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Arial" w:cs="Arial" w:eastAsia="Arial" w:hAnsi="Arial"/>
          <w:b/>
          <w:bCs/>
          <w:color w:val="1B4F8A"/>
          <w:sz w:val="52"/>
          <w:szCs w:val="52"/>
        </w:rPr>
        <w:t xml:space="preserve">RAW TALENT RECRUITMENT</w:t>
      </w:r>
    </w:p>
    <w:p>
      <w:pPr>
        <w:pBdr>
          <w:bottom w:val="single" w:color="0D7A6E" w:sz="8" w:space="1"/>
        </w:pBdr>
        <w:spacing w:after="80" w:before="0"/>
        <w:jc w:val="center"/>
      </w:pPr>
      <w:r>
        <w:rPr>
          <w:rFonts w:ascii="Arial" w:cs="Arial" w:eastAsia="Arial" w:hAnsi="Arial"/>
          <w:color w:val="0D7A6E"/>
          <w:sz w:val="36"/>
          <w:szCs w:val="36"/>
        </w:rPr>
        <w:t xml:space="preserve">Competitive Intelligence Report</w:t>
      </w:r>
    </w:p>
    <w:p>
      <w:pPr>
        <w:spacing w:after="80" w:before="80"/>
      </w:pPr>
      <w:r>
        <w:t xml:space="preserve"/>
      </w:r>
    </w:p>
    <w:p>
      <w:pPr>
        <w:jc w:val="center"/>
      </w:pPr>
      <w:r>
        <w:rPr>
          <w:rFonts w:ascii="Arial" w:cs="Arial" w:eastAsia="Arial" w:hAnsi="Arial"/>
          <w:color w:val="1A1A1A"/>
          <w:sz w:val="24"/>
          <w:szCs w:val="24"/>
        </w:rPr>
        <w:t xml:space="preserve">Australian Casual Childcare Staffing Market</w:t>
      </w:r>
    </w:p>
    <w:p>
      <w:pPr>
        <w:jc w:val="center"/>
      </w:pPr>
      <w:r>
        <w:rPr>
          <w:rFonts w:ascii="Arial" w:cs="Arial" w:eastAsia="Arial" w:hAnsi="Arial"/>
          <w:color w:val="888888"/>
          <w:sz w:val="20"/>
          <w:szCs w:val="20"/>
        </w:rPr>
        <w:t xml:space="preserve">v3.0  |  Expanded Competitor Set  |  June 2026</w:t>
      </w:r>
    </w:p>
    <w:p>
      <w:pPr>
        <w:spacing w:after="80" w:before="80"/>
      </w:pPr>
      <w:r>
        <w:t xml:space="preserve"/>
      </w:r>
    </w:p>
    <w:p>
      <w:pPr>
        <w:jc w:val="center"/>
      </w:pPr>
      <w:r>
        <w:rPr>
          <w:rFonts w:ascii="Arial" w:cs="Arial" w:eastAsia="Arial" w:hAnsi="Arial"/>
          <w:i/>
          <w:iCs/>
          <w:color w:val="888888"/>
          <w:sz w:val="18"/>
          <w:szCs w:val="18"/>
        </w:rPr>
        <w:t xml:space="preserve">10 competitors profiled across app-first, hybrid, and traditional models</w:t>
      </w:r>
    </w:p>
    <w:p>
      <w:pPr>
        <w:jc w:val="center"/>
      </w:pPr>
      <w:r>
        <w:rPr>
          <w:rFonts w:ascii="Arial" w:cs="Arial" w:eastAsia="Arial" w:hAnsi="Arial"/>
          <w:i/>
          <w:iCs/>
          <w:color w:val="888888"/>
          <w:sz w:val="18"/>
          <w:szCs w:val="18"/>
        </w:rPr>
        <w:t xml:space="preserve">All data sourced from verified primary sources and government statistics.</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CC0000"/>
          <w:sz w:val="18"/>
          <w:szCs w:val="18"/>
        </w:rPr>
        <w:t xml:space="preserve">CONFIDENTIAL — NOT FOR DISTRIBUTION</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1. Executive Summary</w:t>
      </w:r>
    </w:p>
    <w:p>
      <w:pPr>
        <w:spacing w:after="60" w:before="60"/>
      </w:pPr>
      <w:r>
        <w:rPr>
          <w:rFonts w:ascii="Arial" w:cs="Arial" w:eastAsia="Arial" w:hAnsi="Arial"/>
          <w:color w:val="1A1A1A"/>
          <w:sz w:val="20"/>
          <w:szCs w:val="20"/>
        </w:rPr>
        <w:t xml:space="preserve">Raw Talent Recruitment operates within Australia's </w:t>
      </w:r>
      <w:r>
        <w:rPr>
          <w:rFonts w:ascii="Arial" w:cs="Arial" w:eastAsia="Arial" w:hAnsi="Arial"/>
          <w:b/>
          <w:bCs/>
          <w:color w:val="1A1A1A"/>
          <w:sz w:val="20"/>
          <w:szCs w:val="20"/>
        </w:rPr>
        <w:t xml:space="preserve">$23.6 billion</w:t>
      </w:r>
      <w:r>
        <w:rPr>
          <w:rFonts w:ascii="Arial" w:cs="Arial" w:eastAsia="Arial" w:hAnsi="Arial"/>
          <w:color w:val="1A1A1A"/>
          <w:sz w:val="20"/>
          <w:szCs w:val="20"/>
        </w:rPr>
        <w:t xml:space="preserve"> Child Care Services market, which has grown at a </w:t>
      </w:r>
      <w:r>
        <w:rPr>
          <w:rFonts w:ascii="Arial" w:cs="Arial" w:eastAsia="Arial" w:hAnsi="Arial"/>
          <w:b/>
          <w:bCs/>
          <w:color w:val="1A1A1A"/>
          <w:sz w:val="20"/>
          <w:szCs w:val="20"/>
        </w:rPr>
        <w:t xml:space="preserve">7.8% CAGR between 2020 and 2025 </w:t>
      </w:r>
      <w:r>
        <w:rPr>
          <w:rFonts w:ascii="Arial" w:cs="Arial" w:eastAsia="Arial" w:hAnsi="Arial"/>
          <w:color w:val="1A1A1A"/>
          <w:sz w:val="20"/>
          <w:szCs w:val="20"/>
        </w:rPr>
        <w:t xml:space="preserve">according to IBISWorld, with 11,131 registered childcare service businesses operating nationally </w:t>
      </w:r>
      <w:r>
        <w:rPr>
          <w:rFonts w:ascii="Arial" w:cs="Arial" w:eastAsia="Arial" w:hAnsi="Arial"/>
          <w:color w:val="888888"/>
          <w:sz w:val="14"/>
          <w:szCs w:val="14"/>
          <w:vertAlign w:val="superscript"/>
        </w:rPr>
        <w:t xml:space="preserve"> [1] </w:t>
      </w:r>
      <w:r>
        <w:rPr>
          <w:rFonts w:ascii="Arial" w:cs="Arial" w:eastAsia="Arial" w:hAnsi="Arial"/>
          <w:color w:val="1A1A1A"/>
          <w:sz w:val="20"/>
          <w:szCs w:val="20"/>
        </w:rPr>
        <w:t xml:space="preserve">. The casual staffing segment within this market has matured into a </w:t>
      </w:r>
      <w:r>
        <w:rPr>
          <w:rFonts w:ascii="Arial" w:cs="Arial" w:eastAsia="Arial" w:hAnsi="Arial"/>
          <w:b/>
          <w:bCs/>
          <w:color w:val="1A1A1A"/>
          <w:sz w:val="20"/>
          <w:szCs w:val="20"/>
        </w:rPr>
        <w:t xml:space="preserve">two-tier structure</w:t>
      </w:r>
      <w:r>
        <w:rPr>
          <w:rFonts w:ascii="Arial" w:cs="Arial" w:eastAsia="Arial" w:hAnsi="Arial"/>
          <w:color w:val="1A1A1A"/>
          <w:sz w:val="20"/>
          <w:szCs w:val="20"/>
        </w:rPr>
        <w:t xml:space="preserve">: app-first technology platforms and traditional consultant-led agencies — many of which now offer their own apps.</w:t>
      </w:r>
    </w:p>
    <w:p>
      <w:pPr>
        <w:spacing w:after="80" w:before="80"/>
      </w:pPr>
      <w:r>
        <w:t xml:space="preserve"/>
      </w:r>
    </w:p>
    <w:p>
      <w:pPr>
        <w:spacing w:after="60" w:before="60"/>
      </w:pPr>
      <w:r>
        <w:rPr>
          <w:rFonts w:ascii="Arial" w:cs="Arial" w:eastAsia="Arial" w:hAnsi="Arial"/>
          <w:color w:val="1A1A1A"/>
          <w:sz w:val="20"/>
          <w:szCs w:val="20"/>
        </w:rPr>
        <w:t xml:space="preserve">This expanded report benchmarks Raw Talent against </w:t>
      </w:r>
      <w:r>
        <w:rPr>
          <w:rFonts w:ascii="Arial" w:cs="Arial" w:eastAsia="Arial" w:hAnsi="Arial"/>
          <w:b/>
          <w:bCs/>
          <w:color w:val="1A1A1A"/>
          <w:sz w:val="20"/>
          <w:szCs w:val="20"/>
        </w:rPr>
        <w:t xml:space="preserve">ten competitors</w:t>
      </w:r>
      <w:r>
        <w:rPr>
          <w:rFonts w:ascii="Arial" w:cs="Arial" w:eastAsia="Arial" w:hAnsi="Arial"/>
          <w:color w:val="1A1A1A"/>
          <w:sz w:val="20"/>
          <w:szCs w:val="20"/>
        </w:rPr>
        <w:t xml:space="preserve"> across nine dimensions, supported by verified statistics from primary sources including IBISWorld, the Australian Government Department of Education's National Workforce Census, Jobs and Skills Australia, the Productivity Commission's Report on Government Services 2026, and each competitor's own published materials.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Competitors Profiled in v3.0</w:t>
      </w:r>
    </w:p>
    <w:p>
      <w:pPr>
        <w:spacing w:after="80" w:before="200"/>
      </w:pPr>
      <w:r>
        <w:rPr>
          <w:rFonts w:ascii="Arial" w:cs="Arial" w:eastAsia="Arial" w:hAnsi="Arial"/>
          <w:b/>
          <w:bCs/>
          <w:color w:val="1A1A1A"/>
          <w:sz w:val="22"/>
          <w:szCs w:val="22"/>
        </w:rPr>
        <w:t xml:space="preserve">App-First Platforms</w:t>
      </w:r>
    </w:p>
    <w:p>
      <w:pPr>
        <w:pStyle w:val="ListParagraph"/>
        <w:numPr>
          <w:ilvl w:val="0"/>
          <w:numId w:val="2"/>
        </w:numPr>
        <w:spacing w:after="40" w:before="40"/>
      </w:pPr>
      <w:r>
        <w:rPr>
          <w:rFonts w:ascii="Arial" w:cs="Arial" w:eastAsia="Arial" w:hAnsi="Arial"/>
          <w:color w:val="1A1A1A"/>
          <w:sz w:val="20"/>
          <w:szCs w:val="20"/>
        </w:rPr>
        <w:t xml:space="preserve">Talent Now — First app-based platform in Australia (2018)</w:t>
      </w:r>
    </w:p>
    <w:p>
      <w:pPr>
        <w:pStyle w:val="ListParagraph"/>
        <w:numPr>
          <w:ilvl w:val="0"/>
          <w:numId w:val="2"/>
        </w:numPr>
        <w:spacing w:after="40" w:before="40"/>
      </w:pPr>
      <w:r>
        <w:rPr>
          <w:rFonts w:ascii="Arial" w:cs="Arial" w:eastAsia="Arial" w:hAnsi="Arial"/>
          <w:color w:val="1A1A1A"/>
          <w:sz w:val="20"/>
          <w:szCs w:val="20"/>
        </w:rPr>
        <w:t xml:space="preserve">QuickCare — Compliance Passport innovator (2022)</w:t>
      </w:r>
    </w:p>
    <w:p>
      <w:pPr>
        <w:pStyle w:val="ListParagraph"/>
        <w:numPr>
          <w:ilvl w:val="0"/>
          <w:numId w:val="2"/>
        </w:numPr>
        <w:spacing w:after="40" w:before="40"/>
      </w:pPr>
      <w:r>
        <w:rPr>
          <w:rFonts w:ascii="Arial" w:cs="Arial" w:eastAsia="Arial" w:hAnsi="Arial"/>
          <w:color w:val="1A1A1A"/>
          <w:sz w:val="20"/>
          <w:szCs w:val="20"/>
        </w:rPr>
        <w:t xml:space="preserve">Z Staffing — Tech-first with 144k+ shifts filled (2021)</w:t>
      </w:r>
    </w:p>
    <w:p>
      <w:pPr>
        <w:spacing w:after="80" w:before="200"/>
      </w:pPr>
      <w:r>
        <w:rPr>
          <w:rFonts w:ascii="Arial" w:cs="Arial" w:eastAsia="Arial" w:hAnsi="Arial"/>
          <w:b/>
          <w:bCs/>
          <w:color w:val="1A1A1A"/>
          <w:sz w:val="22"/>
          <w:szCs w:val="22"/>
        </w:rPr>
        <w:t xml:space="preserve">Traditional Agencies with App Layer</w:t>
      </w:r>
    </w:p>
    <w:p>
      <w:pPr>
        <w:pStyle w:val="ListParagraph"/>
        <w:numPr>
          <w:ilvl w:val="0"/>
          <w:numId w:val="2"/>
        </w:numPr>
        <w:spacing w:after="40" w:before="40"/>
      </w:pPr>
      <w:r>
        <w:rPr>
          <w:rFonts w:ascii="Arial" w:cs="Arial" w:eastAsia="Arial" w:hAnsi="Arial"/>
          <w:color w:val="1A1A1A"/>
          <w:sz w:val="20"/>
          <w:szCs w:val="20"/>
        </w:rPr>
        <w:t xml:space="preserve">ANZUK Education — Global specialist (since 2004) with Ready2Book app</w:t>
      </w:r>
    </w:p>
    <w:p>
      <w:pPr>
        <w:pStyle w:val="ListParagraph"/>
        <w:numPr>
          <w:ilvl w:val="0"/>
          <w:numId w:val="2"/>
        </w:numPr>
        <w:spacing w:after="40" w:before="40"/>
      </w:pPr>
      <w:r>
        <w:rPr>
          <w:rFonts w:ascii="Arial" w:cs="Arial" w:eastAsia="Arial" w:hAnsi="Arial"/>
          <w:color w:val="1A1A1A"/>
          <w:sz w:val="20"/>
          <w:szCs w:val="20"/>
        </w:rPr>
        <w:t xml:space="preserve">Expect A Star — Australian-owned (since 2004) with client portal</w:t>
      </w:r>
    </w:p>
    <w:p>
      <w:pPr>
        <w:pStyle w:val="ListParagraph"/>
        <w:numPr>
          <w:ilvl w:val="0"/>
          <w:numId w:val="2"/>
        </w:numPr>
        <w:spacing w:after="40" w:before="40"/>
      </w:pPr>
      <w:r>
        <w:rPr>
          <w:rFonts w:ascii="Arial" w:cs="Arial" w:eastAsia="Arial" w:hAnsi="Arial"/>
          <w:color w:val="1A1A1A"/>
          <w:sz w:val="20"/>
          <w:szCs w:val="20"/>
        </w:rPr>
        <w:t xml:space="preserve">McArthur — Australia's longest-established (since 1969) with NQF focus</w:t>
      </w:r>
    </w:p>
    <w:p>
      <w:pPr>
        <w:pStyle w:val="ListParagraph"/>
        <w:numPr>
          <w:ilvl w:val="0"/>
          <w:numId w:val="2"/>
        </w:numPr>
        <w:spacing w:after="40" w:before="40"/>
      </w:pPr>
      <w:r>
        <w:rPr>
          <w:rFonts w:ascii="Arial" w:cs="Arial" w:eastAsia="Arial" w:hAnsi="Arial"/>
          <w:color w:val="1A1A1A"/>
          <w:sz w:val="20"/>
          <w:szCs w:val="20"/>
        </w:rPr>
        <w:t xml:space="preserve">Entrée Early Years Recruitment — Adelaide-based, part of multi-award Entrée Recruitment group (since 2011)</w:t>
      </w:r>
    </w:p>
    <w:p>
      <w:pPr>
        <w:spacing w:after="80" w:before="200"/>
      </w:pPr>
      <w:r>
        <w:rPr>
          <w:rFonts w:ascii="Arial" w:cs="Arial" w:eastAsia="Arial" w:hAnsi="Arial"/>
          <w:b/>
          <w:bCs/>
          <w:color w:val="1A1A1A"/>
          <w:sz w:val="22"/>
          <w:szCs w:val="22"/>
        </w:rPr>
        <w:t xml:space="preserve">Specialist Regional Agencies</w:t>
      </w:r>
    </w:p>
    <w:p>
      <w:pPr>
        <w:pStyle w:val="ListParagraph"/>
        <w:numPr>
          <w:ilvl w:val="0"/>
          <w:numId w:val="2"/>
        </w:numPr>
        <w:spacing w:after="40" w:before="40"/>
      </w:pPr>
      <w:r>
        <w:rPr>
          <w:rFonts w:ascii="Arial" w:cs="Arial" w:eastAsia="Arial" w:hAnsi="Arial"/>
          <w:color w:val="1A1A1A"/>
          <w:sz w:val="20"/>
          <w:szCs w:val="20"/>
        </w:rPr>
        <w:t xml:space="preserve">Pulse Child Care Crew — Sydney's longest-established childcare recruitment agency</w:t>
      </w:r>
    </w:p>
    <w:p>
      <w:pPr>
        <w:pStyle w:val="ListParagraph"/>
        <w:numPr>
          <w:ilvl w:val="0"/>
          <w:numId w:val="2"/>
        </w:numPr>
        <w:spacing w:after="40" w:before="40"/>
      </w:pPr>
      <w:r>
        <w:rPr>
          <w:rFonts w:ascii="Arial" w:cs="Arial" w:eastAsia="Arial" w:hAnsi="Arial"/>
          <w:color w:val="1A1A1A"/>
          <w:sz w:val="20"/>
          <w:szCs w:val="20"/>
        </w:rPr>
        <w:t xml:space="preserve">Aroha Services — Perth-based, multi-sector (since 2020)</w:t>
      </w:r>
    </w:p>
    <w:p>
      <w:pPr>
        <w:pStyle w:val="ListParagraph"/>
        <w:numPr>
          <w:ilvl w:val="0"/>
          <w:numId w:val="2"/>
        </w:numPr>
        <w:spacing w:after="40" w:before="40"/>
      </w:pPr>
      <w:r>
        <w:rPr>
          <w:rFonts w:ascii="Arial" w:cs="Arial" w:eastAsia="Arial" w:hAnsi="Arial"/>
          <w:color w:val="1A1A1A"/>
          <w:sz w:val="20"/>
          <w:szCs w:val="20"/>
        </w:rPr>
        <w:t xml:space="preserve">EduCrew — Boutique Victoria/NSW/Tas agency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Key Strategic Finding</w:t>
            </w:r>
          </w:p>
          <w:p>
            <w:pPr>
              <w:spacing w:after="0" w:before="0"/>
            </w:pPr>
            <w:r>
              <w:rPr>
                <w:rFonts w:ascii="Arial" w:cs="Arial" w:eastAsia="Arial" w:hAnsi="Arial"/>
                <w:color w:val="1A1A1A"/>
                <w:sz w:val="20"/>
                <w:szCs w:val="20"/>
              </w:rPr>
              <w:t xml:space="preserve">The competitive landscape is broader than v2 captured. Raw Talent faces not only national app-first competitors and global brands like ANZUK, but also </w:t>
            </w:r>
            <w:r>
              <w:rPr>
                <w:rFonts w:ascii="Arial" w:cs="Arial" w:eastAsia="Arial" w:hAnsi="Arial"/>
                <w:b/>
                <w:bCs/>
                <w:color w:val="1A1A1A"/>
                <w:sz w:val="20"/>
                <w:szCs w:val="20"/>
              </w:rPr>
              <w:t xml:space="preserve">highly specialised regional agencies</w:t>
            </w:r>
            <w:r>
              <w:rPr>
                <w:rFonts w:ascii="Arial" w:cs="Arial" w:eastAsia="Arial" w:hAnsi="Arial"/>
                <w:color w:val="1A1A1A"/>
                <w:sz w:val="20"/>
                <w:szCs w:val="20"/>
              </w:rPr>
              <w:t xml:space="preserve"> (Pulse in Sydney, Entrée in Adelaide, Aroha in Perth) and a </w:t>
            </w:r>
            <w:r>
              <w:rPr>
                <w:rFonts w:ascii="Arial" w:cs="Arial" w:eastAsia="Arial" w:hAnsi="Arial"/>
                <w:b/>
                <w:bCs/>
                <w:color w:val="1A1A1A"/>
                <w:sz w:val="20"/>
                <w:szCs w:val="20"/>
              </w:rPr>
              <w:t xml:space="preserve">legacy national agency in McArthur — 55 years in business, 6 offices, 6,500+ temporary workers annually</w:t>
            </w:r>
            <w:r>
              <w:rPr>
                <w:rFonts w:ascii="Arial" w:cs="Arial" w:eastAsia="Arial" w:hAnsi="Arial"/>
                <w:color w:val="1A1A1A"/>
                <w:sz w:val="20"/>
                <w:szCs w:val="20"/>
              </w:rPr>
              <w:t xml:space="preserve">. Regional centres in particular have local, trusted alternatives Raw Talent's app-only model does not match.</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2. Market Overview</w:t>
      </w:r>
    </w:p>
    <w:p>
      <w:pPr>
        <w:pStyle w:val="Heading2"/>
        <w:spacing w:after="100" w:before="280"/>
      </w:pPr>
      <w:r>
        <w:rPr>
          <w:rFonts w:ascii="Arial" w:cs="Arial" w:eastAsia="Arial" w:hAnsi="Arial"/>
          <w:b/>
          <w:bCs/>
          <w:color w:val="0D7A6E"/>
          <w:sz w:val="26"/>
          <w:szCs w:val="26"/>
        </w:rPr>
        <w:t xml:space="preserve">2.1 Market Size and Growth</w:t>
      </w:r>
    </w:p>
    <w:p>
      <w:pPr>
        <w:spacing w:after="60" w:before="60"/>
      </w:pPr>
      <w:r>
        <w:rPr>
          <w:rFonts w:ascii="Arial" w:cs="Arial" w:eastAsia="Arial" w:hAnsi="Arial"/>
          <w:color w:val="1A1A1A"/>
          <w:sz w:val="20"/>
          <w:szCs w:val="20"/>
        </w:rPr>
        <w:t xml:space="preserve">According to IBISWorld, the Australian Child Care Services market was valued at </w:t>
      </w:r>
      <w:r>
        <w:rPr>
          <w:rFonts w:ascii="Arial" w:cs="Arial" w:eastAsia="Arial" w:hAnsi="Arial"/>
          <w:b/>
          <w:bCs/>
          <w:color w:val="1A1A1A"/>
          <w:sz w:val="20"/>
          <w:szCs w:val="20"/>
        </w:rPr>
        <w:t xml:space="preserve">AUD $23.6 billion in 2025</w:t>
      </w:r>
      <w:r>
        <w:rPr>
          <w:rFonts w:ascii="Arial" w:cs="Arial" w:eastAsia="Arial" w:hAnsi="Arial"/>
          <w:color w:val="1A1A1A"/>
          <w:sz w:val="20"/>
          <w:szCs w:val="20"/>
        </w:rPr>
        <w:t xml:space="preserve">, up 8.6% from $21.7 billion in 2024. The market has compounded at a 7.8% CAGR over the five years 2020–2025 </w:t>
      </w:r>
      <w:r>
        <w:rPr>
          <w:rFonts w:ascii="Arial" w:cs="Arial" w:eastAsia="Arial" w:hAnsi="Arial"/>
          <w:color w:val="888888"/>
          <w:sz w:val="14"/>
          <w:szCs w:val="14"/>
          <w:vertAlign w:val="superscript"/>
        </w:rPr>
        <w:t xml:space="preserve"> [1] </w:t>
      </w:r>
      <w:r>
        <w:rPr>
          <w:rFonts w:ascii="Arial" w:cs="Arial" w:eastAsia="Arial" w:hAnsi="Arial"/>
          <w:color w:val="1A1A1A"/>
          <w:sz w:val="20"/>
          <w:szCs w:val="20"/>
        </w:rPr>
        <w:t xml:space="preserve">. The sector consists of 11,131 registered businesses employing 195,809 people, with an average of 17.4 employees per business </w:t>
      </w:r>
      <w:r>
        <w:rPr>
          <w:rFonts w:ascii="Arial" w:cs="Arial" w:eastAsia="Arial" w:hAnsi="Arial"/>
          <w:color w:val="888888"/>
          <w:sz w:val="14"/>
          <w:szCs w:val="14"/>
          <w:vertAlign w:val="superscript"/>
        </w:rPr>
        <w:t xml:space="preserve"> [1, 4] </w:t>
      </w:r>
      <w:r>
        <w:rPr>
          <w:rFonts w:ascii="Arial" w:cs="Arial" w:eastAsia="Arial" w:hAnsi="Arial"/>
          <w:color w:val="1A1A1A"/>
          <w:sz w:val="20"/>
          <w:szCs w:val="20"/>
        </w:rPr>
        <w:t xml:space="preserve">. Government investment underpins this growth: total recurrent government expenditure on ECEC reached </w:t>
      </w:r>
      <w:r>
        <w:rPr>
          <w:rFonts w:ascii="Arial" w:cs="Arial" w:eastAsia="Arial" w:hAnsi="Arial"/>
          <w:b/>
          <w:bCs/>
          <w:color w:val="1A1A1A"/>
          <w:sz w:val="20"/>
          <w:szCs w:val="20"/>
        </w:rPr>
        <w:t xml:space="preserve">AUD $20.4 billion in 2024–25</w:t>
      </w:r>
      <w:r>
        <w:rPr>
          <w:rFonts w:ascii="Arial" w:cs="Arial" w:eastAsia="Arial" w:hAnsi="Arial"/>
          <w:color w:val="1A1A1A"/>
          <w:sz w:val="20"/>
          <w:szCs w:val="20"/>
        </w:rPr>
        <w:t xml:space="preserve">, with Child Care Subsidy expenditure set to exceed AUD $16 billion in 2025 </w:t>
      </w:r>
      <w:r>
        <w:rPr>
          <w:rFonts w:ascii="Arial" w:cs="Arial" w:eastAsia="Arial" w:hAnsi="Arial"/>
          <w:color w:val="888888"/>
          <w:sz w:val="14"/>
          <w:szCs w:val="14"/>
          <w:vertAlign w:val="superscript"/>
        </w:rPr>
        <w:t xml:space="preserve"> [5, 7] </w:t>
      </w:r>
      <w:r>
        <w:rPr>
          <w:rFonts w:ascii="Arial" w:cs="Arial" w:eastAsia="Arial" w:hAnsi="Arial"/>
          <w:color w:val="1A1A1A"/>
          <w:sz w:val="20"/>
          <w:szCs w:val="20"/>
        </w:rPr>
        <w:t xml:space="preserve">.</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2.2 Sector Workforce Statistics</w:t>
      </w:r>
    </w:p>
    <w:p>
      <w:pPr>
        <w:pStyle w:val="ListParagraph"/>
        <w:numPr>
          <w:ilvl w:val="0"/>
          <w:numId w:val="2"/>
        </w:numPr>
        <w:spacing w:after="40" w:before="40"/>
      </w:pPr>
      <w:r>
        <w:rPr>
          <w:rFonts w:ascii="Arial" w:cs="Arial" w:eastAsia="Arial" w:hAnsi="Arial"/>
          <w:color w:val="1A1A1A"/>
          <w:sz w:val="20"/>
          <w:szCs w:val="20"/>
        </w:rPr>
        <w:t xml:space="preserve">Total ECEC sector employment: </w:t>
      </w:r>
      <w:r>
        <w:rPr>
          <w:rFonts w:ascii="Arial" w:cs="Arial" w:eastAsia="Arial" w:hAnsi="Arial"/>
          <w:b/>
          <w:bCs/>
          <w:color w:val="1A1A1A"/>
          <w:sz w:val="20"/>
          <w:szCs w:val="20"/>
        </w:rPr>
        <w:t xml:space="preserve">195,809 workers in 2025</w:t>
      </w:r>
      <w:r>
        <w:rPr>
          <w:rFonts w:ascii="Arial" w:cs="Arial" w:eastAsia="Arial" w:hAnsi="Arial"/>
          <w:color w:val="1A1A1A"/>
          <w:sz w:val="20"/>
          <w:szCs w:val="20"/>
        </w:rPr>
        <w:t xml:space="preserve"> (+2.4% CAGR 2020–2025) </w:t>
      </w:r>
      <w:r>
        <w:rPr>
          <w:rFonts w:ascii="Arial" w:cs="Arial" w:eastAsia="Arial" w:hAnsi="Arial"/>
          <w:color w:val="888888"/>
          <w:sz w:val="14"/>
          <w:szCs w:val="14"/>
          <w:vertAlign w:val="superscript"/>
        </w:rPr>
        <w:t xml:space="preserve"> [4] </w:t>
      </w:r>
    </w:p>
    <w:p>
      <w:pPr>
        <w:pStyle w:val="ListParagraph"/>
        <w:numPr>
          <w:ilvl w:val="0"/>
          <w:numId w:val="2"/>
        </w:numPr>
        <w:spacing w:after="40" w:before="40"/>
      </w:pPr>
      <w:r>
        <w:rPr>
          <w:rFonts w:ascii="Arial" w:cs="Arial" w:eastAsia="Arial" w:hAnsi="Arial"/>
          <w:color w:val="1A1A1A"/>
          <w:sz w:val="20"/>
          <w:szCs w:val="20"/>
        </w:rPr>
        <w:t xml:space="preserve">Approved CCS childcare services: </w:t>
      </w:r>
      <w:r>
        <w:rPr>
          <w:rFonts w:ascii="Arial" w:cs="Arial" w:eastAsia="Arial" w:hAnsi="Arial"/>
          <w:b/>
          <w:bCs/>
          <w:color w:val="1A1A1A"/>
          <w:sz w:val="20"/>
          <w:szCs w:val="20"/>
        </w:rPr>
        <w:t xml:space="preserve">15,158 nationally in 2025</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[3] </w:t>
      </w:r>
    </w:p>
    <w:p>
      <w:pPr>
        <w:pStyle w:val="ListParagraph"/>
        <w:numPr>
          <w:ilvl w:val="0"/>
          <w:numId w:val="2"/>
        </w:numPr>
        <w:spacing w:after="40" w:before="40"/>
      </w:pPr>
      <w:r>
        <w:rPr>
          <w:rFonts w:ascii="Arial" w:cs="Arial" w:eastAsia="Arial" w:hAnsi="Arial"/>
          <w:color w:val="1A1A1A"/>
          <w:sz w:val="20"/>
          <w:szCs w:val="20"/>
        </w:rPr>
        <w:t xml:space="preserve">Children attending CCS services: </w:t>
      </w:r>
      <w:r>
        <w:rPr>
          <w:rFonts w:ascii="Arial" w:cs="Arial" w:eastAsia="Arial" w:hAnsi="Arial"/>
          <w:b/>
          <w:bCs/>
          <w:color w:val="1A1A1A"/>
          <w:sz w:val="20"/>
          <w:szCs w:val="20"/>
        </w:rPr>
        <w:t xml:space="preserve">over 1.4 million aged 0–12 years</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[5] </w:t>
      </w:r>
    </w:p>
    <w:p>
      <w:pPr>
        <w:pStyle w:val="ListParagraph"/>
        <w:numPr>
          <w:ilvl w:val="0"/>
          <w:numId w:val="2"/>
        </w:numPr>
        <w:spacing w:after="40" w:before="40"/>
      </w:pPr>
      <w:r>
        <w:rPr>
          <w:rFonts w:ascii="Arial" w:cs="Arial" w:eastAsia="Arial" w:hAnsi="Arial"/>
          <w:color w:val="1A1A1A"/>
          <w:sz w:val="20"/>
          <w:szCs w:val="20"/>
        </w:rPr>
        <w:t xml:space="preserve">Childcare educators specifically: </w:t>
      </w:r>
      <w:r>
        <w:rPr>
          <w:rFonts w:ascii="Arial" w:cs="Arial" w:eastAsia="Arial" w:hAnsi="Arial"/>
          <w:b/>
          <w:bCs/>
          <w:color w:val="1A1A1A"/>
          <w:sz w:val="20"/>
          <w:szCs w:val="20"/>
        </w:rPr>
        <w:t xml:space="preserve">over 173,000 workers affected by below-average retention</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[8] </w:t>
      </w:r>
    </w:p>
    <w:p>
      <w:pPr>
        <w:pStyle w:val="ListParagraph"/>
        <w:numPr>
          <w:ilvl w:val="0"/>
          <w:numId w:val="2"/>
        </w:numPr>
        <w:spacing w:after="40" w:before="40"/>
      </w:pPr>
      <w:r>
        <w:rPr>
          <w:rFonts w:ascii="Arial" w:cs="Arial" w:eastAsia="Arial" w:hAnsi="Arial"/>
          <w:color w:val="1A1A1A"/>
          <w:sz w:val="20"/>
          <w:szCs w:val="20"/>
        </w:rPr>
        <w:t xml:space="preserve">Projected workforce growth needed by 2034: </w:t>
      </w:r>
      <w:r>
        <w:rPr>
          <w:rFonts w:ascii="Arial" w:cs="Arial" w:eastAsia="Arial" w:hAnsi="Arial"/>
          <w:b/>
          <w:bCs/>
          <w:color w:val="1A1A1A"/>
          <w:sz w:val="20"/>
          <w:szCs w:val="20"/>
        </w:rPr>
        <w:t xml:space="preserve">1.5% per year</w:t>
      </w:r>
      <w:r>
        <w:rPr>
          <w:rFonts w:ascii="Arial" w:cs="Arial" w:eastAsia="Arial" w:hAnsi="Arial"/>
          <w:color w:val="1A1A1A"/>
          <w:sz w:val="20"/>
          <w:szCs w:val="20"/>
        </w:rPr>
        <w:t xml:space="preserve"> to meet demand </w:t>
      </w:r>
      <w:r>
        <w:rPr>
          <w:rFonts w:ascii="Arial" w:cs="Arial" w:eastAsia="Arial" w:hAnsi="Arial"/>
          <w:color w:val="888888"/>
          <w:sz w:val="14"/>
          <w:szCs w:val="14"/>
          <w:vertAlign w:val="superscript"/>
        </w:rPr>
        <w:t xml:space="preserve"> [6] </w:t>
      </w:r>
    </w:p>
    <w:p>
      <w:pPr>
        <w:pStyle w:val="ListParagraph"/>
        <w:numPr>
          <w:ilvl w:val="0"/>
          <w:numId w:val="2"/>
        </w:numPr>
        <w:spacing w:after="40" w:before="40"/>
      </w:pPr>
      <w:r>
        <w:rPr>
          <w:rFonts w:ascii="Arial" w:cs="Arial" w:eastAsia="Arial" w:hAnsi="Arial"/>
          <w:color w:val="1A1A1A"/>
          <w:sz w:val="20"/>
          <w:szCs w:val="20"/>
        </w:rPr>
        <w:t xml:space="preserve">Jobs and Skills Australia projection: </w:t>
      </w:r>
      <w:r>
        <w:rPr>
          <w:rFonts w:ascii="Arial" w:cs="Arial" w:eastAsia="Arial" w:hAnsi="Arial"/>
          <w:b/>
          <w:bCs/>
          <w:color w:val="1A1A1A"/>
          <w:sz w:val="20"/>
          <w:szCs w:val="20"/>
        </w:rPr>
        <w:t xml:space="preserve">nearly 1 million new jobs (6.5% growth) by 2030</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[6] </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2.3 Market Structure</w:t>
      </w:r>
    </w:p>
    <w:p>
      <w:pPr>
        <w:spacing w:after="60" w:before="60"/>
      </w:pPr>
      <w:r>
        <w:rPr>
          <w:rFonts w:ascii="Arial" w:cs="Arial" w:eastAsia="Arial" w:hAnsi="Arial"/>
          <w:color w:val="1A1A1A"/>
          <w:sz w:val="20"/>
          <w:szCs w:val="20"/>
        </w:rPr>
        <w:t xml:space="preserve">The Australian casual childcare staffing market operates in three distinct competitive tiers:</w:t>
      </w:r>
    </w:p>
    <w:p>
      <w:pPr>
        <w:pStyle w:val="ListParagraph"/>
        <w:numPr>
          <w:ilvl w:val="0"/>
          <w:numId w:val="2"/>
        </w:numPr>
        <w:spacing w:after="40" w:before="40"/>
      </w:pPr>
      <w:r>
        <w:rPr>
          <w:rFonts w:ascii="Arial" w:cs="Arial" w:eastAsia="Arial" w:hAnsi="Arial"/>
          <w:color w:val="1A1A1A"/>
          <w:sz w:val="20"/>
          <w:szCs w:val="20"/>
        </w:rPr>
        <w:t xml:space="preserve">Tier 1 — App-first platforms (Raw Talent, Talent Now, QuickCare, Z Staffing): Technology-led, lower fees, faster matching, self-serve operation</w:t>
      </w:r>
    </w:p>
    <w:p>
      <w:pPr>
        <w:pStyle w:val="ListParagraph"/>
        <w:numPr>
          <w:ilvl w:val="0"/>
          <w:numId w:val="2"/>
        </w:numPr>
        <w:spacing w:after="40" w:before="40"/>
      </w:pPr>
      <w:r>
        <w:rPr>
          <w:rFonts w:ascii="Arial" w:cs="Arial" w:eastAsia="Arial" w:hAnsi="Arial"/>
          <w:color w:val="1A1A1A"/>
          <w:sz w:val="20"/>
          <w:szCs w:val="20"/>
        </w:rPr>
        <w:t xml:space="preserve">Tier 2 — Traditional national agencies with app layer (ANZUK, Expect A Star, McArthur): Consultant-driven with technology overlay, higher fees, deeper centre relationships</w:t>
      </w:r>
    </w:p>
    <w:p>
      <w:pPr>
        <w:pStyle w:val="ListParagraph"/>
        <w:numPr>
          <w:ilvl w:val="0"/>
          <w:numId w:val="2"/>
        </w:numPr>
        <w:spacing w:after="40" w:before="40"/>
      </w:pPr>
      <w:r>
        <w:rPr>
          <w:rFonts w:ascii="Arial" w:cs="Arial" w:eastAsia="Arial" w:hAnsi="Arial"/>
          <w:color w:val="1A1A1A"/>
          <w:sz w:val="20"/>
          <w:szCs w:val="20"/>
        </w:rPr>
        <w:t xml:space="preserve">Tier 3 — Regional specialists (Entrée, Pulse, Aroha, EduCrew): Local market expertise, personal relationships, often boutique</w:t>
      </w:r>
    </w:p>
    <w:p>
      <w:pPr>
        <w:spacing w:after="80" w:before="80"/>
      </w:pPr>
      <w:r>
        <w:t xml:space="preserve"/>
      </w:r>
    </w:p>
    <w:p>
      <w:pPr>
        <w:spacing w:after="60" w:before="60"/>
      </w:pPr>
      <w:r>
        <w:rPr>
          <w:rFonts w:ascii="Arial" w:cs="Arial" w:eastAsia="Arial" w:hAnsi="Arial"/>
          <w:color w:val="1A1A1A"/>
          <w:sz w:val="20"/>
          <w:szCs w:val="20"/>
        </w:rPr>
        <w:t xml:space="preserve">The two largest tiers are converging: ANZUK has built Ready2Book, McArthur has invested in compliance technology, and Expect A Star offers an app-based client portal. Conversely, Talent Now has expanded into payroll integration via Employment Hero </w:t>
      </w:r>
      <w:r>
        <w:rPr>
          <w:rFonts w:ascii="Arial" w:cs="Arial" w:eastAsia="Arial" w:hAnsi="Arial"/>
          <w:color w:val="888888"/>
          <w:sz w:val="14"/>
          <w:szCs w:val="14"/>
          <w:vertAlign w:val="superscript"/>
        </w:rPr>
        <w:t xml:space="preserve"> [9, 10, 11] </w:t>
      </w:r>
      <w:r>
        <w:rPr>
          <w:rFonts w:ascii="Arial" w:cs="Arial" w:eastAsia="Arial" w:hAnsi="Arial"/>
          <w:color w:val="1A1A1A"/>
          <w:sz w:val="20"/>
          <w:szCs w:val="20"/>
        </w:rPr>
        <w:t xml:space="preserve">. The race is no longer between human or technology — it is about which provider can credibly combine both at scale.</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3. Raw Talent — Company Profile</w:t>
      </w:r>
    </w:p>
    <w:p>
      <w:pPr>
        <w:pStyle w:val="Heading2"/>
        <w:spacing w:after="100" w:before="280"/>
      </w:pPr>
      <w:r>
        <w:rPr>
          <w:rFonts w:ascii="Arial" w:cs="Arial" w:eastAsia="Arial" w:hAnsi="Arial"/>
          <w:b/>
          <w:bCs/>
          <w:color w:val="0D7A6E"/>
          <w:sz w:val="26"/>
          <w:szCs w:val="26"/>
        </w:rPr>
        <w:t xml:space="preserve">Verified Company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Legal Entity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Talent Recruitment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Liam Baxter and Ryan Lea (Directors)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Melbourne, Victoria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App-first casual &amp; permanent childcare staffing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 pool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 (self-reported)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 network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1,600+ centres Australia-wide (self-reported)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Shifts filled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100,000+ (self-reported)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Stated fill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Cost claim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Reduces recruitment costs by up to 70% vs traditional agencies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Apps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 and Android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rawtalent.com.au</w:t>
            </w:r>
          </w:p>
        </w:tc>
      </w:tr>
    </w:tbl>
    <w:p>
      <w:pPr>
        <w:spacing w:after="80" w:before="80"/>
      </w:pPr>
      <w:r>
        <w:t xml:space="preserve"/>
      </w:r>
    </w:p>
    <w:p>
      <w:pPr>
        <w:spacing w:after="60" w:before="60"/>
      </w:pPr>
      <w:r>
        <w:rPr>
          <w:rFonts w:ascii="Arial" w:cs="Arial" w:eastAsia="Arial" w:hAnsi="Arial"/>
          <w:color w:val="1A1A1A"/>
          <w:sz w:val="20"/>
          <w:szCs w:val="20"/>
        </w:rPr>
        <w:t xml:space="preserve">Raw Talent was founded in 2016 by Liam Baxter and Ryan Lea with the goal of revolutionising temporary and permanent recruitment in childcare across Australia </w:t>
      </w:r>
      <w:r>
        <w:rPr>
          <w:rFonts w:ascii="Arial" w:cs="Arial" w:eastAsia="Arial" w:hAnsi="Arial"/>
          <w:color w:val="888888"/>
          <w:sz w:val="14"/>
          <w:szCs w:val="14"/>
          <w:vertAlign w:val="superscript"/>
        </w:rPr>
        <w:t xml:space="preserve"> [13] </w:t>
      </w:r>
      <w:r>
        <w:rPr>
          <w:rFonts w:ascii="Arial" w:cs="Arial" w:eastAsia="Arial" w:hAnsi="Arial"/>
          <w:color w:val="1A1A1A"/>
          <w:sz w:val="20"/>
          <w:szCs w:val="20"/>
        </w:rPr>
        <w:t xml:space="preserve">. The company operates exclusively in the early childhood sector and has named clients including Goodstart Early Learning, Guardian Childcare &amp; Education, and Affinity Education Group on its homepage.</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Distinctive Features</w:t>
      </w:r>
    </w:p>
    <w:p>
      <w:pPr>
        <w:pStyle w:val="ListParagraph"/>
        <w:numPr>
          <w:ilvl w:val="0"/>
          <w:numId w:val="2"/>
        </w:numPr>
        <w:spacing w:after="40" w:before="40"/>
      </w:pPr>
      <w:r>
        <w:rPr>
          <w:rFonts w:ascii="Arial" w:cs="Arial" w:eastAsia="Arial" w:hAnsi="Arial"/>
          <w:color w:val="1A1A1A"/>
          <w:sz w:val="20"/>
          <w:szCs w:val="20"/>
        </w:rPr>
        <w:t xml:space="preserve">Weekly educator pay — self-described as the only agency in market with this</w:t>
      </w:r>
    </w:p>
    <w:p>
      <w:pPr>
        <w:pStyle w:val="ListParagraph"/>
        <w:numPr>
          <w:ilvl w:val="0"/>
          <w:numId w:val="2"/>
        </w:numPr>
        <w:spacing w:after="40" w:before="40"/>
      </w:pPr>
      <w:r>
        <w:rPr>
          <w:rFonts w:ascii="Arial" w:cs="Arial" w:eastAsia="Arial" w:hAnsi="Arial"/>
          <w:color w:val="1A1A1A"/>
          <w:sz w:val="20"/>
          <w:szCs w:val="20"/>
        </w:rPr>
        <w:t xml:space="preserve">Favourites List and Manage Your Casual Pool features</w:t>
      </w:r>
    </w:p>
    <w:p>
      <w:pPr>
        <w:pStyle w:val="ListParagraph"/>
        <w:numPr>
          <w:ilvl w:val="0"/>
          <w:numId w:val="2"/>
        </w:numPr>
        <w:spacing w:after="40" w:before="40"/>
      </w:pPr>
      <w:r>
        <w:rPr>
          <w:rFonts w:ascii="Arial" w:cs="Arial" w:eastAsia="Arial" w:hAnsi="Arial"/>
          <w:color w:val="1A1A1A"/>
          <w:sz w:val="20"/>
          <w:szCs w:val="20"/>
        </w:rPr>
        <w:t xml:space="preserve">Lowest rate guarantee — will beat competitor rate</w:t>
      </w:r>
    </w:p>
    <w:p>
      <w:pPr>
        <w:pStyle w:val="ListParagraph"/>
        <w:numPr>
          <w:ilvl w:val="0"/>
          <w:numId w:val="2"/>
        </w:numPr>
        <w:spacing w:after="40" w:before="40"/>
      </w:pPr>
      <w:r>
        <w:rPr>
          <w:rFonts w:ascii="Arial" w:cs="Arial" w:eastAsia="Arial" w:hAnsi="Arial"/>
          <w:color w:val="1A1A1A"/>
          <w:sz w:val="20"/>
          <w:szCs w:val="20"/>
        </w:rPr>
        <w:t xml:space="preserve">Live chat support</w:t>
      </w:r>
    </w:p>
    <w:p>
      <w:pPr>
        <w:pStyle w:val="ListParagraph"/>
        <w:numPr>
          <w:ilvl w:val="0"/>
          <w:numId w:val="2"/>
        </w:numPr>
        <w:spacing w:after="40" w:before="40"/>
      </w:pPr>
      <w:r>
        <w:rPr>
          <w:rFonts w:ascii="Arial" w:cs="Arial" w:eastAsia="Arial" w:hAnsi="Arial"/>
          <w:color w:val="1A1A1A"/>
          <w:sz w:val="20"/>
          <w:szCs w:val="20"/>
        </w:rPr>
        <w:t xml:space="preserve">Cost-savings calculator on homepage</w:t>
      </w:r>
    </w:p>
    <w:p>
      <w:pPr>
        <w:pStyle w:val="ListParagraph"/>
        <w:numPr>
          <w:ilvl w:val="0"/>
          <w:numId w:val="2"/>
        </w:numPr>
        <w:spacing w:after="40" w:before="40"/>
      </w:pPr>
      <w:r>
        <w:rPr>
          <w:rFonts w:ascii="Arial" w:cs="Arial" w:eastAsia="Arial" w:hAnsi="Arial"/>
          <w:color w:val="1A1A1A"/>
          <w:sz w:val="20"/>
          <w:szCs w:val="20"/>
        </w:rPr>
        <w:t xml:space="preserve">Free centre sign-up with no hidden fees</w:t>
      </w:r>
    </w:p>
    <w:p>
      <w:pPr>
        <w:pStyle w:val="ListParagraph"/>
        <w:numPr>
          <w:ilvl w:val="0"/>
          <w:numId w:val="2"/>
        </w:numPr>
        <w:spacing w:after="40" w:before="40"/>
      </w:pPr>
      <w:r>
        <w:rPr>
          <w:rFonts w:ascii="Arial" w:cs="Arial" w:eastAsia="Arial" w:hAnsi="Arial"/>
          <w:color w:val="1A1A1A"/>
          <w:sz w:val="20"/>
          <w:szCs w:val="20"/>
        </w:rPr>
        <w:t xml:space="preserve">Cook services in addition to educators</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4. Competitor Profiles</w:t>
      </w:r>
    </w:p>
    <w:p>
      <w:pPr>
        <w:spacing w:after="60" w:before="60"/>
      </w:pPr>
      <w:r>
        <w:rPr>
          <w:rFonts w:ascii="Arial" w:cs="Arial" w:eastAsia="Arial" w:hAnsi="Arial"/>
          <w:i/>
          <w:iCs/>
          <w:color w:val="555555"/>
          <w:sz w:val="20"/>
          <w:szCs w:val="20"/>
        </w:rPr>
        <w:t xml:space="preserve">Each competitor below is profiled using verified information from their own websites, official press releases, third-party industry publications, and government data sources. All claims include source attribution.</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4.1 ANZUK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World's largest specialist education recruitment company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Global offices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globally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Australian offices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 (Melbourne, Sydney, Brisbane, Perth, Canberra, Adelaide + regional)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Global 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Childhood, Primary, Secondary, OSHC, Executive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Ready2Book (proprietary booking app)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 rates (Cert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$34.04/hr ex super ($37.78 inc super)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Pay rates (Diploma)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$40.10/hr ex super ($44.51 inc super)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anzuk.education/au</w:t>
            </w:r>
          </w:p>
        </w:tc>
      </w:tr>
    </w:tbl>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22-year sector track record — strongest brand trust among casual staffing competitors</w:t>
      </w:r>
    </w:p>
    <w:p>
      <w:pPr>
        <w:pStyle w:val="ListParagraph"/>
        <w:numPr>
          <w:ilvl w:val="0"/>
          <w:numId w:val="2"/>
        </w:numPr>
        <w:spacing w:after="40" w:before="40"/>
      </w:pPr>
      <w:r>
        <w:rPr>
          <w:rFonts w:ascii="Arial" w:cs="Arial" w:eastAsia="Arial" w:hAnsi="Arial"/>
          <w:color w:val="1A1A1A"/>
          <w:sz w:val="20"/>
          <w:szCs w:val="20"/>
        </w:rPr>
        <w:t xml:space="preserve">9 physical offices in Australia enabling local centre relationships</w:t>
      </w:r>
    </w:p>
    <w:p>
      <w:pPr>
        <w:pStyle w:val="ListParagraph"/>
        <w:numPr>
          <w:ilvl w:val="0"/>
          <w:numId w:val="2"/>
        </w:numPr>
        <w:spacing w:after="40" w:before="40"/>
      </w:pPr>
      <w:r>
        <w:rPr>
          <w:rFonts w:ascii="Arial" w:cs="Arial" w:eastAsia="Arial" w:hAnsi="Arial"/>
          <w:color w:val="1A1A1A"/>
          <w:sz w:val="20"/>
          <w:szCs w:val="20"/>
        </w:rPr>
        <w:t xml:space="preserve">Consultants are frequently former educators themselves</w:t>
      </w:r>
    </w:p>
    <w:p>
      <w:pPr>
        <w:pStyle w:val="ListParagraph"/>
        <w:numPr>
          <w:ilvl w:val="0"/>
          <w:numId w:val="2"/>
        </w:numPr>
        <w:spacing w:after="40" w:before="40"/>
      </w:pPr>
      <w:r>
        <w:rPr>
          <w:rFonts w:ascii="Arial" w:cs="Arial" w:eastAsia="Arial" w:hAnsi="Arial"/>
          <w:color w:val="1A1A1A"/>
          <w:sz w:val="20"/>
          <w:szCs w:val="20"/>
        </w:rPr>
        <w:t xml:space="preserve">Ready2Book platform combines human consultants with technology booking layer</w:t>
      </w:r>
    </w:p>
    <w:p>
      <w:pPr>
        <w:pStyle w:val="ListParagraph"/>
        <w:numPr>
          <w:ilvl w:val="0"/>
          <w:numId w:val="2"/>
        </w:numPr>
        <w:spacing w:after="40" w:before="40"/>
      </w:pPr>
      <w:r>
        <w:rPr>
          <w:rFonts w:ascii="Arial" w:cs="Arial" w:eastAsia="Arial" w:hAnsi="Arial"/>
          <w:color w:val="1A1A1A"/>
          <w:sz w:val="20"/>
          <w:szCs w:val="20"/>
        </w:rPr>
        <w:t xml:space="preserve">Multi-layer educator screening (2 reference checks + 1 management reference)</w:t>
      </w:r>
    </w:p>
    <w:p>
      <w:pPr>
        <w:pStyle w:val="ListParagraph"/>
        <w:numPr>
          <w:ilvl w:val="0"/>
          <w:numId w:val="2"/>
        </w:numPr>
        <w:spacing w:after="40" w:before="40"/>
      </w:pPr>
      <w:r>
        <w:rPr>
          <w:rFonts w:ascii="Arial" w:cs="Arial" w:eastAsia="Arial" w:hAnsi="Arial"/>
          <w:color w:val="1A1A1A"/>
          <w:sz w:val="20"/>
          <w:szCs w:val="20"/>
        </w:rPr>
        <w:t xml:space="preserve">Coverage across Early Childhood, OSHC, Primary, Secondary, Executive</w:t>
      </w:r>
    </w:p>
    <w:p>
      <w:pPr>
        <w:pStyle w:val="ListParagraph"/>
        <w:numPr>
          <w:ilvl w:val="0"/>
          <w:numId w:val="2"/>
        </w:numPr>
        <w:spacing w:after="40" w:before="40"/>
      </w:pPr>
      <w:r>
        <w:rPr>
          <w:rFonts w:ascii="Arial" w:cs="Arial" w:eastAsia="Arial" w:hAnsi="Arial"/>
          <w:color w:val="1A1A1A"/>
          <w:sz w:val="20"/>
          <w:szCs w:val="20"/>
        </w:rPr>
        <w:t xml:space="preserve">$100 educator referral bonus program</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ANZUK combines scale, brand trust, and a competitive technology layer. Raw Talent's app-only support model does not match ANZUK's consultant relationship layer.</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4.2 Talent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Founder &amp; CEO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Liddy Korner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app-based casual staffing platform in Australia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Two-tier: Casual Connect + Casual Hire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Connect tier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Centres directly employ educators; Talent Now charges booking fee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Employment Hero (announced Feb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Worker Retention 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 tier eligible — competitive advantage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talentnow.com.au</w:t>
            </w:r>
          </w:p>
        </w:tc>
      </w:tr>
    </w:tbl>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Pricing flexibility — Connect tier addresses budget-conscious centres directly</w:t>
      </w:r>
    </w:p>
    <w:p>
      <w:pPr>
        <w:pStyle w:val="ListParagraph"/>
        <w:numPr>
          <w:ilvl w:val="0"/>
          <w:numId w:val="2"/>
        </w:numPr>
        <w:spacing w:after="40" w:before="40"/>
      </w:pPr>
      <w:r>
        <w:rPr>
          <w:rFonts w:ascii="Arial" w:cs="Arial" w:eastAsia="Arial" w:hAnsi="Arial"/>
          <w:color w:val="1A1A1A"/>
          <w:sz w:val="20"/>
          <w:szCs w:val="20"/>
        </w:rPr>
        <w:t xml:space="preserve">Casual Connect enables Worker Retention Payment eligibility for casuals</w:t>
      </w:r>
    </w:p>
    <w:p>
      <w:pPr>
        <w:pStyle w:val="ListParagraph"/>
        <w:numPr>
          <w:ilvl w:val="0"/>
          <w:numId w:val="2"/>
        </w:numPr>
        <w:spacing w:after="40" w:before="40"/>
      </w:pPr>
      <w:r>
        <w:rPr>
          <w:rFonts w:ascii="Arial" w:cs="Arial" w:eastAsia="Arial" w:hAnsi="Arial"/>
          <w:color w:val="1A1A1A"/>
          <w:sz w:val="20"/>
          <w:szCs w:val="20"/>
        </w:rPr>
        <w:t xml:space="preserve">Employment Hero integration reduces administrative burden</w:t>
      </w:r>
    </w:p>
    <w:p>
      <w:pPr>
        <w:pStyle w:val="ListParagraph"/>
        <w:numPr>
          <w:ilvl w:val="0"/>
          <w:numId w:val="2"/>
        </w:numPr>
        <w:spacing w:after="40" w:before="40"/>
      </w:pPr>
      <w:r>
        <w:rPr>
          <w:rFonts w:ascii="Arial" w:cs="Arial" w:eastAsia="Arial" w:hAnsi="Arial"/>
          <w:color w:val="1A1A1A"/>
          <w:sz w:val="20"/>
          <w:szCs w:val="20"/>
        </w:rPr>
        <w:t xml:space="preserve">Stand-alone organisation — not owned by a childcare provider</w:t>
      </w:r>
    </w:p>
    <w:p>
      <w:pPr>
        <w:pStyle w:val="ListParagraph"/>
        <w:numPr>
          <w:ilvl w:val="0"/>
          <w:numId w:val="2"/>
        </w:numPr>
        <w:spacing w:after="40" w:before="40"/>
      </w:pPr>
      <w:r>
        <w:rPr>
          <w:rFonts w:ascii="Arial" w:cs="Arial" w:eastAsia="Arial" w:hAnsi="Arial"/>
          <w:color w:val="1A1A1A"/>
          <w:sz w:val="20"/>
          <w:szCs w:val="20"/>
        </w:rPr>
        <w:t xml:space="preserve">Educator rating system for centre benchmarking</w:t>
      </w:r>
    </w:p>
    <w:p>
      <w:pPr>
        <w:pStyle w:val="ListParagraph"/>
        <w:numPr>
          <w:ilvl w:val="0"/>
          <w:numId w:val="2"/>
        </w:numPr>
        <w:spacing w:after="40" w:before="40"/>
      </w:pPr>
      <w:r>
        <w:rPr>
          <w:rFonts w:ascii="Arial" w:cs="Arial" w:eastAsia="Arial" w:hAnsi="Arial"/>
          <w:color w:val="1A1A1A"/>
          <w:sz w:val="20"/>
          <w:szCs w:val="20"/>
        </w:rPr>
        <w:t xml:space="preserve">Pre-vetted educator documentation maintained continuously</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Talent Now's Casual Connect tier is a structural undercut of Raw Talent's pricing model. The Employment Hero integration is a tangible product gap.</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4.3 Expect A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Ownership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Australian-owned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Childcare, Primary, Secondary — ages birth to 18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Hybrid (consultant-led with app and client portal)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Unique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International educator sourcing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Regional offering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Travelling Educator program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Phone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1300 669 653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Listing fee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Operating hours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24/7 booking via app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expectastar.com.au</w:t>
            </w:r>
          </w:p>
        </w:tc>
      </w:tr>
    </w:tbl>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22-year track record in exclusive ECEC space</w:t>
      </w:r>
    </w:p>
    <w:p>
      <w:pPr>
        <w:pStyle w:val="ListParagraph"/>
        <w:numPr>
          <w:ilvl w:val="0"/>
          <w:numId w:val="2"/>
        </w:numPr>
        <w:spacing w:after="40" w:before="40"/>
      </w:pPr>
      <w:r>
        <w:rPr>
          <w:rFonts w:ascii="Arial" w:cs="Arial" w:eastAsia="Arial" w:hAnsi="Arial"/>
          <w:color w:val="1A1A1A"/>
          <w:sz w:val="20"/>
          <w:szCs w:val="20"/>
        </w:rPr>
        <w:t xml:space="preserve">International educator sourcing pipeline</w:t>
      </w:r>
    </w:p>
    <w:p>
      <w:pPr>
        <w:pStyle w:val="ListParagraph"/>
        <w:numPr>
          <w:ilvl w:val="0"/>
          <w:numId w:val="2"/>
        </w:numPr>
        <w:spacing w:after="40" w:before="40"/>
      </w:pPr>
      <w:r>
        <w:rPr>
          <w:rFonts w:ascii="Arial" w:cs="Arial" w:eastAsia="Arial" w:hAnsi="Arial"/>
          <w:color w:val="1A1A1A"/>
          <w:sz w:val="20"/>
          <w:szCs w:val="20"/>
        </w:rPr>
        <w:t xml:space="preserve">Travelling Educator program addresses regional Australia gap</w:t>
      </w:r>
    </w:p>
    <w:p>
      <w:pPr>
        <w:pStyle w:val="ListParagraph"/>
        <w:numPr>
          <w:ilvl w:val="0"/>
          <w:numId w:val="2"/>
        </w:numPr>
        <w:spacing w:after="40" w:before="40"/>
      </w:pPr>
      <w:r>
        <w:rPr>
          <w:rFonts w:ascii="Arial" w:cs="Arial" w:eastAsia="Arial" w:hAnsi="Arial"/>
          <w:color w:val="1A1A1A"/>
          <w:sz w:val="20"/>
          <w:szCs w:val="20"/>
        </w:rPr>
        <w:t xml:space="preserve">Client app handles compliance docs, scheduling, incident reporting</w:t>
      </w:r>
    </w:p>
    <w:p>
      <w:pPr>
        <w:pStyle w:val="ListParagraph"/>
        <w:numPr>
          <w:ilvl w:val="0"/>
          <w:numId w:val="2"/>
        </w:numPr>
        <w:spacing w:after="40" w:before="40"/>
      </w:pPr>
      <w:r>
        <w:rPr>
          <w:rFonts w:ascii="Arial" w:cs="Arial" w:eastAsia="Arial" w:hAnsi="Arial"/>
          <w:color w:val="1A1A1A"/>
          <w:sz w:val="20"/>
          <w:szCs w:val="20"/>
        </w:rPr>
        <w:t xml:space="preserve">24/7 booking availability</w:t>
      </w:r>
    </w:p>
    <w:p>
      <w:pPr>
        <w:pStyle w:val="ListParagraph"/>
        <w:numPr>
          <w:ilvl w:val="0"/>
          <w:numId w:val="2"/>
        </w:numPr>
        <w:spacing w:after="40" w:before="40"/>
      </w:pPr>
      <w:r>
        <w:rPr>
          <w:rFonts w:ascii="Arial" w:cs="Arial" w:eastAsia="Arial" w:hAnsi="Arial"/>
          <w:color w:val="1A1A1A"/>
          <w:sz w:val="20"/>
          <w:szCs w:val="20"/>
        </w:rPr>
        <w:t xml:space="preserve">No listing fee</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MEDIUM-HIGH</w:t>
            </w:r>
          </w:p>
          <w:p>
            <w:pPr>
              <w:spacing w:after="0" w:before="0"/>
            </w:pPr>
            <w:r>
              <w:rPr>
                <w:rFonts w:ascii="Arial" w:cs="Arial" w:eastAsia="Arial" w:hAnsi="Arial"/>
                <w:color w:val="1A1A1A"/>
                <w:sz w:val="20"/>
                <w:szCs w:val="20"/>
              </w:rPr>
              <w:t xml:space="preserve">22-year track record and international educator pipeline are competitive moats Raw Talent cannot quickly replicate. Regional centres benefit from Travelling Educator program.</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4.4 McArthur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1969</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John McArthur (family business)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Adelaide, South Australia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Australian offices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 (Adelaide, Brisbane, Canberra, Melbourne, Perth, Sydney) + Tasmania and NT coverage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Internal 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Annual temporary workers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ECE experience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 years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Compliance positioning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ACECQA, NQF, 2025/2026 reforms aligned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ECE, Aged Care, Health, Government, NDIS, Executive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HR consulting arm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Talent Architects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mcarthur.com.au</w:t>
            </w:r>
          </w:p>
        </w:tc>
      </w:tr>
    </w:tbl>
    <w:p>
      <w:pPr>
        <w:spacing w:after="80" w:before="80"/>
      </w:pPr>
      <w:r>
        <w:t xml:space="preserve"/>
      </w:r>
    </w:p>
    <w:p>
      <w:pPr>
        <w:spacing w:after="60" w:before="60"/>
      </w:pPr>
      <w:r>
        <w:rPr>
          <w:rFonts w:ascii="Arial" w:cs="Arial" w:eastAsia="Arial" w:hAnsi="Arial"/>
          <w:color w:val="1A1A1A"/>
          <w:sz w:val="20"/>
          <w:szCs w:val="20"/>
        </w:rPr>
        <w:t xml:space="preserve">McArthur was founded in 1969 in Adelaide and is one of Australia's longest-established recruitment and HR consulting firms </w:t>
      </w:r>
      <w:r>
        <w:rPr>
          <w:rFonts w:ascii="Arial" w:cs="Arial" w:eastAsia="Arial" w:hAnsi="Arial"/>
          <w:color w:val="888888"/>
          <w:sz w:val="14"/>
          <w:szCs w:val="14"/>
          <w:vertAlign w:val="superscript"/>
        </w:rPr>
        <w:t xml:space="preserve"> [24, 25] </w:t>
      </w:r>
      <w:r>
        <w:rPr>
          <w:rFonts w:ascii="Arial" w:cs="Arial" w:eastAsia="Arial" w:hAnsi="Arial"/>
          <w:color w:val="1A1A1A"/>
          <w:sz w:val="20"/>
          <w:szCs w:val="20"/>
        </w:rPr>
        <w:t xml:space="preserve">. The company employs </w:t>
      </w:r>
      <w:r>
        <w:rPr>
          <w:rFonts w:ascii="Arial" w:cs="Arial" w:eastAsia="Arial" w:hAnsi="Arial"/>
          <w:b/>
          <w:bCs/>
          <w:color w:val="1A1A1A"/>
          <w:sz w:val="20"/>
          <w:szCs w:val="20"/>
        </w:rPr>
        <w:t xml:space="preserve">over 200 internal staff and engages more than 6,500 temporary workers annually</w:t>
      </w:r>
      <w:r>
        <w:rPr>
          <w:rFonts w:ascii="Arial" w:cs="Arial" w:eastAsia="Arial" w:hAnsi="Arial"/>
          <w:color w:val="1A1A1A"/>
          <w:sz w:val="20"/>
          <w:szCs w:val="20"/>
        </w:rPr>
        <w:t xml:space="preserve"> across Australia </w:t>
      </w:r>
      <w:r>
        <w:rPr>
          <w:rFonts w:ascii="Arial" w:cs="Arial" w:eastAsia="Arial" w:hAnsi="Arial"/>
          <w:color w:val="888888"/>
          <w:sz w:val="14"/>
          <w:szCs w:val="14"/>
          <w:vertAlign w:val="superscript"/>
        </w:rPr>
        <w:t xml:space="preserve"> [26] </w:t>
      </w:r>
      <w:r>
        <w:rPr>
          <w:rFonts w:ascii="Arial" w:cs="Arial" w:eastAsia="Arial" w:hAnsi="Arial"/>
          <w:color w:val="1A1A1A"/>
          <w:sz w:val="20"/>
          <w:szCs w:val="20"/>
        </w:rPr>
        <w:t xml:space="preserve">. Its Early Childhood Education team has 35+ years of dedicated sector experience and provides </w:t>
      </w:r>
      <w:r>
        <w:rPr>
          <w:rFonts w:ascii="Arial" w:cs="Arial" w:eastAsia="Arial" w:hAnsi="Arial"/>
          <w:b/>
          <w:bCs/>
          <w:color w:val="1A1A1A"/>
          <w:sz w:val="20"/>
          <w:szCs w:val="20"/>
        </w:rPr>
        <w:t xml:space="preserve">comprehensive ACECQA and NQF compliance positioning</w:t>
      </w:r>
      <w:r>
        <w:rPr>
          <w:rFonts w:ascii="Arial" w:cs="Arial" w:eastAsia="Arial" w:hAnsi="Arial"/>
          <w:color w:val="1A1A1A"/>
          <w:sz w:val="20"/>
          <w:szCs w:val="20"/>
        </w:rPr>
        <w:t xml:space="preserve">, a key differentiator as 2025/2026 child safety reforms intensify </w:t>
      </w:r>
      <w:r>
        <w:rPr>
          <w:rFonts w:ascii="Arial" w:cs="Arial" w:eastAsia="Arial" w:hAnsi="Arial"/>
          <w:color w:val="888888"/>
          <w:sz w:val="14"/>
          <w:szCs w:val="14"/>
          <w:vertAlign w:val="superscript"/>
        </w:rPr>
        <w:t xml:space="preserve"> [27]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55+ years in recruitment — by far the longest track record of any competitor</w:t>
      </w:r>
    </w:p>
    <w:p>
      <w:pPr>
        <w:pStyle w:val="ListParagraph"/>
        <w:numPr>
          <w:ilvl w:val="0"/>
          <w:numId w:val="2"/>
        </w:numPr>
        <w:spacing w:after="40" w:before="40"/>
      </w:pPr>
      <w:r>
        <w:rPr>
          <w:rFonts w:ascii="Arial" w:cs="Arial" w:eastAsia="Arial" w:hAnsi="Arial"/>
          <w:color w:val="1A1A1A"/>
          <w:sz w:val="20"/>
          <w:szCs w:val="20"/>
        </w:rPr>
        <w:t xml:space="preserve">6 physical offices spanning all major Australian capitals plus regional coverage</w:t>
      </w:r>
    </w:p>
    <w:p>
      <w:pPr>
        <w:pStyle w:val="ListParagraph"/>
        <w:numPr>
          <w:ilvl w:val="0"/>
          <w:numId w:val="2"/>
        </w:numPr>
        <w:spacing w:after="40" w:before="40"/>
      </w:pPr>
      <w:r>
        <w:rPr>
          <w:rFonts w:ascii="Arial" w:cs="Arial" w:eastAsia="Arial" w:hAnsi="Arial"/>
          <w:color w:val="1A1A1A"/>
          <w:sz w:val="20"/>
          <w:szCs w:val="20"/>
        </w:rPr>
        <w:t xml:space="preserve">Comprehensive NQF and ACECQA compliance positioning</w:t>
      </w:r>
    </w:p>
    <w:p>
      <w:pPr>
        <w:pStyle w:val="ListParagraph"/>
        <w:numPr>
          <w:ilvl w:val="0"/>
          <w:numId w:val="2"/>
        </w:numPr>
        <w:spacing w:after="40" w:before="40"/>
      </w:pPr>
      <w:r>
        <w:rPr>
          <w:rFonts w:ascii="Arial" w:cs="Arial" w:eastAsia="Arial" w:hAnsi="Arial"/>
          <w:color w:val="1A1A1A"/>
          <w:sz w:val="20"/>
          <w:szCs w:val="20"/>
        </w:rPr>
        <w:t xml:space="preserve">Bulk recruitment capability for centres scaling to multiple sites</w:t>
      </w:r>
    </w:p>
    <w:p>
      <w:pPr>
        <w:pStyle w:val="ListParagraph"/>
        <w:numPr>
          <w:ilvl w:val="0"/>
          <w:numId w:val="2"/>
        </w:numPr>
        <w:spacing w:after="40" w:before="40"/>
      </w:pPr>
      <w:r>
        <w:rPr>
          <w:rFonts w:ascii="Arial" w:cs="Arial" w:eastAsia="Arial" w:hAnsi="Arial"/>
          <w:color w:val="1A1A1A"/>
          <w:sz w:val="20"/>
          <w:szCs w:val="20"/>
        </w:rPr>
        <w:t xml:space="preserve">HR consulting (Talent Architects) — workforce planning, leadership development</w:t>
      </w:r>
    </w:p>
    <w:p>
      <w:pPr>
        <w:pStyle w:val="ListParagraph"/>
        <w:numPr>
          <w:ilvl w:val="0"/>
          <w:numId w:val="2"/>
        </w:numPr>
        <w:spacing w:after="40" w:before="40"/>
      </w:pPr>
      <w:r>
        <w:rPr>
          <w:rFonts w:ascii="Arial" w:cs="Arial" w:eastAsia="Arial" w:hAnsi="Arial"/>
          <w:color w:val="1A1A1A"/>
          <w:sz w:val="20"/>
          <w:szCs w:val="20"/>
        </w:rPr>
        <w:t xml:space="preserve">Mandatory induction covering NQF, professional practice, WHS and child safety</w:t>
      </w:r>
    </w:p>
    <w:p>
      <w:pPr>
        <w:pStyle w:val="ListParagraph"/>
        <w:numPr>
          <w:ilvl w:val="0"/>
          <w:numId w:val="2"/>
        </w:numPr>
        <w:spacing w:after="40" w:before="40"/>
      </w:pPr>
      <w:r>
        <w:rPr>
          <w:rFonts w:ascii="Arial" w:cs="Arial" w:eastAsia="Arial" w:hAnsi="Arial"/>
          <w:color w:val="1A1A1A"/>
          <w:sz w:val="20"/>
          <w:szCs w:val="20"/>
        </w:rPr>
        <w:t xml:space="preserve">Multigenerational sector relationships — staff tenure 30+ years not uncommon</w:t>
      </w:r>
    </w:p>
    <w:p>
      <w:pPr>
        <w:pStyle w:val="ListParagraph"/>
        <w:numPr>
          <w:ilvl w:val="0"/>
          <w:numId w:val="2"/>
        </w:numPr>
        <w:spacing w:after="40" w:before="40"/>
      </w:pPr>
      <w:r>
        <w:rPr>
          <w:rFonts w:ascii="Arial" w:cs="Arial" w:eastAsia="Arial" w:hAnsi="Arial"/>
          <w:color w:val="1A1A1A"/>
          <w:sz w:val="20"/>
          <w:szCs w:val="20"/>
        </w:rPr>
        <w:t xml:space="preserve">Cross-sector reach (ECE, Aged Care, Health, NDIS) for centres needing multi-discipline staff</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McArthur is the most institutional competitor in the entire market. Centres prioritising compliance, regulatory alignment, and brand stability — particularly multi-site operators and government-funded services — will gravitate to McArthur. Its 55-year reputation directly outweighs Raw Talent's 10-year presence on credibility-driven buying decisions.</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4.5 Entrée Early Years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2011 (early childhood division)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Parent company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Entrée Recruitment / Hender Group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Adelaide, South Australia (Kaurna Country)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Additional offices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Queensland (QLD presence)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Combined team experience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years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Awards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Multi-award-winning (Entrée Recruitment parent)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ECE only (specialist boutique)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Service types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Casual relief, Temporary, Permanent, NFP recruitment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 referral incentive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Gift card for referrals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Training partnerships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Gowrie SA (RRHAN-EC training), preferred RTO for First Aid/CPR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entreeearlyyears.com.au</w:t>
            </w:r>
          </w:p>
        </w:tc>
      </w:tr>
    </w:tbl>
    <w:p>
      <w:pPr>
        <w:spacing w:after="80" w:before="80"/>
      </w:pPr>
      <w:r>
        <w:t xml:space="preserve"/>
      </w:r>
    </w:p>
    <w:p>
      <w:pPr>
        <w:spacing w:after="60" w:before="60"/>
      </w:pPr>
      <w:r>
        <w:rPr>
          <w:rFonts w:ascii="Arial" w:cs="Arial" w:eastAsia="Arial" w:hAnsi="Arial"/>
          <w:color w:val="1A1A1A"/>
          <w:sz w:val="20"/>
          <w:szCs w:val="20"/>
        </w:rPr>
        <w:t xml:space="preserve">Entrée Early Years Recruitment is the early childhood division of </w:t>
      </w:r>
      <w:r>
        <w:rPr>
          <w:rFonts w:ascii="Arial" w:cs="Arial" w:eastAsia="Arial" w:hAnsi="Arial"/>
          <w:b/>
          <w:bCs/>
          <w:color w:val="1A1A1A"/>
          <w:sz w:val="20"/>
          <w:szCs w:val="20"/>
        </w:rPr>
        <w:t xml:space="preserve">Entrée Recruitment</w:t>
      </w:r>
      <w:r>
        <w:rPr>
          <w:rFonts w:ascii="Arial" w:cs="Arial" w:eastAsia="Arial" w:hAnsi="Arial"/>
          <w:color w:val="1A1A1A"/>
          <w:sz w:val="20"/>
          <w:szCs w:val="20"/>
        </w:rPr>
        <w:t xml:space="preserve">, a multi-award-winning Adelaide-based recruitment firm </w:t>
      </w:r>
      <w:r>
        <w:rPr>
          <w:rFonts w:ascii="Arial" w:cs="Arial" w:eastAsia="Arial" w:hAnsi="Arial"/>
          <w:color w:val="888888"/>
          <w:sz w:val="14"/>
          <w:szCs w:val="14"/>
          <w:vertAlign w:val="superscript"/>
        </w:rPr>
        <w:t xml:space="preserve"> [28] </w:t>
      </w:r>
      <w:r>
        <w:rPr>
          <w:rFonts w:ascii="Arial" w:cs="Arial" w:eastAsia="Arial" w:hAnsi="Arial"/>
          <w:color w:val="1A1A1A"/>
          <w:sz w:val="20"/>
          <w:szCs w:val="20"/>
        </w:rPr>
        <w:t xml:space="preserve">. The early childhood-specific division was launched </w:t>
      </w:r>
      <w:r>
        <w:rPr>
          <w:rFonts w:ascii="Arial" w:cs="Arial" w:eastAsia="Arial" w:hAnsi="Arial"/>
          <w:b/>
          <w:bCs/>
          <w:color w:val="1A1A1A"/>
          <w:sz w:val="20"/>
          <w:szCs w:val="20"/>
        </w:rPr>
        <w:t xml:space="preserve">in 2011</w:t>
      </w:r>
      <w:r>
        <w:rPr>
          <w:rFonts w:ascii="Arial" w:cs="Arial" w:eastAsia="Arial" w:hAnsi="Arial"/>
          <w:color w:val="1A1A1A"/>
          <w:sz w:val="20"/>
          <w:szCs w:val="20"/>
        </w:rPr>
        <w:t xml:space="preserve"> and now operates from offices in Adelaide and Queensland </w:t>
      </w:r>
      <w:r>
        <w:rPr>
          <w:rFonts w:ascii="Arial" w:cs="Arial" w:eastAsia="Arial" w:hAnsi="Arial"/>
          <w:color w:val="888888"/>
          <w:sz w:val="14"/>
          <w:szCs w:val="14"/>
          <w:vertAlign w:val="superscript"/>
        </w:rPr>
        <w:t xml:space="preserve"> [28] </w:t>
      </w:r>
      <w:r>
        <w:rPr>
          <w:rFonts w:ascii="Arial" w:cs="Arial" w:eastAsia="Arial" w:hAnsi="Arial"/>
          <w:color w:val="1A1A1A"/>
          <w:sz w:val="20"/>
          <w:szCs w:val="20"/>
        </w:rPr>
        <w:t xml:space="preserve">. Named clients shown on their website include Nido Early Learning, Christian Brothers College, Kate Cocks Community Children's Centre, and several other South Australian and Queensland centres. The company emphasises a </w:t>
      </w:r>
      <w:r>
        <w:rPr>
          <w:rFonts w:ascii="Arial" w:cs="Arial" w:eastAsia="Arial" w:hAnsi="Arial"/>
          <w:b/>
          <w:bCs/>
          <w:color w:val="1A1A1A"/>
          <w:sz w:val="20"/>
          <w:szCs w:val="20"/>
        </w:rPr>
        <w:t xml:space="preserve">personalised consultant-driven model</w:t>
      </w:r>
      <w:r>
        <w:rPr>
          <w:rFonts w:ascii="Arial" w:cs="Arial" w:eastAsia="Arial" w:hAnsi="Arial"/>
          <w:color w:val="1A1A1A"/>
          <w:sz w:val="20"/>
          <w:szCs w:val="20"/>
        </w:rPr>
        <w:t xml:space="preserve"> with documented training partnerships including Gowrie SA for RRHAN-EC training and HITsa Training, along with West Logo organisations as recruitment partners </w:t>
      </w:r>
      <w:r>
        <w:rPr>
          <w:rFonts w:ascii="Arial" w:cs="Arial" w:eastAsia="Arial" w:hAnsi="Arial"/>
          <w:color w:val="888888"/>
          <w:sz w:val="14"/>
          <w:szCs w:val="14"/>
          <w:vertAlign w:val="superscript"/>
        </w:rPr>
        <w:t xml:space="preserve"> [28]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15 years of ECE specialisation (since 2011), combined 30+ years team experience</w:t>
      </w:r>
    </w:p>
    <w:p>
      <w:pPr>
        <w:pStyle w:val="ListParagraph"/>
        <w:numPr>
          <w:ilvl w:val="0"/>
          <w:numId w:val="2"/>
        </w:numPr>
        <w:spacing w:after="40" w:before="40"/>
      </w:pPr>
      <w:r>
        <w:rPr>
          <w:rFonts w:ascii="Arial" w:cs="Arial" w:eastAsia="Arial" w:hAnsi="Arial"/>
          <w:color w:val="1A1A1A"/>
          <w:sz w:val="20"/>
          <w:szCs w:val="20"/>
        </w:rPr>
        <w:t xml:space="preserve">Backed by multi-award-winning parent Entrée Recruitment / Hender Group</w:t>
      </w:r>
    </w:p>
    <w:p>
      <w:pPr>
        <w:pStyle w:val="ListParagraph"/>
        <w:numPr>
          <w:ilvl w:val="0"/>
          <w:numId w:val="2"/>
        </w:numPr>
        <w:spacing w:after="40" w:before="40"/>
      </w:pPr>
      <w:r>
        <w:rPr>
          <w:rFonts w:ascii="Arial" w:cs="Arial" w:eastAsia="Arial" w:hAnsi="Arial"/>
          <w:color w:val="1A1A1A"/>
          <w:sz w:val="20"/>
          <w:szCs w:val="20"/>
        </w:rPr>
        <w:t xml:space="preserve">Strong South Australian and Queensland market presence — competitive in markets Raw Talent has less penetration</w:t>
      </w:r>
    </w:p>
    <w:p>
      <w:pPr>
        <w:pStyle w:val="ListParagraph"/>
        <w:numPr>
          <w:ilvl w:val="0"/>
          <w:numId w:val="2"/>
        </w:numPr>
        <w:spacing w:after="40" w:before="40"/>
      </w:pPr>
      <w:r>
        <w:rPr>
          <w:rFonts w:ascii="Arial" w:cs="Arial" w:eastAsia="Arial" w:hAnsi="Arial"/>
          <w:color w:val="1A1A1A"/>
          <w:sz w:val="20"/>
          <w:szCs w:val="20"/>
        </w:rPr>
        <w:t xml:space="preserve">Personalised consultant service model — consultants ex-ECE background</w:t>
      </w:r>
    </w:p>
    <w:p>
      <w:pPr>
        <w:pStyle w:val="ListParagraph"/>
        <w:numPr>
          <w:ilvl w:val="0"/>
          <w:numId w:val="2"/>
        </w:numPr>
        <w:spacing w:after="40" w:before="40"/>
      </w:pPr>
      <w:r>
        <w:rPr>
          <w:rFonts w:ascii="Arial" w:cs="Arial" w:eastAsia="Arial" w:hAnsi="Arial"/>
          <w:color w:val="1A1A1A"/>
          <w:sz w:val="20"/>
          <w:szCs w:val="20"/>
        </w:rPr>
        <w:t xml:space="preserve">Not-For-Profit recruitment discount program — captures community-based centres</w:t>
      </w:r>
    </w:p>
    <w:p>
      <w:pPr>
        <w:pStyle w:val="ListParagraph"/>
        <w:numPr>
          <w:ilvl w:val="0"/>
          <w:numId w:val="2"/>
        </w:numPr>
        <w:spacing w:after="40" w:before="40"/>
      </w:pPr>
      <w:r>
        <w:rPr>
          <w:rFonts w:ascii="Arial" w:cs="Arial" w:eastAsia="Arial" w:hAnsi="Arial"/>
          <w:color w:val="1A1A1A"/>
          <w:sz w:val="20"/>
          <w:szCs w:val="20"/>
        </w:rPr>
        <w:t xml:space="preserve">Training partnerships (Gowrie SA, HITsa, RTOs) add value beyond placement</w:t>
      </w:r>
    </w:p>
    <w:p>
      <w:pPr>
        <w:pStyle w:val="ListParagraph"/>
        <w:numPr>
          <w:ilvl w:val="0"/>
          <w:numId w:val="2"/>
        </w:numPr>
        <w:spacing w:after="40" w:before="40"/>
      </w:pPr>
      <w:r>
        <w:rPr>
          <w:rFonts w:ascii="Arial" w:cs="Arial" w:eastAsia="Arial" w:hAnsi="Arial"/>
          <w:color w:val="1A1A1A"/>
          <w:sz w:val="20"/>
          <w:szCs w:val="20"/>
        </w:rPr>
        <w:t xml:space="preserve">Free advertising for Not-For-Profit organisations — strong supply-side reach</w:t>
      </w:r>
    </w:p>
    <w:p>
      <w:pPr>
        <w:pStyle w:val="ListParagraph"/>
        <w:numPr>
          <w:ilvl w:val="0"/>
          <w:numId w:val="2"/>
        </w:numPr>
        <w:spacing w:after="40" w:before="40"/>
      </w:pPr>
      <w:r>
        <w:rPr>
          <w:rFonts w:ascii="Arial" w:cs="Arial" w:eastAsia="Arial" w:hAnsi="Arial"/>
          <w:color w:val="1A1A1A"/>
          <w:sz w:val="20"/>
          <w:szCs w:val="20"/>
        </w:rPr>
        <w:t xml:space="preserve">Available Candidates feature — proactive market visibility for centres</w:t>
      </w:r>
    </w:p>
    <w:p>
      <w:pPr>
        <w:pStyle w:val="ListParagraph"/>
        <w:numPr>
          <w:ilvl w:val="0"/>
          <w:numId w:val="2"/>
        </w:numPr>
        <w:spacing w:after="40" w:before="40"/>
      </w:pPr>
      <w:r>
        <w:rPr>
          <w:rFonts w:ascii="Arial" w:cs="Arial" w:eastAsia="Arial" w:hAnsi="Arial"/>
          <w:color w:val="1A1A1A"/>
          <w:sz w:val="20"/>
          <w:szCs w:val="20"/>
        </w:rPr>
        <w:t xml:space="preserve">Workshop and training program for educators — supply-side loyalty driver</w:t>
      </w:r>
    </w:p>
    <w:p>
      <w:pPr>
        <w:pStyle w:val="ListParagraph"/>
        <w:numPr>
          <w:ilvl w:val="0"/>
          <w:numId w:val="2"/>
        </w:numPr>
        <w:spacing w:after="40" w:before="40"/>
      </w:pPr>
      <w:r>
        <w:rPr>
          <w:rFonts w:ascii="Arial" w:cs="Arial" w:eastAsia="Arial" w:hAnsi="Arial"/>
          <w:color w:val="1A1A1A"/>
          <w:sz w:val="20"/>
          <w:szCs w:val="20"/>
        </w:rPr>
        <w:t xml:space="preserve">Refer-an-Educator gift card program for educator pool growth</w:t>
      </w:r>
    </w:p>
    <w:p>
      <w:pPr>
        <w:pStyle w:val="ListParagraph"/>
        <w:numPr>
          <w:ilvl w:val="0"/>
          <w:numId w:val="2"/>
        </w:numPr>
        <w:spacing w:after="40" w:before="40"/>
      </w:pPr>
      <w:r>
        <w:rPr>
          <w:rFonts w:ascii="Arial" w:cs="Arial" w:eastAsia="Arial" w:hAnsi="Arial"/>
          <w:color w:val="1A1A1A"/>
          <w:sz w:val="20"/>
          <w:szCs w:val="20"/>
        </w:rPr>
        <w:t xml:space="preserve">Community engagement and partnerships — values-driven brand alignment</w:t>
      </w:r>
    </w:p>
    <w:p>
      <w:pPr>
        <w:spacing w:after="80" w:before="200"/>
      </w:pPr>
      <w:r>
        <w:rPr>
          <w:rFonts w:ascii="Arial" w:cs="Arial" w:eastAsia="Arial" w:hAnsi="Arial"/>
          <w:b/>
          <w:bCs/>
          <w:color w:val="1A1A1A"/>
          <w:sz w:val="22"/>
          <w:szCs w:val="22"/>
        </w:rPr>
        <w:t xml:space="preserve">Weaknesses</w:t>
      </w:r>
    </w:p>
    <w:p>
      <w:pPr>
        <w:pStyle w:val="ListParagraph"/>
        <w:numPr>
          <w:ilvl w:val="0"/>
          <w:numId w:val="2"/>
        </w:numPr>
        <w:spacing w:after="40" w:before="40"/>
      </w:pPr>
      <w:r>
        <w:rPr>
          <w:rFonts w:ascii="Arial" w:cs="Arial" w:eastAsia="Arial" w:hAnsi="Arial"/>
          <w:color w:val="1A1A1A"/>
          <w:sz w:val="20"/>
          <w:szCs w:val="20"/>
        </w:rPr>
        <w:t xml:space="preserve">Geographic concentration in SA and QLD limits national reach</w:t>
      </w:r>
    </w:p>
    <w:p>
      <w:pPr>
        <w:pStyle w:val="ListParagraph"/>
        <w:numPr>
          <w:ilvl w:val="0"/>
          <w:numId w:val="2"/>
        </w:numPr>
        <w:spacing w:after="40" w:before="40"/>
      </w:pPr>
      <w:r>
        <w:rPr>
          <w:rFonts w:ascii="Arial" w:cs="Arial" w:eastAsia="Arial" w:hAnsi="Arial"/>
          <w:color w:val="1A1A1A"/>
          <w:sz w:val="20"/>
          <w:szCs w:val="20"/>
        </w:rPr>
        <w:t xml:space="preserve">Less technology-forward than Raw Talent, Talent Now, or QuickCare</w:t>
      </w:r>
    </w:p>
    <w:p>
      <w:pPr>
        <w:pStyle w:val="ListParagraph"/>
        <w:numPr>
          <w:ilvl w:val="0"/>
          <w:numId w:val="2"/>
        </w:numPr>
        <w:spacing w:after="40" w:before="40"/>
      </w:pPr>
      <w:r>
        <w:rPr>
          <w:rFonts w:ascii="Arial" w:cs="Arial" w:eastAsia="Arial" w:hAnsi="Arial"/>
          <w:color w:val="1A1A1A"/>
          <w:sz w:val="20"/>
          <w:szCs w:val="20"/>
        </w:rPr>
        <w:t xml:space="preserve">Smaller scale than McArthur or ANZUK</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MEDIUM-HIGH</w:t>
            </w:r>
          </w:p>
          <w:p>
            <w:pPr>
              <w:spacing w:after="0" w:before="0"/>
            </w:pPr>
            <w:r>
              <w:rPr>
                <w:rFonts w:ascii="Arial" w:cs="Arial" w:eastAsia="Arial" w:hAnsi="Arial"/>
                <w:color w:val="1A1A1A"/>
                <w:sz w:val="20"/>
                <w:szCs w:val="20"/>
              </w:rPr>
              <w:t xml:space="preserve">Entrée is a genuine competitor in the Adelaide and Brisbane markets — both significant for Raw Talent. Their relationship-driven, training-rich, ECE-only specialisation appeals to centres that value depth over scale. The Not-For-Profit positioning captures a meaningful segment of community-based centres that price-conscious Raw Talent might otherwise win.</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4.6 QuickCare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Workforce management platform for ECEC</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Centres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 Australia-wide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Educators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 onboarding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24–48 hours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Compliance 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Passport (real-time credential verification)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 pay (self-reported)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$35–$42/hr (vs. agency $28–$32/hr)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Unique feature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2-minute video educator profiles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quickcarehr.com</w:t>
            </w:r>
          </w:p>
        </w:tc>
      </w:tr>
    </w:tbl>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Compliance Passport — most sophisticated compliance feature in market</w:t>
      </w:r>
    </w:p>
    <w:p>
      <w:pPr>
        <w:pStyle w:val="ListParagraph"/>
        <w:numPr>
          <w:ilvl w:val="0"/>
          <w:numId w:val="2"/>
        </w:numPr>
        <w:spacing w:after="40" w:before="40"/>
      </w:pPr>
      <w:r>
        <w:rPr>
          <w:rFonts w:ascii="Arial" w:cs="Arial" w:eastAsia="Arial" w:hAnsi="Arial"/>
          <w:color w:val="1A1A1A"/>
          <w:sz w:val="20"/>
          <w:szCs w:val="20"/>
        </w:rPr>
        <w:t xml:space="preserve">Video educator profiles (2-minute intro)</w:t>
      </w:r>
    </w:p>
    <w:p>
      <w:pPr>
        <w:pStyle w:val="ListParagraph"/>
        <w:numPr>
          <w:ilvl w:val="0"/>
          <w:numId w:val="2"/>
        </w:numPr>
        <w:spacing w:after="40" w:before="40"/>
      </w:pPr>
      <w:r>
        <w:rPr>
          <w:rFonts w:ascii="Arial" w:cs="Arial" w:eastAsia="Arial" w:hAnsi="Arial"/>
          <w:color w:val="1A1A1A"/>
          <w:sz w:val="20"/>
          <w:szCs w:val="20"/>
        </w:rPr>
        <w:t xml:space="preserve">Reliability scoring system for educators</w:t>
      </w:r>
    </w:p>
    <w:p>
      <w:pPr>
        <w:pStyle w:val="ListParagraph"/>
        <w:numPr>
          <w:ilvl w:val="0"/>
          <w:numId w:val="2"/>
        </w:numPr>
        <w:spacing w:after="40" w:before="40"/>
      </w:pPr>
      <w:r>
        <w:rPr>
          <w:rFonts w:ascii="Arial" w:cs="Arial" w:eastAsia="Arial" w:hAnsi="Arial"/>
          <w:color w:val="1A1A1A"/>
          <w:sz w:val="20"/>
          <w:szCs w:val="20"/>
        </w:rPr>
        <w:t xml:space="preserve">Educator pay rates $35–$42/hr exceed traditional agency $28–$32/hr</w:t>
      </w:r>
    </w:p>
    <w:p>
      <w:pPr>
        <w:pStyle w:val="ListParagraph"/>
        <w:numPr>
          <w:ilvl w:val="0"/>
          <w:numId w:val="2"/>
        </w:numPr>
        <w:spacing w:after="40" w:before="40"/>
      </w:pPr>
      <w:r>
        <w:rPr>
          <w:rFonts w:ascii="Arial" w:cs="Arial" w:eastAsia="Arial" w:hAnsi="Arial"/>
          <w:color w:val="1A1A1A"/>
          <w:sz w:val="20"/>
          <w:szCs w:val="20"/>
        </w:rPr>
        <w:t xml:space="preserve">No lock-in contracts</w:t>
      </w:r>
    </w:p>
    <w:p>
      <w:pPr>
        <w:pStyle w:val="ListParagraph"/>
        <w:numPr>
          <w:ilvl w:val="0"/>
          <w:numId w:val="2"/>
        </w:numPr>
        <w:spacing w:after="40" w:before="40"/>
      </w:pPr>
      <w:r>
        <w:rPr>
          <w:rFonts w:ascii="Arial" w:cs="Arial" w:eastAsia="Arial" w:hAnsi="Arial"/>
          <w:color w:val="1A1A1A"/>
          <w:sz w:val="20"/>
          <w:szCs w:val="20"/>
        </w:rPr>
        <w:t xml:space="preserve">Centre onboarding within 24–48 hours</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HIGH</w:t>
            </w:r>
          </w:p>
          <w:p>
            <w:pPr>
              <w:spacing w:after="0" w:before="0"/>
            </w:pPr>
            <w:r>
              <w:rPr>
                <w:rFonts w:ascii="Arial" w:cs="Arial" w:eastAsia="Arial" w:hAnsi="Arial"/>
                <w:color w:val="1A1A1A"/>
                <w:sz w:val="20"/>
                <w:szCs w:val="20"/>
              </w:rPr>
              <w:t xml:space="preserve">QuickCare's Compliance Passport directly addresses 2026 regulatory anxiety. Higher educator pay rates create supply-side competition.</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4.7 Z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Parent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 Recruitment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Centres served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2,100+ workplaces (self-reported)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5,500+ (self-reported)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Shifts completed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144,000+ (self-reported)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Stated fill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 out of 10 shifts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Phone support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1300 922 782 (for urgent matters)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 expansion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Travel nursing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Education partnership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 Education (priority access for graduates)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zstaffing.com.au</w:t>
            </w:r>
          </w:p>
        </w:tc>
      </w:tr>
    </w:tbl>
    <w:p>
      <w:pPr>
        <w:spacing w:after="80" w:before="80"/>
      </w:pPr>
      <w:r>
        <w:t xml:space="preserve"/>
      </w:r>
    </w:p>
    <w:p>
      <w:pPr>
        <w:spacing w:after="60" w:before="60"/>
      </w:pPr>
      <w:r>
        <w:rPr>
          <w:rFonts w:ascii="Arial" w:cs="Arial" w:eastAsia="Arial" w:hAnsi="Arial"/>
          <w:color w:val="1A1A1A"/>
          <w:sz w:val="20"/>
          <w:szCs w:val="20"/>
        </w:rPr>
        <w:t xml:space="preserve">Z Staffing was founded in 2021 by experienced childcare industry professionals </w:t>
      </w:r>
      <w:r>
        <w:rPr>
          <w:rFonts w:ascii="Arial" w:cs="Arial" w:eastAsia="Arial" w:hAnsi="Arial"/>
          <w:color w:val="888888"/>
          <w:sz w:val="14"/>
          <w:szCs w:val="14"/>
          <w:vertAlign w:val="superscript"/>
        </w:rPr>
        <w:t xml:space="preserve"> [29] </w:t>
      </w:r>
      <w:r>
        <w:rPr>
          <w:rFonts w:ascii="Arial" w:cs="Arial" w:eastAsia="Arial" w:hAnsi="Arial"/>
          <w:color w:val="1A1A1A"/>
          <w:sz w:val="20"/>
          <w:szCs w:val="20"/>
        </w:rPr>
        <w:t xml:space="preserve">. The company serves </w:t>
      </w:r>
      <w:r>
        <w:rPr>
          <w:rFonts w:ascii="Arial" w:cs="Arial" w:eastAsia="Arial" w:hAnsi="Arial"/>
          <w:b/>
          <w:bCs/>
          <w:color w:val="1A1A1A"/>
          <w:sz w:val="20"/>
          <w:szCs w:val="20"/>
        </w:rPr>
        <w:t xml:space="preserve">over 2,100 workplaces and 5,500 educators, with 144,000+ shifts completed</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[29] </w:t>
      </w:r>
      <w:r>
        <w:rPr>
          <w:rFonts w:ascii="Arial" w:cs="Arial" w:eastAsia="Arial" w:hAnsi="Arial"/>
          <w:color w:val="1A1A1A"/>
          <w:sz w:val="20"/>
          <w:szCs w:val="20"/>
        </w:rPr>
        <w:t xml:space="preserve">. Z Staffing partners with Foundation Education to provide priority employment access to childcare students and graduates </w:t>
      </w:r>
      <w:r>
        <w:rPr>
          <w:rFonts w:ascii="Arial" w:cs="Arial" w:eastAsia="Arial" w:hAnsi="Arial"/>
          <w:color w:val="888888"/>
          <w:sz w:val="14"/>
          <w:szCs w:val="14"/>
          <w:vertAlign w:val="superscript"/>
        </w:rPr>
        <w:t xml:space="preserve"> [30]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144,000+ completed shifts demonstrates significant operational scale</w:t>
      </w:r>
    </w:p>
    <w:p>
      <w:pPr>
        <w:pStyle w:val="ListParagraph"/>
        <w:numPr>
          <w:ilvl w:val="0"/>
          <w:numId w:val="2"/>
        </w:numPr>
        <w:spacing w:after="40" w:before="40"/>
      </w:pPr>
      <w:r>
        <w:rPr>
          <w:rFonts w:ascii="Arial" w:cs="Arial" w:eastAsia="Arial" w:hAnsi="Arial"/>
          <w:color w:val="1A1A1A"/>
          <w:sz w:val="20"/>
          <w:szCs w:val="20"/>
        </w:rPr>
        <w:t xml:space="preserve">Foundation Education partnership creates direct educator supply pipeline</w:t>
      </w:r>
    </w:p>
    <w:p>
      <w:pPr>
        <w:pStyle w:val="ListParagraph"/>
        <w:numPr>
          <w:ilvl w:val="0"/>
          <w:numId w:val="2"/>
        </w:numPr>
        <w:spacing w:after="40" w:before="40"/>
      </w:pPr>
      <w:r>
        <w:rPr>
          <w:rFonts w:ascii="Arial" w:cs="Arial" w:eastAsia="Arial" w:hAnsi="Arial"/>
          <w:color w:val="1A1A1A"/>
          <w:sz w:val="20"/>
          <w:szCs w:val="20"/>
        </w:rPr>
        <w:t xml:space="preserve">Higher educator pay positioning attracts supply</w:t>
      </w:r>
    </w:p>
    <w:p>
      <w:pPr>
        <w:pStyle w:val="ListParagraph"/>
        <w:numPr>
          <w:ilvl w:val="0"/>
          <w:numId w:val="2"/>
        </w:numPr>
        <w:spacing w:after="40" w:before="40"/>
      </w:pPr>
      <w:r>
        <w:rPr>
          <w:rFonts w:ascii="Arial" w:cs="Arial" w:eastAsia="Arial" w:hAnsi="Arial"/>
          <w:color w:val="1A1A1A"/>
          <w:sz w:val="20"/>
          <w:szCs w:val="20"/>
        </w:rPr>
        <w:t xml:space="preserve">Active sector publishing (Childcare Recruitment Trends 2026 thought leadership)</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MEDIUM-HIGH</w:t>
            </w:r>
          </w:p>
          <w:p>
            <w:pPr>
              <w:spacing w:after="0" w:before="0"/>
            </w:pPr>
            <w:r>
              <w:rPr>
                <w:rFonts w:ascii="Arial" w:cs="Arial" w:eastAsia="Arial" w:hAnsi="Arial"/>
                <w:color w:val="1A1A1A"/>
                <w:sz w:val="20"/>
                <w:szCs w:val="20"/>
              </w:rPr>
              <w:t xml:space="preserve">Z Staffing now has comparable scale to Raw Talent (144k vs 100k shifts). The Foundation Education partnership is a strategic supply-side advantage Raw Talent does not have.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4.8 Pulse Child Care Crew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Sydney's longest-established childcare recruitment agency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Level 5, 50 Carrington Street, Sydney NSW 2000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Phone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 9054 7000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Geographic focus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Sydney and New South Wales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Childhood, OOSH (Out-of-School Hours Care)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Service types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Casual relief, short-term, contract, permanent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Account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Account Managers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Recruitment process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Face-to-face interviews, ECE-specific reference checks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Parent company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Pulse Medical Recruitment (global health &amp; social care group)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pulsechildcarecrew.com.au</w:t>
            </w:r>
          </w:p>
        </w:tc>
      </w:tr>
    </w:tbl>
    <w:p>
      <w:pPr>
        <w:spacing w:after="80" w:before="80"/>
      </w:pPr>
      <w:r>
        <w:t xml:space="preserve"/>
      </w:r>
    </w:p>
    <w:p>
      <w:pPr>
        <w:spacing w:after="60" w:before="60"/>
      </w:pPr>
      <w:r>
        <w:rPr>
          <w:rFonts w:ascii="Arial" w:cs="Arial" w:eastAsia="Arial" w:hAnsi="Arial"/>
          <w:color w:val="1A1A1A"/>
          <w:sz w:val="20"/>
          <w:szCs w:val="20"/>
        </w:rPr>
        <w:t xml:space="preserve">Pulse Child Care Crew positions itself as </w:t>
      </w:r>
      <w:r>
        <w:rPr>
          <w:rFonts w:ascii="Arial" w:cs="Arial" w:eastAsia="Arial" w:hAnsi="Arial"/>
          <w:b/>
          <w:bCs/>
          <w:color w:val="1A1A1A"/>
          <w:sz w:val="20"/>
          <w:szCs w:val="20"/>
        </w:rPr>
        <w:t xml:space="preserve">Sydney's longest-established childcare recruitment agency</w:t>
      </w:r>
      <w:r>
        <w:rPr>
          <w:rFonts w:ascii="Arial" w:cs="Arial" w:eastAsia="Arial" w:hAnsi="Arial"/>
          <w:color w:val="1A1A1A"/>
          <w:sz w:val="20"/>
          <w:szCs w:val="20"/>
        </w:rPr>
        <w:t xml:space="preserve"> and was the first agency of its kind to launch in Sydney </w:t>
      </w:r>
      <w:r>
        <w:rPr>
          <w:rFonts w:ascii="Arial" w:cs="Arial" w:eastAsia="Arial" w:hAnsi="Arial"/>
          <w:color w:val="888888"/>
          <w:sz w:val="14"/>
          <w:szCs w:val="14"/>
          <w:vertAlign w:val="superscript"/>
        </w:rPr>
        <w:t xml:space="preserve"> [31] </w:t>
      </w:r>
      <w:r>
        <w:rPr>
          <w:rFonts w:ascii="Arial" w:cs="Arial" w:eastAsia="Arial" w:hAnsi="Arial"/>
          <w:color w:val="1A1A1A"/>
          <w:sz w:val="20"/>
          <w:szCs w:val="20"/>
        </w:rPr>
        <w:t xml:space="preserve">. The company is dedicated specifically to Early Childhood and OOSH centres across Sydney and New South Wales, operating under a strict recruitment process including </w:t>
      </w:r>
      <w:r>
        <w:rPr>
          <w:rFonts w:ascii="Arial" w:cs="Arial" w:eastAsia="Arial" w:hAnsi="Arial"/>
          <w:b/>
          <w:bCs/>
          <w:color w:val="1A1A1A"/>
          <w:sz w:val="20"/>
          <w:szCs w:val="20"/>
        </w:rPr>
        <w:t xml:space="preserve">mandatory face-to-face interviews and ECE-specific work-related reference checks</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[31] </w:t>
      </w:r>
      <w:r>
        <w:rPr>
          <w:rFonts w:ascii="Arial" w:cs="Arial" w:eastAsia="Arial" w:hAnsi="Arial"/>
          <w:color w:val="1A1A1A"/>
          <w:sz w:val="20"/>
          <w:szCs w:val="20"/>
        </w:rPr>
        <w:t xml:space="preserve">. Pulse is part of the broader Pulse Medical Recruitment group with offices in UK, Australia, NZ, Canada and the USA.</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Sydney's first and longest-established childcare recruitment agency</w:t>
      </w:r>
    </w:p>
    <w:p>
      <w:pPr>
        <w:pStyle w:val="ListParagraph"/>
        <w:numPr>
          <w:ilvl w:val="0"/>
          <w:numId w:val="2"/>
        </w:numPr>
        <w:spacing w:after="40" w:before="40"/>
      </w:pPr>
      <w:r>
        <w:rPr>
          <w:rFonts w:ascii="Arial" w:cs="Arial" w:eastAsia="Arial" w:hAnsi="Arial"/>
          <w:color w:val="1A1A1A"/>
          <w:sz w:val="20"/>
          <w:szCs w:val="20"/>
        </w:rPr>
        <w:t xml:space="preserve">Dedicated Account Manager model — named consultants assigned per centre</w:t>
      </w:r>
    </w:p>
    <w:p>
      <w:pPr>
        <w:pStyle w:val="ListParagraph"/>
        <w:numPr>
          <w:ilvl w:val="0"/>
          <w:numId w:val="2"/>
        </w:numPr>
        <w:spacing w:after="40" w:before="40"/>
      </w:pPr>
      <w:r>
        <w:rPr>
          <w:rFonts w:ascii="Arial" w:cs="Arial" w:eastAsia="Arial" w:hAnsi="Arial"/>
          <w:color w:val="1A1A1A"/>
          <w:sz w:val="20"/>
          <w:szCs w:val="20"/>
        </w:rPr>
        <w:t xml:space="preserve">Specialises in OOSH (Out-of-School Hours Care) alongside Early Childhood</w:t>
      </w:r>
    </w:p>
    <w:p>
      <w:pPr>
        <w:pStyle w:val="ListParagraph"/>
        <w:numPr>
          <w:ilvl w:val="0"/>
          <w:numId w:val="2"/>
        </w:numPr>
        <w:spacing w:after="40" w:before="40"/>
      </w:pPr>
      <w:r>
        <w:rPr>
          <w:rFonts w:ascii="Arial" w:cs="Arial" w:eastAsia="Arial" w:hAnsi="Arial"/>
          <w:color w:val="1A1A1A"/>
          <w:sz w:val="20"/>
          <w:szCs w:val="20"/>
        </w:rPr>
        <w:t xml:space="preserve">Mandatory face-to-face interview process — higher screening quality than app-first peers</w:t>
      </w:r>
    </w:p>
    <w:p>
      <w:pPr>
        <w:pStyle w:val="ListParagraph"/>
        <w:numPr>
          <w:ilvl w:val="0"/>
          <w:numId w:val="2"/>
        </w:numPr>
        <w:spacing w:after="40" w:before="40"/>
      </w:pPr>
      <w:r>
        <w:rPr>
          <w:rFonts w:ascii="Arial" w:cs="Arial" w:eastAsia="Arial" w:hAnsi="Arial"/>
          <w:color w:val="1A1A1A"/>
          <w:sz w:val="20"/>
          <w:szCs w:val="20"/>
        </w:rPr>
        <w:t xml:space="preserve">Backed by Pulse Medical Recruitment global infrastructure</w:t>
      </w:r>
    </w:p>
    <w:p>
      <w:pPr>
        <w:pStyle w:val="ListParagraph"/>
        <w:numPr>
          <w:ilvl w:val="0"/>
          <w:numId w:val="2"/>
        </w:numPr>
        <w:spacing w:after="40" w:before="40"/>
      </w:pPr>
      <w:r>
        <w:rPr>
          <w:rFonts w:ascii="Arial" w:cs="Arial" w:eastAsia="Arial" w:hAnsi="Arial"/>
          <w:color w:val="1A1A1A"/>
          <w:sz w:val="20"/>
          <w:szCs w:val="20"/>
        </w:rPr>
        <w:t xml:space="preserve">Long-tenured centre relationships in Sydney market</w:t>
      </w:r>
    </w:p>
    <w:p>
      <w:pPr>
        <w:spacing w:after="80" w:before="200"/>
      </w:pPr>
      <w:r>
        <w:rPr>
          <w:rFonts w:ascii="Arial" w:cs="Arial" w:eastAsia="Arial" w:hAnsi="Arial"/>
          <w:b/>
          <w:bCs/>
          <w:color w:val="1A1A1A"/>
          <w:sz w:val="22"/>
          <w:szCs w:val="22"/>
        </w:rPr>
        <w:t xml:space="preserve">Weaknesses</w:t>
      </w:r>
    </w:p>
    <w:p>
      <w:pPr>
        <w:pStyle w:val="ListParagraph"/>
        <w:numPr>
          <w:ilvl w:val="0"/>
          <w:numId w:val="2"/>
        </w:numPr>
        <w:spacing w:after="40" w:before="40"/>
      </w:pPr>
      <w:r>
        <w:rPr>
          <w:rFonts w:ascii="Arial" w:cs="Arial" w:eastAsia="Arial" w:hAnsi="Arial"/>
          <w:color w:val="1A1A1A"/>
          <w:sz w:val="20"/>
          <w:szCs w:val="20"/>
        </w:rPr>
        <w:t xml:space="preserve">Geographic concentration in Sydney/NSW limits national appeal</w:t>
      </w:r>
    </w:p>
    <w:p>
      <w:pPr>
        <w:pStyle w:val="ListParagraph"/>
        <w:numPr>
          <w:ilvl w:val="0"/>
          <w:numId w:val="2"/>
        </w:numPr>
        <w:spacing w:after="40" w:before="40"/>
      </w:pPr>
      <w:r>
        <w:rPr>
          <w:rFonts w:ascii="Arial" w:cs="Arial" w:eastAsia="Arial" w:hAnsi="Arial"/>
          <w:color w:val="1A1A1A"/>
          <w:sz w:val="20"/>
          <w:szCs w:val="20"/>
        </w:rPr>
        <w:t xml:space="preserve">Less technology-forward than app-first competitors</w:t>
      </w:r>
    </w:p>
    <w:p>
      <w:pPr>
        <w:pStyle w:val="ListParagraph"/>
        <w:numPr>
          <w:ilvl w:val="0"/>
          <w:numId w:val="2"/>
        </w:numPr>
        <w:spacing w:after="40" w:before="40"/>
      </w:pPr>
      <w:r>
        <w:rPr>
          <w:rFonts w:ascii="Arial" w:cs="Arial" w:eastAsia="Arial" w:hAnsi="Arial"/>
          <w:color w:val="1A1A1A"/>
          <w:sz w:val="20"/>
          <w:szCs w:val="20"/>
        </w:rPr>
        <w:t xml:space="preserve">Higher cost structure than Raw Talent</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w:t>
            </w:r>
          </w:p>
          <w:p>
            <w:pPr>
              <w:spacing w:after="0" w:before="0"/>
            </w:pPr>
            <w:r>
              <w:rPr>
                <w:rFonts w:ascii="Arial" w:cs="Arial" w:eastAsia="Arial" w:hAnsi="Arial"/>
                <w:color w:val="1A1A1A"/>
                <w:sz w:val="20"/>
                <w:szCs w:val="20"/>
              </w:rPr>
              <w:t xml:space="preserve">Pulse is a meaningful competitor specifically in the Sydney/NSW market where Raw Talent has significant centre presence. Centres prioritising trusted local relationships over national app reach will favour Pulse.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4.9 Aroha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Founded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Scarborough Beach Rd, Perth, Western Australia 6006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Internal staff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Talent pool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2,500+ skilled professionals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Aged Care, Healthcare, Childcare, Disability, FIFO/Facilities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Geographic reach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Perth, Sydney, Adelaide, rural and regional Australia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Aroha Services app + Client Portal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Features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booking tracking, report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International candidates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Visa-compliant onboarding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arohaservices.com.au</w:t>
            </w:r>
          </w:p>
        </w:tc>
      </w:tr>
    </w:tbl>
    <w:p>
      <w:pPr>
        <w:spacing w:after="80" w:before="80"/>
      </w:pPr>
      <w:r>
        <w:t xml:space="preserve"/>
      </w:r>
    </w:p>
    <w:p>
      <w:pPr>
        <w:spacing w:after="60" w:before="60"/>
      </w:pPr>
      <w:r>
        <w:rPr>
          <w:rFonts w:ascii="Arial" w:cs="Arial" w:eastAsia="Arial" w:hAnsi="Arial"/>
          <w:color w:val="1A1A1A"/>
          <w:sz w:val="20"/>
          <w:szCs w:val="20"/>
        </w:rPr>
        <w:t xml:space="preserve">Aroha Services was founded in 2020 and is headquartered in Perth, Western Australia </w:t>
      </w:r>
      <w:r>
        <w:rPr>
          <w:rFonts w:ascii="Arial" w:cs="Arial" w:eastAsia="Arial" w:hAnsi="Arial"/>
          <w:color w:val="888888"/>
          <w:sz w:val="14"/>
          <w:szCs w:val="14"/>
          <w:vertAlign w:val="superscript"/>
        </w:rPr>
        <w:t xml:space="preserve"> [32] </w:t>
      </w:r>
      <w:r>
        <w:rPr>
          <w:rFonts w:ascii="Arial" w:cs="Arial" w:eastAsia="Arial" w:hAnsi="Arial"/>
          <w:color w:val="1A1A1A"/>
          <w:sz w:val="20"/>
          <w:szCs w:val="20"/>
        </w:rPr>
        <w:t xml:space="preserve">. The company operates as a </w:t>
      </w:r>
      <w:r>
        <w:rPr>
          <w:rFonts w:ascii="Arial" w:cs="Arial" w:eastAsia="Arial" w:hAnsi="Arial"/>
          <w:b/>
          <w:bCs/>
          <w:color w:val="1A1A1A"/>
          <w:sz w:val="20"/>
          <w:szCs w:val="20"/>
        </w:rPr>
        <w:t xml:space="preserve">multi-sector recruitment agency</w:t>
      </w:r>
      <w:r>
        <w:rPr>
          <w:rFonts w:ascii="Arial" w:cs="Arial" w:eastAsia="Arial" w:hAnsi="Arial"/>
          <w:color w:val="1A1A1A"/>
          <w:sz w:val="20"/>
          <w:szCs w:val="20"/>
        </w:rPr>
        <w:t xml:space="preserve"> across Aged Care, Healthcare, Childcare, Disability and FIFO/Facilities Management — with over 2,500 skilled professionals in its network </w:t>
      </w:r>
      <w:r>
        <w:rPr>
          <w:rFonts w:ascii="Arial" w:cs="Arial" w:eastAsia="Arial" w:hAnsi="Arial"/>
          <w:color w:val="888888"/>
          <w:sz w:val="14"/>
          <w:szCs w:val="14"/>
          <w:vertAlign w:val="superscript"/>
        </w:rPr>
        <w:t xml:space="preserve"> [33] </w:t>
      </w:r>
      <w:r>
        <w:rPr>
          <w:rFonts w:ascii="Arial" w:cs="Arial" w:eastAsia="Arial" w:hAnsi="Arial"/>
          <w:color w:val="1A1A1A"/>
          <w:sz w:val="20"/>
          <w:szCs w:val="20"/>
        </w:rPr>
        <w:t xml:space="preserve">. Aroha emphasises childcare across metro, remote and regional areas, with a dedicated app, client portal, and </w:t>
      </w:r>
      <w:r>
        <w:rPr>
          <w:rFonts w:ascii="Arial" w:cs="Arial" w:eastAsia="Arial" w:hAnsi="Arial"/>
          <w:b/>
          <w:bCs/>
          <w:color w:val="1A1A1A"/>
          <w:sz w:val="20"/>
          <w:szCs w:val="20"/>
        </w:rPr>
        <w:t xml:space="preserve">live tracking of bookings</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[33] </w:t>
      </w:r>
      <w:r>
        <w:rPr>
          <w:rFonts w:ascii="Arial" w:cs="Arial" w:eastAsia="Arial" w:hAnsi="Arial"/>
          <w:color w:val="1A1A1A"/>
          <w:sz w:val="20"/>
          <w:szCs w:val="20"/>
        </w:rPr>
        <w:t xml:space="preserve">.</w:t>
      </w:r>
    </w:p>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Strong Perth/Western Australia market presence</w:t>
      </w:r>
    </w:p>
    <w:p>
      <w:pPr>
        <w:pStyle w:val="ListParagraph"/>
        <w:numPr>
          <w:ilvl w:val="0"/>
          <w:numId w:val="2"/>
        </w:numPr>
        <w:spacing w:after="40" w:before="40"/>
      </w:pPr>
      <w:r>
        <w:rPr>
          <w:rFonts w:ascii="Arial" w:cs="Arial" w:eastAsia="Arial" w:hAnsi="Arial"/>
          <w:color w:val="1A1A1A"/>
          <w:sz w:val="20"/>
          <w:szCs w:val="20"/>
        </w:rPr>
        <w:t xml:space="preserve">Multi-sector reach — centres needing cross-discipline staff (e.g. NDIS-aligned services)</w:t>
      </w:r>
    </w:p>
    <w:p>
      <w:pPr>
        <w:pStyle w:val="ListParagraph"/>
        <w:numPr>
          <w:ilvl w:val="0"/>
          <w:numId w:val="2"/>
        </w:numPr>
        <w:spacing w:after="40" w:before="40"/>
      </w:pPr>
      <w:r>
        <w:rPr>
          <w:rFonts w:ascii="Arial" w:cs="Arial" w:eastAsia="Arial" w:hAnsi="Arial"/>
          <w:color w:val="1A1A1A"/>
          <w:sz w:val="20"/>
          <w:szCs w:val="20"/>
        </w:rPr>
        <w:t xml:space="preserve">International candidate visa-compliant onboarding</w:t>
      </w:r>
    </w:p>
    <w:p>
      <w:pPr>
        <w:pStyle w:val="ListParagraph"/>
        <w:numPr>
          <w:ilvl w:val="0"/>
          <w:numId w:val="2"/>
        </w:numPr>
        <w:spacing w:after="40" w:before="40"/>
      </w:pPr>
      <w:r>
        <w:rPr>
          <w:rFonts w:ascii="Arial" w:cs="Arial" w:eastAsia="Arial" w:hAnsi="Arial"/>
          <w:color w:val="1A1A1A"/>
          <w:sz w:val="20"/>
          <w:szCs w:val="20"/>
        </w:rPr>
        <w:t xml:space="preserve">Live tracking and client portal beyond simple app booking</w:t>
      </w:r>
    </w:p>
    <w:p>
      <w:pPr>
        <w:pStyle w:val="ListParagraph"/>
        <w:numPr>
          <w:ilvl w:val="0"/>
          <w:numId w:val="2"/>
        </w:numPr>
        <w:spacing w:after="40" w:before="40"/>
      </w:pPr>
      <w:r>
        <w:rPr>
          <w:rFonts w:ascii="Arial" w:cs="Arial" w:eastAsia="Arial" w:hAnsi="Arial"/>
          <w:color w:val="1A1A1A"/>
          <w:sz w:val="20"/>
          <w:szCs w:val="20"/>
        </w:rPr>
        <w:t xml:space="preserve">Childcare cooks specifically included in service offering</w:t>
      </w:r>
    </w:p>
    <w:p>
      <w:pPr>
        <w:pStyle w:val="ListParagraph"/>
        <w:numPr>
          <w:ilvl w:val="0"/>
          <w:numId w:val="2"/>
        </w:numPr>
        <w:spacing w:after="40" w:before="40"/>
      </w:pPr>
      <w:r>
        <w:rPr>
          <w:rFonts w:ascii="Arial" w:cs="Arial" w:eastAsia="Arial" w:hAnsi="Arial"/>
          <w:color w:val="1A1A1A"/>
          <w:sz w:val="20"/>
          <w:szCs w:val="20"/>
        </w:rPr>
        <w:t xml:space="preserve">Regional and remote area focus — addresses gap Raw Talent leaves</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MEDIUM</w:t>
            </w:r>
          </w:p>
          <w:p>
            <w:pPr>
              <w:spacing w:after="0" w:before="0"/>
            </w:pPr>
            <w:r>
              <w:rPr>
                <w:rFonts w:ascii="Arial" w:cs="Arial" w:eastAsia="Arial" w:hAnsi="Arial"/>
                <w:color w:val="1A1A1A"/>
                <w:sz w:val="20"/>
                <w:szCs w:val="20"/>
              </w:rPr>
              <w:t xml:space="preserve">Aroha is a direct competitor specifically in Perth and Western Australia, plus regional/remote services. Centres in WA seeking cross-sector recruitment (childcare + aged care + disability) have a credible alternative.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4.10 EduCrew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Boutique ECE recruitment agency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Headquarters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Melbourne, Victoria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Geographic reach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Victoria, New South Wales, Tasmania</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Service types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Casual relief, daily, long-term, permanent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Boutique, personalised approach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educrew.com.au</w:t>
            </w:r>
          </w:p>
        </w:tc>
      </w:tr>
    </w:tbl>
    <w:p>
      <w:pPr>
        <w:spacing w:after="80" w:before="80"/>
      </w:pPr>
      <w:r>
        <w:t xml:space="preserve"/>
      </w:r>
    </w:p>
    <w:p>
      <w:pPr>
        <w:spacing w:after="80" w:before="200"/>
      </w:pPr>
      <w:r>
        <w:rPr>
          <w:rFonts w:ascii="Arial" w:cs="Arial" w:eastAsia="Arial" w:hAnsi="Arial"/>
          <w:b/>
          <w:bCs/>
          <w:color w:val="1A1A1A"/>
          <w:sz w:val="22"/>
          <w:szCs w:val="22"/>
        </w:rPr>
        <w:t xml:space="preserve">Key Strengths</w:t>
      </w:r>
    </w:p>
    <w:p>
      <w:pPr>
        <w:pStyle w:val="ListParagraph"/>
        <w:numPr>
          <w:ilvl w:val="0"/>
          <w:numId w:val="2"/>
        </w:numPr>
        <w:spacing w:after="40" w:before="40"/>
      </w:pPr>
      <w:r>
        <w:rPr>
          <w:rFonts w:ascii="Arial" w:cs="Arial" w:eastAsia="Arial" w:hAnsi="Arial"/>
          <w:color w:val="1A1A1A"/>
          <w:sz w:val="20"/>
          <w:szCs w:val="20"/>
        </w:rPr>
        <w:t xml:space="preserve">Boutique relationship-driven model</w:t>
      </w:r>
    </w:p>
    <w:p>
      <w:pPr>
        <w:pStyle w:val="ListParagraph"/>
        <w:numPr>
          <w:ilvl w:val="0"/>
          <w:numId w:val="2"/>
        </w:numPr>
        <w:spacing w:after="40" w:before="40"/>
      </w:pPr>
      <w:r>
        <w:rPr>
          <w:rFonts w:ascii="Arial" w:cs="Arial" w:eastAsia="Arial" w:hAnsi="Arial"/>
          <w:color w:val="1A1A1A"/>
          <w:sz w:val="20"/>
          <w:szCs w:val="20"/>
        </w:rPr>
        <w:t xml:space="preserve">Multi-state coverage (VIC, NSW, TAS)</w:t>
      </w:r>
    </w:p>
    <w:p>
      <w:pPr>
        <w:pStyle w:val="ListParagraph"/>
        <w:numPr>
          <w:ilvl w:val="0"/>
          <w:numId w:val="2"/>
        </w:numPr>
        <w:spacing w:after="40" w:before="40"/>
      </w:pPr>
      <w:r>
        <w:rPr>
          <w:rFonts w:ascii="Arial" w:cs="Arial" w:eastAsia="Arial" w:hAnsi="Arial"/>
          <w:color w:val="1A1A1A"/>
          <w:sz w:val="20"/>
          <w:szCs w:val="20"/>
        </w:rPr>
        <w:t xml:space="preserve">Personalised matching approach</w:t>
      </w:r>
    </w:p>
    <w:p>
      <w:pPr>
        <w:pStyle w:val="ListParagraph"/>
        <w:numPr>
          <w:ilvl w:val="0"/>
          <w:numId w:val="2"/>
        </w:numPr>
        <w:spacing w:after="40" w:before="40"/>
      </w:pPr>
      <w:r>
        <w:rPr>
          <w:rFonts w:ascii="Arial" w:cs="Arial" w:eastAsia="Arial" w:hAnsi="Arial"/>
          <w:color w:val="1A1A1A"/>
          <w:sz w:val="20"/>
          <w:szCs w:val="20"/>
        </w:rPr>
        <w:t xml:space="preserve">Strong Melbourne market presence</w:t>
      </w:r>
    </w:p>
    <w:p>
      <w:pPr>
        <w:spacing w:after="80" w:before="200"/>
      </w:pPr>
      <w:r>
        <w:rPr>
          <w:rFonts w:ascii="Arial" w:cs="Arial" w:eastAsia="Arial" w:hAnsi="Arial"/>
          <w:b/>
          <w:bCs/>
          <w:color w:val="1A1A1A"/>
          <w:sz w:val="22"/>
          <w:szCs w:val="22"/>
        </w:rPr>
        <w:t xml:space="preserve">Threat Level to Raw Talent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LOW-MEDIUM</w:t>
            </w:r>
          </w:p>
          <w:p>
            <w:pPr>
              <w:spacing w:after="0" w:before="0"/>
            </w:pPr>
            <w:r>
              <w:rPr>
                <w:rFonts w:ascii="Arial" w:cs="Arial" w:eastAsia="Arial" w:hAnsi="Arial"/>
                <w:color w:val="1A1A1A"/>
                <w:sz w:val="20"/>
                <w:szCs w:val="20"/>
              </w:rPr>
              <w:t xml:space="preserve">EduCrew is a smaller boutique competitor primarily relevant in Victoria — Raw Talent's home market. Limited public data suggests it serves a niche segment Raw Talent could absorb with proper account management.</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5. Head-to-Head Comparison Matrix</w:t>
      </w:r>
    </w:p>
    <w:p>
      <w:pPr>
        <w:spacing w:after="60" w:before="60"/>
      </w:pPr>
      <w:r>
        <w:rPr>
          <w:rFonts w:ascii="Arial" w:cs="Arial" w:eastAsia="Arial" w:hAnsi="Arial"/>
          <w:i/>
          <w:iCs/>
          <w:color w:val="555555"/>
          <w:sz w:val="20"/>
          <w:szCs w:val="20"/>
        </w:rPr>
        <w:t xml:space="preserve">All figures below are sourced from each company's published materials, government data, or independent industry publications.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50"/>
        <w:gridCol w:w="720"/>
        <w:gridCol w:w="720"/>
        <w:gridCol w:w="720"/>
        <w:gridCol w:w="720"/>
        <w:gridCol w:w="720"/>
        <w:gridCol w:w="720"/>
        <w:gridCol w:w="720"/>
        <w:gridCol w:w="720"/>
        <w:gridCol w:w="720"/>
        <w:gridCol w:w="70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Feature</w:t>
            </w:r>
          </w:p>
        </w:tc>
        <w:tc>
          <w:tcPr>
            <w:tcW w:type="dxa" w:w="85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Raw Talent</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ANZUK</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Talent Now</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Expect A Star</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McArthur</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Entrée</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QuickCare</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Z Staff</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Pulse</w:t>
            </w:r>
          </w:p>
        </w:tc>
        <w:tc>
          <w:tcPr>
            <w:tcW w:type="dxa" w:w="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Aroha</w:t>
            </w:r>
          </w:p>
        </w:tc>
        <w:tc>
          <w:tcPr>
            <w:tcW w:type="dxa" w:w="7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EduCrew</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Founded</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2016</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2004</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2018</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2004</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1969</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2011</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2022</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2021</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Sydney's 1st</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2020</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Boutique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Years operating</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10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22</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8</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22</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57</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15</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4</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5</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Longest in NSW</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6</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Educator pool</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6k+</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Global</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Thousands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Large</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6.5k+ temp/yr</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Network</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6k+</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5.5k+</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2.5k+</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Boutique</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Centre/workplace network</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1,600+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AU-wide</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AU-wide</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AU-wide</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Large</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Multi-state</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1k+</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2.1k+</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Sydney/NSW</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Multi-state</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VIC/NSW/TAS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Fill rate</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96%</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High</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Same-day</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90%</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N/A</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AU physical offices</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9</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Multi</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6</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Sydney</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Perth</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Melb</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Weekly pay to educators</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Pricing tiers</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1</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2</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Per-shift</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Per-shift</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Payroll integration</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Emp Hero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Compliance auto-track</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Strong</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Good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Good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Strong</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Good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Best</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Std</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Std</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Std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Video profiles</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International supply</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Regional solution</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Limited</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Limited</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Travel Edu</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QLD only</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Limited</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Limited</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NSW only</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Limited</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NFP/discount pricing</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HR consulting arm</w:t>
            </w:r>
          </w:p>
        </w:tc>
        <w:tc>
          <w:tcPr>
            <w:tcW w:type="dxa" w:w="85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Cross-sector recruit</w:t>
            </w:r>
          </w:p>
        </w:tc>
        <w:tc>
          <w:tcPr>
            <w:tcW w:type="dxa" w:w="85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Travel Nurs</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Yes</w:t>
            </w:r>
          </w:p>
        </w:tc>
        <w:tc>
          <w:tcPr>
            <w:tcW w:type="dxa" w:w="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No</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6. Gap Analysis — Where Raw Talent is Losing</w:t>
      </w:r>
    </w:p>
    <w:p>
      <w:pPr>
        <w:pStyle w:val="Heading2"/>
        <w:spacing w:after="100" w:before="280"/>
      </w:pPr>
      <w:r>
        <w:rPr>
          <w:rFonts w:ascii="Arial" w:cs="Arial" w:eastAsia="Arial" w:hAnsi="Arial"/>
          <w:b/>
          <w:bCs/>
          <w:color w:val="0D7A6E"/>
          <w:sz w:val="26"/>
          <w:szCs w:val="26"/>
        </w:rPr>
        <w:t xml:space="preserve">6.1 Pricing Flexibility</w:t>
      </w:r>
    </w:p>
    <w:p>
      <w:pPr>
        <w:spacing w:after="60" w:before="60"/>
      </w:pPr>
      <w:r>
        <w:rPr>
          <w:rFonts w:ascii="Arial" w:cs="Arial" w:eastAsia="Arial" w:hAnsi="Arial"/>
          <w:color w:val="1A1A1A"/>
          <w:sz w:val="20"/>
          <w:szCs w:val="20"/>
        </w:rPr>
        <w:t xml:space="preserve">Raw Talent operates a single pricing model. Talent Now's </w:t>
      </w:r>
      <w:r>
        <w:rPr>
          <w:rFonts w:ascii="Arial" w:cs="Arial" w:eastAsia="Arial" w:hAnsi="Arial"/>
          <w:b/>
          <w:bCs/>
          <w:color w:val="1A1A1A"/>
          <w:sz w:val="20"/>
          <w:szCs w:val="20"/>
        </w:rPr>
        <w:t xml:space="preserve">Casual Connect</w:t>
      </w:r>
      <w:r>
        <w:rPr>
          <w:rFonts w:ascii="Arial" w:cs="Arial" w:eastAsia="Arial" w:hAnsi="Arial"/>
          <w:color w:val="1A1A1A"/>
          <w:sz w:val="20"/>
          <w:szCs w:val="20"/>
        </w:rPr>
        <w:t xml:space="preserve"> tier — where educators are employed directly by the centre and Talent Now charges only a booking fee — creates a structurally lower-cost option </w:t>
      </w:r>
      <w:r>
        <w:rPr>
          <w:rFonts w:ascii="Arial" w:cs="Arial" w:eastAsia="Arial" w:hAnsi="Arial"/>
          <w:color w:val="888888"/>
          <w:sz w:val="14"/>
          <w:szCs w:val="14"/>
          <w:vertAlign w:val="superscript"/>
        </w:rPr>
        <w:t xml:space="preserve"> [11] </w:t>
      </w:r>
      <w:r>
        <w:rPr>
          <w:rFonts w:ascii="Arial" w:cs="Arial" w:eastAsia="Arial" w:hAnsi="Arial"/>
          <w:color w:val="1A1A1A"/>
          <w:sz w:val="20"/>
          <w:szCs w:val="20"/>
        </w:rPr>
        <w:t xml:space="preserve">. Entrée Early Years specifically offers </w:t>
      </w:r>
      <w:r>
        <w:rPr>
          <w:rFonts w:ascii="Arial" w:cs="Arial" w:eastAsia="Arial" w:hAnsi="Arial"/>
          <w:b/>
          <w:bCs/>
          <w:color w:val="1A1A1A"/>
          <w:sz w:val="20"/>
          <w:szCs w:val="20"/>
        </w:rPr>
        <w:t xml:space="preserve">Not-For-Profit pricing discounts</w:t>
      </w:r>
      <w:r>
        <w:rPr>
          <w:rFonts w:ascii="Arial" w:cs="Arial" w:eastAsia="Arial" w:hAnsi="Arial"/>
          <w:color w:val="1A1A1A"/>
          <w:sz w:val="20"/>
          <w:szCs w:val="20"/>
        </w:rPr>
        <w:t xml:space="preserve"> and free advertising </w:t>
      </w:r>
      <w:r>
        <w:rPr>
          <w:rFonts w:ascii="Arial" w:cs="Arial" w:eastAsia="Arial" w:hAnsi="Arial"/>
          <w:color w:val="888888"/>
          <w:sz w:val="14"/>
          <w:szCs w:val="14"/>
          <w:vertAlign w:val="superscript"/>
        </w:rPr>
        <w:t xml:space="preserve"> [28] </w:t>
      </w:r>
      <w:r>
        <w:rPr>
          <w:rFonts w:ascii="Arial" w:cs="Arial" w:eastAsia="Arial" w:hAnsi="Arial"/>
          <w:color w:val="1A1A1A"/>
          <w:sz w:val="20"/>
          <w:szCs w:val="20"/>
        </w:rPr>
        <w:t xml:space="preserve">, capturing a meaningful community-based centre segment.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Explore a two-tier pricing model plus an NFP discount program. Add a booking-fee-only tier eligible for Worker Retention Payment Scheme.</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6.2 Payroll &amp; Compliance Integration</w:t>
      </w:r>
    </w:p>
    <w:p>
      <w:pPr>
        <w:spacing w:after="60" w:before="60"/>
      </w:pPr>
      <w:r>
        <w:rPr>
          <w:rFonts w:ascii="Arial" w:cs="Arial" w:eastAsia="Arial" w:hAnsi="Arial"/>
          <w:color w:val="1A1A1A"/>
          <w:sz w:val="20"/>
          <w:szCs w:val="20"/>
        </w:rPr>
        <w:t xml:space="preserve">Talent Now's Employment Hero integration remains the only payroll sync in the market </w:t>
      </w:r>
      <w:r>
        <w:rPr>
          <w:rFonts w:ascii="Arial" w:cs="Arial" w:eastAsia="Arial" w:hAnsi="Arial"/>
          <w:color w:val="888888"/>
          <w:sz w:val="14"/>
          <w:szCs w:val="14"/>
          <w:vertAlign w:val="superscript"/>
        </w:rPr>
        <w:t xml:space="preserve"> [11] </w:t>
      </w:r>
      <w:r>
        <w:rPr>
          <w:rFonts w:ascii="Arial" w:cs="Arial" w:eastAsia="Arial" w:hAnsi="Arial"/>
          <w:color w:val="1A1A1A"/>
          <w:sz w:val="20"/>
          <w:szCs w:val="20"/>
        </w:rPr>
        <w:t xml:space="preserve">. McArthur's </w:t>
      </w:r>
      <w:r>
        <w:rPr>
          <w:rFonts w:ascii="Arial" w:cs="Arial" w:eastAsia="Arial" w:hAnsi="Arial"/>
          <w:b/>
          <w:bCs/>
          <w:color w:val="1A1A1A"/>
          <w:sz w:val="20"/>
          <w:szCs w:val="20"/>
        </w:rPr>
        <w:t xml:space="preserve">comprehensive ACECQA/NQF compliance positioning</w:t>
      </w:r>
      <w:r>
        <w:rPr>
          <w:rFonts w:ascii="Arial" w:cs="Arial" w:eastAsia="Arial" w:hAnsi="Arial"/>
          <w:color w:val="1A1A1A"/>
          <w:sz w:val="20"/>
          <w:szCs w:val="20"/>
        </w:rPr>
        <w:t xml:space="preserve"> and Talent Architects HR consulting arm </w:t>
      </w:r>
      <w:r>
        <w:rPr>
          <w:rFonts w:ascii="Arial" w:cs="Arial" w:eastAsia="Arial" w:hAnsi="Arial"/>
          <w:color w:val="888888"/>
          <w:sz w:val="14"/>
          <w:szCs w:val="14"/>
          <w:vertAlign w:val="superscript"/>
        </w:rPr>
        <w:t xml:space="preserve"> [27] </w:t>
      </w:r>
      <w:r>
        <w:rPr>
          <w:rFonts w:ascii="Arial" w:cs="Arial" w:eastAsia="Arial" w:hAnsi="Arial"/>
          <w:color w:val="1A1A1A"/>
          <w:sz w:val="20"/>
          <w:szCs w:val="20"/>
        </w:rPr>
        <w:t xml:space="preserve"> position it as a one-stop solution multi-site centres value.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Evaluate integration with Employment Hero, Xero, or MYOB. Develop a compliance content library for centres (NQF 2026, child safety reforms).</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6.3 Human Relationship Layer</w:t>
      </w:r>
    </w:p>
    <w:p>
      <w:pPr>
        <w:spacing w:after="60" w:before="60"/>
      </w:pPr>
      <w:r>
        <w:rPr>
          <w:rFonts w:ascii="Arial" w:cs="Arial" w:eastAsia="Arial" w:hAnsi="Arial"/>
          <w:color w:val="1A1A1A"/>
          <w:sz w:val="20"/>
          <w:szCs w:val="20"/>
        </w:rPr>
        <w:t xml:space="preserve">Across all competitor research, </w:t>
      </w:r>
      <w:r>
        <w:rPr>
          <w:rFonts w:ascii="Arial" w:cs="Arial" w:eastAsia="Arial" w:hAnsi="Arial"/>
          <w:b/>
          <w:bCs/>
          <w:color w:val="1A1A1A"/>
          <w:sz w:val="20"/>
          <w:szCs w:val="20"/>
        </w:rPr>
        <w:t xml:space="preserve">ANZUK (9 AU offices), McArthur (6 AU offices), Entrée (Adelaide + QLD), Pulse (Sydney CBD), and Aroha (Perth) </w:t>
      </w:r>
      <w:r>
        <w:rPr>
          <w:rFonts w:ascii="Arial" w:cs="Arial" w:eastAsia="Arial" w:hAnsi="Arial"/>
          <w:color w:val="1A1A1A"/>
          <w:sz w:val="20"/>
          <w:szCs w:val="20"/>
        </w:rPr>
        <w:t xml:space="preserve">all win disproportionately on personal consultant relationships. Pulse's </w:t>
      </w:r>
      <w:r>
        <w:rPr>
          <w:rFonts w:ascii="Arial" w:cs="Arial" w:eastAsia="Arial" w:hAnsi="Arial"/>
          <w:b/>
          <w:bCs/>
          <w:color w:val="1A1A1A"/>
          <w:sz w:val="20"/>
          <w:szCs w:val="20"/>
        </w:rPr>
        <w:t xml:space="preserve">dedicated Account Manager model</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[31] </w:t>
      </w:r>
      <w:r>
        <w:rPr>
          <w:rFonts w:ascii="Arial" w:cs="Arial" w:eastAsia="Arial" w:hAnsi="Arial"/>
          <w:color w:val="1A1A1A"/>
          <w:sz w:val="20"/>
          <w:szCs w:val="20"/>
        </w:rPr>
        <w:t xml:space="preserve">, McArthur's multigenerational sector relationships </w:t>
      </w:r>
      <w:r>
        <w:rPr>
          <w:rFonts w:ascii="Arial" w:cs="Arial" w:eastAsia="Arial" w:hAnsi="Arial"/>
          <w:color w:val="888888"/>
          <w:sz w:val="14"/>
          <w:szCs w:val="14"/>
          <w:vertAlign w:val="superscript"/>
        </w:rPr>
        <w:t xml:space="preserve"> [26] </w:t>
      </w:r>
      <w:r>
        <w:rPr>
          <w:rFonts w:ascii="Arial" w:cs="Arial" w:eastAsia="Arial" w:hAnsi="Arial"/>
          <w:color w:val="1A1A1A"/>
          <w:sz w:val="20"/>
          <w:szCs w:val="20"/>
        </w:rPr>
        <w:t xml:space="preserve">, and Entrée's </w:t>
      </w:r>
      <w:r>
        <w:rPr>
          <w:rFonts w:ascii="Arial" w:cs="Arial" w:eastAsia="Arial" w:hAnsi="Arial"/>
          <w:b/>
          <w:bCs/>
          <w:color w:val="1A1A1A"/>
          <w:sz w:val="20"/>
          <w:szCs w:val="20"/>
        </w:rPr>
        <w:t xml:space="preserve">ex-ECE consultant team</w:t>
      </w:r>
      <w:r>
        <w:rPr>
          <w:rFonts w:ascii="Arial" w:cs="Arial" w:eastAsia="Arial" w:hAnsi="Arial"/>
          <w:color w:val="1A1A1A"/>
          <w:sz w:val="20"/>
          <w:szCs w:val="20"/>
        </w:rPr>
        <w:t xml:space="preserve"> </w:t>
      </w:r>
      <w:r>
        <w:rPr>
          <w:rFonts w:ascii="Arial" w:cs="Arial" w:eastAsia="Arial" w:hAnsi="Arial"/>
          <w:color w:val="888888"/>
          <w:sz w:val="14"/>
          <w:szCs w:val="14"/>
          <w:vertAlign w:val="superscript"/>
        </w:rPr>
        <w:t xml:space="preserve"> [28] </w:t>
      </w:r>
      <w:r>
        <w:rPr>
          <w:rFonts w:ascii="Arial" w:cs="Arial" w:eastAsia="Arial" w:hAnsi="Arial"/>
          <w:color w:val="1A1A1A"/>
          <w:sz w:val="20"/>
          <w:szCs w:val="20"/>
        </w:rPr>
        <w:t xml:space="preserve"> are competitive moats Raw Talent's live chat does not replicate.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Introduce a dedicated Account Manager program for centres booking 20+ shifts/month. Hire consultants with ECE backgrounds. Schedule quarterly video check-ins for top accounts.</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6.4 Compliance Automation</w:t>
      </w:r>
    </w:p>
    <w:p>
      <w:pPr>
        <w:spacing w:after="60" w:before="60"/>
      </w:pPr>
      <w:r>
        <w:rPr>
          <w:rFonts w:ascii="Arial" w:cs="Arial" w:eastAsia="Arial" w:hAnsi="Arial"/>
          <w:color w:val="1A1A1A"/>
          <w:sz w:val="20"/>
          <w:szCs w:val="20"/>
        </w:rPr>
        <w:t xml:space="preserve">QuickCare's Compliance Passport </w:t>
      </w:r>
      <w:r>
        <w:rPr>
          <w:rFonts w:ascii="Arial" w:cs="Arial" w:eastAsia="Arial" w:hAnsi="Arial"/>
          <w:color w:val="888888"/>
          <w:sz w:val="14"/>
          <w:szCs w:val="14"/>
          <w:vertAlign w:val="superscript"/>
        </w:rPr>
        <w:t xml:space="preserve"> [21] </w:t>
      </w:r>
      <w:r>
        <w:rPr>
          <w:rFonts w:ascii="Arial" w:cs="Arial" w:eastAsia="Arial" w:hAnsi="Arial"/>
          <w:color w:val="1A1A1A"/>
          <w:sz w:val="20"/>
          <w:szCs w:val="20"/>
        </w:rPr>
        <w:t xml:space="preserve"> remains the most sophisticated compliance feature. McArthur's institutional compliance approach is also a significant threat for risk-averse centres.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Build automated compliance expiry alerts (WWCC, qualifications, first aid). Surface ratio risk proactively.</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6.5 Educator Supply &amp; Differentiation</w:t>
      </w:r>
    </w:p>
    <w:p>
      <w:pPr>
        <w:spacing w:after="60" w:before="60"/>
      </w:pPr>
      <w:r>
        <w:rPr>
          <w:rFonts w:ascii="Arial" w:cs="Arial" w:eastAsia="Arial" w:hAnsi="Arial"/>
          <w:color w:val="1A1A1A"/>
          <w:sz w:val="20"/>
          <w:szCs w:val="20"/>
        </w:rPr>
        <w:t xml:space="preserve">QuickCare's video profile feature is unique </w:t>
      </w:r>
      <w:r>
        <w:rPr>
          <w:rFonts w:ascii="Arial" w:cs="Arial" w:eastAsia="Arial" w:hAnsi="Arial"/>
          <w:color w:val="888888"/>
          <w:sz w:val="14"/>
          <w:szCs w:val="14"/>
          <w:vertAlign w:val="superscript"/>
        </w:rPr>
        <w:t xml:space="preserve"> [23] </w:t>
      </w:r>
      <w:r>
        <w:rPr>
          <w:rFonts w:ascii="Arial" w:cs="Arial" w:eastAsia="Arial" w:hAnsi="Arial"/>
          <w:color w:val="1A1A1A"/>
          <w:sz w:val="20"/>
          <w:szCs w:val="20"/>
        </w:rPr>
        <w:t xml:space="preserve">. Z Staffing's </w:t>
      </w:r>
      <w:r>
        <w:rPr>
          <w:rFonts w:ascii="Arial" w:cs="Arial" w:eastAsia="Arial" w:hAnsi="Arial"/>
          <w:b/>
          <w:bCs/>
          <w:color w:val="1A1A1A"/>
          <w:sz w:val="20"/>
          <w:szCs w:val="20"/>
        </w:rPr>
        <w:t xml:space="preserve">Foundation Education partnership </w:t>
      </w:r>
      <w:r>
        <w:rPr>
          <w:rFonts w:ascii="Arial" w:cs="Arial" w:eastAsia="Arial" w:hAnsi="Arial"/>
          <w:color w:val="1A1A1A"/>
          <w:sz w:val="20"/>
          <w:szCs w:val="20"/>
        </w:rPr>
        <w:t xml:space="preserve">creates a direct pipeline of students/graduates </w:t>
      </w:r>
      <w:r>
        <w:rPr>
          <w:rFonts w:ascii="Arial" w:cs="Arial" w:eastAsia="Arial" w:hAnsi="Arial"/>
          <w:color w:val="888888"/>
          <w:sz w:val="14"/>
          <w:szCs w:val="14"/>
          <w:vertAlign w:val="superscript"/>
        </w:rPr>
        <w:t xml:space="preserve"> [30] </w:t>
      </w:r>
      <w:r>
        <w:rPr>
          <w:rFonts w:ascii="Arial" w:cs="Arial" w:eastAsia="Arial" w:hAnsi="Arial"/>
          <w:color w:val="1A1A1A"/>
          <w:sz w:val="20"/>
          <w:szCs w:val="20"/>
        </w:rPr>
        <w:t xml:space="preserve">. Entrée's </w:t>
      </w:r>
      <w:r>
        <w:rPr>
          <w:rFonts w:ascii="Arial" w:cs="Arial" w:eastAsia="Arial" w:hAnsi="Arial"/>
          <w:b/>
          <w:bCs/>
          <w:color w:val="1A1A1A"/>
          <w:sz w:val="20"/>
          <w:szCs w:val="20"/>
        </w:rPr>
        <w:t xml:space="preserve">refer-an-educator gift card program </w:t>
      </w:r>
      <w:r>
        <w:rPr>
          <w:rFonts w:ascii="Arial" w:cs="Arial" w:eastAsia="Arial" w:hAnsi="Arial"/>
          <w:color w:val="1A1A1A"/>
          <w:sz w:val="20"/>
          <w:szCs w:val="20"/>
        </w:rPr>
        <w:t xml:space="preserve">and </w:t>
      </w:r>
      <w:r>
        <w:rPr>
          <w:rFonts w:ascii="Arial" w:cs="Arial" w:eastAsia="Arial" w:hAnsi="Arial"/>
          <w:b/>
          <w:bCs/>
          <w:color w:val="1A1A1A"/>
          <w:sz w:val="20"/>
          <w:szCs w:val="20"/>
        </w:rPr>
        <w:t xml:space="preserve">workshop/training program </w:t>
      </w:r>
      <w:r>
        <w:rPr>
          <w:rFonts w:ascii="Arial" w:cs="Arial" w:eastAsia="Arial" w:hAnsi="Arial"/>
          <w:color w:val="1A1A1A"/>
          <w:sz w:val="20"/>
          <w:szCs w:val="20"/>
        </w:rPr>
        <w:t xml:space="preserve">build supply-side loyalty </w:t>
      </w:r>
      <w:r>
        <w:rPr>
          <w:rFonts w:ascii="Arial" w:cs="Arial" w:eastAsia="Arial" w:hAnsi="Arial"/>
          <w:color w:val="888888"/>
          <w:sz w:val="14"/>
          <w:szCs w:val="14"/>
          <w:vertAlign w:val="superscript"/>
        </w:rPr>
        <w:t xml:space="preserve"> [28] </w:t>
      </w:r>
      <w:r>
        <w:rPr>
          <w:rFonts w:ascii="Arial" w:cs="Arial" w:eastAsia="Arial" w:hAnsi="Arial"/>
          <w:color w:val="1A1A1A"/>
          <w:sz w:val="20"/>
          <w:szCs w:val="20"/>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Introduce optional 60-second educator video profiles. Explore RTO partnerships for direct graduate pipelines. Launch an educator referral incentive program.</w:t>
            </w:r>
          </w:p>
        </w:tc>
      </w:tr>
    </w:tbl>
    <w:p>
      <w:pPr>
        <w:spacing w:after="80" w:before="80"/>
      </w:pPr>
      <w:r>
        <w:t xml:space="preserve"/>
      </w:r>
    </w:p>
    <w:p>
      <w:pPr>
        <w:pStyle w:val="Heading2"/>
        <w:spacing w:after="100" w:before="280"/>
      </w:pPr>
      <w:r>
        <w:rPr>
          <w:rFonts w:ascii="Arial" w:cs="Arial" w:eastAsia="Arial" w:hAnsi="Arial"/>
          <w:b/>
          <w:bCs/>
          <w:color w:val="0D7A6E"/>
          <w:sz w:val="26"/>
          <w:szCs w:val="26"/>
        </w:rPr>
        <w:t xml:space="preserve">6.6 Regional &amp; Geographic Coverage</w:t>
      </w:r>
    </w:p>
    <w:p>
      <w:pPr>
        <w:spacing w:after="60" w:before="60"/>
      </w:pPr>
      <w:r>
        <w:rPr>
          <w:rFonts w:ascii="Arial" w:cs="Arial" w:eastAsia="Arial" w:hAnsi="Arial"/>
          <w:color w:val="1A1A1A"/>
          <w:sz w:val="20"/>
          <w:szCs w:val="20"/>
        </w:rPr>
        <w:t xml:space="preserve">Raw Talent's app-only domestic model creates clear regional gaps. ANZUK and Expect A Star use international educator sourcing. McArthur covers all six capitals plus Tasmania and NT. Aroha covers Perth and rural WA. Pulse owns Sydney. Entrée owns Adelaide and parts of QLD. </w:t>
      </w:r>
      <w:r>
        <w:rPr>
          <w:rFonts w:ascii="Arial" w:cs="Arial" w:eastAsia="Arial" w:hAnsi="Arial"/>
          <w:b/>
          <w:bCs/>
          <w:color w:val="1A1A1A"/>
          <w:sz w:val="20"/>
          <w:szCs w:val="20"/>
        </w:rPr>
        <w:t xml:space="preserve">Each of these competitors has a stronger local advantage in their respective regions than Raw Talent's national app reach.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60" w:before="0"/>
            </w:pPr>
            <w:r>
              <w:rPr>
                <w:rFonts w:ascii="Arial" w:cs="Arial" w:eastAsia="Arial" w:hAnsi="Arial"/>
                <w:b/>
                <w:bCs/>
                <w:color w:val="1B4F8A"/>
                <w:sz w:val="20"/>
                <w:szCs w:val="20"/>
              </w:rPr>
              <w:t xml:space="preserve">Recommendation</w:t>
            </w:r>
          </w:p>
          <w:p>
            <w:pPr>
              <w:spacing w:after="0" w:before="0"/>
            </w:pPr>
            <w:r>
              <w:rPr>
                <w:rFonts w:ascii="Arial" w:cs="Arial" w:eastAsia="Arial" w:hAnsi="Arial"/>
                <w:color w:val="1A1A1A"/>
                <w:sz w:val="20"/>
                <w:szCs w:val="20"/>
              </w:rPr>
              <w:t xml:space="preserve">Identify top 10 regional markets where Raw Talent has below-average fill rates. Build relationships with regional centre groups directly. Consider partnerships with regional training organisations.</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7. Raw Talent SWOT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120"/>
              <w:left w:type="dxa" w:w="160"/>
              <w:bottom w:type="dxa" w:w="80"/>
              <w:right w:type="dxa" w:w="160"/>
            </w:tcMar>
          </w:tcPr>
          <w:p>
            <w:r>
              <w:rPr>
                <w:rFonts w:ascii="Arial" w:cs="Arial" w:eastAsia="Arial" w:hAnsi="Arial"/>
                <w:b/>
                <w:bCs/>
                <w:color w:val="FFFFFF"/>
                <w:sz w:val="22"/>
                <w:szCs w:val="22"/>
              </w:rPr>
              <w:t xml:space="preserve">STRENGTHS</w:t>
            </w:r>
          </w:p>
          <w:p>
            <w:pPr>
              <w:spacing w:before="80"/>
            </w:pPr>
            <w:r>
              <w:rPr>
                <w:rFonts w:ascii="Arial" w:cs="Arial" w:eastAsia="Arial" w:hAnsi="Arial"/>
                <w:color w:val="FFFFFF"/>
                <w:sz w:val="18"/>
                <w:szCs w:val="18"/>
              </w:rPr>
              <w:t xml:space="preserve">• 96% fill rate (self-reported)</w:t>
            </w:r>
          </w:p>
          <w:p>
            <w:r>
              <w:rPr>
                <w:rFonts w:ascii="Arial" w:cs="Arial" w:eastAsia="Arial" w:hAnsi="Arial"/>
                <w:color w:val="FFFFFF"/>
                <w:sz w:val="18"/>
                <w:szCs w:val="18"/>
              </w:rPr>
              <w:t xml:space="preserve">• Weekly educator pay — unique in market</w:t>
            </w:r>
          </w:p>
          <w:p>
            <w:r>
              <w:rPr>
                <w:rFonts w:ascii="Arial" w:cs="Arial" w:eastAsia="Arial" w:hAnsi="Arial"/>
                <w:color w:val="FFFFFF"/>
                <w:sz w:val="18"/>
                <w:szCs w:val="18"/>
              </w:rPr>
              <w:t xml:space="preserve">• 1,600+ centre network</w:t>
            </w:r>
          </w:p>
          <w:p>
            <w:r>
              <w:rPr>
                <w:rFonts w:ascii="Arial" w:cs="Arial" w:eastAsia="Arial" w:hAnsi="Arial"/>
                <w:color w:val="FFFFFF"/>
                <w:sz w:val="18"/>
                <w:szCs w:val="18"/>
              </w:rPr>
              <w:t xml:space="preserve">• 6,000+ educator pool</w:t>
            </w:r>
          </w:p>
          <w:p>
            <w:r>
              <w:rPr>
                <w:rFonts w:ascii="Arial" w:cs="Arial" w:eastAsia="Arial" w:hAnsi="Arial"/>
                <w:color w:val="FFFFFF"/>
                <w:sz w:val="18"/>
                <w:szCs w:val="18"/>
              </w:rPr>
              <w:t xml:space="preserve">• 100,000+ shifts filled</w:t>
            </w:r>
          </w:p>
          <w:p>
            <w:r>
              <w:rPr>
                <w:rFonts w:ascii="Arial" w:cs="Arial" w:eastAsia="Arial" w:hAnsi="Arial"/>
                <w:color w:val="FFFFFF"/>
                <w:sz w:val="18"/>
                <w:szCs w:val="18"/>
              </w:rPr>
              <w:t xml:space="preserve">• Named tier-1 clients (Goodstart, Guardian, Affinity)</w:t>
            </w:r>
          </w:p>
          <w:p>
            <w:r>
              <w:rPr>
                <w:rFonts w:ascii="Arial" w:cs="Arial" w:eastAsia="Arial" w:hAnsi="Arial"/>
                <w:color w:val="FFFFFF"/>
                <w:sz w:val="18"/>
                <w:szCs w:val="18"/>
              </w:rPr>
              <w:t xml:space="preserve">• Lowest rate guarantee</w:t>
            </w:r>
          </w:p>
          <w:p>
            <w:r>
              <w:rPr>
                <w:rFonts w:ascii="Arial" w:cs="Arial" w:eastAsia="Arial" w:hAnsi="Arial"/>
                <w:color w:val="FFFFFF"/>
                <w:sz w:val="18"/>
                <w:szCs w:val="18"/>
              </w:rPr>
              <w:t xml:space="preserve">• 10-year track record (founded 2016)</w:t>
            </w:r>
          </w:p>
          <w:p>
            <w:r>
              <w:rPr>
                <w:rFonts w:ascii="Arial" w:cs="Arial" w:eastAsia="Arial" w:hAnsi="Arial"/>
                <w:color w:val="FFFFFF"/>
                <w:sz w:val="18"/>
                <w:szCs w:val="18"/>
              </w:rPr>
              <w:t xml:space="preserve">• Permanent + casual + cook services breadth</w:t>
            </w:r>
          </w:p>
          <w:p>
            <w:r>
              <w:rPr>
                <w:rFonts w:ascii="Arial" w:cs="Arial" w:eastAsia="Arial" w:hAnsi="Arial"/>
                <w:color w:val="FFFFFF"/>
                <w:sz w:val="18"/>
                <w:szCs w:val="18"/>
              </w:rPr>
              <w:t xml:space="preserve">• 70% cost reduction claim vs traditional agencies</w:t>
            </w:r>
          </w:p>
        </w:tc>
        <w:tc>
          <w:tcPr>
            <w:tcW w:type="dxa" w:w="4680"/>
            <w:tcBorders>
              <w:top w:val="single" w:color="CCCCCC" w:sz="1"/>
              <w:left w:val="single" w:color="CCCCCC" w:sz="1"/>
              <w:bottom w:val="single" w:color="CCCCCC" w:sz="1"/>
              <w:right w:val="single" w:color="CCCCCC" w:sz="1"/>
            </w:tcBorders>
            <w:shd w:fill="B71C1C" w:val="clear"/>
            <w:tcMar>
              <w:top w:type="dxa" w:w="120"/>
              <w:left w:type="dxa" w:w="160"/>
              <w:bottom w:type="dxa" w:w="80"/>
              <w:right w:type="dxa" w:w="160"/>
            </w:tcMar>
          </w:tcPr>
          <w:p>
            <w:r>
              <w:rPr>
                <w:rFonts w:ascii="Arial" w:cs="Arial" w:eastAsia="Arial" w:hAnsi="Arial"/>
                <w:b/>
                <w:bCs/>
                <w:color w:val="FFFFFF"/>
                <w:sz w:val="22"/>
                <w:szCs w:val="22"/>
              </w:rPr>
              <w:t xml:space="preserve">WEAKNESSES</w:t>
            </w:r>
          </w:p>
          <w:p>
            <w:pPr>
              <w:spacing w:before="80"/>
            </w:pPr>
            <w:r>
              <w:rPr>
                <w:rFonts w:ascii="Arial" w:cs="Arial" w:eastAsia="Arial" w:hAnsi="Arial"/>
                <w:color w:val="FFFFFF"/>
                <w:sz w:val="18"/>
                <w:szCs w:val="18"/>
              </w:rPr>
              <w:t xml:space="preserve">• No payroll integration</w:t>
            </w:r>
          </w:p>
          <w:p>
            <w:r>
              <w:rPr>
                <w:rFonts w:ascii="Arial" w:cs="Arial" w:eastAsia="Arial" w:hAnsi="Arial"/>
                <w:color w:val="FFFFFF"/>
                <w:sz w:val="18"/>
                <w:szCs w:val="18"/>
              </w:rPr>
              <w:t xml:space="preserve">• Single pricing tier (no NFP, no Connect equivalent)</w:t>
            </w:r>
          </w:p>
          <w:p>
            <w:r>
              <w:rPr>
                <w:rFonts w:ascii="Arial" w:cs="Arial" w:eastAsia="Arial" w:hAnsi="Arial"/>
                <w:color w:val="FFFFFF"/>
                <w:sz w:val="18"/>
                <w:szCs w:val="18"/>
              </w:rPr>
              <w:t xml:space="preserve">• No physical office presence in Australia</w:t>
            </w:r>
          </w:p>
          <w:p>
            <w:r>
              <w:rPr>
                <w:rFonts w:ascii="Arial" w:cs="Arial" w:eastAsia="Arial" w:hAnsi="Arial"/>
                <w:color w:val="FFFFFF"/>
                <w:sz w:val="18"/>
                <w:szCs w:val="18"/>
              </w:rPr>
              <w:t xml:space="preserve">• Live chat only — no named Account Managers</w:t>
            </w:r>
          </w:p>
          <w:p>
            <w:r>
              <w:rPr>
                <w:rFonts w:ascii="Arial" w:cs="Arial" w:eastAsia="Arial" w:hAnsi="Arial"/>
                <w:color w:val="FFFFFF"/>
                <w:sz w:val="18"/>
                <w:szCs w:val="18"/>
              </w:rPr>
              <w:t xml:space="preserve">• No automated compliance expiry alerts</w:t>
            </w:r>
          </w:p>
          <w:p>
            <w:r>
              <w:rPr>
                <w:rFonts w:ascii="Arial" w:cs="Arial" w:eastAsia="Arial" w:hAnsi="Arial"/>
                <w:color w:val="FFFFFF"/>
                <w:sz w:val="18"/>
                <w:szCs w:val="18"/>
              </w:rPr>
              <w:t xml:space="preserve">• No video educator profiles</w:t>
            </w:r>
          </w:p>
          <w:p>
            <w:r>
              <w:rPr>
                <w:rFonts w:ascii="Arial" w:cs="Arial" w:eastAsia="Arial" w:hAnsi="Arial"/>
                <w:color w:val="FFFFFF"/>
                <w:sz w:val="18"/>
                <w:szCs w:val="18"/>
              </w:rPr>
              <w:t xml:space="preserve">• No international/regional educator pipeline</w:t>
            </w:r>
          </w:p>
          <w:p>
            <w:r>
              <w:rPr>
                <w:rFonts w:ascii="Arial" w:cs="Arial" w:eastAsia="Arial" w:hAnsi="Arial"/>
                <w:color w:val="FFFFFF"/>
                <w:sz w:val="18"/>
                <w:szCs w:val="18"/>
              </w:rPr>
              <w:t xml:space="preserve">• No HR consulting arm (vs McArthur, Entrée)</w:t>
            </w:r>
          </w:p>
          <w:p>
            <w:r>
              <w:rPr>
                <w:rFonts w:ascii="Arial" w:cs="Arial" w:eastAsia="Arial" w:hAnsi="Arial"/>
                <w:color w:val="FFFFFF"/>
                <w:sz w:val="18"/>
                <w:szCs w:val="18"/>
              </w:rPr>
              <w:t xml:space="preserve">• No training partnerships (vs Entrée, Z Staffing)</w:t>
            </w:r>
          </w:p>
          <w:p>
            <w:r>
              <w:rPr>
                <w:rFonts w:ascii="Arial" w:cs="Arial" w:eastAsia="Arial" w:hAnsi="Arial"/>
                <w:color w:val="FFFFFF"/>
                <w:sz w:val="18"/>
                <w:szCs w:val="18"/>
              </w:rPr>
              <w:t xml:space="preserve">• 10 years vs McArthur's 55 years on credibility plays</w:t>
            </w:r>
          </w:p>
        </w:tc>
      </w:tr>
      <w:tr>
        <w:tc>
          <w:tcPr>
            <w:tcW w:type="dxa" w:w="4680"/>
            <w:tcBorders>
              <w:top w:val="single" w:color="CCCCCC" w:sz="1"/>
              <w:left w:val="single" w:color="CCCCCC" w:sz="1"/>
              <w:bottom w:val="single" w:color="CCCCCC" w:sz="1"/>
              <w:right w:val="single" w:color="CCCCCC" w:sz="1"/>
            </w:tcBorders>
            <w:shd w:fill="0D47A1" w:val="clear"/>
            <w:tcMar>
              <w:top w:type="dxa" w:w="120"/>
              <w:left w:type="dxa" w:w="160"/>
              <w:bottom w:type="dxa" w:w="80"/>
              <w:right w:type="dxa" w:w="160"/>
            </w:tcMar>
          </w:tcPr>
          <w:p>
            <w:r>
              <w:rPr>
                <w:rFonts w:ascii="Arial" w:cs="Arial" w:eastAsia="Arial" w:hAnsi="Arial"/>
                <w:b/>
                <w:bCs/>
                <w:color w:val="FFFFFF"/>
                <w:sz w:val="22"/>
                <w:szCs w:val="22"/>
              </w:rPr>
              <w:t xml:space="preserve">OPPORTUNITIES</w:t>
            </w:r>
          </w:p>
          <w:p>
            <w:pPr>
              <w:spacing w:before="80"/>
            </w:pPr>
            <w:r>
              <w:rPr>
                <w:rFonts w:ascii="Arial" w:cs="Arial" w:eastAsia="Arial" w:hAnsi="Arial"/>
                <w:color w:val="FFFFFF"/>
                <w:sz w:val="18"/>
                <w:szCs w:val="18"/>
              </w:rPr>
              <w:t xml:space="preserve">• $23.6B market growing 7.8% CAGR</w:t>
            </w:r>
          </w:p>
          <w:p>
            <w:r>
              <w:rPr>
                <w:rFonts w:ascii="Arial" w:cs="Arial" w:eastAsia="Arial" w:hAnsi="Arial"/>
                <w:color w:val="FFFFFF"/>
                <w:sz w:val="18"/>
                <w:szCs w:val="18"/>
              </w:rPr>
              <w:t xml:space="preserve">• 3-day childcare guarantee from 2026</w:t>
            </w:r>
          </w:p>
          <w:p>
            <w:r>
              <w:rPr>
                <w:rFonts w:ascii="Arial" w:cs="Arial" w:eastAsia="Arial" w:hAnsi="Arial"/>
                <w:color w:val="FFFFFF"/>
                <w:sz w:val="18"/>
                <w:szCs w:val="18"/>
              </w:rPr>
              <w:t xml:space="preserve">• Worker Retention Payment Scheme eligibility</w:t>
            </w:r>
          </w:p>
          <w:p>
            <w:r>
              <w:rPr>
                <w:rFonts w:ascii="Arial" w:cs="Arial" w:eastAsia="Arial" w:hAnsi="Arial"/>
                <w:color w:val="FFFFFF"/>
                <w:sz w:val="18"/>
                <w:szCs w:val="18"/>
              </w:rPr>
              <w:t xml:space="preserve">• Employment Hero / Xero / MYOB integration</w:t>
            </w:r>
          </w:p>
          <w:p>
            <w:r>
              <w:rPr>
                <w:rFonts w:ascii="Arial" w:cs="Arial" w:eastAsia="Arial" w:hAnsi="Arial"/>
                <w:color w:val="FFFFFF"/>
                <w:sz w:val="18"/>
                <w:szCs w:val="18"/>
              </w:rPr>
              <w:t xml:space="preserve">• NFP pricing tier</w:t>
            </w:r>
          </w:p>
          <w:p>
            <w:r>
              <w:rPr>
                <w:rFonts w:ascii="Arial" w:cs="Arial" w:eastAsia="Arial" w:hAnsi="Arial"/>
                <w:color w:val="FFFFFF"/>
                <w:sz w:val="18"/>
                <w:szCs w:val="18"/>
              </w:rPr>
              <w:t xml:space="preserve">• Account Manager program</w:t>
            </w:r>
          </w:p>
          <w:p>
            <w:r>
              <w:rPr>
                <w:rFonts w:ascii="Arial" w:cs="Arial" w:eastAsia="Arial" w:hAnsi="Arial"/>
                <w:color w:val="FFFFFF"/>
                <w:sz w:val="18"/>
                <w:szCs w:val="18"/>
              </w:rPr>
              <w:t xml:space="preserve">• Video educator profiles</w:t>
            </w:r>
          </w:p>
          <w:p>
            <w:r>
              <w:rPr>
                <w:rFonts w:ascii="Arial" w:cs="Arial" w:eastAsia="Arial" w:hAnsi="Arial"/>
                <w:color w:val="FFFFFF"/>
                <w:sz w:val="18"/>
                <w:szCs w:val="18"/>
              </w:rPr>
              <w:t xml:space="preserve">• Compliance automation (WWCC, qualification alerts)</w:t>
            </w:r>
          </w:p>
          <w:p>
            <w:r>
              <w:rPr>
                <w:rFonts w:ascii="Arial" w:cs="Arial" w:eastAsia="Arial" w:hAnsi="Arial"/>
                <w:color w:val="FFFFFF"/>
                <w:sz w:val="18"/>
                <w:szCs w:val="18"/>
              </w:rPr>
              <w:t xml:space="preserve">• RTO partnerships for graduate pipeline</w:t>
            </w:r>
          </w:p>
          <w:p>
            <w:r>
              <w:rPr>
                <w:rFonts w:ascii="Arial" w:cs="Arial" w:eastAsia="Arial" w:hAnsi="Arial"/>
                <w:color w:val="FFFFFF"/>
                <w:sz w:val="18"/>
                <w:szCs w:val="18"/>
              </w:rPr>
              <w:t xml:space="preserve">• Educator referral incentive program</w:t>
            </w:r>
          </w:p>
        </w:tc>
        <w:tc>
          <w:tcPr>
            <w:tcW w:type="dxa" w:w="4680"/>
            <w:tcBorders>
              <w:top w:val="single" w:color="CCCCCC" w:sz="1"/>
              <w:left w:val="single" w:color="CCCCCC" w:sz="1"/>
              <w:bottom w:val="single" w:color="CCCCCC" w:sz="1"/>
              <w:right w:val="single" w:color="CCCCCC" w:sz="1"/>
            </w:tcBorders>
            <w:shd w:fill="E65100" w:val="clear"/>
            <w:tcMar>
              <w:top w:type="dxa" w:w="120"/>
              <w:left w:type="dxa" w:w="160"/>
              <w:bottom w:type="dxa" w:w="80"/>
              <w:right w:type="dxa" w:w="160"/>
            </w:tcMar>
          </w:tcPr>
          <w:p>
            <w:r>
              <w:rPr>
                <w:rFonts w:ascii="Arial" w:cs="Arial" w:eastAsia="Arial" w:hAnsi="Arial"/>
                <w:b/>
                <w:bCs/>
                <w:color w:val="FFFFFF"/>
                <w:sz w:val="22"/>
                <w:szCs w:val="22"/>
              </w:rPr>
              <w:t xml:space="preserve">THREATS</w:t>
            </w:r>
          </w:p>
          <w:p>
            <w:pPr>
              <w:spacing w:before="80"/>
            </w:pPr>
            <w:r>
              <w:rPr>
                <w:rFonts w:ascii="Arial" w:cs="Arial" w:eastAsia="Arial" w:hAnsi="Arial"/>
                <w:color w:val="FFFFFF"/>
                <w:sz w:val="18"/>
                <w:szCs w:val="18"/>
              </w:rPr>
              <w:t xml:space="preserve">• Talent Now's Casual Connect undercuts price</w:t>
            </w:r>
          </w:p>
          <w:p>
            <w:r>
              <w:rPr>
                <w:rFonts w:ascii="Arial" w:cs="Arial" w:eastAsia="Arial" w:hAnsi="Arial"/>
                <w:color w:val="FFFFFF"/>
                <w:sz w:val="18"/>
                <w:szCs w:val="18"/>
              </w:rPr>
              <w:t xml:space="preserve">• ANZUK's 9 AU offices &amp; 22-year brand</w:t>
            </w:r>
          </w:p>
          <w:p>
            <w:r>
              <w:rPr>
                <w:rFonts w:ascii="Arial" w:cs="Arial" w:eastAsia="Arial" w:hAnsi="Arial"/>
                <w:color w:val="FFFFFF"/>
                <w:sz w:val="18"/>
                <w:szCs w:val="18"/>
              </w:rPr>
              <w:t xml:space="preserve">• McArthur's 55-year institutional credibility</w:t>
            </w:r>
          </w:p>
          <w:p>
            <w:r>
              <w:rPr>
                <w:rFonts w:ascii="Arial" w:cs="Arial" w:eastAsia="Arial" w:hAnsi="Arial"/>
                <w:color w:val="FFFFFF"/>
                <w:sz w:val="18"/>
                <w:szCs w:val="18"/>
              </w:rPr>
              <w:t xml:space="preserve">• Entrée's NFP pricing + training depth (SA/QLD)</w:t>
            </w:r>
          </w:p>
          <w:p>
            <w:r>
              <w:rPr>
                <w:rFonts w:ascii="Arial" w:cs="Arial" w:eastAsia="Arial" w:hAnsi="Arial"/>
                <w:color w:val="FFFFFF"/>
                <w:sz w:val="18"/>
                <w:szCs w:val="18"/>
              </w:rPr>
              <w:t xml:space="preserve">• Pulse owns Sydney market relationships</w:t>
            </w:r>
          </w:p>
          <w:p>
            <w:r>
              <w:rPr>
                <w:rFonts w:ascii="Arial" w:cs="Arial" w:eastAsia="Arial" w:hAnsi="Arial"/>
                <w:color w:val="FFFFFF"/>
                <w:sz w:val="18"/>
                <w:szCs w:val="18"/>
              </w:rPr>
              <w:t xml:space="preserve">• Aroha cross-sector reach in Perth/WA</w:t>
            </w:r>
          </w:p>
          <w:p>
            <w:r>
              <w:rPr>
                <w:rFonts w:ascii="Arial" w:cs="Arial" w:eastAsia="Arial" w:hAnsi="Arial"/>
                <w:color w:val="FFFFFF"/>
                <w:sz w:val="18"/>
                <w:szCs w:val="18"/>
              </w:rPr>
              <w:t xml:space="preserve">• QuickCare's Compliance Passport innovation</w:t>
            </w:r>
          </w:p>
          <w:p>
            <w:r>
              <w:rPr>
                <w:rFonts w:ascii="Arial" w:cs="Arial" w:eastAsia="Arial" w:hAnsi="Arial"/>
                <w:color w:val="FFFFFF"/>
                <w:sz w:val="18"/>
                <w:szCs w:val="18"/>
              </w:rPr>
              <w:t xml:space="preserve">• Z Staffing's 144k+ shifts + Foundation Edu pipeline</w:t>
            </w:r>
          </w:p>
          <w:p>
            <w:r>
              <w:rPr>
                <w:rFonts w:ascii="Arial" w:cs="Arial" w:eastAsia="Arial" w:hAnsi="Arial"/>
                <w:color w:val="FFFFFF"/>
                <w:sz w:val="18"/>
                <w:szCs w:val="18"/>
              </w:rPr>
              <w:t xml:space="preserve">• 2026 regulatory reforms favouring compliance leaders</w:t>
            </w:r>
          </w:p>
          <w:p>
            <w:r>
              <w:rPr>
                <w:rFonts w:ascii="Arial" w:cs="Arial" w:eastAsia="Arial" w:hAnsi="Arial"/>
                <w:color w:val="FFFFFF"/>
                <w:sz w:val="18"/>
                <w:szCs w:val="18"/>
              </w:rPr>
              <w:t xml:space="preserve">• ECEC labour shortage limiting supply growth</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8. Strategic Recommendations</w:t>
      </w:r>
    </w:p>
    <w:p>
      <w:pPr>
        <w:spacing w:after="60" w:before="60"/>
      </w:pPr>
      <w:r>
        <w:rPr>
          <w:rFonts w:ascii="Arial" w:cs="Arial" w:eastAsia="Arial" w:hAnsi="Arial"/>
          <w:color w:val="1A1A1A"/>
          <w:sz w:val="20"/>
          <w:szCs w:val="20"/>
        </w:rPr>
        <w:t xml:space="preserve">Based on this expanded competitive analysis, the following prioritised recommendations are made for Raw Talent.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500"/>
        <w:gridCol w:w="220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w:t>
            </w:r>
          </w:p>
        </w:tc>
        <w:tc>
          <w:tcPr>
            <w:tcW w:type="dxa" w:w="50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Recommendation</w:t>
            </w:r>
          </w:p>
        </w:tc>
        <w:tc>
          <w:tcPr>
            <w:tcW w:type="dxa" w:w="15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Priority</w:t>
            </w:r>
          </w:p>
        </w:tc>
        <w:tc>
          <w:tcPr>
            <w:tcW w:type="dxa" w:w="22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Addresses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Launch two-tier pricing — Connect tier eligible for Worker Retention Payment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Talent Now threat</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2</w:t>
            </w:r>
          </w:p>
        </w:tc>
        <w:tc>
          <w:tcPr>
            <w:tcW w:type="dxa" w:w="5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Build payroll integration (Employment Hero, Xero, or MYOB)</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Admin burden, retention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Launch Account Manager program for centres booking 20+ shifts/month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ANZUK, McArthur, Pulse, Entrée threats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4</w:t>
            </w:r>
          </w:p>
        </w:tc>
        <w:tc>
          <w:tcPr>
            <w:tcW w:type="dxa" w:w="5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Build automated compliance expiry alerts (WWCC, qualifications, first aid)</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QuickCare, McArthur threats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Introduce NFP/community centre pricing tier with free advertising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Entrée NFP positioning</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6</w:t>
            </w:r>
          </w:p>
        </w:tc>
        <w:tc>
          <w:tcPr>
            <w:tcW w:type="dxa" w:w="5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Develop RTO partnerships for direct graduate pipeline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Z Staffing Foundation Edu advantage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7</w:t>
            </w:r>
          </w:p>
        </w:tc>
        <w:tc>
          <w:tcPr>
            <w:tcW w:type="dxa" w:w="5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Launch educator referral gift card incentive program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Entrée referral program</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8</w:t>
            </w:r>
          </w:p>
        </w:tc>
        <w:tc>
          <w:tcPr>
            <w:tcW w:type="dxa" w:w="5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Introduce optional 60-second educator video profiles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QuickCare differentiation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9</w:t>
            </w:r>
          </w:p>
        </w:tc>
        <w:tc>
          <w:tcPr>
            <w:tcW w:type="dxa" w:w="5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Publish 2026 NQF &amp; child safety reform guidance content library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McArthur compliance positioning</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10</w:t>
            </w:r>
          </w:p>
        </w:tc>
        <w:tc>
          <w:tcPr>
            <w:tcW w:type="dxa" w:w="5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Develop regional educator incentive program</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Pulse/Aroha/Entrée regional moats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Evaluate international educator pathway (VETASSESS)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ANZUK/Expect A Star international supply</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left"/>
            </w:pPr>
            <w:r>
              <w:rPr>
                <w:rFonts w:ascii="Arial" w:cs="Arial" w:eastAsia="Arial" w:hAnsi="Arial"/>
                <w:b/>
                <w:bCs/>
                <w:color w:val="1A1A1A"/>
                <w:sz w:val="15"/>
                <w:szCs w:val="15"/>
              </w:rPr>
              <w:t xml:space="preserve">12</w:t>
            </w:r>
          </w:p>
        </w:tc>
        <w:tc>
          <w:tcPr>
            <w:tcW w:type="dxa" w:w="50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Explore workforce planning/HR consulting service line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center"/>
          </w:tcPr>
          <w:p>
            <w:pPr>
              <w:jc w:val="center"/>
            </w:pPr>
            <w:r>
              <w:rPr>
                <w:rFonts w:ascii="Arial" w:cs="Arial" w:eastAsia="Arial" w:hAnsi="Arial"/>
                <w:b w:val="false"/>
                <w:bCs w:val="false"/>
                <w:color w:val="1A1A1A"/>
                <w:sz w:val="15"/>
                <w:szCs w:val="15"/>
              </w:rPr>
              <w:t xml:space="preserve">McArthur Talent Architects, Entrée Hender Group</w:t>
            </w:r>
          </w:p>
        </w:tc>
      </w:tr>
    </w:tbl>
    <w:p>
      <w:r>
        <w:br/>
      </w:r>
    </w:p>
    <w:p>
      <w:pPr>
        <w:pStyle w:val="Heading1"/>
        <w:pBdr>
          <w:bottom w:val="single" w:color="1B4F8A" w:sz="6" w:space="1"/>
        </w:pBdr>
        <w:spacing w:after="120" w:before="360"/>
      </w:pPr>
      <w:r>
        <w:rPr>
          <w:rFonts w:ascii="Arial" w:cs="Arial" w:eastAsia="Arial" w:hAnsi="Arial"/>
          <w:b/>
          <w:bCs/>
          <w:color w:val="1B4F8A"/>
          <w:sz w:val="32"/>
          <w:szCs w:val="32"/>
        </w:rPr>
        <w:t xml:space="preserve">9. Data Sources &amp; Methodology Notes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9.1 Source Hierarchy</w:t>
      </w:r>
    </w:p>
    <w:p>
      <w:pPr>
        <w:spacing w:after="60" w:before="60"/>
      </w:pPr>
      <w:r>
        <w:rPr>
          <w:rFonts w:ascii="Arial" w:cs="Arial" w:eastAsia="Arial" w:hAnsi="Arial"/>
          <w:color w:val="1A1A1A"/>
          <w:sz w:val="20"/>
          <w:szCs w:val="20"/>
        </w:rPr>
        <w:t xml:space="preserve">This report prioritises sources in the following order:</w:t>
      </w:r>
    </w:p>
    <w:p>
      <w:pPr>
        <w:pStyle w:val="ListParagraph"/>
        <w:numPr>
          <w:ilvl w:val="0"/>
          <w:numId w:val="2"/>
        </w:numPr>
        <w:spacing w:after="40" w:before="40"/>
      </w:pPr>
      <w:r>
        <w:rPr>
          <w:rFonts w:ascii="Arial" w:cs="Arial" w:eastAsia="Arial" w:hAnsi="Arial"/>
          <w:color w:val="1A1A1A"/>
          <w:sz w:val="20"/>
          <w:szCs w:val="20"/>
        </w:rPr>
        <w:t xml:space="preserve">Government statistics (Department of Education, Productivity Commission, Jobs and Skills Australia, ABS)</w:t>
      </w:r>
    </w:p>
    <w:p>
      <w:pPr>
        <w:pStyle w:val="ListParagraph"/>
        <w:numPr>
          <w:ilvl w:val="0"/>
          <w:numId w:val="2"/>
        </w:numPr>
        <w:spacing w:after="40" w:before="40"/>
      </w:pPr>
      <w:r>
        <w:rPr>
          <w:rFonts w:ascii="Arial" w:cs="Arial" w:eastAsia="Arial" w:hAnsi="Arial"/>
          <w:color w:val="1A1A1A"/>
          <w:sz w:val="20"/>
          <w:szCs w:val="20"/>
        </w:rPr>
        <w:t xml:space="preserve">Independent industry research (IBISWorld, IMARC Group, Grand View Research, Morgan Business Sales)</w:t>
      </w:r>
    </w:p>
    <w:p>
      <w:pPr>
        <w:pStyle w:val="ListParagraph"/>
        <w:numPr>
          <w:ilvl w:val="0"/>
          <w:numId w:val="2"/>
        </w:numPr>
        <w:spacing w:after="40" w:before="40"/>
      </w:pPr>
      <w:r>
        <w:rPr>
          <w:rFonts w:ascii="Arial" w:cs="Arial" w:eastAsia="Arial" w:hAnsi="Arial"/>
          <w:color w:val="1A1A1A"/>
          <w:sz w:val="20"/>
          <w:szCs w:val="20"/>
        </w:rPr>
        <w:t xml:space="preserve">Sector publications (The Sector, ECEC Workforce Census)</w:t>
      </w:r>
    </w:p>
    <w:p>
      <w:pPr>
        <w:pStyle w:val="ListParagraph"/>
        <w:numPr>
          <w:ilvl w:val="0"/>
          <w:numId w:val="2"/>
        </w:numPr>
        <w:spacing w:after="40" w:before="40"/>
      </w:pPr>
      <w:r>
        <w:rPr>
          <w:rFonts w:ascii="Arial" w:cs="Arial" w:eastAsia="Arial" w:hAnsi="Arial"/>
          <w:color w:val="1A1A1A"/>
          <w:sz w:val="20"/>
          <w:szCs w:val="20"/>
        </w:rPr>
        <w:t xml:space="preserve">Each competitor's official websites and press releases</w:t>
      </w:r>
    </w:p>
    <w:p>
      <w:pPr>
        <w:pStyle w:val="ListParagraph"/>
        <w:numPr>
          <w:ilvl w:val="0"/>
          <w:numId w:val="2"/>
        </w:numPr>
        <w:spacing w:after="40" w:before="40"/>
      </w:pPr>
      <w:r>
        <w:rPr>
          <w:rFonts w:ascii="Arial" w:cs="Arial" w:eastAsia="Arial" w:hAnsi="Arial"/>
          <w:color w:val="1A1A1A"/>
          <w:sz w:val="20"/>
          <w:szCs w:val="20"/>
        </w:rPr>
        <w:t xml:space="preserve">Verified third-party databases (ZoomInfo, Indeed, LinkedIn, TapTalent)</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9.2 Confidence Levels</w:t>
      </w:r>
    </w:p>
    <w:p>
      <w:pPr>
        <w:spacing w:after="60" w:before="60"/>
      </w:pPr>
      <w:r>
        <w:rPr>
          <w:rFonts w:ascii="Arial" w:cs="Arial" w:eastAsia="Arial" w:hAnsi="Arial"/>
          <w:color w:val="1A1A1A"/>
          <w:sz w:val="20"/>
          <w:szCs w:val="20"/>
        </w:rPr>
        <w:t xml:space="preserve">Statistics in this report carry the following confidence ratings:</w:t>
      </w:r>
    </w:p>
    <w:p>
      <w:pPr>
        <w:pStyle w:val="ListParagraph"/>
        <w:numPr>
          <w:ilvl w:val="0"/>
          <w:numId w:val="2"/>
        </w:numPr>
        <w:spacing w:after="40" w:before="40"/>
      </w:pPr>
      <w:r>
        <w:rPr>
          <w:rFonts w:ascii="Arial" w:cs="Arial" w:eastAsia="Arial" w:hAnsi="Arial"/>
          <w:color w:val="1A1A1A"/>
          <w:sz w:val="20"/>
          <w:szCs w:val="20"/>
        </w:rPr>
        <w:t xml:space="preserve">HIGH: Government statistics, IBISWorld market sizing, verified founding dates from primary sources</w:t>
      </w:r>
    </w:p>
    <w:p>
      <w:pPr>
        <w:pStyle w:val="ListParagraph"/>
        <w:numPr>
          <w:ilvl w:val="0"/>
          <w:numId w:val="2"/>
        </w:numPr>
        <w:spacing w:after="40" w:before="40"/>
      </w:pPr>
      <w:r>
        <w:rPr>
          <w:rFonts w:ascii="Arial" w:cs="Arial" w:eastAsia="Arial" w:hAnsi="Arial"/>
          <w:color w:val="1A1A1A"/>
          <w:sz w:val="20"/>
          <w:szCs w:val="20"/>
        </w:rPr>
        <w:t xml:space="preserve">MEDIUM: Self-reported company numbers (educator pools, centre counts, fill rates)</w:t>
      </w:r>
    </w:p>
    <w:p>
      <w:pPr>
        <w:pStyle w:val="ListParagraph"/>
        <w:numPr>
          <w:ilvl w:val="0"/>
          <w:numId w:val="2"/>
        </w:numPr>
        <w:spacing w:after="40" w:before="40"/>
      </w:pPr>
      <w:r>
        <w:rPr>
          <w:rFonts w:ascii="Arial" w:cs="Arial" w:eastAsia="Arial" w:hAnsi="Arial"/>
          <w:color w:val="1A1A1A"/>
          <w:sz w:val="20"/>
          <w:szCs w:val="20"/>
        </w:rPr>
        <w:t xml:space="preserve">LOW: Marketing language and unverifiable testimonial claims (used only descriptively)</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9.3 v3.0 Changes from v2.0</w:t>
      </w:r>
    </w:p>
    <w:p>
      <w:pPr>
        <w:pStyle w:val="ListParagraph"/>
        <w:numPr>
          <w:ilvl w:val="0"/>
          <w:numId w:val="2"/>
        </w:numPr>
        <w:spacing w:after="40" w:before="40"/>
      </w:pPr>
      <w:r>
        <w:rPr>
          <w:rFonts w:ascii="Arial" w:cs="Arial" w:eastAsia="Arial" w:hAnsi="Arial"/>
          <w:color w:val="1A1A1A"/>
          <w:sz w:val="20"/>
          <w:szCs w:val="20"/>
        </w:rPr>
        <w:t xml:space="preserve">Added Entrée Early Years Recruitment (originally requested addition)</w:t>
      </w:r>
    </w:p>
    <w:p>
      <w:pPr>
        <w:pStyle w:val="ListParagraph"/>
        <w:numPr>
          <w:ilvl w:val="0"/>
          <w:numId w:val="2"/>
        </w:numPr>
        <w:spacing w:after="40" w:before="40"/>
      </w:pPr>
      <w:r>
        <w:rPr>
          <w:rFonts w:ascii="Arial" w:cs="Arial" w:eastAsia="Arial" w:hAnsi="Arial"/>
          <w:color w:val="1A1A1A"/>
          <w:sz w:val="20"/>
          <w:szCs w:val="20"/>
        </w:rPr>
        <w:t xml:space="preserve">Added McArthur — significant national player previously missed</w:t>
      </w:r>
    </w:p>
    <w:p>
      <w:pPr>
        <w:pStyle w:val="ListParagraph"/>
        <w:numPr>
          <w:ilvl w:val="0"/>
          <w:numId w:val="2"/>
        </w:numPr>
        <w:spacing w:after="40" w:before="40"/>
      </w:pPr>
      <w:r>
        <w:rPr>
          <w:rFonts w:ascii="Arial" w:cs="Arial" w:eastAsia="Arial" w:hAnsi="Arial"/>
          <w:color w:val="1A1A1A"/>
          <w:sz w:val="20"/>
          <w:szCs w:val="20"/>
        </w:rPr>
        <w:t xml:space="preserve">Added Pulse Child Care Crew — Sydney market specialist</w:t>
      </w:r>
    </w:p>
    <w:p>
      <w:pPr>
        <w:pStyle w:val="ListParagraph"/>
        <w:numPr>
          <w:ilvl w:val="0"/>
          <w:numId w:val="2"/>
        </w:numPr>
        <w:spacing w:after="40" w:before="40"/>
      </w:pPr>
      <w:r>
        <w:rPr>
          <w:rFonts w:ascii="Arial" w:cs="Arial" w:eastAsia="Arial" w:hAnsi="Arial"/>
          <w:color w:val="1A1A1A"/>
          <w:sz w:val="20"/>
          <w:szCs w:val="20"/>
        </w:rPr>
        <w:t xml:space="preserve">Added Aroha Services — Perth/WA multi-sector player</w:t>
      </w:r>
    </w:p>
    <w:p>
      <w:pPr>
        <w:pStyle w:val="ListParagraph"/>
        <w:numPr>
          <w:ilvl w:val="0"/>
          <w:numId w:val="2"/>
        </w:numPr>
        <w:spacing w:after="40" w:before="40"/>
      </w:pPr>
      <w:r>
        <w:rPr>
          <w:rFonts w:ascii="Arial" w:cs="Arial" w:eastAsia="Arial" w:hAnsi="Arial"/>
          <w:color w:val="1A1A1A"/>
          <w:sz w:val="20"/>
          <w:szCs w:val="20"/>
        </w:rPr>
        <w:t xml:space="preserve">Added EduCrew — Victoria boutique competitor</w:t>
      </w:r>
    </w:p>
    <w:p>
      <w:pPr>
        <w:pStyle w:val="ListParagraph"/>
        <w:numPr>
          <w:ilvl w:val="0"/>
          <w:numId w:val="2"/>
        </w:numPr>
        <w:spacing w:after="40" w:before="40"/>
      </w:pPr>
      <w:r>
        <w:rPr>
          <w:rFonts w:ascii="Arial" w:cs="Arial" w:eastAsia="Arial" w:hAnsi="Arial"/>
          <w:color w:val="1A1A1A"/>
          <w:sz w:val="20"/>
          <w:szCs w:val="20"/>
        </w:rPr>
        <w:t xml:space="preserve">Updated Z Staffing with verified 2021 founding and current statistics (2.1k workplaces, 5.5k educators, 144k+ shifts)</w:t>
      </w:r>
    </w:p>
    <w:p>
      <w:pPr>
        <w:pStyle w:val="ListParagraph"/>
        <w:numPr>
          <w:ilvl w:val="0"/>
          <w:numId w:val="2"/>
        </w:numPr>
        <w:spacing w:after="40" w:before="40"/>
      </w:pPr>
      <w:r>
        <w:rPr>
          <w:rFonts w:ascii="Arial" w:cs="Arial" w:eastAsia="Arial" w:hAnsi="Arial"/>
          <w:color w:val="1A1A1A"/>
          <w:sz w:val="20"/>
          <w:szCs w:val="20"/>
        </w:rPr>
        <w:t xml:space="preserve">Expanded comparison matrix from 6 to 11 entities (10 competitors plus Raw Talent)</w:t>
      </w:r>
    </w:p>
    <w:p>
      <w:pPr>
        <w:pStyle w:val="ListParagraph"/>
        <w:numPr>
          <w:ilvl w:val="0"/>
          <w:numId w:val="2"/>
        </w:numPr>
        <w:spacing w:after="40" w:before="40"/>
      </w:pPr>
      <w:r>
        <w:rPr>
          <w:rFonts w:ascii="Arial" w:cs="Arial" w:eastAsia="Arial" w:hAnsi="Arial"/>
          <w:color w:val="1A1A1A"/>
          <w:sz w:val="20"/>
          <w:szCs w:val="20"/>
        </w:rPr>
        <w:t xml:space="preserve">Updated strategic recommendations from 8 to 12 to address newly identified competitive threats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9.4 Limitations</w:t>
      </w:r>
    </w:p>
    <w:p>
      <w:pPr>
        <w:pStyle w:val="ListParagraph"/>
        <w:numPr>
          <w:ilvl w:val="0"/>
          <w:numId w:val="2"/>
        </w:numPr>
        <w:spacing w:after="40" w:before="40"/>
      </w:pPr>
      <w:r>
        <w:rPr>
          <w:rFonts w:ascii="Arial" w:cs="Arial" w:eastAsia="Arial" w:hAnsi="Arial"/>
          <w:color w:val="1A1A1A"/>
          <w:sz w:val="20"/>
          <w:szCs w:val="20"/>
        </w:rPr>
        <w:t xml:space="preserve">Several competitors are private and do not publish audited financial statements</w:t>
      </w:r>
    </w:p>
    <w:p>
      <w:pPr>
        <w:pStyle w:val="ListParagraph"/>
        <w:numPr>
          <w:ilvl w:val="0"/>
          <w:numId w:val="2"/>
        </w:numPr>
        <w:spacing w:after="40" w:before="40"/>
      </w:pPr>
      <w:r>
        <w:rPr>
          <w:rFonts w:ascii="Arial" w:cs="Arial" w:eastAsia="Arial" w:hAnsi="Arial"/>
          <w:color w:val="1A1A1A"/>
          <w:sz w:val="20"/>
          <w:szCs w:val="20"/>
        </w:rPr>
        <w:t xml:space="preserve">Self-reported fill rates, educator pool sizes, and centre counts have not been independently verified</w:t>
      </w:r>
    </w:p>
    <w:p>
      <w:pPr>
        <w:pStyle w:val="ListParagraph"/>
        <w:numPr>
          <w:ilvl w:val="0"/>
          <w:numId w:val="2"/>
        </w:numPr>
        <w:spacing w:after="40" w:before="40"/>
      </w:pPr>
      <w:r>
        <w:rPr>
          <w:rFonts w:ascii="Arial" w:cs="Arial" w:eastAsia="Arial" w:hAnsi="Arial"/>
          <w:color w:val="1A1A1A"/>
          <w:sz w:val="20"/>
          <w:szCs w:val="20"/>
        </w:rPr>
        <w:t xml:space="preserve">EduCrew has limited public information available</w:t>
      </w:r>
    </w:p>
    <w:p>
      <w:pPr>
        <w:pStyle w:val="ListParagraph"/>
        <w:numPr>
          <w:ilvl w:val="0"/>
          <w:numId w:val="2"/>
        </w:numPr>
        <w:spacing w:after="40" w:before="40"/>
      </w:pPr>
      <w:r>
        <w:rPr>
          <w:rFonts w:ascii="Arial" w:cs="Arial" w:eastAsia="Arial" w:hAnsi="Arial"/>
          <w:color w:val="1A1A1A"/>
          <w:sz w:val="20"/>
          <w:szCs w:val="20"/>
        </w:rPr>
        <w:t xml:space="preserve">Some regional competitors (e.g. Quickcare HR Australian Work Force) excluded due to insufficient verified data</w:t>
      </w:r>
    </w:p>
    <w:p>
      <w:r>
        <w:br/>
      </w:r>
    </w:p>
    <w:p>
      <w:pPr>
        <w:pStyle w:val="Heading1"/>
        <w:pBdr>
          <w:bottom w:val="single" w:color="1B4F8A" w:sz="6" w:space="1"/>
        </w:pBdr>
        <w:spacing w:after="120" w:before="360"/>
      </w:pPr>
      <w:r>
        <w:rPr>
          <w:rFonts w:ascii="Arial" w:cs="Arial" w:eastAsia="Arial" w:hAnsi="Arial"/>
          <w:b/>
          <w:bCs/>
          <w:color w:val="1B4F8A"/>
          <w:sz w:val="32"/>
          <w:szCs w:val="32"/>
        </w:rPr>
        <w:t xml:space="preserve">10. References</w:t>
      </w:r>
    </w:p>
    <w:p>
      <w:pPr>
        <w:spacing w:after="60" w:before="60"/>
      </w:pPr>
      <w:r>
        <w:rPr>
          <w:rFonts w:ascii="Arial" w:cs="Arial" w:eastAsia="Arial" w:hAnsi="Arial"/>
          <w:i/>
          <w:iCs/>
          <w:color w:val="555555"/>
          <w:sz w:val="20"/>
          <w:szCs w:val="20"/>
        </w:rPr>
        <w:t xml:space="preserve">All citations were accessed in June 2026. URLs are provided for verification.</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Government &amp; Industry Sources</w:t>
      </w:r>
    </w:p>
    <w:p>
      <w:pPr>
        <w:pStyle w:val="ListParagraph"/>
        <w:numPr>
          <w:ilvl w:val="0"/>
          <w:numId w:val="2"/>
        </w:numPr>
        <w:spacing w:after="40" w:before="40"/>
      </w:pPr>
      <w:r>
        <w:rPr>
          <w:rFonts w:ascii="Arial" w:cs="Arial" w:eastAsia="Arial" w:hAnsi="Arial"/>
          <w:color w:val="1A1A1A"/>
          <w:sz w:val="20"/>
          <w:szCs w:val="20"/>
        </w:rPr>
        <w:t xml:space="preserve">[1] IBISWorld (2025). </w:t>
      </w:r>
      <w:r>
        <w:rPr>
          <w:rFonts w:ascii="Arial" w:cs="Arial" w:eastAsia="Arial" w:hAnsi="Arial"/>
          <w:i/>
          <w:iCs/>
          <w:color w:val="1A1A1A"/>
          <w:sz w:val="20"/>
          <w:szCs w:val="20"/>
        </w:rPr>
        <w:t xml:space="preserve">Child Care Services in Australia — Market Size 2008–2032</w:t>
      </w:r>
      <w:r>
        <w:rPr>
          <w:rFonts w:ascii="Arial" w:cs="Arial" w:eastAsia="Arial" w:hAnsi="Arial"/>
          <w:color w:val="1A1A1A"/>
          <w:sz w:val="20"/>
          <w:szCs w:val="20"/>
        </w:rPr>
        <w:t xml:space="preserve">. ibisworld.com/australia/market-size/child-care-services/626</w:t>
      </w:r>
    </w:p>
    <w:p>
      <w:pPr>
        <w:pStyle w:val="ListParagraph"/>
        <w:numPr>
          <w:ilvl w:val="0"/>
          <w:numId w:val="2"/>
        </w:numPr>
        <w:spacing w:after="40" w:before="40"/>
      </w:pPr>
      <w:r>
        <w:rPr>
          <w:rFonts w:ascii="Arial" w:cs="Arial" w:eastAsia="Arial" w:hAnsi="Arial"/>
          <w:color w:val="1A1A1A"/>
          <w:sz w:val="20"/>
          <w:szCs w:val="20"/>
        </w:rPr>
        <w:t xml:space="preserve">[2] Australian Children's Education and Care Quality Authority. </w:t>
      </w:r>
      <w:r>
        <w:rPr>
          <w:rFonts w:ascii="Arial" w:cs="Arial" w:eastAsia="Arial" w:hAnsi="Arial"/>
          <w:i/>
          <w:iCs/>
          <w:color w:val="1A1A1A"/>
          <w:sz w:val="20"/>
          <w:szCs w:val="20"/>
        </w:rPr>
        <w:t xml:space="preserve">National Quality Framework &amp; 2026 Child Safety Reforms</w:t>
      </w:r>
      <w:r>
        <w:rPr>
          <w:rFonts w:ascii="Arial" w:cs="Arial" w:eastAsia="Arial" w:hAnsi="Arial"/>
          <w:color w:val="1A1A1A"/>
          <w:sz w:val="20"/>
          <w:szCs w:val="20"/>
        </w:rPr>
        <w:t xml:space="preserve">. acecqa.gov.au</w:t>
      </w:r>
    </w:p>
    <w:p>
      <w:pPr>
        <w:pStyle w:val="ListParagraph"/>
        <w:numPr>
          <w:ilvl w:val="0"/>
          <w:numId w:val="2"/>
        </w:numPr>
        <w:spacing w:after="40" w:before="40"/>
      </w:pPr>
      <w:r>
        <w:rPr>
          <w:rFonts w:ascii="Arial" w:cs="Arial" w:eastAsia="Arial" w:hAnsi="Arial"/>
          <w:color w:val="1A1A1A"/>
          <w:sz w:val="20"/>
          <w:szCs w:val="20"/>
        </w:rPr>
        <w:t xml:space="preserve">[3] Productivity Commission (2026). </w:t>
      </w:r>
      <w:r>
        <w:rPr>
          <w:rFonts w:ascii="Arial" w:cs="Arial" w:eastAsia="Arial" w:hAnsi="Arial"/>
          <w:i/>
          <w:iCs/>
          <w:color w:val="1A1A1A"/>
          <w:sz w:val="20"/>
          <w:szCs w:val="20"/>
        </w:rPr>
        <w:t xml:space="preserve">Report on Government Services 2026 — Child Care, Education and Training</w:t>
      </w:r>
      <w:r>
        <w:rPr>
          <w:rFonts w:ascii="Arial" w:cs="Arial" w:eastAsia="Arial" w:hAnsi="Arial"/>
          <w:color w:val="1A1A1A"/>
          <w:sz w:val="20"/>
          <w:szCs w:val="20"/>
        </w:rPr>
        <w:t xml:space="preserve">. pc.gov.au/ongoing/report-on-government-services/child-care-education-and-training</w:t>
      </w:r>
    </w:p>
    <w:p>
      <w:pPr>
        <w:pStyle w:val="ListParagraph"/>
        <w:numPr>
          <w:ilvl w:val="0"/>
          <w:numId w:val="2"/>
        </w:numPr>
        <w:spacing w:after="40" w:before="40"/>
      </w:pPr>
      <w:r>
        <w:rPr>
          <w:rFonts w:ascii="Arial" w:cs="Arial" w:eastAsia="Arial" w:hAnsi="Arial"/>
          <w:color w:val="1A1A1A"/>
          <w:sz w:val="20"/>
          <w:szCs w:val="20"/>
        </w:rPr>
        <w:t xml:space="preserve">[4] IBISWorld (2025). </w:t>
      </w:r>
      <w:r>
        <w:rPr>
          <w:rFonts w:ascii="Arial" w:cs="Arial" w:eastAsia="Arial" w:hAnsi="Arial"/>
          <w:i/>
          <w:iCs/>
          <w:color w:val="1A1A1A"/>
          <w:sz w:val="20"/>
          <w:szCs w:val="20"/>
        </w:rPr>
        <w:t xml:space="preserve">Child Care Services in Australia — Employment Statistics</w:t>
      </w:r>
      <w:r>
        <w:rPr>
          <w:rFonts w:ascii="Arial" w:cs="Arial" w:eastAsia="Arial" w:hAnsi="Arial"/>
          <w:color w:val="1A1A1A"/>
          <w:sz w:val="20"/>
          <w:szCs w:val="20"/>
        </w:rPr>
        <w:t xml:space="preserve">. ibisworld.com/australia/employment/child-care-services/626</w:t>
      </w:r>
    </w:p>
    <w:p>
      <w:pPr>
        <w:pStyle w:val="ListParagraph"/>
        <w:numPr>
          <w:ilvl w:val="0"/>
          <w:numId w:val="2"/>
        </w:numPr>
        <w:spacing w:after="40" w:before="40"/>
      </w:pPr>
      <w:r>
        <w:rPr>
          <w:rFonts w:ascii="Arial" w:cs="Arial" w:eastAsia="Arial" w:hAnsi="Arial"/>
          <w:color w:val="1A1A1A"/>
          <w:sz w:val="20"/>
          <w:szCs w:val="20"/>
        </w:rPr>
        <w:t xml:space="preserve">[5] The Sector (Feb 2026). </w:t>
      </w:r>
      <w:r>
        <w:rPr>
          <w:rFonts w:ascii="Arial" w:cs="Arial" w:eastAsia="Arial" w:hAnsi="Arial"/>
          <w:i/>
          <w:iCs/>
          <w:color w:val="1A1A1A"/>
          <w:sz w:val="20"/>
          <w:szCs w:val="20"/>
        </w:rPr>
        <w:t xml:space="preserve">Report on Government Services 2026: Education &amp; Training Snapshot</w:t>
      </w:r>
      <w:r>
        <w:rPr>
          <w:rFonts w:ascii="Arial" w:cs="Arial" w:eastAsia="Arial" w:hAnsi="Arial"/>
          <w:color w:val="1A1A1A"/>
          <w:sz w:val="20"/>
          <w:szCs w:val="20"/>
        </w:rPr>
        <w:t xml:space="preserve">. thesector.com.au</w:t>
      </w:r>
    </w:p>
    <w:p>
      <w:pPr>
        <w:pStyle w:val="ListParagraph"/>
        <w:numPr>
          <w:ilvl w:val="0"/>
          <w:numId w:val="2"/>
        </w:numPr>
        <w:spacing w:after="40" w:before="40"/>
      </w:pPr>
      <w:r>
        <w:rPr>
          <w:rFonts w:ascii="Arial" w:cs="Arial" w:eastAsia="Arial" w:hAnsi="Arial"/>
          <w:color w:val="1A1A1A"/>
          <w:sz w:val="20"/>
          <w:szCs w:val="20"/>
        </w:rPr>
        <w:t xml:space="preserve">[6] Jobs and Skills Australia (2025). </w:t>
      </w:r>
      <w:r>
        <w:rPr>
          <w:rFonts w:ascii="Arial" w:cs="Arial" w:eastAsia="Arial" w:hAnsi="Arial"/>
          <w:i/>
          <w:iCs/>
          <w:color w:val="1A1A1A"/>
          <w:sz w:val="20"/>
          <w:szCs w:val="20"/>
        </w:rPr>
        <w:t xml:space="preserve">Early Childhood Education and Care Workforce Capacity Study</w:t>
      </w:r>
      <w:r>
        <w:rPr>
          <w:rFonts w:ascii="Arial" w:cs="Arial" w:eastAsia="Arial" w:hAnsi="Arial"/>
          <w:color w:val="1A1A1A"/>
          <w:sz w:val="20"/>
          <w:szCs w:val="20"/>
        </w:rPr>
        <w:t xml:space="preserve">. jobsandskills.gov.au</w:t>
      </w:r>
    </w:p>
    <w:p>
      <w:pPr>
        <w:pStyle w:val="ListParagraph"/>
        <w:numPr>
          <w:ilvl w:val="0"/>
          <w:numId w:val="2"/>
        </w:numPr>
        <w:spacing w:after="40" w:before="40"/>
      </w:pPr>
      <w:r>
        <w:rPr>
          <w:rFonts w:ascii="Arial" w:cs="Arial" w:eastAsia="Arial" w:hAnsi="Arial"/>
          <w:color w:val="1A1A1A"/>
          <w:sz w:val="20"/>
          <w:szCs w:val="20"/>
        </w:rPr>
        <w:t xml:space="preserve">[7] Morgan Business Sales (2025). </w:t>
      </w:r>
      <w:r>
        <w:rPr>
          <w:rFonts w:ascii="Arial" w:cs="Arial" w:eastAsia="Arial" w:hAnsi="Arial"/>
          <w:i/>
          <w:iCs/>
          <w:color w:val="1A1A1A"/>
          <w:sz w:val="20"/>
          <w:szCs w:val="20"/>
        </w:rPr>
        <w:t xml:space="preserve">2025 Mid-Year Childcare Services Sector M&amp;A Report</w:t>
      </w:r>
      <w:r>
        <w:rPr>
          <w:rFonts w:ascii="Arial" w:cs="Arial" w:eastAsia="Arial" w:hAnsi="Arial"/>
          <w:color w:val="1A1A1A"/>
          <w:sz w:val="20"/>
          <w:szCs w:val="20"/>
        </w:rPr>
        <w:t xml:space="preserve">. morganbusinesssales.com</w:t>
      </w:r>
    </w:p>
    <w:p>
      <w:pPr>
        <w:pStyle w:val="ListParagraph"/>
        <w:numPr>
          <w:ilvl w:val="0"/>
          <w:numId w:val="2"/>
        </w:numPr>
        <w:spacing w:after="40" w:before="40"/>
      </w:pPr>
      <w:r>
        <w:rPr>
          <w:rFonts w:ascii="Arial" w:cs="Arial" w:eastAsia="Arial" w:hAnsi="Arial"/>
          <w:color w:val="1A1A1A"/>
          <w:sz w:val="20"/>
          <w:szCs w:val="20"/>
        </w:rPr>
        <w:t xml:space="preserve">[8] The Sector (2025). </w:t>
      </w:r>
      <w:r>
        <w:rPr>
          <w:rFonts w:ascii="Arial" w:cs="Arial" w:eastAsia="Arial" w:hAnsi="Arial"/>
          <w:i/>
          <w:iCs/>
          <w:color w:val="1A1A1A"/>
          <w:sz w:val="20"/>
          <w:szCs w:val="20"/>
        </w:rPr>
        <w:t xml:space="preserve">Unpacking Workforce Pressures: What the 2025 OSD Report Reveals about ECEC Shortages</w:t>
      </w:r>
      <w:r>
        <w:rPr>
          <w:rFonts w:ascii="Arial" w:cs="Arial" w:eastAsia="Arial" w:hAnsi="Arial"/>
          <w:color w:val="1A1A1A"/>
          <w:sz w:val="20"/>
          <w:szCs w:val="20"/>
        </w:rPr>
        <w:t xml:space="preserve">. thesector.com.au</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Raw Talent</w:t>
      </w:r>
    </w:p>
    <w:p>
      <w:pPr>
        <w:pStyle w:val="ListParagraph"/>
        <w:numPr>
          <w:ilvl w:val="0"/>
          <w:numId w:val="2"/>
        </w:numPr>
        <w:spacing w:after="40" w:before="40"/>
      </w:pPr>
      <w:r>
        <w:rPr>
          <w:rFonts w:ascii="Arial" w:cs="Arial" w:eastAsia="Arial" w:hAnsi="Arial"/>
          <w:color w:val="1A1A1A"/>
          <w:sz w:val="20"/>
          <w:szCs w:val="20"/>
        </w:rPr>
        <w:t xml:space="preserve">[13] Indeed Australia. </w:t>
      </w:r>
      <w:r>
        <w:rPr>
          <w:rFonts w:ascii="Arial" w:cs="Arial" w:eastAsia="Arial" w:hAnsi="Arial"/>
          <w:i/>
          <w:iCs/>
          <w:color w:val="1A1A1A"/>
          <w:sz w:val="20"/>
          <w:szCs w:val="20"/>
        </w:rPr>
        <w:t xml:space="preserve">Raw Talent Recruitment Careers and Employment</w:t>
      </w:r>
      <w:r>
        <w:rPr>
          <w:rFonts w:ascii="Arial" w:cs="Arial" w:eastAsia="Arial" w:hAnsi="Arial"/>
          <w:color w:val="1A1A1A"/>
          <w:sz w:val="20"/>
          <w:szCs w:val="20"/>
        </w:rPr>
        <w:t xml:space="preserve">. au.indeed.com/cmp/Raw-Talent-Recruitment</w:t>
      </w:r>
    </w:p>
    <w:p>
      <w:pPr>
        <w:pStyle w:val="ListParagraph"/>
        <w:numPr>
          <w:ilvl w:val="0"/>
          <w:numId w:val="2"/>
        </w:numPr>
        <w:spacing w:after="40" w:before="40"/>
      </w:pPr>
      <w:r>
        <w:rPr>
          <w:rFonts w:ascii="Arial" w:cs="Arial" w:eastAsia="Arial" w:hAnsi="Arial"/>
          <w:color w:val="1A1A1A"/>
          <w:sz w:val="20"/>
          <w:szCs w:val="20"/>
        </w:rPr>
        <w:t xml:space="preserve">rawtalent.com.au — Company homepage, employers page, educators page, FAQ</w:t>
      </w:r>
    </w:p>
    <w:p>
      <w:pPr>
        <w:pStyle w:val="ListParagraph"/>
        <w:numPr>
          <w:ilvl w:val="0"/>
          <w:numId w:val="2"/>
        </w:numPr>
        <w:spacing w:after="40" w:before="40"/>
      </w:pPr>
      <w:r>
        <w:rPr>
          <w:rFonts w:ascii="Arial" w:cs="Arial" w:eastAsia="Arial" w:hAnsi="Arial"/>
          <w:color w:val="1A1A1A"/>
          <w:sz w:val="20"/>
          <w:szCs w:val="20"/>
        </w:rPr>
        <w:t xml:space="preserve">ZoomInfo. Raw Talent Recruitment Company Profile</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ANZUK Education</w:t>
      </w:r>
    </w:p>
    <w:p>
      <w:pPr>
        <w:pStyle w:val="ListParagraph"/>
        <w:numPr>
          <w:ilvl w:val="0"/>
          <w:numId w:val="2"/>
        </w:numPr>
        <w:spacing w:after="40" w:before="40"/>
      </w:pPr>
      <w:r>
        <w:rPr>
          <w:rFonts w:ascii="Arial" w:cs="Arial" w:eastAsia="Arial" w:hAnsi="Arial"/>
          <w:color w:val="1A1A1A"/>
          <w:sz w:val="20"/>
          <w:szCs w:val="20"/>
        </w:rPr>
        <w:t xml:space="preserve">[14] ANZUK Education. </w:t>
      </w:r>
      <w:r>
        <w:rPr>
          <w:rFonts w:ascii="Arial" w:cs="Arial" w:eastAsia="Arial" w:hAnsi="Arial"/>
          <w:i/>
          <w:iCs/>
          <w:color w:val="1A1A1A"/>
          <w:sz w:val="20"/>
          <w:szCs w:val="20"/>
        </w:rPr>
        <w:t xml:space="preserve">About Page — 20th Anniversary</w:t>
      </w:r>
      <w:r>
        <w:rPr>
          <w:rFonts w:ascii="Arial" w:cs="Arial" w:eastAsia="Arial" w:hAnsi="Arial"/>
          <w:color w:val="1A1A1A"/>
          <w:sz w:val="20"/>
          <w:szCs w:val="20"/>
        </w:rPr>
        <w:t xml:space="preserve">. anzuk.education/au</w:t>
      </w:r>
    </w:p>
    <w:p>
      <w:pPr>
        <w:pStyle w:val="ListParagraph"/>
        <w:numPr>
          <w:ilvl w:val="0"/>
          <w:numId w:val="2"/>
        </w:numPr>
        <w:spacing w:after="40" w:before="40"/>
      </w:pPr>
      <w:r>
        <w:rPr>
          <w:rFonts w:ascii="Arial" w:cs="Arial" w:eastAsia="Arial" w:hAnsi="Arial"/>
          <w:color w:val="1A1A1A"/>
          <w:sz w:val="20"/>
          <w:szCs w:val="20"/>
        </w:rPr>
        <w:t xml:space="preserve">[15] ANZUK Education (2025). </w:t>
      </w:r>
      <w:r>
        <w:rPr>
          <w:rFonts w:ascii="Arial" w:cs="Arial" w:eastAsia="Arial" w:hAnsi="Arial"/>
          <w:i/>
          <w:iCs/>
          <w:color w:val="1A1A1A"/>
          <w:sz w:val="20"/>
          <w:szCs w:val="20"/>
        </w:rPr>
        <w:t xml:space="preserve">Casual Work Pay Rates</w:t>
      </w:r>
      <w:r>
        <w:rPr>
          <w:rFonts w:ascii="Arial" w:cs="Arial" w:eastAsia="Arial" w:hAnsi="Arial"/>
          <w:color w:val="1A1A1A"/>
          <w:sz w:val="20"/>
          <w:szCs w:val="20"/>
        </w:rPr>
        <w:t xml:space="preserve">. anzuk.education/au/browse-jobs</w:t>
      </w:r>
    </w:p>
    <w:p>
      <w:pPr>
        <w:pStyle w:val="ListParagraph"/>
        <w:numPr>
          <w:ilvl w:val="0"/>
          <w:numId w:val="2"/>
        </w:numPr>
        <w:spacing w:after="40" w:before="40"/>
      </w:pPr>
      <w:r>
        <w:rPr>
          <w:rFonts w:ascii="Arial" w:cs="Arial" w:eastAsia="Arial" w:hAnsi="Arial"/>
          <w:color w:val="1A1A1A"/>
          <w:sz w:val="20"/>
          <w:szCs w:val="20"/>
        </w:rPr>
        <w:t xml:space="preserve">[16] ANZUK Education. </w:t>
      </w:r>
      <w:r>
        <w:rPr>
          <w:rFonts w:ascii="Arial" w:cs="Arial" w:eastAsia="Arial" w:hAnsi="Arial"/>
          <w:i/>
          <w:iCs/>
          <w:color w:val="1A1A1A"/>
          <w:sz w:val="20"/>
          <w:szCs w:val="20"/>
        </w:rPr>
        <w:t xml:space="preserve">OSHC Staffing — Ready2Book Platform &amp; Screening</w:t>
      </w:r>
      <w:r>
        <w:rPr>
          <w:rFonts w:ascii="Arial" w:cs="Arial" w:eastAsia="Arial" w:hAnsi="Arial"/>
          <w:color w:val="1A1A1A"/>
          <w:sz w:val="20"/>
          <w:szCs w:val="20"/>
        </w:rPr>
        <w:t xml:space="preserve">. anzuk.education/au/oshc-staffing-solutions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Talent Now</w:t>
      </w:r>
    </w:p>
    <w:p>
      <w:pPr>
        <w:pStyle w:val="ListParagraph"/>
        <w:numPr>
          <w:ilvl w:val="0"/>
          <w:numId w:val="2"/>
        </w:numPr>
        <w:spacing w:after="40" w:before="40"/>
      </w:pPr>
      <w:r>
        <w:rPr>
          <w:rFonts w:ascii="Arial" w:cs="Arial" w:eastAsia="Arial" w:hAnsi="Arial"/>
          <w:color w:val="1A1A1A"/>
          <w:sz w:val="20"/>
          <w:szCs w:val="20"/>
        </w:rPr>
        <w:t xml:space="preserve">[10] Talent Now. </w:t>
      </w:r>
      <w:r>
        <w:rPr>
          <w:rFonts w:ascii="Arial" w:cs="Arial" w:eastAsia="Arial" w:hAnsi="Arial"/>
          <w:i/>
          <w:iCs/>
          <w:color w:val="1A1A1A"/>
          <w:sz w:val="20"/>
          <w:szCs w:val="20"/>
        </w:rPr>
        <w:t xml:space="preserve">Centres Page</w:t>
      </w:r>
      <w:r>
        <w:rPr>
          <w:rFonts w:ascii="Arial" w:cs="Arial" w:eastAsia="Arial" w:hAnsi="Arial"/>
          <w:color w:val="1A1A1A"/>
          <w:sz w:val="20"/>
          <w:szCs w:val="20"/>
        </w:rPr>
        <w:t xml:space="preserve">. talentnow.com.au/centres</w:t>
      </w:r>
    </w:p>
    <w:p>
      <w:pPr>
        <w:pStyle w:val="ListParagraph"/>
        <w:numPr>
          <w:ilvl w:val="0"/>
          <w:numId w:val="2"/>
        </w:numPr>
        <w:spacing w:after="40" w:before="40"/>
      </w:pPr>
      <w:r>
        <w:rPr>
          <w:rFonts w:ascii="Arial" w:cs="Arial" w:eastAsia="Arial" w:hAnsi="Arial"/>
          <w:color w:val="1A1A1A"/>
          <w:sz w:val="20"/>
          <w:szCs w:val="20"/>
        </w:rPr>
        <w:t xml:space="preserve">[11] The Sector (Feb 2025). </w:t>
      </w:r>
      <w:r>
        <w:rPr>
          <w:rFonts w:ascii="Arial" w:cs="Arial" w:eastAsia="Arial" w:hAnsi="Arial"/>
          <w:i/>
          <w:iCs/>
          <w:color w:val="1A1A1A"/>
          <w:sz w:val="20"/>
          <w:szCs w:val="20"/>
        </w:rPr>
        <w:t xml:space="preserve">Talent Now Utilises Employment Hero Integration</w:t>
      </w:r>
      <w:r>
        <w:rPr>
          <w:rFonts w:ascii="Arial" w:cs="Arial" w:eastAsia="Arial" w:hAnsi="Arial"/>
          <w:color w:val="1A1A1A"/>
          <w:sz w:val="20"/>
          <w:szCs w:val="20"/>
        </w:rPr>
        <w:t xml:space="preserve">. thesector.com.au</w:t>
      </w:r>
    </w:p>
    <w:p>
      <w:pPr>
        <w:pStyle w:val="ListParagraph"/>
        <w:numPr>
          <w:ilvl w:val="0"/>
          <w:numId w:val="2"/>
        </w:numPr>
        <w:spacing w:after="40" w:before="40"/>
      </w:pPr>
      <w:r>
        <w:rPr>
          <w:rFonts w:ascii="Arial" w:cs="Arial" w:eastAsia="Arial" w:hAnsi="Arial"/>
          <w:color w:val="1A1A1A"/>
          <w:sz w:val="20"/>
          <w:szCs w:val="20"/>
        </w:rPr>
        <w:t xml:space="preserve">[17] Talent Now Blog. </w:t>
      </w:r>
      <w:r>
        <w:rPr>
          <w:rFonts w:ascii="Arial" w:cs="Arial" w:eastAsia="Arial" w:hAnsi="Arial"/>
          <w:i/>
          <w:iCs/>
          <w:color w:val="1A1A1A"/>
          <w:sz w:val="20"/>
          <w:szCs w:val="20"/>
        </w:rPr>
        <w:t xml:space="preserve">About Founder Liddy Korner</w:t>
      </w:r>
      <w:r>
        <w:rPr>
          <w:rFonts w:ascii="Arial" w:cs="Arial" w:eastAsia="Arial" w:hAnsi="Arial"/>
          <w:color w:val="1A1A1A"/>
          <w:sz w:val="20"/>
          <w:szCs w:val="20"/>
        </w:rPr>
        <w:t xml:space="preserve">. talentnow.com.au/blog/about-talent-now-founder-liddy-korner</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Expect A Star</w:t>
      </w:r>
    </w:p>
    <w:p>
      <w:pPr>
        <w:pStyle w:val="ListParagraph"/>
        <w:numPr>
          <w:ilvl w:val="0"/>
          <w:numId w:val="2"/>
        </w:numPr>
        <w:spacing w:after="40" w:before="40"/>
      </w:pPr>
      <w:r>
        <w:rPr>
          <w:rFonts w:ascii="Arial" w:cs="Arial" w:eastAsia="Arial" w:hAnsi="Arial"/>
          <w:color w:val="1A1A1A"/>
          <w:sz w:val="20"/>
          <w:szCs w:val="20"/>
        </w:rPr>
        <w:t xml:space="preserve">[9] Expect A Star. </w:t>
      </w:r>
      <w:r>
        <w:rPr>
          <w:rFonts w:ascii="Arial" w:cs="Arial" w:eastAsia="Arial" w:hAnsi="Arial"/>
          <w:i/>
          <w:iCs/>
          <w:color w:val="1A1A1A"/>
          <w:sz w:val="20"/>
          <w:szCs w:val="20"/>
        </w:rPr>
        <w:t xml:space="preserve">Client Portal — App Features</w:t>
      </w:r>
      <w:r>
        <w:rPr>
          <w:rFonts w:ascii="Arial" w:cs="Arial" w:eastAsia="Arial" w:hAnsi="Arial"/>
          <w:color w:val="1A1A1A"/>
          <w:sz w:val="20"/>
          <w:szCs w:val="20"/>
        </w:rPr>
        <w:t xml:space="preserve">. expectastar.com.au/client-portal</w:t>
      </w:r>
    </w:p>
    <w:p>
      <w:pPr>
        <w:pStyle w:val="ListParagraph"/>
        <w:numPr>
          <w:ilvl w:val="0"/>
          <w:numId w:val="2"/>
        </w:numPr>
        <w:spacing w:after="40" w:before="40"/>
      </w:pPr>
      <w:r>
        <w:rPr>
          <w:rFonts w:ascii="Arial" w:cs="Arial" w:eastAsia="Arial" w:hAnsi="Arial"/>
          <w:color w:val="1A1A1A"/>
          <w:sz w:val="20"/>
          <w:szCs w:val="20"/>
        </w:rPr>
        <w:t xml:space="preserve">[18] Expect A Star. </w:t>
      </w:r>
      <w:r>
        <w:rPr>
          <w:rFonts w:ascii="Arial" w:cs="Arial" w:eastAsia="Arial" w:hAnsi="Arial"/>
          <w:i/>
          <w:iCs/>
          <w:color w:val="1A1A1A"/>
          <w:sz w:val="20"/>
          <w:szCs w:val="20"/>
        </w:rPr>
        <w:t xml:space="preserve">About Us — Australian-Owned Since 2004</w:t>
      </w:r>
      <w:r>
        <w:rPr>
          <w:rFonts w:ascii="Arial" w:cs="Arial" w:eastAsia="Arial" w:hAnsi="Arial"/>
          <w:color w:val="1A1A1A"/>
          <w:sz w:val="20"/>
          <w:szCs w:val="20"/>
        </w:rPr>
        <w:t xml:space="preserve">. expectastar.com.au/about-us</w:t>
      </w:r>
    </w:p>
    <w:p>
      <w:pPr>
        <w:pStyle w:val="ListParagraph"/>
        <w:numPr>
          <w:ilvl w:val="0"/>
          <w:numId w:val="2"/>
        </w:numPr>
        <w:spacing w:after="40" w:before="40"/>
      </w:pPr>
      <w:r>
        <w:rPr>
          <w:rFonts w:ascii="Arial" w:cs="Arial" w:eastAsia="Arial" w:hAnsi="Arial"/>
          <w:color w:val="1A1A1A"/>
          <w:sz w:val="20"/>
          <w:szCs w:val="20"/>
        </w:rPr>
        <w:t xml:space="preserve">[19] Expect A Star. </w:t>
      </w:r>
      <w:r>
        <w:rPr>
          <w:rFonts w:ascii="Arial" w:cs="Arial" w:eastAsia="Arial" w:hAnsi="Arial"/>
          <w:i/>
          <w:iCs/>
          <w:color w:val="1A1A1A"/>
          <w:sz w:val="20"/>
          <w:szCs w:val="20"/>
        </w:rPr>
        <w:t xml:space="preserve">Find Staff — Travelling Educator</w:t>
      </w:r>
      <w:r>
        <w:rPr>
          <w:rFonts w:ascii="Arial" w:cs="Arial" w:eastAsia="Arial" w:hAnsi="Arial"/>
          <w:color w:val="1A1A1A"/>
          <w:sz w:val="20"/>
          <w:szCs w:val="20"/>
        </w:rPr>
        <w:t xml:space="preserve">. expectastar.com.au/find-staff</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McArthur</w:t>
      </w:r>
    </w:p>
    <w:p>
      <w:pPr>
        <w:pStyle w:val="ListParagraph"/>
        <w:numPr>
          <w:ilvl w:val="0"/>
          <w:numId w:val="2"/>
        </w:numPr>
        <w:spacing w:after="40" w:before="40"/>
      </w:pPr>
      <w:r>
        <w:rPr>
          <w:rFonts w:ascii="Arial" w:cs="Arial" w:eastAsia="Arial" w:hAnsi="Arial"/>
          <w:color w:val="1A1A1A"/>
          <w:sz w:val="20"/>
          <w:szCs w:val="20"/>
        </w:rPr>
        <w:t xml:space="preserve">[24] McArthur. </w:t>
      </w:r>
      <w:r>
        <w:rPr>
          <w:rFonts w:ascii="Arial" w:cs="Arial" w:eastAsia="Arial" w:hAnsi="Arial"/>
          <w:i/>
          <w:iCs/>
          <w:color w:val="1A1A1A"/>
          <w:sz w:val="20"/>
          <w:szCs w:val="20"/>
        </w:rPr>
        <w:t xml:space="preserve">About — Our Story (Since 1969)</w:t>
      </w:r>
      <w:r>
        <w:rPr>
          <w:rFonts w:ascii="Arial" w:cs="Arial" w:eastAsia="Arial" w:hAnsi="Arial"/>
          <w:color w:val="1A1A1A"/>
          <w:sz w:val="20"/>
          <w:szCs w:val="20"/>
        </w:rPr>
        <w:t xml:space="preserve">. mcarthur.com.au/about</w:t>
      </w:r>
    </w:p>
    <w:p>
      <w:pPr>
        <w:pStyle w:val="ListParagraph"/>
        <w:numPr>
          <w:ilvl w:val="0"/>
          <w:numId w:val="2"/>
        </w:numPr>
        <w:spacing w:after="40" w:before="40"/>
      </w:pPr>
      <w:r>
        <w:rPr>
          <w:rFonts w:ascii="Arial" w:cs="Arial" w:eastAsia="Arial" w:hAnsi="Arial"/>
          <w:color w:val="1A1A1A"/>
          <w:sz w:val="20"/>
          <w:szCs w:val="20"/>
        </w:rPr>
        <w:t xml:space="preserve">[25] McArthur. </w:t>
      </w:r>
      <w:r>
        <w:rPr>
          <w:rFonts w:ascii="Arial" w:cs="Arial" w:eastAsia="Arial" w:hAnsi="Arial"/>
          <w:i/>
          <w:iCs/>
          <w:color w:val="1A1A1A"/>
          <w:sz w:val="20"/>
          <w:szCs w:val="20"/>
        </w:rPr>
        <w:t xml:space="preserve">Our Offices — 6 Australian Cities</w:t>
      </w:r>
      <w:r>
        <w:rPr>
          <w:rFonts w:ascii="Arial" w:cs="Arial" w:eastAsia="Arial" w:hAnsi="Arial"/>
          <w:color w:val="1A1A1A"/>
          <w:sz w:val="20"/>
          <w:szCs w:val="20"/>
        </w:rPr>
        <w:t xml:space="preserve">. mcarthur.com.au/our-offices</w:t>
      </w:r>
    </w:p>
    <w:p>
      <w:pPr>
        <w:pStyle w:val="ListParagraph"/>
        <w:numPr>
          <w:ilvl w:val="0"/>
          <w:numId w:val="2"/>
        </w:numPr>
        <w:spacing w:after="40" w:before="40"/>
      </w:pPr>
      <w:r>
        <w:rPr>
          <w:rFonts w:ascii="Arial" w:cs="Arial" w:eastAsia="Arial" w:hAnsi="Arial"/>
          <w:color w:val="1A1A1A"/>
          <w:sz w:val="20"/>
          <w:szCs w:val="20"/>
        </w:rPr>
        <w:t xml:space="preserve">[26] McArthur (April 2025). </w:t>
      </w:r>
      <w:r>
        <w:rPr>
          <w:rFonts w:ascii="Arial" w:cs="Arial" w:eastAsia="Arial" w:hAnsi="Arial"/>
          <w:i/>
          <w:iCs/>
          <w:color w:val="1A1A1A"/>
          <w:sz w:val="20"/>
          <w:szCs w:val="20"/>
        </w:rPr>
        <w:t xml:space="preserve">Built to Last: The McArthur Legacy in Recruitment Since 1969</w:t>
      </w:r>
      <w:r>
        <w:rPr>
          <w:rFonts w:ascii="Arial" w:cs="Arial" w:eastAsia="Arial" w:hAnsi="Arial"/>
          <w:color w:val="1A1A1A"/>
          <w:sz w:val="20"/>
          <w:szCs w:val="20"/>
        </w:rPr>
        <w:t xml:space="preserve">. mcarthur.com.au/blog/built-to-last-the-mcarthur-legacy-in-recruitment-since-1969</w:t>
      </w:r>
    </w:p>
    <w:p>
      <w:pPr>
        <w:pStyle w:val="ListParagraph"/>
        <w:numPr>
          <w:ilvl w:val="0"/>
          <w:numId w:val="2"/>
        </w:numPr>
        <w:spacing w:after="40" w:before="40"/>
      </w:pPr>
      <w:r>
        <w:rPr>
          <w:rFonts w:ascii="Arial" w:cs="Arial" w:eastAsia="Arial" w:hAnsi="Arial"/>
          <w:color w:val="1A1A1A"/>
          <w:sz w:val="20"/>
          <w:szCs w:val="20"/>
        </w:rPr>
        <w:t xml:space="preserve">[27] McArthur. </w:t>
      </w:r>
      <w:r>
        <w:rPr>
          <w:rFonts w:ascii="Arial" w:cs="Arial" w:eastAsia="Arial" w:hAnsi="Arial"/>
          <w:i/>
          <w:iCs/>
          <w:color w:val="1A1A1A"/>
          <w:sz w:val="20"/>
          <w:szCs w:val="20"/>
        </w:rPr>
        <w:t xml:space="preserve">Early Childhood Education Recruitment Experts</w:t>
      </w:r>
      <w:r>
        <w:rPr>
          <w:rFonts w:ascii="Arial" w:cs="Arial" w:eastAsia="Arial" w:hAnsi="Arial"/>
          <w:color w:val="1A1A1A"/>
          <w:sz w:val="20"/>
          <w:szCs w:val="20"/>
        </w:rPr>
        <w:t xml:space="preserve">. mcarthur.com.au/sectors/early-childhood-education</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Entrée Early Years Recruitment</w:t>
      </w:r>
    </w:p>
    <w:p>
      <w:pPr>
        <w:pStyle w:val="ListParagraph"/>
        <w:numPr>
          <w:ilvl w:val="0"/>
          <w:numId w:val="2"/>
        </w:numPr>
        <w:spacing w:after="40" w:before="40"/>
      </w:pPr>
      <w:r>
        <w:rPr>
          <w:rFonts w:ascii="Arial" w:cs="Arial" w:eastAsia="Arial" w:hAnsi="Arial"/>
          <w:color w:val="1A1A1A"/>
          <w:sz w:val="20"/>
          <w:szCs w:val="20"/>
        </w:rPr>
        <w:t xml:space="preserve">[28] Entrée Early Years Recruitment. </w:t>
      </w:r>
      <w:r>
        <w:rPr>
          <w:rFonts w:ascii="Arial" w:cs="Arial" w:eastAsia="Arial" w:hAnsi="Arial"/>
          <w:i/>
          <w:iCs/>
          <w:color w:val="1A1A1A"/>
          <w:sz w:val="20"/>
          <w:szCs w:val="20"/>
        </w:rPr>
        <w:t xml:space="preserve">About Page — Founded 2011, Part of Entrée Recruitment</w:t>
      </w:r>
      <w:r>
        <w:rPr>
          <w:rFonts w:ascii="Arial" w:cs="Arial" w:eastAsia="Arial" w:hAnsi="Arial"/>
          <w:color w:val="1A1A1A"/>
          <w:sz w:val="20"/>
          <w:szCs w:val="20"/>
        </w:rPr>
        <w:t xml:space="preserve">. entreeearlyyears.com.au/about-entree-early-years</w:t>
      </w:r>
    </w:p>
    <w:p>
      <w:pPr>
        <w:pStyle w:val="ListParagraph"/>
        <w:numPr>
          <w:ilvl w:val="0"/>
          <w:numId w:val="2"/>
        </w:numPr>
        <w:spacing w:after="40" w:before="40"/>
      </w:pPr>
      <w:r>
        <w:rPr>
          <w:rFonts w:ascii="Arial" w:cs="Arial" w:eastAsia="Arial" w:hAnsi="Arial"/>
          <w:color w:val="1A1A1A"/>
          <w:sz w:val="20"/>
          <w:szCs w:val="20"/>
        </w:rPr>
        <w:t xml:space="preserve">entreeearlyyears.com.au — Homepage, services, refer-an-educator, NFP recruitment pages</w:t>
      </w:r>
    </w:p>
    <w:p>
      <w:pPr>
        <w:pStyle w:val="ListParagraph"/>
        <w:numPr>
          <w:ilvl w:val="0"/>
          <w:numId w:val="2"/>
        </w:numPr>
        <w:spacing w:after="40" w:before="40"/>
      </w:pPr>
      <w:r>
        <w:rPr>
          <w:rFonts w:ascii="Arial" w:cs="Arial" w:eastAsia="Arial" w:hAnsi="Arial"/>
          <w:color w:val="1A1A1A"/>
          <w:sz w:val="20"/>
          <w:szCs w:val="20"/>
        </w:rPr>
        <w:t xml:space="preserve">Parent group: entree.com.au — Hender Group multi-award-winning recruitment firm</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QuickCare</w:t>
      </w:r>
    </w:p>
    <w:p>
      <w:pPr>
        <w:pStyle w:val="ListParagraph"/>
        <w:numPr>
          <w:ilvl w:val="0"/>
          <w:numId w:val="2"/>
        </w:numPr>
        <w:spacing w:after="40" w:before="40"/>
      </w:pPr>
      <w:r>
        <w:rPr>
          <w:rFonts w:ascii="Arial" w:cs="Arial" w:eastAsia="Arial" w:hAnsi="Arial"/>
          <w:color w:val="1A1A1A"/>
          <w:sz w:val="20"/>
          <w:szCs w:val="20"/>
        </w:rPr>
        <w:t xml:space="preserve">[20] QuickCare. </w:t>
      </w:r>
      <w:r>
        <w:rPr>
          <w:rFonts w:ascii="Arial" w:cs="Arial" w:eastAsia="Arial" w:hAnsi="Arial"/>
          <w:i/>
          <w:iCs/>
          <w:color w:val="1A1A1A"/>
          <w:sz w:val="20"/>
          <w:szCs w:val="20"/>
        </w:rPr>
        <w:t xml:space="preserve">About QuickCare — Founded 2022</w:t>
      </w:r>
      <w:r>
        <w:rPr>
          <w:rFonts w:ascii="Arial" w:cs="Arial" w:eastAsia="Arial" w:hAnsi="Arial"/>
          <w:color w:val="1A1A1A"/>
          <w:sz w:val="20"/>
          <w:szCs w:val="20"/>
        </w:rPr>
        <w:t xml:space="preserve">. quickcarehr.com/about</w:t>
      </w:r>
    </w:p>
    <w:p>
      <w:pPr>
        <w:pStyle w:val="ListParagraph"/>
        <w:numPr>
          <w:ilvl w:val="0"/>
          <w:numId w:val="2"/>
        </w:numPr>
        <w:spacing w:after="40" w:before="40"/>
      </w:pPr>
      <w:r>
        <w:rPr>
          <w:rFonts w:ascii="Arial" w:cs="Arial" w:eastAsia="Arial" w:hAnsi="Arial"/>
          <w:color w:val="1A1A1A"/>
          <w:sz w:val="20"/>
          <w:szCs w:val="20"/>
        </w:rPr>
        <w:t xml:space="preserve">[21] The Sector (Sept 2025). </w:t>
      </w:r>
      <w:r>
        <w:rPr>
          <w:rFonts w:ascii="Arial" w:cs="Arial" w:eastAsia="Arial" w:hAnsi="Arial"/>
          <w:i/>
          <w:iCs/>
          <w:color w:val="1A1A1A"/>
          <w:sz w:val="20"/>
          <w:szCs w:val="20"/>
        </w:rPr>
        <w:t xml:space="preserve">From Vetting to Visibility: How QuickCare is Reshaping ECEC Staffing</w:t>
      </w:r>
      <w:r>
        <w:rPr>
          <w:rFonts w:ascii="Arial" w:cs="Arial" w:eastAsia="Arial" w:hAnsi="Arial"/>
          <w:color w:val="1A1A1A"/>
          <w:sz w:val="20"/>
          <w:szCs w:val="20"/>
        </w:rPr>
        <w:t xml:space="preserve">. thesector.com.au</w:t>
      </w:r>
    </w:p>
    <w:p>
      <w:pPr>
        <w:pStyle w:val="ListParagraph"/>
        <w:numPr>
          <w:ilvl w:val="0"/>
          <w:numId w:val="2"/>
        </w:numPr>
        <w:spacing w:after="40" w:before="40"/>
      </w:pPr>
      <w:r>
        <w:rPr>
          <w:rFonts w:ascii="Arial" w:cs="Arial" w:eastAsia="Arial" w:hAnsi="Arial"/>
          <w:color w:val="1A1A1A"/>
          <w:sz w:val="20"/>
          <w:szCs w:val="20"/>
        </w:rPr>
        <w:t xml:space="preserve">[23] QuickCare. </w:t>
      </w:r>
      <w:r>
        <w:rPr>
          <w:rFonts w:ascii="Arial" w:cs="Arial" w:eastAsia="Arial" w:hAnsi="Arial"/>
          <w:i/>
          <w:iCs/>
          <w:color w:val="1A1A1A"/>
          <w:sz w:val="20"/>
          <w:szCs w:val="20"/>
        </w:rPr>
        <w:t xml:space="preserve">Educators Page — Pay Rates, Video Profiles</w:t>
      </w:r>
      <w:r>
        <w:rPr>
          <w:rFonts w:ascii="Arial" w:cs="Arial" w:eastAsia="Arial" w:hAnsi="Arial"/>
          <w:color w:val="1A1A1A"/>
          <w:sz w:val="20"/>
          <w:szCs w:val="20"/>
        </w:rPr>
        <w:t xml:space="preserve">. quickcarehr.com/educators</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Z Staffing</w:t>
      </w:r>
    </w:p>
    <w:p>
      <w:pPr>
        <w:pStyle w:val="ListParagraph"/>
        <w:numPr>
          <w:ilvl w:val="0"/>
          <w:numId w:val="2"/>
        </w:numPr>
        <w:spacing w:after="40" w:before="40"/>
      </w:pPr>
      <w:r>
        <w:rPr>
          <w:rFonts w:ascii="Arial" w:cs="Arial" w:eastAsia="Arial" w:hAnsi="Arial"/>
          <w:color w:val="1A1A1A"/>
          <w:sz w:val="20"/>
          <w:szCs w:val="20"/>
        </w:rPr>
        <w:t xml:space="preserve">[22] Z Staffing. </w:t>
      </w:r>
      <w:r>
        <w:rPr>
          <w:rFonts w:ascii="Arial" w:cs="Arial" w:eastAsia="Arial" w:hAnsi="Arial"/>
          <w:i/>
          <w:iCs/>
          <w:color w:val="1A1A1A"/>
          <w:sz w:val="20"/>
          <w:szCs w:val="20"/>
        </w:rPr>
        <w:t xml:space="preserve">Company Homepage</w:t>
      </w:r>
      <w:r>
        <w:rPr>
          <w:rFonts w:ascii="Arial" w:cs="Arial" w:eastAsia="Arial" w:hAnsi="Arial"/>
          <w:color w:val="1A1A1A"/>
          <w:sz w:val="20"/>
          <w:szCs w:val="20"/>
        </w:rPr>
        <w:t xml:space="preserve">. zstaffing.com.au</w:t>
      </w:r>
    </w:p>
    <w:p>
      <w:pPr>
        <w:pStyle w:val="ListParagraph"/>
        <w:numPr>
          <w:ilvl w:val="0"/>
          <w:numId w:val="2"/>
        </w:numPr>
        <w:spacing w:after="40" w:before="40"/>
      </w:pPr>
      <w:r>
        <w:rPr>
          <w:rFonts w:ascii="Arial" w:cs="Arial" w:eastAsia="Arial" w:hAnsi="Arial"/>
          <w:color w:val="1A1A1A"/>
          <w:sz w:val="20"/>
          <w:szCs w:val="20"/>
        </w:rPr>
        <w:t xml:space="preserve">[29] Z Staffing. </w:t>
      </w:r>
      <w:r>
        <w:rPr>
          <w:rFonts w:ascii="Arial" w:cs="Arial" w:eastAsia="Arial" w:hAnsi="Arial"/>
          <w:i/>
          <w:iCs/>
          <w:color w:val="1A1A1A"/>
          <w:sz w:val="20"/>
          <w:szCs w:val="20"/>
        </w:rPr>
        <w:t xml:space="preserve">About Us — Founded 2021, 2.1k workplaces, 5.5k educators, 144k+ shifts</w:t>
      </w:r>
      <w:r>
        <w:rPr>
          <w:rFonts w:ascii="Arial" w:cs="Arial" w:eastAsia="Arial" w:hAnsi="Arial"/>
          <w:color w:val="1A1A1A"/>
          <w:sz w:val="20"/>
          <w:szCs w:val="20"/>
        </w:rPr>
        <w:t xml:space="preserve">. zstaffing.com.au/about-us</w:t>
      </w:r>
    </w:p>
    <w:p>
      <w:pPr>
        <w:pStyle w:val="ListParagraph"/>
        <w:numPr>
          <w:ilvl w:val="0"/>
          <w:numId w:val="2"/>
        </w:numPr>
        <w:spacing w:after="40" w:before="40"/>
      </w:pPr>
      <w:r>
        <w:rPr>
          <w:rFonts w:ascii="Arial" w:cs="Arial" w:eastAsia="Arial" w:hAnsi="Arial"/>
          <w:color w:val="1A1A1A"/>
          <w:sz w:val="20"/>
          <w:szCs w:val="20"/>
        </w:rPr>
        <w:t xml:space="preserve">[30] Foundation Education. </w:t>
      </w:r>
      <w:r>
        <w:rPr>
          <w:rFonts w:ascii="Arial" w:cs="Arial" w:eastAsia="Arial" w:hAnsi="Arial"/>
          <w:i/>
          <w:iCs/>
          <w:color w:val="1A1A1A"/>
          <w:sz w:val="20"/>
          <w:szCs w:val="20"/>
        </w:rPr>
        <w:t xml:space="preserve">Z Staffing Partnership</w:t>
      </w:r>
      <w:r>
        <w:rPr>
          <w:rFonts w:ascii="Arial" w:cs="Arial" w:eastAsia="Arial" w:hAnsi="Arial"/>
          <w:color w:val="1A1A1A"/>
          <w:sz w:val="20"/>
          <w:szCs w:val="20"/>
        </w:rPr>
        <w:t xml:space="preserve">. foundationeducation.edu.au/partners/early-childhood-education/z-staffing</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Pulse Child Care Crew</w:t>
      </w:r>
    </w:p>
    <w:p>
      <w:pPr>
        <w:pStyle w:val="ListParagraph"/>
        <w:numPr>
          <w:ilvl w:val="0"/>
          <w:numId w:val="2"/>
        </w:numPr>
        <w:spacing w:after="40" w:before="40"/>
      </w:pPr>
      <w:r>
        <w:rPr>
          <w:rFonts w:ascii="Arial" w:cs="Arial" w:eastAsia="Arial" w:hAnsi="Arial"/>
          <w:color w:val="1A1A1A"/>
          <w:sz w:val="20"/>
          <w:szCs w:val="20"/>
        </w:rPr>
        <w:t xml:space="preserve">[31] Pulse Child Care Crew. </w:t>
      </w:r>
      <w:r>
        <w:rPr>
          <w:rFonts w:ascii="Arial" w:cs="Arial" w:eastAsia="Arial" w:hAnsi="Arial"/>
          <w:i/>
          <w:iCs/>
          <w:color w:val="1A1A1A"/>
          <w:sz w:val="20"/>
          <w:szCs w:val="20"/>
        </w:rPr>
        <w:t xml:space="preserve">Company Homepage and About Us</w:t>
      </w:r>
      <w:r>
        <w:rPr>
          <w:rFonts w:ascii="Arial" w:cs="Arial" w:eastAsia="Arial" w:hAnsi="Arial"/>
          <w:color w:val="1A1A1A"/>
          <w:sz w:val="20"/>
          <w:szCs w:val="20"/>
        </w:rPr>
        <w:t xml:space="preserve">. pulsechildcarecrew.com.au</w:t>
      </w:r>
    </w:p>
    <w:p>
      <w:pPr>
        <w:pStyle w:val="ListParagraph"/>
        <w:numPr>
          <w:ilvl w:val="0"/>
          <w:numId w:val="2"/>
        </w:numPr>
        <w:spacing w:after="40" w:before="40"/>
      </w:pPr>
      <w:r>
        <w:rPr>
          <w:rFonts w:ascii="Arial" w:cs="Arial" w:eastAsia="Arial" w:hAnsi="Arial"/>
          <w:color w:val="1A1A1A"/>
          <w:sz w:val="20"/>
          <w:szCs w:val="20"/>
        </w:rPr>
        <w:t xml:space="preserve">LinkedIn. Pulse Child Care Crew Company Page. au.linkedin.com/company/pulse-child-care-crew</w:t>
      </w:r>
    </w:p>
    <w:p>
      <w:pPr>
        <w:pStyle w:val="ListParagraph"/>
        <w:numPr>
          <w:ilvl w:val="0"/>
          <w:numId w:val="2"/>
        </w:numPr>
        <w:spacing w:after="40" w:before="40"/>
      </w:pPr>
      <w:r>
        <w:rPr>
          <w:rFonts w:ascii="Arial" w:cs="Arial" w:eastAsia="Arial" w:hAnsi="Arial"/>
          <w:color w:val="1A1A1A"/>
          <w:sz w:val="20"/>
          <w:szCs w:val="20"/>
        </w:rPr>
        <w:t xml:space="preserve">ZoomInfo. Pulse Child Care Crew Company Profile</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Aroha Services</w:t>
      </w:r>
    </w:p>
    <w:p>
      <w:pPr>
        <w:pStyle w:val="ListParagraph"/>
        <w:numPr>
          <w:ilvl w:val="0"/>
          <w:numId w:val="2"/>
        </w:numPr>
        <w:spacing w:after="40" w:before="40"/>
      </w:pPr>
      <w:r>
        <w:rPr>
          <w:rFonts w:ascii="Arial" w:cs="Arial" w:eastAsia="Arial" w:hAnsi="Arial"/>
          <w:color w:val="1A1A1A"/>
          <w:sz w:val="20"/>
          <w:szCs w:val="20"/>
        </w:rPr>
        <w:t xml:space="preserve">[32] TapTalent. </w:t>
      </w:r>
      <w:r>
        <w:rPr>
          <w:rFonts w:ascii="Arial" w:cs="Arial" w:eastAsia="Arial" w:hAnsi="Arial"/>
          <w:i/>
          <w:iCs/>
          <w:color w:val="1A1A1A"/>
          <w:sz w:val="20"/>
          <w:szCs w:val="20"/>
        </w:rPr>
        <w:t xml:space="preserve">Aroha Services Recruitment Agency Profile — Founded 2020, 37 employees</w:t>
      </w:r>
      <w:r>
        <w:rPr>
          <w:rFonts w:ascii="Arial" w:cs="Arial" w:eastAsia="Arial" w:hAnsi="Arial"/>
          <w:color w:val="1A1A1A"/>
          <w:sz w:val="20"/>
          <w:szCs w:val="20"/>
        </w:rPr>
        <w:t xml:space="preserve">. taptalent.ai/recruitment-agencies/aroha-services-recruitment-agency-profile</w:t>
      </w:r>
    </w:p>
    <w:p>
      <w:pPr>
        <w:pStyle w:val="ListParagraph"/>
        <w:numPr>
          <w:ilvl w:val="0"/>
          <w:numId w:val="2"/>
        </w:numPr>
        <w:spacing w:after="40" w:before="40"/>
      </w:pPr>
      <w:r>
        <w:rPr>
          <w:rFonts w:ascii="Arial" w:cs="Arial" w:eastAsia="Arial" w:hAnsi="Arial"/>
          <w:color w:val="1A1A1A"/>
          <w:sz w:val="20"/>
          <w:szCs w:val="20"/>
        </w:rPr>
        <w:t xml:space="preserve">[33] Aroha Services. </w:t>
      </w:r>
      <w:r>
        <w:rPr>
          <w:rFonts w:ascii="Arial" w:cs="Arial" w:eastAsia="Arial" w:hAnsi="Arial"/>
          <w:i/>
          <w:iCs/>
          <w:color w:val="1A1A1A"/>
          <w:sz w:val="20"/>
          <w:szCs w:val="20"/>
        </w:rPr>
        <w:t xml:space="preserve">Company Homepage and Childcare Page — 2,500+ professionals</w:t>
      </w:r>
      <w:r>
        <w:rPr>
          <w:rFonts w:ascii="Arial" w:cs="Arial" w:eastAsia="Arial" w:hAnsi="Arial"/>
          <w:color w:val="1A1A1A"/>
          <w:sz w:val="20"/>
          <w:szCs w:val="20"/>
        </w:rPr>
        <w:t xml:space="preserve">. arohaservices.com.au</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EduCrew</w:t>
      </w:r>
    </w:p>
    <w:p>
      <w:pPr>
        <w:pStyle w:val="ListParagraph"/>
        <w:numPr>
          <w:ilvl w:val="0"/>
          <w:numId w:val="2"/>
        </w:numPr>
        <w:spacing w:after="40" w:before="40"/>
      </w:pPr>
      <w:r>
        <w:rPr>
          <w:rFonts w:ascii="Arial" w:cs="Arial" w:eastAsia="Arial" w:hAnsi="Arial"/>
          <w:color w:val="1A1A1A"/>
          <w:sz w:val="20"/>
          <w:szCs w:val="20"/>
        </w:rPr>
        <w:t xml:space="preserve">EduCrew Pty Ltd. Company Homepage. educrew.com.au</w:t>
      </w:r>
    </w:p>
    <w:p>
      <w:pPr>
        <w:spacing w:after="80" w:before="80"/>
      </w:pPr>
      <w:r>
        <w:t xml:space="preserve"/>
      </w:r>
    </w:p>
    <w:p>
      <w:pPr>
        <w:pStyle w:val="Heading2"/>
        <w:spacing w:after="100" w:before="280"/>
      </w:pPr>
      <w:r>
        <w:rPr>
          <w:rFonts w:ascii="Arial" w:cs="Arial" w:eastAsia="Arial" w:hAnsi="Arial"/>
          <w:b/>
          <w:bCs/>
          <w:color w:val="0D7A6E"/>
          <w:sz w:val="26"/>
          <w:szCs w:val="26"/>
        </w:rPr>
        <w:t xml:space="preserve">Additional Market Sources</w:t>
      </w:r>
    </w:p>
    <w:p>
      <w:pPr>
        <w:pStyle w:val="ListParagraph"/>
        <w:numPr>
          <w:ilvl w:val="0"/>
          <w:numId w:val="2"/>
        </w:numPr>
        <w:spacing w:after="40" w:before="40"/>
      </w:pPr>
      <w:r>
        <w:rPr>
          <w:rFonts w:ascii="Arial" w:cs="Arial" w:eastAsia="Arial" w:hAnsi="Arial"/>
          <w:color w:val="1A1A1A"/>
          <w:sz w:val="20"/>
          <w:szCs w:val="20"/>
        </w:rPr>
        <w:t xml:space="preserve">IMARC Group (2025). Australia Child Care Services Market Demand Report 2034</w:t>
      </w:r>
    </w:p>
    <w:p>
      <w:pPr>
        <w:pStyle w:val="ListParagraph"/>
        <w:numPr>
          <w:ilvl w:val="0"/>
          <w:numId w:val="2"/>
        </w:numPr>
        <w:spacing w:after="40" w:before="40"/>
      </w:pPr>
      <w:r>
        <w:rPr>
          <w:rFonts w:ascii="Arial" w:cs="Arial" w:eastAsia="Arial" w:hAnsi="Arial"/>
          <w:color w:val="1A1A1A"/>
          <w:sz w:val="20"/>
          <w:szCs w:val="20"/>
        </w:rPr>
        <w:t xml:space="preserve">Grand View Research (2025). Australia Child Care Services Market Size &amp; Outlook 2030</w:t>
      </w:r>
    </w:p>
    <w:p>
      <w:pPr>
        <w:pStyle w:val="ListParagraph"/>
        <w:numPr>
          <w:ilvl w:val="0"/>
          <w:numId w:val="2"/>
        </w:numPr>
        <w:spacing w:after="40" w:before="40"/>
      </w:pPr>
      <w:r>
        <w:rPr>
          <w:rFonts w:ascii="Arial" w:cs="Arial" w:eastAsia="Arial" w:hAnsi="Arial"/>
          <w:color w:val="1A1A1A"/>
          <w:sz w:val="20"/>
          <w:szCs w:val="20"/>
        </w:rPr>
        <w:t xml:space="preserve">Mordor Intelligence (2026). Child Care Market Size, Outlook &amp; Global Report 2031</w:t>
      </w:r>
    </w:p>
    <w:p>
      <w:pPr>
        <w:pStyle w:val="ListParagraph"/>
        <w:numPr>
          <w:ilvl w:val="0"/>
          <w:numId w:val="2"/>
        </w:numPr>
        <w:spacing w:after="40" w:before="40"/>
      </w:pPr>
      <w:r>
        <w:rPr>
          <w:rFonts w:ascii="Arial" w:cs="Arial" w:eastAsia="Arial" w:hAnsi="Arial"/>
          <w:color w:val="1A1A1A"/>
          <w:sz w:val="20"/>
          <w:szCs w:val="20"/>
        </w:rPr>
        <w:t xml:space="preserve">Kirana Colleges (2026). Early Childhood Education Workforce Trends 2026</w:t>
      </w:r>
    </w:p>
    <w:p>
      <w:pPr>
        <w:pStyle w:val="ListParagraph"/>
        <w:numPr>
          <w:ilvl w:val="0"/>
          <w:numId w:val="2"/>
        </w:numPr>
        <w:spacing w:after="40" w:before="40"/>
      </w:pPr>
      <w:r>
        <w:rPr>
          <w:rFonts w:ascii="Arial" w:cs="Arial" w:eastAsia="Arial" w:hAnsi="Arial"/>
          <w:color w:val="1A1A1A"/>
          <w:sz w:val="20"/>
          <w:szCs w:val="20"/>
        </w:rPr>
        <w:t xml:space="preserve">Department of Education (2024). National Workforce Census 2024. education.gov.au</w:t>
      </w:r>
    </w:p>
    <w:p>
      <w:pPr>
        <w:spacing w:after="80" w:before="80"/>
      </w:pPr>
      <w:r>
        <w:t xml:space="preserve"/>
      </w:r>
    </w:p>
    <w:p>
      <w:pPr>
        <w:pBdr>
          <w:bottom w:val="single" w:color="CCCCCC" w:sz="3" w:space="1"/>
        </w:pBdr>
        <w:spacing w:after="120" w:before="120"/>
      </w:pPr>
      <w:r>
        <w:t xml:space="preserve"/>
      </w:r>
    </w:p>
    <w:p>
      <w:pPr>
        <w:spacing w:before="120"/>
        <w:jc w:val="center"/>
      </w:pPr>
      <w:r>
        <w:rPr>
          <w:rFonts w:ascii="Arial" w:cs="Arial" w:eastAsia="Arial" w:hAnsi="Arial"/>
          <w:i/>
          <w:iCs/>
          <w:color w:val="999999"/>
          <w:sz w:val="16"/>
          <w:szCs w:val="16"/>
        </w:rPr>
        <w:t xml:space="preserve">Raw Talent Recruitment — Competitive Intelligence Report v3.0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9360"/>
      </w:tabs>
    </w:pPr>
    <w:r>
      <w:rPr>
        <w:rFonts w:ascii="Arial" w:cs="Arial" w:eastAsia="Arial" w:hAnsi="Arial"/>
        <w:color w:val="888888"/>
        <w:sz w:val="16"/>
        <w:szCs w:val="16"/>
      </w:rPr>
      <w:t xml:space="preserve">Raw Talent Recruitment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color w:val="888888"/>
        <w:sz w:val="16"/>
        <w:szCs w:val="16"/>
      </w:rPr>
      <w:t xml:space="preserve">CONFIDENTIAL  |  Raw Talent Recruitment — Competitive Intelligence Report</w:t>
    </w:r>
    <w:r>
      <w:rPr>
        <w:rFonts w:ascii="Arial" w:cs="Arial" w:eastAsia="Arial" w:hAnsi="Arial"/>
        <w:color w:val="888888"/>
        <w:sz w:val="16"/>
        <w:szCs w:val="16"/>
      </w:rPr>
      <w:t xml:space="preserve">  |  v3.0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D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2026-06-05T17:29:12.379Z</dcterms:created>
  <dcterms:modified xsi:type="dcterms:W3CDTF">2026-06-05T17:29:12.391Z</dcterms:modified>
</cp:coreProperties>
</file>

<file path=docProps/custom.xml><?xml version="1.0" encoding="utf-8"?>
<Properties xmlns="http://schemas.openxmlformats.org/officeDocument/2006/custom-properties" xmlns:vt="http://schemas.openxmlformats.org/officeDocument/2006/docPropsVTypes"/>
</file>