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300"/>
              <w:left w:type="dxa" w:w="400"/>
              <w:bottom w:type="dxa" w:w="300"/>
              <w:right w:type="dxa" w:w="400"/>
            </w:tcMar>
          </w:tcPr>
          <w:p>
            <w:pPr>
              <w:spacing w:after="40" w:before="0"/>
              <w:jc w:val="center"/>
            </w:pPr>
            <w:r>
              <w:rPr>
                <w:rFonts w:ascii="Arial" w:cs="Arial" w:eastAsia="Arial" w:hAnsi="Arial"/>
                <w:b/>
                <w:bCs/>
                <w:color w:val="FFFFFF"/>
                <w:sz w:val="48"/>
                <w:szCs w:val="48"/>
              </w:rPr>
              <w:t xml:space="preserve">Raw Talent</w:t>
            </w:r>
          </w:p>
          <w:p>
            <w:pPr>
              <w:spacing w:after="60" w:before="0"/>
              <w:jc w:val="center"/>
            </w:pPr>
            <w:r>
              <w:rPr>
                <w:rFonts w:ascii="Arial" w:cs="Arial" w:eastAsia="Arial" w:hAnsi="Arial"/>
                <w:color w:val="AABCFF"/>
                <w:sz w:val="24"/>
                <w:szCs w:val="24"/>
              </w:rPr>
              <w:t xml:space="preserve">Early Childhood Recruitment</w:t>
            </w:r>
          </w:p>
          <w:p>
            <w:pPr>
              <w:spacing w:after="20" w:before="60"/>
              <w:jc w:val="center"/>
            </w:pPr>
            <w:r>
              <w:rPr>
                <w:rFonts w:ascii="Arial" w:cs="Arial" w:eastAsia="Arial" w:hAnsi="Arial"/>
                <w:b/>
                <w:bCs/>
                <w:color w:val="F2A93B"/>
                <w:sz w:val="30"/>
                <w:szCs w:val="30"/>
              </w:rPr>
              <w:t xml:space="preserve">Roles &amp; Responsibilities</w:t>
            </w:r>
          </w:p>
          <w:p>
            <w:pPr>
              <w:spacing w:after="0" w:before="0"/>
              <w:jc w:val="center"/>
            </w:pPr>
            <w:r>
              <w:rPr>
                <w:rFonts w:ascii="Arial" w:cs="Arial" w:eastAsia="Arial" w:hAnsi="Arial"/>
                <w:color w:val="FFFFFF"/>
                <w:sz w:val="26"/>
                <w:szCs w:val="26"/>
              </w:rPr>
              <w:t xml:space="preserve">Onboarding Manager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F0FFF4" w:val="clear"/>
            <w:tcMar>
              <w:top w:type="dxa" w:w="100"/>
              <w:left w:type="dxa" w:w="180"/>
              <w:bottom w:type="dxa" w:w="100"/>
              <w:right w:type="dxa" w:w="180"/>
            </w:tcMar>
          </w:tcPr>
          <w:p>
            <w:r>
              <w:rPr>
                <w:rFonts w:ascii="Arial" w:cs="Arial" w:eastAsia="Arial" w:hAnsi="Arial"/>
                <w:b/>
                <w:bCs/>
                <w:color w:val="27AE60"/>
                <w:sz w:val="18"/>
                <w:szCs w:val="18"/>
              </w:rPr>
              <w:t xml:space="preserve">Updated June 14: </w:t>
            </w:r>
            <w:r>
              <w:rPr>
                <w:rFonts w:ascii="Arial" w:cs="Arial" w:eastAsia="Arial" w:hAnsi="Arial"/>
                <w:color w:val="444444"/>
                <w:sz w:val="18"/>
                <w:szCs w:val="18"/>
              </w:rPr>
              <w:t xml:space="preserve">Revised following Joy Victoria and Sophia Arwae team structure meeting on June 14, 2026. Key changes: Quality Review added as a core responsibility of the Onboarding Manager, replacing the previous QA Manager ownership of Awaiting Activation profiles. Vicky promoted to Senior Onboarding Consultant. Educator engagement oversight added. Ban list tracking added to monthly reporting. Reference check responsibility clarified.</w:t>
            </w:r>
          </w:p>
        </w:tc>
      </w:tr>
    </w:tbl>
    <w:p>
      <w:pPr>
        <w:spacing w:after="0" w:before="80"/>
      </w:pPr>
      <w:r>
        <w:t xml:space="preserve"/>
      </w:r>
    </w:p>
    <w:p>
      <w:pPr>
        <w:pBdr>
          <w:bottom w:val="single" w:color="3A6FF8" w:sz="3" w:space="3"/>
        </w:pBdr>
        <w:spacing w:after="80" w:before="220"/>
      </w:pPr>
      <w:r>
        <w:rPr>
          <w:rFonts w:ascii="Arial" w:cs="Arial" w:eastAsia="Arial" w:hAnsi="Arial"/>
          <w:b/>
          <w:bCs/>
          <w:color w:val="1E2A3A"/>
          <w:sz w:val="24"/>
          <w:szCs w:val="24"/>
        </w:rPr>
        <w:t xml:space="preserve">Role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Role Title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2A3A"/>
                <w:sz w:val="20"/>
                <w:szCs w:val="20"/>
              </w:rPr>
              <w:t xml:space="preserve">Onboarding Manager</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Operations</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Sophia Arwae — Operations Manager</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Collaborates With</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Joy Victoria — Operations Manager (Onboarding &amp; Quality)</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Direct Reports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Vicky — Senior Onboarding Consultant (activation, quality check)
Sheena, Donna, Isa, Jillian — Onboarding Consultants</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Working Hours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8:00 AM – 4:00 PM Melbourne Time (AEST / AEDT)</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Offshore — Philippines (Remote)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9"/>
                <w:szCs w:val="19"/>
              </w:rPr>
              <w:t xml:space="preserve">Version / Date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9"/>
                <w:szCs w:val="19"/>
              </w:rPr>
              <w:t xml:space="preserve">v1.1  ·  June 2026 (revised June 14)</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Role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A6FF8" w:sz="12"/>
              <w:bottom w:val="single" w:color="CCCCCC" w:sz="1"/>
              <w:right w:val="single" w:color="CCCCCC" w:sz="1"/>
            </w:tcBorders>
            <w:shd w:fill="E8ECFB" w:val="clear"/>
            <w:tcMar>
              <w:top w:type="dxa" w:w="100"/>
              <w:left w:type="dxa" w:w="180"/>
              <w:bottom w:type="dxa" w:w="100"/>
              <w:right w:type="dxa" w:w="180"/>
            </w:tcMar>
          </w:tcPr>
          <w:p>
            <w:r>
              <w:rPr>
                <w:rFonts w:ascii="Arial" w:cs="Arial" w:eastAsia="Arial" w:hAnsi="Arial"/>
                <w:i/>
                <w:iCs/>
                <w:color w:val="333333"/>
                <w:sz w:val="19"/>
                <w:szCs w:val="19"/>
              </w:rPr>
              <w:t xml:space="preserve">The Onboarding Manager leads the end-to-end educator onboarding function at Raw Talent. Their primary accountability is ensuring qualified educators move through the pipeline efficiently, compliantly, and at a rate that supports the business’s fill rate and activation targets. They are responsible for the quality of individual educator profiles, the daily quality review of Awaiting Activation profiles, the productivity and development of the onboarding consultant team, and overseeing educator engagement post-activation.</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1. Daily Operational Planning</w:t>
      </w:r>
    </w:p>
    <w:p>
      <w:pPr>
        <w:pStyle w:val="ListParagraph"/>
        <w:numPr>
          <w:ilvl w:val="0"/>
          <w:numId w:val="2"/>
        </w:numPr>
        <w:spacing w:after="40" w:before="40"/>
      </w:pPr>
      <w:r>
        <w:rPr>
          <w:rFonts w:ascii="Arial" w:cs="Arial" w:eastAsia="Arial" w:hAnsi="Arial"/>
          <w:color w:val="333333"/>
          <w:sz w:val="19"/>
          <w:szCs w:val="19"/>
        </w:rPr>
        <w:t xml:space="preserve">Review booking team requests for priority suburbs and workforce demands before starting the day.</w:t>
      </w:r>
    </w:p>
    <w:p>
      <w:pPr>
        <w:pStyle w:val="ListParagraph"/>
        <w:numPr>
          <w:ilvl w:val="0"/>
          <w:numId w:val="2"/>
        </w:numPr>
        <w:spacing w:after="40" w:before="40"/>
      </w:pPr>
      <w:r>
        <w:rPr>
          <w:rFonts w:ascii="Arial" w:cs="Arial" w:eastAsia="Arial" w:hAnsi="Arial"/>
          <w:color w:val="333333"/>
          <w:sz w:val="19"/>
          <w:szCs w:val="19"/>
        </w:rPr>
        <w:t xml:space="preserve">Review all candidate pipelines and set daily priorities across:</w:t>
      </w:r>
    </w:p>
    <w:p>
      <w:pPr>
        <w:pStyle w:val="ListParagraph"/>
        <w:numPr>
          <w:ilvl w:val="0"/>
          <w:numId w:val="3"/>
        </w:numPr>
        <w:spacing w:after="30" w:before="30"/>
      </w:pPr>
      <w:r>
        <w:rPr>
          <w:rFonts w:ascii="Arial" w:cs="Arial" w:eastAsia="Arial" w:hAnsi="Arial"/>
          <w:color w:val="555555"/>
          <w:sz w:val="18"/>
          <w:szCs w:val="18"/>
        </w:rPr>
        <w:t xml:space="preserve">HireFlix video interviews awaiting assessment</w:t>
      </w:r>
    </w:p>
    <w:p>
      <w:pPr>
        <w:pStyle w:val="ListParagraph"/>
        <w:numPr>
          <w:ilvl w:val="0"/>
          <w:numId w:val="3"/>
        </w:numPr>
        <w:spacing w:after="30" w:before="30"/>
      </w:pPr>
      <w:r>
        <w:rPr>
          <w:rFonts w:ascii="Arial" w:cs="Arial" w:eastAsia="Arial" w:hAnsi="Arial"/>
          <w:color w:val="555555"/>
          <w:sz w:val="18"/>
          <w:szCs w:val="18"/>
        </w:rPr>
        <w:t xml:space="preserve">Vetting calls to be conducted or followed up</w:t>
      </w:r>
    </w:p>
    <w:p>
      <w:pPr>
        <w:pStyle w:val="ListParagraph"/>
        <w:numPr>
          <w:ilvl w:val="0"/>
          <w:numId w:val="3"/>
        </w:numPr>
        <w:spacing w:after="30" w:before="30"/>
      </w:pPr>
      <w:r>
        <w:rPr>
          <w:rFonts w:ascii="Arial" w:cs="Arial" w:eastAsia="Arial" w:hAnsi="Arial"/>
          <w:color w:val="555555"/>
          <w:sz w:val="18"/>
          <w:szCs w:val="18"/>
        </w:rPr>
        <w:t xml:space="preserve">In Progress profiles with outstanding documents</w:t>
      </w:r>
    </w:p>
    <w:p>
      <w:pPr>
        <w:pStyle w:val="ListParagraph"/>
        <w:numPr>
          <w:ilvl w:val="0"/>
          <w:numId w:val="3"/>
        </w:numPr>
        <w:spacing w:after="30" w:before="30"/>
      </w:pPr>
      <w:r>
        <w:rPr>
          <w:rFonts w:ascii="Arial" w:cs="Arial" w:eastAsia="Arial" w:hAnsi="Arial"/>
          <w:color w:val="555555"/>
          <w:sz w:val="18"/>
          <w:szCs w:val="18"/>
        </w:rPr>
        <w:t xml:space="preserve">Awaiting Activation profiles pending quality review and sign-off</w:t>
      </w:r>
    </w:p>
    <w:p>
      <w:pPr>
        <w:pStyle w:val="ListParagraph"/>
        <w:numPr>
          <w:ilvl w:val="0"/>
          <w:numId w:val="2"/>
        </w:numPr>
        <w:spacing w:after="40" w:before="40"/>
      </w:pPr>
      <w:r>
        <w:rPr>
          <w:rFonts w:ascii="Arial" w:cs="Arial" w:eastAsia="Arial" w:hAnsi="Arial"/>
          <w:color w:val="333333"/>
          <w:sz w:val="19"/>
          <w:szCs w:val="19"/>
        </w:rPr>
        <w:t xml:space="preserve">Review all pending ClickUp tasks and build the day’s action plan.</w:t>
      </w:r>
    </w:p>
    <w:p>
      <w:pPr>
        <w:pStyle w:val="ListParagraph"/>
        <w:numPr>
          <w:ilvl w:val="0"/>
          <w:numId w:val="2"/>
        </w:numPr>
        <w:spacing w:after="40" w:before="40"/>
      </w:pPr>
      <w:r>
        <w:rPr>
          <w:rFonts w:ascii="Arial" w:cs="Arial" w:eastAsia="Arial" w:hAnsi="Arial"/>
          <w:color w:val="333333"/>
          <w:sz w:val="19"/>
          <w:szCs w:val="19"/>
        </w:rPr>
        <w:t xml:space="preserve">Allocate and delegate tasks fairly across the onboarding consultant team — monitor workload distribution to prevent any single consultant from being overloaded.</w:t>
      </w:r>
    </w:p>
    <w:p>
      <w:pPr>
        <w:pStyle w:val="ListParagraph"/>
        <w:numPr>
          <w:ilvl w:val="0"/>
          <w:numId w:val="2"/>
        </w:numPr>
        <w:spacing w:after="40" w:before="40"/>
      </w:pPr>
      <w:r>
        <w:rPr>
          <w:rFonts w:ascii="Arial" w:cs="Arial" w:eastAsia="Arial" w:hAnsi="Arial"/>
          <w:color w:val="333333"/>
          <w:sz w:val="19"/>
          <w:szCs w:val="19"/>
        </w:rPr>
        <w:t xml:space="preserve">Flag any candidate sitting in Vetting Call status beyond 5 business days for immediate follow-up 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2"/>
              <w:bottom w:val="single" w:color="CCCCCC" w:sz="1"/>
              <w:right w:val="single" w:color="CCCCCC" w:sz="1"/>
            </w:tcBorders>
            <w:shd w:fill="FFFBF0" w:val="clear"/>
            <w:tcMar>
              <w:top w:type="dxa" w:w="100"/>
              <w:left w:type="dxa" w:w="180"/>
              <w:bottom w:type="dxa" w:w="100"/>
              <w:right w:type="dxa" w:w="180"/>
            </w:tcMar>
          </w:tcPr>
          <w:p>
            <w:r>
              <w:rPr>
                <w:rFonts w:ascii="Arial" w:cs="Arial" w:eastAsia="Arial" w:hAnsi="Arial"/>
                <w:b/>
                <w:bCs/>
                <w:color w:val="1E2A3A"/>
                <w:sz w:val="18"/>
                <w:szCs w:val="18"/>
              </w:rPr>
              <w:t xml:space="preserve">Note: </w:t>
            </w:r>
            <w:r>
              <w:rPr>
                <w:rFonts w:ascii="Arial" w:cs="Arial" w:eastAsia="Arial" w:hAnsi="Arial"/>
                <w:color w:val="444444"/>
                <w:sz w:val="18"/>
                <w:szCs w:val="18"/>
              </w:rPr>
              <w:t xml:space="preserve">A large volume of candidates currently sits untouched in Vetting Call status. Daily prioritisation must include a sweep of these candidates — not only those who have completed the video interview. Pre-qualification filters will be added to registration to reduce volume of ineligible applicants entering the pipeline.</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2. Team Leadership &amp; Coaching</w:t>
      </w:r>
    </w:p>
    <w:p>
      <w:pPr>
        <w:pStyle w:val="ListParagraph"/>
        <w:numPr>
          <w:ilvl w:val="0"/>
          <w:numId w:val="2"/>
        </w:numPr>
        <w:spacing w:after="40" w:before="40"/>
      </w:pPr>
      <w:r>
        <w:rPr>
          <w:rFonts w:ascii="Arial" w:cs="Arial" w:eastAsia="Arial" w:hAnsi="Arial"/>
          <w:color w:val="333333"/>
          <w:sz w:val="19"/>
          <w:szCs w:val="19"/>
        </w:rPr>
        <w:t xml:space="preserve">Conduct the daily onboarding team huddle at 11:00 AM Melbourne Time.</w:t>
      </w:r>
    </w:p>
    <w:p>
      <w:pPr>
        <w:pStyle w:val="ListParagraph"/>
        <w:numPr>
          <w:ilvl w:val="0"/>
          <w:numId w:val="2"/>
        </w:numPr>
        <w:spacing w:after="40" w:before="40"/>
      </w:pPr>
      <w:r>
        <w:rPr>
          <w:rFonts w:ascii="Arial" w:cs="Arial" w:eastAsia="Arial" w:hAnsi="Arial"/>
          <w:color w:val="333333"/>
          <w:sz w:val="19"/>
          <w:szCs w:val="19"/>
        </w:rPr>
        <w:t xml:space="preserve">Monitor consultant performance and productivity throughout the day via EOD reports.</w:t>
      </w:r>
    </w:p>
    <w:p>
      <w:pPr>
        <w:pStyle w:val="ListParagraph"/>
        <w:numPr>
          <w:ilvl w:val="0"/>
          <w:numId w:val="2"/>
        </w:numPr>
        <w:spacing w:after="40" w:before="40"/>
      </w:pPr>
      <w:r>
        <w:rPr>
          <w:rFonts w:ascii="Arial" w:cs="Arial" w:eastAsia="Arial" w:hAnsi="Arial"/>
          <w:color w:val="333333"/>
          <w:sz w:val="19"/>
          <w:szCs w:val="19"/>
        </w:rPr>
        <w:t xml:space="preserve">Review EOD reports weekly to assess per-consultant output: inbound calls handled, vetting calls completed, profiles moved by status.</w:t>
      </w:r>
    </w:p>
    <w:p>
      <w:pPr>
        <w:pStyle w:val="ListParagraph"/>
        <w:numPr>
          <w:ilvl w:val="0"/>
          <w:numId w:val="2"/>
        </w:numPr>
        <w:spacing w:after="40" w:before="40"/>
      </w:pPr>
      <w:r>
        <w:rPr>
          <w:rFonts w:ascii="Arial" w:cs="Arial" w:eastAsia="Arial" w:hAnsi="Arial"/>
          <w:color w:val="333333"/>
          <w:sz w:val="19"/>
          <w:szCs w:val="19"/>
        </w:rPr>
        <w:t xml:space="preserve">Check in with each consultant at least every two hours during the shift.</w:t>
      </w:r>
    </w:p>
    <w:p>
      <w:pPr>
        <w:pStyle w:val="ListParagraph"/>
        <w:numPr>
          <w:ilvl w:val="0"/>
          <w:numId w:val="2"/>
        </w:numPr>
        <w:spacing w:after="40" w:before="40"/>
      </w:pPr>
      <w:r>
        <w:rPr>
          <w:rFonts w:ascii="Arial" w:cs="Arial" w:eastAsia="Arial" w:hAnsi="Arial"/>
          <w:color w:val="333333"/>
          <w:sz w:val="19"/>
          <w:szCs w:val="19"/>
        </w:rPr>
        <w:t xml:space="preserve">Conduct weekly team catch-ups every Friday covering:</w:t>
      </w:r>
    </w:p>
    <w:p>
      <w:pPr>
        <w:pStyle w:val="ListParagraph"/>
        <w:numPr>
          <w:ilvl w:val="0"/>
          <w:numId w:val="3"/>
        </w:numPr>
        <w:spacing w:after="30" w:before="30"/>
      </w:pPr>
      <w:r>
        <w:rPr>
          <w:rFonts w:ascii="Arial" w:cs="Arial" w:eastAsia="Arial" w:hAnsi="Arial"/>
          <w:color w:val="555555"/>
          <w:sz w:val="18"/>
          <w:szCs w:val="18"/>
        </w:rPr>
        <w:t xml:space="preserve">Challenges and blockers from the week</w:t>
      </w:r>
    </w:p>
    <w:p>
      <w:pPr>
        <w:pStyle w:val="ListParagraph"/>
        <w:numPr>
          <w:ilvl w:val="0"/>
          <w:numId w:val="3"/>
        </w:numPr>
        <w:spacing w:after="30" w:before="30"/>
      </w:pPr>
      <w:r>
        <w:rPr>
          <w:rFonts w:ascii="Arial" w:cs="Arial" w:eastAsia="Arial" w:hAnsi="Arial"/>
          <w:color w:val="555555"/>
          <w:sz w:val="18"/>
          <w:szCs w:val="18"/>
        </w:rPr>
        <w:t xml:space="preserve">Call listening feedback and quality scores</w:t>
      </w:r>
    </w:p>
    <w:p>
      <w:pPr>
        <w:pStyle w:val="ListParagraph"/>
        <w:numPr>
          <w:ilvl w:val="0"/>
          <w:numId w:val="3"/>
        </w:numPr>
        <w:spacing w:after="30" w:before="30"/>
      </w:pPr>
      <w:r>
        <w:rPr>
          <w:rFonts w:ascii="Arial" w:cs="Arial" w:eastAsia="Arial" w:hAnsi="Arial"/>
          <w:color w:val="555555"/>
          <w:sz w:val="18"/>
          <w:szCs w:val="18"/>
        </w:rPr>
        <w:t xml:space="preserve">Process improvement ideas and team observations</w:t>
      </w:r>
    </w:p>
    <w:p>
      <w:pPr>
        <w:pStyle w:val="ListParagraph"/>
        <w:numPr>
          <w:ilvl w:val="0"/>
          <w:numId w:val="2"/>
        </w:numPr>
        <w:spacing w:after="40" w:before="40"/>
      </w:pPr>
      <w:r>
        <w:rPr>
          <w:rFonts w:ascii="Arial" w:cs="Arial" w:eastAsia="Arial" w:hAnsi="Arial"/>
          <w:color w:val="333333"/>
          <w:sz w:val="19"/>
          <w:szCs w:val="19"/>
        </w:rPr>
        <w:t xml:space="preserve">Conduct regular call listening sessions using the Raw Talent Gold Standard Vetting Call as the benchmark.</w:t>
      </w:r>
    </w:p>
    <w:p>
      <w:pPr>
        <w:pStyle w:val="ListParagraph"/>
        <w:numPr>
          <w:ilvl w:val="0"/>
          <w:numId w:val="2"/>
        </w:numPr>
        <w:spacing w:after="40" w:before="40"/>
      </w:pPr>
      <w:r>
        <w:rPr>
          <w:rFonts w:ascii="Arial" w:cs="Arial" w:eastAsia="Arial" w:hAnsi="Arial"/>
          <w:color w:val="333333"/>
          <w:sz w:val="19"/>
          <w:szCs w:val="19"/>
        </w:rPr>
        <w:t xml:space="preserve">Run AI-assisted call transcript reviews via Otter.ai and Claude to identify coaching opportunities per consultant.</w:t>
      </w:r>
    </w:p>
    <w:p>
      <w:pPr>
        <w:pStyle w:val="ListParagraph"/>
        <w:numPr>
          <w:ilvl w:val="0"/>
          <w:numId w:val="2"/>
        </w:numPr>
        <w:spacing w:after="40" w:before="40"/>
      </w:pPr>
      <w:r>
        <w:rPr>
          <w:rFonts w:ascii="Arial" w:cs="Arial" w:eastAsia="Arial" w:hAnsi="Arial"/>
          <w:color w:val="333333"/>
          <w:sz w:val="19"/>
          <w:szCs w:val="19"/>
        </w:rPr>
        <w:t xml:space="preserve">Schedule all team meetings in advance with a clear agenda — no ad hoc meetings unless urgent.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2"/>
              <w:bottom w:val="single" w:color="CCCCCC" w:sz="1"/>
              <w:right w:val="single" w:color="CCCCCC" w:sz="1"/>
            </w:tcBorders>
            <w:shd w:fill="FFFBF0" w:val="clear"/>
            <w:tcMar>
              <w:top w:type="dxa" w:w="100"/>
              <w:left w:type="dxa" w:w="180"/>
              <w:bottom w:type="dxa" w:w="100"/>
              <w:right w:type="dxa" w:w="180"/>
            </w:tcMar>
          </w:tcPr>
          <w:p>
            <w:r>
              <w:rPr>
                <w:rFonts w:ascii="Arial" w:cs="Arial" w:eastAsia="Arial" w:hAnsi="Arial"/>
                <w:b/>
                <w:bCs/>
                <w:color w:val="1E2A3A"/>
                <w:sz w:val="18"/>
                <w:szCs w:val="18"/>
              </w:rPr>
              <w:t xml:space="preserve">Note: </w:t>
            </w:r>
            <w:r>
              <w:rPr>
                <w:rFonts w:ascii="Arial" w:cs="Arial" w:eastAsia="Arial" w:hAnsi="Arial"/>
                <w:color w:val="444444"/>
                <w:sz w:val="18"/>
                <w:szCs w:val="18"/>
              </w:rPr>
              <w:t xml:space="preserve">Per-consultant performance is not currently trackable by status movement. Call listening and AI transcript reviews are to be formalised as a regular accountability mechanism. The quality review process (Section 4) introduces individual scoring that will feed directly into performance visibility.</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3. Candidate &amp; Pipeline Management</w:t>
      </w:r>
    </w:p>
    <w:p>
      <w:pPr>
        <w:pStyle w:val="ListParagraph"/>
        <w:numPr>
          <w:ilvl w:val="0"/>
          <w:numId w:val="2"/>
        </w:numPr>
        <w:spacing w:after="40" w:before="40"/>
      </w:pPr>
      <w:r>
        <w:rPr>
          <w:rFonts w:ascii="Arial" w:cs="Arial" w:eastAsia="Arial" w:hAnsi="Arial"/>
          <w:color w:val="333333"/>
          <w:sz w:val="19"/>
          <w:szCs w:val="19"/>
        </w:rPr>
        <w:t xml:space="preserve">Conduct vetting calls, primarily for South Australian applicants.</w:t>
      </w:r>
    </w:p>
    <w:p>
      <w:pPr>
        <w:pStyle w:val="ListParagraph"/>
        <w:numPr>
          <w:ilvl w:val="0"/>
          <w:numId w:val="2"/>
        </w:numPr>
        <w:spacing w:after="40" w:before="40"/>
      </w:pPr>
      <w:r>
        <w:rPr>
          <w:rFonts w:ascii="Arial" w:cs="Arial" w:eastAsia="Arial" w:hAnsi="Arial"/>
          <w:color w:val="333333"/>
          <w:sz w:val="19"/>
          <w:szCs w:val="19"/>
        </w:rPr>
        <w:t xml:space="preserve">Assess HireFlix video interviews daily and document assessments using the WelcomeCall template.</w:t>
      </w:r>
    </w:p>
    <w:p>
      <w:pPr>
        <w:pStyle w:val="ListParagraph"/>
        <w:numPr>
          <w:ilvl w:val="0"/>
          <w:numId w:val="2"/>
        </w:numPr>
        <w:spacing w:after="40" w:before="40"/>
      </w:pPr>
      <w:r>
        <w:rPr>
          <w:rFonts w:ascii="Arial" w:cs="Arial" w:eastAsia="Arial" w:hAnsi="Arial"/>
          <w:color w:val="333333"/>
          <w:sz w:val="19"/>
          <w:szCs w:val="19"/>
        </w:rPr>
        <w:t xml:space="preserve">Ensure no candidate moves to In Progress before both the video interview and the vetting call are completed.</w:t>
      </w:r>
    </w:p>
    <w:p>
      <w:pPr>
        <w:pStyle w:val="ListParagraph"/>
        <w:numPr>
          <w:ilvl w:val="0"/>
          <w:numId w:val="2"/>
        </w:numPr>
        <w:spacing w:after="40" w:before="40"/>
      </w:pPr>
      <w:r>
        <w:rPr>
          <w:rFonts w:ascii="Arial" w:cs="Arial" w:eastAsia="Arial" w:hAnsi="Arial"/>
          <w:color w:val="333333"/>
          <w:sz w:val="19"/>
          <w:szCs w:val="19"/>
        </w:rPr>
        <w:t xml:space="preserve">Support consultants with escalations and complex candidate cases.</w:t>
      </w:r>
    </w:p>
    <w:p>
      <w:pPr>
        <w:pStyle w:val="ListParagraph"/>
        <w:numPr>
          <w:ilvl w:val="0"/>
          <w:numId w:val="2"/>
        </w:numPr>
        <w:spacing w:after="40" w:before="40"/>
      </w:pPr>
      <w:r>
        <w:rPr>
          <w:rFonts w:ascii="Arial" w:cs="Arial" w:eastAsia="Arial" w:hAnsi="Arial"/>
          <w:color w:val="333333"/>
          <w:sz w:val="19"/>
          <w:szCs w:val="19"/>
        </w:rPr>
        <w:t xml:space="preserve">Ensure consultants consistently follow up In Progress candidates on outstanding documentation.</w:t>
      </w:r>
    </w:p>
    <w:p>
      <w:pPr>
        <w:pStyle w:val="ListParagraph"/>
        <w:numPr>
          <w:ilvl w:val="0"/>
          <w:numId w:val="2"/>
        </w:numPr>
        <w:spacing w:after="40" w:before="40"/>
      </w:pPr>
      <w:r>
        <w:rPr>
          <w:rFonts w:ascii="Arial" w:cs="Arial" w:eastAsia="Arial" w:hAnsi="Arial"/>
          <w:color w:val="333333"/>
          <w:sz w:val="19"/>
          <w:szCs w:val="19"/>
        </w:rPr>
        <w:t xml:space="preserve">Follow up with first-shift educators within 48 hours of their initial placement to:</w:t>
      </w:r>
    </w:p>
    <w:p>
      <w:pPr>
        <w:pStyle w:val="ListParagraph"/>
        <w:numPr>
          <w:ilvl w:val="0"/>
          <w:numId w:val="3"/>
        </w:numPr>
        <w:spacing w:after="30" w:before="30"/>
      </w:pPr>
      <w:r>
        <w:rPr>
          <w:rFonts w:ascii="Arial" w:cs="Arial" w:eastAsia="Arial" w:hAnsi="Arial"/>
          <w:color w:val="555555"/>
          <w:sz w:val="18"/>
          <w:szCs w:val="18"/>
        </w:rPr>
        <w:t xml:space="preserve">Gather experience feedback about the centre and the shift</w:t>
      </w:r>
    </w:p>
    <w:p>
      <w:pPr>
        <w:pStyle w:val="ListParagraph"/>
        <w:numPr>
          <w:ilvl w:val="0"/>
          <w:numId w:val="3"/>
        </w:numPr>
        <w:spacing w:after="30" w:before="30"/>
      </w:pPr>
      <w:r>
        <w:rPr>
          <w:rFonts w:ascii="Arial" w:cs="Arial" w:eastAsia="Arial" w:hAnsi="Arial"/>
          <w:color w:val="555555"/>
          <w:sz w:val="18"/>
          <w:szCs w:val="18"/>
        </w:rPr>
        <w:t xml:space="preserve">Assess app usability and onboarding experience</w:t>
      </w:r>
    </w:p>
    <w:p>
      <w:pPr>
        <w:pStyle w:val="ListParagraph"/>
        <w:numPr>
          <w:ilvl w:val="0"/>
          <w:numId w:val="3"/>
        </w:numPr>
        <w:spacing w:after="30" w:before="30"/>
      </w:pPr>
      <w:r>
        <w:rPr>
          <w:rFonts w:ascii="Arial" w:cs="Arial" w:eastAsia="Arial" w:hAnsi="Arial"/>
          <w:color w:val="555555"/>
          <w:sz w:val="18"/>
          <w:szCs w:val="18"/>
        </w:rPr>
        <w:t xml:space="preserve">Invite them to add the centre to favourites and set availability</w:t>
      </w:r>
    </w:p>
    <w:p>
      <w:pPr>
        <w:pStyle w:val="ListParagraph"/>
        <w:numPr>
          <w:ilvl w:val="0"/>
          <w:numId w:val="3"/>
        </w:numPr>
        <w:spacing w:after="30" w:before="30"/>
      </w:pPr>
      <w:r>
        <w:rPr>
          <w:rFonts w:ascii="Arial" w:cs="Arial" w:eastAsia="Arial" w:hAnsi="Arial"/>
          <w:color w:val="555555"/>
          <w:sz w:val="18"/>
          <w:szCs w:val="18"/>
        </w:rPr>
        <w:t xml:space="preserve">Surface competitor intel — which agencies the educator has also worked with</w:t>
      </w:r>
    </w:p>
    <w:p>
      <w:pPr>
        <w:pStyle w:val="ListParagraph"/>
        <w:numPr>
          <w:ilvl w:val="0"/>
          <w:numId w:val="2"/>
        </w:numPr>
        <w:spacing w:after="40" w:before="40"/>
      </w:pPr>
      <w:r>
        <w:rPr>
          <w:rFonts w:ascii="Arial" w:cs="Arial" w:eastAsia="Arial" w:hAnsi="Arial"/>
          <w:color w:val="333333"/>
          <w:sz w:val="19"/>
          <w:szCs w:val="19"/>
        </w:rPr>
        <w:t xml:space="preserve">Proactively identify and log educator referrals once the referral program is live.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2"/>
              <w:bottom w:val="single" w:color="CCCCCC" w:sz="1"/>
              <w:right w:val="single" w:color="CCCCCC" w:sz="1"/>
            </w:tcBorders>
            <w:shd w:fill="FFFBF0" w:val="clear"/>
            <w:tcMar>
              <w:top w:type="dxa" w:w="100"/>
              <w:left w:type="dxa" w:w="180"/>
              <w:bottom w:type="dxa" w:w="100"/>
              <w:right w:type="dxa" w:w="180"/>
            </w:tcMar>
          </w:tcPr>
          <w:p>
            <w:r>
              <w:rPr>
                <w:rFonts w:ascii="Arial" w:cs="Arial" w:eastAsia="Arial" w:hAnsi="Arial"/>
                <w:b/>
                <w:bCs/>
                <w:color w:val="1E2A3A"/>
                <w:sz w:val="18"/>
                <w:szCs w:val="18"/>
              </w:rPr>
              <w:t xml:space="preserve">Note: </w:t>
            </w:r>
            <w:r>
              <w:rPr>
                <w:rFonts w:ascii="Arial" w:cs="Arial" w:eastAsia="Arial" w:hAnsi="Arial"/>
                <w:color w:val="444444"/>
                <w:sz w:val="18"/>
                <w:szCs w:val="18"/>
              </w:rPr>
              <w:t xml:space="preserve">First-shift feedback calls are a high-value touchpoint that currently does not happen. This should become a standard post-activation task — it strengthens educator relationships, generates centre feedback, and surfaces competitor intel.</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4. Quality Review (Awaiting Activation)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F0FFF4" w:val="clear"/>
            <w:tcMar>
              <w:top w:type="dxa" w:w="100"/>
              <w:left w:type="dxa" w:w="180"/>
              <w:bottom w:type="dxa" w:w="100"/>
              <w:right w:type="dxa" w:w="180"/>
            </w:tcMar>
          </w:tcPr>
          <w:p>
            <w:r>
              <w:rPr>
                <w:rFonts w:ascii="Arial" w:cs="Arial" w:eastAsia="Arial" w:hAnsi="Arial"/>
                <w:b/>
                <w:bCs/>
                <w:color w:val="27AE60"/>
                <w:sz w:val="18"/>
                <w:szCs w:val="18"/>
              </w:rPr>
              <w:t xml:space="preserve">Updated June 14: </w:t>
            </w:r>
            <w:r>
              <w:rPr>
                <w:rFonts w:ascii="Arial" w:cs="Arial" w:eastAsia="Arial" w:hAnsi="Arial"/>
                <w:color w:val="444444"/>
                <w:sz w:val="18"/>
                <w:szCs w:val="18"/>
              </w:rPr>
              <w:t xml:space="preserve">This section is new as of June 14. Quality review of Awaiting Activation profiles now falls under the Onboarding Manager, not the QA Manager. Average volume is 8–12 profiles per day, which is manageable within the role.</w:t>
            </w:r>
          </w:p>
        </w:tc>
      </w:tr>
    </w:tbl>
    <w:p>
      <w:pPr>
        <w:spacing w:after="0" w:before="40"/>
      </w:pPr>
      <w:r>
        <w:t xml:space="preserve"/>
      </w:r>
    </w:p>
    <w:p>
      <w:pPr>
        <w:pStyle w:val="ListParagraph"/>
        <w:numPr>
          <w:ilvl w:val="0"/>
          <w:numId w:val="2"/>
        </w:numPr>
        <w:spacing w:after="40" w:before="40"/>
      </w:pPr>
      <w:r>
        <w:rPr>
          <w:rFonts w:ascii="Arial" w:cs="Arial" w:eastAsia="Arial" w:hAnsi="Arial"/>
          <w:color w:val="333333"/>
          <w:sz w:val="19"/>
          <w:szCs w:val="19"/>
        </w:rPr>
        <w:t xml:space="preserve">Review all profiles sitting in Awaiting Activation status daily before escalating to Vicky (Senior Onboarding Consultant) for final activation.</w:t>
      </w:r>
    </w:p>
    <w:p>
      <w:pPr>
        <w:pStyle w:val="ListParagraph"/>
        <w:numPr>
          <w:ilvl w:val="0"/>
          <w:numId w:val="2"/>
        </w:numPr>
        <w:spacing w:after="40" w:before="40"/>
      </w:pPr>
      <w:r>
        <w:rPr>
          <w:rFonts w:ascii="Arial" w:cs="Arial" w:eastAsia="Arial" w:hAnsi="Arial"/>
          <w:color w:val="333333"/>
          <w:sz w:val="19"/>
          <w:szCs w:val="19"/>
        </w:rPr>
        <w:t xml:space="preserve">For each profile, verify:</w:t>
      </w:r>
    </w:p>
    <w:p>
      <w:pPr>
        <w:pStyle w:val="ListParagraph"/>
        <w:numPr>
          <w:ilvl w:val="0"/>
          <w:numId w:val="3"/>
        </w:numPr>
        <w:spacing w:after="30" w:before="30"/>
      </w:pPr>
      <w:r>
        <w:rPr>
          <w:rFonts w:ascii="Arial" w:cs="Arial" w:eastAsia="Arial" w:hAnsi="Arial"/>
          <w:color w:val="555555"/>
          <w:sz w:val="18"/>
          <w:szCs w:val="18"/>
        </w:rPr>
        <w:t xml:space="preserve">All mandatory compliance documents are present, valid, and not expiring within 30 days</w:t>
      </w:r>
    </w:p>
    <w:p>
      <w:pPr>
        <w:pStyle w:val="ListParagraph"/>
        <w:numPr>
          <w:ilvl w:val="0"/>
          <w:numId w:val="3"/>
        </w:numPr>
        <w:spacing w:after="30" w:before="30"/>
      </w:pPr>
      <w:r>
        <w:rPr>
          <w:rFonts w:ascii="Arial" w:cs="Arial" w:eastAsia="Arial" w:hAnsi="Arial"/>
          <w:color w:val="555555"/>
          <w:sz w:val="18"/>
          <w:szCs w:val="18"/>
        </w:rPr>
        <w:t xml:space="preserve">Reference check is fully complete with at least one verified official work email response</w:t>
      </w:r>
    </w:p>
    <w:p>
      <w:pPr>
        <w:pStyle w:val="ListParagraph"/>
        <w:numPr>
          <w:ilvl w:val="0"/>
          <w:numId w:val="3"/>
        </w:numPr>
        <w:spacing w:after="30" w:before="30"/>
      </w:pPr>
      <w:r>
        <w:rPr>
          <w:rFonts w:ascii="Arial" w:cs="Arial" w:eastAsia="Arial" w:hAnsi="Arial"/>
          <w:color w:val="555555"/>
          <w:sz w:val="18"/>
          <w:szCs w:val="18"/>
        </w:rPr>
        <w:t xml:space="preserve">Video interview has been completed and assessed</w:t>
      </w:r>
    </w:p>
    <w:p>
      <w:pPr>
        <w:pStyle w:val="ListParagraph"/>
        <w:numPr>
          <w:ilvl w:val="0"/>
          <w:numId w:val="3"/>
        </w:numPr>
        <w:spacing w:after="30" w:before="30"/>
      </w:pPr>
      <w:r>
        <w:rPr>
          <w:rFonts w:ascii="Arial" w:cs="Arial" w:eastAsia="Arial" w:hAnsi="Arial"/>
          <w:color w:val="555555"/>
          <w:sz w:val="18"/>
          <w:szCs w:val="18"/>
        </w:rPr>
        <w:t xml:space="preserve">Vetting call has been conducted and noted</w:t>
      </w:r>
    </w:p>
    <w:p>
      <w:pPr>
        <w:pStyle w:val="ListParagraph"/>
        <w:numPr>
          <w:ilvl w:val="0"/>
          <w:numId w:val="3"/>
        </w:numPr>
        <w:spacing w:after="30" w:before="30"/>
      </w:pPr>
      <w:r>
        <w:rPr>
          <w:rFonts w:ascii="Arial" w:cs="Arial" w:eastAsia="Arial" w:hAnsi="Arial"/>
          <w:color w:val="555555"/>
          <w:sz w:val="18"/>
          <w:szCs w:val="18"/>
        </w:rPr>
        <w:t xml:space="preserve">Educator profile is 100% complete before moving forward</w:t>
      </w:r>
    </w:p>
    <w:p>
      <w:pPr>
        <w:pStyle w:val="ListParagraph"/>
        <w:numPr>
          <w:ilvl w:val="0"/>
          <w:numId w:val="2"/>
        </w:numPr>
        <w:spacing w:after="40" w:before="40"/>
      </w:pPr>
      <w:r>
        <w:rPr>
          <w:rFonts w:ascii="Arial" w:cs="Arial" w:eastAsia="Arial" w:hAnsi="Arial"/>
          <w:color w:val="333333"/>
          <w:sz w:val="19"/>
          <w:szCs w:val="19"/>
        </w:rPr>
        <w:t xml:space="preserve">Score each consultant’s profile quality using the quality grading form (to be built):</w:t>
      </w:r>
    </w:p>
    <w:p>
      <w:pPr>
        <w:pStyle w:val="ListParagraph"/>
        <w:numPr>
          <w:ilvl w:val="0"/>
          <w:numId w:val="3"/>
        </w:numPr>
        <w:spacing w:after="30" w:before="30"/>
      </w:pPr>
      <w:r>
        <w:rPr>
          <w:rFonts w:ascii="Arial" w:cs="Arial" w:eastAsia="Arial" w:hAnsi="Arial"/>
          <w:color w:val="555555"/>
          <w:sz w:val="18"/>
          <w:szCs w:val="18"/>
        </w:rPr>
        <w:t xml:space="preserve">Document accuracy and completeness</w:t>
      </w:r>
    </w:p>
    <w:p>
      <w:pPr>
        <w:pStyle w:val="ListParagraph"/>
        <w:numPr>
          <w:ilvl w:val="0"/>
          <w:numId w:val="3"/>
        </w:numPr>
        <w:spacing w:after="30" w:before="30"/>
      </w:pPr>
      <w:r>
        <w:rPr>
          <w:rFonts w:ascii="Arial" w:cs="Arial" w:eastAsia="Arial" w:hAnsi="Arial"/>
          <w:color w:val="555555"/>
          <w:sz w:val="18"/>
          <w:szCs w:val="18"/>
        </w:rPr>
        <w:t xml:space="preserve">Reference check quality and verification</w:t>
      </w:r>
    </w:p>
    <w:p>
      <w:pPr>
        <w:pStyle w:val="ListParagraph"/>
        <w:numPr>
          <w:ilvl w:val="0"/>
          <w:numId w:val="3"/>
        </w:numPr>
        <w:spacing w:after="30" w:before="30"/>
      </w:pPr>
      <w:r>
        <w:rPr>
          <w:rFonts w:ascii="Arial" w:cs="Arial" w:eastAsia="Arial" w:hAnsi="Arial"/>
          <w:color w:val="555555"/>
          <w:sz w:val="18"/>
          <w:szCs w:val="18"/>
        </w:rPr>
        <w:t xml:space="preserve">Note quality and WelcomeCall assessment</w:t>
      </w:r>
    </w:p>
    <w:p>
      <w:pPr>
        <w:pStyle w:val="ListParagraph"/>
        <w:numPr>
          <w:ilvl w:val="0"/>
          <w:numId w:val="3"/>
        </w:numPr>
        <w:spacing w:after="30" w:before="30"/>
      </w:pPr>
      <w:r>
        <w:rPr>
          <w:rFonts w:ascii="Arial" w:cs="Arial" w:eastAsia="Arial" w:hAnsi="Arial"/>
          <w:color w:val="555555"/>
          <w:sz w:val="18"/>
          <w:szCs w:val="18"/>
        </w:rPr>
        <w:t xml:space="preserve">Compliance document validity</w:t>
      </w:r>
    </w:p>
    <w:p>
      <w:pPr>
        <w:pStyle w:val="ListParagraph"/>
        <w:numPr>
          <w:ilvl w:val="0"/>
          <w:numId w:val="2"/>
        </w:numPr>
        <w:spacing w:after="40" w:before="40"/>
      </w:pPr>
      <w:r>
        <w:rPr>
          <w:rFonts w:ascii="Arial" w:cs="Arial" w:eastAsia="Arial" w:hAnsi="Arial"/>
          <w:color w:val="333333"/>
          <w:sz w:val="19"/>
          <w:szCs w:val="19"/>
        </w:rPr>
        <w:t xml:space="preserve">Profiles that pass quality review are escalated to Vicky for activation. Profiles that fail are returned to the consultant with specific correction notes.</w:t>
      </w:r>
    </w:p>
    <w:p>
      <w:pPr>
        <w:pStyle w:val="ListParagraph"/>
        <w:numPr>
          <w:ilvl w:val="0"/>
          <w:numId w:val="2"/>
        </w:numPr>
        <w:spacing w:after="40" w:before="40"/>
      </w:pPr>
      <w:r>
        <w:rPr>
          <w:rFonts w:ascii="Arial" w:cs="Arial" w:eastAsia="Arial" w:hAnsi="Arial"/>
          <w:color w:val="333333"/>
          <w:sz w:val="19"/>
          <w:szCs w:val="19"/>
        </w:rPr>
        <w:t xml:space="preserve">Record quality scores per consultant weekly and include in the monthly report.</w:t>
      </w:r>
    </w:p>
    <w:p>
      <w:pPr>
        <w:pStyle w:val="ListParagraph"/>
        <w:numPr>
          <w:ilvl w:val="0"/>
          <w:numId w:val="2"/>
        </w:numPr>
        <w:spacing w:after="40" w:before="40"/>
      </w:pPr>
      <w:r>
        <w:rPr>
          <w:rFonts w:ascii="Arial" w:cs="Arial" w:eastAsia="Arial" w:hAnsi="Arial"/>
          <w:color w:val="333333"/>
          <w:sz w:val="19"/>
          <w:szCs w:val="19"/>
        </w:rPr>
        <w:t xml:space="preserve">Identify recurring mistakes per consultant and address in weekly coaching sessions.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2"/>
              <w:bottom w:val="single" w:color="CCCCCC" w:sz="1"/>
              <w:right w:val="single" w:color="CCCCCC" w:sz="1"/>
            </w:tcBorders>
            <w:shd w:fill="FFFBF0" w:val="clear"/>
            <w:tcMar>
              <w:top w:type="dxa" w:w="100"/>
              <w:left w:type="dxa" w:w="180"/>
              <w:bottom w:type="dxa" w:w="100"/>
              <w:right w:type="dxa" w:w="180"/>
            </w:tcMar>
          </w:tcPr>
          <w:p>
            <w:r>
              <w:rPr>
                <w:rFonts w:ascii="Arial" w:cs="Arial" w:eastAsia="Arial" w:hAnsi="Arial"/>
                <w:b/>
                <w:bCs/>
                <w:color w:val="1E2A3A"/>
                <w:sz w:val="18"/>
                <w:szCs w:val="18"/>
              </w:rPr>
              <w:t xml:space="preserve">Note: </w:t>
            </w:r>
            <w:r>
              <w:rPr>
                <w:rFonts w:ascii="Arial" w:cs="Arial" w:eastAsia="Arial" w:hAnsi="Arial"/>
                <w:color w:val="444444"/>
                <w:sz w:val="18"/>
                <w:szCs w:val="18"/>
              </w:rPr>
              <w:t xml:space="preserve">Do NOT move a candidate to Awaiting Activation until references are fully complete. Pushing incomplete profiles to Awaiting Activation inflates metrics and creates rework for the quality review step. This is a hard rule with no exceptions.</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5. Compliance &amp; Document Management</w:t>
      </w:r>
    </w:p>
    <w:p>
      <w:pPr>
        <w:pStyle w:val="ListParagraph"/>
        <w:numPr>
          <w:ilvl w:val="0"/>
          <w:numId w:val="2"/>
        </w:numPr>
        <w:spacing w:after="40" w:before="40"/>
      </w:pPr>
      <w:r>
        <w:rPr>
          <w:rFonts w:ascii="Arial" w:cs="Arial" w:eastAsia="Arial" w:hAnsi="Arial"/>
          <w:color w:val="333333"/>
          <w:sz w:val="19"/>
          <w:szCs w:val="19"/>
        </w:rPr>
        <w:t xml:space="preserve">Ensure all mandatory compliance documents are present and valid before a profile passes quality review:</w:t>
      </w:r>
    </w:p>
    <w:p>
      <w:pPr>
        <w:pStyle w:val="ListParagraph"/>
        <w:numPr>
          <w:ilvl w:val="0"/>
          <w:numId w:val="3"/>
        </w:numPr>
        <w:spacing w:after="30" w:before="30"/>
      </w:pPr>
      <w:r>
        <w:rPr>
          <w:rFonts w:ascii="Arial" w:cs="Arial" w:eastAsia="Arial" w:hAnsi="Arial"/>
          <w:color w:val="555555"/>
          <w:sz w:val="18"/>
          <w:szCs w:val="18"/>
        </w:rPr>
        <w:t xml:space="preserve">Passport / Birth Certificate / Citizenship</w:t>
      </w:r>
    </w:p>
    <w:p>
      <w:pPr>
        <w:pStyle w:val="ListParagraph"/>
        <w:numPr>
          <w:ilvl w:val="0"/>
          <w:numId w:val="3"/>
        </w:numPr>
        <w:spacing w:after="30" w:before="30"/>
      </w:pPr>
      <w:r>
        <w:rPr>
          <w:rFonts w:ascii="Arial" w:cs="Arial" w:eastAsia="Arial" w:hAnsi="Arial"/>
          <w:color w:val="555555"/>
          <w:sz w:val="18"/>
          <w:szCs w:val="18"/>
        </w:rPr>
        <w:t xml:space="preserve">Qualification or Course of Study</w:t>
      </w:r>
    </w:p>
    <w:p>
      <w:pPr>
        <w:pStyle w:val="ListParagraph"/>
        <w:numPr>
          <w:ilvl w:val="0"/>
          <w:numId w:val="3"/>
        </w:numPr>
        <w:spacing w:after="30" w:before="30"/>
      </w:pPr>
      <w:r>
        <w:rPr>
          <w:rFonts w:ascii="Arial" w:cs="Arial" w:eastAsia="Arial" w:hAnsi="Arial"/>
          <w:color w:val="555555"/>
          <w:sz w:val="18"/>
          <w:szCs w:val="18"/>
        </w:rPr>
        <w:t xml:space="preserve">First Aid Certificate — current, HLTAID-compliant, approved provider</w:t>
      </w:r>
    </w:p>
    <w:p>
      <w:pPr>
        <w:pStyle w:val="ListParagraph"/>
        <w:numPr>
          <w:ilvl w:val="0"/>
          <w:numId w:val="3"/>
        </w:numPr>
        <w:spacing w:after="30" w:before="30"/>
      </w:pPr>
      <w:r>
        <w:rPr>
          <w:rFonts w:ascii="Arial" w:cs="Arial" w:eastAsia="Arial" w:hAnsi="Arial"/>
          <w:color w:val="555555"/>
          <w:sz w:val="18"/>
          <w:szCs w:val="18"/>
        </w:rPr>
        <w:t xml:space="preserve">Working with Children Check (state-specific: VIC or SA)</w:t>
      </w:r>
    </w:p>
    <w:p>
      <w:pPr>
        <w:pStyle w:val="ListParagraph"/>
        <w:numPr>
          <w:ilvl w:val="0"/>
          <w:numId w:val="3"/>
        </w:numPr>
        <w:spacing w:after="30" w:before="30"/>
      </w:pPr>
      <w:r>
        <w:rPr>
          <w:rFonts w:ascii="Arial" w:cs="Arial" w:eastAsia="Arial" w:hAnsi="Arial"/>
          <w:color w:val="555555"/>
          <w:sz w:val="18"/>
          <w:szCs w:val="18"/>
        </w:rPr>
        <w:t xml:space="preserve">Do Food Safety</w:t>
      </w:r>
    </w:p>
    <w:p>
      <w:pPr>
        <w:pStyle w:val="ListParagraph"/>
        <w:numPr>
          <w:ilvl w:val="0"/>
          <w:numId w:val="3"/>
        </w:numPr>
        <w:spacing w:after="30" w:before="30"/>
      </w:pPr>
      <w:r>
        <w:rPr>
          <w:rFonts w:ascii="Arial" w:cs="Arial" w:eastAsia="Arial" w:hAnsi="Arial"/>
          <w:color w:val="555555"/>
          <w:sz w:val="18"/>
          <w:szCs w:val="18"/>
        </w:rPr>
        <w:t xml:space="preserve">RAN Training Certificate (SA educators only)</w:t>
      </w:r>
    </w:p>
    <w:p>
      <w:pPr>
        <w:pStyle w:val="ListParagraph"/>
        <w:numPr>
          <w:ilvl w:val="0"/>
          <w:numId w:val="3"/>
        </w:numPr>
        <w:spacing w:after="30" w:before="30"/>
      </w:pPr>
      <w:r>
        <w:rPr>
          <w:rFonts w:ascii="Arial" w:cs="Arial" w:eastAsia="Arial" w:hAnsi="Arial"/>
          <w:color w:val="555555"/>
          <w:sz w:val="18"/>
          <w:szCs w:val="18"/>
        </w:rPr>
        <w:t xml:space="preserve">Child Safety Training (mandatory from August 2026 — must be in system by July 1)</w:t>
      </w:r>
    </w:p>
    <w:p>
      <w:pPr>
        <w:pStyle w:val="ListParagraph"/>
        <w:numPr>
          <w:ilvl w:val="0"/>
          <w:numId w:val="2"/>
        </w:numPr>
        <w:spacing w:after="40" w:before="40"/>
      </w:pPr>
      <w:r>
        <w:rPr>
          <w:rFonts w:ascii="Arial" w:cs="Arial" w:eastAsia="Arial" w:hAnsi="Arial"/>
          <w:color w:val="333333"/>
          <w:sz w:val="19"/>
          <w:szCs w:val="19"/>
        </w:rPr>
        <w:t xml:space="preserve">Standard reference check calls are the responsibility of all onboarding consultants as part of the onboarding process.</w:t>
      </w:r>
    </w:p>
    <w:p>
      <w:pPr>
        <w:pStyle w:val="ListParagraph"/>
        <w:numPr>
          <w:ilvl w:val="0"/>
          <w:numId w:val="2"/>
        </w:numPr>
        <w:spacing w:after="40" w:before="40"/>
      </w:pPr>
      <w:r>
        <w:rPr>
          <w:rFonts w:ascii="Arial" w:cs="Arial" w:eastAsia="Arial" w:hAnsi="Arial"/>
          <w:color w:val="333333"/>
          <w:sz w:val="19"/>
          <w:szCs w:val="19"/>
        </w:rPr>
        <w:t xml:space="preserve">Reference check calls involving a red flag, concern, or negative feedback are escalated to the Onboarding Manager to handle directly.</w:t>
      </w:r>
    </w:p>
    <w:p>
      <w:pPr>
        <w:pStyle w:val="ListParagraph"/>
        <w:numPr>
          <w:ilvl w:val="0"/>
          <w:numId w:val="2"/>
        </w:numPr>
        <w:spacing w:after="40" w:before="40"/>
      </w:pPr>
      <w:r>
        <w:rPr>
          <w:rFonts w:ascii="Arial" w:cs="Arial" w:eastAsia="Arial" w:hAnsi="Arial"/>
          <w:color w:val="333333"/>
          <w:sz w:val="19"/>
          <w:szCs w:val="19"/>
        </w:rPr>
        <w:t xml:space="preserve">Conduct direct reference check calls with centres where email verification is delayed — do not wait for the educator to go back and forth with the centre.</w:t>
      </w:r>
    </w:p>
    <w:p>
      <w:pPr>
        <w:pStyle w:val="ListParagraph"/>
        <w:numPr>
          <w:ilvl w:val="0"/>
          <w:numId w:val="2"/>
        </w:numPr>
        <w:spacing w:after="40" w:before="40"/>
      </w:pPr>
      <w:r>
        <w:rPr>
          <w:rFonts w:ascii="Arial" w:cs="Arial" w:eastAsia="Arial" w:hAnsi="Arial"/>
          <w:color w:val="333333"/>
          <w:sz w:val="19"/>
          <w:szCs w:val="19"/>
        </w:rPr>
        <w:t xml:space="preserve">Verify all referees hold a position senior to the candidate.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F0FFF4" w:val="clear"/>
            <w:tcMar>
              <w:top w:type="dxa" w:w="100"/>
              <w:left w:type="dxa" w:w="180"/>
              <w:bottom w:type="dxa" w:w="100"/>
              <w:right w:type="dxa" w:w="180"/>
            </w:tcMar>
          </w:tcPr>
          <w:p>
            <w:r>
              <w:rPr>
                <w:rFonts w:ascii="Arial" w:cs="Arial" w:eastAsia="Arial" w:hAnsi="Arial"/>
                <w:b/>
                <w:bCs/>
                <w:color w:val="27AE60"/>
                <w:sz w:val="18"/>
                <w:szCs w:val="18"/>
              </w:rPr>
              <w:t xml:space="preserve">Updated June 14: </w:t>
            </w:r>
            <w:r>
              <w:rPr>
                <w:rFonts w:ascii="Arial" w:cs="Arial" w:eastAsia="Arial" w:hAnsi="Arial"/>
                <w:color w:val="444444"/>
                <w:sz w:val="18"/>
                <w:szCs w:val="18"/>
              </w:rPr>
              <w:t xml:space="preserve">Reference check responsibility clarified: standard reference checks fall under all onboarding consultants. Red flag or complex reference situations escalate to the Onboarding Manager. This replaces the previous arrangement where reference check concerns fell under the QA Manager.</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6. Educator Engagement Oversight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F0FFF4" w:val="clear"/>
            <w:tcMar>
              <w:top w:type="dxa" w:w="100"/>
              <w:left w:type="dxa" w:w="180"/>
              <w:bottom w:type="dxa" w:w="100"/>
              <w:right w:type="dxa" w:w="180"/>
            </w:tcMar>
          </w:tcPr>
          <w:p>
            <w:r>
              <w:rPr>
                <w:rFonts w:ascii="Arial" w:cs="Arial" w:eastAsia="Arial" w:hAnsi="Arial"/>
                <w:b/>
                <w:bCs/>
                <w:color w:val="27AE60"/>
                <w:sz w:val="18"/>
                <w:szCs w:val="18"/>
              </w:rPr>
              <w:t xml:space="preserve">Updated June 14: </w:t>
            </w:r>
            <w:r>
              <w:rPr>
                <w:rFonts w:ascii="Arial" w:cs="Arial" w:eastAsia="Arial" w:hAnsi="Arial"/>
                <w:color w:val="444444"/>
                <w:sz w:val="18"/>
                <w:szCs w:val="18"/>
              </w:rPr>
              <w:t xml:space="preserve">This section is new as of June 14. Educator engagement oversight is now a formal responsibility of the Onboarding Manager.</w:t>
            </w:r>
          </w:p>
        </w:tc>
      </w:tr>
    </w:tbl>
    <w:p>
      <w:pPr>
        <w:spacing w:after="0" w:before="40"/>
      </w:pPr>
      <w:r>
        <w:t xml:space="preserve"/>
      </w:r>
    </w:p>
    <w:p>
      <w:pPr>
        <w:pStyle w:val="ListParagraph"/>
        <w:numPr>
          <w:ilvl w:val="0"/>
          <w:numId w:val="2"/>
        </w:numPr>
        <w:spacing w:after="40" w:before="40"/>
      </w:pPr>
      <w:r>
        <w:rPr>
          <w:rFonts w:ascii="Arial" w:cs="Arial" w:eastAsia="Arial" w:hAnsi="Arial"/>
          <w:color w:val="333333"/>
          <w:sz w:val="19"/>
          <w:szCs w:val="19"/>
        </w:rPr>
        <w:t xml:space="preserve">Oversee the onboarding team’s educator engagement activities — ensure post-activation touchpoints are happening consistently.</w:t>
      </w:r>
    </w:p>
    <w:p>
      <w:pPr>
        <w:pStyle w:val="ListParagraph"/>
        <w:numPr>
          <w:ilvl w:val="0"/>
          <w:numId w:val="2"/>
        </w:numPr>
        <w:spacing w:after="40" w:before="40"/>
      </w:pPr>
      <w:r>
        <w:rPr>
          <w:rFonts w:ascii="Arial" w:cs="Arial" w:eastAsia="Arial" w:hAnsi="Arial"/>
          <w:color w:val="333333"/>
          <w:sz w:val="19"/>
          <w:szCs w:val="19"/>
        </w:rPr>
        <w:t xml:space="preserve">Ensure consultants are conducting first-shift feedback calls within 48 hours of each educator’s first placement.</w:t>
      </w:r>
    </w:p>
    <w:p>
      <w:pPr>
        <w:pStyle w:val="ListParagraph"/>
        <w:numPr>
          <w:ilvl w:val="0"/>
          <w:numId w:val="2"/>
        </w:numPr>
        <w:spacing w:after="40" w:before="40"/>
      </w:pPr>
      <w:r>
        <w:rPr>
          <w:rFonts w:ascii="Arial" w:cs="Arial" w:eastAsia="Arial" w:hAnsi="Arial"/>
          <w:color w:val="333333"/>
          <w:sz w:val="19"/>
          <w:szCs w:val="19"/>
        </w:rPr>
        <w:t xml:space="preserve">Coordinate with Sophia and Joy on outbound SA educator re-engagement campaigns.</w:t>
      </w:r>
    </w:p>
    <w:p>
      <w:pPr>
        <w:pStyle w:val="ListParagraph"/>
        <w:numPr>
          <w:ilvl w:val="0"/>
          <w:numId w:val="2"/>
        </w:numPr>
        <w:spacing w:after="40" w:before="40"/>
      </w:pPr>
      <w:r>
        <w:rPr>
          <w:rFonts w:ascii="Arial" w:cs="Arial" w:eastAsia="Arial" w:hAnsi="Arial"/>
          <w:color w:val="333333"/>
          <w:sz w:val="19"/>
          <w:szCs w:val="19"/>
        </w:rPr>
        <w:t xml:space="preserve">Track educator engagement call outcomes in ClickUp — log responses, competitor intel captured, and any follow-up required.</w:t>
      </w:r>
    </w:p>
    <w:p>
      <w:pPr>
        <w:pStyle w:val="ListParagraph"/>
        <w:numPr>
          <w:ilvl w:val="0"/>
          <w:numId w:val="2"/>
        </w:numPr>
        <w:spacing w:after="40" w:before="40"/>
      </w:pPr>
      <w:r>
        <w:rPr>
          <w:rFonts w:ascii="Arial" w:cs="Arial" w:eastAsia="Arial" w:hAnsi="Arial"/>
          <w:color w:val="333333"/>
          <w:sz w:val="19"/>
          <w:szCs w:val="19"/>
        </w:rPr>
        <w:t xml:space="preserve">Flag educators who are disengaged, dormant, or have shifted to a competing agency — escalate to Joy for strategy review.</w:t>
      </w:r>
    </w:p>
    <w:p>
      <w:pPr>
        <w:pStyle w:val="ListParagraph"/>
        <w:numPr>
          <w:ilvl w:val="0"/>
          <w:numId w:val="2"/>
        </w:numPr>
        <w:spacing w:after="40" w:before="40"/>
      </w:pPr>
      <w:r>
        <w:rPr>
          <w:rFonts w:ascii="Arial" w:cs="Arial" w:eastAsia="Arial" w:hAnsi="Arial"/>
          <w:color w:val="333333"/>
          <w:sz w:val="19"/>
          <w:szCs w:val="19"/>
        </w:rPr>
        <w:t xml:space="preserve">Support the referral program once live — ensure consultants are prompting educators for referrals during vetting and first-shift calls.</w:t>
      </w:r>
    </w:p>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7. Automation &amp; Process Improvement</w:t>
      </w:r>
    </w:p>
    <w:p>
      <w:pPr>
        <w:pStyle w:val="ListParagraph"/>
        <w:numPr>
          <w:ilvl w:val="0"/>
          <w:numId w:val="2"/>
        </w:numPr>
        <w:spacing w:after="40" w:before="40"/>
      </w:pPr>
      <w:r>
        <w:rPr>
          <w:rFonts w:ascii="Arial" w:cs="Arial" w:eastAsia="Arial" w:hAnsi="Arial"/>
          <w:color w:val="333333"/>
          <w:sz w:val="19"/>
          <w:szCs w:val="19"/>
        </w:rPr>
        <w:t xml:space="preserve">Identify and document steps in the onboarding workflow that can be automated to reduce manual follow-up.</w:t>
      </w:r>
    </w:p>
    <w:p>
      <w:pPr>
        <w:pStyle w:val="ListParagraph"/>
        <w:numPr>
          <w:ilvl w:val="0"/>
          <w:numId w:val="2"/>
        </w:numPr>
        <w:spacing w:after="40" w:before="40"/>
      </w:pPr>
      <w:r>
        <w:rPr>
          <w:rFonts w:ascii="Arial" w:cs="Arial" w:eastAsia="Arial" w:hAnsi="Arial"/>
          <w:color w:val="333333"/>
          <w:sz w:val="19"/>
          <w:szCs w:val="19"/>
        </w:rPr>
        <w:t xml:space="preserve">Priority automation targets:</w:t>
      </w:r>
    </w:p>
    <w:p>
      <w:pPr>
        <w:pStyle w:val="ListParagraph"/>
        <w:numPr>
          <w:ilvl w:val="0"/>
          <w:numId w:val="3"/>
        </w:numPr>
        <w:spacing w:after="30" w:before="30"/>
      </w:pPr>
      <w:r>
        <w:rPr>
          <w:rFonts w:ascii="Arial" w:cs="Arial" w:eastAsia="Arial" w:hAnsi="Arial"/>
          <w:color w:val="555555"/>
          <w:sz w:val="18"/>
          <w:szCs w:val="18"/>
        </w:rPr>
        <w:t xml:space="preserve">Automated follow-up notifications for In Progress candidates with outstanding documents</w:t>
      </w:r>
    </w:p>
    <w:p>
      <w:pPr>
        <w:pStyle w:val="ListParagraph"/>
        <w:numPr>
          <w:ilvl w:val="0"/>
          <w:numId w:val="3"/>
        </w:numPr>
        <w:spacing w:after="30" w:before="30"/>
      </w:pPr>
      <w:r>
        <w:rPr>
          <w:rFonts w:ascii="Arial" w:cs="Arial" w:eastAsia="Arial" w:hAnsi="Arial"/>
          <w:color w:val="555555"/>
          <w:sz w:val="18"/>
          <w:szCs w:val="18"/>
        </w:rPr>
        <w:t xml:space="preserve">Note type triggering status change (e.g. WelcomeCall note auto-moves to next status)</w:t>
      </w:r>
    </w:p>
    <w:p>
      <w:pPr>
        <w:pStyle w:val="ListParagraph"/>
        <w:numPr>
          <w:ilvl w:val="0"/>
          <w:numId w:val="3"/>
        </w:numPr>
        <w:spacing w:after="30" w:before="30"/>
      </w:pPr>
      <w:r>
        <w:rPr>
          <w:rFonts w:ascii="Arial" w:cs="Arial" w:eastAsia="Arial" w:hAnsi="Arial"/>
          <w:color w:val="555555"/>
          <w:sz w:val="18"/>
          <w:szCs w:val="18"/>
        </w:rPr>
        <w:t xml:space="preserve">Automated email sequences for document chasers and compliance reminders</w:t>
      </w:r>
    </w:p>
    <w:p>
      <w:pPr>
        <w:pStyle w:val="ListParagraph"/>
        <w:numPr>
          <w:ilvl w:val="0"/>
          <w:numId w:val="3"/>
        </w:numPr>
        <w:spacing w:after="30" w:before="30"/>
      </w:pPr>
      <w:r>
        <w:rPr>
          <w:rFonts w:ascii="Arial" w:cs="Arial" w:eastAsia="Arial" w:hAnsi="Arial"/>
          <w:color w:val="555555"/>
          <w:sz w:val="18"/>
          <w:szCs w:val="18"/>
        </w:rPr>
        <w:t xml:space="preserve">Pre-qualifying questions at registration to filter ineligible applicants</w:t>
      </w:r>
    </w:p>
    <w:p>
      <w:pPr>
        <w:pStyle w:val="ListParagraph"/>
        <w:numPr>
          <w:ilvl w:val="0"/>
          <w:numId w:val="2"/>
        </w:numPr>
        <w:spacing w:after="40" w:before="40"/>
      </w:pPr>
      <w:r>
        <w:rPr>
          <w:rFonts w:ascii="Arial" w:cs="Arial" w:eastAsia="Arial" w:hAnsi="Arial"/>
          <w:color w:val="333333"/>
          <w:sz w:val="19"/>
          <w:szCs w:val="19"/>
        </w:rPr>
        <w:t xml:space="preserve">Raise automation and development requests to Yuvraj / Prince via ClickUp with a clear brief and expected outcome.</w:t>
      </w:r>
    </w:p>
    <w:p>
      <w:pPr>
        <w:pStyle w:val="ListParagraph"/>
        <w:numPr>
          <w:ilvl w:val="0"/>
          <w:numId w:val="2"/>
        </w:numPr>
        <w:spacing w:after="40" w:before="40"/>
      </w:pPr>
      <w:r>
        <w:rPr>
          <w:rFonts w:ascii="Arial" w:cs="Arial" w:eastAsia="Arial" w:hAnsi="Arial"/>
          <w:color w:val="333333"/>
          <w:sz w:val="19"/>
          <w:szCs w:val="19"/>
        </w:rPr>
        <w:t xml:space="preserve">Ensure all finalised SOPs and call flows are saved to the shared team drive in ClickUp before being put into use.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2"/>
              <w:bottom w:val="single" w:color="CCCCCC" w:sz="1"/>
              <w:right w:val="single" w:color="CCCCCC" w:sz="1"/>
            </w:tcBorders>
            <w:shd w:fill="FFFBF0" w:val="clear"/>
            <w:tcMar>
              <w:top w:type="dxa" w:w="100"/>
              <w:left w:type="dxa" w:w="180"/>
              <w:bottom w:type="dxa" w:w="100"/>
              <w:right w:type="dxa" w:w="180"/>
            </w:tcMar>
          </w:tcPr>
          <w:p>
            <w:r>
              <w:rPr>
                <w:rFonts w:ascii="Arial" w:cs="Arial" w:eastAsia="Arial" w:hAnsi="Arial"/>
                <w:b/>
                <w:bCs/>
                <w:color w:val="1E2A3A"/>
                <w:sz w:val="18"/>
                <w:szCs w:val="18"/>
              </w:rPr>
              <w:t xml:space="preserve">Note: </w:t>
            </w:r>
            <w:r>
              <w:rPr>
                <w:rFonts w:ascii="Arial" w:cs="Arial" w:eastAsia="Arial" w:hAnsi="Arial"/>
                <w:color w:val="444444"/>
                <w:sz w:val="18"/>
                <w:szCs w:val="18"/>
              </w:rPr>
              <w:t xml:space="preserve">The biggest operational bottleneck is consultants spending the majority of their time manually chasing In Progress candidates for documents instead of making outbound vetting calls. Automation of follow-up sequences will free up significant consultant capacity for higher-value work.</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8. Reporting &amp; Documentation</w:t>
      </w:r>
    </w:p>
    <w:p>
      <w:pPr>
        <w:pStyle w:val="ListParagraph"/>
        <w:numPr>
          <w:ilvl w:val="0"/>
          <w:numId w:val="2"/>
        </w:numPr>
        <w:spacing w:after="40" w:before="40"/>
      </w:pPr>
      <w:r>
        <w:rPr>
          <w:rFonts w:ascii="Arial" w:cs="Arial" w:eastAsia="Arial" w:hAnsi="Arial"/>
          <w:color w:val="333333"/>
          <w:sz w:val="19"/>
          <w:szCs w:val="19"/>
        </w:rPr>
        <w:t xml:space="preserve">Prepare and submit the monthly onboarding report including:</w:t>
      </w:r>
    </w:p>
    <w:p>
      <w:pPr>
        <w:pStyle w:val="ListParagraph"/>
        <w:numPr>
          <w:ilvl w:val="0"/>
          <w:numId w:val="3"/>
        </w:numPr>
        <w:spacing w:after="30" w:before="30"/>
      </w:pPr>
      <w:r>
        <w:rPr>
          <w:rFonts w:ascii="Arial" w:cs="Arial" w:eastAsia="Arial" w:hAnsi="Arial"/>
          <w:color w:val="555555"/>
          <w:sz w:val="18"/>
          <w:szCs w:val="18"/>
        </w:rPr>
        <w:t xml:space="preserve">Activation numbers (VIC and SA)</w:t>
      </w:r>
    </w:p>
    <w:p>
      <w:pPr>
        <w:pStyle w:val="ListParagraph"/>
        <w:numPr>
          <w:ilvl w:val="0"/>
          <w:numId w:val="3"/>
        </w:numPr>
        <w:spacing w:after="30" w:before="30"/>
      </w:pPr>
      <w:r>
        <w:rPr>
          <w:rFonts w:ascii="Arial" w:cs="Arial" w:eastAsia="Arial" w:hAnsi="Arial"/>
          <w:color w:val="555555"/>
          <w:sz w:val="18"/>
          <w:szCs w:val="18"/>
        </w:rPr>
        <w:t xml:space="preserve">Funnel conversion rates (registered → vetted → activated)</w:t>
      </w:r>
    </w:p>
    <w:p>
      <w:pPr>
        <w:pStyle w:val="ListParagraph"/>
        <w:numPr>
          <w:ilvl w:val="0"/>
          <w:numId w:val="3"/>
        </w:numPr>
        <w:spacing w:after="30" w:before="30"/>
      </w:pPr>
      <w:r>
        <w:rPr>
          <w:rFonts w:ascii="Arial" w:cs="Arial" w:eastAsia="Arial" w:hAnsi="Arial"/>
          <w:color w:val="555555"/>
          <w:sz w:val="18"/>
          <w:szCs w:val="18"/>
        </w:rPr>
        <w:t xml:space="preserve">Compliance completion rates by document type</w:t>
      </w:r>
    </w:p>
    <w:p>
      <w:pPr>
        <w:pStyle w:val="ListParagraph"/>
        <w:numPr>
          <w:ilvl w:val="0"/>
          <w:numId w:val="3"/>
        </w:numPr>
        <w:spacing w:after="30" w:before="30"/>
      </w:pPr>
      <w:r>
        <w:rPr>
          <w:rFonts w:ascii="Arial" w:cs="Arial" w:eastAsia="Arial" w:hAnsi="Arial"/>
          <w:color w:val="555555"/>
          <w:sz w:val="18"/>
          <w:szCs w:val="18"/>
        </w:rPr>
        <w:t xml:space="preserve">Quality scores per consultant for the month</w:t>
      </w:r>
    </w:p>
    <w:p>
      <w:pPr>
        <w:pStyle w:val="ListParagraph"/>
        <w:numPr>
          <w:ilvl w:val="0"/>
          <w:numId w:val="3"/>
        </w:numPr>
        <w:spacing w:after="30" w:before="30"/>
      </w:pPr>
      <w:r>
        <w:rPr>
          <w:rFonts w:ascii="Arial" w:cs="Arial" w:eastAsia="Arial" w:hAnsi="Arial"/>
          <w:color w:val="555555"/>
          <w:sz w:val="18"/>
          <w:szCs w:val="18"/>
        </w:rPr>
        <w:t xml:space="preserve">Number of educators banned during the month and reasons</w:t>
      </w:r>
    </w:p>
    <w:p>
      <w:pPr>
        <w:pStyle w:val="ListParagraph"/>
        <w:numPr>
          <w:ilvl w:val="0"/>
          <w:numId w:val="3"/>
        </w:numPr>
        <w:spacing w:after="30" w:before="30"/>
      </w:pPr>
      <w:r>
        <w:rPr>
          <w:rFonts w:ascii="Arial" w:cs="Arial" w:eastAsia="Arial" w:hAnsi="Arial"/>
          <w:color w:val="555555"/>
          <w:sz w:val="18"/>
          <w:szCs w:val="18"/>
        </w:rPr>
        <w:t xml:space="preserve">Number of quality educators (those with zero negative centre feedback) vs educators flagged for performance</w:t>
      </w:r>
    </w:p>
    <w:p>
      <w:pPr>
        <w:pStyle w:val="ListParagraph"/>
        <w:numPr>
          <w:ilvl w:val="0"/>
          <w:numId w:val="3"/>
        </w:numPr>
        <w:spacing w:after="30" w:before="30"/>
      </w:pPr>
      <w:r>
        <w:rPr>
          <w:rFonts w:ascii="Arial" w:cs="Arial" w:eastAsia="Arial" w:hAnsi="Arial"/>
          <w:color w:val="555555"/>
          <w:sz w:val="18"/>
          <w:szCs w:val="18"/>
        </w:rPr>
        <w:t xml:space="preserve">Upcoming training and compliance deadlines</w:t>
      </w:r>
    </w:p>
    <w:p>
      <w:pPr>
        <w:pStyle w:val="ListParagraph"/>
        <w:numPr>
          <w:ilvl w:val="0"/>
          <w:numId w:val="3"/>
        </w:numPr>
        <w:spacing w:after="30" w:before="30"/>
      </w:pPr>
      <w:r>
        <w:rPr>
          <w:rFonts w:ascii="Arial" w:cs="Arial" w:eastAsia="Arial" w:hAnsi="Arial"/>
          <w:color w:val="555555"/>
          <w:sz w:val="18"/>
          <w:szCs w:val="18"/>
        </w:rPr>
        <w:t xml:space="preserve">Open issues and pending IT / dev requests</w:t>
      </w:r>
    </w:p>
    <w:p>
      <w:pPr>
        <w:pStyle w:val="ListParagraph"/>
        <w:numPr>
          <w:ilvl w:val="0"/>
          <w:numId w:val="2"/>
        </w:numPr>
        <w:spacing w:after="40" w:before="40"/>
      </w:pPr>
      <w:r>
        <w:rPr>
          <w:rFonts w:ascii="Arial" w:cs="Arial" w:eastAsia="Arial" w:hAnsi="Arial"/>
          <w:color w:val="333333"/>
          <w:sz w:val="19"/>
          <w:szCs w:val="19"/>
        </w:rPr>
        <w:t xml:space="preserve">Maintain accurate ClickUp task records — all delegated tasks must have an owner, due date, and status updated daily.</w:t>
      </w:r>
    </w:p>
    <w:p>
      <w:pPr>
        <w:pStyle w:val="ListParagraph"/>
        <w:numPr>
          <w:ilvl w:val="0"/>
          <w:numId w:val="2"/>
        </w:numPr>
        <w:spacing w:after="40" w:before="40"/>
      </w:pPr>
      <w:r>
        <w:rPr>
          <w:rFonts w:ascii="Arial" w:cs="Arial" w:eastAsia="Arial" w:hAnsi="Arial"/>
          <w:color w:val="333333"/>
          <w:sz w:val="19"/>
          <w:szCs w:val="19"/>
        </w:rPr>
        <w:t xml:space="preserve">Track per-consultant productivity weekly: vetting calls made, inbound calls handled, profiles moved by status, quality scores.</w:t>
      </w:r>
    </w:p>
    <w:p>
      <w:pPr>
        <w:pStyle w:val="ListParagraph"/>
        <w:numPr>
          <w:ilvl w:val="0"/>
          <w:numId w:val="2"/>
        </w:numPr>
        <w:spacing w:after="40" w:before="40"/>
      </w:pPr>
      <w:r>
        <w:rPr>
          <w:rFonts w:ascii="Arial" w:cs="Arial" w:eastAsia="Arial" w:hAnsi="Arial"/>
          <w:color w:val="333333"/>
          <w:sz w:val="19"/>
          <w:szCs w:val="19"/>
        </w:rPr>
        <w:t xml:space="preserve">Feed centre intelligence captured during vetting calls into JobAdder as qualified leads for Liam’s centre visit pipeline.</w:t>
      </w:r>
    </w:p>
    <w:p>
      <w:pPr>
        <w:pStyle w:val="ListParagraph"/>
        <w:numPr>
          <w:ilvl w:val="0"/>
          <w:numId w:val="2"/>
        </w:numPr>
        <w:spacing w:after="40" w:before="40"/>
      </w:pPr>
      <w:r>
        <w:rPr>
          <w:rFonts w:ascii="Arial" w:cs="Arial" w:eastAsia="Arial" w:hAnsi="Arial"/>
          <w:color w:val="333333"/>
          <w:sz w:val="19"/>
          <w:szCs w:val="19"/>
        </w:rPr>
        <w:t xml:space="preserve">Maintain the shared knowledge base with current SOPs, call flows, and training materials — update within 3 business days of any process change.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F0FFF4" w:val="clear"/>
            <w:tcMar>
              <w:top w:type="dxa" w:w="100"/>
              <w:left w:type="dxa" w:w="180"/>
              <w:bottom w:type="dxa" w:w="100"/>
              <w:right w:type="dxa" w:w="180"/>
            </w:tcMar>
          </w:tcPr>
          <w:p>
            <w:r>
              <w:rPr>
                <w:rFonts w:ascii="Arial" w:cs="Arial" w:eastAsia="Arial" w:hAnsi="Arial"/>
                <w:b/>
                <w:bCs/>
                <w:color w:val="27AE60"/>
                <w:sz w:val="18"/>
                <w:szCs w:val="18"/>
              </w:rPr>
              <w:t xml:space="preserve">Updated June 14: </w:t>
            </w:r>
            <w:r>
              <w:rPr>
                <w:rFonts w:ascii="Arial" w:cs="Arial" w:eastAsia="Arial" w:hAnsi="Arial"/>
                <w:color w:val="444444"/>
                <w:sz w:val="18"/>
                <w:szCs w:val="18"/>
              </w:rPr>
              <w:t xml:space="preserve">Ban list tracking added to the monthly report. We currently do not track how many educators are banned per month, which educators are flagged for performance, or which educators are consistently high quality. This is now a required monthly reporting item.</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9. Training &amp; New Consultant Onboarding</w:t>
      </w:r>
    </w:p>
    <w:p>
      <w:pPr>
        <w:pStyle w:val="ListParagraph"/>
        <w:numPr>
          <w:ilvl w:val="0"/>
          <w:numId w:val="2"/>
        </w:numPr>
        <w:spacing w:after="40" w:before="40"/>
      </w:pPr>
      <w:r>
        <w:rPr>
          <w:rFonts w:ascii="Arial" w:cs="Arial" w:eastAsia="Arial" w:hAnsi="Arial"/>
          <w:color w:val="333333"/>
          <w:sz w:val="19"/>
          <w:szCs w:val="19"/>
        </w:rPr>
        <w:t xml:space="preserve">Train new onboarding consultants following the Raw Talent New Staff Onboarding Kit.</w:t>
      </w:r>
    </w:p>
    <w:p>
      <w:pPr>
        <w:pStyle w:val="ListParagraph"/>
        <w:numPr>
          <w:ilvl w:val="0"/>
          <w:numId w:val="2"/>
        </w:numPr>
        <w:spacing w:after="40" w:before="40"/>
      </w:pPr>
      <w:r>
        <w:rPr>
          <w:rFonts w:ascii="Arial" w:cs="Arial" w:eastAsia="Arial" w:hAnsi="Arial"/>
          <w:color w:val="333333"/>
          <w:sz w:val="19"/>
          <w:szCs w:val="19"/>
        </w:rPr>
        <w:t xml:space="preserve">Ensure all tools are set up before a new consultant’s first day.</w:t>
      </w:r>
    </w:p>
    <w:p>
      <w:pPr>
        <w:pStyle w:val="ListParagraph"/>
        <w:numPr>
          <w:ilvl w:val="0"/>
          <w:numId w:val="2"/>
        </w:numPr>
        <w:spacing w:after="40" w:before="40"/>
      </w:pPr>
      <w:r>
        <w:rPr>
          <w:rFonts w:ascii="Arial" w:cs="Arial" w:eastAsia="Arial" w:hAnsi="Arial"/>
          <w:color w:val="333333"/>
          <w:sz w:val="19"/>
          <w:szCs w:val="19"/>
        </w:rPr>
        <w:t xml:space="preserve">Complete supervised call training before new consultants go unsupervised:</w:t>
      </w:r>
    </w:p>
    <w:p>
      <w:pPr>
        <w:pStyle w:val="ListParagraph"/>
        <w:numPr>
          <w:ilvl w:val="0"/>
          <w:numId w:val="3"/>
        </w:numPr>
        <w:spacing w:after="30" w:before="30"/>
      </w:pPr>
      <w:r>
        <w:rPr>
          <w:rFonts w:ascii="Arial" w:cs="Arial" w:eastAsia="Arial" w:hAnsi="Arial"/>
          <w:color w:val="555555"/>
          <w:sz w:val="18"/>
          <w:szCs w:val="18"/>
        </w:rPr>
        <w:t xml:space="preserve">10 shadow calls — observe only</w:t>
      </w:r>
    </w:p>
    <w:p>
      <w:pPr>
        <w:pStyle w:val="ListParagraph"/>
        <w:numPr>
          <w:ilvl w:val="0"/>
          <w:numId w:val="3"/>
        </w:numPr>
        <w:spacing w:after="30" w:before="30"/>
      </w:pPr>
      <w:r>
        <w:rPr>
          <w:rFonts w:ascii="Arial" w:cs="Arial" w:eastAsia="Arial" w:hAnsi="Arial"/>
          <w:color w:val="555555"/>
          <w:sz w:val="18"/>
          <w:szCs w:val="18"/>
        </w:rPr>
        <w:t xml:space="preserve">10 supervised calls — manager listening, debrief after each</w:t>
      </w:r>
    </w:p>
    <w:p>
      <w:pPr>
        <w:pStyle w:val="ListParagraph"/>
        <w:numPr>
          <w:ilvl w:val="0"/>
          <w:numId w:val="3"/>
        </w:numPr>
        <w:spacing w:after="30" w:before="30"/>
      </w:pPr>
      <w:r>
        <w:rPr>
          <w:rFonts w:ascii="Arial" w:cs="Arial" w:eastAsia="Arial" w:hAnsi="Arial"/>
          <w:color w:val="555555"/>
          <w:sz w:val="18"/>
          <w:szCs w:val="18"/>
        </w:rPr>
        <w:t xml:space="preserve">10 solo calls reviewed via AI transcript — manager sign-off required before going fully independent</w:t>
      </w:r>
    </w:p>
    <w:p>
      <w:pPr>
        <w:pStyle w:val="ListParagraph"/>
        <w:numPr>
          <w:ilvl w:val="0"/>
          <w:numId w:val="2"/>
        </w:numPr>
        <w:spacing w:after="40" w:before="40"/>
      </w:pPr>
      <w:r>
        <w:rPr>
          <w:rFonts w:ascii="Arial" w:cs="Arial" w:eastAsia="Arial" w:hAnsi="Arial"/>
          <w:color w:val="333333"/>
          <w:sz w:val="19"/>
          <w:szCs w:val="19"/>
        </w:rPr>
        <w:t xml:space="preserve">Conduct regular refresher training and coaching sessions for existing consultants.</w:t>
      </w:r>
    </w:p>
    <w:p>
      <w:pPr>
        <w:pStyle w:val="ListParagraph"/>
        <w:numPr>
          <w:ilvl w:val="0"/>
          <w:numId w:val="2"/>
        </w:numPr>
        <w:spacing w:after="40" w:before="40"/>
      </w:pPr>
      <w:r>
        <w:rPr>
          <w:rFonts w:ascii="Arial" w:cs="Arial" w:eastAsia="Arial" w:hAnsi="Arial"/>
          <w:color w:val="333333"/>
          <w:sz w:val="19"/>
          <w:szCs w:val="19"/>
        </w:rPr>
        <w:t xml:space="preserve">Document all training completions in ClickUp per consultant.</w:t>
      </w:r>
    </w:p>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10.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rPr>
          <w:tblHeader/>
        </w:trPr>
        <w:tc>
          <w:tcPr>
            <w:tcW w:type="dxa" w:w="340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KPI</w:t>
            </w:r>
          </w:p>
        </w:tc>
        <w:tc>
          <w:tcPr>
            <w:tcW w:type="dxa" w:w="316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How Measured</w:t>
            </w:r>
          </w:p>
        </w:tc>
        <w:tc>
          <w:tcPr>
            <w:tcW w:type="dxa" w:w="280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Target</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Educator Activation Rate</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Activated ÷ total registered (SA + VIC)</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25%+ (from ~10% baseline)</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Vetting Call Completion Rate</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Vetting calls per consultant per week</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Min. 10 per consultant</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In Progress Turnaround</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Days from vetting call to Awaiting Activation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5 business days or under</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Compliance Completeness at QA</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 profiles passing quality review with all docs present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100%</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Reference Check Accuracy</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 using official work email (not personal)</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100%</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Quality Score Per Consultant</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Score per profile reviewed (grading form)</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90%+ average per consultant</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Banned Educators Tracked</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Count logged in monthly report with reasons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100% captured monthly</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First-Shift Feedback Calls</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Calls made within 48 hrs of first shift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100% of first-shift educators</w:t>
            </w:r>
          </w:p>
        </w:tc>
      </w:tr>
      <w:tr>
        <w:tc>
          <w:tcPr>
            <w:tcW w:type="dxa" w:w="3400"/>
            <w:tcBorders>
              <w:top w:val="single" w:color="CCCCCC" w:sz="1"/>
              <w:left w:val="single" w:color="CCCCCC" w:sz="1"/>
              <w:bottom w:val="single" w:color="CCCCCC" w:sz="1"/>
              <w:right w:val="single" w:color="CCCCCC" w:sz="1"/>
            </w:tcBorders>
            <w:shd w:fill="F7F8FD" w:val="clear"/>
            <w:tcMar>
              <w:top w:type="dxa" w:w="80"/>
              <w:left w:type="dxa" w:w="140"/>
              <w:bottom w:type="dxa" w:w="80"/>
              <w:right w:type="dxa" w:w="140"/>
            </w:tcMar>
          </w:tcPr>
          <w:p>
            <w:r>
              <w:rPr>
                <w:rFonts w:ascii="Arial" w:cs="Arial" w:eastAsia="Arial" w:hAnsi="Arial"/>
                <w:b/>
                <w:bCs/>
                <w:color w:val="1E2A3A"/>
                <w:sz w:val="18"/>
                <w:szCs w:val="18"/>
              </w:rPr>
              <w:t xml:space="preserve">Child Safety Training</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Active educators with CST uploaded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18"/>
                <w:szCs w:val="18"/>
              </w:rPr>
              <w:t xml:space="preserve">100% by 1 August 2026</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11. Tools &amp;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Tool</w:t>
            </w:r>
          </w:p>
        </w:tc>
        <w:tc>
          <w:tcPr>
            <w:tcW w:type="dxa" w:w="576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How Used</w:t>
            </w:r>
          </w:p>
        </w:tc>
        <w:tc>
          <w:tcPr>
            <w:tcW w:type="dxa" w:w="160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Access</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Raw Talent Portal</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Manage candidate profiles, statuses, notes, and quality review</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HireFlix</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Review and assess video interview responses daily</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Slack</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Team communication, daily updates, pinned note templates</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ClickUp</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Task delegation, daily planning, SOP storage, quality scoring</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JobAdder</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Log centre leads captured during vetting calls</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Google Workspace</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Email, calendar, shared drive document management</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Webex</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Outbound and inbound calls (vetting, reference checks, educator re-engagement)</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Otter.ai</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Record and transcribe calls for quality review</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3A6FF8"/>
                <w:sz w:val="17"/>
                <w:szCs w:val="17"/>
              </w:rPr>
              <w:t xml:space="preserve">All Staff</w:t>
            </w:r>
          </w:p>
        </w:tc>
      </w:tr>
      <w:tr>
        <w:tc>
          <w:tcPr>
            <w:tcW w:type="dxa" w:w="20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Dubber</w:t>
            </w:r>
          </w:p>
        </w:tc>
        <w:tc>
          <w:tcPr>
            <w:tcW w:type="dxa" w:w="5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Access call recordings for consultant quality coaching</w:t>
            </w:r>
          </w:p>
        </w:tc>
        <w:tc>
          <w:tcPr>
            <w:tcW w:type="dxa" w:w="160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center"/>
            </w:pPr>
            <w:r>
              <w:rPr>
                <w:rFonts w:ascii="Arial" w:cs="Arial" w:eastAsia="Arial" w:hAnsi="Arial"/>
                <w:b/>
                <w:bCs/>
                <w:color w:val="F2A93B"/>
                <w:sz w:val="17"/>
                <w:szCs w:val="17"/>
              </w:rPr>
              <w:t xml:space="preserve">Manager Only</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12. Key Working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Internal</w:t>
            </w:r>
          </w:p>
        </w:tc>
        <w:tc>
          <w:tcPr>
            <w:tcW w:type="dxa" w:w="468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External / Candidates / Centres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40"/>
              <w:right w:type="dxa" w:w="140"/>
            </w:tcMar>
          </w:tcPr>
          <w:p>
            <w:pPr>
              <w:spacing w:after="40" w:before="40"/>
            </w:pPr>
            <w:r>
              <w:rPr>
                <w:rFonts w:ascii="Arial" w:cs="Arial" w:eastAsia="Arial" w:hAnsi="Arial"/>
                <w:color w:val="333333"/>
                <w:sz w:val="18"/>
                <w:szCs w:val="18"/>
              </w:rPr>
              <w:t xml:space="preserve">Sophia Arwae — Operations Manager (direct manager and escalation point)</w:t>
            </w:r>
          </w:p>
          <w:p>
            <w:pPr>
              <w:spacing w:after="40" w:before="40"/>
            </w:pPr>
            <w:r>
              <w:rPr>
                <w:rFonts w:ascii="Arial" w:cs="Arial" w:eastAsia="Arial" w:hAnsi="Arial"/>
                <w:color w:val="333333"/>
                <w:sz w:val="18"/>
                <w:szCs w:val="18"/>
              </w:rPr>
              <w:t xml:space="preserve">Joy Victoria — Operations Manager (process improvement, quality audit, initiative tracking)</w:t>
            </w:r>
          </w:p>
          <w:p>
            <w:pPr>
              <w:spacing w:after="40" w:before="40"/>
            </w:pPr>
            <w:r>
              <w:rPr>
                <w:rFonts w:ascii="Arial" w:cs="Arial" w:eastAsia="Arial" w:hAnsi="Arial"/>
                <w:color w:val="333333"/>
                <w:sz w:val="18"/>
                <w:szCs w:val="18"/>
              </w:rPr>
              <w:t xml:space="preserve">Vicky — Senior Onboarding Consultant (quality check execution and activations)</w:t>
            </w:r>
          </w:p>
          <w:p>
            <w:pPr>
              <w:spacing w:after="40" w:before="40"/>
            </w:pPr>
            <w:r>
              <w:rPr>
                <w:rFonts w:ascii="Arial" w:cs="Arial" w:eastAsia="Arial" w:hAnsi="Arial"/>
                <w:color w:val="333333"/>
                <w:sz w:val="18"/>
                <w:szCs w:val="18"/>
              </w:rPr>
              <w:t xml:space="preserve">Adrian — Senior Consultant / Afternoon Team (afternoon inbound, ban list, PD calls)</w:t>
            </w:r>
          </w:p>
          <w:p>
            <w:pPr>
              <w:spacing w:after="40" w:before="40"/>
            </w:pPr>
            <w:r>
              <w:rPr>
                <w:rFonts w:ascii="Arial" w:cs="Arial" w:eastAsia="Arial" w:hAnsi="Arial"/>
                <w:color w:val="333333"/>
                <w:sz w:val="18"/>
                <w:szCs w:val="18"/>
              </w:rPr>
              <w:t xml:space="preserve">Lorie — Bookings Manager (workforce requirements and suburb priorities)</w:t>
            </w:r>
          </w:p>
          <w:p>
            <w:pPr>
              <w:spacing w:after="40" w:before="40"/>
            </w:pPr>
            <w:r>
              <w:rPr>
                <w:rFonts w:ascii="Arial" w:cs="Arial" w:eastAsia="Arial" w:hAnsi="Arial"/>
                <w:color w:val="333333"/>
                <w:sz w:val="18"/>
                <w:szCs w:val="18"/>
              </w:rPr>
              <w:t xml:space="preserve">Yuvraj / Prince — Dev Team (app bugs, portal issues, system requests)</w:t>
            </w:r>
          </w:p>
          <w:p>
            <w:pPr>
              <w:spacing w:after="40" w:before="40"/>
            </w:pPr>
            <w:r>
              <w:rPr>
                <w:rFonts w:ascii="Arial" w:cs="Arial" w:eastAsia="Arial" w:hAnsi="Arial"/>
                <w:color w:val="333333"/>
                <w:sz w:val="18"/>
                <w:szCs w:val="18"/>
              </w:rPr>
              <w:t xml:space="preserve">Liam Baxter — Owner / Director (via Sophia for strategic direction)</w:t>
            </w:r>
          </w:p>
        </w:tc>
        <w:tc>
          <w:tcPr>
            <w:tcW w:type="dxa" w:w="4680"/>
            <w:tcBorders>
              <w:top w:val="single" w:color="CCCCCC" w:sz="1"/>
              <w:left w:val="single" w:color="CCCCCC" w:sz="1"/>
              <w:bottom w:val="single" w:color="CCCCCC" w:sz="1"/>
              <w:right w:val="single" w:color="CCCCCC" w:sz="1"/>
            </w:tcBorders>
            <w:tcMar>
              <w:top w:type="dxa" w:w="100"/>
              <w:left w:type="dxa" w:w="140"/>
              <w:bottom w:type="dxa" w:w="140"/>
              <w:right w:type="dxa" w:w="140"/>
            </w:tcMar>
          </w:tcPr>
          <w:p>
            <w:pPr>
              <w:spacing w:after="40" w:before="40"/>
            </w:pPr>
            <w:r>
              <w:rPr>
                <w:rFonts w:ascii="Arial" w:cs="Arial" w:eastAsia="Arial" w:hAnsi="Arial"/>
                <w:color w:val="333333"/>
                <w:sz w:val="18"/>
                <w:szCs w:val="18"/>
              </w:rPr>
              <w:t xml:space="preserve">Educator applicants — vetting, onboarding, first-shift follow-up, re-engagement</w:t>
            </w:r>
          </w:p>
          <w:p>
            <w:pPr>
              <w:spacing w:after="40" w:before="40"/>
            </w:pPr>
            <w:r>
              <w:rPr>
                <w:rFonts w:ascii="Arial" w:cs="Arial" w:eastAsia="Arial" w:hAnsi="Arial"/>
                <w:color w:val="333333"/>
                <w:sz w:val="18"/>
                <w:szCs w:val="18"/>
              </w:rPr>
              <w:t xml:space="preserve">Childcare centres — reference check calls (escalated and red flag cases)</w:t>
            </w:r>
          </w:p>
          <w:p>
            <w:pPr>
              <w:spacing w:after="40" w:before="40"/>
            </w:pPr>
            <w:r>
              <w:rPr>
                <w:rFonts w:ascii="Arial" w:cs="Arial" w:eastAsia="Arial" w:hAnsi="Arial"/>
                <w:color w:val="333333"/>
                <w:sz w:val="18"/>
                <w:szCs w:val="18"/>
              </w:rPr>
              <w:t xml:space="preserve">Training providers — qualification and certificate verification</w:t>
            </w:r>
          </w:p>
          <w:p>
            <w:pPr>
              <w:spacing w:after="40" w:before="40"/>
            </w:pPr>
            <w:r>
              <w:rPr>
                <w:rFonts w:ascii="Arial" w:cs="Arial" w:eastAsia="Arial" w:hAnsi="Arial"/>
                <w:color w:val="333333"/>
                <w:sz w:val="18"/>
                <w:szCs w:val="18"/>
              </w:rPr>
              <w:t xml:space="preserve">WWCC / DCSI — VIC and SA compliance screening bodies</w:t>
            </w:r>
          </w:p>
          <w:p>
            <w:pPr>
              <w:spacing w:after="40" w:before="40"/>
            </w:pPr>
            <w:r>
              <w:rPr>
                <w:rFonts w:ascii="Arial" w:cs="Arial" w:eastAsia="Arial" w:hAnsi="Arial"/>
                <w:color w:val="333333"/>
                <w:sz w:val="18"/>
                <w:szCs w:val="18"/>
              </w:rPr>
              <w:t xml:space="preserve">ACECQA — qualification framework reference</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13.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Situation</w:t>
            </w:r>
          </w:p>
        </w:tc>
        <w:tc>
          <w:tcPr>
            <w:tcW w:type="dxa" w:w="288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Escalate To</w:t>
            </w:r>
          </w:p>
        </w:tc>
        <w:tc>
          <w:tcPr>
            <w:tcW w:type="dxa" w:w="2880"/>
            <w:tcBorders>
              <w:top w:val="single" w:color="CCCCCC" w:sz="1"/>
              <w:left w:val="single" w:color="CCCCCC" w:sz="1"/>
              <w:bottom w:val="single" w:color="CCCCCC" w:sz="1"/>
              <w:right w:val="single" w:color="CCCCCC" w:sz="1"/>
            </w:tcBorders>
            <w:shd w:fill="1E2A3A" w:val="clear"/>
            <w:tcMar>
              <w:top w:type="dxa" w:w="90"/>
              <w:left w:type="dxa" w:w="140"/>
              <w:bottom w:type="dxa" w:w="90"/>
              <w:right w:type="dxa" w:w="140"/>
            </w:tcMar>
          </w:tcPr>
          <w:p>
            <w:r>
              <w:rPr>
                <w:rFonts w:ascii="Arial" w:cs="Arial" w:eastAsia="Arial" w:hAnsi="Arial"/>
                <w:b/>
                <w:bCs/>
                <w:color w:val="FFFFFF"/>
                <w:sz w:val="18"/>
                <w:szCs w:val="18"/>
              </w:rPr>
              <w:t xml:space="preserve">How</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Candidate compliance concern or suspected fraudulent document</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Sophia Arwae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Slack (urgent) + ClickUp task</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Consultant performance or behavioural concern</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Sophia Arwae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Private Slack + written summary</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App or portal bug affecting onboarding workflow</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Yuvraj / Prince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ClickUp task + screenshots via Slack</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Reference check red flag or negative centre feedback</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Onboarding Manager handles directly</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Direct centre call + note in profile</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Educator banned or flagged for performance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Adrian (ban list, PD call, formal warning)</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ClickUp task + Slack</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Quality score consistently below 80% for a consultant</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Joy Victoria — Operations Manager</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Slack + written coaching plan</w:t>
            </w:r>
          </w:p>
        </w:tc>
      </w:tr>
      <w:tr>
        <w:tc>
          <w:tcPr>
            <w:tcW w:type="dxa" w:w="360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color w:val="1E2A3A"/>
                <w:sz w:val="18"/>
                <w:szCs w:val="18"/>
              </w:rPr>
              <w:t xml:space="preserve">Candidate complaint or dispute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b/>
                <w:bCs/>
                <w:color w:val="3A6FF8"/>
                <w:sz w:val="18"/>
                <w:szCs w:val="18"/>
              </w:rPr>
              <w:t xml:space="preserve">Sophia Arwae</w:t>
            </w:r>
          </w:p>
        </w:tc>
        <w:tc>
          <w:tcPr>
            <w:tcW w:type="dxa" w:w="28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555555"/>
                <w:sz w:val="18"/>
                <w:szCs w:val="18"/>
              </w:rPr>
              <w:t xml:space="preserve">Slack + documented call note</w:t>
            </w:r>
          </w:p>
        </w:tc>
      </w:tr>
    </w:tbl>
    <w:p>
      <w:pPr>
        <w:spacing w:after="0" w:before="60"/>
      </w:pPr>
      <w:r>
        <w:t xml:space="preserve"/>
      </w:r>
    </w:p>
    <w:p>
      <w:pPr>
        <w:pBdr>
          <w:bottom w:val="single" w:color="3A6FF8" w:sz="3" w:space="3"/>
        </w:pBdr>
        <w:spacing w:after="80" w:before="220"/>
      </w:pPr>
      <w:r>
        <w:rPr>
          <w:rFonts w:ascii="Arial" w:cs="Arial" w:eastAsia="Arial" w:hAnsi="Arial"/>
          <w:b/>
          <w:bCs/>
          <w:color w:val="1E2A3A"/>
          <w:sz w:val="24"/>
          <w:szCs w:val="24"/>
        </w:rPr>
        <w:t xml:space="preserve">14.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CFB" w:val="clear"/>
            <w:tcMar>
              <w:top w:type="dxa" w:w="120"/>
              <w:left w:type="dxa" w:w="160"/>
              <w:bottom w:type="dxa" w:w="220"/>
              <w:right w:type="dxa" w:w="160"/>
            </w:tcMar>
          </w:tcPr>
          <w:p>
            <w:r>
              <w:rPr>
                <w:rFonts w:ascii="Arial" w:cs="Arial" w:eastAsia="Arial" w:hAnsi="Arial"/>
                <w:b/>
                <w:bCs/>
                <w:color w:val="1E2A3A"/>
                <w:sz w:val="19"/>
                <w:szCs w:val="19"/>
              </w:rPr>
              <w:t xml:space="preserve">Role Holder — Onboarding Manager</w:t>
            </w:r>
          </w:p>
          <w:p>
            <w:pPr>
              <w:spacing w:after="0" w:before="80"/>
            </w:pPr>
            <w:r>
              <w:t xml:space="preserve"/>
            </w:r>
          </w:p>
          <w:p>
            <w:r>
              <w:rPr>
                <w:rFonts w:ascii="Arial" w:cs="Arial" w:eastAsia="Arial" w:hAnsi="Arial"/>
                <w:sz w:val="19"/>
                <w:szCs w:val="19"/>
              </w:rPr>
              <w:t xml:space="preserve">Name:  _________________________</w:t>
            </w:r>
          </w:p>
          <w:p>
            <w:pPr>
              <w:spacing w:after="0" w:before="40"/>
            </w:pPr>
            <w:r>
              <w:t xml:space="preserve"/>
            </w:r>
          </w:p>
          <w:p>
            <w:r>
              <w:rPr>
                <w:rFonts w:ascii="Arial" w:cs="Arial" w:eastAsia="Arial" w:hAnsi="Arial"/>
                <w:sz w:val="19"/>
                <w:szCs w:val="19"/>
              </w:rPr>
              <w:t xml:space="preserve">Signature:  ___________________</w:t>
            </w:r>
          </w:p>
          <w:p>
            <w:pPr>
              <w:spacing w:after="0" w:before="40"/>
            </w:pPr>
            <w:r>
              <w:t xml:space="preserve"/>
            </w:r>
          </w:p>
          <w:p>
            <w:r>
              <w:rPr>
                <w:rFonts w:ascii="Arial" w:cs="Arial" w:eastAsia="Arial" w:hAnsi="Arial"/>
                <w:sz w:val="19"/>
                <w:szCs w:val="19"/>
              </w:rPr>
              <w:t xml:space="preserve">Date:  _________________________</w:t>
            </w:r>
          </w:p>
        </w:tc>
        <w:tc>
          <w:tcPr>
            <w:tcW w:type="dxa" w:w="4680"/>
            <w:tcBorders>
              <w:top w:val="single" w:color="CCCCCC" w:sz="1"/>
              <w:left w:val="single" w:color="CCCCCC" w:sz="1"/>
              <w:bottom w:val="single" w:color="CCCCCC" w:sz="1"/>
              <w:right w:val="single" w:color="CCCCCC" w:sz="1"/>
            </w:tcBorders>
            <w:shd w:fill="E8ECFB" w:val="clear"/>
            <w:tcMar>
              <w:top w:type="dxa" w:w="120"/>
              <w:left w:type="dxa" w:w="160"/>
              <w:bottom w:type="dxa" w:w="220"/>
              <w:right w:type="dxa" w:w="160"/>
            </w:tcMar>
          </w:tcPr>
          <w:p>
            <w:r>
              <w:rPr>
                <w:rFonts w:ascii="Arial" w:cs="Arial" w:eastAsia="Arial" w:hAnsi="Arial"/>
                <w:b/>
                <w:bCs/>
                <w:color w:val="1E2A3A"/>
                <w:sz w:val="19"/>
                <w:szCs w:val="19"/>
              </w:rPr>
              <w:t xml:space="preserve">Approved By — Operations Manager</w:t>
            </w:r>
          </w:p>
          <w:p>
            <w:pPr>
              <w:spacing w:after="0" w:before="80"/>
            </w:pPr>
            <w:r>
              <w:t xml:space="preserve"/>
            </w:r>
          </w:p>
          <w:p>
            <w:r>
              <w:rPr>
                <w:rFonts w:ascii="Arial" w:cs="Arial" w:eastAsia="Arial" w:hAnsi="Arial"/>
                <w:sz w:val="19"/>
                <w:szCs w:val="19"/>
              </w:rPr>
              <w:t xml:space="preserve">Name:  _________________________</w:t>
            </w:r>
          </w:p>
          <w:p>
            <w:pPr>
              <w:spacing w:after="0" w:before="40"/>
            </w:pPr>
            <w:r>
              <w:t xml:space="preserve"/>
            </w:r>
          </w:p>
          <w:p>
            <w:r>
              <w:rPr>
                <w:rFonts w:ascii="Arial" w:cs="Arial" w:eastAsia="Arial" w:hAnsi="Arial"/>
                <w:sz w:val="19"/>
                <w:szCs w:val="19"/>
              </w:rPr>
              <w:t xml:space="preserve">Signature:  ___________________</w:t>
            </w:r>
          </w:p>
          <w:p>
            <w:pPr>
              <w:spacing w:after="0" w:before="40"/>
            </w:pPr>
            <w:r>
              <w:t xml:space="preserve"/>
            </w:r>
          </w:p>
          <w:p>
            <w:r>
              <w:rPr>
                <w:rFonts w:ascii="Arial" w:cs="Arial" w:eastAsia="Arial" w:hAnsi="Arial"/>
                <w:sz w:val="19"/>
                <w:szCs w:val="19"/>
              </w:rPr>
              <w:t xml:space="preserve">Date:  _________________________</w:t>
            </w:r>
          </w:p>
        </w:tc>
      </w:tr>
    </w:tbl>
    <w:p>
      <w:pPr>
        <w:spacing w:after="0" w:before="100"/>
      </w:pPr>
      <w:r>
        <w:t xml:space="preserve"/>
      </w:r>
    </w:p>
    <w:p>
      <w:pPr>
        <w:jc w:val="center"/>
      </w:pPr>
      <w:r>
        <w:rPr>
          <w:rFonts w:ascii="Arial" w:cs="Arial" w:eastAsia="Arial" w:hAnsi="Arial"/>
          <w:color w:val="999999"/>
          <w:sz w:val="16"/>
          <w:szCs w:val="16"/>
        </w:rPr>
        <w:t xml:space="preserve">Raw Talent Early Childhood Recruitment  ·  rawtalent.com.au  ·  (03) 9388 9868  ·  v1.1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abstractNum>
  <w:abstractNum w:abstractNumId="3" w15:restartNumberingAfterBreak="0">
    <w:multiLevelType w:val="hybridMultilevel"/>
    <w:lvl w:ilvl="0" w15:tentative="1">
      <w:start w:val="1"/>
      <w:numFmt w:val="bullet"/>
      <w:lvlText w:val="◦"/>
      <w:lvlJc w:val="left"/>
      <w:pPr>
        <w:spacing w:after="30" w:before="30"/>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2026-06-15T02:57:36.393Z</dcterms:created>
  <dcterms:modified xsi:type="dcterms:W3CDTF">2026-06-15T02:57:36.408Z</dcterms:modified>
</cp:coreProperties>
</file>

<file path=docProps/custom.xml><?xml version="1.0" encoding="utf-8"?>
<Properties xmlns="http://schemas.openxmlformats.org/officeDocument/2006/custom-properties" xmlns:vt="http://schemas.openxmlformats.org/officeDocument/2006/docPropsVTypes"/>
</file>