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E8D87" w14:textId="77777777" w:rsidR="00B55765" w:rsidRDefault="00B5133E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JOYDEEP MAJUMDAR</w:t>
      </w:r>
    </w:p>
    <w:p w14:paraId="2F983A7A" w14:textId="77777777" w:rsidR="00B55765" w:rsidRDefault="00B5133E"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>Manager – Data &amp; Analytics Advisory</w:t>
      </w:r>
    </w:p>
    <w:p w14:paraId="7E082A44" w14:textId="77777777" w:rsidR="00B55765" w:rsidRDefault="00B5133E">
      <w:pPr>
        <w:spacing w:after="20"/>
        <w:jc w:val="center"/>
      </w:pPr>
      <w:r>
        <w:rPr>
          <w:color w:val="595959"/>
          <w:sz w:val="18"/>
          <w:szCs w:val="18"/>
        </w:rPr>
        <w:t>(+91) 8013473434  ◆  Kolkata, India  ◆  joydeep9911@gmail.com</w:t>
      </w:r>
    </w:p>
    <w:p w14:paraId="1A4A6BA4" w14:textId="77777777" w:rsidR="00B55765" w:rsidRDefault="00B5133E">
      <w:pPr>
        <w:pBdr>
          <w:bottom w:val="single" w:sz="10" w:space="1" w:color="2E75B6"/>
        </w:pBdr>
        <w:jc w:val="center"/>
      </w:pPr>
      <w:r>
        <w:rPr>
          <w:color w:val="595959"/>
          <w:sz w:val="18"/>
          <w:szCs w:val="18"/>
        </w:rPr>
        <w:t>linkedin.com/in/</w:t>
      </w:r>
      <w:proofErr w:type="spellStart"/>
      <w:r>
        <w:rPr>
          <w:color w:val="595959"/>
          <w:sz w:val="18"/>
          <w:szCs w:val="18"/>
        </w:rPr>
        <w:t>joydeep-majumdar</w:t>
      </w:r>
      <w:proofErr w:type="spellEnd"/>
      <w:r>
        <w:rPr>
          <w:color w:val="595959"/>
          <w:sz w:val="18"/>
          <w:szCs w:val="18"/>
        </w:rPr>
        <w:t xml:space="preserve">  ◆  Portfolio &amp; Case Studies: github.com/joy91/career-portfolio</w:t>
      </w:r>
    </w:p>
    <w:p w14:paraId="34102CA6" w14:textId="77777777" w:rsidR="00B55765" w:rsidRDefault="00B5133E">
      <w:pPr>
        <w:pBdr>
          <w:bottom w:val="single" w:sz="8" w:space="1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6B8DAD60" w14:textId="77777777" w:rsidR="00B55765" w:rsidRDefault="00B5133E">
      <w:pPr>
        <w:spacing w:before="60" w:after="60"/>
        <w:jc w:val="both"/>
      </w:pPr>
      <w:r>
        <w:t>Purpose-led consulting leader with 10+ years of experience helping organisations uncover enterprise insights and drive business results through data and analytics. Proven track record of blending business intelligence, data management, and analytics advisory — from strategy through execution — to help clients innovate, manage risk, and gain competitive advantage. Hands-on experience delivering cloud-native data solutions on Azure using Databricks and CI/CD pipelines, combined with enterprise platform expertise across SAP and Salesforce CDP ecosystems. Recognised for leading cross-functional technical and consulting teams, translating complex data challenges into impactful decisions, simplifying complex messages for executive audiences, and coaching high-performing analytics teams.</w:t>
      </w:r>
    </w:p>
    <w:p w14:paraId="35412A3F" w14:textId="77777777" w:rsidR="00B55765" w:rsidRDefault="00B5133E">
      <w:pPr>
        <w:pBdr>
          <w:bottom w:val="single" w:sz="8" w:space="1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KEY IMPACT HIGHLIGHTS</w:t>
      </w:r>
    </w:p>
    <w:p w14:paraId="1FFE7BCB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Architected an Azure-based enterprise data hub using Databricks and CI/CD pipelines, enabling real-time supply chain analytics for a European CPG client and improving forecast accuracy by 10%+</w:t>
      </w:r>
    </w:p>
    <w:p w14:paraId="00DFEA79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Drove 30% increase in customer engagement and 15% rise in repeat transactions by implementing enterprise data management platform (CDP) with real-time analytics capabilities</w:t>
      </w:r>
    </w:p>
    <w:p w14:paraId="2932E1A0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Reduced service resolution time by 20% by delivering operational analytics insights that helped clients navigate service risk and improve outcomes</w:t>
      </w:r>
    </w:p>
    <w:p w14:paraId="20067D69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Built predictive models with ~80% accuracy using machine learning techniques, enabling data-driven business strategy for marketing and operations clients</w:t>
      </w:r>
    </w:p>
    <w:p w14:paraId="3405F2A9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Led cross-functional teams of 6+ consultants, engineers, and analysts across global data and analytics transformation programmes</w:t>
      </w:r>
    </w:p>
    <w:p w14:paraId="633B007E" w14:textId="77777777" w:rsidR="00B55765" w:rsidRDefault="00B5133E">
      <w:pPr>
        <w:pBdr>
          <w:bottom w:val="single" w:sz="8" w:space="1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CORE SKILLS</w:t>
      </w:r>
    </w:p>
    <w:p w14:paraId="698EC1B8" w14:textId="77777777" w:rsidR="00B55765" w:rsidRDefault="00B5133E">
      <w:pPr>
        <w:spacing w:before="50" w:after="50"/>
      </w:pPr>
      <w:r>
        <w:rPr>
          <w:b/>
          <w:bCs/>
        </w:rPr>
        <w:t xml:space="preserve">Data &amp; Analytics Advisory: </w:t>
      </w:r>
      <w:r>
        <w:t>Business Intelligence, Predictive Analytics, Data Modelling, Forecasting, KPI Design, Reporting &amp; Insights</w:t>
      </w:r>
    </w:p>
    <w:p w14:paraId="24AA8D35" w14:textId="77777777" w:rsidR="00B55765" w:rsidRDefault="00B5133E">
      <w:pPr>
        <w:spacing w:before="50" w:after="50"/>
      </w:pPr>
      <w:r>
        <w:rPr>
          <w:b/>
          <w:bCs/>
        </w:rPr>
        <w:t xml:space="preserve">Data Management &amp; Governance: </w:t>
      </w:r>
      <w:r>
        <w:t>Enterprise Data Architecture, Data Integration, Customer Data Platforms (CDP), Data Assurance, GDPR Compliance</w:t>
      </w:r>
    </w:p>
    <w:p w14:paraId="3DF7EA2B" w14:textId="77777777" w:rsidR="00B55765" w:rsidRDefault="00B5133E">
      <w:pPr>
        <w:spacing w:before="50" w:after="50"/>
      </w:pPr>
      <w:r>
        <w:rPr>
          <w:b/>
          <w:bCs/>
        </w:rPr>
        <w:t xml:space="preserve">Cloud &amp; Data Engineering: </w:t>
      </w:r>
      <w:r>
        <w:t>Microsoft Azure (Data Hub, Data Lake), Databricks (Pipeline Management, GenAI), CI/CD Tools, Data Pipeline Orchestration</w:t>
      </w:r>
    </w:p>
    <w:p w14:paraId="6ADF4B23" w14:textId="77777777" w:rsidR="00B55765" w:rsidRDefault="00B5133E">
      <w:pPr>
        <w:spacing w:before="50" w:after="50"/>
      </w:pPr>
      <w:r>
        <w:rPr>
          <w:b/>
          <w:bCs/>
        </w:rPr>
        <w:t xml:space="preserve">BI &amp; Analytics Tools: </w:t>
      </w:r>
      <w:r>
        <w:t>Power BI, Tableau, Google Analytics, SQL, Python (Analytics), NLP, Machine Learning</w:t>
      </w:r>
    </w:p>
    <w:p w14:paraId="13525D8D" w14:textId="26ECB033" w:rsidR="00B55765" w:rsidRDefault="00B5133E">
      <w:pPr>
        <w:spacing w:before="50" w:after="50"/>
      </w:pPr>
      <w:r>
        <w:rPr>
          <w:b/>
          <w:bCs/>
        </w:rPr>
        <w:t xml:space="preserve">Enterprise Platforms: </w:t>
      </w:r>
      <w:r>
        <w:t>SAP, Salesforce Marketing Cloud CDP, Databricks, Enterprise Data Integration, ERP Ecosystems</w:t>
      </w:r>
    </w:p>
    <w:p w14:paraId="59DBA9FC" w14:textId="77777777" w:rsidR="00B55765" w:rsidRDefault="00B5133E">
      <w:pPr>
        <w:spacing w:before="50" w:after="50"/>
      </w:pPr>
      <w:r>
        <w:rPr>
          <w:b/>
          <w:bCs/>
        </w:rPr>
        <w:t xml:space="preserve">AI &amp; Emerging Tech: </w:t>
      </w:r>
      <w:r>
        <w:t>Generative AI Fundamentals, AI-augmented Analytics, Predictive Modelling, NLP</w:t>
      </w:r>
    </w:p>
    <w:p w14:paraId="5B15187D" w14:textId="77777777" w:rsidR="00B55765" w:rsidRDefault="00B5133E">
      <w:pPr>
        <w:spacing w:before="50" w:after="50"/>
      </w:pPr>
      <w:r>
        <w:rPr>
          <w:b/>
          <w:bCs/>
        </w:rPr>
        <w:t xml:space="preserve">Consulting &amp; Leadership: </w:t>
      </w:r>
      <w:r>
        <w:t>Hypothesis-Driven Problem Solving, Stakeholder Management, Executive Communication, PMO Governance, Agile Delivery</w:t>
      </w:r>
    </w:p>
    <w:p w14:paraId="53595B7C" w14:textId="67240D63" w:rsidR="00B55765" w:rsidRDefault="00B5133E">
      <w:pPr>
        <w:spacing w:before="50" w:after="50"/>
      </w:pPr>
      <w:r>
        <w:rPr>
          <w:b/>
          <w:bCs/>
        </w:rPr>
        <w:t xml:space="preserve">Domain Expertise: </w:t>
      </w:r>
      <w:r>
        <w:t>Supply Chain Planning, Customer Analytics, Digital Transformation</w:t>
      </w:r>
    </w:p>
    <w:p w14:paraId="2617895A" w14:textId="77777777" w:rsidR="00B55765" w:rsidRDefault="00B5133E">
      <w:pPr>
        <w:pBdr>
          <w:bottom w:val="single" w:sz="8" w:space="1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6FFD0B59" w14:textId="77777777" w:rsidR="00B55765" w:rsidRDefault="00B5133E">
      <w:pPr>
        <w:tabs>
          <w:tab w:val="right" w:pos="9200"/>
        </w:tabs>
        <w:spacing w:before="160" w:after="20"/>
      </w:pPr>
      <w:proofErr w:type="spellStart"/>
      <w:r>
        <w:rPr>
          <w:b/>
          <w:bCs/>
          <w:color w:val="000000"/>
          <w:sz w:val="22"/>
          <w:szCs w:val="22"/>
        </w:rPr>
        <w:t>LTIMindtree</w:t>
      </w:r>
      <w:proofErr w:type="spellEnd"/>
      <w:r>
        <w:rPr>
          <w:i/>
          <w:iCs/>
          <w:color w:val="595959"/>
        </w:rPr>
        <w:tab/>
        <w:t>2019 – Present</w:t>
      </w:r>
    </w:p>
    <w:p w14:paraId="59A94460" w14:textId="77777777" w:rsidR="00B55765" w:rsidRDefault="00B5133E">
      <w:pPr>
        <w:spacing w:after="60"/>
      </w:pPr>
      <w:r>
        <w:rPr>
          <w:b/>
          <w:bCs/>
          <w:color w:val="1F4E79"/>
        </w:rPr>
        <w:t>Kolkata</w:t>
      </w:r>
    </w:p>
    <w:p w14:paraId="4DB0F835" w14:textId="77777777" w:rsidR="00B55765" w:rsidRDefault="00B5133E">
      <w:pPr>
        <w:spacing w:after="80"/>
      </w:pPr>
      <w:r>
        <w:rPr>
          <w:i/>
          <w:iCs/>
          <w:color w:val="595959"/>
        </w:rPr>
        <w:t>Progressive roles across Data &amp; Analytics, Operations Transformation, and Strategy</w:t>
      </w:r>
    </w:p>
    <w:p w14:paraId="192EE139" w14:textId="77777777" w:rsidR="00B55765" w:rsidRDefault="00B5133E">
      <w:pPr>
        <w:tabs>
          <w:tab w:val="right" w:pos="9200"/>
        </w:tabs>
        <w:spacing w:before="100" w:after="40"/>
      </w:pPr>
      <w:r>
        <w:rPr>
          <w:b/>
          <w:bCs/>
          <w:i/>
          <w:iCs/>
          <w:color w:val="404040"/>
        </w:rPr>
        <w:t>Senior Specialist – Consulting  |  Data &amp; Analytics Advisory / Supply Chain Transformation</w:t>
      </w:r>
      <w:r>
        <w:rPr>
          <w:i/>
          <w:iCs/>
          <w:color w:val="595959"/>
        </w:rPr>
        <w:tab/>
        <w:t>2024 – Present</w:t>
      </w:r>
    </w:p>
    <w:p w14:paraId="368304A0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Led enterprise data transformation initiative for a European CPG client, improving forecast accuracy by 10% in pilot rollout and enabling data-driven supply chain planning across Demand, Supply, and DRP functions</w:t>
      </w:r>
    </w:p>
    <w:p w14:paraId="5B553B73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 xml:space="preserve">Architected and delivered an Azure-based enterprise data hub as the central analytics foundation for supply chain transformation — managing a cross-functional development team leveraging Databricks for pipeline orchestration and </w:t>
      </w:r>
      <w:r>
        <w:lastRenderedPageBreak/>
        <w:t>CI/CD tooling for automated, reliable deployments, improving data freshness and reducing manual integration effort across planning teams</w:t>
      </w:r>
    </w:p>
    <w:p w14:paraId="6FD695FF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Designed enterprise data architecture integrating SAP ERP and legacy systems into the Azure data hub, creating a unified analytics foundation that improved operational effectiveness and planning accuracy</w:t>
      </w:r>
    </w:p>
    <w:p w14:paraId="16455512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Coached and led a cross-functional team of 6+ consultants, engineers, and analysts — identifying individual strengths, fostering ownership of personal development, and driving delivery excellence</w:t>
      </w:r>
    </w:p>
    <w:p w14:paraId="7CDD49B5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Analysed complex supply chain processes using multiple data sources and stakeholder perspectives, developing structured recommendations that simplified decision-making for senior client executives</w:t>
      </w:r>
    </w:p>
    <w:p w14:paraId="5061B178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Managed end-to-end delivery lifecycle: requirements gathering, solution design, stakeholder alignment, testing, and deployment — resolving issues that could prevent the team from working effectively</w:t>
      </w:r>
    </w:p>
    <w:p w14:paraId="4EE2273A" w14:textId="77777777" w:rsidR="00B55765" w:rsidRDefault="00B5133E">
      <w:pPr>
        <w:tabs>
          <w:tab w:val="right" w:pos="9200"/>
        </w:tabs>
        <w:spacing w:before="100" w:after="40"/>
      </w:pPr>
      <w:r>
        <w:rPr>
          <w:b/>
          <w:bCs/>
          <w:i/>
          <w:iCs/>
          <w:color w:val="404040"/>
        </w:rPr>
        <w:t>Manager – Data and Analytics  |  Enterprise Data Platforms &amp; Customer Analytics</w:t>
      </w:r>
      <w:r>
        <w:rPr>
          <w:i/>
          <w:iCs/>
          <w:color w:val="595959"/>
        </w:rPr>
        <w:tab/>
        <w:t>2022 – 2024</w:t>
      </w:r>
    </w:p>
    <w:p w14:paraId="5507C5B8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Implemented enterprise data management platform (CDP) enabling unified customer data assets and real-time analytics, driving 30% increase in customer engagement and 15% growth in repeat usage</w:t>
      </w:r>
    </w:p>
    <w:p w14:paraId="26390208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Reduced service resolution time by 20% by delivering impactful analytics insights that helped clients navigate operational risk and improve service outcomes</w:t>
      </w:r>
    </w:p>
    <w:p w14:paraId="740FACBE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Conducted enterprise system assessment and developed data platform implementation strategy, aligning business intelligence requirements with technology solutions to foster client confidence in their data assets</w:t>
      </w:r>
    </w:p>
    <w:p w14:paraId="1862EBF0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Designed and implemented data governance and assurance frameworks (GDPR-aligned), enabling clients to navigate regulatory risk while maintaining business agility</w:t>
      </w:r>
    </w:p>
    <w:p w14:paraId="260213DB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Facilitated stakeholder workshops, managed a variety of viewpoints to build consensus, and translated complex business problems into scalable analytics and technology solutions</w:t>
      </w:r>
    </w:p>
    <w:p w14:paraId="38C07ED8" w14:textId="77777777" w:rsidR="00B55765" w:rsidRDefault="00B5133E">
      <w:pPr>
        <w:tabs>
          <w:tab w:val="right" w:pos="9200"/>
        </w:tabs>
        <w:spacing w:before="100" w:after="40"/>
      </w:pPr>
      <w:r>
        <w:rPr>
          <w:b/>
          <w:bCs/>
          <w:i/>
          <w:iCs/>
          <w:color w:val="404040"/>
        </w:rPr>
        <w:t>Associate Manager – Strategy &amp; Sales Excellence  |  Analytics Decision Support &amp; BI</w:t>
      </w:r>
      <w:r>
        <w:rPr>
          <w:i/>
          <w:iCs/>
          <w:color w:val="595959"/>
        </w:rPr>
        <w:tab/>
        <w:t>2019 – 2022</w:t>
      </w:r>
    </w:p>
    <w:p w14:paraId="4BCEE67B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Enabled executive decision-making by developing CXO-level BI dashboards tracking pipeline, KPIs, and business performance across North America and Europe markets — simplifying complex data into clear, actionable insights</w:t>
      </w:r>
    </w:p>
    <w:p w14:paraId="5B6CD77F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Improved workforce planning accuracy by building predictive forecasting models for hiring and capacity planning, supporting organisational growth objectives</w:t>
      </w:r>
    </w:p>
    <w:p w14:paraId="799402AB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Conducted market research, competitor analysis, and strategic evaluations using multiple information sources, contributing to leadership decisions on innovation and growth</w:t>
      </w:r>
    </w:p>
    <w:p w14:paraId="3E374AAA" w14:textId="77777777" w:rsidR="00B55765" w:rsidRDefault="00B5133E">
      <w:pPr>
        <w:tabs>
          <w:tab w:val="right" w:pos="9200"/>
        </w:tabs>
        <w:spacing w:before="160" w:after="20"/>
      </w:pPr>
      <w:r>
        <w:rPr>
          <w:b/>
          <w:bCs/>
          <w:color w:val="000000"/>
          <w:sz w:val="22"/>
          <w:szCs w:val="22"/>
        </w:rPr>
        <w:t>Senior Specialist – Consulting</w:t>
      </w:r>
      <w:r>
        <w:rPr>
          <w:i/>
          <w:iCs/>
          <w:color w:val="595959"/>
        </w:rPr>
        <w:tab/>
        <w:t>2018 – 2019</w:t>
      </w:r>
    </w:p>
    <w:p w14:paraId="6A382F00" w14:textId="77777777" w:rsidR="00B55765" w:rsidRDefault="00B5133E">
      <w:pPr>
        <w:spacing w:after="60"/>
      </w:pPr>
      <w:proofErr w:type="spellStart"/>
      <w:r>
        <w:rPr>
          <w:b/>
          <w:bCs/>
          <w:color w:val="1F4E79"/>
        </w:rPr>
        <w:t>LatentView</w:t>
      </w:r>
      <w:proofErr w:type="spellEnd"/>
      <w:r>
        <w:rPr>
          <w:b/>
          <w:bCs/>
          <w:color w:val="1F4E79"/>
        </w:rPr>
        <w:t xml:space="preserve"> Analytics</w:t>
      </w:r>
      <w:r>
        <w:rPr>
          <w:color w:val="595959"/>
        </w:rPr>
        <w:t xml:space="preserve">  |  Chennai</w:t>
      </w:r>
    </w:p>
    <w:p w14:paraId="08700BA3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Increased client sales by ~10% through customer segment analysis and campaign performance analytics, delivering impactful insights that drove marketing innovation</w:t>
      </w:r>
    </w:p>
    <w:p w14:paraId="4D7B30A0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Built predictive models with ~80% accuracy using machine learning and NLP techniques, enabling data-driven business strategy across marketing and operations use cases</w:t>
      </w:r>
    </w:p>
    <w:p w14:paraId="0A053DC0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Presented analytics findings and recommendations to senior stakeholders, developing a point of view on emerging data trends and their impact on client competitive positioning</w:t>
      </w:r>
    </w:p>
    <w:p w14:paraId="061E9724" w14:textId="77777777" w:rsidR="00B55765" w:rsidRDefault="00B5133E">
      <w:pPr>
        <w:tabs>
          <w:tab w:val="right" w:pos="9200"/>
        </w:tabs>
        <w:spacing w:before="160" w:after="20"/>
      </w:pPr>
      <w:r>
        <w:rPr>
          <w:b/>
          <w:bCs/>
          <w:color w:val="000000"/>
          <w:sz w:val="22"/>
          <w:szCs w:val="22"/>
        </w:rPr>
        <w:t>Application Developer – SAP ABAP</w:t>
      </w:r>
      <w:r>
        <w:rPr>
          <w:i/>
          <w:iCs/>
          <w:color w:val="595959"/>
        </w:rPr>
        <w:tab/>
        <w:t>2014 – 2016</w:t>
      </w:r>
    </w:p>
    <w:p w14:paraId="5E98EFE1" w14:textId="77777777" w:rsidR="00B55765" w:rsidRDefault="00B5133E">
      <w:pPr>
        <w:spacing w:after="60"/>
      </w:pPr>
      <w:r>
        <w:rPr>
          <w:b/>
          <w:bCs/>
          <w:color w:val="1F4E79"/>
        </w:rPr>
        <w:t>IBM</w:t>
      </w:r>
      <w:r>
        <w:rPr>
          <w:color w:val="595959"/>
        </w:rPr>
        <w:t xml:space="preserve">  |  Kolkata</w:t>
      </w:r>
    </w:p>
    <w:p w14:paraId="2C378699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Delivered enterprise SAP implementations across MM, PP, and FICO modules, supporting finance operations and supply chain management for large-scale clients</w:t>
      </w:r>
    </w:p>
    <w:p w14:paraId="693358B9" w14:textId="7777777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>Improved business process efficiency by developing custom SAP applications and integrations, earning the Performance Excellence Award for delivery quality and client impact</w:t>
      </w:r>
    </w:p>
    <w:p w14:paraId="71DF936F" w14:textId="77777777" w:rsidR="00B55765" w:rsidRDefault="00B5133E">
      <w:pPr>
        <w:pBdr>
          <w:bottom w:val="single" w:sz="8" w:space="1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CERTIFICATIONS</w:t>
      </w:r>
    </w:p>
    <w:p w14:paraId="29280E8C" w14:textId="77777777" w:rsidR="00B55765" w:rsidRDefault="00B5133E">
      <w:pPr>
        <w:tabs>
          <w:tab w:val="right" w:pos="9200"/>
        </w:tabs>
        <w:spacing w:before="60" w:after="30"/>
      </w:pPr>
      <w:r>
        <w:rPr>
          <w:b/>
          <w:bCs/>
        </w:rPr>
        <w:t>Marketing Cloud Customer Data Platform Accredited Professional</w:t>
      </w:r>
      <w:r>
        <w:rPr>
          <w:i/>
          <w:iCs/>
          <w:color w:val="595959"/>
        </w:rPr>
        <w:tab/>
        <w:t>Salesforce Partners</w:t>
      </w:r>
    </w:p>
    <w:p w14:paraId="00C2E934" w14:textId="77777777" w:rsidR="00B55765" w:rsidRDefault="00B5133E">
      <w:pPr>
        <w:tabs>
          <w:tab w:val="right" w:pos="9200"/>
        </w:tabs>
        <w:spacing w:before="30" w:after="30"/>
      </w:pPr>
      <w:r>
        <w:rPr>
          <w:b/>
          <w:bCs/>
        </w:rPr>
        <w:t>Academy Accreditation – Generative AI Fundamentals</w:t>
      </w:r>
      <w:r>
        <w:rPr>
          <w:i/>
          <w:iCs/>
          <w:color w:val="595959"/>
        </w:rPr>
        <w:tab/>
        <w:t>Databricks</w:t>
      </w:r>
    </w:p>
    <w:p w14:paraId="50792949" w14:textId="77777777" w:rsidR="00B55765" w:rsidRDefault="00B5133E">
      <w:pPr>
        <w:tabs>
          <w:tab w:val="right" w:pos="9200"/>
        </w:tabs>
        <w:spacing w:before="30" w:after="80"/>
      </w:pPr>
      <w:r>
        <w:rPr>
          <w:b/>
          <w:bCs/>
        </w:rPr>
        <w:t>Google Analytics Certification</w:t>
      </w:r>
      <w:r>
        <w:rPr>
          <w:i/>
          <w:iCs/>
          <w:color w:val="595959"/>
        </w:rPr>
        <w:tab/>
        <w:t>Google</w:t>
      </w:r>
    </w:p>
    <w:p w14:paraId="5331B49B" w14:textId="77777777" w:rsidR="00B55765" w:rsidRDefault="00B5133E">
      <w:pPr>
        <w:pBdr>
          <w:bottom w:val="single" w:sz="8" w:space="1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34EA7082" w14:textId="3BADA172" w:rsidR="00B55765" w:rsidRDefault="00B5133E">
      <w:pPr>
        <w:tabs>
          <w:tab w:val="right" w:pos="9200"/>
        </w:tabs>
        <w:spacing w:before="80" w:after="20"/>
      </w:pPr>
      <w:r>
        <w:rPr>
          <w:b/>
          <w:bCs/>
        </w:rPr>
        <w:t>PGDM – Marketing &amp; Information Technology</w:t>
      </w:r>
      <w:r>
        <w:rPr>
          <w:i/>
          <w:iCs/>
          <w:color w:val="595959"/>
        </w:rPr>
        <w:tab/>
        <w:t>201</w:t>
      </w:r>
      <w:r w:rsidR="00C42FFB">
        <w:rPr>
          <w:i/>
          <w:iCs/>
          <w:color w:val="595959"/>
        </w:rPr>
        <w:t>6</w:t>
      </w:r>
      <w:r>
        <w:rPr>
          <w:i/>
          <w:iCs/>
          <w:color w:val="595959"/>
        </w:rPr>
        <w:t xml:space="preserve"> – 201</w:t>
      </w:r>
      <w:r w:rsidR="00C42FFB">
        <w:rPr>
          <w:i/>
          <w:iCs/>
          <w:color w:val="595959"/>
        </w:rPr>
        <w:t>8</w:t>
      </w:r>
    </w:p>
    <w:p w14:paraId="20EAE8AC" w14:textId="77777777" w:rsidR="00B55765" w:rsidRDefault="00B5133E">
      <w:pPr>
        <w:spacing w:after="80"/>
      </w:pPr>
      <w:r>
        <w:rPr>
          <w:color w:val="595959"/>
        </w:rPr>
        <w:lastRenderedPageBreak/>
        <w:t>T.A. Pai Management Institute (TAPMI)</w:t>
      </w:r>
    </w:p>
    <w:p w14:paraId="6EECBFDC" w14:textId="6DBA1C0A" w:rsidR="00B55765" w:rsidRDefault="00B5133E">
      <w:pPr>
        <w:tabs>
          <w:tab w:val="right" w:pos="9200"/>
        </w:tabs>
        <w:spacing w:after="20"/>
      </w:pP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 xml:space="preserve"> – Electronics &amp; Communication Engineering</w:t>
      </w:r>
      <w:r>
        <w:rPr>
          <w:i/>
          <w:iCs/>
          <w:color w:val="595959"/>
        </w:rPr>
        <w:tab/>
        <w:t>200</w:t>
      </w:r>
      <w:r w:rsidR="00C42FFB">
        <w:rPr>
          <w:i/>
          <w:iCs/>
          <w:color w:val="595959"/>
        </w:rPr>
        <w:t>9</w:t>
      </w:r>
      <w:r>
        <w:rPr>
          <w:i/>
          <w:iCs/>
          <w:color w:val="595959"/>
        </w:rPr>
        <w:t xml:space="preserve"> – 201</w:t>
      </w:r>
      <w:r w:rsidR="00C42FFB">
        <w:rPr>
          <w:i/>
          <w:iCs/>
          <w:color w:val="595959"/>
        </w:rPr>
        <w:t>3</w:t>
      </w:r>
    </w:p>
    <w:p w14:paraId="0B894FAA" w14:textId="77777777" w:rsidR="00B55765" w:rsidRDefault="00B5133E">
      <w:pPr>
        <w:spacing w:after="80"/>
      </w:pPr>
      <w:r>
        <w:rPr>
          <w:color w:val="595959"/>
        </w:rPr>
        <w:t>West Bengal University of Technology (WBUT)</w:t>
      </w:r>
    </w:p>
    <w:p w14:paraId="2DC1E03C" w14:textId="7E25A0F0" w:rsidR="00B55765" w:rsidRDefault="00B5133E">
      <w:pPr>
        <w:pBdr>
          <w:bottom w:val="single" w:sz="8" w:space="1" w:color="2E75B6"/>
        </w:pBdr>
        <w:spacing w:before="220" w:after="80"/>
      </w:pPr>
      <w:r>
        <w:rPr>
          <w:b/>
          <w:bCs/>
          <w:color w:val="1F4E79"/>
          <w:sz w:val="22"/>
          <w:szCs w:val="22"/>
        </w:rPr>
        <w:t>LEADERSHIP &amp; PROFESSIONAL COMPETENCIES</w:t>
      </w:r>
    </w:p>
    <w:p w14:paraId="01C42F79" w14:textId="01361AE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 xml:space="preserve">Purpose-led problem solver: </w:t>
      </w:r>
      <w:r w:rsidR="00A03940">
        <w:t>C</w:t>
      </w:r>
      <w:r>
        <w:t>onsistently apply a structured, hypothesis-driven approach to complex business issues, from strategy definition through execution and impact measurement</w:t>
      </w:r>
    </w:p>
    <w:p w14:paraId="5E5DE7FB" w14:textId="4CDF0147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 xml:space="preserve">Values-driven leader: </w:t>
      </w:r>
      <w:r w:rsidR="00A03940">
        <w:t>U</w:t>
      </w:r>
      <w:r>
        <w:t>phold high standards of delivery quality, address sub-standard work proactively, and champion a culture of ethics, accountability, and continuous improvement</w:t>
      </w:r>
    </w:p>
    <w:p w14:paraId="53997CC6" w14:textId="2C8AA093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 xml:space="preserve">Coach and developer: </w:t>
      </w:r>
      <w:r w:rsidR="00A03940">
        <w:t>R</w:t>
      </w:r>
      <w:r>
        <w:t>ecognise individual strengths across cross-functional teams, encourage ownership of personal development, and create conditions for high performance</w:t>
      </w:r>
    </w:p>
    <w:p w14:paraId="42549AAF" w14:textId="558CB448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 xml:space="preserve">Global trends perspective: </w:t>
      </w:r>
      <w:r w:rsidR="00A03940">
        <w:t>A</w:t>
      </w:r>
      <w:r>
        <w:t>ctively track developments in AI-augmented analytics, cloud data platforms, and real-time BI as key enablers of enterprise transformation and client competitive advantage</w:t>
      </w:r>
    </w:p>
    <w:p w14:paraId="42BF14D9" w14:textId="4CCE9984" w:rsidR="00B55765" w:rsidRDefault="00B5133E">
      <w:pPr>
        <w:pStyle w:val="ListParagraph"/>
        <w:numPr>
          <w:ilvl w:val="0"/>
          <w:numId w:val="2"/>
        </w:numPr>
        <w:spacing w:before="40" w:after="40"/>
      </w:pPr>
      <w:r>
        <w:t xml:space="preserve">Consensus builder: </w:t>
      </w:r>
      <w:r w:rsidR="00A03940">
        <w:t>S</w:t>
      </w:r>
      <w:r>
        <w:t>killed at managing diverse stakeholder viewpoints — business, technology, and executive — to build alignment and create positive outcomes for all parties</w:t>
      </w:r>
    </w:p>
    <w:sectPr w:rsidR="00B5576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7236B"/>
    <w:multiLevelType w:val="hybridMultilevel"/>
    <w:tmpl w:val="FC9EEC60"/>
    <w:lvl w:ilvl="0" w:tplc="BF62B4E4">
      <w:start w:val="1"/>
      <w:numFmt w:val="bullet"/>
      <w:lvlText w:val="•"/>
      <w:lvlJc w:val="left"/>
      <w:pPr>
        <w:ind w:left="420" w:hanging="220"/>
      </w:pPr>
    </w:lvl>
    <w:lvl w:ilvl="1" w:tplc="1B18CB2E">
      <w:numFmt w:val="decimal"/>
      <w:lvlText w:val=""/>
      <w:lvlJc w:val="left"/>
    </w:lvl>
    <w:lvl w:ilvl="2" w:tplc="5D62EA18">
      <w:numFmt w:val="decimal"/>
      <w:lvlText w:val=""/>
      <w:lvlJc w:val="left"/>
    </w:lvl>
    <w:lvl w:ilvl="3" w:tplc="5086924C">
      <w:numFmt w:val="decimal"/>
      <w:lvlText w:val=""/>
      <w:lvlJc w:val="left"/>
    </w:lvl>
    <w:lvl w:ilvl="4" w:tplc="E674A7C8">
      <w:numFmt w:val="decimal"/>
      <w:lvlText w:val=""/>
      <w:lvlJc w:val="left"/>
    </w:lvl>
    <w:lvl w:ilvl="5" w:tplc="5802DE26">
      <w:numFmt w:val="decimal"/>
      <w:lvlText w:val=""/>
      <w:lvlJc w:val="left"/>
    </w:lvl>
    <w:lvl w:ilvl="6" w:tplc="DE02A424">
      <w:numFmt w:val="decimal"/>
      <w:lvlText w:val=""/>
      <w:lvlJc w:val="left"/>
    </w:lvl>
    <w:lvl w:ilvl="7" w:tplc="65947702">
      <w:numFmt w:val="decimal"/>
      <w:lvlText w:val=""/>
      <w:lvlJc w:val="left"/>
    </w:lvl>
    <w:lvl w:ilvl="8" w:tplc="FB2C68D8">
      <w:numFmt w:val="decimal"/>
      <w:lvlText w:val=""/>
      <w:lvlJc w:val="left"/>
    </w:lvl>
  </w:abstractNum>
  <w:abstractNum w:abstractNumId="1" w15:restartNumberingAfterBreak="0">
    <w:nsid w:val="645E3427"/>
    <w:multiLevelType w:val="hybridMultilevel"/>
    <w:tmpl w:val="F55C515C"/>
    <w:lvl w:ilvl="0" w:tplc="862268E2">
      <w:start w:val="1"/>
      <w:numFmt w:val="bullet"/>
      <w:lvlText w:val="●"/>
      <w:lvlJc w:val="left"/>
      <w:pPr>
        <w:ind w:left="720" w:hanging="360"/>
      </w:pPr>
    </w:lvl>
    <w:lvl w:ilvl="1" w:tplc="316ECA5C">
      <w:start w:val="1"/>
      <w:numFmt w:val="bullet"/>
      <w:lvlText w:val="○"/>
      <w:lvlJc w:val="left"/>
      <w:pPr>
        <w:ind w:left="1440" w:hanging="360"/>
      </w:pPr>
    </w:lvl>
    <w:lvl w:ilvl="2" w:tplc="D75C62F4">
      <w:start w:val="1"/>
      <w:numFmt w:val="bullet"/>
      <w:lvlText w:val="■"/>
      <w:lvlJc w:val="left"/>
      <w:pPr>
        <w:ind w:left="2160" w:hanging="360"/>
      </w:pPr>
    </w:lvl>
    <w:lvl w:ilvl="3" w:tplc="B0FE818C">
      <w:start w:val="1"/>
      <w:numFmt w:val="bullet"/>
      <w:lvlText w:val="●"/>
      <w:lvlJc w:val="left"/>
      <w:pPr>
        <w:ind w:left="2880" w:hanging="360"/>
      </w:pPr>
    </w:lvl>
    <w:lvl w:ilvl="4" w:tplc="80DE5122">
      <w:start w:val="1"/>
      <w:numFmt w:val="bullet"/>
      <w:lvlText w:val="○"/>
      <w:lvlJc w:val="left"/>
      <w:pPr>
        <w:ind w:left="3600" w:hanging="360"/>
      </w:pPr>
    </w:lvl>
    <w:lvl w:ilvl="5" w:tplc="E04ED2B6">
      <w:start w:val="1"/>
      <w:numFmt w:val="bullet"/>
      <w:lvlText w:val="■"/>
      <w:lvlJc w:val="left"/>
      <w:pPr>
        <w:ind w:left="4320" w:hanging="360"/>
      </w:pPr>
    </w:lvl>
    <w:lvl w:ilvl="6" w:tplc="347CFCC8">
      <w:start w:val="1"/>
      <w:numFmt w:val="bullet"/>
      <w:lvlText w:val="●"/>
      <w:lvlJc w:val="left"/>
      <w:pPr>
        <w:ind w:left="5040" w:hanging="360"/>
      </w:pPr>
    </w:lvl>
    <w:lvl w:ilvl="7" w:tplc="14661052">
      <w:start w:val="1"/>
      <w:numFmt w:val="bullet"/>
      <w:lvlText w:val="●"/>
      <w:lvlJc w:val="left"/>
      <w:pPr>
        <w:ind w:left="5760" w:hanging="360"/>
      </w:pPr>
    </w:lvl>
    <w:lvl w:ilvl="8" w:tplc="7A9E95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765"/>
    <w:rsid w:val="009074B1"/>
    <w:rsid w:val="00A03940"/>
    <w:rsid w:val="00B5133E"/>
    <w:rsid w:val="00B55765"/>
    <w:rsid w:val="00C4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4494"/>
  <w15:docId w15:val="{9DD96B00-C7DE-4355-9034-662AFC2C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1254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6</cp:revision>
  <dcterms:created xsi:type="dcterms:W3CDTF">2026-04-02T00:56:00Z</dcterms:created>
  <dcterms:modified xsi:type="dcterms:W3CDTF">2026-04-02T01:10:00Z</dcterms:modified>
</cp:coreProperties>
</file>