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45022">
      <w:r>
        <w:t>Introduction of Problem Context</w:t>
      </w:r>
    </w:p>
    <w:p w:rsidR="00945022" w:rsidRDefault="00945022">
      <w:pPr>
        <w:rPr>
          <w:b/>
        </w:rPr>
      </w:pPr>
      <w:r>
        <w:t xml:space="preserve">According to </w:t>
      </w:r>
      <w:r>
        <w:rPr>
          <w:b/>
        </w:rPr>
        <w:t xml:space="preserve">(Picard), </w:t>
      </w:r>
      <w:r>
        <w:t xml:space="preserve">emotions are a mental state where one experiences pleasure or displeasure with high intensity. They are a very necessary semantic </w:t>
      </w:r>
      <w:r w:rsidR="00A765BF">
        <w:t>compon</w:t>
      </w:r>
      <w:r w:rsidR="00A4433C">
        <w:t>ent in human interaction -</w:t>
      </w:r>
      <w:r w:rsidR="00A765BF">
        <w:t xml:space="preserve"> often, without the context of</w:t>
      </w:r>
      <w:r w:rsidR="008A7227">
        <w:t xml:space="preserve"> the speakers emotion, </w:t>
      </w:r>
      <w:r w:rsidR="00A765BF">
        <w:t xml:space="preserve">the intentions behind utterances can be ambiguous </w:t>
      </w:r>
      <w:r w:rsidR="00A765BF">
        <w:rPr>
          <w:b/>
        </w:rPr>
        <w:t>(Automatic Emotion Recognition)</w:t>
      </w:r>
      <w:r w:rsidR="00A765BF">
        <w:t xml:space="preserve">. </w:t>
      </w:r>
      <w:r w:rsidR="0090224E">
        <w:t>The field of Affective computing aims to understand this phenomenon so that interactions between humans and machines become more naturalistic.</w:t>
      </w:r>
      <w:r w:rsidR="00A4433C">
        <w:t xml:space="preserve"> Automatic Emotion Recognition has made significant</w:t>
      </w:r>
      <w:r w:rsidR="008A7227">
        <w:t xml:space="preserve"> strides in the previous decade</w:t>
      </w:r>
      <w:r w:rsidR="00A4433C">
        <w:t xml:space="preserve"> but there are still many areas of unexplored territory. Up until the Audio/Visual Emotion Challenge in 2019, </w:t>
      </w:r>
      <w:r w:rsidR="006B48E5">
        <w:t xml:space="preserve">there were few works in affective computing recognition literature that supported the common idea that </w:t>
      </w:r>
      <w:r w:rsidR="008A7227">
        <w:t>emotions conveyed by facial</w:t>
      </w:r>
      <w:r w:rsidR="006B48E5">
        <w:t xml:space="preserve"> expressions are mostly universal across cultures </w:t>
      </w:r>
      <w:r w:rsidR="006B48E5">
        <w:rPr>
          <w:b/>
        </w:rPr>
        <w:t>(AVEC 2018, 2019).</w:t>
      </w:r>
      <w:r w:rsidR="00880C43">
        <w:rPr>
          <w:b/>
        </w:rPr>
        <w:t xml:space="preserve"> </w:t>
      </w:r>
      <w:r w:rsidR="00880C43">
        <w:t xml:space="preserve">There still exist, however, some barriers to universal emotion recognition. It has been found that training machines to recognise emotion from similar language families have shown more accurate results. </w:t>
      </w:r>
      <w:r w:rsidR="00880C43">
        <w:rPr>
          <w:b/>
        </w:rPr>
        <w:t xml:space="preserve">(AVEC 2018). </w:t>
      </w:r>
    </w:p>
    <w:p w:rsidR="00880C43" w:rsidRDefault="00880C43">
      <w:r>
        <w:t xml:space="preserve">The dataset we use in this project are audio-visual recordings that have been collected “in the wild”. This phrase simply refers to the idea that standard webcams have been used for recording in a natural setting (home/ work place). The data is not preselected and the behaviour exhibited by the subjects are wholly spontaneous and naturalistic. </w:t>
      </w:r>
      <w:r w:rsidR="006B4759">
        <w:rPr>
          <w:b/>
        </w:rPr>
        <w:t xml:space="preserve">(AVEC 2019). </w:t>
      </w:r>
      <w:r w:rsidR="006B4759">
        <w:t>Literature has demonstrated great success with “in the lab” data where the variables are con</w:t>
      </w:r>
      <w:r w:rsidR="00D4420A">
        <w:t>trolled, but this does not account for</w:t>
      </w:r>
      <w:r w:rsidR="006B4759">
        <w:t xml:space="preserve"> the noise present in real life situations that “in the wild” data can mimic. </w:t>
      </w:r>
    </w:p>
    <w:p w:rsidR="00D4420A" w:rsidRPr="00D805C6" w:rsidRDefault="00D4420A">
      <w:r>
        <w:t xml:space="preserve">Multiple modalities are exploited in this project meaning that both audio and video data shall be used to </w:t>
      </w:r>
      <w:r w:rsidR="00F24ED3">
        <w:t xml:space="preserve">extract information about the emotional cues </w:t>
      </w:r>
      <w:r w:rsidR="00D805C6">
        <w:t xml:space="preserve">demonstrated. Whilst vocal expressions have been showed to provide fewer universal emotion markers than facial expressions </w:t>
      </w:r>
      <w:r w:rsidR="00D805C6">
        <w:rPr>
          <w:b/>
        </w:rPr>
        <w:t xml:space="preserve">(AVEC 2019) </w:t>
      </w:r>
      <w:bookmarkStart w:id="0" w:name="_GoBack"/>
      <w:bookmarkEnd w:id="0"/>
    </w:p>
    <w:sectPr w:rsidR="00D4420A" w:rsidRPr="00D8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22"/>
    <w:rsid w:val="002056BA"/>
    <w:rsid w:val="006B4759"/>
    <w:rsid w:val="006B48E5"/>
    <w:rsid w:val="00807C1E"/>
    <w:rsid w:val="00880C43"/>
    <w:rsid w:val="008A7227"/>
    <w:rsid w:val="0090224E"/>
    <w:rsid w:val="00945022"/>
    <w:rsid w:val="009B1A79"/>
    <w:rsid w:val="00A4433C"/>
    <w:rsid w:val="00A765BF"/>
    <w:rsid w:val="00D4420A"/>
    <w:rsid w:val="00D805C6"/>
    <w:rsid w:val="00F2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77A3"/>
  <w15:chartTrackingRefBased/>
  <w15:docId w15:val="{56F09E56-27DE-4EDD-AFEA-361456C1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2019-10-27T11:28:00Z</dcterms:created>
  <dcterms:modified xsi:type="dcterms:W3CDTF">2019-10-27T14:03:00Z</dcterms:modified>
</cp:coreProperties>
</file>