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A43069" w:rsidP="00A43069">
      <w:pPr>
        <w:pStyle w:val="Title"/>
        <w:rPr>
          <w:sz w:val="40"/>
        </w:rPr>
      </w:pPr>
      <w:r w:rsidRPr="00A43069">
        <w:rPr>
          <w:sz w:val="52"/>
        </w:rPr>
        <w:t>AVEC 2017:</w:t>
      </w:r>
      <w:r w:rsidRPr="00A43069">
        <w:t xml:space="preserve"> </w:t>
      </w:r>
      <w:r>
        <w:rPr>
          <w:sz w:val="40"/>
        </w:rPr>
        <w:t>Real-life Depression</w:t>
      </w:r>
      <w:r w:rsidRPr="00A43069">
        <w:rPr>
          <w:sz w:val="40"/>
        </w:rPr>
        <w:t xml:space="preserve"> and </w:t>
      </w:r>
      <w:r w:rsidRPr="00A43069">
        <w:rPr>
          <w:sz w:val="40"/>
        </w:rPr>
        <w:t>Affect</w:t>
      </w:r>
      <w:r w:rsidRPr="00A43069">
        <w:rPr>
          <w:sz w:val="40"/>
        </w:rPr>
        <w:t xml:space="preserve"> Recognition</w:t>
      </w:r>
    </w:p>
    <w:p w:rsidR="00A43069" w:rsidRDefault="00A43069" w:rsidP="00A43069"/>
    <w:p w:rsidR="00A43069" w:rsidRDefault="00A43069" w:rsidP="00A43069">
      <w:r>
        <w:t>Concordance Correlation Coefficient (CCC): evaluates agreement between two time series by scaling their correlation coefficient with their mean square distance.</w:t>
      </w:r>
    </w:p>
    <w:p w:rsidR="00A43069" w:rsidRDefault="00A43069" w:rsidP="00A43069">
      <w:pPr>
        <w:jc w:val="center"/>
      </w:pPr>
      <w:r w:rsidRPr="00A43069">
        <w:drawing>
          <wp:inline distT="0" distB="0" distL="0" distR="0" wp14:anchorId="4138C023" wp14:editId="247D3161">
            <wp:extent cx="4298950" cy="1454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530"/>
                    <a:stretch/>
                  </pic:blipFill>
                  <pic:spPr bwMode="auto">
                    <a:xfrm>
                      <a:off x="0" y="0"/>
                      <a:ext cx="4299171" cy="145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069" w:rsidRPr="00A43069" w:rsidRDefault="00A43069" w:rsidP="00A43069">
      <w:bookmarkStart w:id="0" w:name="_GoBack"/>
      <w:bookmarkEnd w:id="0"/>
    </w:p>
    <w:p w:rsidR="00A43069" w:rsidRDefault="00A43069" w:rsidP="00A43069"/>
    <w:p w:rsidR="00A43069" w:rsidRDefault="00A43069" w:rsidP="00A43069"/>
    <w:p w:rsidR="00A43069" w:rsidRPr="00A43069" w:rsidRDefault="00A43069" w:rsidP="00A43069"/>
    <w:sectPr w:rsidR="00A43069" w:rsidRPr="00A4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FB"/>
    <w:rsid w:val="00187BFB"/>
    <w:rsid w:val="002056BA"/>
    <w:rsid w:val="00807C1E"/>
    <w:rsid w:val="00A43069"/>
    <w:rsid w:val="00D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90AA"/>
  <w15:chartTrackingRefBased/>
  <w15:docId w15:val="{C3EE7A45-DCD9-49CD-B4C1-DC3C17EB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Leye</dc:creator>
  <cp:keywords/>
  <dc:description/>
  <cp:lastModifiedBy>Peter Leye</cp:lastModifiedBy>
  <cp:revision>2</cp:revision>
  <dcterms:created xsi:type="dcterms:W3CDTF">2019-10-16T13:27:00Z</dcterms:created>
  <dcterms:modified xsi:type="dcterms:W3CDTF">2019-10-16T13:41:00Z</dcterms:modified>
</cp:coreProperties>
</file>