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ED1BCC" w:rsidP="00ED1BCC">
      <w:pPr>
        <w:pStyle w:val="Title"/>
        <w:rPr>
          <w:sz w:val="44"/>
        </w:rPr>
      </w:pPr>
      <w:r w:rsidRPr="00ED1BCC">
        <w:rPr>
          <w:sz w:val="52"/>
        </w:rPr>
        <w:t xml:space="preserve">AVEC 2019: </w:t>
      </w:r>
      <w:r w:rsidRPr="00ED1BCC">
        <w:rPr>
          <w:sz w:val="44"/>
        </w:rPr>
        <w:t>Cross-Cultural Affect Recognition</w:t>
      </w:r>
    </w:p>
    <w:p w:rsidR="00ED1BCC" w:rsidRDefault="00ED1BCC" w:rsidP="00ED1BCC"/>
    <w:p w:rsidR="00BF1B14" w:rsidRDefault="00BF1B14" w:rsidP="00ED1BCC">
      <w:r>
        <w:t>Dataset: large volume of un-segmented, non-prototypical and non-preselected data of wholly naturalistic behaviour. This is the kind of data that new generation of human-robot communication interfaces have to face in the real world.</w:t>
      </w:r>
    </w:p>
    <w:p w:rsidR="00BF1B14" w:rsidRDefault="00BF1B14" w:rsidP="00ED1BCC"/>
    <w:p w:rsidR="00ED1BCC" w:rsidRDefault="00BF1B14" w:rsidP="00ED1BCC">
      <w:pPr>
        <w:rPr>
          <w:lang w:val="en-US"/>
        </w:rPr>
      </w:pPr>
      <w:r>
        <w:t xml:space="preserve">Audio-visual recordings collected </w:t>
      </w:r>
      <w:r w:rsidRPr="00BF1B14">
        <w:rPr>
          <w:i/>
        </w:rPr>
        <w:t>“in the wild”</w:t>
      </w:r>
      <w:r>
        <w:rPr>
          <w:lang w:val="en-US"/>
        </w:rPr>
        <w:t>.  Standard webcams, at home/work place. Knowledge of German</w:t>
      </w:r>
      <w:r w:rsidR="00A86A0D">
        <w:rPr>
          <w:lang w:val="en-US"/>
        </w:rPr>
        <w:t>/Hu</w:t>
      </w:r>
      <w:r>
        <w:rPr>
          <w:lang w:val="en-US"/>
        </w:rPr>
        <w:t xml:space="preserve">ngarian culture leveraged to infer knowledge on Chinese culture. </w:t>
      </w:r>
    </w:p>
    <w:p w:rsidR="00A86A0D" w:rsidRDefault="00A86A0D" w:rsidP="00ED1BCC">
      <w:pPr>
        <w:rPr>
          <w:lang w:val="en-US"/>
        </w:rPr>
      </w:pPr>
    </w:p>
    <w:p w:rsidR="00A86A0D" w:rsidRDefault="00A86A0D" w:rsidP="00ED1BCC">
      <w:pPr>
        <w:rPr>
          <w:lang w:val="en-US"/>
        </w:rPr>
      </w:pPr>
      <w:r>
        <w:rPr>
          <w:lang w:val="en-US"/>
        </w:rPr>
        <w:t>Ranking on labels relies on CCC – most suitable as it is not biased by changes in scale and location and elegantly includes information on both precision and accuracy in a single statistical measure.</w:t>
      </w:r>
    </w:p>
    <w:p w:rsidR="00A86A0D" w:rsidRDefault="00A86A0D" w:rsidP="00ED1BCC">
      <w:pPr>
        <w:rPr>
          <w:lang w:val="en-US"/>
        </w:rPr>
      </w:pPr>
    </w:p>
    <w:p w:rsidR="00A86A0D" w:rsidRDefault="00A86A0D" w:rsidP="00ED1BCC">
      <w:pPr>
        <w:rPr>
          <w:lang w:val="en-US"/>
        </w:rPr>
      </w:pPr>
      <w:r>
        <w:rPr>
          <w:lang w:val="en-US"/>
        </w:rPr>
        <w:t xml:space="preserve">CCC can be easily exploited as a loss function for training neural networks. </w:t>
      </w:r>
    </w:p>
    <w:p w:rsidR="00A86A0D" w:rsidRDefault="00A86A0D" w:rsidP="00ED1BCC">
      <w:pPr>
        <w:rPr>
          <w:lang w:val="en-US"/>
        </w:rPr>
      </w:pPr>
    </w:p>
    <w:p w:rsidR="00A86A0D" w:rsidRDefault="00A86A0D" w:rsidP="00A86A0D">
      <w:pPr>
        <w:pStyle w:val="Heading1"/>
        <w:rPr>
          <w:lang w:val="en-US"/>
        </w:rPr>
      </w:pPr>
      <w:r>
        <w:rPr>
          <w:lang w:val="en-US"/>
        </w:rPr>
        <w:t>Current State of the Art in cross cultural emotion recognition</w:t>
      </w:r>
    </w:p>
    <w:p w:rsidR="00A86A0D" w:rsidRDefault="00A86A0D" w:rsidP="00A86A0D">
      <w:pPr>
        <w:rPr>
          <w:lang w:val="en-US"/>
        </w:rPr>
      </w:pPr>
      <w:r>
        <w:rPr>
          <w:lang w:val="en-US"/>
        </w:rPr>
        <w:t>A common idiom in facial expression recognition is that emotional expressions have a large degree of universality across cultures.</w:t>
      </w:r>
    </w:p>
    <w:p w:rsidR="007E30DC" w:rsidRDefault="007E30DC" w:rsidP="00A86A0D">
      <w:pPr>
        <w:rPr>
          <w:lang w:val="en-US"/>
        </w:rPr>
      </w:pPr>
      <w:r>
        <w:rPr>
          <w:lang w:val="en-US"/>
        </w:rPr>
        <w:t xml:space="preserve">Vision only or multi modal systems achieved higher cross culture accuracies than speech only approaches. </w:t>
      </w:r>
    </w:p>
    <w:p w:rsidR="007E30DC" w:rsidRDefault="007E30DC" w:rsidP="00A86A0D">
      <w:pPr>
        <w:rPr>
          <w:lang w:val="en-US"/>
        </w:rPr>
      </w:pPr>
      <w:r>
        <w:rPr>
          <w:lang w:val="en-US"/>
        </w:rPr>
        <w:t xml:space="preserve">Techniques used in AVEC 2018: </w:t>
      </w:r>
    </w:p>
    <w:p w:rsidR="007E30DC" w:rsidRDefault="007E30DC" w:rsidP="007E30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based on emotional salient detection to identify emotion markers invariant to socio cultural context.</w:t>
      </w:r>
    </w:p>
    <w:p w:rsidR="00A86A0D" w:rsidRDefault="007E30DC" w:rsidP="007E30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driven approach based on long short term memory recurrent neural networks LSTM-RNN</w:t>
      </w:r>
    </w:p>
    <w:p w:rsidR="007E30DC" w:rsidRDefault="007E30DC" w:rsidP="007E30DC">
      <w:pPr>
        <w:ind w:left="360"/>
        <w:rPr>
          <w:lang w:val="en-US"/>
        </w:rPr>
      </w:pPr>
    </w:p>
    <w:p w:rsidR="007E30DC" w:rsidRDefault="007E30DC" w:rsidP="007E30DC">
      <w:pPr>
        <w:ind w:left="360"/>
        <w:rPr>
          <w:lang w:val="en-US"/>
        </w:rPr>
      </w:pPr>
      <w:r>
        <w:rPr>
          <w:lang w:val="en-US"/>
        </w:rPr>
        <w:t>All entrants in AVEC 2018 observed a drop in system performance when testing on Hungarian data.</w:t>
      </w:r>
    </w:p>
    <w:p w:rsidR="007E30DC" w:rsidRDefault="007E30DC" w:rsidP="007E30DC">
      <w:pPr>
        <w:ind w:left="360"/>
        <w:rPr>
          <w:lang w:val="en-US"/>
        </w:rPr>
      </w:pPr>
    </w:p>
    <w:p w:rsidR="007E30DC" w:rsidRDefault="007E30DC" w:rsidP="007E30DC">
      <w:pPr>
        <w:pStyle w:val="Heading1"/>
        <w:rPr>
          <w:lang w:val="en-US"/>
        </w:rPr>
      </w:pPr>
      <w:r>
        <w:rPr>
          <w:lang w:val="en-US"/>
        </w:rPr>
        <w:t>Cross-cultural Emotion Database (SEWA)</w:t>
      </w:r>
    </w:p>
    <w:p w:rsidR="007E30DC" w:rsidRDefault="007E30DC" w:rsidP="007E30DC">
      <w:pPr>
        <w:rPr>
          <w:lang w:val="en-US"/>
        </w:rPr>
      </w:pPr>
      <w:r>
        <w:rPr>
          <w:lang w:val="en-US"/>
        </w:rPr>
        <w:t>Spontaneous behavior</w:t>
      </w:r>
    </w:p>
    <w:p w:rsidR="003723A6" w:rsidRDefault="007E30DC" w:rsidP="007E30DC">
      <w:pPr>
        <w:rPr>
          <w:lang w:val="en-US"/>
        </w:rPr>
      </w:pPr>
      <w:r>
        <w:rPr>
          <w:lang w:val="en-US"/>
        </w:rPr>
        <w:t xml:space="preserve">Video chats annotated w.r.t emotional dimensions: </w:t>
      </w:r>
      <w:r>
        <w:rPr>
          <w:i/>
          <w:lang w:val="en-US"/>
        </w:rPr>
        <w:t xml:space="preserve">arousal, valence </w:t>
      </w:r>
      <w:r>
        <w:rPr>
          <w:lang w:val="en-US"/>
        </w:rPr>
        <w:t xml:space="preserve">and </w:t>
      </w:r>
      <w:r>
        <w:rPr>
          <w:i/>
          <w:lang w:val="en-US"/>
        </w:rPr>
        <w:t>liking</w:t>
      </w:r>
      <w:r>
        <w:rPr>
          <w:lang w:val="en-US"/>
        </w:rPr>
        <w:t xml:space="preserve"> (sentiment). </w:t>
      </w:r>
      <w:r w:rsidR="003723A6">
        <w:rPr>
          <w:lang w:val="en-US"/>
        </w:rPr>
        <w:t xml:space="preserve"> Annotation contours (traces) are combined into a single gold-standard using </w:t>
      </w:r>
      <w:r w:rsidR="003723A6">
        <w:rPr>
          <w:i/>
          <w:lang w:val="en-US"/>
        </w:rPr>
        <w:t>evaluator weighted estimator</w:t>
      </w:r>
      <w:r w:rsidR="003723A6">
        <w:rPr>
          <w:lang w:val="en-US"/>
        </w:rPr>
        <w:t>.</w:t>
      </w:r>
    </w:p>
    <w:p w:rsidR="003723A6" w:rsidRDefault="003723A6" w:rsidP="007E30DC">
      <w:pPr>
        <w:rPr>
          <w:lang w:val="en-US"/>
        </w:rPr>
      </w:pPr>
    </w:p>
    <w:p w:rsidR="003723A6" w:rsidRDefault="003723A6" w:rsidP="003723A6">
      <w:pPr>
        <w:pStyle w:val="Heading1"/>
        <w:rPr>
          <w:lang w:val="en-US"/>
        </w:rPr>
      </w:pPr>
      <w:r>
        <w:rPr>
          <w:lang w:val="en-US"/>
        </w:rPr>
        <w:lastRenderedPageBreak/>
        <w:t>Baseline Features</w:t>
      </w:r>
    </w:p>
    <w:p w:rsidR="003723A6" w:rsidRDefault="003723A6" w:rsidP="003723A6">
      <w:pPr>
        <w:rPr>
          <w:lang w:val="en-US"/>
        </w:rPr>
      </w:pPr>
      <w:r>
        <w:rPr>
          <w:lang w:val="en-US"/>
        </w:rPr>
        <w:t>Audiovisual representations can be learnt from expert driven information extracted from raw signals or directly from the raw signals.</w:t>
      </w:r>
    </w:p>
    <w:p w:rsidR="003723A6" w:rsidRDefault="003723A6" w:rsidP="003723A6">
      <w:pPr>
        <w:rPr>
          <w:lang w:val="en-US"/>
        </w:rPr>
      </w:pPr>
      <w:r>
        <w:rPr>
          <w:lang w:val="en-US"/>
        </w:rPr>
        <w:t>Also can be generated using adversarial networks or CNNs trained on out-of-domain data and for a different task e.g. audio representations extracted by a model trained for objects classification in images.</w:t>
      </w:r>
    </w:p>
    <w:p w:rsidR="00EF7CD2" w:rsidRPr="003723A6" w:rsidRDefault="00EF7CD2" w:rsidP="003723A6">
      <w:pPr>
        <w:rPr>
          <w:lang w:val="en-US"/>
        </w:rPr>
      </w:pPr>
      <w:r>
        <w:rPr>
          <w:lang w:val="en-US"/>
        </w:rPr>
        <w:t xml:space="preserve">Traditional approach in affect sensing consists in </w:t>
      </w:r>
      <w:proofErr w:type="spellStart"/>
      <w:r>
        <w:rPr>
          <w:lang w:val="en-US"/>
        </w:rPr>
        <w:t>summarising</w:t>
      </w:r>
      <w:proofErr w:type="spellEnd"/>
      <w:r w:rsidR="00292ECB">
        <w:rPr>
          <w:lang w:val="en-US"/>
        </w:rPr>
        <w:t xml:space="preserve"> low level</w:t>
      </w:r>
      <w:r>
        <w:rPr>
          <w:lang w:val="en-US"/>
        </w:rPr>
        <w:t xml:space="preserve"> </w:t>
      </w:r>
      <w:r w:rsidR="00292ECB">
        <w:rPr>
          <w:lang w:val="en-US"/>
        </w:rPr>
        <w:t xml:space="preserve">descriptors of audiovisual signals over time with a set of measures computed over a sliding analysis window. For audio channel descriptors include spectral, </w:t>
      </w:r>
      <w:proofErr w:type="spellStart"/>
      <w:r w:rsidR="00292ECB">
        <w:rPr>
          <w:lang w:val="en-US"/>
        </w:rPr>
        <w:t>cepstral</w:t>
      </w:r>
      <w:proofErr w:type="spellEnd"/>
      <w:r w:rsidR="00292ECB">
        <w:rPr>
          <w:lang w:val="en-US"/>
        </w:rPr>
        <w:t>, prosodic and voice quality info. For video channel they are appearance geometric and FAUs.</w:t>
      </w:r>
    </w:p>
    <w:p w:rsidR="007E30DC" w:rsidRPr="00E81BFC" w:rsidRDefault="00E81BFC" w:rsidP="00E81BFC">
      <w:pPr>
        <w:pStyle w:val="Heading2"/>
        <w:rPr>
          <w:sz w:val="24"/>
          <w:lang w:val="en-US"/>
        </w:rPr>
      </w:pPr>
      <w:r w:rsidRPr="00E81BFC">
        <w:rPr>
          <w:sz w:val="24"/>
          <w:lang w:val="en-US"/>
        </w:rPr>
        <w:t>Bag-of-Words</w:t>
      </w:r>
    </w:p>
    <w:p w:rsidR="007E30DC" w:rsidRDefault="00E81BFC" w:rsidP="00E81BFC">
      <w:pPr>
        <w:rPr>
          <w:lang w:val="en-US"/>
        </w:rPr>
      </w:pPr>
      <w:r>
        <w:rPr>
          <w:lang w:val="en-US"/>
        </w:rPr>
        <w:t>Represents distribution of LLDs according to a dictionary learned from them.</w:t>
      </w:r>
      <w:r w:rsidR="00F95A35">
        <w:rPr>
          <w:lang w:val="en-US"/>
        </w:rPr>
        <w:t xml:space="preserve"> </w:t>
      </w:r>
    </w:p>
    <w:p w:rsidR="004031A8" w:rsidRDefault="004031A8" w:rsidP="00E81BFC">
      <w:hyperlink r:id="rId5" w:history="1">
        <w:r>
          <w:rPr>
            <w:rStyle w:val="Hyperlink"/>
          </w:rPr>
          <w:t>https://machinelearningmastery.com/gentle-introduction-bag-words-model/</w:t>
        </w:r>
      </w:hyperlink>
    </w:p>
    <w:p w:rsidR="004031A8" w:rsidRDefault="004031A8" w:rsidP="00E81BFC"/>
    <w:p w:rsidR="004031A8" w:rsidRDefault="004031A8" w:rsidP="004031A8">
      <w:pPr>
        <w:pStyle w:val="Heading2"/>
        <w:rPr>
          <w:lang w:val="en-US"/>
        </w:rPr>
      </w:pPr>
      <w:r>
        <w:rPr>
          <w:lang w:val="en-US"/>
        </w:rPr>
        <w:t>Deep Representations</w:t>
      </w:r>
    </w:p>
    <w:p w:rsidR="004031A8" w:rsidRDefault="004031A8" w:rsidP="004031A8">
      <w:pPr>
        <w:rPr>
          <w:lang w:val="en-US"/>
        </w:rPr>
      </w:pPr>
      <w:r>
        <w:rPr>
          <w:lang w:val="en-US"/>
        </w:rPr>
        <w:t>Deep spectrum features – audio baseline feature representation.</w:t>
      </w:r>
    </w:p>
    <w:p w:rsidR="004031A8" w:rsidRPr="004031A8" w:rsidRDefault="004031A8" w:rsidP="004031A8">
      <w:pPr>
        <w:rPr>
          <w:lang w:val="en-US"/>
        </w:rPr>
      </w:pPr>
      <w:r>
        <w:rPr>
          <w:lang w:val="en-US"/>
        </w:rPr>
        <w:t>Inspired by deep representation learning paradigms common in image processing.  Spectral images of speech instances are fed into pre-trained image recognition CNNs, resulting activations are extracted as feature vectors</w:t>
      </w:r>
    </w:p>
    <w:p w:rsidR="007E30DC" w:rsidRPr="007E30DC" w:rsidRDefault="007E30DC" w:rsidP="007E30DC">
      <w:pPr>
        <w:pStyle w:val="ListParagraph"/>
        <w:rPr>
          <w:lang w:val="en-US"/>
        </w:rPr>
      </w:pPr>
    </w:p>
    <w:p w:rsidR="00A86A0D" w:rsidRDefault="004031A8" w:rsidP="004031A8">
      <w:pPr>
        <w:pStyle w:val="Heading2"/>
        <w:rPr>
          <w:sz w:val="32"/>
          <w:lang w:val="en-US"/>
        </w:rPr>
      </w:pPr>
      <w:r w:rsidRPr="004031A8">
        <w:rPr>
          <w:sz w:val="32"/>
          <w:lang w:val="en-US"/>
        </w:rPr>
        <w:t>Cross Cultural Sub challenge</w:t>
      </w:r>
    </w:p>
    <w:p w:rsidR="004031A8" w:rsidRDefault="00F376D6" w:rsidP="004031A8">
      <w:pPr>
        <w:rPr>
          <w:lang w:val="en-US"/>
        </w:rPr>
      </w:pPr>
      <w:r>
        <w:rPr>
          <w:lang w:val="en-US"/>
        </w:rPr>
        <w:t>Results of AVEC 2019 baseline features confirmed the idiom that facial expressions of emotion have a large degree of universality across cultures compared to vocal expressions where the acoustic and prosodic dimensions already play a key role in communication e.g. tonal languages like Mandarin.</w:t>
      </w:r>
    </w:p>
    <w:p w:rsidR="004031A8" w:rsidRPr="004031A8" w:rsidRDefault="004031A8" w:rsidP="004031A8">
      <w:pPr>
        <w:rPr>
          <w:lang w:val="en-US"/>
        </w:rPr>
      </w:pPr>
    </w:p>
    <w:p w:rsidR="00BF1B14" w:rsidRPr="00BF1B14" w:rsidRDefault="00BF1B14" w:rsidP="00ED1BCC">
      <w:pPr>
        <w:rPr>
          <w:lang w:val="en-US"/>
        </w:rPr>
      </w:pPr>
      <w:bookmarkStart w:id="0" w:name="_GoBack"/>
      <w:bookmarkEnd w:id="0"/>
    </w:p>
    <w:sectPr w:rsidR="00BF1B14" w:rsidRPr="00BF1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0152"/>
    <w:multiLevelType w:val="hybridMultilevel"/>
    <w:tmpl w:val="C882BC9C"/>
    <w:lvl w:ilvl="0" w:tplc="15C8208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FA2EE7"/>
    <w:multiLevelType w:val="hybridMultilevel"/>
    <w:tmpl w:val="89A89668"/>
    <w:lvl w:ilvl="0" w:tplc="888E451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9E60C2"/>
    <w:multiLevelType w:val="hybridMultilevel"/>
    <w:tmpl w:val="CFACA6C8"/>
    <w:lvl w:ilvl="0" w:tplc="F1E475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57C84"/>
    <w:multiLevelType w:val="hybridMultilevel"/>
    <w:tmpl w:val="B44EB210"/>
    <w:lvl w:ilvl="0" w:tplc="BA3883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12"/>
    <w:rsid w:val="002056BA"/>
    <w:rsid w:val="00292ECB"/>
    <w:rsid w:val="003633A4"/>
    <w:rsid w:val="003723A6"/>
    <w:rsid w:val="004031A8"/>
    <w:rsid w:val="007E30DC"/>
    <w:rsid w:val="00807C1E"/>
    <w:rsid w:val="00A25759"/>
    <w:rsid w:val="00A86A0D"/>
    <w:rsid w:val="00BF1B14"/>
    <w:rsid w:val="00E81BFC"/>
    <w:rsid w:val="00ED1BCC"/>
    <w:rsid w:val="00EF3212"/>
    <w:rsid w:val="00EF7CD2"/>
    <w:rsid w:val="00F376D6"/>
    <w:rsid w:val="00F9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D68C"/>
  <w15:chartTrackingRefBased/>
  <w15:docId w15:val="{555B43EA-5077-497E-BE0F-A9685848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6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30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1B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0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gentle-introduction-bag-words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Leye</dc:creator>
  <cp:keywords/>
  <dc:description/>
  <cp:lastModifiedBy>Peter Leye</cp:lastModifiedBy>
  <cp:revision>6</cp:revision>
  <dcterms:created xsi:type="dcterms:W3CDTF">2019-10-16T13:42:00Z</dcterms:created>
  <dcterms:modified xsi:type="dcterms:W3CDTF">2019-10-20T11:01:00Z</dcterms:modified>
</cp:coreProperties>
</file>