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44395">
      <w:pPr>
        <w:spacing w:before="400" w:after="80"/>
        <w:jc w:val="center"/>
        <w:rPr>
          <w:rFonts w:ascii="Palatino Linotype" w:hAnsi="Palatino Linotype" w:cs="Palatino Linotype"/>
        </w:rPr>
      </w:pPr>
      <w:r>
        <w:rPr>
          <w:rFonts w:ascii="Palatino Linotype" w:hAnsi="Palatino Linotype" w:cs="Palatino Linotype"/>
          <w:b/>
          <w:bCs/>
          <w:color w:val="1F3864"/>
          <w:sz w:val="28"/>
          <w:szCs w:val="28"/>
        </w:rPr>
        <w:t>RÉPUBLIQUE TOGOLAISE</w:t>
      </w:r>
    </w:p>
    <w:p w14:paraId="77444396">
      <w:pPr>
        <w:spacing w:after="400"/>
        <w:jc w:val="center"/>
        <w:rPr>
          <w:rFonts w:ascii="Palatino Linotype" w:hAnsi="Palatino Linotype" w:cs="Palatino Linotype"/>
        </w:rPr>
      </w:pPr>
      <w:r>
        <w:rPr>
          <w:rFonts w:ascii="Palatino Linotype" w:hAnsi="Palatino Linotype" w:cs="Palatino Linotype"/>
          <w:i/>
          <w:iCs/>
          <w:color w:val="595959"/>
          <w:sz w:val="22"/>
          <w:szCs w:val="22"/>
        </w:rPr>
        <w:t>Travail — Liberté — Patrie</w:t>
      </w:r>
    </w:p>
    <w:p w14:paraId="77444397">
      <w:pPr>
        <w:spacing w:after="80"/>
        <w:jc w:val="center"/>
        <w:rPr>
          <w:rFonts w:ascii="Palatino Linotype" w:hAnsi="Palatino Linotype" w:cs="Palatino Linotype"/>
        </w:rPr>
      </w:pPr>
      <w:r>
        <w:rPr>
          <w:rFonts w:ascii="Palatino Linotype" w:hAnsi="Palatino Linotype" w:cs="Palatino Linotype"/>
          <w:b/>
          <w:bCs/>
          <w:color w:val="1F3864"/>
          <w:sz w:val="30"/>
          <w:szCs w:val="30"/>
        </w:rPr>
        <w:t>ÉCOLE NATIONALE POLYTECHNIQUE (ENP)</w:t>
      </w:r>
    </w:p>
    <w:p w14:paraId="77444398">
      <w:pPr>
        <w:spacing w:after="1200"/>
        <w:jc w:val="center"/>
        <w:rPr>
          <w:rFonts w:ascii="Palatino Linotype" w:hAnsi="Palatino Linotype" w:cs="Palatino Linotype"/>
        </w:rPr>
      </w:pPr>
      <w:r>
        <w:rPr>
          <w:rFonts w:ascii="Palatino Linotype" w:hAnsi="Palatino Linotype" w:cs="Palatino Linotype"/>
          <w:color w:val="595959"/>
          <w:sz w:val="22"/>
          <w:szCs w:val="22"/>
        </w:rPr>
        <w:t>Service Scolarité et Gestion Académique</w:t>
      </w:r>
    </w:p>
    <w:p w14:paraId="77444399">
      <w:pPr>
        <w:pBdr>
          <w:top w:val="single" w:color="1F3864" w:sz="12" w:space="14"/>
        </w:pBdr>
        <w:spacing w:after="120"/>
        <w:jc w:val="center"/>
        <w:rPr>
          <w:rFonts w:ascii="Palatino Linotype" w:hAnsi="Palatino Linotype" w:cs="Palatino Linotype"/>
        </w:rPr>
      </w:pPr>
      <w:r>
        <w:rPr>
          <w:rFonts w:ascii="Palatino Linotype" w:hAnsi="Palatino Linotype" w:cs="Palatino Linotype"/>
          <w:b/>
          <w:bCs/>
          <w:color w:val="1F3864"/>
          <w:spacing w:val="60"/>
          <w:sz w:val="56"/>
          <w:szCs w:val="56"/>
        </w:rPr>
        <w:t>CAHIER DES CHARGES</w:t>
      </w:r>
    </w:p>
    <w:p w14:paraId="7744439A">
      <w:pPr>
        <w:spacing w:after="80"/>
        <w:jc w:val="center"/>
        <w:rPr>
          <w:rFonts w:ascii="Palatino Linotype" w:hAnsi="Palatino Linotype" w:cs="Palatino Linotype"/>
        </w:rPr>
      </w:pPr>
      <w:r>
        <w:rPr>
          <w:rFonts w:ascii="Palatino Linotype" w:hAnsi="Palatino Linotype" w:cs="Palatino Linotype"/>
          <w:b/>
          <w:bCs/>
          <w:color w:val="2E5395"/>
          <w:sz w:val="34"/>
          <w:szCs w:val="34"/>
        </w:rPr>
        <w:t>Plateforme numérique d’évaluation des enseignements</w:t>
      </w:r>
    </w:p>
    <w:p w14:paraId="7744439B">
      <w:pPr>
        <w:spacing w:after="300"/>
        <w:jc w:val="center"/>
        <w:rPr>
          <w:rFonts w:ascii="Palatino Linotype" w:hAnsi="Palatino Linotype" w:cs="Palatino Linotype"/>
        </w:rPr>
      </w:pPr>
      <w:r>
        <w:rPr>
          <w:rFonts w:ascii="Palatino Linotype" w:hAnsi="Palatino Linotype" w:cs="Palatino Linotype"/>
          <w:b/>
          <w:bCs/>
          <w:color w:val="2E5395"/>
          <w:sz w:val="34"/>
          <w:szCs w:val="34"/>
        </w:rPr>
        <w:t>par les étudiants et de gestion du cahier de texte</w:t>
      </w:r>
    </w:p>
    <w:p w14:paraId="7744439C">
      <w:pPr>
        <w:pBdr>
          <w:bottom w:val="single" w:color="1F3864" w:sz="12" w:space="14"/>
        </w:pBdr>
        <w:spacing w:after="500"/>
        <w:jc w:val="center"/>
        <w:rPr>
          <w:rFonts w:ascii="Palatino Linotype" w:hAnsi="Palatino Linotype" w:cs="Palatino Linotype"/>
        </w:rPr>
      </w:pPr>
      <w:r>
        <w:rPr>
          <w:rFonts w:ascii="Palatino Linotype" w:hAnsi="Palatino Linotype" w:cs="Palatino Linotype"/>
          <w:i/>
          <w:iCs/>
          <w:color w:val="595959"/>
          <w:sz w:val="24"/>
          <w:szCs w:val="24"/>
        </w:rPr>
        <w:t>Spécifications fonctionnelles, architecture technique, déploiement et planification</w:t>
      </w:r>
    </w:p>
    <w:p w14:paraId="7744439D">
      <w:pPr>
        <w:spacing w:after="120"/>
        <w:jc w:val="center"/>
        <w:rPr>
          <w:rFonts w:ascii="Palatino Linotype" w:hAnsi="Palatino Linotype" w:cs="Palatino Linotype"/>
        </w:rPr>
      </w:pPr>
      <w:r>
        <w:rPr>
          <w:rFonts w:ascii="Palatino Linotype" w:hAnsi="Palatino Linotype" w:cs="Palatino Linotype"/>
          <w:i/>
          <w:iCs/>
          <w:color w:val="595959"/>
          <w:sz w:val="22"/>
          <w:szCs w:val="22"/>
        </w:rPr>
        <w:t>Établi en application de l’article 77 du Règlement des Études de l’ENP</w:t>
      </w:r>
    </w:p>
    <w:p w14:paraId="7744439E">
      <w:pPr>
        <w:spacing w:after="900"/>
        <w:jc w:val="center"/>
        <w:rPr>
          <w:rFonts w:ascii="Palatino Linotype" w:hAnsi="Palatino Linotype" w:cs="Palatino Linotype"/>
        </w:rPr>
      </w:pPr>
      <w:r>
        <w:rPr>
          <w:rFonts w:ascii="Palatino Linotype" w:hAnsi="Palatino Linotype" w:cs="Palatino Linotype"/>
          <w:i/>
          <w:iCs/>
          <w:color w:val="595959"/>
          <w:sz w:val="22"/>
          <w:szCs w:val="22"/>
        </w:rPr>
        <w:t>« Évaluation des enseignements »</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306"/>
      </w:tblGrid>
      <w:tr w14:paraId="7744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9F">
            <w:pPr>
              <w:jc w:val="center"/>
              <w:rPr>
                <w:rFonts w:ascii="Palatino Linotype" w:hAnsi="Palatino Linotype" w:cs="Palatino Linotype"/>
              </w:rPr>
            </w:pPr>
            <w:r>
              <w:rPr>
                <w:rFonts w:ascii="Palatino Linotype" w:hAnsi="Palatino Linotype" w:cs="Palatino Linotype"/>
                <w:b/>
                <w:bCs/>
                <w:color w:val="FFFFFF"/>
                <w:sz w:val="18"/>
                <w:szCs w:val="18"/>
              </w:rPr>
              <w:t>Document</w:t>
            </w:r>
          </w:p>
        </w:tc>
        <w:tc>
          <w:tcPr>
            <w:tcW w:w="73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A0">
            <w:pPr>
              <w:jc w:val="center"/>
              <w:rPr>
                <w:rFonts w:ascii="Palatino Linotype" w:hAnsi="Palatino Linotype" w:cs="Palatino Linotype"/>
              </w:rPr>
            </w:pPr>
            <w:r>
              <w:rPr>
                <w:rFonts w:ascii="Palatino Linotype" w:hAnsi="Palatino Linotype" w:cs="Palatino Linotype"/>
                <w:b/>
                <w:bCs/>
                <w:color w:val="FFFFFF"/>
                <w:sz w:val="18"/>
                <w:szCs w:val="18"/>
              </w:rPr>
              <w:t>Informations</w:t>
            </w:r>
          </w:p>
        </w:tc>
      </w:tr>
      <w:tr w14:paraId="7744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A2">
            <w:pPr>
              <w:jc w:val="left"/>
              <w:rPr>
                <w:rFonts w:ascii="Palatino Linotype" w:hAnsi="Palatino Linotype" w:cs="Palatino Linotype"/>
              </w:rPr>
            </w:pPr>
            <w:r>
              <w:rPr>
                <w:rFonts w:ascii="Palatino Linotype" w:hAnsi="Palatino Linotype" w:cs="Palatino Linotype"/>
                <w:b/>
                <w:bCs/>
                <w:color w:val="1F3864"/>
                <w:sz w:val="18"/>
                <w:szCs w:val="18"/>
              </w:rPr>
              <w:t>Version</w:t>
            </w:r>
          </w:p>
        </w:tc>
        <w:tc>
          <w:tcPr>
            <w:tcW w:w="7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1.1 — Révision du périmètre fonctionnel et des exigences techniques</w:t>
            </w:r>
          </w:p>
        </w:tc>
      </w:tr>
      <w:tr w14:paraId="7744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A5">
            <w:pPr>
              <w:jc w:val="left"/>
              <w:rPr>
                <w:rFonts w:ascii="Palatino Linotype" w:hAnsi="Palatino Linotype" w:cs="Palatino Linotype"/>
              </w:rPr>
            </w:pPr>
            <w:r>
              <w:rPr>
                <w:rFonts w:ascii="Palatino Linotype" w:hAnsi="Palatino Linotype" w:cs="Palatino Linotype"/>
                <w:b/>
                <w:bCs/>
                <w:color w:val="1F3864"/>
                <w:sz w:val="18"/>
                <w:szCs w:val="18"/>
              </w:rPr>
              <w:t>Statut</w:t>
            </w:r>
          </w:p>
        </w:tc>
        <w:tc>
          <w:tcPr>
            <w:tcW w:w="7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Version de travail à valider par l’ENP</w:t>
            </w:r>
          </w:p>
        </w:tc>
      </w:tr>
      <w:tr w14:paraId="7744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A8">
            <w:pPr>
              <w:jc w:val="left"/>
              <w:rPr>
                <w:rFonts w:ascii="Palatino Linotype" w:hAnsi="Palatino Linotype" w:cs="Palatino Linotype"/>
              </w:rPr>
            </w:pPr>
            <w:r>
              <w:rPr>
                <w:rFonts w:ascii="Palatino Linotype" w:hAnsi="Palatino Linotype" w:cs="Palatino Linotype"/>
                <w:b/>
                <w:bCs/>
                <w:color w:val="1F3864"/>
                <w:sz w:val="18"/>
                <w:szCs w:val="18"/>
              </w:rPr>
              <w:t>Destinataires</w:t>
            </w:r>
          </w:p>
        </w:tc>
        <w:tc>
          <w:tcPr>
            <w:tcW w:w="7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A9">
            <w:pPr>
              <w:jc w:val="left"/>
              <w:rPr>
                <w:rFonts w:ascii="Palatino Linotype" w:hAnsi="Palatino Linotype" w:cs="Palatino Linotype"/>
              </w:rPr>
            </w:pPr>
            <w:r>
              <w:rPr>
                <w:rFonts w:ascii="Palatino Linotype" w:hAnsi="Palatino Linotype" w:cs="Palatino Linotype"/>
                <w:sz w:val="18"/>
                <w:szCs w:val="18"/>
              </w:rPr>
              <w:t>Direction de l’ENP, Service Scolarité et Gestion Académique, Chefs de Département, équipe projet</w:t>
            </w:r>
          </w:p>
        </w:tc>
      </w:tr>
      <w:tr w14:paraId="7744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AB">
            <w:pPr>
              <w:jc w:val="left"/>
              <w:rPr>
                <w:rFonts w:ascii="Palatino Linotype" w:hAnsi="Palatino Linotype" w:cs="Palatino Linotype"/>
              </w:rPr>
            </w:pPr>
            <w:r>
              <w:rPr>
                <w:rFonts w:ascii="Palatino Linotype" w:hAnsi="Palatino Linotype" w:cs="Palatino Linotype"/>
                <w:b/>
                <w:bCs/>
                <w:color w:val="1F3864"/>
                <w:sz w:val="18"/>
                <w:szCs w:val="18"/>
              </w:rPr>
              <w:t>Document de référence</w:t>
            </w:r>
          </w:p>
        </w:tc>
        <w:tc>
          <w:tcPr>
            <w:tcW w:w="7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AC">
            <w:pPr>
              <w:jc w:val="left"/>
              <w:rPr>
                <w:rFonts w:ascii="Palatino Linotype" w:hAnsi="Palatino Linotype" w:cs="Palatino Linotype"/>
              </w:rPr>
            </w:pPr>
            <w:r>
              <w:rPr>
                <w:rFonts w:ascii="Palatino Linotype" w:hAnsi="Palatino Linotype" w:cs="Palatino Linotype"/>
                <w:sz w:val="18"/>
                <w:szCs w:val="18"/>
              </w:rPr>
              <w:t>Grille d’évaluation des enseignements par les étudiants (questionnaire par UE et grille de synthèse par semestre)</w:t>
            </w:r>
          </w:p>
        </w:tc>
      </w:tr>
      <w:tr w14:paraId="7744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AE">
            <w:pPr>
              <w:jc w:val="left"/>
              <w:rPr>
                <w:rFonts w:ascii="Palatino Linotype" w:hAnsi="Palatino Linotype" w:cs="Palatino Linotype"/>
                <w:b/>
                <w:bCs/>
                <w:color w:val="1F3864"/>
                <w:sz w:val="18"/>
                <w:szCs w:val="18"/>
                <w:lang w:val="fr-FR"/>
              </w:rPr>
            </w:pPr>
            <w:r>
              <w:rPr>
                <w:rFonts w:ascii="Palatino Linotype" w:hAnsi="Palatino Linotype" w:cs="Palatino Linotype"/>
                <w:b/>
                <w:bCs/>
                <w:color w:val="1F3864"/>
                <w:sz w:val="18"/>
                <w:szCs w:val="18"/>
                <w:lang w:val="fr-FR"/>
              </w:rPr>
              <w:t>Proposé</w:t>
            </w:r>
          </w:p>
        </w:tc>
        <w:tc>
          <w:tcPr>
            <w:tcW w:w="7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AF">
            <w:pPr>
              <w:jc w:val="left"/>
              <w:rPr>
                <w:rFonts w:ascii="Palatino Linotype" w:hAnsi="Palatino Linotype" w:cs="Palatino Linotype"/>
                <w:sz w:val="18"/>
                <w:szCs w:val="18"/>
                <w:lang w:val="fr-FR"/>
              </w:rPr>
            </w:pPr>
            <w:r>
              <w:rPr>
                <w:rFonts w:ascii="Palatino Linotype" w:hAnsi="Palatino Linotype" w:cs="Palatino Linotype"/>
                <w:sz w:val="18"/>
                <w:szCs w:val="18"/>
                <w:lang w:val="fr-FR"/>
              </w:rPr>
              <w:t>KOUDASSE Joy Amos - Etudiant en LF-IS L3 à l’ENP</w:t>
            </w:r>
          </w:p>
        </w:tc>
      </w:tr>
    </w:tbl>
    <w:p w14:paraId="774443B1">
      <w:pPr>
        <w:spacing w:after="160" w:line="20" w:lineRule="exact"/>
        <w:rPr>
          <w:rFonts w:ascii="Palatino Linotype" w:hAnsi="Palatino Linotype" w:cs="Palatino Linotype"/>
        </w:rPr>
      </w:pPr>
    </w:p>
    <w:p w14:paraId="774443B2">
      <w:pPr>
        <w:rPr>
          <w:rFonts w:ascii="Palatino Linotype" w:hAnsi="Palatino Linotype" w:cs="Palatino Linotype"/>
          <w:lang w:val="fr-FR"/>
        </w:rPr>
      </w:pPr>
      <w:r>
        <w:rPr>
          <w:rFonts w:ascii="Palatino Linotype" w:hAnsi="Palatino Linotype" w:cs="Palatino Linotype"/>
        </w:rPr>
        <w:br w:type="page"/>
      </w:r>
    </w:p>
    <w:p w14:paraId="774443B3">
      <w:pPr>
        <w:rPr>
          <w:rFonts w:ascii="Palatino Linotype" w:hAnsi="Palatino Linotype" w:cs="Palatino Linotype"/>
        </w:rPr>
      </w:pPr>
    </w:p>
    <w:p w14:paraId="774443B4">
      <w:pPr>
        <w:pStyle w:val="2"/>
        <w:rPr>
          <w:rFonts w:ascii="Palatino Linotype" w:hAnsi="Palatino Linotype" w:cs="Palatino Linotype"/>
        </w:rPr>
      </w:pPr>
      <w:r>
        <w:rPr>
          <w:rFonts w:ascii="Palatino Linotype" w:hAnsi="Palatino Linotype" w:cs="Palatino Linotype"/>
        </w:rPr>
        <w:t>Sommaire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700"/>
        <w:gridCol w:w="5106"/>
      </w:tblGrid>
      <w:tr w14:paraId="7744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B5">
            <w:pPr>
              <w:jc w:val="center"/>
              <w:rPr>
                <w:rFonts w:ascii="Palatino Linotype" w:hAnsi="Palatino Linotype" w:cs="Palatino Linotype"/>
              </w:rPr>
            </w:pPr>
            <w:r>
              <w:rPr>
                <w:rFonts w:ascii="Palatino Linotype" w:hAnsi="Palatino Linotype" w:cs="Palatino Linotype"/>
                <w:b/>
                <w:bCs/>
                <w:color w:val="FFFFFF"/>
                <w:sz w:val="18"/>
                <w:szCs w:val="18"/>
              </w:rPr>
              <w:t>N°</w:t>
            </w:r>
          </w:p>
        </w:tc>
        <w:tc>
          <w:tcPr>
            <w:tcW w:w="3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B6">
            <w:pPr>
              <w:jc w:val="center"/>
              <w:rPr>
                <w:rFonts w:ascii="Palatino Linotype" w:hAnsi="Palatino Linotype" w:cs="Palatino Linotype"/>
              </w:rPr>
            </w:pPr>
            <w:r>
              <w:rPr>
                <w:rFonts w:ascii="Palatino Linotype" w:hAnsi="Palatino Linotype" w:cs="Palatino Linotype"/>
                <w:b/>
                <w:bCs/>
                <w:color w:val="FFFFFF"/>
                <w:sz w:val="18"/>
                <w:szCs w:val="18"/>
              </w:rPr>
              <w:t>Section</w:t>
            </w:r>
          </w:p>
        </w:tc>
        <w:tc>
          <w:tcPr>
            <w:tcW w:w="5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B7">
            <w:pPr>
              <w:jc w:val="center"/>
              <w:rPr>
                <w:rFonts w:ascii="Palatino Linotype" w:hAnsi="Palatino Linotype" w:cs="Palatino Linotype"/>
              </w:rPr>
            </w:pPr>
            <w:r>
              <w:rPr>
                <w:rFonts w:ascii="Palatino Linotype" w:hAnsi="Palatino Linotype" w:cs="Palatino Linotype"/>
                <w:b/>
                <w:bCs/>
                <w:color w:val="FFFFFF"/>
                <w:sz w:val="18"/>
                <w:szCs w:val="18"/>
              </w:rPr>
              <w:t>Contenu</w:t>
            </w:r>
          </w:p>
        </w:tc>
      </w:tr>
      <w:tr w14:paraId="7744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B9">
            <w:pPr>
              <w:jc w:val="center"/>
              <w:rPr>
                <w:rFonts w:ascii="Palatino Linotype" w:hAnsi="Palatino Linotype" w:cs="Palatino Linotype"/>
              </w:rPr>
            </w:pPr>
            <w:r>
              <w:rPr>
                <w:rFonts w:ascii="Palatino Linotype" w:hAnsi="Palatino Linotype" w:cs="Palatino Linotype"/>
                <w:b/>
                <w:bCs/>
                <w:color w:val="1F3864"/>
                <w:sz w:val="18"/>
                <w:szCs w:val="18"/>
              </w:rPr>
              <w:t>1</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BA">
            <w:pPr>
              <w:jc w:val="left"/>
              <w:rPr>
                <w:rFonts w:ascii="Palatino Linotype" w:hAnsi="Palatino Linotype" w:cs="Palatino Linotype"/>
              </w:rPr>
            </w:pPr>
            <w:r>
              <w:rPr>
                <w:rFonts w:ascii="Palatino Linotype" w:hAnsi="Palatino Linotype" w:cs="Palatino Linotype"/>
                <w:sz w:val="18"/>
                <w:szCs w:val="18"/>
              </w:rPr>
              <w:t>Présentation du projet</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BB">
            <w:pPr>
              <w:jc w:val="left"/>
              <w:rPr>
                <w:rFonts w:ascii="Palatino Linotype" w:hAnsi="Palatino Linotype" w:cs="Palatino Linotype"/>
              </w:rPr>
            </w:pPr>
            <w:r>
              <w:rPr>
                <w:rFonts w:ascii="Palatino Linotype" w:hAnsi="Palatino Linotype" w:cs="Palatino Linotype"/>
                <w:sz w:val="18"/>
                <w:szCs w:val="18"/>
              </w:rPr>
              <w:t>Contexte, objectifs, périmètre, définitions</w:t>
            </w:r>
          </w:p>
        </w:tc>
      </w:tr>
      <w:tr w14:paraId="7744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BD">
            <w:pPr>
              <w:jc w:val="center"/>
              <w:rPr>
                <w:rFonts w:ascii="Palatino Linotype" w:hAnsi="Palatino Linotype" w:cs="Palatino Linotype"/>
              </w:rPr>
            </w:pPr>
            <w:r>
              <w:rPr>
                <w:rFonts w:ascii="Palatino Linotype" w:hAnsi="Palatino Linotype" w:cs="Palatino Linotype"/>
                <w:b/>
                <w:bCs/>
                <w:color w:val="1F3864"/>
                <w:sz w:val="18"/>
                <w:szCs w:val="18"/>
              </w:rPr>
              <w:t>2</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BE">
            <w:pPr>
              <w:jc w:val="left"/>
              <w:rPr>
                <w:rFonts w:ascii="Palatino Linotype" w:hAnsi="Palatino Linotype" w:cs="Palatino Linotype"/>
              </w:rPr>
            </w:pPr>
            <w:r>
              <w:rPr>
                <w:rFonts w:ascii="Palatino Linotype" w:hAnsi="Palatino Linotype" w:cs="Palatino Linotype"/>
                <w:sz w:val="18"/>
                <w:szCs w:val="18"/>
              </w:rPr>
              <w:t>Acteurs et droits d’accès</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BF">
            <w:pPr>
              <w:jc w:val="left"/>
              <w:rPr>
                <w:rFonts w:ascii="Palatino Linotype" w:hAnsi="Palatino Linotype" w:cs="Palatino Linotype"/>
              </w:rPr>
            </w:pPr>
            <w:r>
              <w:rPr>
                <w:rFonts w:ascii="Palatino Linotype" w:hAnsi="Palatino Linotype" w:cs="Palatino Linotype"/>
                <w:sz w:val="18"/>
                <w:szCs w:val="18"/>
              </w:rPr>
              <w:t>Rôles, matrice des droits</w:t>
            </w:r>
          </w:p>
        </w:tc>
      </w:tr>
      <w:tr w14:paraId="7744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C1">
            <w:pPr>
              <w:jc w:val="center"/>
              <w:rPr>
                <w:rFonts w:ascii="Palatino Linotype" w:hAnsi="Palatino Linotype" w:cs="Palatino Linotype"/>
              </w:rPr>
            </w:pPr>
            <w:r>
              <w:rPr>
                <w:rFonts w:ascii="Palatino Linotype" w:hAnsi="Palatino Linotype" w:cs="Palatino Linotype"/>
                <w:b/>
                <w:bCs/>
                <w:color w:val="1F3864"/>
                <w:sz w:val="18"/>
                <w:szCs w:val="18"/>
              </w:rPr>
              <w:t>3</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2">
            <w:pPr>
              <w:jc w:val="left"/>
              <w:rPr>
                <w:rFonts w:ascii="Palatino Linotype" w:hAnsi="Palatino Linotype" w:cs="Palatino Linotype"/>
              </w:rPr>
            </w:pPr>
            <w:r>
              <w:rPr>
                <w:rFonts w:ascii="Palatino Linotype" w:hAnsi="Palatino Linotype" w:cs="Palatino Linotype"/>
                <w:sz w:val="18"/>
                <w:szCs w:val="18"/>
              </w:rPr>
              <w:t>Besoins fonctionnels</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3">
            <w:pPr>
              <w:jc w:val="left"/>
              <w:rPr>
                <w:rFonts w:ascii="Palatino Linotype" w:hAnsi="Palatino Linotype" w:cs="Palatino Linotype"/>
              </w:rPr>
            </w:pPr>
            <w:r>
              <w:rPr>
                <w:rFonts w:ascii="Palatino Linotype" w:hAnsi="Palatino Linotype" w:cs="Palatino Linotype"/>
                <w:sz w:val="18"/>
                <w:szCs w:val="18"/>
              </w:rPr>
              <w:t>Huit modules avec exigences numérotées et priorisées</w:t>
            </w:r>
          </w:p>
        </w:tc>
      </w:tr>
      <w:tr w14:paraId="7744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C5">
            <w:pPr>
              <w:jc w:val="center"/>
              <w:rPr>
                <w:rFonts w:ascii="Palatino Linotype" w:hAnsi="Palatino Linotype" w:cs="Palatino Linotype"/>
              </w:rPr>
            </w:pPr>
            <w:r>
              <w:rPr>
                <w:rFonts w:ascii="Palatino Linotype" w:hAnsi="Palatino Linotype" w:cs="Palatino Linotype"/>
                <w:b/>
                <w:bCs/>
                <w:color w:val="1F3864"/>
                <w:sz w:val="18"/>
                <w:szCs w:val="18"/>
              </w:rPr>
              <w:t>4</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6">
            <w:pPr>
              <w:jc w:val="left"/>
              <w:rPr>
                <w:rFonts w:ascii="Palatino Linotype" w:hAnsi="Palatino Linotype" w:cs="Palatino Linotype"/>
              </w:rPr>
            </w:pPr>
            <w:r>
              <w:rPr>
                <w:rFonts w:ascii="Palatino Linotype" w:hAnsi="Palatino Linotype" w:cs="Palatino Linotype"/>
                <w:sz w:val="18"/>
                <w:szCs w:val="18"/>
              </w:rPr>
              <w:t>Règles de gestion</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7">
            <w:pPr>
              <w:jc w:val="left"/>
              <w:rPr>
                <w:rFonts w:ascii="Palatino Linotype" w:hAnsi="Palatino Linotype" w:cs="Palatino Linotype"/>
              </w:rPr>
            </w:pPr>
            <w:r>
              <w:rPr>
                <w:rFonts w:ascii="Palatino Linotype" w:hAnsi="Palatino Linotype" w:cs="Palatino Linotype"/>
                <w:sz w:val="18"/>
                <w:szCs w:val="18"/>
              </w:rPr>
              <w:t>Anonymat, calculs, seuils, visas, conservation</w:t>
            </w:r>
          </w:p>
        </w:tc>
      </w:tr>
      <w:tr w14:paraId="7744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C9">
            <w:pPr>
              <w:jc w:val="center"/>
              <w:rPr>
                <w:rFonts w:ascii="Palatino Linotype" w:hAnsi="Palatino Linotype" w:cs="Palatino Linotype"/>
              </w:rPr>
            </w:pPr>
            <w:r>
              <w:rPr>
                <w:rFonts w:ascii="Palatino Linotype" w:hAnsi="Palatino Linotype" w:cs="Palatino Linotype"/>
                <w:b/>
                <w:bCs/>
                <w:color w:val="1F3864"/>
                <w:sz w:val="18"/>
                <w:szCs w:val="18"/>
              </w:rPr>
              <w:t>5</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A">
            <w:pPr>
              <w:jc w:val="left"/>
              <w:rPr>
                <w:rFonts w:ascii="Palatino Linotype" w:hAnsi="Palatino Linotype" w:cs="Palatino Linotype"/>
              </w:rPr>
            </w:pPr>
            <w:r>
              <w:rPr>
                <w:rFonts w:ascii="Palatino Linotype" w:hAnsi="Palatino Linotype" w:cs="Palatino Linotype"/>
                <w:sz w:val="18"/>
                <w:szCs w:val="18"/>
              </w:rPr>
              <w:t>Architecture technique</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B">
            <w:pPr>
              <w:jc w:val="left"/>
              <w:rPr>
                <w:rFonts w:ascii="Palatino Linotype" w:hAnsi="Palatino Linotype" w:cs="Palatino Linotype"/>
              </w:rPr>
            </w:pPr>
            <w:r>
              <w:rPr>
                <w:rFonts w:ascii="Palatino Linotype" w:hAnsi="Palatino Linotype" w:cs="Palatino Linotype"/>
                <w:sz w:val="18"/>
                <w:szCs w:val="18"/>
              </w:rPr>
              <w:t>Vue d’ensemble, stack, anonymat par conception, données, API, sécurité, infrastructure</w:t>
            </w:r>
          </w:p>
        </w:tc>
      </w:tr>
      <w:tr w14:paraId="7744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CD">
            <w:pPr>
              <w:jc w:val="center"/>
              <w:rPr>
                <w:rFonts w:ascii="Palatino Linotype" w:hAnsi="Palatino Linotype" w:cs="Palatino Linotype"/>
              </w:rPr>
            </w:pPr>
            <w:r>
              <w:rPr>
                <w:rFonts w:ascii="Palatino Linotype" w:hAnsi="Palatino Linotype" w:cs="Palatino Linotype"/>
                <w:b/>
                <w:bCs/>
                <w:color w:val="1F3864"/>
                <w:sz w:val="18"/>
                <w:szCs w:val="18"/>
              </w:rPr>
              <w:t>6</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E">
            <w:pPr>
              <w:jc w:val="left"/>
              <w:rPr>
                <w:rFonts w:ascii="Palatino Linotype" w:hAnsi="Palatino Linotype" w:cs="Palatino Linotype"/>
              </w:rPr>
            </w:pPr>
            <w:r>
              <w:rPr>
                <w:rFonts w:ascii="Palatino Linotype" w:hAnsi="Palatino Linotype" w:cs="Palatino Linotype"/>
                <w:sz w:val="18"/>
                <w:szCs w:val="18"/>
              </w:rPr>
              <w:t>Exigences non fonctionnelles</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CF">
            <w:pPr>
              <w:jc w:val="left"/>
              <w:rPr>
                <w:rFonts w:ascii="Palatino Linotype" w:hAnsi="Palatino Linotype" w:cs="Palatino Linotype"/>
              </w:rPr>
            </w:pPr>
            <w:r>
              <w:rPr>
                <w:rFonts w:ascii="Palatino Linotype" w:hAnsi="Palatino Linotype" w:cs="Palatino Linotype"/>
                <w:sz w:val="18"/>
                <w:szCs w:val="18"/>
              </w:rPr>
              <w:t>Performance, disponibilité, accessibilité, conformité</w:t>
            </w:r>
          </w:p>
        </w:tc>
      </w:tr>
      <w:tr w14:paraId="7744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D1">
            <w:pPr>
              <w:jc w:val="center"/>
              <w:rPr>
                <w:rFonts w:ascii="Palatino Linotype" w:hAnsi="Palatino Linotype" w:cs="Palatino Linotype"/>
              </w:rPr>
            </w:pPr>
            <w:r>
              <w:rPr>
                <w:rFonts w:ascii="Palatino Linotype" w:hAnsi="Palatino Linotype" w:cs="Palatino Linotype"/>
                <w:b/>
                <w:bCs/>
                <w:color w:val="1F3864"/>
                <w:sz w:val="18"/>
                <w:szCs w:val="18"/>
              </w:rPr>
              <w:t>7</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2">
            <w:pPr>
              <w:jc w:val="left"/>
              <w:rPr>
                <w:rFonts w:ascii="Palatino Linotype" w:hAnsi="Palatino Linotype" w:cs="Palatino Linotype"/>
              </w:rPr>
            </w:pPr>
            <w:r>
              <w:rPr>
                <w:rFonts w:ascii="Palatino Linotype" w:hAnsi="Palatino Linotype" w:cs="Palatino Linotype"/>
                <w:sz w:val="18"/>
                <w:szCs w:val="18"/>
              </w:rPr>
              <w:t>Interfaces et charte graphique</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3">
            <w:pPr>
              <w:jc w:val="left"/>
              <w:rPr>
                <w:rFonts w:ascii="Palatino Linotype" w:hAnsi="Palatino Linotype" w:cs="Palatino Linotype"/>
              </w:rPr>
            </w:pPr>
            <w:r>
              <w:rPr>
                <w:rFonts w:ascii="Palatino Linotype" w:hAnsi="Palatino Linotype" w:cs="Palatino Linotype"/>
                <w:sz w:val="18"/>
                <w:szCs w:val="18"/>
              </w:rPr>
              <w:t>Palette ENP, écrans par rôle, parcours clés</w:t>
            </w:r>
          </w:p>
        </w:tc>
      </w:tr>
      <w:tr w14:paraId="7744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D5">
            <w:pPr>
              <w:jc w:val="center"/>
              <w:rPr>
                <w:rFonts w:ascii="Palatino Linotype" w:hAnsi="Palatino Linotype" w:cs="Palatino Linotype"/>
              </w:rPr>
            </w:pPr>
            <w:r>
              <w:rPr>
                <w:rFonts w:ascii="Palatino Linotype" w:hAnsi="Palatino Linotype" w:cs="Palatino Linotype"/>
                <w:b/>
                <w:bCs/>
                <w:color w:val="1F3864"/>
                <w:sz w:val="18"/>
                <w:szCs w:val="18"/>
              </w:rPr>
              <w:t>8</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6">
            <w:pPr>
              <w:jc w:val="left"/>
              <w:rPr>
                <w:rFonts w:ascii="Palatino Linotype" w:hAnsi="Palatino Linotype" w:cs="Palatino Linotype"/>
              </w:rPr>
            </w:pPr>
            <w:r>
              <w:rPr>
                <w:rFonts w:ascii="Palatino Linotype" w:hAnsi="Palatino Linotype" w:cs="Palatino Linotype"/>
                <w:sz w:val="18"/>
                <w:szCs w:val="18"/>
              </w:rPr>
              <w:t>Planification</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7">
            <w:pPr>
              <w:jc w:val="left"/>
              <w:rPr>
                <w:rFonts w:ascii="Palatino Linotype" w:hAnsi="Palatino Linotype" w:cs="Palatino Linotype"/>
              </w:rPr>
            </w:pPr>
            <w:r>
              <w:rPr>
                <w:rFonts w:ascii="Palatino Linotype" w:hAnsi="Palatino Linotype" w:cs="Palatino Linotype"/>
                <w:sz w:val="18"/>
                <w:szCs w:val="18"/>
              </w:rPr>
              <w:t>Lots, calendrier (16 semaines), équipe</w:t>
            </w:r>
          </w:p>
        </w:tc>
      </w:tr>
      <w:tr w14:paraId="7744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D9">
            <w:pPr>
              <w:jc w:val="center"/>
              <w:rPr>
                <w:rFonts w:ascii="Palatino Linotype" w:hAnsi="Palatino Linotype" w:cs="Palatino Linotype"/>
              </w:rPr>
            </w:pPr>
            <w:r>
              <w:rPr>
                <w:rFonts w:ascii="Palatino Linotype" w:hAnsi="Palatino Linotype" w:cs="Palatino Linotype"/>
                <w:b/>
                <w:bCs/>
                <w:color w:val="1F3864"/>
                <w:sz w:val="18"/>
                <w:szCs w:val="18"/>
              </w:rPr>
              <w:t>9</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A">
            <w:pPr>
              <w:jc w:val="left"/>
              <w:rPr>
                <w:rFonts w:ascii="Palatino Linotype" w:hAnsi="Palatino Linotype" w:cs="Palatino Linotype"/>
              </w:rPr>
            </w:pPr>
            <w:r>
              <w:rPr>
                <w:rFonts w:ascii="Palatino Linotype" w:hAnsi="Palatino Linotype" w:cs="Palatino Linotype"/>
                <w:sz w:val="18"/>
                <w:szCs w:val="18"/>
              </w:rPr>
              <w:t>Risques et mesures</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B">
            <w:pPr>
              <w:jc w:val="left"/>
              <w:rPr>
                <w:rFonts w:ascii="Palatino Linotype" w:hAnsi="Palatino Linotype" w:cs="Palatino Linotype"/>
              </w:rPr>
            </w:pPr>
            <w:r>
              <w:rPr>
                <w:rFonts w:ascii="Palatino Linotype" w:hAnsi="Palatino Linotype" w:cs="Palatino Linotype"/>
                <w:sz w:val="18"/>
                <w:szCs w:val="18"/>
              </w:rPr>
              <w:t>Registre des risques</w:t>
            </w:r>
          </w:p>
        </w:tc>
      </w:tr>
      <w:tr w14:paraId="7744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DD">
            <w:pPr>
              <w:jc w:val="center"/>
              <w:rPr>
                <w:rFonts w:ascii="Palatino Linotype" w:hAnsi="Palatino Linotype" w:cs="Palatino Linotype"/>
              </w:rPr>
            </w:pPr>
            <w:r>
              <w:rPr>
                <w:rFonts w:ascii="Palatino Linotype" w:hAnsi="Palatino Linotype" w:cs="Palatino Linotype"/>
                <w:b/>
                <w:bCs/>
                <w:color w:val="1F3864"/>
                <w:sz w:val="18"/>
                <w:szCs w:val="18"/>
              </w:rPr>
              <w:t>10</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E">
            <w:pPr>
              <w:jc w:val="left"/>
              <w:rPr>
                <w:rFonts w:ascii="Palatino Linotype" w:hAnsi="Palatino Linotype" w:cs="Palatino Linotype"/>
              </w:rPr>
            </w:pPr>
            <w:r>
              <w:rPr>
                <w:rFonts w:ascii="Palatino Linotype" w:hAnsi="Palatino Linotype" w:cs="Palatino Linotype"/>
                <w:sz w:val="18"/>
                <w:szCs w:val="18"/>
              </w:rPr>
              <w:t>Recette et livrables</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DF">
            <w:pPr>
              <w:jc w:val="left"/>
              <w:rPr>
                <w:rFonts w:ascii="Palatino Linotype" w:hAnsi="Palatino Linotype" w:cs="Palatino Linotype"/>
              </w:rPr>
            </w:pPr>
            <w:r>
              <w:rPr>
                <w:rFonts w:ascii="Palatino Linotype" w:hAnsi="Palatino Linotype" w:cs="Palatino Linotype"/>
                <w:sz w:val="18"/>
                <w:szCs w:val="18"/>
              </w:rPr>
              <w:t>Critères d’acceptation, livrables, formation</w:t>
            </w:r>
          </w:p>
        </w:tc>
      </w:tr>
      <w:tr w14:paraId="7744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E1">
            <w:pPr>
              <w:jc w:val="center"/>
              <w:rPr>
                <w:rFonts w:ascii="Palatino Linotype" w:hAnsi="Palatino Linotype" w:cs="Palatino Linotype"/>
              </w:rPr>
            </w:pPr>
            <w:r>
              <w:rPr>
                <w:rFonts w:ascii="Palatino Linotype" w:hAnsi="Palatino Linotype" w:cs="Palatino Linotype"/>
                <w:b/>
                <w:bCs/>
                <w:color w:val="1F3864"/>
                <w:sz w:val="18"/>
                <w:szCs w:val="18"/>
              </w:rPr>
              <w:t>11</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E2">
            <w:pPr>
              <w:jc w:val="left"/>
              <w:rPr>
                <w:rFonts w:ascii="Palatino Linotype" w:hAnsi="Palatino Linotype" w:cs="Palatino Linotype"/>
              </w:rPr>
            </w:pPr>
            <w:r>
              <w:rPr>
                <w:rFonts w:ascii="Palatino Linotype" w:hAnsi="Palatino Linotype" w:cs="Palatino Linotype"/>
                <w:sz w:val="18"/>
                <w:szCs w:val="18"/>
              </w:rPr>
              <w:t>Points à valider</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E3">
            <w:pPr>
              <w:jc w:val="left"/>
              <w:rPr>
                <w:rFonts w:ascii="Palatino Linotype" w:hAnsi="Palatino Linotype" w:cs="Palatino Linotype"/>
              </w:rPr>
            </w:pPr>
            <w:r>
              <w:rPr>
                <w:rFonts w:ascii="Palatino Linotype" w:hAnsi="Palatino Linotype" w:cs="Palatino Linotype"/>
                <w:sz w:val="18"/>
                <w:szCs w:val="18"/>
              </w:rPr>
              <w:t>Décisions attendues de l’ENP</w:t>
            </w:r>
          </w:p>
        </w:tc>
      </w:tr>
      <w:tr w14:paraId="7744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E5">
            <w:pPr>
              <w:jc w:val="center"/>
              <w:rPr>
                <w:rFonts w:ascii="Palatino Linotype" w:hAnsi="Palatino Linotype" w:cs="Palatino Linotype"/>
              </w:rPr>
            </w:pPr>
            <w:r>
              <w:rPr>
                <w:rFonts w:ascii="Palatino Linotype" w:hAnsi="Palatino Linotype" w:cs="Palatino Linotype"/>
                <w:b/>
                <w:bCs/>
                <w:color w:val="1F3864"/>
                <w:sz w:val="18"/>
                <w:szCs w:val="18"/>
              </w:rPr>
              <w:t>A</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E6">
            <w:pPr>
              <w:jc w:val="left"/>
              <w:rPr>
                <w:rFonts w:ascii="Palatino Linotype" w:hAnsi="Palatino Linotype" w:cs="Palatino Linotype"/>
              </w:rPr>
            </w:pPr>
            <w:r>
              <w:rPr>
                <w:rFonts w:ascii="Palatino Linotype" w:hAnsi="Palatino Linotype" w:cs="Palatino Linotype"/>
                <w:sz w:val="18"/>
                <w:szCs w:val="18"/>
              </w:rPr>
              <w:t>Annexe A — Questionnaire d’évaluation</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E7">
            <w:pPr>
              <w:jc w:val="left"/>
              <w:rPr>
                <w:rFonts w:ascii="Palatino Linotype" w:hAnsi="Palatino Linotype" w:cs="Palatino Linotype"/>
              </w:rPr>
            </w:pPr>
            <w:r>
              <w:rPr>
                <w:rFonts w:ascii="Palatino Linotype" w:hAnsi="Palatino Linotype" w:cs="Palatino Linotype"/>
                <w:sz w:val="18"/>
                <w:szCs w:val="18"/>
              </w:rPr>
              <w:t>19 critères en 5 sections (A à E)</w:t>
            </w:r>
          </w:p>
        </w:tc>
      </w:tr>
      <w:tr w14:paraId="7744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E9">
            <w:pPr>
              <w:jc w:val="center"/>
              <w:rPr>
                <w:rFonts w:ascii="Palatino Linotype" w:hAnsi="Palatino Linotype" w:cs="Palatino Linotype"/>
              </w:rPr>
            </w:pPr>
            <w:r>
              <w:rPr>
                <w:rFonts w:ascii="Palatino Linotype" w:hAnsi="Palatino Linotype" w:cs="Palatino Linotype"/>
                <w:b/>
                <w:bCs/>
                <w:color w:val="1F3864"/>
                <w:sz w:val="18"/>
                <w:szCs w:val="18"/>
              </w:rPr>
              <w:t>B</w:t>
            </w:r>
          </w:p>
        </w:tc>
        <w:tc>
          <w:tcPr>
            <w:tcW w:w="3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EA">
            <w:pPr>
              <w:jc w:val="left"/>
              <w:rPr>
                <w:rFonts w:ascii="Palatino Linotype" w:hAnsi="Palatino Linotype" w:cs="Palatino Linotype"/>
              </w:rPr>
            </w:pPr>
            <w:r>
              <w:rPr>
                <w:rFonts w:ascii="Palatino Linotype" w:hAnsi="Palatino Linotype" w:cs="Palatino Linotype"/>
                <w:sz w:val="18"/>
                <w:szCs w:val="18"/>
              </w:rPr>
              <w:t>Annexe B — Fiche de séance du cahier de texte</w:t>
            </w:r>
          </w:p>
        </w:tc>
        <w:tc>
          <w:tcPr>
            <w:tcW w:w="5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EB">
            <w:pPr>
              <w:jc w:val="left"/>
              <w:rPr>
                <w:rFonts w:ascii="Palatino Linotype" w:hAnsi="Palatino Linotype" w:cs="Palatino Linotype"/>
              </w:rPr>
            </w:pPr>
            <w:r>
              <w:rPr>
                <w:rFonts w:ascii="Palatino Linotype" w:hAnsi="Palatino Linotype" w:cs="Palatino Linotype"/>
                <w:sz w:val="18"/>
                <w:szCs w:val="18"/>
              </w:rPr>
              <w:t>Champs, types et règles de saisie</w:t>
            </w:r>
          </w:p>
        </w:tc>
      </w:tr>
    </w:tbl>
    <w:p w14:paraId="774443ED">
      <w:pPr>
        <w:spacing w:after="160" w:line="20" w:lineRule="exact"/>
        <w:rPr>
          <w:rFonts w:ascii="Palatino Linotype" w:hAnsi="Palatino Linotype" w:cs="Palatino Linotype"/>
        </w:rPr>
      </w:pPr>
    </w:p>
    <w:p w14:paraId="5753D241">
      <w:pPr>
        <w:spacing w:after="160" w:line="20" w:lineRule="exact"/>
        <w:rPr>
          <w:rFonts w:ascii="Palatino Linotype" w:hAnsi="Palatino Linotype" w:cs="Palatino Linotype"/>
        </w:rPr>
      </w:pPr>
    </w:p>
    <w:p w14:paraId="17EB21EB">
      <w:pPr>
        <w:spacing w:after="160" w:line="20" w:lineRule="exact"/>
        <w:rPr>
          <w:rFonts w:ascii="Palatino Linotype" w:hAnsi="Palatino Linotype" w:cs="Palatino Linotype"/>
        </w:rPr>
        <w:sectPr>
          <w:headerReference r:id="rId3" w:type="default"/>
          <w:footerReference r:id="rId4" w:type="default"/>
          <w:pgSz w:w="11906" w:h="16838"/>
          <w:pgMar w:top="1100" w:right="1100" w:bottom="1100" w:left="1100" w:header="708" w:footer="708" w:gutter="0"/>
          <w:cols w:space="720" w:num="1"/>
          <w:docGrid w:linePitch="360" w:charSpace="0"/>
        </w:sectPr>
      </w:pPr>
    </w:p>
    <w:p w14:paraId="7DDA1856">
      <w:pPr>
        <w:pStyle w:val="2"/>
        <w:rPr>
          <w:rFonts w:ascii="Palatino Linotype" w:hAnsi="Palatino Linotype" w:cs="Palatino Linotype"/>
        </w:rPr>
      </w:pPr>
      <w:r>
        <w:rPr>
          <w:rFonts w:ascii="Palatino Linotype" w:hAnsi="Palatino Linotype" w:cs="Palatino Linotype"/>
        </w:rPr>
        <w:t>Définiti</w:t>
      </w:r>
      <w:r>
        <w:rPr>
          <w:rFonts w:ascii="Palatino Linotype" w:hAnsi="Palatino Linotype" w:cs="Palatino Linotype"/>
        </w:rPr>
        <w:t>on et abréviations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406"/>
      </w:tblGrid>
      <w:tr w14:paraId="61F4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D7780D1">
            <w:pPr>
              <w:jc w:val="center"/>
              <w:rPr>
                <w:rFonts w:ascii="Palatino Linotype" w:hAnsi="Palatino Linotype" w:cs="Palatino Linotype"/>
              </w:rPr>
            </w:pPr>
            <w:r>
              <w:rPr>
                <w:rFonts w:ascii="Palatino Linotype" w:hAnsi="Palatino Linotype" w:cs="Palatino Linotype"/>
                <w:b/>
                <w:bCs/>
                <w:color w:val="FFFFFF"/>
                <w:sz w:val="18"/>
                <w:szCs w:val="18"/>
              </w:rPr>
              <w:t>Terme</w:t>
            </w:r>
          </w:p>
        </w:tc>
        <w:tc>
          <w:tcPr>
            <w:tcW w:w="74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0C9597FD">
            <w:pPr>
              <w:jc w:val="center"/>
              <w:rPr>
                <w:rFonts w:ascii="Palatino Linotype" w:hAnsi="Palatino Linotype" w:cs="Palatino Linotype"/>
              </w:rPr>
            </w:pPr>
            <w:r>
              <w:rPr>
                <w:rFonts w:ascii="Palatino Linotype" w:hAnsi="Palatino Linotype" w:cs="Palatino Linotype"/>
                <w:b/>
                <w:bCs/>
                <w:color w:val="FFFFFF"/>
                <w:sz w:val="18"/>
                <w:szCs w:val="18"/>
              </w:rPr>
              <w:t>Définition</w:t>
            </w:r>
          </w:p>
        </w:tc>
      </w:tr>
      <w:tr w14:paraId="0343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9C6EAA0">
            <w:pPr>
              <w:jc w:val="left"/>
              <w:rPr>
                <w:rFonts w:ascii="Palatino Linotype" w:hAnsi="Palatino Linotype" w:cs="Palatino Linotype"/>
              </w:rPr>
            </w:pPr>
            <w:r>
              <w:rPr>
                <w:rFonts w:ascii="Palatino Linotype" w:hAnsi="Palatino Linotype" w:cs="Palatino Linotype"/>
                <w:b/>
                <w:bCs/>
                <w:color w:val="1F3864"/>
                <w:sz w:val="18"/>
                <w:szCs w:val="18"/>
              </w:rPr>
              <w:t>UE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5F2400E5">
            <w:pPr>
              <w:jc w:val="left"/>
              <w:rPr>
                <w:rFonts w:ascii="Palatino Linotype" w:hAnsi="Palatino Linotype" w:cs="Palatino Linotype"/>
              </w:rPr>
            </w:pPr>
            <w:r>
              <w:rPr>
                <w:rFonts w:ascii="Palatino Linotype" w:hAnsi="Palatino Linotype" w:cs="Palatino Linotype"/>
                <w:sz w:val="18"/>
                <w:szCs w:val="18"/>
              </w:rPr>
              <w:t>Unité d’enseignement, identifiée par un code, un intitulé, un nombre de crédits et un volume horaire</w:t>
            </w:r>
          </w:p>
        </w:tc>
      </w:tr>
      <w:tr w14:paraId="700E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47D2EA28">
            <w:pPr>
              <w:jc w:val="left"/>
              <w:rPr>
                <w:rFonts w:ascii="Palatino Linotype" w:hAnsi="Palatino Linotype" w:cs="Palatino Linotype"/>
              </w:rPr>
            </w:pPr>
            <w:r>
              <w:rPr>
                <w:rFonts w:ascii="Palatino Linotype" w:hAnsi="Palatino Linotype" w:cs="Palatino Linotype"/>
                <w:b/>
                <w:bCs/>
                <w:color w:val="1F3864"/>
                <w:sz w:val="18"/>
                <w:szCs w:val="18"/>
              </w:rPr>
              <w:t>CM / TD / TP</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016DE59E">
            <w:pPr>
              <w:jc w:val="left"/>
              <w:rPr>
                <w:rFonts w:ascii="Palatino Linotype" w:hAnsi="Palatino Linotype" w:cs="Palatino Linotype"/>
              </w:rPr>
            </w:pPr>
            <w:r>
              <w:rPr>
                <w:rFonts w:ascii="Palatino Linotype" w:hAnsi="Palatino Linotype" w:cs="Palatino Linotype"/>
                <w:sz w:val="18"/>
                <w:szCs w:val="18"/>
              </w:rPr>
              <w:t>Cours magistral / Travaux dirigés / Travaux pratiques</w:t>
            </w:r>
          </w:p>
        </w:tc>
      </w:tr>
      <w:tr w14:paraId="39BC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E2A85C">
            <w:pPr>
              <w:jc w:val="left"/>
              <w:rPr>
                <w:rFonts w:ascii="Palatino Linotype" w:hAnsi="Palatino Linotype" w:cs="Palatino Linotype"/>
              </w:rPr>
            </w:pPr>
            <w:r>
              <w:rPr>
                <w:rFonts w:ascii="Palatino Linotype" w:hAnsi="Palatino Linotype" w:cs="Palatino Linotype"/>
                <w:b/>
                <w:bCs/>
                <w:color w:val="1F3864"/>
                <w:sz w:val="18"/>
                <w:szCs w:val="18"/>
              </w:rPr>
              <w:t>Campagne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4D61BDD8">
            <w:pPr>
              <w:jc w:val="left"/>
              <w:rPr>
                <w:rFonts w:ascii="Palatino Linotype" w:hAnsi="Palatino Linotype" w:cs="Palatino Linotype"/>
              </w:rPr>
            </w:pPr>
            <w:r>
              <w:rPr>
                <w:rFonts w:ascii="Palatino Linotype" w:hAnsi="Palatino Linotype" w:cs="Palatino Linotype"/>
                <w:sz w:val="18"/>
                <w:szCs w:val="18"/>
              </w:rPr>
              <w:t>Période pendant laquelle les étudiants d’un département peuvent évaluer les UE d’un semestre</w:t>
            </w:r>
          </w:p>
        </w:tc>
      </w:tr>
      <w:tr w14:paraId="59F6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1D2AF03D">
            <w:pPr>
              <w:jc w:val="left"/>
              <w:rPr>
                <w:rFonts w:ascii="Palatino Linotype" w:hAnsi="Palatino Linotype" w:cs="Palatino Linotype"/>
              </w:rPr>
            </w:pPr>
            <w:r>
              <w:rPr>
                <w:rFonts w:ascii="Palatino Linotype" w:hAnsi="Palatino Linotype" w:cs="Palatino Linotype"/>
                <w:b/>
                <w:bCs/>
                <w:color w:val="1F3864"/>
                <w:sz w:val="18"/>
                <w:szCs w:val="18"/>
              </w:rPr>
              <w:t>Urne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134F0817">
            <w:pPr>
              <w:jc w:val="left"/>
              <w:rPr>
                <w:rFonts w:ascii="Palatino Linotype" w:hAnsi="Palatino Linotype" w:cs="Palatino Linotype"/>
              </w:rPr>
            </w:pPr>
            <w:r>
              <w:rPr>
                <w:rFonts w:ascii="Palatino Linotype" w:hAnsi="Palatino Linotype" w:cs="Palatino Linotype"/>
                <w:sz w:val="18"/>
                <w:szCs w:val="18"/>
              </w:rPr>
              <w:t>Espace de stockage des réponses d’évaluation, strictement séparé de toute information d’identité</w:t>
            </w:r>
          </w:p>
        </w:tc>
      </w:tr>
      <w:tr w14:paraId="6591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4EC85E33">
            <w:pPr>
              <w:jc w:val="left"/>
              <w:rPr>
                <w:rFonts w:ascii="Palatino Linotype" w:hAnsi="Palatino Linotype" w:cs="Palatino Linotype"/>
              </w:rPr>
            </w:pPr>
            <w:r>
              <w:rPr>
                <w:rFonts w:ascii="Palatino Linotype" w:hAnsi="Palatino Linotype" w:cs="Palatino Linotype"/>
                <w:b/>
                <w:bCs/>
                <w:color w:val="1F3864"/>
                <w:sz w:val="18"/>
                <w:szCs w:val="18"/>
              </w:rPr>
              <w:t>Jeton</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D29AFF">
            <w:pPr>
              <w:jc w:val="left"/>
              <w:rPr>
                <w:rFonts w:ascii="Palatino Linotype" w:hAnsi="Palatino Linotype" w:cs="Palatino Linotype"/>
              </w:rPr>
            </w:pPr>
            <w:r>
              <w:rPr>
                <w:rFonts w:ascii="Palatino Linotype" w:hAnsi="Palatino Linotype" w:cs="Palatino Linotype"/>
                <w:sz w:val="18"/>
                <w:szCs w:val="18"/>
              </w:rPr>
              <w:t>Autorisation à usage unique, sans information d’identité, permettant de déposer un questionnaire dans l’urne</w:t>
            </w:r>
          </w:p>
        </w:tc>
      </w:tr>
      <w:tr w14:paraId="6FEB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0D514C6D">
            <w:pPr>
              <w:jc w:val="left"/>
              <w:rPr>
                <w:rFonts w:ascii="Palatino Linotype" w:hAnsi="Palatino Linotype" w:cs="Palatino Linotype"/>
              </w:rPr>
            </w:pPr>
            <w:r>
              <w:rPr>
                <w:rFonts w:ascii="Palatino Linotype" w:hAnsi="Palatino Linotype" w:cs="Palatino Linotype"/>
                <w:b/>
                <w:bCs/>
                <w:color w:val="1F3864"/>
                <w:sz w:val="18"/>
                <w:szCs w:val="18"/>
              </w:rPr>
              <w:t>Registre de participation</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02ED97F7">
            <w:pPr>
              <w:jc w:val="left"/>
              <w:rPr>
                <w:rFonts w:ascii="Palatino Linotype" w:hAnsi="Palatino Linotype" w:cs="Palatino Linotype"/>
              </w:rPr>
            </w:pPr>
            <w:r>
              <w:rPr>
                <w:rFonts w:ascii="Palatino Linotype" w:hAnsi="Palatino Linotype" w:cs="Palatino Linotype"/>
                <w:sz w:val="18"/>
                <w:szCs w:val="18"/>
              </w:rPr>
              <w:t>Liste indiquant qui a participé (et non ce qui a été répondu)</w:t>
            </w:r>
          </w:p>
        </w:tc>
      </w:tr>
      <w:tr w14:paraId="1124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3B54CCEE">
            <w:pPr>
              <w:jc w:val="left"/>
              <w:rPr>
                <w:rFonts w:ascii="Palatino Linotype" w:hAnsi="Palatino Linotype" w:cs="Palatino Linotype"/>
              </w:rPr>
            </w:pPr>
            <w:r>
              <w:rPr>
                <w:rFonts w:ascii="Palatino Linotype" w:hAnsi="Palatino Linotype" w:cs="Palatino Linotype"/>
                <w:b/>
                <w:bCs/>
                <w:color w:val="1F3864"/>
                <w:sz w:val="18"/>
                <w:szCs w:val="18"/>
              </w:rPr>
              <w:t>Visa</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3F469091">
            <w:pPr>
              <w:jc w:val="left"/>
              <w:rPr>
                <w:rFonts w:ascii="Palatino Linotype" w:hAnsi="Palatino Linotype" w:cs="Palatino Linotype"/>
              </w:rPr>
            </w:pPr>
            <w:r>
              <w:rPr>
                <w:rFonts w:ascii="Palatino Linotype" w:hAnsi="Palatino Linotype" w:cs="Palatino Linotype"/>
                <w:sz w:val="18"/>
                <w:szCs w:val="18"/>
              </w:rPr>
              <w:t>Validation par l’enseignant d’une séance saisie par le délégué</w:t>
            </w:r>
          </w:p>
        </w:tc>
      </w:tr>
      <w:tr w14:paraId="2BAB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4D51654B">
            <w:pPr>
              <w:jc w:val="left"/>
              <w:rPr>
                <w:rFonts w:ascii="Palatino Linotype" w:hAnsi="Palatino Linotype" w:cs="Palatino Linotype"/>
              </w:rPr>
            </w:pPr>
            <w:r>
              <w:rPr>
                <w:rFonts w:ascii="Palatino Linotype" w:hAnsi="Palatino Linotype" w:cs="Palatino Linotype"/>
                <w:b/>
                <w:bCs/>
                <w:color w:val="1F3864"/>
                <w:sz w:val="18"/>
                <w:szCs w:val="18"/>
              </w:rPr>
              <w:t>RBAC</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46A7BA86">
            <w:pPr>
              <w:jc w:val="left"/>
              <w:rPr>
                <w:rFonts w:ascii="Palatino Linotype" w:hAnsi="Palatino Linotype" w:cs="Palatino Linotype"/>
              </w:rPr>
            </w:pPr>
            <w:r>
              <w:rPr>
                <w:rFonts w:ascii="Palatino Linotype" w:hAnsi="Palatino Linotype" w:cs="Palatino Linotype"/>
                <w:sz w:val="18"/>
                <w:szCs w:val="18"/>
              </w:rPr>
              <w:t>Contrôle d’accès fondé sur les rôles</w:t>
            </w:r>
          </w:p>
        </w:tc>
      </w:tr>
      <w:tr w14:paraId="3ED7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6CEA05EF">
            <w:pPr>
              <w:jc w:val="left"/>
              <w:rPr>
                <w:rFonts w:ascii="Palatino Linotype" w:hAnsi="Palatino Linotype" w:cs="Palatino Linotype"/>
              </w:rPr>
            </w:pPr>
            <w:r>
              <w:rPr>
                <w:rFonts w:ascii="Palatino Linotype" w:hAnsi="Palatino Linotype" w:cs="Palatino Linotype"/>
                <w:b/>
                <w:bCs/>
                <w:color w:val="1F3864"/>
                <w:sz w:val="18"/>
                <w:szCs w:val="18"/>
              </w:rPr>
              <w:t>PWA</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68F29F54">
            <w:pPr>
              <w:jc w:val="left"/>
              <w:rPr>
                <w:rFonts w:ascii="Palatino Linotype" w:hAnsi="Palatino Linotype" w:cs="Palatino Linotype"/>
              </w:rPr>
            </w:pPr>
            <w:r>
              <w:rPr>
                <w:rFonts w:ascii="Palatino Linotype" w:hAnsi="Palatino Linotype" w:cs="Palatino Linotype"/>
                <w:sz w:val="18"/>
                <w:szCs w:val="18"/>
              </w:rPr>
              <w:t>P</w:t>
            </w:r>
            <w:r>
              <w:rPr>
                <w:rFonts w:hint="default" w:ascii="Palatino Linotype" w:hAnsi="Palatino Linotype" w:cs="Palatino Linotype"/>
                <w:sz w:val="18"/>
                <w:szCs w:val="18"/>
                <w:lang w:val="fr-FR"/>
              </w:rPr>
              <w:t>ro</w:t>
            </w:r>
            <w:r>
              <w:rPr>
                <w:rFonts w:hint="default" w:ascii="Palatino Linotype" w:hAnsi="Palatino Linotype" w:cs="Palatino Linotype"/>
                <w:sz w:val="18"/>
                <w:szCs w:val="18"/>
                <w:lang w:val="fr-FR"/>
              </w:rPr>
              <w:t>gre</w:t>
            </w:r>
            <w:r>
              <w:rPr>
                <w:rFonts w:hint="default" w:ascii="Palatino Linotype" w:hAnsi="Palatino Linotype" w:cs="Palatino Linotype"/>
                <w:sz w:val="18"/>
                <w:szCs w:val="18"/>
                <w:lang w:val="fr-FR"/>
              </w:rPr>
              <w:t>ssiv</w:t>
            </w:r>
            <w:r>
              <w:rPr>
                <w:rFonts w:hint="default" w:ascii="Palatino Linotype" w:hAnsi="Palatino Linotype" w:cs="Palatino Linotype"/>
                <w:sz w:val="18"/>
                <w:szCs w:val="18"/>
                <w:lang w:val="fr-FR"/>
              </w:rPr>
              <w:t>e</w:t>
            </w:r>
            <w:r>
              <w:rPr>
                <w:rFonts w:ascii="Palatino Linotype" w:hAnsi="Palatino Linotype" w:cs="Palatino Linotype"/>
                <w:sz w:val="18"/>
                <w:szCs w:val="18"/>
              </w:rPr>
              <w:t xml:space="preserve"> Web Application : </w:t>
            </w:r>
            <w:r>
              <w:rPr>
                <w:rFonts w:ascii="Palatino Linotype" w:hAnsi="Palatino Linotype" w:cs="Palatino Linotype"/>
                <w:sz w:val="18"/>
                <w:szCs w:val="18"/>
              </w:rPr>
              <w:t>Application web installable sur téléphone, utilisable avec une connexion instable</w:t>
            </w:r>
          </w:p>
        </w:tc>
      </w:tr>
      <w:tr w14:paraId="6EA9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6249EB2D">
            <w:pPr>
              <w:jc w:val="left"/>
              <w:rPr>
                <w:rFonts w:ascii="Palatino Linotype" w:hAnsi="Palatino Linotype" w:cs="Palatino Linotype"/>
              </w:rPr>
            </w:pPr>
            <w:r>
              <w:rPr>
                <w:rFonts w:ascii="Palatino Linotype" w:hAnsi="Palatino Linotype" w:cs="Palatino Linotype"/>
                <w:b/>
                <w:bCs/>
                <w:color w:val="1F3864"/>
                <w:sz w:val="18"/>
                <w:szCs w:val="18"/>
              </w:rPr>
              <w:t>API</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48D00054">
            <w:pPr>
              <w:jc w:val="left"/>
              <w:rPr>
                <w:rFonts w:ascii="Palatino Linotype" w:hAnsi="Palatino Linotype" w:cs="Palatino Linotype"/>
              </w:rPr>
            </w:pPr>
            <w:r>
              <w:rPr>
                <w:rFonts w:ascii="Palatino Linotype" w:hAnsi="Palatino Linotype" w:cs="Palatino Linotype"/>
                <w:sz w:val="18"/>
                <w:szCs w:val="18"/>
              </w:rPr>
              <w:t xml:space="preserve">Application Programming Interface : </w:t>
            </w:r>
            <w:r>
              <w:rPr>
                <w:rFonts w:ascii="Palatino Linotype" w:hAnsi="Palatino Linotype" w:cs="Palatino Linotype"/>
                <w:sz w:val="18"/>
                <w:szCs w:val="18"/>
              </w:rPr>
              <w:t>Interface de programmation permettant au frontend</w:t>
            </w:r>
            <w:r>
              <w:rPr>
                <w:rFonts w:ascii="Palatino Linotype" w:hAnsi="Palatino Linotype" w:cs="Palatino Linotype"/>
                <w:sz w:val="18"/>
                <w:szCs w:val="18"/>
              </w:rPr>
              <w:t xml:space="preserve"> (partie visible du site web ou de l’application)</w:t>
            </w:r>
            <w:r>
              <w:rPr>
                <w:rFonts w:ascii="Palatino Linotype" w:hAnsi="Palatino Linotype" w:cs="Palatino Linotype"/>
                <w:sz w:val="18"/>
                <w:szCs w:val="18"/>
              </w:rPr>
              <w:t xml:space="preserve"> de dialoguer avec le serveur</w:t>
            </w:r>
          </w:p>
        </w:tc>
      </w:tr>
    </w:tbl>
    <w:p w14:paraId="3C7076C3">
      <w:pPr>
        <w:spacing w:after="160" w:line="20" w:lineRule="exact"/>
        <w:rPr>
          <w:rFonts w:ascii="Palatino Linotype" w:hAnsi="Palatino Linotype" w:cs="Palatino Linotype"/>
        </w:rPr>
      </w:pPr>
    </w:p>
    <w:p w14:paraId="774443EE">
      <w:pPr>
        <w:pStyle w:val="2"/>
        <w:pageBreakBefore/>
        <w:rPr>
          <w:rFonts w:ascii="Palatino Linotype" w:hAnsi="Palatino Linotype" w:cs="Palatino Linotype"/>
        </w:rPr>
      </w:pPr>
      <w:r>
        <w:rPr>
          <w:rFonts w:ascii="Palatino Linotype" w:hAnsi="Palatino Linotype" w:cs="Palatino Linotype"/>
        </w:rPr>
        <w:t>1. Présentation du projet</w:t>
      </w:r>
    </w:p>
    <w:p w14:paraId="774443EF">
      <w:pPr>
        <w:pStyle w:val="3"/>
        <w:rPr>
          <w:rFonts w:ascii="Palatino Linotype" w:hAnsi="Palatino Linotype" w:cs="Palatino Linotype"/>
        </w:rPr>
      </w:pPr>
      <w:r>
        <w:rPr>
          <w:rFonts w:ascii="Palatino Linotype" w:hAnsi="Palatino Linotype" w:cs="Palatino Linotype"/>
        </w:rPr>
        <w:t>1.1 Contexte</w:t>
      </w:r>
    </w:p>
    <w:p w14:paraId="774443F0">
      <w:pPr>
        <w:spacing w:after="120"/>
        <w:rPr>
          <w:rFonts w:ascii="Palatino Linotype" w:hAnsi="Palatino Linotype" w:cs="Palatino Linotype"/>
        </w:rPr>
      </w:pPr>
      <w:r>
        <w:rPr>
          <w:rFonts w:ascii="Palatino Linotype" w:hAnsi="Palatino Linotype" w:cs="Palatino Linotype"/>
        </w:rPr>
        <w:t xml:space="preserve">Le Règlement des Études de l’ENP prévoit, à l’article 77, que chaque unité d’enseignement (UE) fasse l’objet d’une évaluation anonyme par les étudiants à l’issue du semestre. Aujourd’hui, cette évaluation repose sur une </w:t>
      </w:r>
      <w:r>
        <w:rPr>
          <w:rFonts w:ascii="Palatino Linotype" w:hAnsi="Palatino Linotype" w:cs="Palatino Linotype"/>
          <w:b/>
          <w:bCs/>
        </w:rPr>
        <w:t>grille papier</w:t>
      </w:r>
      <w:r>
        <w:rPr>
          <w:rFonts w:ascii="Palatino Linotype" w:hAnsi="Palatino Linotype" w:cs="Palatino Linotype"/>
        </w:rPr>
        <w:t xml:space="preserve"> (questionnaire par UE et grille de synthèse par semestre) dont la collecte, la saisie, la consolidation et la restitution sont longues et difficilement traçables.</w:t>
      </w:r>
    </w:p>
    <w:p w14:paraId="774443F1">
      <w:pPr>
        <w:spacing w:after="120"/>
        <w:rPr>
          <w:rFonts w:ascii="Palatino Linotype" w:hAnsi="Palatino Linotype" w:cs="Palatino Linotype"/>
        </w:rPr>
      </w:pPr>
      <w:r>
        <w:rPr>
          <w:rFonts w:ascii="Palatino Linotype" w:hAnsi="Palatino Linotype" w:cs="Palatino Linotype"/>
        </w:rPr>
        <w:t xml:space="preserve">En parallèle, le suivi de l’avancement des enseignements (séances effectivement tenues, contenus traités, travaux demandés) repose sur un </w:t>
      </w:r>
      <w:r>
        <w:rPr>
          <w:rFonts w:ascii="Palatino Linotype" w:hAnsi="Palatino Linotype" w:cs="Palatino Linotype"/>
          <w:b/>
          <w:bCs/>
        </w:rPr>
        <w:t>cahier de texte</w:t>
      </w:r>
      <w:r>
        <w:rPr>
          <w:rFonts w:ascii="Palatino Linotype" w:hAnsi="Palatino Linotype" w:cs="Palatino Linotype"/>
        </w:rPr>
        <w:t xml:space="preserve"> tenu par le délégué de chaque classe, sans consolidation numérique permettant de mesurer le taux de réalisation des volumes horaires.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06"/>
      </w:tblGrid>
      <w:tr w14:paraId="774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06" w:type="dxa"/>
            <w:tcBorders>
              <w:top w:val="nil"/>
              <w:left w:val="single" w:color="8B5A2B" w:sz="24" w:space="0"/>
              <w:bottom w:val="nil"/>
              <w:right w:val="nil"/>
            </w:tcBorders>
            <w:shd w:val="clear" w:color="auto" w:fill="FDF0DA"/>
            <w:tcMar>
              <w:top w:w="120" w:type="dxa"/>
              <w:left w:w="200" w:type="dxa"/>
              <w:bottom w:w="120" w:type="dxa"/>
              <w:right w:w="200" w:type="dxa"/>
            </w:tcMar>
          </w:tcPr>
          <w:p w14:paraId="774443F2">
            <w:pPr>
              <w:spacing w:after="60"/>
              <w:rPr>
                <w:rFonts w:ascii="Palatino Linotype" w:hAnsi="Palatino Linotype" w:cs="Palatino Linotype"/>
              </w:rPr>
            </w:pPr>
            <w:r>
              <w:rPr>
                <w:rFonts w:ascii="Palatino Linotype" w:hAnsi="Palatino Linotype" w:cs="Palatino Linotype"/>
                <w:b/>
                <w:bCs/>
                <w:i/>
                <w:iCs/>
                <w:color w:val="8B5A2B"/>
              </w:rPr>
              <w:t>Cadre réglementaire (Article 77, Règlement des Études de l’ENP)</w:t>
            </w:r>
          </w:p>
          <w:p w14:paraId="774443F3">
            <w:pPr>
              <w:spacing w:after="40"/>
              <w:rPr>
                <w:rFonts w:ascii="Palatino Linotype" w:hAnsi="Palatino Linotype" w:cs="Palatino Linotype"/>
              </w:rPr>
            </w:pPr>
            <w:r>
              <w:rPr>
                <w:rFonts w:ascii="Palatino Linotype" w:hAnsi="Palatino Linotype" w:cs="Palatino Linotype"/>
                <w:i/>
                <w:iCs/>
                <w:color w:val="8B5A2B"/>
                <w:sz w:val="20"/>
                <w:szCs w:val="20"/>
              </w:rPr>
              <w:t>Évaluation anonyme de chaque UE par les étudiants à l’issue du semestre ; résultats communiqués à l’enseignant concerné et au Chef de Département ; exploitation à des fins d’amélioration pédagogique ; résultats ne pouvant constituer, à eux seuls, un élément d’appréciation individuelle des enseignants ; restitution aux étudiants des principaux résultats et des suites données.</w:t>
            </w:r>
          </w:p>
        </w:tc>
      </w:tr>
    </w:tbl>
    <w:p w14:paraId="774443F5">
      <w:pPr>
        <w:spacing w:after="160" w:line="20" w:lineRule="exact"/>
        <w:rPr>
          <w:rFonts w:ascii="Palatino Linotype" w:hAnsi="Palatino Linotype" w:cs="Palatino Linotype"/>
        </w:rPr>
      </w:pPr>
    </w:p>
    <w:p w14:paraId="774443F6">
      <w:pPr>
        <w:pStyle w:val="3"/>
        <w:rPr>
          <w:rFonts w:ascii="Palatino Linotype" w:hAnsi="Palatino Linotype" w:cs="Palatino Linotype"/>
        </w:rPr>
      </w:pPr>
      <w:r>
        <w:rPr>
          <w:rFonts w:ascii="Palatino Linotype" w:hAnsi="Palatino Linotype" w:cs="Palatino Linotype"/>
        </w:rPr>
        <w:t>1.2 Objectifs du projet</w:t>
      </w:r>
    </w:p>
    <w:p w14:paraId="774443F7">
      <w:pPr>
        <w:spacing w:after="120"/>
        <w:rPr>
          <w:rFonts w:ascii="Palatino Linotype" w:hAnsi="Palatino Linotype" w:cs="Palatino Linotype"/>
        </w:rPr>
      </w:pPr>
      <w:r>
        <w:rPr>
          <w:rFonts w:ascii="Palatino Linotype" w:hAnsi="Palatino Linotype" w:cs="Palatino Linotype"/>
        </w:rPr>
        <w:t>La plateforme numérique poursuit trois objectifs principaux, auxquels s’ajoutent des objectifs de pilotage.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5806"/>
        <w:gridCol w:w="1600"/>
      </w:tblGrid>
      <w:tr w14:paraId="7744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F8">
            <w:pPr>
              <w:jc w:val="center"/>
              <w:rPr>
                <w:rFonts w:ascii="Palatino Linotype" w:hAnsi="Palatino Linotype" w:cs="Palatino Linotype"/>
              </w:rPr>
            </w:pPr>
            <w:r>
              <w:rPr>
                <w:rFonts w:ascii="Palatino Linotype" w:hAnsi="Palatino Linotype" w:cs="Palatino Linotype"/>
                <w:b/>
                <w:bCs/>
                <w:color w:val="FFFFFF"/>
                <w:sz w:val="18"/>
                <w:szCs w:val="18"/>
              </w:rPr>
              <w:t>Pilier</w:t>
            </w:r>
          </w:p>
        </w:tc>
        <w:tc>
          <w:tcPr>
            <w:tcW w:w="58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F9">
            <w:pPr>
              <w:jc w:val="center"/>
              <w:rPr>
                <w:rFonts w:ascii="Palatino Linotype" w:hAnsi="Palatino Linotype" w:cs="Palatino Linotype"/>
              </w:rPr>
            </w:pPr>
            <w:r>
              <w:rPr>
                <w:rFonts w:ascii="Palatino Linotype" w:hAnsi="Palatino Linotype" w:cs="Palatino Linotype"/>
                <w:b/>
                <w:bCs/>
                <w:color w:val="FFFFFF"/>
                <w:sz w:val="18"/>
                <w:szCs w:val="18"/>
              </w:rPr>
              <w:t>Description</w:t>
            </w:r>
          </w:p>
        </w:tc>
        <w:tc>
          <w:tcPr>
            <w:tcW w:w="1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3FA">
            <w:pPr>
              <w:jc w:val="center"/>
              <w:rPr>
                <w:rFonts w:ascii="Palatino Linotype" w:hAnsi="Palatino Linotype" w:cs="Palatino Linotype"/>
              </w:rPr>
            </w:pPr>
            <w:r>
              <w:rPr>
                <w:rFonts w:ascii="Palatino Linotype" w:hAnsi="Palatino Linotype" w:cs="Palatino Linotype"/>
                <w:b/>
                <w:bCs/>
                <w:color w:val="FFFFFF"/>
                <w:sz w:val="18"/>
                <w:szCs w:val="18"/>
              </w:rPr>
              <w:t>Acteur principal</w:t>
            </w:r>
          </w:p>
        </w:tc>
      </w:tr>
      <w:tr w14:paraId="7744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3FC">
            <w:pPr>
              <w:jc w:val="left"/>
              <w:rPr>
                <w:rFonts w:ascii="Palatino Linotype" w:hAnsi="Palatino Linotype" w:cs="Palatino Linotype"/>
              </w:rPr>
            </w:pPr>
            <w:r>
              <w:rPr>
                <w:rFonts w:ascii="Palatino Linotype" w:hAnsi="Palatino Linotype" w:cs="Palatino Linotype"/>
                <w:b/>
                <w:bCs/>
                <w:color w:val="1F3864"/>
                <w:sz w:val="18"/>
                <w:szCs w:val="18"/>
              </w:rPr>
              <w:t>1. Évaluation anonyme</w:t>
            </w:r>
          </w:p>
        </w:tc>
        <w:tc>
          <w:tcPr>
            <w:tcW w:w="5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FD">
            <w:pPr>
              <w:jc w:val="left"/>
              <w:rPr>
                <w:rFonts w:ascii="Palatino Linotype" w:hAnsi="Palatino Linotype" w:cs="Palatino Linotype"/>
              </w:rPr>
            </w:pPr>
            <w:r>
              <w:rPr>
                <w:rFonts w:ascii="Palatino Linotype" w:hAnsi="Palatino Linotype" w:cs="Palatino Linotype"/>
                <w:sz w:val="18"/>
                <w:szCs w:val="18"/>
              </w:rPr>
              <w:t>Les étudiants notent chaque UE suivie au moyen du questionnaire officiel de l’ENP (5 sections, 19 critères, 2 champs de commentaires), dans des conditions garantissant leur anonymat</w:t>
            </w:r>
          </w:p>
        </w:tc>
        <w:tc>
          <w:tcPr>
            <w:tcW w:w="1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3FE">
            <w:pPr>
              <w:jc w:val="left"/>
              <w:rPr>
                <w:rFonts w:ascii="Palatino Linotype" w:hAnsi="Palatino Linotype" w:cs="Palatino Linotype"/>
              </w:rPr>
            </w:pPr>
            <w:r>
              <w:rPr>
                <w:rFonts w:ascii="Palatino Linotype" w:hAnsi="Palatino Linotype" w:cs="Palatino Linotype"/>
                <w:sz w:val="18"/>
                <w:szCs w:val="18"/>
              </w:rPr>
              <w:t>Étudiants</w:t>
            </w:r>
          </w:p>
        </w:tc>
      </w:tr>
      <w:tr w14:paraId="7744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00">
            <w:pPr>
              <w:jc w:val="left"/>
              <w:rPr>
                <w:rFonts w:ascii="Palatino Linotype" w:hAnsi="Palatino Linotype" w:cs="Palatino Linotype"/>
              </w:rPr>
            </w:pPr>
            <w:r>
              <w:rPr>
                <w:rFonts w:ascii="Palatino Linotype" w:hAnsi="Palatino Linotype" w:cs="Palatino Linotype"/>
                <w:b/>
                <w:bCs/>
                <w:color w:val="1F3864"/>
                <w:sz w:val="18"/>
                <w:szCs w:val="18"/>
              </w:rPr>
              <w:t>2. Cahier de texte numérique</w:t>
            </w:r>
          </w:p>
        </w:tc>
        <w:tc>
          <w:tcPr>
            <w:tcW w:w="5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01">
            <w:pPr>
              <w:jc w:val="left"/>
              <w:rPr>
                <w:rFonts w:ascii="Palatino Linotype" w:hAnsi="Palatino Linotype" w:cs="Palatino Linotype"/>
              </w:rPr>
            </w:pPr>
            <w:r>
              <w:rPr>
                <w:rFonts w:ascii="Palatino Linotype" w:hAnsi="Palatino Linotype" w:cs="Palatino Linotype"/>
                <w:sz w:val="18"/>
                <w:szCs w:val="18"/>
              </w:rPr>
              <w:t>Le délégué renseigne chaque séance (date, contenu, travail demandé, statut), l’enseignant vise l’entrée, la hiérarchie suit la réalisation des volumes horaires</w:t>
            </w:r>
          </w:p>
        </w:tc>
        <w:tc>
          <w:tcPr>
            <w:tcW w:w="1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02">
            <w:pPr>
              <w:jc w:val="left"/>
              <w:rPr>
                <w:rFonts w:ascii="Palatino Linotype" w:hAnsi="Palatino Linotype" w:cs="Palatino Linotype"/>
              </w:rPr>
            </w:pPr>
            <w:r>
              <w:rPr>
                <w:rFonts w:ascii="Palatino Linotype" w:hAnsi="Palatino Linotype" w:cs="Palatino Linotype"/>
                <w:sz w:val="18"/>
                <w:szCs w:val="18"/>
              </w:rPr>
              <w:t>Délégué</w:t>
            </w:r>
          </w:p>
        </w:tc>
      </w:tr>
      <w:tr w14:paraId="7744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04">
            <w:pPr>
              <w:jc w:val="left"/>
              <w:rPr>
                <w:rFonts w:ascii="Palatino Linotype" w:hAnsi="Palatino Linotype" w:cs="Palatino Linotype"/>
              </w:rPr>
            </w:pPr>
            <w:r>
              <w:rPr>
                <w:rFonts w:ascii="Palatino Linotype" w:hAnsi="Palatino Linotype" w:cs="Palatino Linotype"/>
                <w:b/>
                <w:bCs/>
                <w:color w:val="1F3864"/>
                <w:sz w:val="18"/>
                <w:szCs w:val="18"/>
              </w:rPr>
              <w:t>3. Consultation des résultats</w:t>
            </w:r>
          </w:p>
        </w:tc>
        <w:tc>
          <w:tcPr>
            <w:tcW w:w="5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05">
            <w:pPr>
              <w:jc w:val="left"/>
              <w:rPr>
                <w:rFonts w:ascii="Palatino Linotype" w:hAnsi="Palatino Linotype" w:cs="Palatino Linotype"/>
              </w:rPr>
            </w:pPr>
            <w:r>
              <w:rPr>
                <w:rFonts w:ascii="Palatino Linotype" w:hAnsi="Palatino Linotype" w:cs="Palatino Linotype"/>
                <w:sz w:val="18"/>
                <w:szCs w:val="18"/>
              </w:rPr>
              <w:t>Chaque enseignant consulte les résultats de ses UE (moyennes, distributions, commentaires modérés) à l’issue de la campagne</w:t>
            </w:r>
          </w:p>
        </w:tc>
        <w:tc>
          <w:tcPr>
            <w:tcW w:w="1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06">
            <w:pPr>
              <w:jc w:val="left"/>
              <w:rPr>
                <w:rFonts w:ascii="Palatino Linotype" w:hAnsi="Palatino Linotype" w:cs="Palatino Linotype"/>
              </w:rPr>
            </w:pPr>
            <w:r>
              <w:rPr>
                <w:rFonts w:ascii="Palatino Linotype" w:hAnsi="Palatino Linotype" w:cs="Palatino Linotype"/>
                <w:sz w:val="18"/>
                <w:szCs w:val="18"/>
              </w:rPr>
              <w:t>Enseignants</w:t>
            </w:r>
          </w:p>
        </w:tc>
      </w:tr>
      <w:tr w14:paraId="7744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08">
            <w:pPr>
              <w:jc w:val="left"/>
              <w:rPr>
                <w:rFonts w:ascii="Palatino Linotype" w:hAnsi="Palatino Linotype" w:cs="Palatino Linotype"/>
              </w:rPr>
            </w:pPr>
            <w:r>
              <w:rPr>
                <w:rFonts w:ascii="Palatino Linotype" w:hAnsi="Palatino Linotype" w:cs="Palatino Linotype"/>
                <w:b/>
                <w:bCs/>
                <w:color w:val="1F3864"/>
                <w:sz w:val="18"/>
                <w:szCs w:val="18"/>
              </w:rPr>
              <w:t>Pilotage et restitution</w:t>
            </w:r>
          </w:p>
        </w:tc>
        <w:tc>
          <w:tcPr>
            <w:tcW w:w="5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09">
            <w:pPr>
              <w:jc w:val="left"/>
              <w:rPr>
                <w:rFonts w:ascii="Palatino Linotype" w:hAnsi="Palatino Linotype" w:cs="Palatino Linotype"/>
              </w:rPr>
            </w:pPr>
            <w:r>
              <w:rPr>
                <w:rFonts w:ascii="Palatino Linotype" w:hAnsi="Palatino Linotype" w:cs="Palatino Linotype"/>
                <w:sz w:val="18"/>
                <w:szCs w:val="18"/>
              </w:rPr>
              <w:t>Consolidation automatique de la grille de synthèse par semestre, suivi des suites données, restitution aux étudiants conformément à l’article 77</w:t>
            </w:r>
          </w:p>
        </w:tc>
        <w:tc>
          <w:tcPr>
            <w:tcW w:w="1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0A">
            <w:pPr>
              <w:jc w:val="left"/>
              <w:rPr>
                <w:rFonts w:ascii="Palatino Linotype" w:hAnsi="Palatino Linotype" w:cs="Palatino Linotype"/>
              </w:rPr>
            </w:pPr>
            <w:r>
              <w:rPr>
                <w:rFonts w:ascii="Palatino Linotype" w:hAnsi="Palatino Linotype" w:cs="Palatino Linotype"/>
                <w:sz w:val="18"/>
                <w:szCs w:val="18"/>
              </w:rPr>
              <w:t>Département</w:t>
            </w:r>
            <w:r>
              <w:rPr>
                <w:rFonts w:ascii="Palatino Linotype" w:hAnsi="Palatino Linotype" w:cs="Palatino Linotype"/>
                <w:sz w:val="18"/>
                <w:szCs w:val="18"/>
              </w:rPr>
              <w:t>s</w:t>
            </w:r>
            <w:r>
              <w:rPr>
                <w:rFonts w:ascii="Palatino Linotype" w:hAnsi="Palatino Linotype" w:cs="Palatino Linotype"/>
                <w:sz w:val="18"/>
                <w:szCs w:val="18"/>
              </w:rPr>
              <w:t>, Scolarité</w:t>
            </w:r>
            <w:r>
              <w:rPr>
                <w:rFonts w:ascii="Palatino Linotype" w:hAnsi="Palatino Linotype" w:cs="Palatino Linotype"/>
                <w:sz w:val="18"/>
                <w:szCs w:val="18"/>
              </w:rPr>
              <w:t xml:space="preserve">, Direction des </w:t>
            </w:r>
            <w:r>
              <w:rPr>
                <w:rFonts w:ascii="Palatino Linotype" w:hAnsi="Palatino Linotype" w:cs="Palatino Linotype"/>
                <w:sz w:val="18"/>
                <w:szCs w:val="18"/>
              </w:rPr>
              <w:t>Études</w:t>
            </w:r>
          </w:p>
        </w:tc>
      </w:tr>
    </w:tbl>
    <w:p w14:paraId="7744440C">
      <w:pPr>
        <w:spacing w:after="160" w:line="20" w:lineRule="exact"/>
        <w:rPr>
          <w:rFonts w:ascii="Palatino Linotype" w:hAnsi="Palatino Linotype" w:cs="Palatino Linotype"/>
        </w:rPr>
      </w:pPr>
    </w:p>
    <w:p w14:paraId="7744440D">
      <w:pPr>
        <w:pStyle w:val="3"/>
        <w:rPr>
          <w:rFonts w:ascii="Palatino Linotype" w:hAnsi="Palatino Linotype" w:cs="Palatino Linotype"/>
        </w:rPr>
      </w:pPr>
      <w:r>
        <w:rPr>
          <w:rFonts w:ascii="Palatino Linotype" w:hAnsi="Palatino Linotype" w:cs="Palatino Linotype"/>
        </w:rPr>
        <w:t>1.3 Bénéfices attendus</w:t>
      </w:r>
    </w:p>
    <w:p w14:paraId="7744440E">
      <w:pPr>
        <w:pStyle w:val="17"/>
        <w:numPr>
          <w:ilvl w:val="0"/>
          <w:numId w:val="1"/>
        </w:numPr>
        <w:spacing w:after="60"/>
        <w:rPr>
          <w:rFonts w:ascii="Palatino Linotype" w:hAnsi="Palatino Linotype" w:cs="Palatino Linotype"/>
        </w:rPr>
      </w:pPr>
      <w:r>
        <w:rPr>
          <w:rFonts w:ascii="Palatino Linotype" w:hAnsi="Palatino Linotype" w:cs="Palatino Linotype"/>
          <w:b/>
          <w:bCs/>
        </w:rPr>
        <w:t>Gain de temps</w:t>
      </w:r>
      <w:r>
        <w:rPr>
          <w:rFonts w:ascii="Palatino Linotype" w:hAnsi="Palatino Linotype" w:cs="Palatino Linotype"/>
        </w:rPr>
        <w:t xml:space="preserve"> : suppression de la saisie manuelle et du calcul des moyennes ; la grille de synthèse est générée automatiquement.</w:t>
      </w:r>
    </w:p>
    <w:p w14:paraId="7744440F">
      <w:pPr>
        <w:pStyle w:val="17"/>
        <w:numPr>
          <w:ilvl w:val="0"/>
          <w:numId w:val="1"/>
        </w:numPr>
        <w:spacing w:after="60"/>
        <w:rPr>
          <w:rFonts w:ascii="Palatino Linotype" w:hAnsi="Palatino Linotype" w:cs="Palatino Linotype"/>
        </w:rPr>
      </w:pPr>
      <w:r>
        <w:rPr>
          <w:rFonts w:ascii="Palatino Linotype" w:hAnsi="Palatino Linotype" w:cs="Palatino Linotype"/>
          <w:b/>
          <w:bCs/>
        </w:rPr>
        <w:t>Fiabilité et traçabilité</w:t>
      </w:r>
      <w:r>
        <w:rPr>
          <w:rFonts w:ascii="Palatino Linotype" w:hAnsi="Palatino Linotype" w:cs="Palatino Linotype"/>
        </w:rPr>
        <w:t xml:space="preserve"> : une seule participation par étudiant et par UE, journal d’audit des consultations et modifications.</w:t>
      </w:r>
    </w:p>
    <w:p w14:paraId="77444410">
      <w:pPr>
        <w:pStyle w:val="17"/>
        <w:numPr>
          <w:ilvl w:val="0"/>
          <w:numId w:val="1"/>
        </w:numPr>
        <w:spacing w:after="60"/>
        <w:rPr>
          <w:rFonts w:ascii="Palatino Linotype" w:hAnsi="Palatino Linotype" w:cs="Palatino Linotype"/>
        </w:rPr>
      </w:pPr>
      <w:r>
        <w:rPr>
          <w:rFonts w:ascii="Palatino Linotype" w:hAnsi="Palatino Linotype" w:cs="Palatino Linotype"/>
          <w:b/>
          <w:bCs/>
        </w:rPr>
        <w:t>Confiance des étudiants</w:t>
      </w:r>
      <w:r>
        <w:rPr>
          <w:rFonts w:ascii="Palatino Linotype" w:hAnsi="Palatino Linotype" w:cs="Palatino Linotype"/>
        </w:rPr>
        <w:t xml:space="preserve"> : anonymat garanti par conception technique et non par simple engagement.</w:t>
      </w:r>
    </w:p>
    <w:p w14:paraId="77444411">
      <w:pPr>
        <w:pStyle w:val="17"/>
        <w:numPr>
          <w:ilvl w:val="0"/>
          <w:numId w:val="1"/>
        </w:numPr>
        <w:spacing w:after="60"/>
        <w:rPr>
          <w:rFonts w:ascii="Palatino Linotype" w:hAnsi="Palatino Linotype" w:cs="Palatino Linotype"/>
        </w:rPr>
      </w:pPr>
      <w:r>
        <w:rPr>
          <w:rFonts w:ascii="Palatino Linotype" w:hAnsi="Palatino Linotype" w:cs="Palatino Linotype"/>
          <w:b/>
          <w:bCs/>
        </w:rPr>
        <w:t>Amélioration pédagogique</w:t>
      </w:r>
      <w:r>
        <w:rPr>
          <w:rFonts w:ascii="Palatino Linotype" w:hAnsi="Palatino Linotype" w:cs="Palatino Linotype"/>
        </w:rPr>
        <w:t xml:space="preserve"> : suivi des évolutions semestre après semestre, identification précoce des UE à surveiller.</w:t>
      </w:r>
    </w:p>
    <w:p w14:paraId="77444412">
      <w:pPr>
        <w:pStyle w:val="17"/>
        <w:numPr>
          <w:ilvl w:val="0"/>
          <w:numId w:val="1"/>
        </w:numPr>
        <w:spacing w:after="60"/>
        <w:rPr>
          <w:rFonts w:ascii="Palatino Linotype" w:hAnsi="Palatino Linotype" w:cs="Palatino Linotype"/>
        </w:rPr>
      </w:pPr>
      <w:r>
        <w:rPr>
          <w:rFonts w:ascii="Palatino Linotype" w:hAnsi="Palatino Linotype" w:cs="Palatino Linotype"/>
          <w:b/>
          <w:bCs/>
        </w:rPr>
        <w:t>Transparence</w:t>
      </w:r>
      <w:r>
        <w:rPr>
          <w:rFonts w:ascii="Palatino Linotype" w:hAnsi="Palatino Linotype" w:cs="Palatino Linotype"/>
        </w:rPr>
        <w:t xml:space="preserve"> : suivi objectif des heures réalisées, restitution systématique aux étudiants.</w:t>
      </w:r>
    </w:p>
    <w:p w14:paraId="77444413">
      <w:pPr>
        <w:pStyle w:val="3"/>
        <w:rPr>
          <w:rFonts w:ascii="Palatino Linotype" w:hAnsi="Palatino Linotype" w:cs="Palatino Linotype"/>
        </w:rPr>
      </w:pPr>
      <w:r>
        <w:rPr>
          <w:rFonts w:ascii="Palatino Linotype" w:hAnsi="Palatino Linotype" w:cs="Palatino Linotype"/>
        </w:rPr>
        <w:t>1.4 Périmètre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53"/>
        <w:gridCol w:w="4853"/>
      </w:tblGrid>
      <w:tr w14:paraId="7744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53"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14">
            <w:pPr>
              <w:jc w:val="center"/>
              <w:rPr>
                <w:rFonts w:ascii="Palatino Linotype" w:hAnsi="Palatino Linotype" w:cs="Palatino Linotype"/>
              </w:rPr>
            </w:pPr>
            <w:r>
              <w:rPr>
                <w:rFonts w:ascii="Palatino Linotype" w:hAnsi="Palatino Linotype" w:cs="Palatino Linotype"/>
                <w:b/>
                <w:bCs/>
                <w:color w:val="FFFFFF"/>
                <w:sz w:val="18"/>
                <w:szCs w:val="18"/>
              </w:rPr>
              <w:t>Inclus dans le projet</w:t>
            </w:r>
          </w:p>
        </w:tc>
        <w:tc>
          <w:tcPr>
            <w:tcW w:w="4853"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15">
            <w:pPr>
              <w:jc w:val="center"/>
              <w:rPr>
                <w:rFonts w:ascii="Palatino Linotype" w:hAnsi="Palatino Linotype" w:cs="Palatino Linotype"/>
              </w:rPr>
            </w:pPr>
            <w:r>
              <w:rPr>
                <w:rFonts w:ascii="Palatino Linotype" w:hAnsi="Palatino Linotype" w:cs="Palatino Linotype"/>
                <w:b/>
                <w:bCs/>
                <w:color w:val="FFFFFF"/>
                <w:sz w:val="18"/>
                <w:szCs w:val="18"/>
              </w:rPr>
              <w:t>Exclu du périmètre initial</w:t>
            </w:r>
          </w:p>
        </w:tc>
      </w:tr>
      <w:tr w14:paraId="7744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53"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r>
              <w:t>Authentification et gestion des comptes, profils actifs et MFA</w:t>
            </w:r>
          </w:p>
        </w:tc>
        <w:tc>
          <w:tcPr>
            <w:tcW w:w="4853"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Emplois du temps et réservation de salles</w:t>
            </w:r>
          </w:p>
        </w:tc>
      </w:tr>
      <w:tr w14:paraId="7744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53"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r>
              <w:t>Référentiels (campus, départements, formations, semestres, UE, affectations, inscriptions, délégations)</w:t>
            </w:r>
          </w:p>
        </w:tc>
        <w:tc>
          <w:tcPr>
            <w:tcW w:w="4853"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Plateforme d’enseignement en ligne (e-learning)</w:t>
            </w:r>
          </w:p>
        </w:tc>
      </w:tr>
      <w:tr w14:paraId="7744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53"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r>
              <w:t>Campagnes d’évaluation et questionnaire de l’Annexe A</w:t>
            </w:r>
          </w:p>
        </w:tc>
        <w:tc>
          <w:tcPr>
            <w:tcW w:w="4853"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Paie, vacations et gestion financière des enseignants</w:t>
            </w:r>
          </w:p>
        </w:tc>
      </w:tr>
      <w:tr w14:paraId="7744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53"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r>
              <w:t>Cahier de texte numérique avec visa, historique des versions, pièces jointes et consultation étudiante</w:t>
            </w:r>
          </w:p>
        </w:tc>
        <w:tc>
          <w:tcPr>
            <w:tcW w:w="4853"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Évaluation des enseignements par les pairs ou l’administration</w:t>
            </w:r>
          </w:p>
        </w:tc>
      </w:tr>
      <w:tr w14:paraId="7744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53"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r>
              <w:t>Résultats, tableaux de bord, synthèses, notes, présences et délibérations des examens</w:t>
            </w:r>
          </w:p>
        </w:tc>
        <w:tc>
          <w:tcPr>
            <w:tcW w:w="4853"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Application mobile native (la version web responsive couvre le besoin)</w:t>
            </w:r>
          </w:p>
        </w:tc>
      </w:tr>
      <w:tr w14:paraId="7744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53"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r>
              <w:t>Notifications, exports PDF/Excel/Word, journal d’audit et archivage annuel</w:t>
            </w:r>
          </w:p>
        </w:tc>
        <w:tc>
          <w:tcPr>
            <w:tcW w:w="4853"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Canal SMS ou messagerie instantanée (option ultérieure)</w:t>
            </w:r>
          </w:p>
        </w:tc>
      </w:tr>
    </w:tbl>
    <w:p w14:paraId="77444429">
      <w:pPr>
        <w:spacing w:after="160" w:line="20" w:lineRule="exact"/>
        <w:rPr>
          <w:rFonts w:ascii="Palatino Linotype" w:hAnsi="Palatino Linotype" w:cs="Palatino Linotype"/>
        </w:rPr>
      </w:pPr>
    </w:p>
    <w:p w14:paraId="7744442A">
      <w:pPr>
        <w:spacing w:after="120"/>
        <w:rPr>
          <w:rFonts w:ascii="Palatino Linotype" w:hAnsi="Palatino Linotype" w:cs="Palatino Linotype"/>
        </w:rPr>
      </w:pPr>
      <w:r>
        <w:rPr>
          <w:rFonts w:ascii="Palatino Linotype" w:hAnsi="Palatino Linotype" w:cs="Palatino Linotype"/>
        </w:rPr>
        <w:t>Les éléments exclus pourront faire l’objet d’évolutions ultérieures grâce à l’architecture modulaire retenue.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406"/>
      </w:tblGrid>
      <w:tr w14:paraId="7744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tc>
      </w:tr>
      <w:tr w14:paraId="7744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r w14:paraId="77444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tc>
      </w:tr>
    </w:tbl>
    <w:p w14:paraId="7744444D">
      <w:pPr>
        <w:spacing w:after="160" w:line="20" w:lineRule="exact"/>
        <w:rPr>
          <w:rFonts w:ascii="Palatino Linotype" w:hAnsi="Palatino Linotype" w:cs="Palatino Linotype"/>
        </w:rPr>
      </w:pPr>
      <w:r>
        <w:rPr>
          <w:rFonts w:ascii="Palatino Linotype" w:hAnsi="Palatino Linotype" w:cs="Palatino Linotype"/>
        </w:rPr>
        <w:t xml:space="preserve">1.5 </w:t>
      </w:r>
    </w:p>
    <w:p w14:paraId="7744444E">
      <w:pPr>
        <w:pStyle w:val="2"/>
        <w:pageBreakBefore/>
        <w:rPr>
          <w:rFonts w:ascii="Palatino Linotype" w:hAnsi="Palatino Linotype" w:cs="Palatino Linotype"/>
        </w:rPr>
      </w:pPr>
      <w:r>
        <w:rPr>
          <w:rFonts w:ascii="Palatino Linotype" w:hAnsi="Palatino Linotype" w:cs="Palatino Linotype"/>
        </w:rPr>
        <w:t>2. Acteurs et droits d’accès</w:t>
      </w:r>
    </w:p>
    <w:p w14:paraId="7744444F">
      <w:pPr>
        <w:pStyle w:val="3"/>
        <w:rPr>
          <w:rFonts w:ascii="Palatino Linotype" w:hAnsi="Palatino Linotype" w:cs="Palatino Linotype"/>
        </w:rPr>
      </w:pPr>
      <w:r>
        <w:rPr>
          <w:rFonts w:ascii="Palatino Linotype" w:hAnsi="Palatino Linotype" w:cs="Palatino Linotype"/>
        </w:rPr>
        <w:t>2.1 Description des acteurs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500"/>
        <w:gridCol w:w="3806"/>
      </w:tblGrid>
      <w:tr w14:paraId="7744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50">
            <w:pPr>
              <w:jc w:val="center"/>
              <w:rPr>
                <w:rFonts w:ascii="Palatino Linotype" w:hAnsi="Palatino Linotype" w:cs="Palatino Linotype"/>
              </w:rPr>
            </w:pPr>
            <w:r>
              <w:rPr>
                <w:rFonts w:ascii="Palatino Linotype" w:hAnsi="Palatino Linotype" w:cs="Palatino Linotype"/>
                <w:b/>
                <w:bCs/>
                <w:color w:val="FFFFFF"/>
                <w:sz w:val="18"/>
                <w:szCs w:val="18"/>
              </w:rPr>
              <w:t>Acteur</w:t>
            </w:r>
          </w:p>
        </w:tc>
        <w:tc>
          <w:tcPr>
            <w:tcW w:w="3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51">
            <w:pPr>
              <w:jc w:val="center"/>
              <w:rPr>
                <w:rFonts w:ascii="Palatino Linotype" w:hAnsi="Palatino Linotype" w:cs="Palatino Linotype"/>
              </w:rPr>
            </w:pPr>
            <w:r>
              <w:rPr>
                <w:rFonts w:ascii="Palatino Linotype" w:hAnsi="Palatino Linotype" w:cs="Palatino Linotype"/>
                <w:b/>
                <w:bCs/>
                <w:color w:val="FFFFFF"/>
                <w:sz w:val="18"/>
                <w:szCs w:val="18"/>
              </w:rPr>
              <w:t>Description</w:t>
            </w:r>
          </w:p>
        </w:tc>
        <w:tc>
          <w:tcPr>
            <w:tcW w:w="38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52">
            <w:pPr>
              <w:jc w:val="center"/>
              <w:rPr>
                <w:rFonts w:ascii="Palatino Linotype" w:hAnsi="Palatino Linotype" w:cs="Palatino Linotype"/>
              </w:rPr>
            </w:pPr>
            <w:r>
              <w:rPr>
                <w:rFonts w:ascii="Palatino Linotype" w:hAnsi="Palatino Linotype" w:cs="Palatino Linotype"/>
                <w:b/>
                <w:bCs/>
                <w:color w:val="FFFFFF"/>
                <w:sz w:val="18"/>
                <w:szCs w:val="18"/>
              </w:rPr>
              <w:t>Usage de la plateforme</w:t>
            </w:r>
          </w:p>
        </w:tc>
      </w:tr>
      <w:tr w14:paraId="7744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54">
            <w:pPr>
              <w:jc w:val="left"/>
              <w:rPr>
                <w:rFonts w:ascii="Palatino Linotype" w:hAnsi="Palatino Linotype" w:cs="Palatino Linotype"/>
              </w:rPr>
            </w:pPr>
            <w:r>
              <w:rPr>
                <w:rFonts w:ascii="Palatino Linotype" w:hAnsi="Palatino Linotype" w:cs="Palatino Linotype"/>
                <w:b/>
                <w:bCs/>
                <w:color w:val="1F3864"/>
                <w:sz w:val="18"/>
                <w:szCs w:val="18"/>
              </w:rPr>
              <w:t>Étudiant</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55">
            <w:pPr>
              <w:jc w:val="left"/>
              <w:rPr>
                <w:rFonts w:ascii="Palatino Linotype" w:hAnsi="Palatino Linotype" w:cs="Palatino Linotype"/>
              </w:rPr>
            </w:pPr>
            <w:r>
              <w:rPr>
                <w:rFonts w:ascii="Palatino Linotype" w:hAnsi="Palatino Linotype" w:cs="Palatino Linotype"/>
                <w:sz w:val="18"/>
                <w:szCs w:val="18"/>
              </w:rPr>
              <w:t>Étudiant régulièrement inscrit à l’ENP</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56">
            <w:pPr>
              <w:jc w:val="left"/>
              <w:rPr>
                <w:rFonts w:ascii="Palatino Linotype" w:hAnsi="Palatino Linotype" w:cs="Palatino Linotype"/>
              </w:rPr>
            </w:pPr>
            <w:r>
              <w:rPr>
                <w:rFonts w:ascii="Palatino Linotype" w:hAnsi="Palatino Linotype" w:cs="Palatino Linotype"/>
                <w:sz w:val="18"/>
                <w:szCs w:val="18"/>
              </w:rPr>
              <w:t>Évalue les UE auxquelles il est inscrit ; consulte la restitution</w:t>
            </w:r>
          </w:p>
        </w:tc>
      </w:tr>
      <w:tr w14:paraId="7744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58">
            <w:pPr>
              <w:jc w:val="left"/>
              <w:rPr>
                <w:rFonts w:ascii="Palatino Linotype" w:hAnsi="Palatino Linotype" w:cs="Palatino Linotype"/>
              </w:rPr>
            </w:pPr>
            <w:r>
              <w:rPr>
                <w:rFonts w:ascii="Palatino Linotype" w:hAnsi="Palatino Linotype" w:cs="Palatino Linotype"/>
                <w:b/>
                <w:bCs/>
                <w:color w:val="1F3864"/>
                <w:sz w:val="18"/>
                <w:szCs w:val="18"/>
              </w:rPr>
              <w:t>Délégué (et suppléant)</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59">
            <w:pPr>
              <w:jc w:val="left"/>
              <w:rPr>
                <w:rFonts w:ascii="Palatino Linotype" w:hAnsi="Palatino Linotype" w:cs="Palatino Linotype"/>
              </w:rPr>
            </w:pPr>
            <w:r>
              <w:rPr>
                <w:rFonts w:ascii="Palatino Linotype" w:hAnsi="Palatino Linotype" w:cs="Palatino Linotype"/>
                <w:sz w:val="18"/>
                <w:szCs w:val="18"/>
              </w:rPr>
              <w:t>Étudiant désigné pour représenter sa classe ; il garde tous les droits d’un étudiant</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5A">
            <w:pPr>
              <w:jc w:val="left"/>
              <w:rPr>
                <w:rFonts w:ascii="Palatino Linotype" w:hAnsi="Palatino Linotype" w:cs="Palatino Linotype"/>
              </w:rPr>
            </w:pPr>
            <w:r>
              <w:rPr>
                <w:rFonts w:ascii="Palatino Linotype" w:hAnsi="Palatino Linotype" w:cs="Palatino Linotype"/>
                <w:sz w:val="18"/>
                <w:szCs w:val="18"/>
              </w:rPr>
              <w:t>Renseigne le cahier de texte de sa classe</w:t>
            </w:r>
          </w:p>
        </w:tc>
      </w:tr>
      <w:tr w14:paraId="7744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5C">
            <w:pPr>
              <w:jc w:val="left"/>
              <w:rPr>
                <w:rFonts w:ascii="Palatino Linotype" w:hAnsi="Palatino Linotype" w:cs="Palatino Linotype"/>
              </w:rPr>
            </w:pPr>
            <w:r>
              <w:rPr>
                <w:rFonts w:ascii="Palatino Linotype" w:hAnsi="Palatino Linotype" w:cs="Palatino Linotype"/>
                <w:b/>
                <w:bCs/>
                <w:color w:val="1F3864"/>
                <w:sz w:val="18"/>
                <w:szCs w:val="18"/>
              </w:rPr>
              <w:t>Enseignant</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5D">
            <w:pPr>
              <w:jc w:val="left"/>
              <w:rPr>
                <w:rFonts w:ascii="Palatino Linotype" w:hAnsi="Palatino Linotype" w:cs="Palatino Linotype"/>
              </w:rPr>
            </w:pPr>
            <w:r>
              <w:rPr>
                <w:rFonts w:ascii="Palatino Linotype" w:hAnsi="Palatino Linotype" w:cs="Palatino Linotype"/>
                <w:sz w:val="18"/>
                <w:szCs w:val="18"/>
              </w:rPr>
              <w:t>Enseignant permanent ou vacataire affecté à une ou plusieurs UE</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5E">
            <w:pPr>
              <w:jc w:val="left"/>
              <w:rPr>
                <w:rFonts w:ascii="Palatino Linotype" w:hAnsi="Palatino Linotype" w:cs="Palatino Linotype"/>
              </w:rPr>
            </w:pPr>
            <w:r>
              <w:rPr>
                <w:rFonts w:ascii="Palatino Linotype" w:hAnsi="Palatino Linotype" w:cs="Palatino Linotype"/>
                <w:sz w:val="18"/>
                <w:szCs w:val="18"/>
              </w:rPr>
              <w:t>Consulte ses résultats ; vise les séances du cahier de texte</w:t>
            </w:r>
          </w:p>
        </w:tc>
      </w:tr>
      <w:tr w14:paraId="7744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60">
            <w:pPr>
              <w:jc w:val="left"/>
              <w:rPr>
                <w:rFonts w:ascii="Palatino Linotype" w:hAnsi="Palatino Linotype" w:cs="Palatino Linotype"/>
              </w:rPr>
            </w:pPr>
            <w:r>
              <w:rPr>
                <w:rFonts w:ascii="Palatino Linotype" w:hAnsi="Palatino Linotype" w:cs="Palatino Linotype"/>
                <w:b/>
                <w:bCs/>
                <w:color w:val="1F3864"/>
                <w:sz w:val="18"/>
                <w:szCs w:val="18"/>
              </w:rPr>
              <w:t>Chef de Département</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1">
            <w:pPr>
              <w:jc w:val="left"/>
              <w:rPr>
                <w:rFonts w:ascii="Palatino Linotype" w:hAnsi="Palatino Linotype" w:cs="Palatino Linotype"/>
              </w:rPr>
            </w:pPr>
            <w:r>
              <w:rPr>
                <w:rFonts w:ascii="Palatino Linotype" w:hAnsi="Palatino Linotype" w:cs="Palatino Linotype"/>
                <w:sz w:val="18"/>
                <w:szCs w:val="18"/>
              </w:rPr>
              <w:t>Responsable pédagogique d’un département d’un campus</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2">
            <w:pPr>
              <w:jc w:val="left"/>
              <w:rPr>
                <w:rFonts w:ascii="Palatino Linotype" w:hAnsi="Palatino Linotype" w:cs="Palatino Linotype"/>
              </w:rPr>
            </w:pPr>
            <w:r>
              <w:rPr>
                <w:rFonts w:ascii="Palatino Linotype" w:hAnsi="Palatino Linotype" w:cs="Palatino Linotype"/>
                <w:sz w:val="18"/>
                <w:szCs w:val="18"/>
              </w:rPr>
              <w:t>Suit la participation, les résultats et les cahiers de texte de son département ; valide la synthèse et les suites données</w:t>
            </w:r>
          </w:p>
        </w:tc>
      </w:tr>
      <w:tr w14:paraId="7744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64">
            <w:pPr>
              <w:jc w:val="left"/>
              <w:rPr>
                <w:rFonts w:ascii="Palatino Linotype" w:hAnsi="Palatino Linotype" w:cs="Palatino Linotype"/>
              </w:rPr>
            </w:pPr>
            <w:r>
              <w:rPr>
                <w:rFonts w:ascii="Palatino Linotype" w:hAnsi="Palatino Linotype" w:cs="Palatino Linotype"/>
                <w:b/>
                <w:bCs/>
                <w:color w:val="1F3864"/>
                <w:sz w:val="18"/>
                <w:szCs w:val="18"/>
              </w:rPr>
              <w:t>Service Scolarité et Gestion Académique</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5">
            <w:pPr>
              <w:jc w:val="left"/>
              <w:rPr>
                <w:rFonts w:ascii="Palatino Linotype" w:hAnsi="Palatino Linotype" w:cs="Palatino Linotype"/>
              </w:rPr>
            </w:pPr>
            <w:r>
              <w:rPr>
                <w:rFonts w:ascii="Palatino Linotype" w:hAnsi="Palatino Linotype" w:cs="Palatino Linotype"/>
                <w:sz w:val="18"/>
                <w:szCs w:val="18"/>
              </w:rPr>
              <w:t>Service administratif chargé de la gestion académique</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6">
            <w:pPr>
              <w:jc w:val="left"/>
              <w:rPr>
                <w:rFonts w:ascii="Palatino Linotype" w:hAnsi="Palatino Linotype" w:cs="Palatino Linotype"/>
              </w:rPr>
            </w:pPr>
            <w:r>
              <w:rPr>
                <w:rFonts w:ascii="Palatino Linotype" w:hAnsi="Palatino Linotype" w:cs="Palatino Linotype"/>
                <w:sz w:val="18"/>
                <w:szCs w:val="18"/>
              </w:rPr>
              <w:t>Gère référentiels, campagnes, modération et consolidation ; publie la restitution</w:t>
            </w:r>
          </w:p>
        </w:tc>
      </w:tr>
      <w:tr w14:paraId="6F99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BDAE1BE">
            <w:pPr>
              <w:jc w:val="left"/>
              <w:rPr>
                <w:rFonts w:ascii="Palatino Linotype" w:hAnsi="Palatino Linotype" w:cs="Palatino Linotype"/>
                <w:b/>
                <w:bCs/>
                <w:color w:val="1F3864"/>
                <w:sz w:val="18"/>
                <w:szCs w:val="18"/>
              </w:rPr>
            </w:pPr>
            <w:r>
              <w:rPr>
                <w:rFonts w:ascii="Palatino Linotype" w:hAnsi="Palatino Linotype" w:cs="Palatino Linotype"/>
                <w:b/>
                <w:bCs/>
                <w:color w:val="1F3864"/>
                <w:sz w:val="18"/>
                <w:szCs w:val="18"/>
              </w:rPr>
              <w:t>Direction des Études</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171324B2">
            <w:pPr>
              <w:jc w:val="left"/>
              <w:rPr>
                <w:rFonts w:ascii="Palatino Linotype" w:hAnsi="Palatino Linotype" w:cs="Palatino Linotype"/>
                <w:sz w:val="18"/>
                <w:szCs w:val="18"/>
              </w:rPr>
            </w:pPr>
            <w:bookmarkStart w:id="0" w:name="_GoBack"/>
            <w:r>
              <w:rPr>
                <w:rFonts w:ascii="Palatino Linotype" w:hAnsi="Palatino Linotype" w:cs="Palatino Linotype"/>
                <w:sz w:val="18"/>
                <w:szCs w:val="18"/>
              </w:rPr>
              <w:t>Direction</w:t>
            </w:r>
            <w:r>
              <w:rPr>
                <w:rFonts w:ascii="Palatino Linotype" w:hAnsi="Palatino Linotype" w:cs="Palatino Linotype"/>
                <w:sz w:val="18"/>
                <w:szCs w:val="18"/>
              </w:rPr>
              <w:t xml:space="preserve"> qui contrôle l’application des règles académiques sur tous les campus de l’ENP</w:t>
            </w:r>
            <w:bookmarkEnd w:id="0"/>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54738A9E">
            <w:pPr>
              <w:jc w:val="left"/>
              <w:rPr>
                <w:rFonts w:ascii="Palatino Linotype" w:hAnsi="Palatino Linotype" w:cs="Palatino Linotype"/>
                <w:sz w:val="18"/>
                <w:szCs w:val="18"/>
              </w:rPr>
            </w:pPr>
            <w:r>
              <w:rPr>
                <w:rFonts w:ascii="Palatino Linotype" w:hAnsi="Palatino Linotype" w:cs="Palatino Linotype"/>
                <w:sz w:val="18"/>
                <w:szCs w:val="18"/>
              </w:rPr>
              <w:t>Regroupe les résultats de tous les campus et en fait la synthèse ; publie les statistiques au niveau global de l’ENP</w:t>
            </w:r>
          </w:p>
        </w:tc>
      </w:tr>
      <w:tr w14:paraId="7744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68">
            <w:pPr>
              <w:jc w:val="left"/>
              <w:rPr>
                <w:rFonts w:ascii="Palatino Linotype" w:hAnsi="Palatino Linotype" w:cs="Palatino Linotype"/>
              </w:rPr>
            </w:pPr>
            <w:r>
              <w:rPr>
                <w:rFonts w:ascii="Palatino Linotype" w:hAnsi="Palatino Linotype" w:cs="Palatino Linotype"/>
                <w:b/>
                <w:bCs/>
                <w:color w:val="1F3864"/>
                <w:sz w:val="18"/>
                <w:szCs w:val="18"/>
              </w:rPr>
              <w:t>Administrateur technique</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9">
            <w:pPr>
              <w:jc w:val="left"/>
              <w:rPr>
                <w:rFonts w:ascii="Palatino Linotype" w:hAnsi="Palatino Linotype" w:cs="Palatino Linotype"/>
              </w:rPr>
            </w:pPr>
            <w:r>
              <w:rPr>
                <w:rFonts w:ascii="Palatino Linotype" w:hAnsi="Palatino Linotype" w:cs="Palatino Linotype"/>
                <w:sz w:val="18"/>
                <w:szCs w:val="18"/>
              </w:rPr>
              <w:t>Personne chargée de l’exploitation de la plateforme</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A">
            <w:pPr>
              <w:jc w:val="left"/>
              <w:rPr>
                <w:rFonts w:ascii="Palatino Linotype" w:hAnsi="Palatino Linotype" w:cs="Palatino Linotype"/>
              </w:rPr>
            </w:pPr>
            <w:r>
              <w:rPr>
                <w:rFonts w:ascii="Palatino Linotype" w:hAnsi="Palatino Linotype" w:cs="Palatino Linotype"/>
                <w:sz w:val="18"/>
                <w:szCs w:val="18"/>
              </w:rPr>
              <w:t>Gère infrastructure, paramétrage technique, sauvegardes et audit</w:t>
            </w:r>
          </w:p>
        </w:tc>
      </w:tr>
      <w:tr w14:paraId="77444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6C">
            <w:pPr>
              <w:jc w:val="left"/>
              <w:rPr>
                <w:rFonts w:ascii="Palatino Linotype" w:hAnsi="Palatino Linotype" w:cs="Palatino Linotype"/>
              </w:rPr>
            </w:pPr>
            <w:r>
              <w:rPr>
                <w:rFonts w:ascii="Palatino Linotype" w:hAnsi="Palatino Linotype" w:cs="Palatino Linotype"/>
                <w:b/>
                <w:bCs/>
                <w:color w:val="1F3864"/>
                <w:sz w:val="18"/>
                <w:szCs w:val="18"/>
              </w:rPr>
              <w:t>Conseil de perfectionnement (lecture)</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D">
            <w:pPr>
              <w:jc w:val="left"/>
              <w:rPr>
                <w:rFonts w:ascii="Palatino Linotype" w:hAnsi="Palatino Linotype" w:cs="Palatino Linotype"/>
              </w:rPr>
            </w:pPr>
            <w:r>
              <w:rPr>
                <w:rFonts w:ascii="Palatino Linotype" w:hAnsi="Palatino Linotype" w:cs="Palatino Linotype"/>
                <w:sz w:val="18"/>
                <w:szCs w:val="18"/>
              </w:rPr>
              <w:t>Instance recevant la synthèse par semestre</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6E">
            <w:pPr>
              <w:jc w:val="left"/>
              <w:rPr>
                <w:rFonts w:ascii="Palatino Linotype" w:hAnsi="Palatino Linotype" w:cs="Palatino Linotype"/>
              </w:rPr>
            </w:pPr>
            <w:r>
              <w:rPr>
                <w:rFonts w:ascii="Palatino Linotype" w:hAnsi="Palatino Linotype" w:cs="Palatino Linotype"/>
                <w:sz w:val="18"/>
                <w:szCs w:val="18"/>
              </w:rPr>
              <w:t>Reçoit la synthèse sous forme de document exporté (pas de compte requis dans la version 1)</w:t>
            </w:r>
          </w:p>
        </w:tc>
      </w:tr>
    </w:tbl>
    <w:p w14:paraId="77444470">
      <w:pPr>
        <w:spacing w:after="160" w:line="20" w:lineRule="exact"/>
        <w:rPr>
          <w:rFonts w:ascii="Palatino Linotype" w:hAnsi="Palatino Linotype" w:cs="Palatino Linotype"/>
        </w:rPr>
      </w:pPr>
    </w:p>
    <w:p w14:paraId="77444471">
      <w:pPr>
        <w:spacing w:after="120"/>
        <w:rPr>
          <w:rFonts w:ascii="Palatino Linotype" w:hAnsi="Palatino Linotype" w:cs="Palatino Linotype"/>
        </w:rPr>
      </w:pPr>
      <w:r>
        <w:rPr>
          <w:rFonts w:ascii="Palatino Linotype" w:hAnsi="Palatino Linotype" w:cs="Palatino Linotype"/>
        </w:rPr>
        <w:t>Un même utilisateur peut cumuler plusieurs rôles (par exemple un enseignant également Chef de Département). Il choisit son profil actif à la connexion.</w:t>
      </w:r>
    </w:p>
    <w:p w14:paraId="77444472">
      <w:pPr>
        <w:pStyle w:val="3"/>
        <w:rPr>
          <w:rFonts w:ascii="Palatino Linotype" w:hAnsi="Palatino Linotype" w:cs="Palatino Linotype"/>
        </w:rPr>
      </w:pPr>
      <w:r>
        <w:rPr>
          <w:rFonts w:ascii="Palatino Linotype" w:hAnsi="Palatino Linotype" w:cs="Palatino Linotype"/>
        </w:rPr>
        <w:t>2.2 Matrice des droits</w:t>
      </w:r>
    </w:p>
    <w:p w14:paraId="77444473">
      <w:pPr>
        <w:spacing w:after="120"/>
        <w:rPr>
          <w:rFonts w:ascii="Palatino Linotype" w:hAnsi="Palatino Linotype" w:cs="Palatino Linotype"/>
        </w:rPr>
      </w:pPr>
      <w:r>
        <w:rPr>
          <w:rFonts w:ascii="Palatino Linotype" w:hAnsi="Palatino Linotype" w:cs="Palatino Linotype"/>
          <w:i/>
          <w:iCs/>
          <w:color w:val="595959"/>
          <w:sz w:val="19"/>
          <w:szCs w:val="19"/>
        </w:rPr>
        <w:t>✔ = autorisé · — = interdit · le périmètre est précisé lorsque l’accès est limité.</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8"/>
        <w:gridCol w:w="997"/>
        <w:gridCol w:w="953"/>
        <w:gridCol w:w="1143"/>
        <w:gridCol w:w="1044"/>
        <w:gridCol w:w="1133"/>
        <w:gridCol w:w="1090"/>
        <w:gridCol w:w="1088"/>
        <w:tblGridChange w:id="150">
          <w:tblGrid>
            <w:gridCol w:w="2406"/>
            <w:gridCol w:w="300"/>
            <w:gridCol w:w="676"/>
            <w:gridCol w:w="424"/>
            <w:gridCol w:w="508"/>
            <w:gridCol w:w="542"/>
            <w:gridCol w:w="577"/>
            <w:gridCol w:w="673"/>
            <w:gridCol w:w="348"/>
            <w:gridCol w:w="802"/>
            <w:gridCol w:w="308"/>
            <w:gridCol w:w="942"/>
            <w:gridCol w:w="124"/>
            <w:gridCol w:w="1066"/>
            <w:gridCol w:w="10"/>
            <w:gridCol w:w="1200"/>
          </w:tblGrid>
        </w:tblGridChange>
      </w:tblGrid>
      <w:tr w14:paraId="7744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151" w:author="Kodjo ATTIPOU" w:date="2026-10-08T02:38: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blHeader/>
        </w:trPr>
        <w:tc>
          <w:tcPr>
            <w:tcW w:w="1241"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4">
            <w:pPr>
              <w:jc w:val="center"/>
              <w:rPr>
                <w:rFonts w:ascii="Palatino Linotype" w:hAnsi="Palatino Linotype" w:cs="Palatino Linotype"/>
              </w:rPr>
            </w:pPr>
            <w:r>
              <w:rPr>
                <w:rFonts w:ascii="Palatino Linotype" w:hAnsi="Palatino Linotype" w:cs="Palatino Linotype"/>
                <w:b/>
                <w:bCs/>
                <w:color w:val="FFFFFF"/>
                <w:sz w:val="18"/>
                <w:szCs w:val="18"/>
              </w:rPr>
              <w:t>Fonctionnalité</w:t>
            </w:r>
          </w:p>
        </w:tc>
        <w:tc>
          <w:tcPr>
            <w:tcW w:w="503"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5">
            <w:pPr>
              <w:jc w:val="center"/>
              <w:rPr>
                <w:rFonts w:ascii="Palatino Linotype" w:hAnsi="Palatino Linotype" w:cs="Palatino Linotype"/>
              </w:rPr>
            </w:pPr>
            <w:r>
              <w:rPr>
                <w:rFonts w:ascii="Palatino Linotype" w:hAnsi="Palatino Linotype" w:cs="Palatino Linotype"/>
                <w:b/>
                <w:bCs/>
                <w:color w:val="FFFFFF"/>
                <w:sz w:val="18"/>
                <w:szCs w:val="18"/>
              </w:rPr>
              <w:t>Étudiant</w:t>
            </w:r>
          </w:p>
        </w:tc>
        <w:tc>
          <w:tcPr>
            <w:tcW w:w="481"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6">
            <w:pPr>
              <w:jc w:val="center"/>
              <w:rPr>
                <w:rFonts w:ascii="Palatino Linotype" w:hAnsi="Palatino Linotype" w:cs="Palatino Linotype"/>
              </w:rPr>
            </w:pPr>
            <w:r>
              <w:rPr>
                <w:rFonts w:ascii="Palatino Linotype" w:hAnsi="Palatino Linotype" w:cs="Palatino Linotype"/>
                <w:b/>
                <w:bCs/>
                <w:color w:val="FFFFFF"/>
                <w:sz w:val="18"/>
                <w:szCs w:val="18"/>
              </w:rPr>
              <w:t>Délégué</w:t>
            </w:r>
          </w:p>
        </w:tc>
        <w:tc>
          <w:tcPr>
            <w:tcW w:w="577"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7">
            <w:pPr>
              <w:jc w:val="center"/>
              <w:rPr>
                <w:rFonts w:ascii="Palatino Linotype" w:hAnsi="Palatino Linotype" w:cs="Palatino Linotype"/>
              </w:rPr>
            </w:pPr>
            <w:r>
              <w:rPr>
                <w:rFonts w:ascii="Palatino Linotype" w:hAnsi="Palatino Linotype" w:cs="Palatino Linotype"/>
                <w:b/>
                <w:bCs/>
                <w:color w:val="FFFFFF"/>
                <w:sz w:val="18"/>
                <w:szCs w:val="18"/>
              </w:rPr>
              <w:t>Enseignant</w:t>
            </w:r>
          </w:p>
        </w:tc>
        <w:tc>
          <w:tcPr>
            <w:tcW w:w="527"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8">
            <w:pPr>
              <w:jc w:val="center"/>
              <w:rPr>
                <w:rFonts w:ascii="Palatino Linotype" w:hAnsi="Palatino Linotype" w:cs="Palatino Linotype"/>
              </w:rPr>
            </w:pPr>
            <w:r>
              <w:rPr>
                <w:rFonts w:ascii="Palatino Linotype" w:hAnsi="Palatino Linotype" w:cs="Palatino Linotype"/>
                <w:b/>
                <w:bCs/>
                <w:color w:val="FFFFFF"/>
                <w:sz w:val="18"/>
                <w:szCs w:val="18"/>
              </w:rPr>
              <w:t>Chef Dépt.</w:t>
            </w:r>
          </w:p>
        </w:tc>
        <w:tc>
          <w:tcPr>
            <w:tcW w:w="572"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9">
            <w:pPr>
              <w:jc w:val="center"/>
              <w:rPr>
                <w:rFonts w:ascii="Palatino Linotype" w:hAnsi="Palatino Linotype" w:cs="Palatino Linotype"/>
              </w:rPr>
            </w:pPr>
            <w:r>
              <w:rPr>
                <w:rFonts w:ascii="Palatino Linotype" w:hAnsi="Palatino Linotype" w:cs="Palatino Linotype"/>
                <w:b/>
                <w:bCs/>
                <w:color w:val="FFFFFF"/>
                <w:sz w:val="18"/>
                <w:szCs w:val="18"/>
              </w:rPr>
              <w:t>Scolarité</w:t>
            </w:r>
          </w:p>
        </w:tc>
        <w:tc>
          <w:tcPr>
            <w:tcW w:w="550" w:type="pct"/>
            <w:tcBorders>
              <w:top w:val="single" w:color="AAAAAA" w:sz="4" w:space="0"/>
              <w:left w:val="single" w:color="AAAAAA" w:sz="4" w:space="0"/>
              <w:bottom w:val="single" w:color="AAAAAA" w:sz="4" w:space="0"/>
              <w:right w:val="single" w:color="AAAAAA" w:sz="4" w:space="0"/>
            </w:tcBorders>
            <w:shd w:val="clear" w:color="auto" w:fill="1F3864"/>
            <w:vAlign w:val="center"/>
          </w:tcPr>
          <w:p w14:paraId="04E9394E">
            <w:pPr>
              <w:jc w:val="center"/>
              <w:rPr>
                <w:rFonts w:ascii="Palatino Linotype" w:hAnsi="Palatino Linotype" w:cs="Palatino Linotype"/>
                <w:b/>
                <w:bCs/>
                <w:color w:val="FFFFFF"/>
                <w:sz w:val="18"/>
                <w:szCs w:val="18"/>
              </w:rPr>
            </w:pPr>
            <w:r>
              <w:rPr>
                <w:rFonts w:ascii="Palatino Linotype" w:hAnsi="Palatino Linotype" w:cs="Palatino Linotype"/>
                <w:b/>
                <w:bCs/>
                <w:color w:val="FFFFFF"/>
                <w:sz w:val="18"/>
                <w:szCs w:val="18"/>
              </w:rPr>
              <w:t>Direction Études</w:t>
            </w:r>
          </w:p>
        </w:tc>
        <w:tc>
          <w:tcPr>
            <w:tcW w:w="549" w:type="pct"/>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47A">
            <w:pPr>
              <w:jc w:val="center"/>
              <w:rPr>
                <w:rFonts w:ascii="Palatino Linotype" w:hAnsi="Palatino Linotype" w:cs="Palatino Linotype"/>
              </w:rPr>
            </w:pPr>
            <w:r>
              <w:rPr>
                <w:rFonts w:ascii="Palatino Linotype" w:hAnsi="Palatino Linotype" w:cs="Palatino Linotype"/>
                <w:b/>
                <w:bCs/>
                <w:color w:val="FFFFFF"/>
                <w:sz w:val="18"/>
                <w:szCs w:val="18"/>
              </w:rPr>
              <w:t>Admin tech.</w:t>
            </w:r>
          </w:p>
        </w:tc>
      </w:tr>
      <w:tr w14:paraId="7744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16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7C">
            <w:pPr>
              <w:jc w:val="left"/>
              <w:rPr>
                <w:rFonts w:ascii="Palatino Linotype" w:hAnsi="Palatino Linotype" w:cs="Palatino Linotype"/>
              </w:rPr>
            </w:pPr>
            <w:r>
              <w:rPr>
                <w:rFonts w:ascii="Palatino Linotype" w:hAnsi="Palatino Linotype" w:cs="Palatino Linotype"/>
                <w:b/>
                <w:bCs/>
                <w:color w:val="1F3864"/>
                <w:sz w:val="18"/>
                <w:szCs w:val="18"/>
              </w:rPr>
              <w:t>Se connecter, gérer son profil</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7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7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7F">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0">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651BFE76">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2">
            <w:pPr>
              <w:jc w:val="center"/>
              <w:rPr>
                <w:rFonts w:ascii="Palatino Linotype" w:hAnsi="Palatino Linotype" w:cs="Palatino Linotype"/>
              </w:rPr>
            </w:pPr>
            <w:r>
              <w:rPr>
                <w:rFonts w:ascii="Palatino Linotype" w:hAnsi="Palatino Linotype" w:cs="Palatino Linotype"/>
                <w:sz w:val="18"/>
                <w:szCs w:val="18"/>
              </w:rPr>
              <w:t>✔</w:t>
            </w:r>
          </w:p>
        </w:tc>
      </w:tr>
      <w:tr w14:paraId="7744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17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84">
            <w:pPr>
              <w:jc w:val="left"/>
              <w:rPr>
                <w:rFonts w:ascii="Palatino Linotype" w:hAnsi="Palatino Linotype" w:cs="Palatino Linotype"/>
              </w:rPr>
            </w:pPr>
            <w:r>
              <w:rPr>
                <w:rFonts w:ascii="Palatino Linotype" w:hAnsi="Palatino Linotype" w:cs="Palatino Linotype"/>
                <w:b/>
                <w:bCs/>
                <w:color w:val="1F3864"/>
                <w:sz w:val="18"/>
                <w:szCs w:val="18"/>
              </w:rPr>
              <w:t>Répondre au questionnaire d’évaluation</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7">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8">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2FF35FFA">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A">
            <w:pPr>
              <w:jc w:val="center"/>
              <w:rPr>
                <w:rFonts w:ascii="Palatino Linotype" w:hAnsi="Palatino Linotype" w:cs="Palatino Linotype"/>
              </w:rPr>
            </w:pPr>
            <w:r>
              <w:rPr>
                <w:rFonts w:ascii="Palatino Linotype" w:hAnsi="Palatino Linotype" w:cs="Palatino Linotype"/>
                <w:sz w:val="18"/>
                <w:szCs w:val="18"/>
              </w:rPr>
              <w:t>—</w:t>
            </w:r>
          </w:p>
        </w:tc>
      </w:tr>
      <w:tr w14:paraId="7744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18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8C">
            <w:pPr>
              <w:jc w:val="left"/>
              <w:rPr>
                <w:rFonts w:ascii="Palatino Linotype" w:hAnsi="Palatino Linotype" w:cs="Palatino Linotype"/>
              </w:rPr>
            </w:pPr>
            <w:r>
              <w:rPr>
                <w:rFonts w:ascii="Palatino Linotype" w:hAnsi="Palatino Linotype" w:cs="Palatino Linotype"/>
                <w:b/>
                <w:bCs/>
                <w:color w:val="1F3864"/>
                <w:sz w:val="18"/>
                <w:szCs w:val="18"/>
              </w:rPr>
              <w:t>Saisir le cahier de texte</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E">
            <w:pPr>
              <w:jc w:val="center"/>
              <w:rPr>
                <w:rFonts w:ascii="Palatino Linotype" w:hAnsi="Palatino Linotype" w:cs="Palatino Linotype"/>
              </w:rPr>
            </w:pPr>
            <w:r>
              <w:rPr>
                <w:rFonts w:ascii="Palatino Linotype" w:hAnsi="Palatino Linotype" w:cs="Palatino Linotype"/>
                <w:sz w:val="18"/>
                <w:szCs w:val="18"/>
              </w:rPr>
              <w:t>Sa classe</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8F">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0">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54DF5C18">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2">
            <w:pPr>
              <w:jc w:val="center"/>
              <w:rPr>
                <w:rFonts w:ascii="Palatino Linotype" w:hAnsi="Palatino Linotype" w:cs="Palatino Linotype"/>
              </w:rPr>
            </w:pPr>
            <w:r>
              <w:rPr>
                <w:rFonts w:ascii="Palatino Linotype" w:hAnsi="Palatino Linotype" w:cs="Palatino Linotype"/>
                <w:sz w:val="18"/>
                <w:szCs w:val="18"/>
              </w:rPr>
              <w:t>—</w:t>
            </w:r>
          </w:p>
        </w:tc>
      </w:tr>
      <w:tr w14:paraId="77444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19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94">
            <w:pPr>
              <w:jc w:val="left"/>
              <w:rPr>
                <w:rFonts w:ascii="Palatino Linotype" w:hAnsi="Palatino Linotype" w:cs="Palatino Linotype"/>
              </w:rPr>
            </w:pPr>
            <w:r>
              <w:rPr>
                <w:rFonts w:ascii="Palatino Linotype" w:hAnsi="Palatino Linotype" w:cs="Palatino Linotype"/>
                <w:b/>
                <w:bCs/>
                <w:color w:val="1F3864"/>
                <w:sz w:val="18"/>
                <w:szCs w:val="18"/>
              </w:rPr>
              <w:t>Consulter le cahier de texte</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5">
            <w:pPr>
              <w:jc w:val="center"/>
              <w:rPr>
                <w:rFonts w:ascii="Palatino Linotype" w:hAnsi="Palatino Linotype" w:cs="Palatino Linotype"/>
              </w:rPr>
            </w:pPr>
            <w:r>
              <w:rPr>
                <w:rFonts w:ascii="Palatino Linotype" w:hAnsi="Palatino Linotype" w:cs="Palatino Linotype"/>
                <w:sz w:val="18"/>
                <w:szCs w:val="18"/>
              </w:rPr>
              <w:t>Lecture (option)</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6">
            <w:pPr>
              <w:jc w:val="center"/>
              <w:rPr>
                <w:rFonts w:ascii="Palatino Linotype" w:hAnsi="Palatino Linotype" w:cs="Palatino Linotype"/>
              </w:rPr>
            </w:pPr>
            <w:r>
              <w:rPr>
                <w:rFonts w:ascii="Palatino Linotype" w:hAnsi="Palatino Linotype" w:cs="Palatino Linotype"/>
                <w:sz w:val="18"/>
                <w:szCs w:val="18"/>
              </w:rPr>
              <w:t>Sa classe</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7">
            <w:pPr>
              <w:jc w:val="center"/>
              <w:rPr>
                <w:rFonts w:ascii="Palatino Linotype" w:hAnsi="Palatino Linotype" w:cs="Palatino Linotype"/>
              </w:rPr>
            </w:pPr>
            <w:r>
              <w:rPr>
                <w:rFonts w:ascii="Palatino Linotype" w:hAnsi="Palatino Linotype" w:cs="Palatino Linotype"/>
                <w:sz w:val="18"/>
                <w:szCs w:val="18"/>
              </w:rPr>
              <w:t>Ses UE</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8">
            <w:pPr>
              <w:jc w:val="center"/>
              <w:rPr>
                <w:rFonts w:ascii="Palatino Linotype" w:hAnsi="Palatino Linotype" w:cs="Palatino Linotype"/>
              </w:rPr>
            </w:pPr>
            <w:r>
              <w:rPr>
                <w:rFonts w:ascii="Palatino Linotype" w:hAnsi="Palatino Linotype" w:cs="Palatino Linotype"/>
                <w:sz w:val="18"/>
                <w:szCs w:val="18"/>
              </w:rPr>
              <w:t>Son dépt.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4E61D142">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A">
            <w:pPr>
              <w:jc w:val="center"/>
              <w:rPr>
                <w:rFonts w:ascii="Palatino Linotype" w:hAnsi="Palatino Linotype" w:cs="Palatino Linotype"/>
              </w:rPr>
            </w:pPr>
            <w:r>
              <w:rPr>
                <w:rFonts w:ascii="Palatino Linotype" w:hAnsi="Palatino Linotype" w:cs="Palatino Linotype"/>
                <w:sz w:val="18"/>
                <w:szCs w:val="18"/>
              </w:rPr>
              <w:t>—</w:t>
            </w:r>
          </w:p>
        </w:tc>
      </w:tr>
      <w:tr w14:paraId="7744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0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9C">
            <w:pPr>
              <w:jc w:val="left"/>
              <w:rPr>
                <w:rFonts w:ascii="Palatino Linotype" w:hAnsi="Palatino Linotype" w:cs="Palatino Linotype"/>
              </w:rPr>
            </w:pPr>
            <w:r>
              <w:rPr>
                <w:rFonts w:ascii="Palatino Linotype" w:hAnsi="Palatino Linotype" w:cs="Palatino Linotype"/>
                <w:b/>
                <w:bCs/>
                <w:color w:val="1F3864"/>
                <w:sz w:val="18"/>
                <w:szCs w:val="18"/>
              </w:rPr>
              <w:t>Viser une séance</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9F">
            <w:pPr>
              <w:jc w:val="center"/>
              <w:rPr>
                <w:rFonts w:ascii="Palatino Linotype" w:hAnsi="Palatino Linotype" w:cs="Palatino Linotype"/>
              </w:rPr>
            </w:pPr>
            <w:r>
              <w:rPr>
                <w:rFonts w:ascii="Palatino Linotype" w:hAnsi="Palatino Linotype" w:cs="Palatino Linotype"/>
                <w:sz w:val="18"/>
                <w:szCs w:val="18"/>
              </w:rPr>
              <w:t>Ses UE</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0">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2FB4C64B">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2">
            <w:pPr>
              <w:jc w:val="center"/>
              <w:rPr>
                <w:rFonts w:ascii="Palatino Linotype" w:hAnsi="Palatino Linotype" w:cs="Palatino Linotype"/>
              </w:rPr>
            </w:pPr>
            <w:r>
              <w:rPr>
                <w:rFonts w:ascii="Palatino Linotype" w:hAnsi="Palatino Linotype" w:cs="Palatino Linotype"/>
                <w:sz w:val="18"/>
                <w:szCs w:val="18"/>
              </w:rPr>
              <w:t>—</w:t>
            </w:r>
          </w:p>
        </w:tc>
      </w:tr>
      <w:tr w14:paraId="7744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1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A4">
            <w:pPr>
              <w:jc w:val="left"/>
              <w:rPr>
                <w:rFonts w:ascii="Palatino Linotype" w:hAnsi="Palatino Linotype" w:cs="Palatino Linotype"/>
              </w:rPr>
            </w:pPr>
            <w:r>
              <w:rPr>
                <w:rFonts w:ascii="Palatino Linotype" w:hAnsi="Palatino Linotype" w:cs="Palatino Linotype"/>
                <w:b/>
                <w:bCs/>
                <w:color w:val="1F3864"/>
                <w:sz w:val="18"/>
                <w:szCs w:val="18"/>
              </w:rPr>
              <w:t>Consulter les résultats d’une UE</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7">
            <w:pPr>
              <w:jc w:val="center"/>
              <w:rPr>
                <w:rFonts w:ascii="Palatino Linotype" w:hAnsi="Palatino Linotype" w:cs="Palatino Linotype"/>
              </w:rPr>
            </w:pPr>
            <w:r>
              <w:rPr>
                <w:rFonts w:ascii="Palatino Linotype" w:hAnsi="Palatino Linotype" w:cs="Palatino Linotype"/>
                <w:sz w:val="18"/>
                <w:szCs w:val="18"/>
              </w:rPr>
              <w:t>Ses UE</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8">
            <w:pPr>
              <w:jc w:val="center"/>
              <w:rPr>
                <w:rFonts w:ascii="Palatino Linotype" w:hAnsi="Palatino Linotype" w:cs="Palatino Linotype"/>
              </w:rPr>
            </w:pPr>
            <w:r>
              <w:rPr>
                <w:rFonts w:ascii="Palatino Linotype" w:hAnsi="Palatino Linotype" w:cs="Palatino Linotype"/>
                <w:sz w:val="18"/>
                <w:szCs w:val="18"/>
              </w:rPr>
              <w:t>Son dépt.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77364AA1">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A">
            <w:pPr>
              <w:jc w:val="center"/>
              <w:rPr>
                <w:rFonts w:ascii="Palatino Linotype" w:hAnsi="Palatino Linotype" w:cs="Palatino Linotype"/>
              </w:rPr>
            </w:pPr>
            <w:r>
              <w:rPr>
                <w:rFonts w:ascii="Palatino Linotype" w:hAnsi="Palatino Linotype" w:cs="Palatino Linotype"/>
                <w:sz w:val="18"/>
                <w:szCs w:val="18"/>
              </w:rPr>
              <w:t>—</w:t>
            </w:r>
          </w:p>
        </w:tc>
      </w:tr>
      <w:tr w14:paraId="7744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2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AC">
            <w:pPr>
              <w:jc w:val="left"/>
              <w:rPr>
                <w:rFonts w:ascii="Palatino Linotype" w:hAnsi="Palatino Linotype" w:cs="Palatino Linotype"/>
              </w:rPr>
            </w:pPr>
            <w:r>
              <w:rPr>
                <w:rFonts w:ascii="Palatino Linotype" w:hAnsi="Palatino Linotype" w:cs="Palatino Linotype"/>
                <w:b/>
                <w:bCs/>
                <w:color w:val="1F3864"/>
                <w:sz w:val="18"/>
                <w:szCs w:val="18"/>
              </w:rPr>
              <w:t>Lire les commentaires libres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AF">
            <w:pPr>
              <w:jc w:val="center"/>
              <w:rPr>
                <w:rFonts w:ascii="Palatino Linotype" w:hAnsi="Palatino Linotype" w:cs="Palatino Linotype"/>
              </w:rPr>
            </w:pPr>
            <w:r>
              <w:rPr>
                <w:rFonts w:ascii="Palatino Linotype" w:hAnsi="Palatino Linotype" w:cs="Palatino Linotype"/>
                <w:sz w:val="18"/>
                <w:szCs w:val="18"/>
              </w:rPr>
              <w:t>Ses UE</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0">
            <w:pPr>
              <w:jc w:val="center"/>
              <w:rPr>
                <w:rFonts w:ascii="Palatino Linotype" w:hAnsi="Palatino Linotype" w:cs="Palatino Linotype"/>
              </w:rPr>
            </w:pPr>
            <w:r>
              <w:rPr>
                <w:rFonts w:ascii="Palatino Linotype" w:hAnsi="Palatino Linotype" w:cs="Palatino Linotype"/>
                <w:sz w:val="18"/>
                <w:szCs w:val="18"/>
              </w:rPr>
              <w:t>Son dépt.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6D71221E">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2">
            <w:pPr>
              <w:jc w:val="center"/>
              <w:rPr>
                <w:rFonts w:ascii="Palatino Linotype" w:hAnsi="Palatino Linotype" w:cs="Palatino Linotype"/>
              </w:rPr>
            </w:pPr>
            <w:r>
              <w:rPr>
                <w:rFonts w:ascii="Palatino Linotype" w:hAnsi="Palatino Linotype" w:cs="Palatino Linotype"/>
                <w:sz w:val="18"/>
                <w:szCs w:val="18"/>
              </w:rPr>
              <w:t>—</w:t>
            </w:r>
          </w:p>
        </w:tc>
      </w:tr>
      <w:tr w14:paraId="7744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3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B4">
            <w:pPr>
              <w:jc w:val="left"/>
              <w:rPr>
                <w:rFonts w:ascii="Palatino Linotype" w:hAnsi="Palatino Linotype" w:cs="Palatino Linotype"/>
              </w:rPr>
            </w:pPr>
            <w:r>
              <w:rPr>
                <w:rFonts w:ascii="Palatino Linotype" w:hAnsi="Palatino Linotype" w:cs="Palatino Linotype"/>
                <w:b/>
                <w:bCs/>
                <w:color w:val="1F3864"/>
                <w:sz w:val="18"/>
                <w:szCs w:val="18"/>
              </w:rPr>
              <w:t>Modérer les commentaires libres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7">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8">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7C1CC31B">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A">
            <w:pPr>
              <w:jc w:val="center"/>
              <w:rPr>
                <w:rFonts w:ascii="Palatino Linotype" w:hAnsi="Palatino Linotype" w:cs="Palatino Linotype"/>
              </w:rPr>
            </w:pPr>
            <w:r>
              <w:rPr>
                <w:rFonts w:ascii="Palatino Linotype" w:hAnsi="Palatino Linotype" w:cs="Palatino Linotype"/>
                <w:sz w:val="18"/>
                <w:szCs w:val="18"/>
              </w:rPr>
              <w:t>—</w:t>
            </w:r>
          </w:p>
        </w:tc>
      </w:tr>
      <w:tr w14:paraId="7744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4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BC">
            <w:pPr>
              <w:jc w:val="left"/>
              <w:rPr>
                <w:rFonts w:ascii="Palatino Linotype" w:hAnsi="Palatino Linotype" w:cs="Palatino Linotype"/>
              </w:rPr>
            </w:pPr>
            <w:r>
              <w:rPr>
                <w:rFonts w:ascii="Palatino Linotype" w:hAnsi="Palatino Linotype" w:cs="Palatino Linotype"/>
                <w:b/>
                <w:bCs/>
                <w:color w:val="1F3864"/>
                <w:sz w:val="18"/>
                <w:szCs w:val="18"/>
              </w:rPr>
              <w:t>Ouvrir / clore une campagne</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BF">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0">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1BF352A5">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2">
            <w:pPr>
              <w:jc w:val="center"/>
              <w:rPr>
                <w:rFonts w:ascii="Palatino Linotype" w:hAnsi="Palatino Linotype" w:cs="Palatino Linotype"/>
              </w:rPr>
            </w:pPr>
            <w:r>
              <w:rPr>
                <w:rFonts w:ascii="Palatino Linotype" w:hAnsi="Palatino Linotype" w:cs="Palatino Linotype"/>
                <w:sz w:val="18"/>
                <w:szCs w:val="18"/>
              </w:rPr>
              <w:t>—</w:t>
            </w:r>
          </w:p>
        </w:tc>
      </w:tr>
      <w:tr w14:paraId="7744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51"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C4">
            <w:pPr>
              <w:jc w:val="left"/>
              <w:rPr>
                <w:rFonts w:ascii="Palatino Linotype" w:hAnsi="Palatino Linotype" w:cs="Palatino Linotype"/>
              </w:rPr>
            </w:pPr>
            <w:r>
              <w:rPr>
                <w:rFonts w:ascii="Palatino Linotype" w:hAnsi="Palatino Linotype" w:cs="Palatino Linotype"/>
                <w:b/>
                <w:bCs/>
                <w:color w:val="1F3864"/>
                <w:sz w:val="18"/>
                <w:szCs w:val="18"/>
              </w:rPr>
              <w:t>Gérer les référentiels (UE, affectations…)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7">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8">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3CC8F754">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A">
            <w:pPr>
              <w:jc w:val="center"/>
              <w:rPr>
                <w:rFonts w:ascii="Palatino Linotype" w:hAnsi="Palatino Linotype" w:cs="Palatino Linotype"/>
              </w:rPr>
            </w:pPr>
            <w:r>
              <w:rPr>
                <w:rFonts w:ascii="Palatino Linotype" w:hAnsi="Palatino Linotype" w:cs="Palatino Linotype"/>
                <w:sz w:val="18"/>
                <w:szCs w:val="18"/>
              </w:rPr>
              <w:t>✔</w:t>
            </w:r>
          </w:p>
        </w:tc>
      </w:tr>
      <w:tr w14:paraId="7744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61" w:author="Kodjo ATTIPOU" w:date="2026-10-08T02:38: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CC">
            <w:pPr>
              <w:jc w:val="left"/>
              <w:rPr>
                <w:rFonts w:ascii="Palatino Linotype" w:hAnsi="Palatino Linotype" w:cs="Palatino Linotype"/>
              </w:rPr>
            </w:pPr>
            <w:r>
              <w:rPr>
                <w:rFonts w:ascii="Palatino Linotype" w:hAnsi="Palatino Linotype" w:cs="Palatino Linotype"/>
                <w:b/>
                <w:bCs/>
                <w:color w:val="1F3864"/>
                <w:sz w:val="18"/>
                <w:szCs w:val="18"/>
              </w:rPr>
              <w:t>Générer la grille de synthèse</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CF">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0">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4C921A7F">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2">
            <w:pPr>
              <w:jc w:val="center"/>
              <w:rPr>
                <w:rFonts w:ascii="Palatino Linotype" w:hAnsi="Palatino Linotype" w:cs="Palatino Linotype"/>
              </w:rPr>
            </w:pPr>
            <w:r>
              <w:rPr>
                <w:rFonts w:ascii="Palatino Linotype" w:hAnsi="Palatino Linotype" w:cs="Palatino Linotype"/>
                <w:sz w:val="18"/>
                <w:szCs w:val="18"/>
              </w:rPr>
              <w:t>—</w:t>
            </w:r>
          </w:p>
        </w:tc>
      </w:tr>
      <w:tr w14:paraId="7B2C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72"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wAfter w:w="0" w:type="auto"/>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1572FF3">
            <w:pPr>
              <w:jc w:val="left"/>
              <w:rPr>
                <w:rFonts w:ascii="Palatino Linotype" w:hAnsi="Palatino Linotype" w:cs="Palatino Linotype"/>
                <w:b/>
                <w:bCs/>
                <w:color w:val="1F3864"/>
                <w:sz w:val="18"/>
                <w:szCs w:val="18"/>
              </w:rPr>
            </w:pPr>
            <w:r>
              <w:rPr>
                <w:rFonts w:ascii="Palatino Linotype" w:hAnsi="Palatino Linotype" w:cs="Palatino Linotype"/>
                <w:b/>
                <w:bCs/>
                <w:color w:val="1F3864"/>
                <w:sz w:val="18"/>
                <w:szCs w:val="18"/>
              </w:rPr>
              <w:t>Générer les stats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38D77011">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3BF32081">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7932D704">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2E6FB2B5">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0E27A625">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221D8B7F">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627D4780">
            <w:pPr>
              <w:jc w:val="center"/>
              <w:rPr>
                <w:rFonts w:ascii="Palatino Linotype" w:hAnsi="Palatino Linotype" w:cs="Palatino Linotype"/>
                <w:sz w:val="18"/>
                <w:szCs w:val="18"/>
              </w:rPr>
            </w:pPr>
            <w:r>
              <w:rPr>
                <w:rFonts w:ascii="Palatino Linotype" w:hAnsi="Palatino Linotype" w:cs="Palatino Linotype"/>
                <w:sz w:val="18"/>
                <w:szCs w:val="18"/>
              </w:rPr>
              <w:t>—</w:t>
            </w:r>
          </w:p>
        </w:tc>
      </w:tr>
      <w:tr w14:paraId="77444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297" w:author="Kodjo ATTIPOU" w:date="2026-10-08T02:38: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D4">
            <w:pPr>
              <w:jc w:val="left"/>
              <w:rPr>
                <w:rFonts w:ascii="Palatino Linotype" w:hAnsi="Palatino Linotype" w:cs="Palatino Linotype"/>
              </w:rPr>
            </w:pPr>
            <w:r>
              <w:rPr>
                <w:rFonts w:ascii="Palatino Linotype" w:hAnsi="Palatino Linotype" w:cs="Palatino Linotype"/>
                <w:b/>
                <w:bCs/>
                <w:color w:val="1F3864"/>
                <w:sz w:val="18"/>
                <w:szCs w:val="18"/>
              </w:rPr>
              <w:t>Valider les suites données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7">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8">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35EDA5CA">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A">
            <w:pPr>
              <w:jc w:val="center"/>
              <w:rPr>
                <w:rFonts w:ascii="Palatino Linotype" w:hAnsi="Palatino Linotype" w:cs="Palatino Linotype"/>
              </w:rPr>
            </w:pPr>
            <w:r>
              <w:rPr>
                <w:rFonts w:ascii="Palatino Linotype" w:hAnsi="Palatino Linotype" w:cs="Palatino Linotype"/>
                <w:sz w:val="18"/>
                <w:szCs w:val="18"/>
              </w:rPr>
              <w:t>—</w:t>
            </w:r>
          </w:p>
        </w:tc>
      </w:tr>
      <w:tr w14:paraId="7744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307"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DC">
            <w:pPr>
              <w:jc w:val="left"/>
              <w:rPr>
                <w:rFonts w:ascii="Palatino Linotype" w:hAnsi="Palatino Linotype" w:cs="Palatino Linotype"/>
              </w:rPr>
            </w:pPr>
            <w:r>
              <w:rPr>
                <w:rFonts w:ascii="Palatino Linotype" w:hAnsi="Palatino Linotype" w:cs="Palatino Linotype"/>
                <w:b/>
                <w:bCs/>
                <w:color w:val="1F3864"/>
                <w:sz w:val="18"/>
                <w:szCs w:val="18"/>
              </w:rPr>
              <w:t>Publier la restitution aux étudiants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DF">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0">
            <w:pPr>
              <w:jc w:val="center"/>
              <w:rPr>
                <w:rFonts w:ascii="Palatino Linotype" w:hAnsi="Palatino Linotype" w:cs="Palatino Linotype"/>
              </w:rPr>
            </w:pPr>
            <w:r>
              <w:rPr>
                <w:rFonts w:ascii="Palatino Linotype" w:hAnsi="Palatino Linotype" w:cs="Palatino Linotype"/>
                <w:sz w:val="18"/>
                <w:szCs w:val="18"/>
              </w:rPr>
              <w:t>Valide</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1">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29D88475">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2">
            <w:pPr>
              <w:jc w:val="center"/>
              <w:rPr>
                <w:rFonts w:ascii="Palatino Linotype" w:hAnsi="Palatino Linotype" w:cs="Palatino Linotype"/>
              </w:rPr>
            </w:pPr>
            <w:r>
              <w:rPr>
                <w:rFonts w:ascii="Palatino Linotype" w:hAnsi="Palatino Linotype" w:cs="Palatino Linotype"/>
                <w:sz w:val="18"/>
                <w:szCs w:val="18"/>
              </w:rPr>
              <w:t>—</w:t>
            </w:r>
          </w:p>
        </w:tc>
      </w:tr>
      <w:tr w14:paraId="77444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317"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E4">
            <w:pPr>
              <w:jc w:val="left"/>
              <w:rPr>
                <w:rFonts w:ascii="Palatino Linotype" w:hAnsi="Palatino Linotype" w:cs="Palatino Linotype"/>
              </w:rPr>
            </w:pPr>
            <w:r>
              <w:rPr>
                <w:rFonts w:ascii="Palatino Linotype" w:hAnsi="Palatino Linotype" w:cs="Palatino Linotype"/>
                <w:b/>
                <w:bCs/>
                <w:color w:val="1F3864"/>
                <w:sz w:val="18"/>
                <w:szCs w:val="18"/>
              </w:rPr>
              <w:t>Gérer comptes et rôles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7">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8">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9">
            <w:pPr>
              <w:jc w:val="center"/>
              <w:rPr>
                <w:rFonts w:ascii="Palatino Linotype" w:hAnsi="Palatino Linotype" w:cs="Palatino Linotype"/>
              </w:rPr>
            </w:pPr>
            <w:r>
              <w:rPr>
                <w:rFonts w:ascii="Palatino Linotype" w:hAnsi="Palatino Linotype" w:cs="Palatino Linotype"/>
                <w:sz w:val="18"/>
                <w:szCs w:val="18"/>
              </w:rPr>
              <w:t>Comptes acad.</w:t>
            </w:r>
          </w:p>
        </w:tc>
        <w:tc>
          <w:tcPr>
            <w:tcW w:w="550" w:type="pct"/>
            <w:tcBorders>
              <w:top w:val="single" w:color="AAAAAA" w:sz="4" w:space="0"/>
              <w:left w:val="single" w:color="AAAAAA" w:sz="4" w:space="0"/>
              <w:bottom w:val="single" w:color="AAAAAA" w:sz="4" w:space="0"/>
              <w:right w:val="single" w:color="AAAAAA" w:sz="4" w:space="0"/>
            </w:tcBorders>
            <w:vAlign w:val="center"/>
          </w:tcPr>
          <w:p w14:paraId="22B65563">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A">
            <w:pPr>
              <w:jc w:val="center"/>
              <w:rPr>
                <w:rFonts w:ascii="Palatino Linotype" w:hAnsi="Palatino Linotype" w:cs="Palatino Linotype"/>
              </w:rPr>
            </w:pPr>
            <w:r>
              <w:rPr>
                <w:rFonts w:ascii="Palatino Linotype" w:hAnsi="Palatino Linotype" w:cs="Palatino Linotype"/>
                <w:sz w:val="18"/>
                <w:szCs w:val="18"/>
              </w:rPr>
              <w:t>✔</w:t>
            </w:r>
          </w:p>
        </w:tc>
      </w:tr>
      <w:tr w14:paraId="7744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327"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EC">
            <w:pPr>
              <w:jc w:val="left"/>
              <w:rPr>
                <w:rFonts w:ascii="Palatino Linotype" w:hAnsi="Palatino Linotype" w:cs="Palatino Linotype"/>
              </w:rPr>
            </w:pPr>
            <w:r>
              <w:rPr>
                <w:rFonts w:ascii="Palatino Linotype" w:hAnsi="Palatino Linotype" w:cs="Palatino Linotype"/>
                <w:b/>
                <w:bCs/>
                <w:color w:val="1F3864"/>
                <w:sz w:val="18"/>
                <w:szCs w:val="18"/>
              </w:rPr>
              <w:t>Consulter le journal d’audit</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D">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E">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EF">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0">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1">
            <w:pPr>
              <w:jc w:val="center"/>
              <w:rPr>
                <w:rFonts w:ascii="Palatino Linotype" w:hAnsi="Palatino Linotype" w:cs="Palatino Linotype"/>
              </w:rPr>
            </w:pPr>
            <w:r>
              <w:rPr>
                <w:rFonts w:ascii="Palatino Linotype" w:hAnsi="Palatino Linotype" w:cs="Palatino Linotype"/>
                <w:sz w:val="18"/>
                <w:szCs w:val="18"/>
              </w:rPr>
              <w:t>Partiel</w:t>
            </w:r>
          </w:p>
        </w:tc>
        <w:tc>
          <w:tcPr>
            <w:tcW w:w="550" w:type="pct"/>
            <w:tcBorders>
              <w:top w:val="single" w:color="AAAAAA" w:sz="4" w:space="0"/>
              <w:left w:val="single" w:color="AAAAAA" w:sz="4" w:space="0"/>
              <w:bottom w:val="single" w:color="AAAAAA" w:sz="4" w:space="0"/>
              <w:right w:val="single" w:color="AAAAAA" w:sz="4" w:space="0"/>
            </w:tcBorders>
            <w:vAlign w:val="center"/>
          </w:tcPr>
          <w:p w14:paraId="1E08BD15">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2">
            <w:pPr>
              <w:jc w:val="center"/>
              <w:rPr>
                <w:rFonts w:ascii="Palatino Linotype" w:hAnsi="Palatino Linotype" w:cs="Palatino Linotype"/>
              </w:rPr>
            </w:pPr>
            <w:r>
              <w:rPr>
                <w:rFonts w:ascii="Palatino Linotype" w:hAnsi="Palatino Linotype" w:cs="Palatino Linotype"/>
                <w:sz w:val="18"/>
                <w:szCs w:val="18"/>
              </w:rPr>
              <w:t>✔</w:t>
            </w:r>
          </w:p>
        </w:tc>
      </w:tr>
      <w:tr w14:paraId="7744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Change w:id="337" w:author="Kodjo ATTIPOU" w:date="2026-10-08T02:3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blPrExChange>
        </w:tblPrEx>
        <w:trPr>
          <w:cantSplit/>
        </w:trPr>
        <w:tc>
          <w:tcPr>
            <w:tcW w:w="1241" w:type="pct"/>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4F4">
            <w:pPr>
              <w:jc w:val="left"/>
              <w:rPr>
                <w:rFonts w:ascii="Palatino Linotype" w:hAnsi="Palatino Linotype" w:cs="Palatino Linotype"/>
              </w:rPr>
            </w:pPr>
            <w:r>
              <w:rPr>
                <w:rFonts w:ascii="Palatino Linotype" w:hAnsi="Palatino Linotype" w:cs="Palatino Linotype"/>
                <w:b/>
                <w:bCs/>
                <w:color w:val="1F3864"/>
                <w:sz w:val="18"/>
                <w:szCs w:val="18"/>
              </w:rPr>
              <w:t>Paramétrage technique et sauvegardes</w:t>
            </w:r>
          </w:p>
        </w:tc>
        <w:tc>
          <w:tcPr>
            <w:tcW w:w="503"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5">
            <w:pPr>
              <w:jc w:val="center"/>
              <w:rPr>
                <w:rFonts w:ascii="Palatino Linotype" w:hAnsi="Palatino Linotype" w:cs="Palatino Linotype"/>
              </w:rPr>
            </w:pPr>
            <w:r>
              <w:rPr>
                <w:rFonts w:ascii="Palatino Linotype" w:hAnsi="Palatino Linotype" w:cs="Palatino Linotype"/>
                <w:sz w:val="18"/>
                <w:szCs w:val="18"/>
              </w:rPr>
              <w:t>—</w:t>
            </w:r>
          </w:p>
        </w:tc>
        <w:tc>
          <w:tcPr>
            <w:tcW w:w="481"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6">
            <w:pPr>
              <w:jc w:val="center"/>
              <w:rPr>
                <w:rFonts w:ascii="Palatino Linotype" w:hAnsi="Palatino Linotype" w:cs="Palatino Linotype"/>
              </w:rPr>
            </w:pPr>
            <w:r>
              <w:rPr>
                <w:rFonts w:ascii="Palatino Linotype" w:hAnsi="Palatino Linotype" w:cs="Palatino Linotype"/>
                <w:sz w:val="18"/>
                <w:szCs w:val="18"/>
              </w:rPr>
              <w:t>—</w:t>
            </w:r>
          </w:p>
        </w:tc>
        <w:tc>
          <w:tcPr>
            <w:tcW w:w="57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7">
            <w:pPr>
              <w:jc w:val="center"/>
              <w:rPr>
                <w:rFonts w:ascii="Palatino Linotype" w:hAnsi="Palatino Linotype" w:cs="Palatino Linotype"/>
              </w:rPr>
            </w:pPr>
            <w:r>
              <w:rPr>
                <w:rFonts w:ascii="Palatino Linotype" w:hAnsi="Palatino Linotype" w:cs="Palatino Linotype"/>
                <w:sz w:val="18"/>
                <w:szCs w:val="18"/>
              </w:rPr>
              <w:t>—</w:t>
            </w:r>
          </w:p>
        </w:tc>
        <w:tc>
          <w:tcPr>
            <w:tcW w:w="527"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8">
            <w:pPr>
              <w:jc w:val="center"/>
              <w:rPr>
                <w:rFonts w:ascii="Palatino Linotype" w:hAnsi="Palatino Linotype" w:cs="Palatino Linotype"/>
              </w:rPr>
            </w:pPr>
            <w:r>
              <w:rPr>
                <w:rFonts w:ascii="Palatino Linotype" w:hAnsi="Palatino Linotype" w:cs="Palatino Linotype"/>
                <w:sz w:val="18"/>
                <w:szCs w:val="18"/>
              </w:rPr>
              <w:t>—</w:t>
            </w:r>
          </w:p>
        </w:tc>
        <w:tc>
          <w:tcPr>
            <w:tcW w:w="572"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9">
            <w:pPr>
              <w:jc w:val="center"/>
              <w:rPr>
                <w:rFonts w:ascii="Palatino Linotype" w:hAnsi="Palatino Linotype" w:cs="Palatino Linotype"/>
              </w:rPr>
            </w:pPr>
            <w:r>
              <w:rPr>
                <w:rFonts w:ascii="Palatino Linotype" w:hAnsi="Palatino Linotype" w:cs="Palatino Linotype"/>
                <w:sz w:val="18"/>
                <w:szCs w:val="18"/>
              </w:rPr>
              <w:t>—</w:t>
            </w:r>
          </w:p>
        </w:tc>
        <w:tc>
          <w:tcPr>
            <w:tcW w:w="550" w:type="pct"/>
            <w:tcBorders>
              <w:top w:val="single" w:color="AAAAAA" w:sz="4" w:space="0"/>
              <w:left w:val="single" w:color="AAAAAA" w:sz="4" w:space="0"/>
              <w:bottom w:val="single" w:color="AAAAAA" w:sz="4" w:space="0"/>
              <w:right w:val="single" w:color="AAAAAA" w:sz="4" w:space="0"/>
            </w:tcBorders>
            <w:vAlign w:val="center"/>
          </w:tcPr>
          <w:p w14:paraId="3D1757AD">
            <w:pPr>
              <w:jc w:val="center"/>
              <w:rPr>
                <w:rFonts w:ascii="Palatino Linotype" w:hAnsi="Palatino Linotype" w:cs="Palatino Linotype"/>
                <w:sz w:val="18"/>
                <w:szCs w:val="18"/>
              </w:rPr>
            </w:pPr>
            <w:r>
              <w:rPr>
                <w:rFonts w:ascii="Palatino Linotype" w:hAnsi="Palatino Linotype" w:cs="Palatino Linotype"/>
                <w:sz w:val="18"/>
                <w:szCs w:val="18"/>
              </w:rPr>
              <w:t>—</w:t>
            </w:r>
          </w:p>
        </w:tc>
        <w:tc>
          <w:tcPr>
            <w:tcW w:w="549" w:type="pct"/>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4FA">
            <w:pPr>
              <w:jc w:val="center"/>
              <w:rPr>
                <w:rFonts w:ascii="Palatino Linotype" w:hAnsi="Palatino Linotype" w:cs="Palatino Linotype"/>
              </w:rPr>
            </w:pPr>
            <w:r>
              <w:rPr>
                <w:rFonts w:ascii="Palatino Linotype" w:hAnsi="Palatino Linotype" w:cs="Palatino Linotype"/>
                <w:sz w:val="18"/>
                <w:szCs w:val="18"/>
              </w:rPr>
              <w:t>✔</w:t>
            </w:r>
          </w:p>
        </w:tc>
      </w:tr>
    </w:tbl>
    <w:p w14:paraId="774444FC">
      <w:pPr>
        <w:spacing w:after="160" w:line="20" w:lineRule="exact"/>
        <w:rPr>
          <w:rFonts w:ascii="Palatino Linotype" w:hAnsi="Palatino Linotype" w:cs="Palatino Linotype"/>
        </w:rPr>
      </w:pP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06"/>
      </w:tblGrid>
      <w:tr w14:paraId="7744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6" w:type="dxa"/>
            <w:tcBorders>
              <w:top w:val="nil"/>
              <w:left w:val="single" w:color="8B5A2B" w:sz="24" w:space="0"/>
              <w:bottom w:val="nil"/>
              <w:right w:val="nil"/>
            </w:tcBorders>
            <w:shd w:val="clear" w:color="auto" w:fill="FDF0DA"/>
            <w:tcMar>
              <w:top w:w="120" w:type="dxa"/>
              <w:left w:w="200" w:type="dxa"/>
              <w:bottom w:w="120" w:type="dxa"/>
              <w:right w:w="200" w:type="dxa"/>
            </w:tcMar>
          </w:tcPr>
          <w:p w14:paraId="774444FD">
            <w:pPr>
              <w:spacing w:after="60"/>
              <w:rPr>
                <w:rFonts w:ascii="Palatino Linotype" w:hAnsi="Palatino Linotype" w:cs="Palatino Linotype"/>
              </w:rPr>
            </w:pPr>
            <w:r>
              <w:rPr>
                <w:rFonts w:ascii="Palatino Linotype" w:hAnsi="Palatino Linotype" w:cs="Palatino Linotype"/>
                <w:b/>
                <w:bCs/>
                <w:i/>
                <w:iCs/>
                <w:color w:val="8B5A2B"/>
              </w:rPr>
              <w:t>Principe d’étanchéité</w:t>
            </w:r>
          </w:p>
          <w:p w14:paraId="774444FE">
            <w:pPr>
              <w:spacing w:after="40"/>
              <w:rPr>
                <w:rFonts w:ascii="Palatino Linotype" w:hAnsi="Palatino Linotype" w:cs="Palatino Linotype"/>
              </w:rPr>
            </w:pPr>
            <w:r>
              <w:rPr>
                <w:rFonts w:ascii="Palatino Linotype" w:hAnsi="Palatino Linotype" w:cs="Palatino Linotype"/>
                <w:i/>
                <w:iCs/>
                <w:color w:val="8B5A2B"/>
                <w:sz w:val="20"/>
                <w:szCs w:val="20"/>
              </w:rPr>
              <w:t>Aucun rôle, y compris l’administrateur technique, ne dispose d’une fonction permettant de relier une réponse d’évaluation à un étudiant. Cette garantie est assurée par l’architecture (section 5.4) et non par une simple règle d’accès.</w:t>
            </w:r>
          </w:p>
        </w:tc>
      </w:tr>
    </w:tbl>
    <w:p w14:paraId="77444500">
      <w:pPr>
        <w:spacing w:after="160" w:line="20" w:lineRule="exact"/>
        <w:rPr>
          <w:rFonts w:ascii="Palatino Linotype" w:hAnsi="Palatino Linotype" w:cs="Palatino Linotype"/>
        </w:rPr>
      </w:pPr>
    </w:p>
    <w:p w14:paraId="77444501">
      <w:pPr>
        <w:pStyle w:val="2"/>
        <w:pageBreakBefore/>
        <w:rPr>
          <w:rFonts w:ascii="Palatino Linotype" w:hAnsi="Palatino Linotype" w:cs="Palatino Linotype"/>
        </w:rPr>
      </w:pPr>
      <w:r>
        <w:rPr>
          <w:rFonts w:ascii="Palatino Linotype" w:hAnsi="Palatino Linotype" w:cs="Palatino Linotype"/>
        </w:rPr>
        <w:t>3. Besoins fonctionnels</w:t>
      </w:r>
    </w:p>
    <w:p w14:paraId="77444502">
      <w:pPr>
        <w:spacing w:after="120"/>
        <w:rPr>
          <w:rFonts w:ascii="Palatino Linotype" w:hAnsi="Palatino Linotype" w:cs="Palatino Linotype"/>
        </w:rPr>
      </w:pPr>
      <w:r>
        <w:rPr>
          <w:rFonts w:ascii="Palatino Linotype" w:hAnsi="Palatino Linotype" w:cs="Palatino Linotype"/>
        </w:rPr>
        <w:t xml:space="preserve">Les exigences sont numérotées par module et classées par priorité : </w:t>
      </w:r>
      <w:r>
        <w:rPr>
          <w:rFonts w:ascii="Palatino Linotype" w:hAnsi="Palatino Linotype" w:cs="Palatino Linotype"/>
          <w:b/>
          <w:bCs/>
        </w:rPr>
        <w:t>Essentielle</w:t>
      </w:r>
      <w:r>
        <w:rPr>
          <w:rFonts w:ascii="Palatino Linotype" w:hAnsi="Palatino Linotype" w:cs="Palatino Linotype"/>
        </w:rPr>
        <w:t xml:space="preserve"> (indispensable à la mise en service), </w:t>
      </w:r>
      <w:r>
        <w:rPr>
          <w:rFonts w:ascii="Palatino Linotype" w:hAnsi="Palatino Linotype" w:cs="Palatino Linotype"/>
          <w:b/>
          <w:bCs/>
        </w:rPr>
        <w:t>Importante</w:t>
      </w:r>
      <w:r>
        <w:rPr>
          <w:rFonts w:ascii="Palatino Linotype" w:hAnsi="Palatino Linotype" w:cs="Palatino Linotype"/>
        </w:rPr>
        <w:t xml:space="preserve"> (attendue dans la version 1), </w:t>
      </w:r>
      <w:r>
        <w:rPr>
          <w:rFonts w:ascii="Palatino Linotype" w:hAnsi="Palatino Linotype" w:cs="Palatino Linotype"/>
          <w:b/>
          <w:bCs/>
        </w:rPr>
        <w:t>Souhaitable</w:t>
      </w:r>
      <w:r>
        <w:rPr>
          <w:rFonts w:ascii="Palatino Linotype" w:hAnsi="Palatino Linotype" w:cs="Palatino Linotype"/>
        </w:rPr>
        <w:t xml:space="preserve"> (peut être reportée en version 2). Les modules 3 et 4 constituent le cœur du projet.</w:t>
      </w:r>
    </w:p>
    <w:p w14:paraId="77444503">
      <w:pPr>
        <w:pStyle w:val="3"/>
        <w:rPr>
          <w:rFonts w:ascii="Palatino Linotype" w:hAnsi="Palatino Linotype" w:cs="Palatino Linotype"/>
        </w:rPr>
      </w:pPr>
      <w:r>
        <w:rPr>
          <w:rFonts w:ascii="Palatino Linotype" w:hAnsi="Palatino Linotype" w:cs="Palatino Linotype"/>
        </w:rPr>
        <w:t>3.1 Module AUT — Authentification et comptes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04">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05">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06">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08">
            <w:pPr>
              <w:jc w:val="left"/>
              <w:rPr>
                <w:rFonts w:ascii="Palatino Linotype" w:hAnsi="Palatino Linotype" w:cs="Palatino Linotype"/>
              </w:rPr>
            </w:pPr>
            <w:r>
              <w:rPr>
                <w:rFonts w:ascii="Palatino Linotype" w:hAnsi="Palatino Linotype" w:cs="Palatino Linotype"/>
                <w:b/>
                <w:bCs/>
                <w:color w:val="1F3864"/>
                <w:sz w:val="18"/>
                <w:szCs w:val="18"/>
              </w:rPr>
              <w:t>AUT-01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09">
            <w:pPr>
              <w:jc w:val="left"/>
              <w:rPr>
                <w:rFonts w:ascii="Palatino Linotype" w:hAnsi="Palatino Linotype" w:cs="Palatino Linotype"/>
              </w:rPr>
            </w:pPr>
            <w:r>
              <w:rPr>
                <w:rFonts w:ascii="Palatino Linotype" w:hAnsi="Palatino Linotype" w:cs="Palatino Linotype"/>
                <w:sz w:val="18"/>
                <w:szCs w:val="18"/>
              </w:rPr>
              <w:t>Connexion par identifiant (matricule pour les étudiants, adresse e-mail institutionnelle pour le personnel) et mot de passe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0A">
            <w:pPr>
              <w:jc w:val="center"/>
              <w:rPr>
                <w:rFonts w:ascii="Palatino Linotype" w:hAnsi="Palatino Linotype" w:cs="Palatino Linotype"/>
              </w:rPr>
            </w:pPr>
            <w:r>
              <w:rPr>
                <w:rFonts w:ascii="Palatino Linotype" w:hAnsi="Palatino Linotype" w:cs="Palatino Linotype"/>
                <w:sz w:val="18"/>
                <w:szCs w:val="18"/>
              </w:rPr>
              <w:t>Essentielle</w:t>
            </w:r>
          </w:p>
        </w:tc>
      </w:tr>
      <w:tr w14:paraId="7744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0C">
            <w:pPr>
              <w:jc w:val="left"/>
              <w:rPr>
                <w:rFonts w:ascii="Palatino Linotype" w:hAnsi="Palatino Linotype" w:cs="Palatino Linotype"/>
              </w:rPr>
            </w:pPr>
            <w:r>
              <w:rPr>
                <w:rFonts w:ascii="Palatino Linotype" w:hAnsi="Palatino Linotype" w:cs="Palatino Linotype"/>
                <w:b/>
                <w:bCs/>
                <w:color w:val="1F3864"/>
                <w:sz w:val="18"/>
                <w:szCs w:val="18"/>
              </w:rPr>
              <w:t>AUT-02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0D">
            <w:pPr>
              <w:jc w:val="left"/>
              <w:rPr>
                <w:rFonts w:ascii="Palatino Linotype" w:hAnsi="Palatino Linotype" w:cs="Palatino Linotype"/>
              </w:rPr>
            </w:pPr>
            <w:r>
              <w:rPr>
                <w:rFonts w:ascii="Palatino Linotype" w:hAnsi="Palatino Linotype" w:cs="Palatino Linotype"/>
                <w:sz w:val="18"/>
                <w:szCs w:val="18"/>
              </w:rPr>
              <w:t>Activation du compte à la première connexion (lien envoyé par e-mail ou code remis par la Scolarité) avec choix d’un mot de passe robuste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0E">
            <w:pPr>
              <w:jc w:val="center"/>
              <w:rPr>
                <w:rFonts w:ascii="Palatino Linotype" w:hAnsi="Palatino Linotype" w:cs="Palatino Linotype"/>
              </w:rPr>
            </w:pPr>
            <w:r>
              <w:rPr>
                <w:rFonts w:ascii="Palatino Linotype" w:hAnsi="Palatino Linotype" w:cs="Palatino Linotype"/>
                <w:sz w:val="18"/>
                <w:szCs w:val="18"/>
              </w:rPr>
              <w:t>Essentielle</w:t>
            </w:r>
          </w:p>
        </w:tc>
      </w:tr>
      <w:tr w14:paraId="7744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10">
            <w:pPr>
              <w:jc w:val="left"/>
              <w:rPr>
                <w:rFonts w:ascii="Palatino Linotype" w:hAnsi="Palatino Linotype" w:cs="Palatino Linotype"/>
              </w:rPr>
            </w:pPr>
            <w:r>
              <w:rPr>
                <w:rFonts w:ascii="Palatino Linotype" w:hAnsi="Palatino Linotype" w:cs="Palatino Linotype"/>
                <w:b/>
                <w:bCs/>
                <w:color w:val="1F3864"/>
                <w:sz w:val="18"/>
                <w:szCs w:val="18"/>
              </w:rPr>
              <w:t>AUT-03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11">
            <w:pPr>
              <w:jc w:val="left"/>
              <w:rPr>
                <w:rFonts w:ascii="Palatino Linotype" w:hAnsi="Palatino Linotype" w:cs="Palatino Linotype"/>
              </w:rPr>
            </w:pPr>
            <w:r>
              <w:rPr>
                <w:rFonts w:ascii="Palatino Linotype" w:hAnsi="Palatino Linotype" w:cs="Palatino Linotype"/>
                <w:sz w:val="18"/>
                <w:szCs w:val="18"/>
              </w:rPr>
              <w:t>Réinitialisation du mot de passe par lien à durée limitée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12">
            <w:pPr>
              <w:jc w:val="center"/>
              <w:rPr>
                <w:rFonts w:ascii="Palatino Linotype" w:hAnsi="Palatino Linotype" w:cs="Palatino Linotype"/>
              </w:rPr>
            </w:pPr>
            <w:r>
              <w:rPr>
                <w:rFonts w:ascii="Palatino Linotype" w:hAnsi="Palatino Linotype" w:cs="Palatino Linotype"/>
                <w:sz w:val="18"/>
                <w:szCs w:val="18"/>
              </w:rPr>
              <w:t>Essentielle</w:t>
            </w:r>
          </w:p>
        </w:tc>
      </w:tr>
      <w:tr w14:paraId="7744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14">
            <w:pPr>
              <w:jc w:val="left"/>
              <w:rPr>
                <w:rFonts w:ascii="Palatino Linotype" w:hAnsi="Palatino Linotype" w:cs="Palatino Linotype"/>
              </w:rPr>
            </w:pPr>
            <w:r>
              <w:rPr>
                <w:rFonts w:ascii="Palatino Linotype" w:hAnsi="Palatino Linotype" w:cs="Palatino Linotype"/>
                <w:b/>
                <w:bCs/>
                <w:color w:val="1F3864"/>
                <w:sz w:val="18"/>
                <w:szCs w:val="18"/>
              </w:rPr>
              <w:t>AUT-04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15">
            <w:pPr>
              <w:jc w:val="left"/>
              <w:rPr>
                <w:rFonts w:ascii="Palatino Linotype" w:hAnsi="Palatino Linotype" w:cs="Palatino Linotype"/>
              </w:rPr>
            </w:pPr>
            <w:r>
              <w:rPr>
                <w:rFonts w:ascii="Palatino Linotype" w:hAnsi="Palatino Linotype" w:cs="Palatino Linotype"/>
                <w:sz w:val="18"/>
                <w:szCs w:val="18"/>
              </w:rPr>
              <w:t>Verrouillage temporaire après plusieurs échecs ; expiration de session après 30 minutes d’inactivité</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16">
            <w:pPr>
              <w:jc w:val="center"/>
              <w:rPr>
                <w:rFonts w:ascii="Palatino Linotype" w:hAnsi="Palatino Linotype" w:cs="Palatino Linotype"/>
              </w:rPr>
            </w:pPr>
            <w:r>
              <w:rPr>
                <w:rFonts w:ascii="Palatino Linotype" w:hAnsi="Palatino Linotype" w:cs="Palatino Linotype"/>
                <w:sz w:val="18"/>
                <w:szCs w:val="18"/>
              </w:rPr>
              <w:t>Essentielle</w:t>
            </w:r>
          </w:p>
        </w:tc>
      </w:tr>
      <w:tr w14:paraId="7744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18">
            <w:pPr>
              <w:jc w:val="left"/>
              <w:rPr>
                <w:rFonts w:ascii="Palatino Linotype" w:hAnsi="Palatino Linotype" w:cs="Palatino Linotype"/>
              </w:rPr>
            </w:pPr>
            <w:r>
              <w:rPr>
                <w:rFonts w:ascii="Palatino Linotype" w:hAnsi="Palatino Linotype" w:cs="Palatino Linotype"/>
                <w:b/>
                <w:bCs/>
                <w:color w:val="1F3864"/>
                <w:sz w:val="18"/>
                <w:szCs w:val="18"/>
              </w:rPr>
              <w:t>AUT-05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Rôles multiples par utilisateur avec sélection et changement du profil actif ; contrôle du périmètre à chaque requête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1A">
            <w:pPr>
              <w:jc w:val="center"/>
              <w:rPr>
                <w:rFonts w:ascii="Palatino Linotype" w:hAnsi="Palatino Linotype" w:cs="Palatino Linotype"/>
              </w:rPr>
            </w:pPr>
            <w:r>
              <w:rPr>
                <w:rFonts w:ascii="Palatino Linotype" w:hAnsi="Palatino Linotype" w:cs="Palatino Linotype"/>
                <w:sz w:val="18"/>
                <w:szCs w:val="18"/>
              </w:rPr>
              <w:t>Importante</w:t>
            </w:r>
          </w:p>
        </w:tc>
      </w:tr>
      <w:tr w14:paraId="7744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1C">
            <w:pPr>
              <w:jc w:val="left"/>
              <w:rPr>
                <w:rFonts w:ascii="Palatino Linotype" w:hAnsi="Palatino Linotype" w:cs="Palatino Linotype"/>
              </w:rPr>
            </w:pPr>
            <w:r>
              <w:rPr>
                <w:rFonts w:ascii="Palatino Linotype" w:hAnsi="Palatino Linotype" w:cs="Palatino Linotype"/>
                <w:b/>
                <w:bCs/>
                <w:color w:val="1F3864"/>
                <w:sz w:val="18"/>
                <w:szCs w:val="18"/>
              </w:rPr>
              <w:t>AUT-06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MFA obligatoire pour Scolarité, Chef de Département et administrateurs : TOTP (application d’authentification) et code à usage unique par e-mail ; procédure de récupération sécurisée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1E">
            <w:pPr>
              <w:jc w:val="center"/>
              <w:rPr>
                <w:rFonts w:ascii="Palatino Linotype" w:hAnsi="Palatino Linotype" w:cs="Palatino Linotype"/>
              </w:rPr>
            </w:pPr>
            <w:r>
              <w:rPr>
                <w:rFonts w:ascii="Palatino Linotype" w:hAnsi="Palatino Linotype" w:cs="Palatino Linotype"/>
                <w:sz w:val="18"/>
                <w:szCs w:val="18"/>
              </w:rPr>
              <w:t>Importante</w:t>
            </w:r>
          </w:p>
        </w:tc>
      </w:tr>
      <w:tr w14:paraId="7744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20">
            <w:pPr>
              <w:jc w:val="left"/>
              <w:rPr>
                <w:rFonts w:ascii="Palatino Linotype" w:hAnsi="Palatino Linotype" w:cs="Palatino Linotype"/>
              </w:rPr>
            </w:pPr>
            <w:r>
              <w:rPr>
                <w:rFonts w:ascii="Palatino Linotype" w:hAnsi="Palatino Linotype" w:cs="Palatino Linotype"/>
                <w:b/>
                <w:bCs/>
                <w:color w:val="1F3864"/>
                <w:sz w:val="18"/>
                <w:szCs w:val="18"/>
              </w:rPr>
              <w:t>AUT-07</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21">
            <w:pPr>
              <w:jc w:val="left"/>
              <w:rPr>
                <w:rFonts w:ascii="Palatino Linotype" w:hAnsi="Palatino Linotype" w:cs="Palatino Linotype"/>
              </w:rPr>
            </w:pPr>
            <w:r>
              <w:rPr>
                <w:rFonts w:ascii="Palatino Linotype" w:hAnsi="Palatino Linotype" w:cs="Palatino Linotype"/>
                <w:sz w:val="18"/>
                <w:szCs w:val="18"/>
              </w:rPr>
              <w:t>Import en masse des comptes depuis un fichier CSV fourni par la Scolarité</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22">
            <w:pPr>
              <w:jc w:val="center"/>
              <w:rPr>
                <w:rFonts w:ascii="Palatino Linotype" w:hAnsi="Palatino Linotype" w:cs="Palatino Linotype"/>
              </w:rPr>
            </w:pPr>
            <w:r>
              <w:rPr>
                <w:rFonts w:ascii="Palatino Linotype" w:hAnsi="Palatino Linotype" w:cs="Palatino Linotype"/>
                <w:sz w:val="18"/>
                <w:szCs w:val="18"/>
              </w:rPr>
              <w:t>Essentielle</w:t>
            </w:r>
          </w:p>
        </w:tc>
      </w:tr>
      <w:tr>
        <w:tc>
          <w:tcPr>
            <w:tcW w:type="dxa" w:w="1200"/>
          </w:tcPr>
          <w:p>
            <w:r>
              <w:t>AUT-08</w:t>
            </w:r>
          </w:p>
        </w:tc>
        <w:tc>
          <w:tcPr>
            <w:tcW w:type="dxa" w:w="7106"/>
          </w:tcPr>
          <w:p>
            <w:r>
              <w:t>Activation du compte par code à durée limitée remis par la Scolarité ou lien/courriel institutionnel ; le mot de passe initial n’est jamais transmis en clair</w:t>
            </w:r>
          </w:p>
        </w:tc>
        <w:tc>
          <w:tcPr>
            <w:tcW w:type="dxa" w:w="1400"/>
          </w:tcPr>
          <w:p>
            <w:r>
              <w:t>Essentielle</w:t>
            </w:r>
          </w:p>
        </w:tc>
      </w:tr>
      <w:tr>
        <w:tc>
          <w:tcPr>
            <w:tcW w:type="dxa" w:w="1200"/>
          </w:tcPr>
          <w:p>
            <w:r>
              <w:t>AUT-09</w:t>
            </w:r>
          </w:p>
        </w:tc>
        <w:tc>
          <w:tcPr>
            <w:tcW w:type="dxa" w:w="7106"/>
          </w:tcPr>
          <w:p>
            <w:r>
              <w:t>Réinitialisation du mot de passe par jeton à usage unique, à durée limitée, réponse non révélatrice de l’existence du compte et révocation des sessions après changement</w:t>
            </w:r>
          </w:p>
        </w:tc>
        <w:tc>
          <w:tcPr>
            <w:tcW w:type="dxa" w:w="1400"/>
          </w:tcPr>
          <w:p>
            <w:r>
              <w:t>Essentielle</w:t>
            </w:r>
          </w:p>
        </w:tc>
      </w:tr>
    </w:tbl>
    <w:p w14:paraId="77444524">
      <w:pPr>
        <w:spacing w:after="160" w:line="20" w:lineRule="exact"/>
        <w:rPr>
          <w:rFonts w:ascii="Palatino Linotype" w:hAnsi="Palatino Linotype" w:cs="Palatino Linotype"/>
        </w:rPr>
      </w:pPr>
    </w:p>
    <w:p w14:paraId="77444525">
      <w:pPr>
        <w:pStyle w:val="3"/>
        <w:rPr>
          <w:rFonts w:ascii="Palatino Linotype" w:hAnsi="Palatino Linotype" w:cs="Palatino Linotype"/>
        </w:rPr>
      </w:pPr>
      <w:r>
        <w:rPr>
          <w:rFonts w:ascii="Palatino Linotype" w:hAnsi="Palatino Linotype" w:cs="Palatino Linotype"/>
        </w:rPr>
        <w:t>3.2 Module REF — Référentiels académiques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26">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27">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28">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2A">
            <w:pPr>
              <w:jc w:val="left"/>
              <w:rPr>
                <w:rFonts w:ascii="Palatino Linotype" w:hAnsi="Palatino Linotype" w:cs="Palatino Linotype"/>
              </w:rPr>
            </w:pPr>
            <w:r>
              <w:rPr>
                <w:rFonts w:ascii="Palatino Linotype" w:hAnsi="Palatino Linotype" w:cs="Palatino Linotype"/>
                <w:b/>
                <w:bCs/>
                <w:color w:val="1F3864"/>
                <w:sz w:val="18"/>
                <w:szCs w:val="18"/>
              </w:rPr>
              <w:t>REF-01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2B">
            <w:pPr>
              <w:jc w:val="left"/>
              <w:rPr>
                <w:rFonts w:ascii="Palatino Linotype" w:hAnsi="Palatino Linotype" w:cs="Palatino Linotype"/>
              </w:rPr>
            </w:pPr>
            <w:r>
              <w:rPr>
                <w:rFonts w:ascii="Palatino Linotype" w:hAnsi="Palatino Linotype" w:cs="Palatino Linotype"/>
                <w:sz w:val="18"/>
                <w:szCs w:val="18"/>
              </w:rPr>
              <w:t>Gestion des campus, départements, formations/cursus (Cycle Préparatoire, Cycle Ingénieur, Master…), années universitaires et semestres S1 à S10</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2C">
            <w:pPr>
              <w:jc w:val="center"/>
              <w:rPr>
                <w:rFonts w:ascii="Palatino Linotype" w:hAnsi="Palatino Linotype" w:cs="Palatino Linotype"/>
              </w:rPr>
            </w:pPr>
            <w:r>
              <w:rPr>
                <w:rFonts w:ascii="Palatino Linotype" w:hAnsi="Palatino Linotype" w:cs="Palatino Linotype"/>
                <w:sz w:val="18"/>
                <w:szCs w:val="18"/>
              </w:rPr>
              <w:t>Essentielle</w:t>
            </w:r>
          </w:p>
        </w:tc>
      </w:tr>
      <w:tr w14:paraId="7744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2E">
            <w:pPr>
              <w:jc w:val="left"/>
              <w:rPr>
                <w:rFonts w:ascii="Palatino Linotype" w:hAnsi="Palatino Linotype" w:cs="Palatino Linotype"/>
              </w:rPr>
            </w:pPr>
            <w:r>
              <w:rPr>
                <w:rFonts w:ascii="Palatino Linotype" w:hAnsi="Palatino Linotype" w:cs="Palatino Linotype"/>
                <w:b/>
                <w:bCs/>
                <w:color w:val="1F3864"/>
                <w:sz w:val="18"/>
                <w:szCs w:val="18"/>
              </w:rPr>
              <w:t>REF-02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2F">
            <w:pPr>
              <w:jc w:val="left"/>
              <w:rPr>
                <w:rFonts w:ascii="Palatino Linotype" w:hAnsi="Palatino Linotype" w:cs="Palatino Linotype"/>
              </w:rPr>
            </w:pPr>
            <w:r>
              <w:rPr>
                <w:rFonts w:ascii="Palatino Linotype" w:hAnsi="Palatino Linotype" w:cs="Palatino Linotype"/>
                <w:sz w:val="18"/>
                <w:szCs w:val="18"/>
              </w:rPr>
              <w:t>Gestion des UE : code, intitulé, crédits, semestre, formation, volumes horaires CM/TD/TP</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0">
            <w:pPr>
              <w:jc w:val="center"/>
              <w:rPr>
                <w:rFonts w:ascii="Palatino Linotype" w:hAnsi="Palatino Linotype" w:cs="Palatino Linotype"/>
              </w:rPr>
            </w:pPr>
            <w:r>
              <w:rPr>
                <w:rFonts w:ascii="Palatino Linotype" w:hAnsi="Palatino Linotype" w:cs="Palatino Linotype"/>
                <w:sz w:val="18"/>
                <w:szCs w:val="18"/>
              </w:rPr>
              <w:t>Essentielle</w:t>
            </w:r>
          </w:p>
        </w:tc>
      </w:tr>
      <w:tr w14:paraId="7744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32">
            <w:pPr>
              <w:jc w:val="left"/>
              <w:rPr>
                <w:rFonts w:ascii="Palatino Linotype" w:hAnsi="Palatino Linotype" w:cs="Palatino Linotype"/>
              </w:rPr>
            </w:pPr>
            <w:r>
              <w:rPr>
                <w:rFonts w:ascii="Palatino Linotype" w:hAnsi="Palatino Linotype" w:cs="Palatino Linotype"/>
                <w:b/>
                <w:bCs/>
                <w:color w:val="1F3864"/>
                <w:sz w:val="18"/>
                <w:szCs w:val="18"/>
              </w:rPr>
              <w:t>REF-03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3">
            <w:pPr>
              <w:jc w:val="left"/>
              <w:rPr>
                <w:rFonts w:ascii="Palatino Linotype" w:hAnsi="Palatino Linotype" w:cs="Palatino Linotype"/>
              </w:rPr>
            </w:pPr>
            <w:r>
              <w:rPr>
                <w:rFonts w:ascii="Palatino Linotype" w:hAnsi="Palatino Linotype" w:cs="Palatino Linotype"/>
                <w:sz w:val="18"/>
                <w:szCs w:val="18"/>
              </w:rPr>
              <w:t>Affectation d’un ou plusieurs enseignants par UE et par année universitaire (identification de l’enseignant assurée par la Scolarité, comme dans la grille papier)</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4">
            <w:pPr>
              <w:jc w:val="center"/>
              <w:rPr>
                <w:rFonts w:ascii="Palatino Linotype" w:hAnsi="Palatino Linotype" w:cs="Palatino Linotype"/>
              </w:rPr>
            </w:pPr>
            <w:r>
              <w:rPr>
                <w:rFonts w:ascii="Palatino Linotype" w:hAnsi="Palatino Linotype" w:cs="Palatino Linotype"/>
                <w:sz w:val="18"/>
                <w:szCs w:val="18"/>
              </w:rPr>
              <w:t>Essentielle</w:t>
            </w:r>
          </w:p>
        </w:tc>
      </w:tr>
      <w:tr w14:paraId="7744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36">
            <w:pPr>
              <w:jc w:val="left"/>
              <w:rPr>
                <w:rFonts w:ascii="Palatino Linotype" w:hAnsi="Palatino Linotype" w:cs="Palatino Linotype"/>
              </w:rPr>
            </w:pPr>
            <w:r>
              <w:rPr>
                <w:rFonts w:ascii="Palatino Linotype" w:hAnsi="Palatino Linotype" w:cs="Palatino Linotype"/>
                <w:b/>
                <w:bCs/>
                <w:color w:val="1F3864"/>
                <w:sz w:val="18"/>
                <w:szCs w:val="18"/>
              </w:rPr>
              <w:t>REF-04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7">
            <w:pPr>
              <w:jc w:val="left"/>
              <w:rPr>
                <w:rFonts w:ascii="Palatino Linotype" w:hAnsi="Palatino Linotype" w:cs="Palatino Linotype"/>
              </w:rPr>
            </w:pPr>
            <w:r>
              <w:rPr>
                <w:rFonts w:ascii="Palatino Linotype" w:hAnsi="Palatino Linotype" w:cs="Palatino Linotype"/>
                <w:sz w:val="18"/>
                <w:szCs w:val="18"/>
              </w:rPr>
              <w:t>Inscription des étudiants aux UE par import CSV ou saisie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8">
            <w:pPr>
              <w:jc w:val="center"/>
              <w:rPr>
                <w:rFonts w:ascii="Palatino Linotype" w:hAnsi="Palatino Linotype" w:cs="Palatino Linotype"/>
              </w:rPr>
            </w:pPr>
            <w:r>
              <w:rPr>
                <w:rFonts w:ascii="Palatino Linotype" w:hAnsi="Palatino Linotype" w:cs="Palatino Linotype"/>
                <w:sz w:val="18"/>
                <w:szCs w:val="18"/>
              </w:rPr>
              <w:t>Essentielle</w:t>
            </w:r>
          </w:p>
        </w:tc>
      </w:tr>
      <w:tr w14:paraId="7744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3A">
            <w:pPr>
              <w:jc w:val="left"/>
              <w:rPr>
                <w:rFonts w:ascii="Palatino Linotype" w:hAnsi="Palatino Linotype" w:cs="Palatino Linotype"/>
              </w:rPr>
            </w:pPr>
            <w:r>
              <w:rPr>
                <w:rFonts w:ascii="Palatino Linotype" w:hAnsi="Palatino Linotype" w:cs="Palatino Linotype"/>
                <w:b/>
                <w:bCs/>
                <w:color w:val="1F3864"/>
                <w:sz w:val="18"/>
                <w:szCs w:val="18"/>
              </w:rPr>
              <w:t>REF-05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B">
            <w:pPr>
              <w:jc w:val="left"/>
              <w:rPr>
                <w:rFonts w:ascii="Palatino Linotype" w:hAnsi="Palatino Linotype" w:cs="Palatino Linotype"/>
              </w:rPr>
            </w:pPr>
            <w:r>
              <w:rPr>
                <w:rFonts w:ascii="Palatino Linotype" w:hAnsi="Palatino Linotype" w:cs="Palatino Linotype"/>
                <w:sz w:val="18"/>
                <w:szCs w:val="18"/>
              </w:rPr>
              <w:t>Désignation du délégué et du suppléant de chaque classe, avec dates de mandat</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C">
            <w:pPr>
              <w:jc w:val="center"/>
              <w:rPr>
                <w:rFonts w:ascii="Palatino Linotype" w:hAnsi="Palatino Linotype" w:cs="Palatino Linotype"/>
              </w:rPr>
            </w:pPr>
            <w:r>
              <w:rPr>
                <w:rFonts w:ascii="Palatino Linotype" w:hAnsi="Palatino Linotype" w:cs="Palatino Linotype"/>
                <w:sz w:val="18"/>
                <w:szCs w:val="18"/>
              </w:rPr>
              <w:t>Essentielle</w:t>
            </w:r>
          </w:p>
        </w:tc>
      </w:tr>
      <w:tr w14:paraId="7744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3E">
            <w:pPr>
              <w:jc w:val="left"/>
              <w:rPr>
                <w:rFonts w:ascii="Palatino Linotype" w:hAnsi="Palatino Linotype" w:cs="Palatino Linotype"/>
              </w:rPr>
            </w:pPr>
            <w:r>
              <w:rPr>
                <w:rFonts w:ascii="Palatino Linotype" w:hAnsi="Palatino Linotype" w:cs="Palatino Linotype"/>
                <w:b/>
                <w:bCs/>
                <w:color w:val="1F3864"/>
                <w:sz w:val="18"/>
                <w:szCs w:val="18"/>
              </w:rPr>
              <w:t>REF-06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3F">
            <w:pPr>
              <w:jc w:val="left"/>
              <w:rPr>
                <w:rFonts w:ascii="Palatino Linotype" w:hAnsi="Palatino Linotype" w:cs="Palatino Linotype"/>
              </w:rPr>
            </w:pPr>
            <w:r>
              <w:rPr>
                <w:rFonts w:ascii="Palatino Linotype" w:hAnsi="Palatino Linotype" w:cs="Palatino Linotype"/>
                <w:sz w:val="18"/>
                <w:szCs w:val="18"/>
              </w:rPr>
              <w:t>Archivage annuel : les données d’une année clôturée deviennent non modifiables mais restent consultables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40">
            <w:pPr>
              <w:jc w:val="center"/>
              <w:rPr>
                <w:rFonts w:ascii="Palatino Linotype" w:hAnsi="Palatino Linotype" w:cs="Palatino Linotype"/>
              </w:rPr>
            </w:pPr>
            <w:r>
              <w:rPr>
                <w:rFonts w:ascii="Palatino Linotype" w:hAnsi="Palatino Linotype" w:cs="Palatino Linotype"/>
                <w:sz w:val="18"/>
                <w:szCs w:val="18"/>
              </w:rPr>
              <w:t>Importante</w:t>
            </w:r>
          </w:p>
        </w:tc>
      </w:tr>
      <w:tr w14:paraId="7744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42">
            <w:pPr>
              <w:jc w:val="left"/>
              <w:rPr>
                <w:rFonts w:ascii="Palatino Linotype" w:hAnsi="Palatino Linotype" w:cs="Palatino Linotype"/>
              </w:rPr>
            </w:pPr>
            <w:r>
              <w:rPr>
                <w:rFonts w:ascii="Palatino Linotype" w:hAnsi="Palatino Linotype" w:cs="Palatino Linotype"/>
                <w:b/>
                <w:bCs/>
                <w:color w:val="1F3864"/>
                <w:sz w:val="18"/>
                <w:szCs w:val="18"/>
              </w:rPr>
              <w:t>REF-07</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43">
            <w:pPr>
              <w:jc w:val="left"/>
              <w:rPr>
                <w:rFonts w:ascii="Palatino Linotype" w:hAnsi="Palatino Linotype" w:cs="Palatino Linotype"/>
              </w:rPr>
            </w:pPr>
            <w:r>
              <w:rPr>
                <w:rFonts w:ascii="Palatino Linotype" w:hAnsi="Palatino Linotype" w:cs="Palatino Linotype"/>
                <w:sz w:val="18"/>
                <w:szCs w:val="18"/>
              </w:rPr>
              <w:t>Gestion des enseignants vacataires (comptes externes à durée limitée)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44">
            <w:pPr>
              <w:jc w:val="center"/>
              <w:rPr>
                <w:rFonts w:ascii="Palatino Linotype" w:hAnsi="Palatino Linotype" w:cs="Palatino Linotype"/>
              </w:rPr>
            </w:pPr>
            <w:r>
              <w:rPr>
                <w:rFonts w:ascii="Palatino Linotype" w:hAnsi="Palatino Linotype" w:cs="Palatino Linotype"/>
                <w:sz w:val="18"/>
                <w:szCs w:val="18"/>
              </w:rPr>
              <w:t>Importante</w:t>
            </w:r>
          </w:p>
        </w:tc>
      </w:tr>
      <w:tr>
        <w:tc>
          <w:tcPr>
            <w:tcW w:type="dxa" w:w="1200"/>
          </w:tcPr>
          <w:p>
            <w:r>
              <w:t>REF-08</w:t>
            </w:r>
          </w:p>
        </w:tc>
        <w:tc>
          <w:tcPr>
            <w:tcW w:type="dxa" w:w="7106"/>
          </w:tcPr>
          <w:p>
            <w:r>
              <w:t>API et import CSV validés pour les cours/UE et inscriptions, avec rapport d’erreurs par ligne, validation préalable et traitement transactionnel</w:t>
            </w:r>
          </w:p>
        </w:tc>
        <w:tc>
          <w:tcPr>
            <w:tcW w:type="dxa" w:w="1400"/>
          </w:tcPr>
          <w:p>
            <w:r>
              <w:t>Essentielle</w:t>
            </w:r>
          </w:p>
        </w:tc>
      </w:tr>
      <w:tr>
        <w:tc>
          <w:tcPr>
            <w:tcW w:type="dxa" w:w="1200"/>
          </w:tcPr>
          <w:p>
            <w:r>
              <w:t>REF-09</w:t>
            </w:r>
          </w:p>
        </w:tc>
        <w:tc>
          <w:tcPr>
            <w:tcW w:type="dxa" w:w="7106"/>
          </w:tcPr>
          <w:p>
            <w:r>
              <w:t>Gestion des affectations d’enseignants et des délégations (titulaire et suppléant) avec périmètre, dates de mandat et contrôle des chevauchements</w:t>
            </w:r>
          </w:p>
        </w:tc>
        <w:tc>
          <w:tcPr>
            <w:tcW w:type="dxa" w:w="1400"/>
          </w:tcPr>
          <w:p>
            <w:r>
              <w:t>Essentielle</w:t>
            </w:r>
          </w:p>
        </w:tc>
      </w:tr>
      <w:tr>
        <w:tc>
          <w:tcPr>
            <w:tcW w:type="dxa" w:w="1200"/>
          </w:tcPr>
          <w:p>
            <w:r>
              <w:t>REF-10</w:t>
            </w:r>
          </w:p>
        </w:tc>
        <w:tc>
          <w:tcPr>
            <w:tcW w:type="dxa" w:w="7106"/>
          </w:tcPr>
          <w:p>
            <w:r>
              <w:t>Clôture/archivage annuel : données académiques clôturées non modifiables mais consultables selon les droits ; procédure de réouverture tracée</w:t>
            </w:r>
          </w:p>
        </w:tc>
        <w:tc>
          <w:tcPr>
            <w:tcW w:type="dxa" w:w="1400"/>
          </w:tcPr>
          <w:p>
            <w:r>
              <w:t>Essentielle</w:t>
            </w:r>
          </w:p>
        </w:tc>
      </w:tr>
    </w:tbl>
    <w:p w14:paraId="77444546">
      <w:pPr>
        <w:spacing w:after="160" w:line="20" w:lineRule="exact"/>
        <w:rPr>
          <w:rFonts w:ascii="Palatino Linotype" w:hAnsi="Palatino Linotype" w:cs="Palatino Linotype"/>
        </w:rPr>
      </w:pPr>
    </w:p>
    <w:p w14:paraId="77444547">
      <w:pPr>
        <w:pStyle w:val="3"/>
        <w:rPr>
          <w:rFonts w:ascii="Palatino Linotype" w:hAnsi="Palatino Linotype" w:cs="Palatino Linotype"/>
        </w:rPr>
      </w:pPr>
      <w:r>
        <w:rPr>
          <w:rFonts w:ascii="Palatino Linotype" w:hAnsi="Palatino Linotype" w:cs="Palatino Linotype"/>
        </w:rPr>
        <w:t>3.3 Module EVA — Évaluation anonyme des enseignements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48">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49">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4A">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4C">
            <w:pPr>
              <w:jc w:val="left"/>
              <w:rPr>
                <w:rFonts w:ascii="Palatino Linotype" w:hAnsi="Palatino Linotype" w:cs="Palatino Linotype"/>
              </w:rPr>
            </w:pPr>
            <w:r>
              <w:rPr>
                <w:rFonts w:ascii="Palatino Linotype" w:hAnsi="Palatino Linotype" w:cs="Palatino Linotype"/>
                <w:b/>
                <w:bCs/>
                <w:color w:val="1F3864"/>
                <w:sz w:val="18"/>
                <w:szCs w:val="18"/>
              </w:rPr>
              <w:t>EVA-01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4D">
            <w:pPr>
              <w:jc w:val="left"/>
              <w:rPr>
                <w:rFonts w:ascii="Palatino Linotype" w:hAnsi="Palatino Linotype" w:cs="Palatino Linotype"/>
              </w:rPr>
            </w:pPr>
            <w:r>
              <w:rPr>
                <w:rFonts w:ascii="Palatino Linotype" w:hAnsi="Palatino Linotype" w:cs="Palatino Linotype"/>
                <w:sz w:val="18"/>
                <w:szCs w:val="18"/>
              </w:rPr>
              <w:t>Ouverture et clôture de campagnes d’évaluation par semestre et par département, avec dates de début et de fin situées avant la période d’examens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4E">
            <w:pPr>
              <w:jc w:val="center"/>
              <w:rPr>
                <w:rFonts w:ascii="Palatino Linotype" w:hAnsi="Palatino Linotype" w:cs="Palatino Linotype"/>
              </w:rPr>
            </w:pPr>
            <w:r>
              <w:rPr>
                <w:rFonts w:ascii="Palatino Linotype" w:hAnsi="Palatino Linotype" w:cs="Palatino Linotype"/>
                <w:sz w:val="18"/>
                <w:szCs w:val="18"/>
              </w:rPr>
              <w:t>Essentielle</w:t>
            </w:r>
          </w:p>
        </w:tc>
      </w:tr>
      <w:tr w14:paraId="7744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50">
            <w:pPr>
              <w:jc w:val="left"/>
              <w:rPr>
                <w:rFonts w:ascii="Palatino Linotype" w:hAnsi="Palatino Linotype" w:cs="Palatino Linotype"/>
              </w:rPr>
            </w:pPr>
            <w:r>
              <w:rPr>
                <w:rFonts w:ascii="Palatino Linotype" w:hAnsi="Palatino Linotype" w:cs="Palatino Linotype"/>
                <w:b/>
                <w:bCs/>
                <w:color w:val="1F3864"/>
                <w:sz w:val="18"/>
                <w:szCs w:val="18"/>
              </w:rPr>
              <w:t>EVA-02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1">
            <w:pPr>
              <w:jc w:val="left"/>
              <w:rPr>
                <w:rFonts w:ascii="Palatino Linotype" w:hAnsi="Palatino Linotype" w:cs="Palatino Linotype"/>
              </w:rPr>
            </w:pPr>
            <w:r>
              <w:rPr>
                <w:rFonts w:ascii="Palatino Linotype" w:hAnsi="Palatino Linotype" w:cs="Palatino Linotype"/>
                <w:sz w:val="18"/>
                <w:szCs w:val="18"/>
              </w:rPr>
              <w:t>Questionnaire conforme à la grille ENP : 5 sections (A à E), 19 critères, échelle de 1 à 5 avec option « Sans avis », deux champs de commentaires libres (points forts, points à améliorer)</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2">
            <w:pPr>
              <w:jc w:val="center"/>
              <w:rPr>
                <w:rFonts w:ascii="Palatino Linotype" w:hAnsi="Palatino Linotype" w:cs="Palatino Linotype"/>
              </w:rPr>
            </w:pPr>
            <w:r>
              <w:rPr>
                <w:rFonts w:ascii="Palatino Linotype" w:hAnsi="Palatino Linotype" w:cs="Palatino Linotype"/>
                <w:sz w:val="18"/>
                <w:szCs w:val="18"/>
              </w:rPr>
              <w:t>Essentielle</w:t>
            </w:r>
          </w:p>
        </w:tc>
      </w:tr>
      <w:tr w14:paraId="7744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54">
            <w:pPr>
              <w:jc w:val="left"/>
              <w:rPr>
                <w:rFonts w:ascii="Palatino Linotype" w:hAnsi="Palatino Linotype" w:cs="Palatino Linotype"/>
              </w:rPr>
            </w:pPr>
            <w:r>
              <w:rPr>
                <w:rFonts w:ascii="Palatino Linotype" w:hAnsi="Palatino Linotype" w:cs="Palatino Linotype"/>
                <w:b/>
                <w:bCs/>
                <w:color w:val="1F3864"/>
                <w:sz w:val="18"/>
                <w:szCs w:val="18"/>
              </w:rPr>
              <w:t>EVA-03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5">
            <w:pPr>
              <w:jc w:val="left"/>
              <w:rPr>
                <w:rFonts w:ascii="Palatino Linotype" w:hAnsi="Palatino Linotype" w:cs="Palatino Linotype"/>
              </w:rPr>
            </w:pPr>
            <w:r>
              <w:rPr>
                <w:rFonts w:ascii="Palatino Linotype" w:hAnsi="Palatino Linotype" w:cs="Palatino Linotype"/>
                <w:sz w:val="18"/>
                <w:szCs w:val="18"/>
              </w:rPr>
              <w:t>L’étudiant voit la liste des UE à évaluer (celles de son semestre) et l’état de chacune (à faire / terminée)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6">
            <w:pPr>
              <w:jc w:val="center"/>
              <w:rPr>
                <w:rFonts w:ascii="Palatino Linotype" w:hAnsi="Palatino Linotype" w:cs="Palatino Linotype"/>
              </w:rPr>
            </w:pPr>
            <w:r>
              <w:rPr>
                <w:rFonts w:ascii="Palatino Linotype" w:hAnsi="Palatino Linotype" w:cs="Palatino Linotype"/>
                <w:sz w:val="18"/>
                <w:szCs w:val="18"/>
              </w:rPr>
              <w:t>Essentielle</w:t>
            </w:r>
          </w:p>
        </w:tc>
      </w:tr>
      <w:tr w14:paraId="7744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58">
            <w:pPr>
              <w:jc w:val="left"/>
              <w:rPr>
                <w:rFonts w:ascii="Palatino Linotype" w:hAnsi="Palatino Linotype" w:cs="Palatino Linotype"/>
              </w:rPr>
            </w:pPr>
            <w:r>
              <w:rPr>
                <w:rFonts w:ascii="Palatino Linotype" w:hAnsi="Palatino Linotype" w:cs="Palatino Linotype"/>
                <w:b/>
                <w:bCs/>
                <w:color w:val="1F3864"/>
                <w:sz w:val="18"/>
                <w:szCs w:val="18"/>
              </w:rPr>
              <w:t>EVA-04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9">
            <w:pPr>
              <w:jc w:val="left"/>
              <w:rPr>
                <w:rFonts w:ascii="Palatino Linotype" w:hAnsi="Palatino Linotype" w:cs="Palatino Linotype"/>
              </w:rPr>
            </w:pPr>
            <w:r>
              <w:rPr>
                <w:rFonts w:ascii="Palatino Linotype" w:hAnsi="Palatino Linotype" w:cs="Palatino Linotype"/>
                <w:sz w:val="18"/>
                <w:szCs w:val="18"/>
              </w:rPr>
              <w:t>Une seule participation par étudiant, par UE et par campagne ; l’envoi est définitif</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A">
            <w:pPr>
              <w:jc w:val="center"/>
              <w:rPr>
                <w:rFonts w:ascii="Palatino Linotype" w:hAnsi="Palatino Linotype" w:cs="Palatino Linotype"/>
              </w:rPr>
            </w:pPr>
            <w:r>
              <w:rPr>
                <w:rFonts w:ascii="Palatino Linotype" w:hAnsi="Palatino Linotype" w:cs="Palatino Linotype"/>
                <w:sz w:val="18"/>
                <w:szCs w:val="18"/>
              </w:rPr>
              <w:t>Essentielle</w:t>
            </w:r>
          </w:p>
        </w:tc>
      </w:tr>
      <w:tr w14:paraId="7744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5C">
            <w:pPr>
              <w:jc w:val="left"/>
              <w:rPr>
                <w:rFonts w:ascii="Palatino Linotype" w:hAnsi="Palatino Linotype" w:cs="Palatino Linotype"/>
              </w:rPr>
            </w:pPr>
            <w:r>
              <w:rPr>
                <w:rFonts w:ascii="Palatino Linotype" w:hAnsi="Palatino Linotype" w:cs="Palatino Linotype"/>
                <w:b/>
                <w:bCs/>
                <w:color w:val="1F3864"/>
                <w:sz w:val="18"/>
                <w:szCs w:val="18"/>
              </w:rPr>
              <w:t>EVA-05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D">
            <w:pPr>
              <w:jc w:val="left"/>
              <w:rPr>
                <w:rFonts w:ascii="Palatino Linotype" w:hAnsi="Palatino Linotype" w:cs="Palatino Linotype"/>
              </w:rPr>
            </w:pPr>
            <w:r>
              <w:rPr>
                <w:rFonts w:ascii="Palatino Linotype" w:hAnsi="Palatino Linotype" w:cs="Palatino Linotype"/>
                <w:sz w:val="18"/>
                <w:szCs w:val="18"/>
              </w:rPr>
              <w:t>Anonymat garanti par conception : aucun lien technique entre l’identité de l’étudiant et ses réponses (section 5.4)</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5E">
            <w:pPr>
              <w:jc w:val="center"/>
              <w:rPr>
                <w:rFonts w:ascii="Palatino Linotype" w:hAnsi="Palatino Linotype" w:cs="Palatino Linotype"/>
              </w:rPr>
            </w:pPr>
            <w:r>
              <w:rPr>
                <w:rFonts w:ascii="Palatino Linotype" w:hAnsi="Palatino Linotype" w:cs="Palatino Linotype"/>
                <w:sz w:val="18"/>
                <w:szCs w:val="18"/>
              </w:rPr>
              <w:t>Essentielle</w:t>
            </w:r>
          </w:p>
        </w:tc>
      </w:tr>
      <w:tr w14:paraId="7744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60">
            <w:pPr>
              <w:jc w:val="left"/>
              <w:rPr>
                <w:rFonts w:ascii="Palatino Linotype" w:hAnsi="Palatino Linotype" w:cs="Palatino Linotype"/>
              </w:rPr>
            </w:pPr>
            <w:r>
              <w:rPr>
                <w:rFonts w:ascii="Palatino Linotype" w:hAnsi="Palatino Linotype" w:cs="Palatino Linotype"/>
                <w:b/>
                <w:bCs/>
                <w:color w:val="1F3864"/>
                <w:sz w:val="18"/>
                <w:szCs w:val="18"/>
              </w:rPr>
              <w:t>EVA-06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1">
            <w:pPr>
              <w:jc w:val="left"/>
              <w:rPr>
                <w:rFonts w:ascii="Palatino Linotype" w:hAnsi="Palatino Linotype" w:cs="Palatino Linotype"/>
              </w:rPr>
            </w:pPr>
            <w:r>
              <w:rPr>
                <w:rFonts w:ascii="Palatino Linotype" w:hAnsi="Palatino Linotype" w:cs="Palatino Linotype"/>
                <w:sz w:val="18"/>
                <w:szCs w:val="18"/>
              </w:rPr>
              <w:t>Aucune information démographique collectée, conformément à la grille (seuls campus, département, cursus, semestre et UE sont connus par contexte)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2">
            <w:pPr>
              <w:jc w:val="center"/>
              <w:rPr>
                <w:rFonts w:ascii="Palatino Linotype" w:hAnsi="Palatino Linotype" w:cs="Palatino Linotype"/>
              </w:rPr>
            </w:pPr>
            <w:r>
              <w:rPr>
                <w:rFonts w:ascii="Palatino Linotype" w:hAnsi="Palatino Linotype" w:cs="Palatino Linotype"/>
                <w:sz w:val="18"/>
                <w:szCs w:val="18"/>
              </w:rPr>
              <w:t>Essentielle</w:t>
            </w:r>
          </w:p>
        </w:tc>
      </w:tr>
      <w:tr w14:paraId="7744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64">
            <w:pPr>
              <w:jc w:val="left"/>
              <w:rPr>
                <w:rFonts w:ascii="Palatino Linotype" w:hAnsi="Palatino Linotype" w:cs="Palatino Linotype"/>
              </w:rPr>
            </w:pPr>
            <w:r>
              <w:rPr>
                <w:rFonts w:ascii="Palatino Linotype" w:hAnsi="Palatino Linotype" w:cs="Palatino Linotype"/>
                <w:b/>
                <w:bCs/>
                <w:color w:val="1F3864"/>
                <w:sz w:val="18"/>
                <w:szCs w:val="18"/>
              </w:rPr>
              <w:t>EVA-07</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5">
            <w:pPr>
              <w:jc w:val="left"/>
              <w:rPr>
                <w:rFonts w:ascii="Palatino Linotype" w:hAnsi="Palatino Linotype" w:cs="Palatino Linotype"/>
              </w:rPr>
            </w:pPr>
            <w:r>
              <w:rPr>
                <w:rFonts w:ascii="Palatino Linotype" w:hAnsi="Palatino Linotype" w:cs="Palatino Linotype"/>
                <w:sz w:val="18"/>
                <w:szCs w:val="18"/>
              </w:rPr>
              <w:t>Questionnaire paramétrable et versionné : ajout ou modification de critères sans développement, sans altérer les campagnes passées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6">
            <w:pPr>
              <w:jc w:val="center"/>
              <w:rPr>
                <w:rFonts w:ascii="Palatino Linotype" w:hAnsi="Palatino Linotype" w:cs="Palatino Linotype"/>
              </w:rPr>
            </w:pPr>
            <w:r>
              <w:rPr>
                <w:rFonts w:ascii="Palatino Linotype" w:hAnsi="Palatino Linotype" w:cs="Palatino Linotype"/>
                <w:sz w:val="18"/>
                <w:szCs w:val="18"/>
              </w:rPr>
              <w:t>Importante</w:t>
            </w:r>
          </w:p>
        </w:tc>
      </w:tr>
      <w:tr w14:paraId="7744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68">
            <w:pPr>
              <w:jc w:val="left"/>
              <w:rPr>
                <w:rFonts w:ascii="Palatino Linotype" w:hAnsi="Palatino Linotype" w:cs="Palatino Linotype"/>
              </w:rPr>
            </w:pPr>
            <w:r>
              <w:rPr>
                <w:rFonts w:ascii="Palatino Linotype" w:hAnsi="Palatino Linotype" w:cs="Palatino Linotype"/>
                <w:b/>
                <w:bCs/>
                <w:color w:val="1F3864"/>
                <w:sz w:val="18"/>
                <w:szCs w:val="18"/>
              </w:rPr>
              <w:t>EVA-08</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9">
            <w:pPr>
              <w:jc w:val="left"/>
              <w:rPr>
                <w:rFonts w:ascii="Palatino Linotype" w:hAnsi="Palatino Linotype" w:cs="Palatino Linotype"/>
              </w:rPr>
            </w:pPr>
            <w:r>
              <w:rPr>
                <w:rFonts w:ascii="Palatino Linotype" w:hAnsi="Palatino Linotype" w:cs="Palatino Linotype"/>
                <w:sz w:val="18"/>
                <w:szCs w:val="18"/>
              </w:rPr>
              <w:t>Rappels automatiques envoyés aux étudiants n’ayant pas terminé, sans que l’enseignant puisse savoir qui a répondu</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A">
            <w:pPr>
              <w:jc w:val="center"/>
              <w:rPr>
                <w:rFonts w:ascii="Palatino Linotype" w:hAnsi="Palatino Linotype" w:cs="Palatino Linotype"/>
              </w:rPr>
            </w:pPr>
            <w:r>
              <w:rPr>
                <w:rFonts w:ascii="Palatino Linotype" w:hAnsi="Palatino Linotype" w:cs="Palatino Linotype"/>
                <w:sz w:val="18"/>
                <w:szCs w:val="18"/>
              </w:rPr>
              <w:t>Importante</w:t>
            </w:r>
          </w:p>
        </w:tc>
      </w:tr>
      <w:tr w14:paraId="7744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6C">
            <w:pPr>
              <w:jc w:val="left"/>
              <w:rPr>
                <w:rFonts w:ascii="Palatino Linotype" w:hAnsi="Palatino Linotype" w:cs="Palatino Linotype"/>
              </w:rPr>
            </w:pPr>
            <w:r>
              <w:rPr>
                <w:rFonts w:ascii="Palatino Linotype" w:hAnsi="Palatino Linotype" w:cs="Palatino Linotype"/>
                <w:b/>
                <w:bCs/>
                <w:color w:val="1F3864"/>
                <w:sz w:val="18"/>
                <w:szCs w:val="18"/>
              </w:rPr>
              <w:t>EVA-09</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D">
            <w:pPr>
              <w:jc w:val="left"/>
              <w:rPr>
                <w:rFonts w:ascii="Palatino Linotype" w:hAnsi="Palatino Linotype" w:cs="Palatino Linotype"/>
              </w:rPr>
            </w:pPr>
            <w:r>
              <w:rPr>
                <w:rFonts w:ascii="Palatino Linotype" w:hAnsi="Palatino Linotype" w:cs="Palatino Linotype"/>
                <w:sz w:val="18"/>
                <w:szCs w:val="18"/>
              </w:rPr>
              <w:t>Suivi agrégé du taux de participation par UE, formation et département</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6E">
            <w:pPr>
              <w:jc w:val="center"/>
              <w:rPr>
                <w:rFonts w:ascii="Palatino Linotype" w:hAnsi="Palatino Linotype" w:cs="Palatino Linotype"/>
              </w:rPr>
            </w:pPr>
            <w:r>
              <w:rPr>
                <w:rFonts w:ascii="Palatino Linotype" w:hAnsi="Palatino Linotype" w:cs="Palatino Linotype"/>
                <w:sz w:val="18"/>
                <w:szCs w:val="18"/>
              </w:rPr>
              <w:t>Essentielle</w:t>
            </w:r>
          </w:p>
        </w:tc>
      </w:tr>
      <w:tr w14:paraId="7744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70">
            <w:pPr>
              <w:jc w:val="left"/>
              <w:rPr>
                <w:rFonts w:ascii="Palatino Linotype" w:hAnsi="Palatino Linotype" w:cs="Palatino Linotype"/>
              </w:rPr>
            </w:pPr>
            <w:r>
              <w:rPr>
                <w:rFonts w:ascii="Palatino Linotype" w:hAnsi="Palatino Linotype" w:cs="Palatino Linotype"/>
                <w:b/>
                <w:bCs/>
                <w:color w:val="1F3864"/>
                <w:sz w:val="18"/>
                <w:szCs w:val="18"/>
              </w:rPr>
              <w:t>EVA-10</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71">
            <w:pPr>
              <w:jc w:val="left"/>
              <w:rPr>
                <w:rFonts w:ascii="Palatino Linotype" w:hAnsi="Palatino Linotype" w:cs="Palatino Linotype"/>
              </w:rPr>
            </w:pPr>
            <w:r>
              <w:rPr>
                <w:rFonts w:ascii="Palatino Linotype" w:hAnsi="Palatino Linotype" w:cs="Palatino Linotype"/>
                <w:sz w:val="18"/>
                <w:szCs w:val="18"/>
              </w:rPr>
              <w:t>Modération des commentaires libres par la Scolarité (masquage des propos injurieux ou identifiants) avec traçabilité de la décision</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72">
            <w:pPr>
              <w:jc w:val="center"/>
              <w:rPr>
                <w:rFonts w:ascii="Palatino Linotype" w:hAnsi="Palatino Linotype" w:cs="Palatino Linotype"/>
              </w:rPr>
            </w:pPr>
            <w:r>
              <w:rPr>
                <w:rFonts w:ascii="Palatino Linotype" w:hAnsi="Palatino Linotype" w:cs="Palatino Linotype"/>
                <w:sz w:val="18"/>
                <w:szCs w:val="18"/>
              </w:rPr>
              <w:t>Importante</w:t>
            </w:r>
          </w:p>
        </w:tc>
      </w:tr>
      <w:tr w14:paraId="7744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74">
            <w:pPr>
              <w:jc w:val="left"/>
              <w:rPr>
                <w:rFonts w:ascii="Palatino Linotype" w:hAnsi="Palatino Linotype" w:cs="Palatino Linotype"/>
              </w:rPr>
            </w:pPr>
            <w:r>
              <w:rPr>
                <w:rFonts w:ascii="Palatino Linotype" w:hAnsi="Palatino Linotype" w:cs="Palatino Linotype"/>
                <w:b/>
                <w:bCs/>
                <w:color w:val="1F3864"/>
                <w:sz w:val="18"/>
                <w:szCs w:val="18"/>
              </w:rPr>
              <w:t>EVA-11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75">
            <w:pPr>
              <w:jc w:val="left"/>
              <w:rPr>
                <w:rFonts w:ascii="Palatino Linotype" w:hAnsi="Palatino Linotype" w:cs="Palatino Linotype"/>
              </w:rPr>
            </w:pPr>
            <w:r>
              <w:rPr>
                <w:rFonts w:ascii="Palatino Linotype" w:hAnsi="Palatino Linotype" w:cs="Palatino Linotype"/>
                <w:sz w:val="18"/>
                <w:szCs w:val="18"/>
              </w:rPr>
              <w:t>Fonctionnement sur connexion lente, avec brouillon conservé sur l’appareil de l’étudiant et reprise après coupure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76">
            <w:pPr>
              <w:jc w:val="center"/>
              <w:rPr>
                <w:rFonts w:ascii="Palatino Linotype" w:hAnsi="Palatino Linotype" w:cs="Palatino Linotype"/>
              </w:rPr>
            </w:pPr>
            <w:r>
              <w:rPr>
                <w:rFonts w:ascii="Palatino Linotype" w:hAnsi="Palatino Linotype" w:cs="Palatino Linotype"/>
                <w:sz w:val="18"/>
                <w:szCs w:val="18"/>
              </w:rPr>
              <w:t>Essentielle</w:t>
            </w:r>
          </w:p>
        </w:tc>
      </w:tr>
      <w:tr w14:paraId="7744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78">
            <w:pPr>
              <w:jc w:val="left"/>
              <w:rPr>
                <w:rFonts w:ascii="Palatino Linotype" w:hAnsi="Palatino Linotype" w:cs="Palatino Linotype"/>
              </w:rPr>
            </w:pPr>
            <w:r>
              <w:rPr>
                <w:rFonts w:ascii="Palatino Linotype" w:hAnsi="Palatino Linotype" w:cs="Palatino Linotype"/>
                <w:b/>
                <w:bCs/>
                <w:color w:val="1F3864"/>
                <w:sz w:val="18"/>
                <w:szCs w:val="18"/>
              </w:rPr>
              <w:t>EVA-12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79">
            <w:pPr>
              <w:jc w:val="left"/>
              <w:rPr>
                <w:rFonts w:ascii="Palatino Linotype" w:hAnsi="Palatino Linotype" w:cs="Palatino Linotype"/>
              </w:rPr>
            </w:pPr>
            <w:r>
              <w:rPr>
                <w:rFonts w:ascii="Palatino Linotype" w:hAnsi="Palatino Linotype" w:cs="Palatino Linotype"/>
                <w:sz w:val="18"/>
                <w:szCs w:val="18"/>
              </w:rPr>
              <w:t>Avertissement affiché à l’étudiant sur le contenu des commentaires libres (éviter tout élément permettant de l’identifier)</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7A">
            <w:pPr>
              <w:jc w:val="center"/>
              <w:rPr>
                <w:rFonts w:ascii="Palatino Linotype" w:hAnsi="Palatino Linotype" w:cs="Palatino Linotype"/>
              </w:rPr>
            </w:pPr>
            <w:r>
              <w:rPr>
                <w:rFonts w:ascii="Palatino Linotype" w:hAnsi="Palatino Linotype" w:cs="Palatino Linotype"/>
                <w:sz w:val="18"/>
                <w:szCs w:val="18"/>
              </w:rPr>
              <w:t>Importante</w:t>
            </w:r>
          </w:p>
        </w:tc>
      </w:tr>
    </w:tbl>
    <w:p w14:paraId="7744457C">
      <w:pPr>
        <w:spacing w:after="160" w:line="20" w:lineRule="exact"/>
        <w:rPr>
          <w:rFonts w:ascii="Palatino Linotype" w:hAnsi="Palatino Linotype" w:cs="Palatino Linotype"/>
        </w:rPr>
      </w:pPr>
    </w:p>
    <w:p w14:paraId="7744457D">
      <w:pPr>
        <w:pStyle w:val="3"/>
        <w:rPr>
          <w:rFonts w:ascii="Palatino Linotype" w:hAnsi="Palatino Linotype" w:cs="Palatino Linotype"/>
        </w:rPr>
      </w:pPr>
      <w:r>
        <w:rPr>
          <w:rFonts w:ascii="Palatino Linotype" w:hAnsi="Palatino Linotype" w:cs="Palatino Linotype"/>
        </w:rPr>
        <w:t>3.4 Module CDT — Cahier de texte numérique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7E">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7F">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80">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82">
            <w:pPr>
              <w:jc w:val="left"/>
              <w:rPr>
                <w:rFonts w:ascii="Palatino Linotype" w:hAnsi="Palatino Linotype" w:cs="Palatino Linotype"/>
              </w:rPr>
            </w:pPr>
            <w:r>
              <w:rPr>
                <w:rFonts w:ascii="Palatino Linotype" w:hAnsi="Palatino Linotype" w:cs="Palatino Linotype"/>
                <w:b/>
                <w:bCs/>
                <w:color w:val="1F3864"/>
                <w:sz w:val="18"/>
                <w:szCs w:val="18"/>
              </w:rPr>
              <w:t>CDT-01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83">
            <w:pPr>
              <w:jc w:val="left"/>
              <w:rPr>
                <w:rFonts w:ascii="Palatino Linotype" w:hAnsi="Palatino Linotype" w:cs="Palatino Linotype"/>
              </w:rPr>
            </w:pPr>
            <w:r>
              <w:rPr>
                <w:rFonts w:ascii="Palatino Linotype" w:hAnsi="Palatino Linotype" w:cs="Palatino Linotype"/>
                <w:sz w:val="18"/>
                <w:szCs w:val="18"/>
              </w:rPr>
              <w:t>Le délégué (ou son suppléant) crée une entrée par séance : date, heures de début et de fin, UE, enseignant, type de séance (CM, TD, TP) et groupe éventuel</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84">
            <w:pPr>
              <w:jc w:val="center"/>
              <w:rPr>
                <w:rFonts w:ascii="Palatino Linotype" w:hAnsi="Palatino Linotype" w:cs="Palatino Linotype"/>
              </w:rPr>
            </w:pPr>
            <w:r>
              <w:rPr>
                <w:rFonts w:ascii="Palatino Linotype" w:hAnsi="Palatino Linotype" w:cs="Palatino Linotype"/>
                <w:sz w:val="18"/>
                <w:szCs w:val="18"/>
              </w:rPr>
              <w:t>Essentielle</w:t>
            </w:r>
          </w:p>
        </w:tc>
      </w:tr>
      <w:tr w14:paraId="7744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86">
            <w:pPr>
              <w:jc w:val="left"/>
              <w:rPr>
                <w:rFonts w:ascii="Palatino Linotype" w:hAnsi="Palatino Linotype" w:cs="Palatino Linotype"/>
              </w:rPr>
            </w:pPr>
            <w:r>
              <w:rPr>
                <w:rFonts w:ascii="Palatino Linotype" w:hAnsi="Palatino Linotype" w:cs="Palatino Linotype"/>
                <w:b/>
                <w:bCs/>
                <w:color w:val="1F3864"/>
                <w:sz w:val="18"/>
                <w:szCs w:val="18"/>
              </w:rPr>
              <w:t>CDT-02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87">
            <w:pPr>
              <w:jc w:val="left"/>
              <w:rPr>
                <w:rFonts w:ascii="Palatino Linotype" w:hAnsi="Palatino Linotype" w:cs="Palatino Linotype"/>
              </w:rPr>
            </w:pPr>
            <w:r>
              <w:rPr>
                <w:rFonts w:ascii="Palatino Linotype" w:hAnsi="Palatino Linotype" w:cs="Palatino Linotype"/>
                <w:sz w:val="18"/>
                <w:szCs w:val="18"/>
              </w:rPr>
              <w:t>Saisie du contenu : intitulé de la séance, contenu traité, travail à faire et références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88">
            <w:pPr>
              <w:jc w:val="center"/>
              <w:rPr>
                <w:rFonts w:ascii="Palatino Linotype" w:hAnsi="Palatino Linotype" w:cs="Palatino Linotype"/>
              </w:rPr>
            </w:pPr>
            <w:r>
              <w:rPr>
                <w:rFonts w:ascii="Palatino Linotype" w:hAnsi="Palatino Linotype" w:cs="Palatino Linotype"/>
                <w:sz w:val="18"/>
                <w:szCs w:val="18"/>
              </w:rPr>
              <w:t>Essentielle</w:t>
            </w:r>
          </w:p>
        </w:tc>
      </w:tr>
      <w:tr w14:paraId="7744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8A">
            <w:pPr>
              <w:jc w:val="left"/>
              <w:rPr>
                <w:rFonts w:ascii="Palatino Linotype" w:hAnsi="Palatino Linotype" w:cs="Palatino Linotype"/>
              </w:rPr>
            </w:pPr>
            <w:r>
              <w:rPr>
                <w:rFonts w:ascii="Palatino Linotype" w:hAnsi="Palatino Linotype" w:cs="Palatino Linotype"/>
                <w:b/>
                <w:bCs/>
                <w:color w:val="1F3864"/>
                <w:sz w:val="18"/>
                <w:szCs w:val="18"/>
              </w:rPr>
              <w:t>CDT-03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8B">
            <w:pPr>
              <w:jc w:val="left"/>
              <w:rPr>
                <w:rFonts w:ascii="Palatino Linotype" w:hAnsi="Palatino Linotype" w:cs="Palatino Linotype"/>
              </w:rPr>
            </w:pPr>
            <w:r>
              <w:rPr>
                <w:rFonts w:ascii="Palatino Linotype" w:hAnsi="Palatino Linotype" w:cs="Palatino Linotype"/>
                <w:sz w:val="18"/>
                <w:szCs w:val="18"/>
              </w:rPr>
              <w:t>Statut de la séance : tenue, reportée, annulée, enseignant absent (avec motif si connu)</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8C">
            <w:pPr>
              <w:jc w:val="center"/>
              <w:rPr>
                <w:rFonts w:ascii="Palatino Linotype" w:hAnsi="Palatino Linotype" w:cs="Palatino Linotype"/>
              </w:rPr>
            </w:pPr>
            <w:r>
              <w:rPr>
                <w:rFonts w:ascii="Palatino Linotype" w:hAnsi="Palatino Linotype" w:cs="Palatino Linotype"/>
                <w:sz w:val="18"/>
                <w:szCs w:val="18"/>
              </w:rPr>
              <w:t>Essentielle</w:t>
            </w:r>
          </w:p>
        </w:tc>
      </w:tr>
      <w:tr w14:paraId="7744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8E">
            <w:pPr>
              <w:jc w:val="left"/>
              <w:rPr>
                <w:rFonts w:ascii="Palatino Linotype" w:hAnsi="Palatino Linotype" w:cs="Palatino Linotype"/>
              </w:rPr>
            </w:pPr>
            <w:r>
              <w:rPr>
                <w:rFonts w:ascii="Palatino Linotype" w:hAnsi="Palatino Linotype" w:cs="Palatino Linotype"/>
                <w:b/>
                <w:bCs/>
                <w:color w:val="1F3864"/>
                <w:sz w:val="18"/>
                <w:szCs w:val="18"/>
              </w:rPr>
              <w:t>CDT-04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Le délégué peut modifier une entrée avant visa ; après visa, toute correction crée une nouvelle version avec auteur, date, motif et historique non effaçable par les rôles métier</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0">
            <w:pPr>
              <w:jc w:val="center"/>
              <w:rPr>
                <w:rFonts w:ascii="Palatino Linotype" w:hAnsi="Palatino Linotype" w:cs="Palatino Linotype"/>
              </w:rPr>
            </w:pPr>
            <w:r>
              <w:rPr>
                <w:rFonts w:ascii="Palatino Linotype" w:hAnsi="Palatino Linotype" w:cs="Palatino Linotype"/>
                <w:sz w:val="18"/>
                <w:szCs w:val="18"/>
              </w:rPr>
              <w:t>Essentielle</w:t>
            </w:r>
          </w:p>
        </w:tc>
      </w:tr>
      <w:tr w14:paraId="7744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92">
            <w:pPr>
              <w:jc w:val="left"/>
              <w:rPr>
                <w:rFonts w:ascii="Palatino Linotype" w:hAnsi="Palatino Linotype" w:cs="Palatino Linotype"/>
              </w:rPr>
            </w:pPr>
            <w:r>
              <w:rPr>
                <w:rFonts w:ascii="Palatino Linotype" w:hAnsi="Palatino Linotype" w:cs="Palatino Linotype"/>
                <w:b/>
                <w:bCs/>
                <w:color w:val="1F3864"/>
                <w:sz w:val="18"/>
                <w:szCs w:val="18"/>
              </w:rPr>
              <w:t>CDT-05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3">
            <w:pPr>
              <w:jc w:val="left"/>
              <w:rPr>
                <w:rFonts w:ascii="Palatino Linotype" w:hAnsi="Palatino Linotype" w:cs="Palatino Linotype"/>
              </w:rPr>
            </w:pPr>
            <w:r>
              <w:rPr>
                <w:rFonts w:ascii="Palatino Linotype" w:hAnsi="Palatino Linotype" w:cs="Palatino Linotype"/>
                <w:sz w:val="18"/>
                <w:szCs w:val="18"/>
              </w:rPr>
              <w:t>Visa de l’enseignant : valider ou signaler un désaccord commenté, dans un délai paramétrable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4">
            <w:pPr>
              <w:jc w:val="center"/>
              <w:rPr>
                <w:rFonts w:ascii="Palatino Linotype" w:hAnsi="Palatino Linotype" w:cs="Palatino Linotype"/>
              </w:rPr>
            </w:pPr>
            <w:r>
              <w:rPr>
                <w:rFonts w:ascii="Palatino Linotype" w:hAnsi="Palatino Linotype" w:cs="Palatino Linotype"/>
                <w:sz w:val="18"/>
                <w:szCs w:val="18"/>
              </w:rPr>
              <w:t>Essentielle</w:t>
            </w:r>
          </w:p>
        </w:tc>
      </w:tr>
      <w:tr w14:paraId="7744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96">
            <w:pPr>
              <w:jc w:val="left"/>
              <w:rPr>
                <w:rFonts w:ascii="Palatino Linotype" w:hAnsi="Palatino Linotype" w:cs="Palatino Linotype"/>
              </w:rPr>
            </w:pPr>
            <w:r>
              <w:rPr>
                <w:rFonts w:ascii="Palatino Linotype" w:hAnsi="Palatino Linotype" w:cs="Palatino Linotype"/>
                <w:b/>
                <w:bCs/>
                <w:color w:val="1F3864"/>
                <w:sz w:val="18"/>
                <w:szCs w:val="18"/>
              </w:rPr>
              <w:t>CDT-06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7">
            <w:pPr>
              <w:jc w:val="left"/>
              <w:rPr>
                <w:rFonts w:ascii="Palatino Linotype" w:hAnsi="Palatino Linotype" w:cs="Palatino Linotype"/>
              </w:rPr>
            </w:pPr>
            <w:r>
              <w:rPr>
                <w:rFonts w:ascii="Palatino Linotype" w:hAnsi="Palatino Linotype" w:cs="Palatino Linotype"/>
                <w:sz w:val="18"/>
                <w:szCs w:val="18"/>
              </w:rPr>
              <w:t>Calcul automatique du volume horaire effectué par rapport au volume prévu, par UE et par type de séance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8">
            <w:pPr>
              <w:jc w:val="center"/>
              <w:rPr>
                <w:rFonts w:ascii="Palatino Linotype" w:hAnsi="Palatino Linotype" w:cs="Palatino Linotype"/>
              </w:rPr>
            </w:pPr>
            <w:r>
              <w:rPr>
                <w:rFonts w:ascii="Palatino Linotype" w:hAnsi="Palatino Linotype" w:cs="Palatino Linotype"/>
                <w:sz w:val="18"/>
                <w:szCs w:val="18"/>
              </w:rPr>
              <w:t>Essentielle</w:t>
            </w:r>
          </w:p>
        </w:tc>
      </w:tr>
      <w:tr w14:paraId="7744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9A">
            <w:pPr>
              <w:jc w:val="left"/>
              <w:rPr>
                <w:rFonts w:ascii="Palatino Linotype" w:hAnsi="Palatino Linotype" w:cs="Palatino Linotype"/>
              </w:rPr>
            </w:pPr>
            <w:r>
              <w:rPr>
                <w:rFonts w:ascii="Palatino Linotype" w:hAnsi="Palatino Linotype" w:cs="Palatino Linotype"/>
                <w:b/>
                <w:bCs/>
                <w:color w:val="1F3864"/>
                <w:sz w:val="18"/>
                <w:szCs w:val="18"/>
              </w:rPr>
              <w:t>CDT-07</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B">
            <w:pPr>
              <w:jc w:val="left"/>
              <w:rPr>
                <w:rFonts w:ascii="Palatino Linotype" w:hAnsi="Palatino Linotype" w:cs="Palatino Linotype"/>
              </w:rPr>
            </w:pPr>
            <w:r>
              <w:rPr>
                <w:rFonts w:ascii="Palatino Linotype" w:hAnsi="Palatino Linotype" w:cs="Palatino Linotype"/>
                <w:sz w:val="18"/>
                <w:szCs w:val="18"/>
              </w:rPr>
              <w:t>Consultation par le Chef de Département et la Scolarité : chronologie, filtres, taux de réalisation</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C">
            <w:pPr>
              <w:jc w:val="center"/>
              <w:rPr>
                <w:rFonts w:ascii="Palatino Linotype" w:hAnsi="Palatino Linotype" w:cs="Palatino Linotype"/>
              </w:rPr>
            </w:pPr>
            <w:r>
              <w:rPr>
                <w:rFonts w:ascii="Palatino Linotype" w:hAnsi="Palatino Linotype" w:cs="Palatino Linotype"/>
                <w:sz w:val="18"/>
                <w:szCs w:val="18"/>
              </w:rPr>
              <w:t>Essentielle</w:t>
            </w:r>
          </w:p>
        </w:tc>
      </w:tr>
      <w:tr w14:paraId="7744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9E">
            <w:pPr>
              <w:jc w:val="left"/>
              <w:rPr>
                <w:rFonts w:ascii="Palatino Linotype" w:hAnsi="Palatino Linotype" w:cs="Palatino Linotype"/>
              </w:rPr>
            </w:pPr>
            <w:r>
              <w:rPr>
                <w:rFonts w:ascii="Palatino Linotype" w:hAnsi="Palatino Linotype" w:cs="Palatino Linotype"/>
                <w:b/>
                <w:bCs/>
                <w:color w:val="1F3864"/>
                <w:sz w:val="18"/>
                <w:szCs w:val="18"/>
              </w:rPr>
              <w:t>CDT-08</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9F">
            <w:pPr>
              <w:jc w:val="left"/>
              <w:rPr>
                <w:rFonts w:ascii="Palatino Linotype" w:hAnsi="Palatino Linotype" w:cs="Palatino Linotype"/>
              </w:rPr>
            </w:pPr>
            <w:r>
              <w:rPr>
                <w:rFonts w:ascii="Palatino Linotype" w:hAnsi="Palatino Linotype" w:cs="Palatino Linotype"/>
                <w:sz w:val="18"/>
                <w:szCs w:val="18"/>
              </w:rPr>
              <w:t>Saisie optimisée pour téléphone (formulaire court, listes pré-remplies)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0">
            <w:pPr>
              <w:jc w:val="center"/>
              <w:rPr>
                <w:rFonts w:ascii="Palatino Linotype" w:hAnsi="Palatino Linotype" w:cs="Palatino Linotype"/>
              </w:rPr>
            </w:pPr>
            <w:r>
              <w:rPr>
                <w:rFonts w:ascii="Palatino Linotype" w:hAnsi="Palatino Linotype" w:cs="Palatino Linotype"/>
                <w:sz w:val="18"/>
                <w:szCs w:val="18"/>
              </w:rPr>
              <w:t>Essentielle</w:t>
            </w:r>
          </w:p>
        </w:tc>
      </w:tr>
      <w:tr w14:paraId="7744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A2">
            <w:pPr>
              <w:jc w:val="left"/>
              <w:rPr>
                <w:rFonts w:ascii="Palatino Linotype" w:hAnsi="Palatino Linotype" w:cs="Palatino Linotype"/>
              </w:rPr>
            </w:pPr>
            <w:r>
              <w:rPr>
                <w:rFonts w:ascii="Palatino Linotype" w:hAnsi="Palatino Linotype" w:cs="Palatino Linotype"/>
                <w:b/>
                <w:bCs/>
                <w:color w:val="1F3864"/>
                <w:sz w:val="18"/>
                <w:szCs w:val="18"/>
              </w:rPr>
              <w:t>CDT-09</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3">
            <w:pPr>
              <w:jc w:val="left"/>
              <w:rPr>
                <w:rFonts w:ascii="Palatino Linotype" w:hAnsi="Palatino Linotype" w:cs="Palatino Linotype"/>
              </w:rPr>
            </w:pPr>
            <w:r>
              <w:rPr>
                <w:rFonts w:ascii="Palatino Linotype" w:hAnsi="Palatino Linotype" w:cs="Palatino Linotype"/>
                <w:sz w:val="18"/>
                <w:szCs w:val="18"/>
              </w:rPr>
              <w:t>Rappel au délégué lorsqu’une séance attendue n’est pas renseignée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4">
            <w:pPr>
              <w:jc w:val="center"/>
              <w:rPr>
                <w:rFonts w:ascii="Palatino Linotype" w:hAnsi="Palatino Linotype" w:cs="Palatino Linotype"/>
              </w:rPr>
            </w:pPr>
            <w:r>
              <w:rPr>
                <w:rFonts w:ascii="Palatino Linotype" w:hAnsi="Palatino Linotype" w:cs="Palatino Linotype"/>
                <w:sz w:val="18"/>
                <w:szCs w:val="18"/>
              </w:rPr>
              <w:t>Importante</w:t>
            </w:r>
          </w:p>
        </w:tc>
      </w:tr>
      <w:tr w14:paraId="7744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A6">
            <w:pPr>
              <w:jc w:val="left"/>
              <w:rPr>
                <w:rFonts w:ascii="Palatino Linotype" w:hAnsi="Palatino Linotype" w:cs="Palatino Linotype"/>
              </w:rPr>
            </w:pPr>
            <w:r>
              <w:rPr>
                <w:rFonts w:ascii="Palatino Linotype" w:hAnsi="Palatino Linotype" w:cs="Palatino Linotype"/>
                <w:b/>
                <w:bCs/>
                <w:color w:val="1F3864"/>
                <w:sz w:val="18"/>
                <w:szCs w:val="18"/>
              </w:rPr>
              <w:t>CDT-10</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7">
            <w:pPr>
              <w:jc w:val="left"/>
              <w:rPr>
                <w:rFonts w:ascii="Palatino Linotype" w:hAnsi="Palatino Linotype" w:cs="Palatino Linotype"/>
              </w:rPr>
            </w:pPr>
            <w:r>
              <w:rPr>
                <w:rFonts w:ascii="Palatino Linotype" w:hAnsi="Palatino Linotype" w:cs="Palatino Linotype"/>
                <w:sz w:val="18"/>
                <w:szCs w:val="18"/>
              </w:rPr>
              <w:t>Export PDF imprimable du cahier de texte d’une UE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8">
            <w:pPr>
              <w:jc w:val="center"/>
              <w:rPr>
                <w:rFonts w:ascii="Palatino Linotype" w:hAnsi="Palatino Linotype" w:cs="Palatino Linotype"/>
              </w:rPr>
            </w:pPr>
            <w:r>
              <w:rPr>
                <w:rFonts w:ascii="Palatino Linotype" w:hAnsi="Palatino Linotype" w:cs="Palatino Linotype"/>
                <w:sz w:val="18"/>
                <w:szCs w:val="18"/>
              </w:rPr>
              <w:t>Importante</w:t>
            </w:r>
          </w:p>
        </w:tc>
      </w:tr>
      <w:tr w14:paraId="7744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AA">
            <w:pPr>
              <w:jc w:val="left"/>
              <w:rPr>
                <w:rFonts w:ascii="Palatino Linotype" w:hAnsi="Palatino Linotype" w:cs="Palatino Linotype"/>
              </w:rPr>
            </w:pPr>
            <w:r>
              <w:rPr>
                <w:rFonts w:ascii="Palatino Linotype" w:hAnsi="Palatino Linotype" w:cs="Palatino Linotype"/>
                <w:b/>
                <w:bCs/>
                <w:color w:val="1F3864"/>
                <w:sz w:val="18"/>
                <w:szCs w:val="18"/>
              </w:rPr>
              <w:t>CDT-11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B">
            <w:pPr>
              <w:jc w:val="left"/>
              <w:rPr>
                <w:rFonts w:ascii="Palatino Linotype" w:hAnsi="Palatino Linotype" w:cs="Palatino Linotype"/>
              </w:rPr>
            </w:pPr>
            <w:r>
              <w:rPr>
                <w:rFonts w:ascii="Palatino Linotype" w:hAnsi="Palatino Linotype" w:cs="Palatino Linotype"/>
                <w:sz w:val="18"/>
                <w:szCs w:val="18"/>
              </w:rPr>
              <w:t>Consultation en lecture seule du cahier de texte par les étudiants de la classe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C">
            <w:pPr>
              <w:jc w:val="center"/>
              <w:rPr>
                <w:rFonts w:ascii="Palatino Linotype" w:hAnsi="Palatino Linotype" w:cs="Palatino Linotype"/>
              </w:rPr>
            </w:pPr>
            <w:r>
              <w:rPr>
                <w:rFonts w:ascii="Palatino Linotype" w:hAnsi="Palatino Linotype" w:cs="Palatino Linotype"/>
                <w:sz w:val="18"/>
                <w:szCs w:val="18"/>
              </w:rPr>
              <w:t>Souhaitable</w:t>
            </w:r>
          </w:p>
        </w:tc>
      </w:tr>
      <w:tr w14:paraId="7744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AE">
            <w:pPr>
              <w:jc w:val="left"/>
              <w:rPr>
                <w:rFonts w:ascii="Palatino Linotype" w:hAnsi="Palatino Linotype" w:cs="Palatino Linotype"/>
              </w:rPr>
            </w:pPr>
            <w:r>
              <w:rPr>
                <w:rFonts w:ascii="Palatino Linotype" w:hAnsi="Palatino Linotype" w:cs="Palatino Linotype"/>
                <w:b/>
                <w:bCs/>
                <w:color w:val="1F3864"/>
                <w:sz w:val="18"/>
                <w:szCs w:val="18"/>
              </w:rPr>
              <w:t>CDT-12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AF">
            <w:pPr>
              <w:jc w:val="left"/>
              <w:rPr>
                <w:rFonts w:ascii="Palatino Linotype" w:hAnsi="Palatino Linotype" w:cs="Palatino Linotype"/>
              </w:rPr>
            </w:pPr>
            <w:r>
              <w:rPr>
                <w:rFonts w:ascii="Palatino Linotype" w:hAnsi="Palatino Linotype" w:cs="Palatino Linotype"/>
                <w:sz w:val="18"/>
                <w:szCs w:val="18"/>
              </w:rPr>
              <w:t>Pièces jointes légères (liens, PDF ou images de 5 Mo maximum)</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B0">
            <w:pPr>
              <w:jc w:val="center"/>
              <w:rPr>
                <w:rFonts w:ascii="Palatino Linotype" w:hAnsi="Palatino Linotype" w:cs="Palatino Linotype"/>
              </w:rPr>
            </w:pPr>
            <w:r>
              <w:rPr>
                <w:rFonts w:ascii="Palatino Linotype" w:hAnsi="Palatino Linotype" w:cs="Palatino Linotype"/>
                <w:sz w:val="18"/>
                <w:szCs w:val="18"/>
              </w:rPr>
              <w:t>Souhaitable</w:t>
            </w:r>
          </w:p>
        </w:tc>
      </w:tr>
      <w:tr>
        <w:tc>
          <w:tcPr>
            <w:tcW w:type="dxa" w:w="1200"/>
          </w:tcPr>
          <w:p>
            <w:r>
              <w:t>CDT-13</w:t>
            </w:r>
          </w:p>
        </w:tc>
        <w:tc>
          <w:tcPr>
            <w:tcW w:type="dxa" w:w="7106"/>
          </w:tcPr>
          <w:p>
            <w:r>
              <w:t>Historique consultable de toutes les versions et visas d’une séance ; aucune version antérieure n’est écrasée</w:t>
            </w:r>
          </w:p>
        </w:tc>
        <w:tc>
          <w:tcPr>
            <w:tcW w:type="dxa" w:w="1400"/>
          </w:tcPr>
          <w:p>
            <w:r>
              <w:t>Essentielle</w:t>
            </w:r>
          </w:p>
        </w:tc>
      </w:tr>
      <w:tr>
        <w:tc>
          <w:tcPr>
            <w:tcW w:type="dxa" w:w="1200"/>
          </w:tcPr>
          <w:p>
            <w:r>
              <w:t>CDT-14</w:t>
            </w:r>
          </w:p>
        </w:tc>
        <w:tc>
          <w:tcPr>
            <w:tcW w:type="dxa" w:w="7106"/>
          </w:tcPr>
          <w:p>
            <w:r>
              <w:t>Rappels automatiques au délégué pour une séance attendue non renseignée et à l’enseignant pour un visa en attente, selon des délais configurables</w:t>
            </w:r>
          </w:p>
        </w:tc>
        <w:tc>
          <w:tcPr>
            <w:tcW w:type="dxa" w:w="1400"/>
          </w:tcPr>
          <w:p>
            <w:r>
              <w:t>Importante</w:t>
            </w:r>
          </w:p>
        </w:tc>
      </w:tr>
      <w:tr>
        <w:tc>
          <w:tcPr>
            <w:tcW w:type="dxa" w:w="1200"/>
          </w:tcPr>
          <w:p>
            <w:r>
              <w:t>CDT-15</w:t>
            </w:r>
          </w:p>
        </w:tc>
        <w:tc>
          <w:tcPr>
            <w:tcW w:type="dxa" w:w="7106"/>
          </w:tcPr>
          <w:p>
            <w:r>
              <w:t>Pièces jointes PDF/images limitées à 5 Mo, contrôlées, stockées hors du répertoire public et accessibles selon le périmètre du cours</w:t>
            </w:r>
          </w:p>
        </w:tc>
        <w:tc>
          <w:tcPr>
            <w:tcW w:type="dxa" w:w="1400"/>
          </w:tcPr>
          <w:p>
            <w:r>
              <w:t>Souhaitable</w:t>
            </w:r>
          </w:p>
        </w:tc>
      </w:tr>
      <w:tr>
        <w:tc>
          <w:tcPr>
            <w:tcW w:type="dxa" w:w="1200"/>
          </w:tcPr>
          <w:p>
            <w:r>
              <w:t>CDT-16</w:t>
            </w:r>
          </w:p>
        </w:tc>
        <w:tc>
          <w:tcPr>
            <w:tcW w:type="dxa" w:w="7106"/>
          </w:tcPr>
          <w:p>
            <w:r>
              <w:t>Consultation en lecture seule du cahier de texte par les étudiants inscrits au cours</w:t>
            </w:r>
          </w:p>
        </w:tc>
        <w:tc>
          <w:tcPr>
            <w:tcW w:type="dxa" w:w="1400"/>
          </w:tcPr>
          <w:p>
            <w:r>
              <w:t>Souhaitable</w:t>
            </w:r>
          </w:p>
        </w:tc>
      </w:tr>
      <w:tr>
        <w:tc>
          <w:tcPr>
            <w:tcW w:type="dxa" w:w="1200"/>
          </w:tcPr>
          <w:p>
            <w:r>
              <w:t>CDT-17</w:t>
            </w:r>
          </w:p>
        </w:tc>
        <w:tc>
          <w:tcPr>
            <w:tcW w:type="dxa" w:w="7106"/>
          </w:tcPr>
          <w:p>
            <w:r>
              <w:t>Export PDF imprimable du cahier de texte d’une UE avec période et informations de visa</w:t>
            </w:r>
          </w:p>
        </w:tc>
        <w:tc>
          <w:tcPr>
            <w:tcW w:type="dxa" w:w="1400"/>
          </w:tcPr>
          <w:p>
            <w:r>
              <w:t>Importante</w:t>
            </w:r>
          </w:p>
        </w:tc>
      </w:tr>
    </w:tbl>
    <w:p w14:paraId="774445B2">
      <w:pPr>
        <w:spacing w:after="160" w:line="20" w:lineRule="exact"/>
        <w:rPr>
          <w:rFonts w:ascii="Palatino Linotype" w:hAnsi="Palatino Linotype" w:cs="Palatino Linotype"/>
        </w:rPr>
      </w:pPr>
    </w:p>
    <w:p w14:paraId="774445B3">
      <w:pPr>
        <w:pStyle w:val="3"/>
        <w:rPr>
          <w:rFonts w:ascii="Palatino Linotype" w:hAnsi="Palatino Linotype" w:cs="Palatino Linotype"/>
        </w:rPr>
      </w:pPr>
      <w:r>
        <w:rPr>
          <w:rFonts w:ascii="Palatino Linotype" w:hAnsi="Palatino Linotype" w:cs="Palatino Linotype"/>
        </w:rPr>
        <w:t>3.5 Module ENS — Espace enseignant (consultation des résultats)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B4">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B5">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B6">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B8">
            <w:pPr>
              <w:jc w:val="left"/>
              <w:rPr>
                <w:rFonts w:ascii="Palatino Linotype" w:hAnsi="Palatino Linotype" w:cs="Palatino Linotype"/>
              </w:rPr>
            </w:pPr>
            <w:r>
              <w:rPr>
                <w:rFonts w:ascii="Palatino Linotype" w:hAnsi="Palatino Linotype" w:cs="Palatino Linotype"/>
                <w:b/>
                <w:bCs/>
                <w:color w:val="1F3864"/>
                <w:sz w:val="18"/>
                <w:szCs w:val="18"/>
              </w:rPr>
              <w:t>ENS-01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B9">
            <w:pPr>
              <w:jc w:val="left"/>
              <w:rPr>
                <w:rFonts w:ascii="Palatino Linotype" w:hAnsi="Palatino Linotype" w:cs="Palatino Linotype"/>
              </w:rPr>
            </w:pPr>
            <w:r>
              <w:rPr>
                <w:rFonts w:ascii="Palatino Linotype" w:hAnsi="Palatino Linotype" w:cs="Palatino Linotype"/>
                <w:sz w:val="18"/>
                <w:szCs w:val="18"/>
              </w:rPr>
              <w:t>Résultats de chacune de ses UE par campagne : moyenne par section (A à D), satisfaction globale (E), moyenne par critère, distribution des réponses, nombre de répondants sur inscrits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BA">
            <w:pPr>
              <w:jc w:val="center"/>
              <w:rPr>
                <w:rFonts w:ascii="Palatino Linotype" w:hAnsi="Palatino Linotype" w:cs="Palatino Linotype"/>
              </w:rPr>
            </w:pPr>
            <w:r>
              <w:rPr>
                <w:rFonts w:ascii="Palatino Linotype" w:hAnsi="Palatino Linotype" w:cs="Palatino Linotype"/>
                <w:sz w:val="18"/>
                <w:szCs w:val="18"/>
              </w:rPr>
              <w:t>Essentielle</w:t>
            </w:r>
          </w:p>
        </w:tc>
      </w:tr>
      <w:tr w14:paraId="7744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BC">
            <w:pPr>
              <w:jc w:val="left"/>
              <w:rPr>
                <w:rFonts w:ascii="Palatino Linotype" w:hAnsi="Palatino Linotype" w:cs="Palatino Linotype"/>
              </w:rPr>
            </w:pPr>
            <w:r>
              <w:rPr>
                <w:rFonts w:ascii="Palatino Linotype" w:hAnsi="Palatino Linotype" w:cs="Palatino Linotype"/>
                <w:b/>
                <w:bCs/>
                <w:color w:val="1F3864"/>
                <w:sz w:val="18"/>
                <w:szCs w:val="18"/>
              </w:rPr>
              <w:t>ENS-02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BD">
            <w:pPr>
              <w:jc w:val="left"/>
              <w:rPr>
                <w:rFonts w:ascii="Palatino Linotype" w:hAnsi="Palatino Linotype" w:cs="Palatino Linotype"/>
              </w:rPr>
            </w:pPr>
            <w:r>
              <w:rPr>
                <w:rFonts w:ascii="Palatino Linotype" w:hAnsi="Palatino Linotype" w:cs="Palatino Linotype"/>
                <w:sz w:val="18"/>
                <w:szCs w:val="18"/>
              </w:rPr>
              <w:t>Lecture des commentaires libres modérés, présentés dans un ordre aléatoire et sans horodatage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BE">
            <w:pPr>
              <w:jc w:val="center"/>
              <w:rPr>
                <w:rFonts w:ascii="Palatino Linotype" w:hAnsi="Palatino Linotype" w:cs="Palatino Linotype"/>
              </w:rPr>
            </w:pPr>
            <w:r>
              <w:rPr>
                <w:rFonts w:ascii="Palatino Linotype" w:hAnsi="Palatino Linotype" w:cs="Palatino Linotype"/>
                <w:sz w:val="18"/>
                <w:szCs w:val="18"/>
              </w:rPr>
              <w:t>Essentielle</w:t>
            </w:r>
          </w:p>
        </w:tc>
      </w:tr>
      <w:tr w14:paraId="7744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C0">
            <w:pPr>
              <w:jc w:val="left"/>
              <w:rPr>
                <w:rFonts w:ascii="Palatino Linotype" w:hAnsi="Palatino Linotype" w:cs="Palatino Linotype"/>
              </w:rPr>
            </w:pPr>
            <w:r>
              <w:rPr>
                <w:rFonts w:ascii="Palatino Linotype" w:hAnsi="Palatino Linotype" w:cs="Palatino Linotype"/>
                <w:b/>
                <w:bCs/>
                <w:color w:val="1F3864"/>
                <w:sz w:val="18"/>
                <w:szCs w:val="18"/>
              </w:rPr>
              <w:t>ENS-03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1">
            <w:pPr>
              <w:jc w:val="left"/>
              <w:rPr>
                <w:rFonts w:ascii="Palatino Linotype" w:hAnsi="Palatino Linotype" w:cs="Palatino Linotype"/>
              </w:rPr>
            </w:pPr>
            <w:r>
              <w:rPr>
                <w:rFonts w:ascii="Palatino Linotype" w:hAnsi="Palatino Linotype" w:cs="Palatino Linotype"/>
                <w:sz w:val="18"/>
                <w:szCs w:val="18"/>
              </w:rPr>
              <w:t>Seuil minimal de répondants (5 par défaut) en dessous duquel seule la participation est affichée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2">
            <w:pPr>
              <w:jc w:val="center"/>
              <w:rPr>
                <w:rFonts w:ascii="Palatino Linotype" w:hAnsi="Palatino Linotype" w:cs="Palatino Linotype"/>
              </w:rPr>
            </w:pPr>
            <w:r>
              <w:rPr>
                <w:rFonts w:ascii="Palatino Linotype" w:hAnsi="Palatino Linotype" w:cs="Palatino Linotype"/>
                <w:sz w:val="18"/>
                <w:szCs w:val="18"/>
              </w:rPr>
              <w:t>Essentielle</w:t>
            </w:r>
          </w:p>
        </w:tc>
      </w:tr>
      <w:tr w14:paraId="7744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C4">
            <w:pPr>
              <w:jc w:val="left"/>
              <w:rPr>
                <w:rFonts w:ascii="Palatino Linotype" w:hAnsi="Palatino Linotype" w:cs="Palatino Linotype"/>
              </w:rPr>
            </w:pPr>
            <w:r>
              <w:rPr>
                <w:rFonts w:ascii="Palatino Linotype" w:hAnsi="Palatino Linotype" w:cs="Palatino Linotype"/>
                <w:b/>
                <w:bCs/>
                <w:color w:val="1F3864"/>
                <w:sz w:val="18"/>
                <w:szCs w:val="18"/>
              </w:rPr>
              <w:t>ENS-04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5">
            <w:pPr>
              <w:jc w:val="left"/>
              <w:rPr>
                <w:rFonts w:ascii="Palatino Linotype" w:hAnsi="Palatino Linotype" w:cs="Palatino Linotype"/>
              </w:rPr>
            </w:pPr>
            <w:r>
              <w:rPr>
                <w:rFonts w:ascii="Palatino Linotype" w:hAnsi="Palatino Linotype" w:cs="Palatino Linotype"/>
                <w:sz w:val="18"/>
                <w:szCs w:val="18"/>
              </w:rPr>
              <w:t>Évolution des résultats d’une même UE entre semestres et années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6">
            <w:pPr>
              <w:jc w:val="center"/>
              <w:rPr>
                <w:rFonts w:ascii="Palatino Linotype" w:hAnsi="Palatino Linotype" w:cs="Palatino Linotype"/>
              </w:rPr>
            </w:pPr>
            <w:r>
              <w:rPr>
                <w:rFonts w:ascii="Palatino Linotype" w:hAnsi="Palatino Linotype" w:cs="Palatino Linotype"/>
                <w:sz w:val="18"/>
                <w:szCs w:val="18"/>
              </w:rPr>
              <w:t>Importante</w:t>
            </w:r>
          </w:p>
        </w:tc>
      </w:tr>
      <w:tr w14:paraId="7744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C8">
            <w:pPr>
              <w:jc w:val="left"/>
              <w:rPr>
                <w:rFonts w:ascii="Palatino Linotype" w:hAnsi="Palatino Linotype" w:cs="Palatino Linotype"/>
              </w:rPr>
            </w:pPr>
            <w:r>
              <w:rPr>
                <w:rFonts w:ascii="Palatino Linotype" w:hAnsi="Palatino Linotype" w:cs="Palatino Linotype"/>
                <w:b/>
                <w:bCs/>
                <w:color w:val="1F3864"/>
                <w:sz w:val="18"/>
                <w:szCs w:val="18"/>
              </w:rPr>
              <w:t>ENS-05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9">
            <w:pPr>
              <w:jc w:val="left"/>
              <w:rPr>
                <w:rFonts w:ascii="Palatino Linotype" w:hAnsi="Palatino Linotype" w:cs="Palatino Linotype"/>
              </w:rPr>
            </w:pPr>
            <w:r>
              <w:rPr>
                <w:rFonts w:ascii="Palatino Linotype" w:hAnsi="Palatino Linotype" w:cs="Palatino Linotype"/>
                <w:sz w:val="18"/>
                <w:szCs w:val="18"/>
              </w:rPr>
              <w:t>Positionnement par rapport à la moyenne du département (données agrégées, sans nom de collègue)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A">
            <w:pPr>
              <w:jc w:val="center"/>
              <w:rPr>
                <w:rFonts w:ascii="Palatino Linotype" w:hAnsi="Palatino Linotype" w:cs="Palatino Linotype"/>
              </w:rPr>
            </w:pPr>
            <w:r>
              <w:rPr>
                <w:rFonts w:ascii="Palatino Linotype" w:hAnsi="Palatino Linotype" w:cs="Palatino Linotype"/>
                <w:sz w:val="18"/>
                <w:szCs w:val="18"/>
              </w:rPr>
              <w:t>Souhaitable</w:t>
            </w:r>
          </w:p>
        </w:tc>
      </w:tr>
      <w:tr w14:paraId="7744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CC">
            <w:pPr>
              <w:jc w:val="left"/>
              <w:rPr>
                <w:rFonts w:ascii="Palatino Linotype" w:hAnsi="Palatino Linotype" w:cs="Palatino Linotype"/>
              </w:rPr>
            </w:pPr>
            <w:r>
              <w:rPr>
                <w:rFonts w:ascii="Palatino Linotype" w:hAnsi="Palatino Linotype" w:cs="Palatino Linotype"/>
                <w:b/>
                <w:bCs/>
                <w:color w:val="1F3864"/>
                <w:sz w:val="18"/>
                <w:szCs w:val="18"/>
              </w:rPr>
              <w:t>ENS-06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D">
            <w:pPr>
              <w:jc w:val="left"/>
              <w:rPr>
                <w:rFonts w:ascii="Palatino Linotype" w:hAnsi="Palatino Linotype" w:cs="Palatino Linotype"/>
              </w:rPr>
            </w:pPr>
            <w:r>
              <w:rPr>
                <w:rFonts w:ascii="Palatino Linotype" w:hAnsi="Palatino Linotype" w:cs="Palatino Linotype"/>
                <w:sz w:val="18"/>
                <w:szCs w:val="18"/>
              </w:rPr>
              <w:t>Export PDF de sa fiche de résultats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CE">
            <w:pPr>
              <w:jc w:val="center"/>
              <w:rPr>
                <w:rFonts w:ascii="Palatino Linotype" w:hAnsi="Palatino Linotype" w:cs="Palatino Linotype"/>
              </w:rPr>
            </w:pPr>
            <w:r>
              <w:rPr>
                <w:rFonts w:ascii="Palatino Linotype" w:hAnsi="Palatino Linotype" w:cs="Palatino Linotype"/>
                <w:sz w:val="18"/>
                <w:szCs w:val="18"/>
              </w:rPr>
              <w:t>Importante</w:t>
            </w:r>
          </w:p>
        </w:tc>
      </w:tr>
      <w:tr w14:paraId="7744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D0">
            <w:pPr>
              <w:jc w:val="left"/>
              <w:rPr>
                <w:rFonts w:ascii="Palatino Linotype" w:hAnsi="Palatino Linotype" w:cs="Palatino Linotype"/>
              </w:rPr>
            </w:pPr>
            <w:r>
              <w:rPr>
                <w:rFonts w:ascii="Palatino Linotype" w:hAnsi="Palatino Linotype" w:cs="Palatino Linotype"/>
                <w:b/>
                <w:bCs/>
                <w:color w:val="1F3864"/>
                <w:sz w:val="18"/>
                <w:szCs w:val="18"/>
              </w:rPr>
              <w:t>ENS-07</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D1">
            <w:pPr>
              <w:jc w:val="left"/>
              <w:rPr>
                <w:rFonts w:ascii="Palatino Linotype" w:hAnsi="Palatino Linotype" w:cs="Palatino Linotype"/>
              </w:rPr>
            </w:pPr>
            <w:r>
              <w:rPr>
                <w:rFonts w:ascii="Palatino Linotype" w:hAnsi="Palatino Linotype" w:cs="Palatino Linotype"/>
                <w:sz w:val="18"/>
                <w:szCs w:val="18"/>
              </w:rPr>
              <w:t>Consultation de son cahier de texte et traitement des visas en attente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D2">
            <w:pPr>
              <w:jc w:val="center"/>
              <w:rPr>
                <w:rFonts w:ascii="Palatino Linotype" w:hAnsi="Palatino Linotype" w:cs="Palatino Linotype"/>
              </w:rPr>
            </w:pPr>
            <w:r>
              <w:rPr>
                <w:rFonts w:ascii="Palatino Linotype" w:hAnsi="Palatino Linotype" w:cs="Palatino Linotype"/>
                <w:sz w:val="18"/>
                <w:szCs w:val="18"/>
              </w:rPr>
              <w:t>Essentielle</w:t>
            </w:r>
          </w:p>
        </w:tc>
      </w:tr>
      <w:tr w14:paraId="7744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D4">
            <w:pPr>
              <w:jc w:val="left"/>
              <w:rPr>
                <w:rFonts w:ascii="Palatino Linotype" w:hAnsi="Palatino Linotype" w:cs="Palatino Linotype"/>
              </w:rPr>
            </w:pPr>
            <w:r>
              <w:rPr>
                <w:rFonts w:ascii="Palatino Linotype" w:hAnsi="Palatino Linotype" w:cs="Palatino Linotype"/>
                <w:b/>
                <w:bCs/>
                <w:color w:val="1F3864"/>
                <w:sz w:val="18"/>
                <w:szCs w:val="18"/>
              </w:rPr>
              <w:t>ENS-08</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D5">
            <w:pPr>
              <w:jc w:val="left"/>
              <w:rPr>
                <w:rFonts w:ascii="Palatino Linotype" w:hAnsi="Palatino Linotype" w:cs="Palatino Linotype"/>
              </w:rPr>
            </w:pPr>
            <w:r>
              <w:rPr>
                <w:rFonts w:ascii="Palatino Linotype" w:hAnsi="Palatino Linotype" w:cs="Palatino Linotype"/>
                <w:sz w:val="18"/>
                <w:szCs w:val="18"/>
              </w:rPr>
              <w:t>Mention permanente rappelant l’article 77 : résultats à visée d’amélioration pédagogique, non exclusifs d’une appréciation individuelle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D6">
            <w:pPr>
              <w:jc w:val="center"/>
              <w:rPr>
                <w:rFonts w:ascii="Palatino Linotype" w:hAnsi="Palatino Linotype" w:cs="Palatino Linotype"/>
              </w:rPr>
            </w:pPr>
            <w:r>
              <w:rPr>
                <w:rFonts w:ascii="Palatino Linotype" w:hAnsi="Palatino Linotype" w:cs="Palatino Linotype"/>
                <w:sz w:val="18"/>
                <w:szCs w:val="18"/>
              </w:rPr>
              <w:t>Essentielle</w:t>
            </w:r>
          </w:p>
        </w:tc>
      </w:tr>
      <w:tr w14:paraId="7744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D8">
            <w:pPr>
              <w:jc w:val="left"/>
              <w:rPr>
                <w:rFonts w:ascii="Palatino Linotype" w:hAnsi="Palatino Linotype" w:cs="Palatino Linotype"/>
              </w:rPr>
            </w:pPr>
            <w:r>
              <w:rPr>
                <w:rFonts w:ascii="Palatino Linotype" w:hAnsi="Palatino Linotype" w:cs="Palatino Linotype"/>
                <w:b/>
                <w:bCs/>
                <w:color w:val="1F3864"/>
                <w:sz w:val="18"/>
                <w:szCs w:val="18"/>
              </w:rPr>
              <w:t>ENS-09</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D9">
            <w:pPr>
              <w:jc w:val="left"/>
              <w:rPr>
                <w:rFonts w:ascii="Palatino Linotype" w:hAnsi="Palatino Linotype" w:cs="Palatino Linotype"/>
              </w:rPr>
            </w:pPr>
            <w:r>
              <w:rPr>
                <w:rFonts w:ascii="Palatino Linotype" w:hAnsi="Palatino Linotype" w:cs="Palatino Linotype"/>
                <w:sz w:val="18"/>
                <w:szCs w:val="18"/>
              </w:rPr>
              <w:t>Zone de réponse de l’enseignant (analyse et actions envisagées), visible du Chef de Département</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DA">
            <w:pPr>
              <w:jc w:val="center"/>
              <w:rPr>
                <w:rFonts w:ascii="Palatino Linotype" w:hAnsi="Palatino Linotype" w:cs="Palatino Linotype"/>
              </w:rPr>
            </w:pPr>
            <w:r>
              <w:rPr>
                <w:rFonts w:ascii="Palatino Linotype" w:hAnsi="Palatino Linotype" w:cs="Palatino Linotype"/>
                <w:sz w:val="18"/>
                <w:szCs w:val="18"/>
              </w:rPr>
              <w:t>Souhaitable</w:t>
            </w:r>
          </w:p>
        </w:tc>
      </w:tr>
    </w:tbl>
    <w:p w14:paraId="774445DC">
      <w:pPr>
        <w:spacing w:after="160" w:line="20" w:lineRule="exact"/>
        <w:rPr>
          <w:rFonts w:ascii="Palatino Linotype" w:hAnsi="Palatino Linotype" w:cs="Palatino Linotype"/>
        </w:rPr>
      </w:pPr>
    </w:p>
    <w:p w14:paraId="774445DD">
      <w:pPr>
        <w:pStyle w:val="3"/>
        <w:rPr>
          <w:rFonts w:ascii="Palatino Linotype" w:hAnsi="Palatino Linotype" w:cs="Palatino Linotype"/>
        </w:rPr>
      </w:pPr>
      <w:r>
        <w:rPr>
          <w:rFonts w:ascii="Palatino Linotype" w:hAnsi="Palatino Linotype" w:cs="Palatino Linotype"/>
        </w:rPr>
        <w:t>3.6 Module PIL — Pilotage (Chef de Département</w:t>
      </w:r>
      <w:r>
        <w:rPr>
          <w:rFonts w:ascii="Palatino Linotype" w:hAnsi="Palatino Linotype" w:cs="Palatino Linotype"/>
        </w:rPr>
        <w:t>,</w:t>
      </w:r>
      <w:r>
        <w:rPr>
          <w:rFonts w:ascii="Palatino Linotype" w:hAnsi="Palatino Linotype" w:cs="Palatino Linotype"/>
        </w:rPr>
        <w:t xml:space="preserve"> Scolarité</w:t>
      </w:r>
      <w:r>
        <w:rPr>
          <w:rFonts w:ascii="Palatino Linotype" w:hAnsi="Palatino Linotype" w:cs="Palatino Linotype"/>
        </w:rPr>
        <w:t xml:space="preserve"> </w:t>
      </w:r>
      <w:r>
        <w:rPr>
          <w:rFonts w:ascii="Palatino Linotype" w:hAnsi="Palatino Linotype" w:cs="Palatino Linotype"/>
        </w:rPr>
        <w:t>et Dir. Études</w:t>
      </w:r>
      <w:r>
        <w:rPr>
          <w:rFonts w:ascii="Palatino Linotype" w:hAnsi="Palatino Linotype" w:cs="Palatino Linotype"/>
        </w:rPr>
        <w:t>)</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DE">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DF">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5E0">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E2">
            <w:pPr>
              <w:jc w:val="left"/>
              <w:rPr>
                <w:rFonts w:ascii="Palatino Linotype" w:hAnsi="Palatino Linotype" w:cs="Palatino Linotype"/>
              </w:rPr>
            </w:pPr>
            <w:r>
              <w:rPr>
                <w:rFonts w:ascii="Palatino Linotype" w:hAnsi="Palatino Linotype" w:cs="Palatino Linotype"/>
                <w:b/>
                <w:bCs/>
                <w:color w:val="1F3864"/>
                <w:sz w:val="18"/>
                <w:szCs w:val="18"/>
              </w:rPr>
              <w:t>PIL-01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3">
            <w:pPr>
              <w:jc w:val="left"/>
              <w:rPr>
                <w:rFonts w:ascii="Palatino Linotype" w:hAnsi="Palatino Linotype" w:cs="Palatino Linotype"/>
              </w:rPr>
            </w:pPr>
            <w:r>
              <w:rPr>
                <w:rFonts w:ascii="Palatino Linotype" w:hAnsi="Palatino Linotype" w:cs="Palatino Linotype"/>
                <w:sz w:val="18"/>
                <w:szCs w:val="18"/>
              </w:rPr>
              <w:t>Tableau de bord de campagne : taux de participation par UE, formation et département, mis à jour en continu</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4">
            <w:pPr>
              <w:jc w:val="center"/>
              <w:rPr>
                <w:rFonts w:ascii="Palatino Linotype" w:hAnsi="Palatino Linotype" w:cs="Palatino Linotype"/>
              </w:rPr>
            </w:pPr>
            <w:r>
              <w:rPr>
                <w:rFonts w:ascii="Palatino Linotype" w:hAnsi="Palatino Linotype" w:cs="Palatino Linotype"/>
                <w:sz w:val="18"/>
                <w:szCs w:val="18"/>
              </w:rPr>
              <w:t>Essentielle</w:t>
            </w:r>
          </w:p>
        </w:tc>
      </w:tr>
      <w:tr w14:paraId="7744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E6">
            <w:pPr>
              <w:jc w:val="left"/>
              <w:rPr>
                <w:rFonts w:ascii="Palatino Linotype" w:hAnsi="Palatino Linotype" w:cs="Palatino Linotype"/>
              </w:rPr>
            </w:pPr>
            <w:r>
              <w:rPr>
                <w:rFonts w:ascii="Palatino Linotype" w:hAnsi="Palatino Linotype" w:cs="Palatino Linotype"/>
                <w:b/>
                <w:bCs/>
                <w:color w:val="1F3864"/>
                <w:sz w:val="18"/>
                <w:szCs w:val="18"/>
              </w:rPr>
              <w:t>PIL-02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7">
            <w:pPr>
              <w:jc w:val="left"/>
              <w:rPr>
                <w:rFonts w:ascii="Palatino Linotype" w:hAnsi="Palatino Linotype" w:cs="Palatino Linotype"/>
              </w:rPr>
            </w:pPr>
            <w:r>
              <w:rPr>
                <w:rFonts w:ascii="Palatino Linotype" w:hAnsi="Palatino Linotype" w:cs="Palatino Linotype"/>
                <w:sz w:val="18"/>
                <w:szCs w:val="18"/>
              </w:rPr>
              <w:t>Génération automatique de la grille de synthèse par semestre (code UE, intitulé, enseignant, nombre de réponses, moyennes A à D, satisfaction E) au format de la grille ENP</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8">
            <w:pPr>
              <w:jc w:val="center"/>
              <w:rPr>
                <w:rFonts w:ascii="Palatino Linotype" w:hAnsi="Palatino Linotype" w:cs="Palatino Linotype"/>
              </w:rPr>
            </w:pPr>
            <w:r>
              <w:rPr>
                <w:rFonts w:ascii="Palatino Linotype" w:hAnsi="Palatino Linotype" w:cs="Palatino Linotype"/>
                <w:sz w:val="18"/>
                <w:szCs w:val="18"/>
              </w:rPr>
              <w:t>Essentielle</w:t>
            </w:r>
          </w:p>
        </w:tc>
      </w:tr>
      <w:tr w14:paraId="7744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EA">
            <w:pPr>
              <w:jc w:val="left"/>
              <w:rPr>
                <w:rFonts w:ascii="Palatino Linotype" w:hAnsi="Palatino Linotype" w:cs="Palatino Linotype"/>
              </w:rPr>
            </w:pPr>
            <w:r>
              <w:rPr>
                <w:rFonts w:ascii="Palatino Linotype" w:hAnsi="Palatino Linotype" w:cs="Palatino Linotype"/>
                <w:b/>
                <w:bCs/>
                <w:color w:val="1F3864"/>
                <w:sz w:val="18"/>
                <w:szCs w:val="18"/>
              </w:rPr>
              <w:t>PIL-03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B">
            <w:pPr>
              <w:jc w:val="left"/>
              <w:rPr>
                <w:rFonts w:ascii="Palatino Linotype" w:hAnsi="Palatino Linotype" w:cs="Palatino Linotype"/>
              </w:rPr>
            </w:pPr>
            <w:r>
              <w:rPr>
                <w:rFonts w:ascii="Palatino Linotype" w:hAnsi="Palatino Linotype" w:cs="Palatino Linotype"/>
                <w:sz w:val="18"/>
                <w:szCs w:val="18"/>
              </w:rPr>
              <w:t>Mise en évidence de l’UE aux meilleures appréciations et des UE nécessitant une attention particulière (seuils paramétrables)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C">
            <w:pPr>
              <w:jc w:val="center"/>
              <w:rPr>
                <w:rFonts w:ascii="Palatino Linotype" w:hAnsi="Palatino Linotype" w:cs="Palatino Linotype"/>
              </w:rPr>
            </w:pPr>
            <w:r>
              <w:rPr>
                <w:rFonts w:ascii="Palatino Linotype" w:hAnsi="Palatino Linotype" w:cs="Palatino Linotype"/>
                <w:sz w:val="18"/>
                <w:szCs w:val="18"/>
              </w:rPr>
              <w:t>Importante</w:t>
            </w:r>
          </w:p>
        </w:tc>
      </w:tr>
      <w:tr w14:paraId="7744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EE">
            <w:pPr>
              <w:jc w:val="left"/>
              <w:rPr>
                <w:rFonts w:ascii="Palatino Linotype" w:hAnsi="Palatino Linotype" w:cs="Palatino Linotype"/>
              </w:rPr>
            </w:pPr>
            <w:r>
              <w:rPr>
                <w:rFonts w:ascii="Palatino Linotype" w:hAnsi="Palatino Linotype" w:cs="Palatino Linotype"/>
                <w:b/>
                <w:bCs/>
                <w:color w:val="1F3864"/>
                <w:sz w:val="18"/>
                <w:szCs w:val="18"/>
              </w:rPr>
              <w:t>PIL-04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EF">
            <w:pPr>
              <w:jc w:val="left"/>
              <w:rPr>
                <w:rFonts w:ascii="Palatino Linotype" w:hAnsi="Palatino Linotype" w:cs="Palatino Linotype"/>
              </w:rPr>
            </w:pPr>
            <w:r>
              <w:rPr>
                <w:rFonts w:ascii="Palatino Linotype" w:hAnsi="Palatino Linotype" w:cs="Palatino Linotype"/>
                <w:sz w:val="18"/>
                <w:szCs w:val="18"/>
              </w:rPr>
              <w:t>Saisie des actions correctives et suites données, puis validation par le Chef de Département (établi par, date, visa)</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0">
            <w:pPr>
              <w:jc w:val="center"/>
              <w:rPr>
                <w:rFonts w:ascii="Palatino Linotype" w:hAnsi="Palatino Linotype" w:cs="Palatino Linotype"/>
              </w:rPr>
            </w:pPr>
            <w:r>
              <w:rPr>
                <w:rFonts w:ascii="Palatino Linotype" w:hAnsi="Palatino Linotype" w:cs="Palatino Linotype"/>
                <w:sz w:val="18"/>
                <w:szCs w:val="18"/>
              </w:rPr>
              <w:t>Essentielle</w:t>
            </w:r>
          </w:p>
        </w:tc>
      </w:tr>
      <w:tr w14:paraId="7744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F2">
            <w:pPr>
              <w:jc w:val="left"/>
              <w:rPr>
                <w:rFonts w:ascii="Palatino Linotype" w:hAnsi="Palatino Linotype" w:cs="Palatino Linotype"/>
              </w:rPr>
            </w:pPr>
            <w:r>
              <w:rPr>
                <w:rFonts w:ascii="Palatino Linotype" w:hAnsi="Palatino Linotype" w:cs="Palatino Linotype"/>
                <w:b/>
                <w:bCs/>
                <w:color w:val="1F3864"/>
                <w:sz w:val="18"/>
                <w:szCs w:val="18"/>
              </w:rPr>
              <w:t>PIL-05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3">
            <w:pPr>
              <w:jc w:val="left"/>
              <w:rPr>
                <w:rFonts w:ascii="Palatino Linotype" w:hAnsi="Palatino Linotype" w:cs="Palatino Linotype"/>
              </w:rPr>
            </w:pPr>
            <w:r>
              <w:rPr>
                <w:rFonts w:ascii="Palatino Linotype" w:hAnsi="Palatino Linotype" w:cs="Palatino Linotype"/>
                <w:sz w:val="18"/>
                <w:szCs w:val="18"/>
              </w:rPr>
              <w:t>Publication de la restitution aux étudiants : principaux résultats agrégés et suites données (article 77)</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4">
            <w:pPr>
              <w:jc w:val="center"/>
              <w:rPr>
                <w:rFonts w:ascii="Palatino Linotype" w:hAnsi="Palatino Linotype" w:cs="Palatino Linotype"/>
              </w:rPr>
            </w:pPr>
            <w:r>
              <w:rPr>
                <w:rFonts w:ascii="Palatino Linotype" w:hAnsi="Palatino Linotype" w:cs="Palatino Linotype"/>
                <w:sz w:val="18"/>
                <w:szCs w:val="18"/>
              </w:rPr>
              <w:t>Essentielle</w:t>
            </w:r>
          </w:p>
        </w:tc>
      </w:tr>
      <w:tr w14:paraId="7744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F6">
            <w:pPr>
              <w:jc w:val="left"/>
              <w:rPr>
                <w:rFonts w:ascii="Palatino Linotype" w:hAnsi="Palatino Linotype" w:cs="Palatino Linotype"/>
              </w:rPr>
            </w:pPr>
            <w:r>
              <w:rPr>
                <w:rFonts w:ascii="Palatino Linotype" w:hAnsi="Palatino Linotype" w:cs="Palatino Linotype"/>
                <w:b/>
                <w:bCs/>
                <w:color w:val="1F3864"/>
                <w:sz w:val="18"/>
                <w:szCs w:val="18"/>
              </w:rPr>
              <w:t>PIL-06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7">
            <w:pPr>
              <w:jc w:val="left"/>
              <w:rPr>
                <w:rFonts w:ascii="Palatino Linotype" w:hAnsi="Palatino Linotype" w:cs="Palatino Linotype"/>
              </w:rPr>
            </w:pPr>
            <w:r>
              <w:rPr>
                <w:rFonts w:ascii="Palatino Linotype" w:hAnsi="Palatino Linotype" w:cs="Palatino Linotype"/>
                <w:sz w:val="18"/>
                <w:szCs w:val="18"/>
              </w:rPr>
              <w:t>Exports PDF, Excel et Word de la synthèse, pour présentation au conseil de perfectionnement</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8">
            <w:pPr>
              <w:jc w:val="center"/>
              <w:rPr>
                <w:rFonts w:ascii="Palatino Linotype" w:hAnsi="Palatino Linotype" w:cs="Palatino Linotype"/>
              </w:rPr>
            </w:pPr>
            <w:r>
              <w:rPr>
                <w:rFonts w:ascii="Palatino Linotype" w:hAnsi="Palatino Linotype" w:cs="Palatino Linotype"/>
                <w:sz w:val="18"/>
                <w:szCs w:val="18"/>
              </w:rPr>
              <w:t>Essentielle</w:t>
            </w:r>
          </w:p>
        </w:tc>
      </w:tr>
      <w:tr w14:paraId="7744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FA">
            <w:pPr>
              <w:jc w:val="left"/>
              <w:rPr>
                <w:rFonts w:ascii="Palatino Linotype" w:hAnsi="Palatino Linotype" w:cs="Palatino Linotype"/>
              </w:rPr>
            </w:pPr>
            <w:r>
              <w:rPr>
                <w:rFonts w:ascii="Palatino Linotype" w:hAnsi="Palatino Linotype" w:cs="Palatino Linotype"/>
                <w:b/>
                <w:bCs/>
                <w:color w:val="1F3864"/>
                <w:sz w:val="18"/>
                <w:szCs w:val="18"/>
              </w:rPr>
              <w:t>PIL-07</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B">
            <w:pPr>
              <w:jc w:val="left"/>
              <w:rPr>
                <w:rFonts w:ascii="Palatino Linotype" w:hAnsi="Palatino Linotype" w:cs="Palatino Linotype"/>
              </w:rPr>
            </w:pPr>
            <w:r>
              <w:rPr>
                <w:rFonts w:ascii="Palatino Linotype" w:hAnsi="Palatino Linotype" w:cs="Palatino Linotype"/>
                <w:sz w:val="18"/>
                <w:szCs w:val="18"/>
              </w:rPr>
              <w:t>Comparaisons entre semestres, années et départements (Scolarité)</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C">
            <w:pPr>
              <w:jc w:val="center"/>
              <w:rPr>
                <w:rFonts w:ascii="Palatino Linotype" w:hAnsi="Palatino Linotype" w:cs="Palatino Linotype"/>
              </w:rPr>
            </w:pPr>
            <w:r>
              <w:rPr>
                <w:rFonts w:ascii="Palatino Linotype" w:hAnsi="Palatino Linotype" w:cs="Palatino Linotype"/>
                <w:sz w:val="18"/>
                <w:szCs w:val="18"/>
              </w:rPr>
              <w:t>Importante</w:t>
            </w:r>
          </w:p>
        </w:tc>
      </w:tr>
      <w:tr w14:paraId="7744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5FE">
            <w:pPr>
              <w:jc w:val="left"/>
              <w:rPr>
                <w:rFonts w:ascii="Palatino Linotype" w:hAnsi="Palatino Linotype" w:cs="Palatino Linotype"/>
              </w:rPr>
            </w:pPr>
            <w:r>
              <w:rPr>
                <w:rFonts w:ascii="Palatino Linotype" w:hAnsi="Palatino Linotype" w:cs="Palatino Linotype"/>
                <w:b/>
                <w:bCs/>
                <w:color w:val="1F3864"/>
                <w:sz w:val="18"/>
                <w:szCs w:val="18"/>
              </w:rPr>
              <w:t>PIL-08</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5FF">
            <w:pPr>
              <w:jc w:val="left"/>
              <w:rPr>
                <w:rFonts w:ascii="Palatino Linotype" w:hAnsi="Palatino Linotype" w:cs="Palatino Linotype"/>
              </w:rPr>
            </w:pPr>
            <w:r>
              <w:rPr>
                <w:rFonts w:ascii="Palatino Linotype" w:hAnsi="Palatino Linotype" w:cs="Palatino Linotype"/>
                <w:sz w:val="18"/>
                <w:szCs w:val="18"/>
              </w:rPr>
              <w:t>Suivi des taux de réalisation des volumes horaires issus du cahier de texte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00">
            <w:pPr>
              <w:jc w:val="center"/>
              <w:rPr>
                <w:rFonts w:ascii="Palatino Linotype" w:hAnsi="Palatino Linotype" w:cs="Palatino Linotype"/>
              </w:rPr>
            </w:pPr>
            <w:r>
              <w:rPr>
                <w:rFonts w:ascii="Palatino Linotype" w:hAnsi="Palatino Linotype" w:cs="Palatino Linotype"/>
                <w:sz w:val="18"/>
                <w:szCs w:val="18"/>
              </w:rPr>
              <w:t>Essentielle</w:t>
            </w:r>
          </w:p>
        </w:tc>
      </w:tr>
      <w:tr>
        <w:tc>
          <w:tcPr>
            <w:tcW w:type="dxa" w:w="1200"/>
          </w:tcPr>
          <w:p>
            <w:r>
              <w:t>PIL-09</w:t>
            </w:r>
          </w:p>
        </w:tc>
        <w:tc>
          <w:tcPr>
            <w:tcW w:type="dxa" w:w="7106"/>
          </w:tcPr>
          <w:p>
            <w:r>
              <w:t>Exports des synthèses au format PDF, Excel et Word ; les exports respectent les mêmes règles de seuil, de périmètre et de confidentialité que l’écran</w:t>
            </w:r>
          </w:p>
        </w:tc>
        <w:tc>
          <w:tcPr>
            <w:tcW w:type="dxa" w:w="1400"/>
          </w:tcPr>
          <w:p>
            <w:r>
              <w:t>Essentielle</w:t>
            </w:r>
          </w:p>
        </w:tc>
      </w:tr>
    </w:tbl>
    <w:p w14:paraId="77444602">
      <w:pPr>
        <w:spacing w:after="160" w:line="20" w:lineRule="exact"/>
        <w:rPr>
          <w:rFonts w:ascii="Palatino Linotype" w:hAnsi="Palatino Linotype" w:cs="Palatino Linotype"/>
        </w:rPr>
      </w:pPr>
    </w:p>
    <w:p w14:paraId="77444603">
      <w:pPr>
        <w:pStyle w:val="3"/>
        <w:rPr>
          <w:rFonts w:ascii="Palatino Linotype" w:hAnsi="Palatino Linotype" w:cs="Palatino Linotype"/>
        </w:rPr>
      </w:pPr>
      <w:r>
        <w:rPr>
          <w:rFonts w:ascii="Palatino Linotype" w:hAnsi="Palatino Linotype" w:cs="Palatino Linotype"/>
        </w:rPr>
        <w:t>3.7 Module NOT — Notifications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04">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05">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06">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08">
            <w:pPr>
              <w:jc w:val="left"/>
              <w:rPr>
                <w:rFonts w:ascii="Palatino Linotype" w:hAnsi="Palatino Linotype" w:cs="Palatino Linotype"/>
              </w:rPr>
            </w:pPr>
            <w:r>
              <w:rPr>
                <w:rFonts w:ascii="Palatino Linotype" w:hAnsi="Palatino Linotype" w:cs="Palatino Linotype"/>
                <w:b/>
                <w:bCs/>
                <w:color w:val="1F3864"/>
                <w:sz w:val="18"/>
                <w:szCs w:val="18"/>
              </w:rPr>
              <w:t>NOT-01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E-mails via SMTP configurable : activation/réinitialisation de compte, ouverture et clôture de campagne, rappels, séance à viser, résultats disponibles et restitution publiée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0A">
            <w:pPr>
              <w:jc w:val="center"/>
              <w:rPr>
                <w:rFonts w:ascii="Palatino Linotype" w:hAnsi="Palatino Linotype" w:cs="Palatino Linotype"/>
              </w:rPr>
            </w:pPr>
            <w:r>
              <w:rPr>
                <w:rFonts w:ascii="Palatino Linotype" w:hAnsi="Palatino Linotype" w:cs="Palatino Linotype"/>
                <w:sz w:val="18"/>
                <w:szCs w:val="18"/>
              </w:rPr>
              <w:t>Essentielle</w:t>
            </w:r>
          </w:p>
        </w:tc>
      </w:tr>
      <w:tr w14:paraId="7744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0C">
            <w:pPr>
              <w:jc w:val="left"/>
              <w:rPr>
                <w:rFonts w:ascii="Palatino Linotype" w:hAnsi="Palatino Linotype" w:cs="Palatino Linotype"/>
              </w:rPr>
            </w:pPr>
            <w:r>
              <w:rPr>
                <w:rFonts w:ascii="Palatino Linotype" w:hAnsi="Palatino Linotype" w:cs="Palatino Linotype"/>
                <w:b/>
                <w:bCs/>
                <w:color w:val="1F3864"/>
                <w:sz w:val="18"/>
                <w:szCs w:val="18"/>
              </w:rPr>
              <w:t>NOT-02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r>
              <w:t>Notifications dans l’application avec marquage lu/non lu, conservation, préférences utilisateur et lien vers l’action concernée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0E">
            <w:pPr>
              <w:jc w:val="center"/>
              <w:rPr>
                <w:rFonts w:ascii="Palatino Linotype" w:hAnsi="Palatino Linotype" w:cs="Palatino Linotype"/>
              </w:rPr>
            </w:pPr>
            <w:r>
              <w:rPr>
                <w:rFonts w:ascii="Palatino Linotype" w:hAnsi="Palatino Linotype" w:cs="Palatino Linotype"/>
                <w:sz w:val="18"/>
                <w:szCs w:val="18"/>
              </w:rPr>
              <w:t>Importante</w:t>
            </w:r>
          </w:p>
        </w:tc>
      </w:tr>
      <w:tr w14:paraId="7744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10">
            <w:pPr>
              <w:jc w:val="left"/>
              <w:rPr>
                <w:rFonts w:ascii="Palatino Linotype" w:hAnsi="Palatino Linotype" w:cs="Palatino Linotype"/>
              </w:rPr>
            </w:pPr>
            <w:r>
              <w:rPr>
                <w:rFonts w:ascii="Palatino Linotype" w:hAnsi="Palatino Linotype" w:cs="Palatino Linotype"/>
                <w:b/>
                <w:bCs/>
                <w:color w:val="1F3864"/>
                <w:sz w:val="18"/>
                <w:szCs w:val="18"/>
              </w:rPr>
              <w:t>NOT-03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11">
            <w:pPr>
              <w:jc w:val="left"/>
              <w:rPr>
                <w:rFonts w:ascii="Palatino Linotype" w:hAnsi="Palatino Linotype" w:cs="Palatino Linotype"/>
              </w:rPr>
            </w:pPr>
            <w:r>
              <w:rPr>
                <w:rFonts w:ascii="Palatino Linotype" w:hAnsi="Palatino Linotype" w:cs="Palatino Linotype"/>
                <w:sz w:val="18"/>
                <w:szCs w:val="18"/>
              </w:rPr>
              <w:t>Canal SMS ou messagerie instantanée en option, sous réserve d’un prestataire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12">
            <w:pPr>
              <w:jc w:val="center"/>
              <w:rPr>
                <w:rFonts w:ascii="Palatino Linotype" w:hAnsi="Palatino Linotype" w:cs="Palatino Linotype"/>
              </w:rPr>
            </w:pPr>
            <w:r>
              <w:rPr>
                <w:rFonts w:ascii="Palatino Linotype" w:hAnsi="Palatino Linotype" w:cs="Palatino Linotype"/>
                <w:sz w:val="18"/>
                <w:szCs w:val="18"/>
              </w:rPr>
              <w:t>Souhaitable</w:t>
            </w:r>
          </w:p>
        </w:tc>
      </w:tr>
      <w:tr w14:paraId="7744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14">
            <w:pPr>
              <w:jc w:val="left"/>
              <w:rPr>
                <w:rFonts w:ascii="Palatino Linotype" w:hAnsi="Palatino Linotype" w:cs="Palatino Linotype"/>
              </w:rPr>
            </w:pPr>
            <w:r>
              <w:rPr>
                <w:rFonts w:ascii="Palatino Linotype" w:hAnsi="Palatino Linotype" w:cs="Palatino Linotype"/>
                <w:b/>
                <w:bCs/>
                <w:color w:val="1F3864"/>
                <w:sz w:val="18"/>
                <w:szCs w:val="18"/>
              </w:rPr>
              <w:t>NOT-04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15">
            <w:pPr>
              <w:jc w:val="left"/>
              <w:rPr>
                <w:rFonts w:ascii="Palatino Linotype" w:hAnsi="Palatino Linotype" w:cs="Palatino Linotype"/>
              </w:rPr>
            </w:pPr>
            <w:r>
              <w:rPr>
                <w:rFonts w:ascii="Palatino Linotype" w:hAnsi="Palatino Linotype" w:cs="Palatino Linotype"/>
                <w:sz w:val="18"/>
                <w:szCs w:val="18"/>
              </w:rPr>
              <w:t>Préférences de notification par utilisateur</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16">
            <w:pPr>
              <w:jc w:val="center"/>
              <w:rPr>
                <w:rFonts w:ascii="Palatino Linotype" w:hAnsi="Palatino Linotype" w:cs="Palatino Linotype"/>
              </w:rPr>
            </w:pPr>
            <w:r>
              <w:rPr>
                <w:rFonts w:ascii="Palatino Linotype" w:hAnsi="Palatino Linotype" w:cs="Palatino Linotype"/>
                <w:sz w:val="18"/>
                <w:szCs w:val="18"/>
              </w:rPr>
              <w:t>Souhaitable</w:t>
            </w:r>
          </w:p>
        </w:tc>
      </w:tr>
      <w:tr>
        <w:tc>
          <w:tcPr>
            <w:tcW w:type="dxa" w:w="1200"/>
          </w:tcPr>
          <w:p>
            <w:r>
              <w:t>NOT-05</w:t>
            </w:r>
          </w:p>
        </w:tc>
        <w:tc>
          <w:tcPr>
            <w:tcW w:type="dxa" w:w="7106"/>
          </w:tcPr>
          <w:p>
            <w:r>
              <w:t>Planification automatique et idempotente des rappels de campagne et de visa ; aucune identité de votant ni information de participation individuelle n’est communiquée à l’enseignant</w:t>
            </w:r>
          </w:p>
        </w:tc>
        <w:tc>
          <w:tcPr>
            <w:tcW w:type="dxa" w:w="1400"/>
          </w:tcPr>
          <w:p>
            <w:r>
              <w:t>Essentielle</w:t>
            </w:r>
          </w:p>
        </w:tc>
      </w:tr>
    </w:tbl>
    <w:p w14:paraId="77444618">
      <w:pPr>
        <w:spacing w:after="160" w:line="20" w:lineRule="exact"/>
        <w:rPr>
          <w:rFonts w:ascii="Palatino Linotype" w:hAnsi="Palatino Linotype" w:cs="Palatino Linotype"/>
        </w:rPr>
      </w:pPr>
    </w:p>
    <w:p w14:paraId="77444619">
      <w:pPr>
        <w:pStyle w:val="3"/>
        <w:rPr>
          <w:rFonts w:ascii="Palatino Linotype" w:hAnsi="Palatino Linotype" w:cs="Palatino Linotype"/>
        </w:rPr>
      </w:pPr>
      <w:r>
        <w:rPr>
          <w:rFonts w:ascii="Palatino Linotype" w:hAnsi="Palatino Linotype" w:cs="Palatino Linotype"/>
        </w:rPr>
        <w:t>3.8 Module ADM — Administration et audit</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106"/>
        <w:gridCol w:w="1400"/>
      </w:tblGrid>
      <w:tr w14:paraId="7744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1A">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7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1B">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1C">
            <w:pPr>
              <w:jc w:val="center"/>
              <w:rPr>
                <w:rFonts w:ascii="Palatino Linotype" w:hAnsi="Palatino Linotype" w:cs="Palatino Linotype"/>
              </w:rPr>
            </w:pPr>
            <w:r>
              <w:rPr>
                <w:rFonts w:ascii="Palatino Linotype" w:hAnsi="Palatino Linotype" w:cs="Palatino Linotype"/>
                <w:b/>
                <w:bCs/>
                <w:color w:val="FFFFFF"/>
                <w:sz w:val="18"/>
                <w:szCs w:val="18"/>
              </w:rPr>
              <w:t>Priorité</w:t>
            </w:r>
          </w:p>
        </w:tc>
      </w:tr>
      <w:tr w14:paraId="7744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1E">
            <w:pPr>
              <w:jc w:val="left"/>
              <w:rPr>
                <w:rFonts w:ascii="Palatino Linotype" w:hAnsi="Palatino Linotype" w:cs="Palatino Linotype"/>
              </w:rPr>
            </w:pPr>
            <w:r>
              <w:rPr>
                <w:rFonts w:ascii="Palatino Linotype" w:hAnsi="Palatino Linotype" w:cs="Palatino Linotype"/>
                <w:b/>
                <w:bCs/>
                <w:color w:val="1F3864"/>
                <w:sz w:val="18"/>
                <w:szCs w:val="18"/>
              </w:rPr>
              <w:t>ADM-01</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1F">
            <w:pPr>
              <w:jc w:val="left"/>
              <w:rPr>
                <w:rFonts w:ascii="Palatino Linotype" w:hAnsi="Palatino Linotype" w:cs="Palatino Linotype"/>
              </w:rPr>
            </w:pPr>
            <w:r>
              <w:rPr>
                <w:rFonts w:ascii="Palatino Linotype" w:hAnsi="Palatino Linotype" w:cs="Palatino Linotype"/>
                <w:sz w:val="18"/>
                <w:szCs w:val="18"/>
              </w:rPr>
              <w:t>Gestion des utilisateurs, rôles et mandats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0">
            <w:pPr>
              <w:jc w:val="center"/>
              <w:rPr>
                <w:rFonts w:ascii="Palatino Linotype" w:hAnsi="Palatino Linotype" w:cs="Palatino Linotype"/>
              </w:rPr>
            </w:pPr>
            <w:r>
              <w:rPr>
                <w:rFonts w:ascii="Palatino Linotype" w:hAnsi="Palatino Linotype" w:cs="Palatino Linotype"/>
                <w:sz w:val="18"/>
                <w:szCs w:val="18"/>
              </w:rPr>
              <w:t>Essentielle</w:t>
            </w:r>
          </w:p>
        </w:tc>
      </w:tr>
      <w:tr w14:paraId="7744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22">
            <w:pPr>
              <w:jc w:val="left"/>
              <w:rPr>
                <w:rFonts w:ascii="Palatino Linotype" w:hAnsi="Palatino Linotype" w:cs="Palatino Linotype"/>
              </w:rPr>
            </w:pPr>
            <w:r>
              <w:rPr>
                <w:rFonts w:ascii="Palatino Linotype" w:hAnsi="Palatino Linotype" w:cs="Palatino Linotype"/>
                <w:b/>
                <w:bCs/>
                <w:color w:val="1F3864"/>
                <w:sz w:val="18"/>
                <w:szCs w:val="18"/>
              </w:rPr>
              <w:t>ADM-02</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3">
            <w:pPr>
              <w:jc w:val="left"/>
              <w:rPr>
                <w:rFonts w:ascii="Palatino Linotype" w:hAnsi="Palatino Linotype" w:cs="Palatino Linotype"/>
              </w:rPr>
            </w:pPr>
            <w:r>
              <w:rPr>
                <w:rFonts w:ascii="Palatino Linotype" w:hAnsi="Palatino Linotype" w:cs="Palatino Linotype"/>
                <w:sz w:val="18"/>
                <w:szCs w:val="18"/>
              </w:rPr>
              <w:t>Journal d’audit : connexions, consultations de résultats, exports, modifications du cahier de texte, paramétrage. Les dépôts de réponses d’évaluation ne sont jamais journalisés avec une identité</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4">
            <w:pPr>
              <w:jc w:val="center"/>
              <w:rPr>
                <w:rFonts w:ascii="Palatino Linotype" w:hAnsi="Palatino Linotype" w:cs="Palatino Linotype"/>
              </w:rPr>
            </w:pPr>
            <w:r>
              <w:rPr>
                <w:rFonts w:ascii="Palatino Linotype" w:hAnsi="Palatino Linotype" w:cs="Palatino Linotype"/>
                <w:sz w:val="18"/>
                <w:szCs w:val="18"/>
              </w:rPr>
              <w:t>Essentielle</w:t>
            </w:r>
          </w:p>
        </w:tc>
      </w:tr>
      <w:tr w14:paraId="7744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26">
            <w:pPr>
              <w:jc w:val="left"/>
              <w:rPr>
                <w:rFonts w:ascii="Palatino Linotype" w:hAnsi="Palatino Linotype" w:cs="Palatino Linotype"/>
              </w:rPr>
            </w:pPr>
            <w:r>
              <w:rPr>
                <w:rFonts w:ascii="Palatino Linotype" w:hAnsi="Palatino Linotype" w:cs="Palatino Linotype"/>
                <w:b/>
                <w:bCs/>
                <w:color w:val="1F3864"/>
                <w:sz w:val="18"/>
                <w:szCs w:val="18"/>
              </w:rPr>
              <w:t>ADM-03</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7">
            <w:pPr>
              <w:jc w:val="left"/>
              <w:rPr>
                <w:rFonts w:ascii="Palatino Linotype" w:hAnsi="Palatino Linotype" w:cs="Palatino Linotype"/>
              </w:rPr>
            </w:pPr>
            <w:r>
              <w:rPr>
                <w:rFonts w:ascii="Palatino Linotype" w:hAnsi="Palatino Linotype" w:cs="Palatino Linotype"/>
                <w:sz w:val="18"/>
                <w:szCs w:val="18"/>
              </w:rPr>
              <w:t>Paramétrage : seuil d’anonymat, durée de validité du jeton, délai de visa, périodes de campagne, durées de conservation</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8">
            <w:pPr>
              <w:jc w:val="center"/>
              <w:rPr>
                <w:rFonts w:ascii="Palatino Linotype" w:hAnsi="Palatino Linotype" w:cs="Palatino Linotype"/>
              </w:rPr>
            </w:pPr>
            <w:r>
              <w:rPr>
                <w:rFonts w:ascii="Palatino Linotype" w:hAnsi="Palatino Linotype" w:cs="Palatino Linotype"/>
                <w:sz w:val="18"/>
                <w:szCs w:val="18"/>
              </w:rPr>
              <w:t>Importante</w:t>
            </w:r>
          </w:p>
        </w:tc>
      </w:tr>
      <w:tr w14:paraId="7744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2A">
            <w:pPr>
              <w:jc w:val="left"/>
              <w:rPr>
                <w:rFonts w:ascii="Palatino Linotype" w:hAnsi="Palatino Linotype" w:cs="Palatino Linotype"/>
              </w:rPr>
            </w:pPr>
            <w:r>
              <w:rPr>
                <w:rFonts w:ascii="Palatino Linotype" w:hAnsi="Palatino Linotype" w:cs="Palatino Linotype"/>
                <w:b/>
                <w:bCs/>
                <w:color w:val="1F3864"/>
                <w:sz w:val="18"/>
                <w:szCs w:val="18"/>
              </w:rPr>
              <w:t>ADM-04</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B">
            <w:pPr>
              <w:jc w:val="left"/>
              <w:rPr>
                <w:rFonts w:ascii="Palatino Linotype" w:hAnsi="Palatino Linotype" w:cs="Palatino Linotype"/>
              </w:rPr>
            </w:pPr>
            <w:r>
              <w:rPr>
                <w:rFonts w:ascii="Palatino Linotype" w:hAnsi="Palatino Linotype" w:cs="Palatino Linotype"/>
                <w:sz w:val="18"/>
                <w:szCs w:val="18"/>
              </w:rPr>
              <w:t>Sauvegardes automatiques et procédure de restauration testée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C">
            <w:pPr>
              <w:jc w:val="center"/>
              <w:rPr>
                <w:rFonts w:ascii="Palatino Linotype" w:hAnsi="Palatino Linotype" w:cs="Palatino Linotype"/>
              </w:rPr>
            </w:pPr>
            <w:r>
              <w:rPr>
                <w:rFonts w:ascii="Palatino Linotype" w:hAnsi="Palatino Linotype" w:cs="Palatino Linotype"/>
                <w:sz w:val="18"/>
                <w:szCs w:val="18"/>
              </w:rPr>
              <w:t>Essentielle</w:t>
            </w:r>
          </w:p>
        </w:tc>
      </w:tr>
      <w:tr w14:paraId="7744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2E">
            <w:pPr>
              <w:jc w:val="left"/>
              <w:rPr>
                <w:rFonts w:ascii="Palatino Linotype" w:hAnsi="Palatino Linotype" w:cs="Palatino Linotype"/>
              </w:rPr>
            </w:pPr>
            <w:r>
              <w:rPr>
                <w:rFonts w:ascii="Palatino Linotype" w:hAnsi="Palatino Linotype" w:cs="Palatino Linotype"/>
                <w:b/>
                <w:bCs/>
                <w:color w:val="1F3864"/>
                <w:sz w:val="18"/>
                <w:szCs w:val="18"/>
              </w:rPr>
              <w:t>ADM-05</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2F">
            <w:pPr>
              <w:jc w:val="left"/>
              <w:rPr>
                <w:rFonts w:ascii="Palatino Linotype" w:hAnsi="Palatino Linotype" w:cs="Palatino Linotype"/>
              </w:rPr>
            </w:pPr>
            <w:r>
              <w:rPr>
                <w:rFonts w:ascii="Palatino Linotype" w:hAnsi="Palatino Linotype" w:cs="Palatino Linotype"/>
                <w:sz w:val="18"/>
                <w:szCs w:val="18"/>
              </w:rPr>
              <w:t>Statistiques d’usage (connexions, temps de réponse, erreurs)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30">
            <w:pPr>
              <w:jc w:val="center"/>
              <w:rPr>
                <w:rFonts w:ascii="Palatino Linotype" w:hAnsi="Palatino Linotype" w:cs="Palatino Linotype"/>
              </w:rPr>
            </w:pPr>
            <w:r>
              <w:rPr>
                <w:rFonts w:ascii="Palatino Linotype" w:hAnsi="Palatino Linotype" w:cs="Palatino Linotype"/>
                <w:sz w:val="18"/>
                <w:szCs w:val="18"/>
              </w:rPr>
              <w:t>Souhaitable</w:t>
            </w:r>
          </w:p>
        </w:tc>
      </w:tr>
      <w:tr w14:paraId="7744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32">
            <w:pPr>
              <w:jc w:val="left"/>
              <w:rPr>
                <w:rFonts w:ascii="Palatino Linotype" w:hAnsi="Palatino Linotype" w:cs="Palatino Linotype"/>
              </w:rPr>
            </w:pPr>
            <w:r>
              <w:rPr>
                <w:rFonts w:ascii="Palatino Linotype" w:hAnsi="Palatino Linotype" w:cs="Palatino Linotype"/>
                <w:b/>
                <w:bCs/>
                <w:color w:val="1F3864"/>
                <w:sz w:val="18"/>
                <w:szCs w:val="18"/>
              </w:rPr>
              <w:t>ADM-06</w:t>
            </w:r>
          </w:p>
        </w:tc>
        <w:tc>
          <w:tcPr>
            <w:tcW w:w="7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33">
            <w:pPr>
              <w:jc w:val="left"/>
              <w:rPr>
                <w:rFonts w:ascii="Palatino Linotype" w:hAnsi="Palatino Linotype" w:cs="Palatino Linotype"/>
              </w:rPr>
            </w:pPr>
            <w:r>
              <w:rPr>
                <w:rFonts w:ascii="Palatino Linotype" w:hAnsi="Palatino Linotype" w:cs="Palatino Linotype"/>
                <w:sz w:val="18"/>
                <w:szCs w:val="18"/>
              </w:rPr>
              <w:t>Mode maintenance avec message d’information</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34">
            <w:pPr>
              <w:jc w:val="center"/>
              <w:rPr>
                <w:rFonts w:ascii="Palatino Linotype" w:hAnsi="Palatino Linotype" w:cs="Palatino Linotype"/>
              </w:rPr>
            </w:pPr>
            <w:r>
              <w:rPr>
                <w:rFonts w:ascii="Palatino Linotype" w:hAnsi="Palatino Linotype" w:cs="Palatino Linotype"/>
                <w:sz w:val="18"/>
                <w:szCs w:val="18"/>
              </w:rPr>
              <w:t>Souhaitable</w:t>
            </w:r>
          </w:p>
        </w:tc>
      </w:tr>
      <w:tr>
        <w:tc>
          <w:tcPr>
            <w:tcW w:type="dxa" w:w="1200"/>
          </w:tcPr>
          <w:p>
            <w:r>
              <w:t>ADM-07</w:t>
            </w:r>
          </w:p>
        </w:tc>
        <w:tc>
          <w:tcPr>
            <w:tcW w:type="dxa" w:w="7106"/>
          </w:tcPr>
          <w:p>
            <w:r>
              <w:t>Audit des connexions, changements de rôles/périmètres, imports, campagnes, consultations et exports, modération, visas, notes/délibérations et publications ; exclure identifiants, jetons, corps de vote, commentaires et adresses IP</w:t>
            </w:r>
          </w:p>
        </w:tc>
        <w:tc>
          <w:tcPr>
            <w:tcW w:type="dxa" w:w="1400"/>
          </w:tcPr>
          <w:p>
            <w:r>
              <w:t>Essentielle</w:t>
            </w:r>
          </w:p>
        </w:tc>
      </w:tr>
      <w:tr>
        <w:tc>
          <w:tcPr>
            <w:tcW w:type="dxa" w:w="1200"/>
          </w:tcPr>
          <w:p>
            <w:r>
              <w:t>ADM-08</w:t>
            </w:r>
          </w:p>
        </w:tc>
        <w:tc>
          <w:tcPr>
            <w:tcW w:type="dxa" w:w="7106"/>
          </w:tcPr>
          <w:p>
            <w:r>
              <w:t>Consultation du journal d’audit réservée aux rôles autorisés, filtrable et paginée ; journal en ajout seul pour le rôle applicatif</w:t>
            </w:r>
          </w:p>
        </w:tc>
        <w:tc>
          <w:tcPr>
            <w:tcW w:type="dxa" w:w="1400"/>
          </w:tcPr>
          <w:p>
            <w:r>
              <w:t>Essentielle</w:t>
            </w:r>
          </w:p>
        </w:tc>
      </w:tr>
    </w:tbl>
    <w:p w14:paraId="77444636">
      <w:pPr>
        <w:spacing w:after="160" w:line="20" w:lineRule="exact"/>
        <w:rPr>
          <w:rFonts w:ascii="Palatino Linotype" w:hAnsi="Palatino Linotype" w:cs="Palatino Linotype"/>
        </w:rPr>
      </w:pPr>
    </w:p>
    <w:p w14:paraId="77444637">
      <w:pPr>
        <w:pStyle w:val="2"/>
        <w:pageBreakBefore/>
        <w:rPr>
          <w:rFonts w:ascii="Palatino Linotype" w:hAnsi="Palatino Linotype" w:cs="Palatino Linotype"/>
        </w:rPr>
      </w:pPr>
      <w:r>
        <w:rPr>
          <w:rFonts w:ascii="Palatino Linotype" w:hAnsi="Palatino Linotype" w:cs="Palatino Linotype"/>
        </w:rPr>
        <w:t>4. Règles de gestion</w:t>
      </w:r>
    </w:p>
    <w:p w14:paraId="77444638">
      <w:pPr>
        <w:spacing w:after="120"/>
        <w:rPr>
          <w:rFonts w:ascii="Palatino Linotype" w:hAnsi="Palatino Linotype" w:cs="Palatino Linotype"/>
        </w:rPr>
      </w:pPr>
      <w:r>
        <w:rPr>
          <w:rFonts w:ascii="Palatino Linotype" w:hAnsi="Palatino Linotype" w:cs="Palatino Linotype"/>
        </w:rPr>
        <w:t>Les règles ci-dessous s’appliquent à l’ensemble de la plateforme. Les valeurs chiffrées sont des valeurs par défaut paramétrables (module ADM-03).</w:t>
      </w:r>
    </w:p>
    <w:p w14:paraId="77444639">
      <w:pPr>
        <w:pStyle w:val="3"/>
        <w:rPr>
          <w:rFonts w:ascii="Palatino Linotype" w:hAnsi="Palatino Linotype" w:cs="Palatino Linotype"/>
        </w:rPr>
      </w:pPr>
      <w:r>
        <w:rPr>
          <w:rFonts w:ascii="Palatino Linotype" w:hAnsi="Palatino Linotype" w:cs="Palatino Linotype"/>
        </w:rPr>
        <w:t>4.1 Évaluation et anonymat</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606"/>
      </w:tblGrid>
      <w:tr w14:paraId="7744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3A">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86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3B">
            <w:pPr>
              <w:jc w:val="center"/>
              <w:rPr>
                <w:rFonts w:ascii="Palatino Linotype" w:hAnsi="Palatino Linotype" w:cs="Palatino Linotype"/>
              </w:rPr>
            </w:pPr>
            <w:r>
              <w:rPr>
                <w:rFonts w:ascii="Palatino Linotype" w:hAnsi="Palatino Linotype" w:cs="Palatino Linotype"/>
                <w:b/>
                <w:bCs/>
                <w:color w:val="FFFFFF"/>
                <w:sz w:val="18"/>
                <w:szCs w:val="18"/>
              </w:rPr>
              <w:t>Règle</w:t>
            </w:r>
          </w:p>
        </w:tc>
      </w:tr>
      <w:tr w14:paraId="7744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3D">
            <w:pPr>
              <w:jc w:val="center"/>
              <w:rPr>
                <w:rFonts w:ascii="Palatino Linotype" w:hAnsi="Palatino Linotype" w:cs="Palatino Linotype"/>
              </w:rPr>
            </w:pPr>
            <w:r>
              <w:rPr>
                <w:rFonts w:ascii="Palatino Linotype" w:hAnsi="Palatino Linotype" w:cs="Palatino Linotype"/>
                <w:b/>
                <w:bCs/>
                <w:color w:val="1F3864"/>
                <w:sz w:val="18"/>
                <w:szCs w:val="18"/>
              </w:rPr>
              <w:t>RG-01</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3E">
            <w:pPr>
              <w:jc w:val="left"/>
              <w:rPr>
                <w:rFonts w:ascii="Palatino Linotype" w:hAnsi="Palatino Linotype" w:cs="Palatino Linotype"/>
              </w:rPr>
            </w:pPr>
            <w:r>
              <w:rPr>
                <w:rFonts w:ascii="Palatino Linotype" w:hAnsi="Palatino Linotype" w:cs="Palatino Linotype"/>
                <w:sz w:val="18"/>
                <w:szCs w:val="18"/>
              </w:rPr>
              <w:t>Un étudiant ne peut évaluer que les UE auxquelles il est inscrit pour le semestre de la campagne en cours</w:t>
            </w:r>
          </w:p>
        </w:tc>
      </w:tr>
      <w:tr w14:paraId="7744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40">
            <w:pPr>
              <w:jc w:val="center"/>
              <w:rPr>
                <w:rFonts w:ascii="Palatino Linotype" w:hAnsi="Palatino Linotype" w:cs="Palatino Linotype"/>
              </w:rPr>
            </w:pPr>
            <w:r>
              <w:rPr>
                <w:rFonts w:ascii="Palatino Linotype" w:hAnsi="Palatino Linotype" w:cs="Palatino Linotype"/>
                <w:b/>
                <w:bCs/>
                <w:color w:val="1F3864"/>
                <w:sz w:val="18"/>
                <w:szCs w:val="18"/>
              </w:rPr>
              <w:t>RG-02</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41">
            <w:pPr>
              <w:jc w:val="left"/>
              <w:rPr>
                <w:rFonts w:ascii="Palatino Linotype" w:hAnsi="Palatino Linotype" w:cs="Palatino Linotype"/>
              </w:rPr>
            </w:pPr>
            <w:r>
              <w:rPr>
                <w:rFonts w:ascii="Palatino Linotype" w:hAnsi="Palatino Linotype" w:cs="Palatino Linotype"/>
                <w:sz w:val="18"/>
                <w:szCs w:val="18"/>
              </w:rPr>
              <w:t>Une seule participation par couple (étudiant, UE) et par campagne. L’envoi est définitif : aucune modification ni suppression ultérieure, car elle exigerait de relier la réponse à l’étudiant</w:t>
            </w:r>
          </w:p>
        </w:tc>
      </w:tr>
      <w:tr w14:paraId="7744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43">
            <w:pPr>
              <w:jc w:val="center"/>
              <w:rPr>
                <w:rFonts w:ascii="Palatino Linotype" w:hAnsi="Palatino Linotype" w:cs="Palatino Linotype"/>
              </w:rPr>
            </w:pPr>
            <w:r>
              <w:rPr>
                <w:rFonts w:ascii="Palatino Linotype" w:hAnsi="Palatino Linotype" w:cs="Palatino Linotype"/>
                <w:b/>
                <w:bCs/>
                <w:color w:val="1F3864"/>
                <w:sz w:val="18"/>
                <w:szCs w:val="18"/>
              </w:rPr>
              <w:t>RG-03</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44">
            <w:pPr>
              <w:jc w:val="left"/>
              <w:rPr>
                <w:rFonts w:ascii="Palatino Linotype" w:hAnsi="Palatino Linotype" w:cs="Palatino Linotype"/>
              </w:rPr>
            </w:pPr>
            <w:r>
              <w:rPr>
                <w:rFonts w:ascii="Palatino Linotype" w:hAnsi="Palatino Linotype" w:cs="Palatino Linotype"/>
                <w:sz w:val="18"/>
                <w:szCs w:val="18"/>
              </w:rPr>
              <w:t>Une campagne est ouverte uniquement pendant ses dates ; elle est close avant la période d’examens. Sa réouverture exige une décision de la Scolarité, tracée</w:t>
            </w:r>
          </w:p>
        </w:tc>
      </w:tr>
      <w:tr w14:paraId="7744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46">
            <w:pPr>
              <w:jc w:val="center"/>
              <w:rPr>
                <w:rFonts w:ascii="Palatino Linotype" w:hAnsi="Palatino Linotype" w:cs="Palatino Linotype"/>
              </w:rPr>
            </w:pPr>
            <w:r>
              <w:rPr>
                <w:rFonts w:ascii="Palatino Linotype" w:hAnsi="Palatino Linotype" w:cs="Palatino Linotype"/>
                <w:b/>
                <w:bCs/>
                <w:color w:val="1F3864"/>
                <w:sz w:val="18"/>
                <w:szCs w:val="18"/>
              </w:rPr>
              <w:t>RG-04</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47">
            <w:pPr>
              <w:jc w:val="left"/>
              <w:rPr>
                <w:rFonts w:ascii="Palatino Linotype" w:hAnsi="Palatino Linotype" w:cs="Palatino Linotype"/>
              </w:rPr>
            </w:pPr>
            <w:r>
              <w:rPr>
                <w:rFonts w:ascii="Palatino Linotype" w:hAnsi="Palatino Linotype" w:cs="Palatino Linotype"/>
                <w:sz w:val="18"/>
                <w:szCs w:val="18"/>
              </w:rPr>
              <w:t>Les réponses « Sans avis » sont exclues de tous les calculs de moyenne</w:t>
            </w:r>
          </w:p>
        </w:tc>
      </w:tr>
      <w:tr w14:paraId="7744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49">
            <w:pPr>
              <w:jc w:val="center"/>
              <w:rPr>
                <w:rFonts w:ascii="Palatino Linotype" w:hAnsi="Palatino Linotype" w:cs="Palatino Linotype"/>
              </w:rPr>
            </w:pPr>
            <w:r>
              <w:rPr>
                <w:rFonts w:ascii="Palatino Linotype" w:hAnsi="Palatino Linotype" w:cs="Palatino Linotype"/>
                <w:b/>
                <w:bCs/>
                <w:color w:val="1F3864"/>
                <w:sz w:val="18"/>
                <w:szCs w:val="18"/>
              </w:rPr>
              <w:t>RG-05</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4A">
            <w:pPr>
              <w:jc w:val="left"/>
              <w:rPr>
                <w:rFonts w:ascii="Palatino Linotype" w:hAnsi="Palatino Linotype" w:cs="Palatino Linotype"/>
              </w:rPr>
            </w:pPr>
            <w:r>
              <w:rPr>
                <w:rFonts w:ascii="Palatino Linotype" w:hAnsi="Palatino Linotype" w:cs="Palatino Linotype"/>
                <w:sz w:val="18"/>
                <w:szCs w:val="18"/>
              </w:rPr>
              <w:t>La moyenne d’une section (A à D) est la moyenne arithmétique de toutes les notes (1 à 5) données par l’ensemble des répondants aux critères de la section. La satisfaction globale (E) est la moyenne des deux critères de la section E</w:t>
            </w:r>
          </w:p>
        </w:tc>
      </w:tr>
      <w:tr w14:paraId="7744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4C">
            <w:pPr>
              <w:jc w:val="center"/>
              <w:rPr>
                <w:rFonts w:ascii="Palatino Linotype" w:hAnsi="Palatino Linotype" w:cs="Palatino Linotype"/>
              </w:rPr>
            </w:pPr>
            <w:r>
              <w:rPr>
                <w:rFonts w:ascii="Palatino Linotype" w:hAnsi="Palatino Linotype" w:cs="Palatino Linotype"/>
                <w:b/>
                <w:bCs/>
                <w:color w:val="1F3864"/>
                <w:sz w:val="18"/>
                <w:szCs w:val="18"/>
              </w:rPr>
              <w:t>RG-06</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4D">
            <w:pPr>
              <w:jc w:val="left"/>
              <w:rPr>
                <w:rFonts w:ascii="Palatino Linotype" w:hAnsi="Palatino Linotype" w:cs="Palatino Linotype"/>
              </w:rPr>
            </w:pPr>
            <w:r>
              <w:rPr>
                <w:rFonts w:ascii="Palatino Linotype" w:hAnsi="Palatino Linotype" w:cs="Palatino Linotype"/>
                <w:sz w:val="18"/>
                <w:szCs w:val="18"/>
              </w:rPr>
              <w:t>Les résultats détaillés d’une UE ne sont affichés qu’à partir de 5 répondants. En dessous, seul le nombre de réponses est visible, afin d’éviter l’identification par déduction</w:t>
            </w:r>
          </w:p>
        </w:tc>
      </w:tr>
      <w:tr w14:paraId="7744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4F">
            <w:pPr>
              <w:jc w:val="center"/>
              <w:rPr>
                <w:rFonts w:ascii="Palatino Linotype" w:hAnsi="Palatino Linotype" w:cs="Palatino Linotype"/>
              </w:rPr>
            </w:pPr>
            <w:r>
              <w:rPr>
                <w:rFonts w:ascii="Palatino Linotype" w:hAnsi="Palatino Linotype" w:cs="Palatino Linotype"/>
                <w:b/>
                <w:bCs/>
                <w:color w:val="1F3864"/>
                <w:sz w:val="18"/>
                <w:szCs w:val="18"/>
              </w:rPr>
              <w:t>RG-07</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50">
            <w:pPr>
              <w:jc w:val="left"/>
              <w:rPr>
                <w:rFonts w:ascii="Palatino Linotype" w:hAnsi="Palatino Linotype" w:cs="Palatino Linotype"/>
              </w:rPr>
            </w:pPr>
            <w:r>
              <w:rPr>
                <w:rFonts w:ascii="Palatino Linotype" w:hAnsi="Palatino Linotype" w:cs="Palatino Linotype"/>
                <w:sz w:val="18"/>
                <w:szCs w:val="18"/>
              </w:rPr>
              <w:t>Les résultats ne sont communiqués qu’après la clôture de la campagne (jamais en temps réel)</w:t>
            </w:r>
          </w:p>
        </w:tc>
      </w:tr>
      <w:tr w14:paraId="7744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52">
            <w:pPr>
              <w:jc w:val="center"/>
              <w:rPr>
                <w:rFonts w:ascii="Palatino Linotype" w:hAnsi="Palatino Linotype" w:cs="Palatino Linotype"/>
              </w:rPr>
            </w:pPr>
            <w:r>
              <w:rPr>
                <w:rFonts w:ascii="Palatino Linotype" w:hAnsi="Palatino Linotype" w:cs="Palatino Linotype"/>
                <w:b/>
                <w:bCs/>
                <w:color w:val="1F3864"/>
                <w:sz w:val="18"/>
                <w:szCs w:val="18"/>
              </w:rPr>
              <w:t>RG-08</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53">
            <w:pPr>
              <w:jc w:val="left"/>
              <w:rPr>
                <w:rFonts w:ascii="Palatino Linotype" w:hAnsi="Palatino Linotype" w:cs="Palatino Linotype"/>
              </w:rPr>
            </w:pPr>
            <w:r>
              <w:rPr>
                <w:rFonts w:ascii="Palatino Linotype" w:hAnsi="Palatino Linotype" w:cs="Palatino Linotype"/>
                <w:sz w:val="18"/>
                <w:szCs w:val="18"/>
              </w:rPr>
              <w:t>Les résultats d’une UE sont communiqués uniquement à l’enseignant concerné, au Chef de Département de la formation et à la Scolarité (consolidation), conformément à l’article 77</w:t>
            </w:r>
          </w:p>
        </w:tc>
      </w:tr>
      <w:tr w14:paraId="7744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55">
            <w:pPr>
              <w:jc w:val="center"/>
              <w:rPr>
                <w:rFonts w:ascii="Palatino Linotype" w:hAnsi="Palatino Linotype" w:cs="Palatino Linotype"/>
              </w:rPr>
            </w:pPr>
            <w:r>
              <w:rPr>
                <w:rFonts w:ascii="Palatino Linotype" w:hAnsi="Palatino Linotype" w:cs="Palatino Linotype"/>
                <w:b/>
                <w:bCs/>
                <w:color w:val="1F3864"/>
                <w:sz w:val="18"/>
                <w:szCs w:val="18"/>
              </w:rPr>
              <w:t>RG-09</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56">
            <w:pPr>
              <w:jc w:val="left"/>
              <w:rPr>
                <w:rFonts w:ascii="Palatino Linotype" w:hAnsi="Palatino Linotype" w:cs="Palatino Linotype"/>
              </w:rPr>
            </w:pPr>
            <w:r>
              <w:rPr>
                <w:rFonts w:ascii="Palatino Linotype" w:hAnsi="Palatino Linotype" w:cs="Palatino Linotype"/>
                <w:sz w:val="18"/>
                <w:szCs w:val="18"/>
              </w:rPr>
              <w:t>Aucune donnée démographique des répondants n’est collectée ni croisée avec les résultats</w:t>
            </w:r>
          </w:p>
        </w:tc>
      </w:tr>
      <w:tr w14:paraId="7744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58">
            <w:pPr>
              <w:jc w:val="center"/>
              <w:rPr>
                <w:rFonts w:ascii="Palatino Linotype" w:hAnsi="Palatino Linotype" w:cs="Palatino Linotype"/>
              </w:rPr>
            </w:pPr>
            <w:r>
              <w:rPr>
                <w:rFonts w:ascii="Palatino Linotype" w:hAnsi="Palatino Linotype" w:cs="Palatino Linotype"/>
                <w:b/>
                <w:bCs/>
                <w:color w:val="1F3864"/>
                <w:sz w:val="18"/>
                <w:szCs w:val="18"/>
              </w:rPr>
              <w:t>RG-10</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59">
            <w:pPr>
              <w:jc w:val="left"/>
              <w:rPr>
                <w:rFonts w:ascii="Palatino Linotype" w:hAnsi="Palatino Linotype" w:cs="Palatino Linotype"/>
              </w:rPr>
            </w:pPr>
            <w:r>
              <w:rPr>
                <w:rFonts w:ascii="Palatino Linotype" w:hAnsi="Palatino Linotype" w:cs="Palatino Linotype"/>
                <w:sz w:val="18"/>
                <w:szCs w:val="18"/>
              </w:rPr>
              <w:t>Les commentaires libres sont modérés avant transmission à l’enseignant. Un commentaire masqué reste signalé comme tel dans la synthèse, sans reprise de son contenu</w:t>
            </w:r>
          </w:p>
        </w:tc>
      </w:tr>
      <w:tr w14:paraId="7744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5B">
            <w:pPr>
              <w:jc w:val="center"/>
              <w:rPr>
                <w:rFonts w:ascii="Palatino Linotype" w:hAnsi="Palatino Linotype" w:cs="Palatino Linotype"/>
              </w:rPr>
            </w:pPr>
            <w:r>
              <w:rPr>
                <w:rFonts w:ascii="Palatino Linotype" w:hAnsi="Palatino Linotype" w:cs="Palatino Linotype"/>
                <w:b/>
                <w:bCs/>
                <w:color w:val="1F3864"/>
                <w:sz w:val="18"/>
                <w:szCs w:val="18"/>
              </w:rPr>
              <w:t>RG-11</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5C">
            <w:pPr>
              <w:jc w:val="left"/>
              <w:rPr>
                <w:rFonts w:ascii="Palatino Linotype" w:hAnsi="Palatino Linotype" w:cs="Palatino Linotype"/>
              </w:rPr>
            </w:pPr>
            <w:r>
              <w:rPr>
                <w:rFonts w:ascii="Palatino Linotype" w:hAnsi="Palatino Linotype" w:cs="Palatino Linotype"/>
                <w:sz w:val="18"/>
                <w:szCs w:val="18"/>
              </w:rPr>
              <w:t>Toute vue de résultats affiche la mention : « Résultats à visée d’amélioration pédagogique ; ils ne peuvent constituer, à eux seuls, un élément d’appréciation individuelle »</w:t>
            </w:r>
          </w:p>
        </w:tc>
      </w:tr>
    </w:tbl>
    <w:p w14:paraId="7744465E">
      <w:pPr>
        <w:spacing w:after="160" w:line="20" w:lineRule="exact"/>
        <w:rPr>
          <w:rFonts w:ascii="Palatino Linotype" w:hAnsi="Palatino Linotype" w:cs="Palatino Linotype"/>
        </w:rPr>
      </w:pPr>
    </w:p>
    <w:p w14:paraId="7744465F">
      <w:pPr>
        <w:pStyle w:val="3"/>
        <w:rPr>
          <w:rFonts w:ascii="Palatino Linotype" w:hAnsi="Palatino Linotype" w:cs="Palatino Linotype"/>
        </w:rPr>
      </w:pPr>
      <w:r>
        <w:rPr>
          <w:rFonts w:ascii="Palatino Linotype" w:hAnsi="Palatino Linotype" w:cs="Palatino Linotype"/>
        </w:rPr>
        <w:t>4.2 Cahier de texte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606"/>
      </w:tblGrid>
      <w:tr w14:paraId="7744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60">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86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61">
            <w:pPr>
              <w:jc w:val="center"/>
              <w:rPr>
                <w:rFonts w:ascii="Palatino Linotype" w:hAnsi="Palatino Linotype" w:cs="Palatino Linotype"/>
              </w:rPr>
            </w:pPr>
            <w:r>
              <w:rPr>
                <w:rFonts w:ascii="Palatino Linotype" w:hAnsi="Palatino Linotype" w:cs="Palatino Linotype"/>
                <w:b/>
                <w:bCs/>
                <w:color w:val="FFFFFF"/>
                <w:sz w:val="18"/>
                <w:szCs w:val="18"/>
              </w:rPr>
              <w:t>Règle</w:t>
            </w:r>
          </w:p>
        </w:tc>
      </w:tr>
      <w:tr w14:paraId="7744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63">
            <w:pPr>
              <w:jc w:val="center"/>
              <w:rPr>
                <w:rFonts w:ascii="Palatino Linotype" w:hAnsi="Palatino Linotype" w:cs="Palatino Linotype"/>
              </w:rPr>
            </w:pPr>
            <w:r>
              <w:rPr>
                <w:rFonts w:ascii="Palatino Linotype" w:hAnsi="Palatino Linotype" w:cs="Palatino Linotype"/>
                <w:b/>
                <w:bCs/>
                <w:color w:val="1F3864"/>
                <w:sz w:val="18"/>
                <w:szCs w:val="18"/>
              </w:rPr>
              <w:t>RG-20</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64">
            <w:pPr>
              <w:jc w:val="left"/>
              <w:rPr>
                <w:rFonts w:ascii="Palatino Linotype" w:hAnsi="Palatino Linotype" w:cs="Palatino Linotype"/>
              </w:rPr>
            </w:pPr>
            <w:r>
              <w:rPr>
                <w:rFonts w:ascii="Palatino Linotype" w:hAnsi="Palatino Linotype" w:cs="Palatino Linotype"/>
                <w:sz w:val="18"/>
                <w:szCs w:val="18"/>
              </w:rPr>
              <w:t>Seuls le délégué et le suppléant de la classe concernée peuvent créer ou modifier les entrées de son cahier de texte, pendant la durée de leur mandat</w:t>
            </w:r>
          </w:p>
        </w:tc>
      </w:tr>
      <w:tr w14:paraId="7744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66">
            <w:pPr>
              <w:jc w:val="center"/>
              <w:rPr>
                <w:rFonts w:ascii="Palatino Linotype" w:hAnsi="Palatino Linotype" w:cs="Palatino Linotype"/>
              </w:rPr>
            </w:pPr>
            <w:r>
              <w:rPr>
                <w:rFonts w:ascii="Palatino Linotype" w:hAnsi="Palatino Linotype" w:cs="Palatino Linotype"/>
                <w:b/>
                <w:bCs/>
                <w:color w:val="1F3864"/>
                <w:sz w:val="18"/>
                <w:szCs w:val="18"/>
              </w:rPr>
              <w:t>RG-21</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67">
            <w:pPr>
              <w:jc w:val="left"/>
              <w:rPr>
                <w:rFonts w:ascii="Palatino Linotype" w:hAnsi="Palatino Linotype" w:cs="Palatino Linotype"/>
              </w:rPr>
            </w:pPr>
            <w:r>
              <w:rPr>
                <w:rFonts w:ascii="Palatino Linotype" w:hAnsi="Palatino Linotype" w:cs="Palatino Linotype"/>
                <w:sz w:val="18"/>
                <w:szCs w:val="18"/>
              </w:rPr>
              <w:t>Une entrée correspond à une séance unique ; deux entrées ne peuvent pas se chevaucher pour une même UE et un même groupe</w:t>
            </w:r>
          </w:p>
        </w:tc>
      </w:tr>
      <w:tr w14:paraId="7744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69">
            <w:pPr>
              <w:jc w:val="center"/>
              <w:rPr>
                <w:rFonts w:ascii="Palatino Linotype" w:hAnsi="Palatino Linotype" w:cs="Palatino Linotype"/>
              </w:rPr>
            </w:pPr>
            <w:r>
              <w:rPr>
                <w:rFonts w:ascii="Palatino Linotype" w:hAnsi="Palatino Linotype" w:cs="Palatino Linotype"/>
                <w:b/>
                <w:bCs/>
                <w:color w:val="1F3864"/>
                <w:sz w:val="18"/>
                <w:szCs w:val="18"/>
              </w:rPr>
              <w:t>RG-22</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6A">
            <w:pPr>
              <w:jc w:val="left"/>
              <w:rPr>
                <w:rFonts w:ascii="Palatino Linotype" w:hAnsi="Palatino Linotype" w:cs="Palatino Linotype"/>
              </w:rPr>
            </w:pPr>
            <w:r>
              <w:rPr>
                <w:rFonts w:ascii="Palatino Linotype" w:hAnsi="Palatino Linotype" w:cs="Palatino Linotype"/>
                <w:sz w:val="18"/>
                <w:szCs w:val="18"/>
              </w:rPr>
              <w:t>La date d’une séance ne peut pas être postérieure à la date du jour. La fin de séance doit être postérieure au début</w:t>
            </w:r>
          </w:p>
        </w:tc>
      </w:tr>
      <w:tr w14:paraId="7744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6C">
            <w:pPr>
              <w:jc w:val="center"/>
              <w:rPr>
                <w:rFonts w:ascii="Palatino Linotype" w:hAnsi="Palatino Linotype" w:cs="Palatino Linotype"/>
              </w:rPr>
            </w:pPr>
            <w:r>
              <w:rPr>
                <w:rFonts w:ascii="Palatino Linotype" w:hAnsi="Palatino Linotype" w:cs="Palatino Linotype"/>
                <w:b/>
                <w:bCs/>
                <w:color w:val="1F3864"/>
                <w:sz w:val="18"/>
                <w:szCs w:val="18"/>
              </w:rPr>
              <w:t>RG-23</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6D">
            <w:pPr>
              <w:jc w:val="left"/>
              <w:rPr>
                <w:rFonts w:ascii="Palatino Linotype" w:hAnsi="Palatino Linotype" w:cs="Palatino Linotype"/>
              </w:rPr>
            </w:pPr>
            <w:r>
              <w:rPr>
                <w:rFonts w:ascii="Palatino Linotype" w:hAnsi="Palatino Linotype" w:cs="Palatino Linotype"/>
                <w:sz w:val="18"/>
                <w:szCs w:val="18"/>
              </w:rPr>
              <w:t>Après le visa de l’enseignant, l’entrée est verrouillée. Toute correction crée une nouvelle version, l’historique complet étant conservé</w:t>
            </w:r>
          </w:p>
        </w:tc>
      </w:tr>
      <w:tr w14:paraId="7744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6F">
            <w:pPr>
              <w:jc w:val="center"/>
              <w:rPr>
                <w:rFonts w:ascii="Palatino Linotype" w:hAnsi="Palatino Linotype" w:cs="Palatino Linotype"/>
              </w:rPr>
            </w:pPr>
            <w:r>
              <w:rPr>
                <w:rFonts w:ascii="Palatino Linotype" w:hAnsi="Palatino Linotype" w:cs="Palatino Linotype"/>
                <w:b/>
                <w:bCs/>
                <w:color w:val="1F3864"/>
                <w:sz w:val="18"/>
                <w:szCs w:val="18"/>
              </w:rPr>
              <w:t>RG-24</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70">
            <w:pPr>
              <w:jc w:val="left"/>
              <w:rPr>
                <w:rFonts w:ascii="Palatino Linotype" w:hAnsi="Palatino Linotype" w:cs="Palatino Linotype"/>
              </w:rPr>
            </w:pPr>
            <w:r>
              <w:rPr>
                <w:rFonts w:ascii="Palatino Linotype" w:hAnsi="Palatino Linotype" w:cs="Palatino Linotype"/>
                <w:sz w:val="18"/>
                <w:szCs w:val="18"/>
              </w:rPr>
              <w:t>En cas de désaccord de l’enseignant, l’entrée passe au statut « contestée » et le Chef de Département est informé. Les deux versions restent visibles pour arbitrage</w:t>
            </w:r>
          </w:p>
        </w:tc>
      </w:tr>
      <w:tr w14:paraId="7744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72">
            <w:pPr>
              <w:jc w:val="center"/>
              <w:rPr>
                <w:rFonts w:ascii="Palatino Linotype" w:hAnsi="Palatino Linotype" w:cs="Palatino Linotype"/>
              </w:rPr>
            </w:pPr>
            <w:r>
              <w:rPr>
                <w:rFonts w:ascii="Palatino Linotype" w:hAnsi="Palatino Linotype" w:cs="Palatino Linotype"/>
                <w:b/>
                <w:bCs/>
                <w:color w:val="1F3864"/>
                <w:sz w:val="18"/>
                <w:szCs w:val="18"/>
              </w:rPr>
              <w:t>RG-25</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73">
            <w:pPr>
              <w:jc w:val="left"/>
              <w:rPr>
                <w:rFonts w:ascii="Palatino Linotype" w:hAnsi="Palatino Linotype" w:cs="Palatino Linotype"/>
              </w:rPr>
            </w:pPr>
            <w:r>
              <w:rPr>
                <w:rFonts w:ascii="Palatino Linotype" w:hAnsi="Palatino Linotype" w:cs="Palatino Linotype"/>
                <w:sz w:val="18"/>
                <w:szCs w:val="18"/>
              </w:rPr>
              <w:t>Le délai de visa est de 7 jours (paramétrable). Passé ce délai, l’entrée est signalée « non visée » et relancée ; elle n’est pas validée tacitement sauf décision de l’ENP (point 11)</w:t>
            </w:r>
          </w:p>
        </w:tc>
      </w:tr>
      <w:tr w14:paraId="7744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75">
            <w:pPr>
              <w:jc w:val="center"/>
              <w:rPr>
                <w:rFonts w:ascii="Palatino Linotype" w:hAnsi="Palatino Linotype" w:cs="Palatino Linotype"/>
              </w:rPr>
            </w:pPr>
            <w:r>
              <w:rPr>
                <w:rFonts w:ascii="Palatino Linotype" w:hAnsi="Palatino Linotype" w:cs="Palatino Linotype"/>
                <w:b/>
                <w:bCs/>
                <w:color w:val="1F3864"/>
                <w:sz w:val="18"/>
                <w:szCs w:val="18"/>
              </w:rPr>
              <w:t>RG-26</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76">
            <w:pPr>
              <w:jc w:val="left"/>
              <w:rPr>
                <w:rFonts w:ascii="Palatino Linotype" w:hAnsi="Palatino Linotype" w:cs="Palatino Linotype"/>
              </w:rPr>
            </w:pPr>
            <w:r>
              <w:rPr>
                <w:rFonts w:ascii="Palatino Linotype" w:hAnsi="Palatino Linotype" w:cs="Palatino Linotype"/>
                <w:sz w:val="18"/>
                <w:szCs w:val="18"/>
              </w:rPr>
              <w:t>Le volume horaire effectué est la somme des durées des séances au statut « tenue » ; les séances reportées ou annulées n’y sont pas comptées</w:t>
            </w:r>
          </w:p>
        </w:tc>
      </w:tr>
    </w:tbl>
    <w:p w14:paraId="77444678">
      <w:pPr>
        <w:spacing w:after="160" w:line="20" w:lineRule="exact"/>
        <w:rPr>
          <w:rFonts w:ascii="Palatino Linotype" w:hAnsi="Palatino Linotype" w:cs="Palatino Linotype"/>
        </w:rPr>
      </w:pPr>
    </w:p>
    <w:p w14:paraId="77444679">
      <w:pPr>
        <w:pStyle w:val="3"/>
        <w:rPr>
          <w:rFonts w:ascii="Palatino Linotype" w:hAnsi="Palatino Linotype" w:cs="Palatino Linotype"/>
        </w:rPr>
      </w:pPr>
      <w:r>
        <w:rPr>
          <w:rFonts w:ascii="Palatino Linotype" w:hAnsi="Palatino Linotype" w:cs="Palatino Linotype"/>
        </w:rPr>
        <w:t>4.3 Conservation et protection des données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606"/>
      </w:tblGrid>
      <w:tr w14:paraId="7744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7A">
            <w:pPr>
              <w:jc w:val="center"/>
              <w:rPr>
                <w:rFonts w:ascii="Palatino Linotype" w:hAnsi="Palatino Linotype" w:cs="Palatino Linotype"/>
              </w:rPr>
            </w:pPr>
            <w:r>
              <w:rPr>
                <w:rFonts w:ascii="Palatino Linotype" w:hAnsi="Palatino Linotype" w:cs="Palatino Linotype"/>
                <w:b/>
                <w:bCs/>
                <w:color w:val="FFFFFF"/>
                <w:sz w:val="18"/>
                <w:szCs w:val="18"/>
              </w:rPr>
              <w:t>ID</w:t>
            </w:r>
          </w:p>
        </w:tc>
        <w:tc>
          <w:tcPr>
            <w:tcW w:w="86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7B">
            <w:pPr>
              <w:jc w:val="center"/>
              <w:rPr>
                <w:rFonts w:ascii="Palatino Linotype" w:hAnsi="Palatino Linotype" w:cs="Palatino Linotype"/>
              </w:rPr>
            </w:pPr>
            <w:r>
              <w:rPr>
                <w:rFonts w:ascii="Palatino Linotype" w:hAnsi="Palatino Linotype" w:cs="Palatino Linotype"/>
                <w:b/>
                <w:bCs/>
                <w:color w:val="FFFFFF"/>
                <w:sz w:val="18"/>
                <w:szCs w:val="18"/>
              </w:rPr>
              <w:t>Règle</w:t>
            </w:r>
          </w:p>
        </w:tc>
      </w:tr>
      <w:tr w14:paraId="7744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7D">
            <w:pPr>
              <w:jc w:val="center"/>
              <w:rPr>
                <w:rFonts w:ascii="Palatino Linotype" w:hAnsi="Palatino Linotype" w:cs="Palatino Linotype"/>
              </w:rPr>
            </w:pPr>
            <w:r>
              <w:rPr>
                <w:rFonts w:ascii="Palatino Linotype" w:hAnsi="Palatino Linotype" w:cs="Palatino Linotype"/>
                <w:b/>
                <w:bCs/>
                <w:color w:val="1F3864"/>
                <w:sz w:val="18"/>
                <w:szCs w:val="18"/>
              </w:rPr>
              <w:t>RG-30</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7E">
            <w:pPr>
              <w:jc w:val="left"/>
              <w:rPr>
                <w:rFonts w:ascii="Palatino Linotype" w:hAnsi="Palatino Linotype" w:cs="Palatino Linotype"/>
              </w:rPr>
            </w:pPr>
            <w:r>
              <w:rPr>
                <w:rFonts w:ascii="Palatino Linotype" w:hAnsi="Palatino Linotype" w:cs="Palatino Linotype"/>
                <w:sz w:val="18"/>
                <w:szCs w:val="18"/>
              </w:rPr>
              <w:t>Les réponses individuelles d’évaluation sont conservées 5 ans (proposition), puis seuls les agrégats par UE sont gardés</w:t>
            </w:r>
          </w:p>
        </w:tc>
      </w:tr>
      <w:tr w14:paraId="7744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80">
            <w:pPr>
              <w:jc w:val="center"/>
              <w:rPr>
                <w:rFonts w:ascii="Palatino Linotype" w:hAnsi="Palatino Linotype" w:cs="Palatino Linotype"/>
              </w:rPr>
            </w:pPr>
            <w:r>
              <w:rPr>
                <w:rFonts w:ascii="Palatino Linotype" w:hAnsi="Palatino Linotype" w:cs="Palatino Linotype"/>
                <w:b/>
                <w:bCs/>
                <w:color w:val="1F3864"/>
                <w:sz w:val="18"/>
                <w:szCs w:val="18"/>
              </w:rPr>
              <w:t>RG-31</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81">
            <w:pPr>
              <w:jc w:val="left"/>
              <w:rPr>
                <w:rFonts w:ascii="Palatino Linotype" w:hAnsi="Palatino Linotype" w:cs="Palatino Linotype"/>
              </w:rPr>
            </w:pPr>
            <w:r>
              <w:rPr>
                <w:rFonts w:ascii="Palatino Linotype" w:hAnsi="Palatino Linotype" w:cs="Palatino Linotype"/>
                <w:sz w:val="18"/>
                <w:szCs w:val="18"/>
              </w:rPr>
              <w:t>Les cahiers de texte sont conservés pendant la durée de la formation puis archivés selon la politique de l’ENP</w:t>
            </w:r>
          </w:p>
        </w:tc>
      </w:tr>
      <w:tr w14:paraId="7744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83">
            <w:pPr>
              <w:jc w:val="center"/>
              <w:rPr>
                <w:rFonts w:ascii="Palatino Linotype" w:hAnsi="Palatino Linotype" w:cs="Palatino Linotype"/>
              </w:rPr>
            </w:pPr>
            <w:r>
              <w:rPr>
                <w:rFonts w:ascii="Palatino Linotype" w:hAnsi="Palatino Linotype" w:cs="Palatino Linotype"/>
                <w:b/>
                <w:bCs/>
                <w:color w:val="1F3864"/>
                <w:sz w:val="18"/>
                <w:szCs w:val="18"/>
              </w:rPr>
              <w:t>RG-32</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84">
            <w:pPr>
              <w:jc w:val="left"/>
              <w:rPr>
                <w:rFonts w:ascii="Palatino Linotype" w:hAnsi="Palatino Linotype" w:cs="Palatino Linotype"/>
              </w:rPr>
            </w:pPr>
            <w:r>
              <w:rPr>
                <w:rFonts w:ascii="Palatino Linotype" w:hAnsi="Palatino Linotype" w:cs="Palatino Linotype"/>
                <w:sz w:val="18"/>
                <w:szCs w:val="18"/>
              </w:rPr>
              <w:t>Les journaux d’audit sont conservés 12 mois</w:t>
            </w:r>
          </w:p>
        </w:tc>
      </w:tr>
      <w:tr w14:paraId="7744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86">
            <w:pPr>
              <w:jc w:val="center"/>
              <w:rPr>
                <w:rFonts w:ascii="Palatino Linotype" w:hAnsi="Palatino Linotype" w:cs="Palatino Linotype"/>
              </w:rPr>
            </w:pPr>
            <w:r>
              <w:rPr>
                <w:rFonts w:ascii="Palatino Linotype" w:hAnsi="Palatino Linotype" w:cs="Palatino Linotype"/>
                <w:b/>
                <w:bCs/>
                <w:color w:val="1F3864"/>
                <w:sz w:val="18"/>
                <w:szCs w:val="18"/>
              </w:rPr>
              <w:t>RG-33</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87">
            <w:pPr>
              <w:jc w:val="left"/>
              <w:rPr>
                <w:rFonts w:ascii="Palatino Linotype" w:hAnsi="Palatino Linotype" w:cs="Palatino Linotype"/>
              </w:rPr>
            </w:pPr>
            <w:r>
              <w:rPr>
                <w:rFonts w:ascii="Palatino Linotype" w:hAnsi="Palatino Linotype" w:cs="Palatino Linotype"/>
                <w:sz w:val="18"/>
                <w:szCs w:val="18"/>
              </w:rPr>
              <w:t>Les comptes des étudiants diplômés ou sortis sont désactivés ; les données les concernant sont anonymisées ou supprimées selon la politique de l’ENP et la réglementation en vigueur</w:t>
            </w:r>
          </w:p>
        </w:tc>
      </w:tr>
      <w:tr w14:paraId="7744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89">
            <w:pPr>
              <w:jc w:val="center"/>
              <w:rPr>
                <w:rFonts w:ascii="Palatino Linotype" w:hAnsi="Palatino Linotype" w:cs="Palatino Linotype"/>
              </w:rPr>
            </w:pPr>
            <w:r>
              <w:rPr>
                <w:rFonts w:ascii="Palatino Linotype" w:hAnsi="Palatino Linotype" w:cs="Palatino Linotype"/>
                <w:b/>
                <w:bCs/>
                <w:color w:val="1F3864"/>
                <w:sz w:val="18"/>
                <w:szCs w:val="18"/>
              </w:rPr>
              <w:t>RG-34</w:t>
            </w:r>
          </w:p>
        </w:tc>
        <w:tc>
          <w:tcPr>
            <w:tcW w:w="86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8A">
            <w:pPr>
              <w:jc w:val="left"/>
              <w:rPr>
                <w:rFonts w:ascii="Palatino Linotype" w:hAnsi="Palatino Linotype" w:cs="Palatino Linotype"/>
              </w:rPr>
            </w:pPr>
            <w:r>
              <w:rPr>
                <w:rFonts w:ascii="Palatino Linotype" w:hAnsi="Palatino Linotype" w:cs="Palatino Linotype"/>
                <w:sz w:val="18"/>
                <w:szCs w:val="18"/>
              </w:rPr>
              <w:t>Les traitements de données à caractère personnel respectent la réglementation togolaise sur la protection des données (loi n° 2019-014 du 29 octobre 2019, à confirmer par le conseil juridique de l’ENP) : finalité déterminée, minimisation, sécurité, information des personnes</w:t>
            </w:r>
          </w:p>
        </w:tc>
      </w:tr>
    </w:tbl>
    <w:p w14:paraId="7744468C">
      <w:pPr>
        <w:spacing w:after="160" w:line="20" w:lineRule="exact"/>
        <w:rPr>
          <w:rFonts w:ascii="Palatino Linotype" w:hAnsi="Palatino Linotype" w:cs="Palatino Linotype"/>
        </w:rPr>
      </w:pPr>
    </w:p>
    <w:p w14:paraId="7744468D">
      <w:pPr>
        <w:pStyle w:val="2"/>
        <w:pageBreakBefore/>
        <w:rPr>
          <w:rFonts w:ascii="Palatino Linotype" w:hAnsi="Palatino Linotype" w:cs="Palatino Linotype"/>
        </w:rPr>
      </w:pPr>
      <w:r>
        <w:rPr>
          <w:rFonts w:ascii="Palatino Linotype" w:hAnsi="Palatino Linotype" w:cs="Palatino Linotype"/>
        </w:rPr>
        <w:t>5. Architecture technique</w:t>
      </w:r>
    </w:p>
    <w:p w14:paraId="7744468E">
      <w:pPr>
        <w:pStyle w:val="3"/>
        <w:rPr>
          <w:rFonts w:ascii="Palatino Linotype" w:hAnsi="Palatino Linotype" w:cs="Palatino Linotype"/>
        </w:rPr>
      </w:pPr>
      <w:r>
        <w:rPr>
          <w:rFonts w:ascii="Palatino Linotype" w:hAnsi="Palatino Linotype" w:cs="Palatino Linotype"/>
        </w:rPr>
        <w:t>5.1 Principes directeurs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906"/>
      </w:tblGrid>
      <w:tr w14:paraId="7744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8F">
            <w:pPr>
              <w:jc w:val="center"/>
              <w:rPr>
                <w:rFonts w:ascii="Palatino Linotype" w:hAnsi="Palatino Linotype" w:cs="Palatino Linotype"/>
              </w:rPr>
            </w:pPr>
            <w:r>
              <w:rPr>
                <w:rFonts w:ascii="Palatino Linotype" w:hAnsi="Palatino Linotype" w:cs="Palatino Linotype"/>
                <w:b/>
                <w:bCs/>
                <w:color w:val="FFFFFF"/>
                <w:sz w:val="18"/>
                <w:szCs w:val="18"/>
              </w:rPr>
              <w:t>Principe</w:t>
            </w:r>
          </w:p>
        </w:tc>
        <w:tc>
          <w:tcPr>
            <w:tcW w:w="69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90">
            <w:pPr>
              <w:jc w:val="center"/>
              <w:rPr>
                <w:rFonts w:ascii="Palatino Linotype" w:hAnsi="Palatino Linotype" w:cs="Palatino Linotype"/>
              </w:rPr>
            </w:pPr>
            <w:r>
              <w:rPr>
                <w:rFonts w:ascii="Palatino Linotype" w:hAnsi="Palatino Linotype" w:cs="Palatino Linotype"/>
                <w:b/>
                <w:bCs/>
                <w:color w:val="FFFFFF"/>
                <w:sz w:val="18"/>
                <w:szCs w:val="18"/>
              </w:rPr>
              <w:t>Traduction concrète</w:t>
            </w:r>
          </w:p>
        </w:tc>
      </w:tr>
      <w:tr w14:paraId="7744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92">
            <w:pPr>
              <w:jc w:val="left"/>
              <w:rPr>
                <w:rFonts w:ascii="Palatino Linotype" w:hAnsi="Palatino Linotype" w:cs="Palatino Linotype"/>
              </w:rPr>
            </w:pPr>
            <w:r>
              <w:rPr>
                <w:rFonts w:ascii="Palatino Linotype" w:hAnsi="Palatino Linotype" w:cs="Palatino Linotype"/>
                <w:b/>
                <w:bCs/>
                <w:color w:val="1F3864"/>
                <w:sz w:val="18"/>
                <w:szCs w:val="18"/>
              </w:rPr>
              <w:t>Anonymat par conception</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93">
            <w:pPr>
              <w:jc w:val="left"/>
              <w:rPr>
                <w:rFonts w:ascii="Palatino Linotype" w:hAnsi="Palatino Linotype" w:cs="Palatino Linotype"/>
              </w:rPr>
            </w:pPr>
            <w:r>
              <w:rPr>
                <w:rFonts w:ascii="Palatino Linotype" w:hAnsi="Palatino Linotype" w:cs="Palatino Linotype"/>
                <w:sz w:val="18"/>
                <w:szCs w:val="18"/>
              </w:rPr>
              <w:t>Séparation physique et logique entre « qui a voté » et « ce qui a été voté », sans clé commune</w:t>
            </w:r>
          </w:p>
        </w:tc>
      </w:tr>
      <w:tr w14:paraId="774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95">
            <w:pPr>
              <w:jc w:val="left"/>
              <w:rPr>
                <w:rFonts w:ascii="Palatino Linotype" w:hAnsi="Palatino Linotype" w:cs="Palatino Linotype"/>
              </w:rPr>
            </w:pPr>
            <w:r>
              <w:rPr>
                <w:rFonts w:ascii="Palatino Linotype" w:hAnsi="Palatino Linotype" w:cs="Palatino Linotype"/>
                <w:b/>
                <w:bCs/>
                <w:color w:val="1F3864"/>
                <w:sz w:val="18"/>
                <w:szCs w:val="18"/>
              </w:rPr>
              <w:t>Simplicité d’exploitation</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96">
            <w:pPr>
              <w:jc w:val="left"/>
              <w:rPr>
                <w:rFonts w:ascii="Palatino Linotype" w:hAnsi="Palatino Linotype" w:cs="Palatino Linotype"/>
              </w:rPr>
            </w:pPr>
            <w:r>
              <w:rPr>
                <w:rFonts w:ascii="Palatino Linotype" w:hAnsi="Palatino Linotype" w:cs="Palatino Linotype"/>
                <w:sz w:val="18"/>
                <w:szCs w:val="18"/>
              </w:rPr>
              <w:t>Monolithe modulaire : un seul service applicatif, une base de données, déploiement par conteneurs</w:t>
            </w:r>
          </w:p>
        </w:tc>
      </w:tr>
      <w:tr w14:paraId="7744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98">
            <w:pPr>
              <w:jc w:val="left"/>
              <w:rPr>
                <w:rFonts w:ascii="Palatino Linotype" w:hAnsi="Palatino Linotype" w:cs="Palatino Linotype"/>
              </w:rPr>
            </w:pPr>
            <w:r>
              <w:rPr>
                <w:rFonts w:ascii="Palatino Linotype" w:hAnsi="Palatino Linotype" w:cs="Palatino Linotype"/>
                <w:b/>
                <w:bCs/>
                <w:color w:val="1F3864"/>
                <w:sz w:val="18"/>
                <w:szCs w:val="18"/>
              </w:rPr>
              <w:t>Web responsive, mobile d’abord</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99">
            <w:pPr>
              <w:jc w:val="left"/>
              <w:rPr>
                <w:rFonts w:ascii="Palatino Linotype" w:hAnsi="Palatino Linotype" w:cs="Palatino Linotype"/>
              </w:rPr>
            </w:pPr>
            <w:r>
              <w:rPr>
                <w:rFonts w:ascii="Palatino Linotype" w:hAnsi="Palatino Linotype" w:cs="Palatino Linotype"/>
                <w:sz w:val="18"/>
                <w:szCs w:val="18"/>
              </w:rPr>
              <w:t>Les étudiants et délégués utilisent surtout leur téléphone ; application installable (PWA)</w:t>
            </w:r>
          </w:p>
        </w:tc>
      </w:tr>
      <w:tr w14:paraId="7744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9B">
            <w:pPr>
              <w:jc w:val="left"/>
              <w:rPr>
                <w:rFonts w:ascii="Palatino Linotype" w:hAnsi="Palatino Linotype" w:cs="Palatino Linotype"/>
              </w:rPr>
            </w:pPr>
            <w:r>
              <w:rPr>
                <w:rFonts w:ascii="Palatino Linotype" w:hAnsi="Palatino Linotype" w:cs="Palatino Linotype"/>
                <w:b/>
                <w:bCs/>
                <w:color w:val="1F3864"/>
                <w:sz w:val="18"/>
                <w:szCs w:val="18"/>
              </w:rPr>
              <w:t>Sobriété réseau</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9C">
            <w:pPr>
              <w:jc w:val="left"/>
              <w:rPr>
                <w:rFonts w:ascii="Palatino Linotype" w:hAnsi="Palatino Linotype" w:cs="Palatino Linotype"/>
              </w:rPr>
            </w:pPr>
            <w:r>
              <w:rPr>
                <w:rFonts w:ascii="Palatino Linotype" w:hAnsi="Palatino Linotype" w:cs="Palatino Linotype"/>
                <w:sz w:val="18"/>
                <w:szCs w:val="18"/>
              </w:rPr>
              <w:t>Pages légères, mise en cache, compression, brouillons locaux et reprise après coupure</w:t>
            </w:r>
          </w:p>
        </w:tc>
      </w:tr>
      <w:tr w14:paraId="774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9E">
            <w:pPr>
              <w:jc w:val="left"/>
              <w:rPr>
                <w:rFonts w:ascii="Palatino Linotype" w:hAnsi="Palatino Linotype" w:cs="Palatino Linotype"/>
              </w:rPr>
            </w:pPr>
            <w:r>
              <w:rPr>
                <w:rFonts w:ascii="Palatino Linotype" w:hAnsi="Palatino Linotype" w:cs="Palatino Linotype"/>
                <w:b/>
                <w:bCs/>
                <w:color w:val="1F3864"/>
                <w:sz w:val="18"/>
                <w:szCs w:val="18"/>
              </w:rPr>
              <w:t>Sécurité par défaut</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9F">
            <w:pPr>
              <w:jc w:val="left"/>
              <w:rPr>
                <w:rFonts w:ascii="Palatino Linotype" w:hAnsi="Palatino Linotype" w:cs="Palatino Linotype"/>
              </w:rPr>
            </w:pPr>
            <w:r>
              <w:rPr>
                <w:rFonts w:ascii="Palatino Linotype" w:hAnsi="Palatino Linotype" w:cs="Palatino Linotype"/>
                <w:sz w:val="18"/>
                <w:szCs w:val="18"/>
              </w:rPr>
              <w:t>HTTPS partout, moindre privilège, aucun port de base de données exposé, audit</w:t>
            </w:r>
          </w:p>
        </w:tc>
      </w:tr>
      <w:tr w14:paraId="77444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A1">
            <w:pPr>
              <w:jc w:val="left"/>
              <w:rPr>
                <w:rFonts w:ascii="Palatino Linotype" w:hAnsi="Palatino Linotype" w:cs="Palatino Linotype"/>
              </w:rPr>
            </w:pPr>
            <w:r>
              <w:rPr>
                <w:rFonts w:ascii="Palatino Linotype" w:hAnsi="Palatino Linotype" w:cs="Palatino Linotype"/>
                <w:b/>
                <w:bCs/>
                <w:color w:val="1F3864"/>
                <w:sz w:val="18"/>
                <w:szCs w:val="18"/>
              </w:rPr>
              <w:t>Technologies ouvertes</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A2">
            <w:pPr>
              <w:jc w:val="left"/>
              <w:rPr>
                <w:rFonts w:ascii="Palatino Linotype" w:hAnsi="Palatino Linotype" w:cs="Palatino Linotype"/>
              </w:rPr>
            </w:pPr>
            <w:r>
              <w:rPr>
                <w:rFonts w:ascii="Palatino Linotype" w:hAnsi="Palatino Linotype" w:cs="Palatino Linotype"/>
                <w:sz w:val="18"/>
                <w:szCs w:val="18"/>
              </w:rPr>
              <w:t>Logiciels libres, sans licence, avec large communauté et compétences faciles à recruter</w:t>
            </w:r>
          </w:p>
        </w:tc>
      </w:tr>
      <w:tr w14:paraId="7744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A4">
            <w:pPr>
              <w:jc w:val="left"/>
              <w:rPr>
                <w:rFonts w:ascii="Palatino Linotype" w:hAnsi="Palatino Linotype" w:cs="Palatino Linotype"/>
              </w:rPr>
            </w:pPr>
            <w:r>
              <w:rPr>
                <w:rFonts w:ascii="Palatino Linotype" w:hAnsi="Palatino Linotype" w:cs="Palatino Linotype"/>
                <w:b/>
                <w:bCs/>
                <w:color w:val="1F3864"/>
                <w:sz w:val="18"/>
                <w:szCs w:val="18"/>
              </w:rPr>
              <w:t>Évolutivité</w:t>
            </w:r>
          </w:p>
        </w:tc>
        <w:tc>
          <w:tcPr>
            <w:tcW w:w="6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A5">
            <w:pPr>
              <w:jc w:val="left"/>
              <w:rPr>
                <w:rFonts w:ascii="Palatino Linotype" w:hAnsi="Palatino Linotype" w:cs="Palatino Linotype"/>
              </w:rPr>
            </w:pPr>
            <w:r>
              <w:rPr>
                <w:rFonts w:ascii="Palatino Linotype" w:hAnsi="Palatino Linotype" w:cs="Palatino Linotype"/>
                <w:sz w:val="18"/>
                <w:szCs w:val="18"/>
              </w:rPr>
              <w:t>Modules découplés ; extraction possible en services indépendants si le besoin apparaît</w:t>
            </w:r>
          </w:p>
        </w:tc>
      </w:tr>
    </w:tbl>
    <w:p w14:paraId="774446A7">
      <w:pPr>
        <w:spacing w:after="160" w:line="20" w:lineRule="exact"/>
        <w:rPr>
          <w:rFonts w:ascii="Palatino Linotype" w:hAnsi="Palatino Linotype" w:cs="Palatino Linotype"/>
        </w:rPr>
      </w:pPr>
    </w:p>
    <w:p w14:paraId="774446A8">
      <w:pPr>
        <w:spacing w:after="120"/>
        <w:rPr>
          <w:rFonts w:ascii="Palatino Linotype" w:hAnsi="Palatino Linotype" w:cs="Palatino Linotype"/>
        </w:rPr>
      </w:pPr>
      <w:r>
        <w:rPr>
          <w:rFonts w:ascii="Palatino Linotype" w:hAnsi="Palatino Linotype" w:cs="Palatino Linotype"/>
        </w:rPr>
        <w:t xml:space="preserve">Un </w:t>
      </w:r>
      <w:r>
        <w:rPr>
          <w:rFonts w:ascii="Palatino Linotype" w:hAnsi="Palatino Linotype" w:cs="Palatino Linotype"/>
          <w:b/>
          <w:bCs/>
        </w:rPr>
        <w:t>monolithe modulaire</w:t>
      </w:r>
      <w:r>
        <w:rPr>
          <w:rFonts w:ascii="Palatino Linotype" w:hAnsi="Palatino Linotype" w:cs="Palatino Linotype"/>
        </w:rPr>
        <w:t xml:space="preserve"> est préféré aux microservices : l’échelle du projet (quelques milliers d’utilisateurs, charge concentrée sur quelques semaines par semestre) ne justifie pas la complexité d’une architecture distribuée, tout en gardant un code strictement découpé en modules.</w:t>
      </w:r>
    </w:p>
    <w:p w14:paraId="774446A9">
      <w:pPr>
        <w:pStyle w:val="3"/>
        <w:rPr>
          <w:rFonts w:ascii="Palatino Linotype" w:hAnsi="Palatino Linotype" w:cs="Palatino Linotype"/>
        </w:rPr>
      </w:pPr>
      <w:r>
        <w:rPr>
          <w:rFonts w:ascii="Palatino Linotype" w:hAnsi="Palatino Linotype" w:cs="Palatino Linotype"/>
        </w:rPr>
        <w:t>5.2 Vue d’ensemble</w:t>
      </w:r>
    </w:p>
    <w:p w14:paraId="774446AA">
      <w:pPr>
        <w:keepNext/>
        <w:spacing w:before="120" w:after="80"/>
        <w:jc w:val="center"/>
        <w:rPr>
          <w:rFonts w:ascii="Palatino Linotype" w:hAnsi="Palatino Linotype" w:cs="Palatino Linotype"/>
        </w:rPr>
      </w:pPr>
      <w:r>
        <w:rPr>
          <w:rFonts w:ascii="Palatino Linotype" w:hAnsi="Palatino Linotype" w:cs="Palatino Linotype"/>
        </w:rPr>
        <w:drawing>
          <wp:inline distT="0" distB="0" distL="0" distR="0">
            <wp:extent cx="4477385" cy="4924425"/>
            <wp:effectExtent l="0" t="0" r="5715" b="3175"/>
            <wp:docPr id="1" name="Figure 1 — Architecture logique de la plateforme" descr="Schéma des couches : utilisateurs, reverse proxy, frontend React, backend NestJS, données et services externes" title="Figure 1 — Architecture logique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Architecture logique de la plateforme" descr="Schéma des couches : utilisateurs, reverse proxy, frontend React, backend NestJS, données et services externes" title="Figure 1 — Architecture logique de la plateforme"/>
                    <pic:cNvPicPr>
                      <a:picLocks noChangeAspect="1" noChangeArrowheads="1"/>
                    </pic:cNvPicPr>
                  </pic:nvPicPr>
                  <pic:blipFill>
                    <a:blip r:embed="rId6"/>
                    <a:srcRect/>
                    <a:stretch>
                      <a:fillRect/>
                    </a:stretch>
                  </pic:blipFill>
                  <pic:spPr>
                    <a:xfrm>
                      <a:off x="0" y="0"/>
                      <a:ext cx="4477385" cy="4924425"/>
                    </a:xfrm>
                    <a:prstGeom prst="rect">
                      <a:avLst/>
                    </a:prstGeom>
                  </pic:spPr>
                </pic:pic>
              </a:graphicData>
            </a:graphic>
          </wp:inline>
        </w:drawing>
      </w:r>
    </w:p>
    <w:p w14:paraId="774446AB">
      <w:pPr>
        <w:spacing w:after="200"/>
        <w:jc w:val="center"/>
        <w:rPr>
          <w:rFonts w:ascii="Palatino Linotype" w:hAnsi="Palatino Linotype" w:cs="Palatino Linotype"/>
        </w:rPr>
      </w:pPr>
      <w:r>
        <w:rPr>
          <w:rFonts w:ascii="Palatino Linotype" w:hAnsi="Palatino Linotype" w:cs="Palatino Linotype"/>
          <w:i/>
          <w:iCs/>
          <w:color w:val="595959"/>
          <w:sz w:val="18"/>
          <w:szCs w:val="18"/>
        </w:rPr>
        <w:t>Figure 1 — Architecture logique de la plateforme</w:t>
      </w:r>
    </w:p>
    <w:p w14:paraId="774446AC">
      <w:pPr>
        <w:pStyle w:val="4"/>
        <w:rPr>
          <w:rFonts w:ascii="Palatino Linotype" w:hAnsi="Palatino Linotype" w:cs="Palatino Linotype"/>
        </w:rPr>
      </w:pPr>
      <w:r>
        <w:rPr>
          <w:rFonts w:ascii="Palatino Linotype" w:hAnsi="Palatino Linotype" w:cs="Palatino Linotype"/>
        </w:rPr>
        <w:t>Description des couches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306"/>
        <w:gridCol w:w="2600"/>
      </w:tblGrid>
      <w:tr w14:paraId="7744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AD">
            <w:pPr>
              <w:jc w:val="center"/>
              <w:rPr>
                <w:rFonts w:ascii="Palatino Linotype" w:hAnsi="Palatino Linotype" w:cs="Palatino Linotype"/>
              </w:rPr>
            </w:pPr>
            <w:r>
              <w:rPr>
                <w:rFonts w:ascii="Palatino Linotype" w:hAnsi="Palatino Linotype" w:cs="Palatino Linotype"/>
                <w:b/>
                <w:bCs/>
                <w:color w:val="FFFFFF"/>
                <w:sz w:val="18"/>
                <w:szCs w:val="18"/>
              </w:rPr>
              <w:t>Couche</w:t>
            </w:r>
          </w:p>
        </w:tc>
        <w:tc>
          <w:tcPr>
            <w:tcW w:w="53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AE">
            <w:pPr>
              <w:jc w:val="center"/>
              <w:rPr>
                <w:rFonts w:ascii="Palatino Linotype" w:hAnsi="Palatino Linotype" w:cs="Palatino Linotype"/>
              </w:rPr>
            </w:pPr>
            <w:r>
              <w:rPr>
                <w:rFonts w:ascii="Palatino Linotype" w:hAnsi="Palatino Linotype" w:cs="Palatino Linotype"/>
                <w:b/>
                <w:bCs/>
                <w:color w:val="FFFFFF"/>
                <w:sz w:val="18"/>
                <w:szCs w:val="18"/>
              </w:rPr>
              <w:t>Rôle</w:t>
            </w:r>
          </w:p>
        </w:tc>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AF">
            <w:pPr>
              <w:jc w:val="center"/>
              <w:rPr>
                <w:rFonts w:ascii="Palatino Linotype" w:hAnsi="Palatino Linotype" w:cs="Palatino Linotype"/>
              </w:rPr>
            </w:pPr>
            <w:r>
              <w:rPr>
                <w:rFonts w:ascii="Palatino Linotype" w:hAnsi="Palatino Linotype" w:cs="Palatino Linotype"/>
                <w:b/>
                <w:bCs/>
                <w:color w:val="FFFFFF"/>
                <w:sz w:val="18"/>
                <w:szCs w:val="18"/>
              </w:rPr>
              <w:t>Technologies</w:t>
            </w:r>
          </w:p>
        </w:tc>
      </w:tr>
      <w:tr w14:paraId="7744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B1">
            <w:pPr>
              <w:jc w:val="left"/>
              <w:rPr>
                <w:rFonts w:ascii="Palatino Linotype" w:hAnsi="Palatino Linotype" w:cs="Palatino Linotype"/>
              </w:rPr>
            </w:pPr>
            <w:r>
              <w:rPr>
                <w:rFonts w:ascii="Palatino Linotype" w:hAnsi="Palatino Linotype" w:cs="Palatino Linotype"/>
                <w:b/>
                <w:bCs/>
                <w:color w:val="1F3864"/>
                <w:sz w:val="18"/>
                <w:szCs w:val="18"/>
              </w:rPr>
              <w:t>Utilisateurs</w:t>
            </w:r>
          </w:p>
        </w:tc>
        <w:tc>
          <w:tcPr>
            <w:tcW w:w="5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2">
            <w:pPr>
              <w:jc w:val="left"/>
              <w:rPr>
                <w:rFonts w:ascii="Palatino Linotype" w:hAnsi="Palatino Linotype" w:cs="Palatino Linotype"/>
              </w:rPr>
            </w:pPr>
            <w:r>
              <w:rPr>
                <w:rFonts w:ascii="Palatino Linotype" w:hAnsi="Palatino Linotype" w:cs="Palatino Linotype"/>
                <w:sz w:val="18"/>
                <w:szCs w:val="18"/>
              </w:rPr>
              <w:t>Accès depuis navigateur (PC, tablette, mobile) ; installation possible comme application (PWA)</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3">
            <w:pPr>
              <w:jc w:val="left"/>
              <w:rPr>
                <w:rFonts w:ascii="Palatino Linotype" w:hAnsi="Palatino Linotype" w:cs="Palatino Linotype"/>
              </w:rPr>
            </w:pPr>
            <w:r>
              <w:rPr>
                <w:rFonts w:ascii="Palatino Linotype" w:hAnsi="Palatino Linotype" w:cs="Palatino Linotype"/>
                <w:sz w:val="18"/>
                <w:szCs w:val="18"/>
              </w:rPr>
              <w:t>Navigateurs récents</w:t>
            </w:r>
          </w:p>
        </w:tc>
      </w:tr>
      <w:tr w14:paraId="7744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B5">
            <w:pPr>
              <w:jc w:val="left"/>
              <w:rPr>
                <w:rFonts w:ascii="Palatino Linotype" w:hAnsi="Palatino Linotype" w:cs="Palatino Linotype"/>
              </w:rPr>
            </w:pPr>
            <w:r>
              <w:rPr>
                <w:rFonts w:ascii="Palatino Linotype" w:hAnsi="Palatino Linotype" w:cs="Palatino Linotype"/>
                <w:b/>
                <w:bCs/>
                <w:color w:val="1F3864"/>
                <w:sz w:val="18"/>
                <w:szCs w:val="18"/>
              </w:rPr>
              <w:t>Reverse proxy</w:t>
            </w:r>
          </w:p>
        </w:tc>
        <w:tc>
          <w:tcPr>
            <w:tcW w:w="5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6">
            <w:pPr>
              <w:jc w:val="left"/>
              <w:rPr>
                <w:rFonts w:ascii="Palatino Linotype" w:hAnsi="Palatino Linotype" w:cs="Palatino Linotype"/>
              </w:rPr>
            </w:pPr>
            <w:r>
              <w:rPr>
                <w:rFonts w:ascii="Palatino Linotype" w:hAnsi="Palatino Linotype" w:cs="Palatino Linotype"/>
                <w:sz w:val="18"/>
                <w:szCs w:val="18"/>
              </w:rPr>
              <w:t>Point d’entrée unique : HTTPS, redirection, limitation de débit, compression, service des fichiers statiques</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7">
            <w:pPr>
              <w:jc w:val="left"/>
              <w:rPr>
                <w:rFonts w:ascii="Palatino Linotype" w:hAnsi="Palatino Linotype" w:cs="Palatino Linotype"/>
              </w:rPr>
            </w:pPr>
            <w:r>
              <w:rPr>
                <w:rFonts w:ascii="Palatino Linotype" w:hAnsi="Palatino Linotype" w:cs="Palatino Linotype"/>
                <w:sz w:val="18"/>
                <w:szCs w:val="18"/>
              </w:rPr>
              <w:t>Nginx, certificat TLS</w:t>
            </w:r>
          </w:p>
        </w:tc>
      </w:tr>
      <w:tr w14:paraId="7744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B9">
            <w:pPr>
              <w:jc w:val="left"/>
              <w:rPr>
                <w:rFonts w:ascii="Palatino Linotype" w:hAnsi="Palatino Linotype" w:cs="Palatino Linotype"/>
              </w:rPr>
            </w:pPr>
            <w:r>
              <w:rPr>
                <w:rFonts w:ascii="Palatino Linotype" w:hAnsi="Palatino Linotype" w:cs="Palatino Linotype"/>
                <w:b/>
                <w:bCs/>
                <w:color w:val="1F3864"/>
                <w:sz w:val="18"/>
                <w:szCs w:val="18"/>
              </w:rPr>
              <w:t>Frontend</w:t>
            </w:r>
          </w:p>
        </w:tc>
        <w:tc>
          <w:tcPr>
            <w:tcW w:w="5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A">
            <w:pPr>
              <w:jc w:val="left"/>
              <w:rPr>
                <w:rFonts w:ascii="Palatino Linotype" w:hAnsi="Palatino Linotype" w:cs="Palatino Linotype"/>
              </w:rPr>
            </w:pPr>
            <w:r>
              <w:rPr>
                <w:rFonts w:ascii="Palatino Linotype" w:hAnsi="Palatino Linotype" w:cs="Palatino Linotype"/>
                <w:sz w:val="18"/>
                <w:szCs w:val="18"/>
              </w:rPr>
              <w:t>Cinq espaces (étudiant, délégué, enseignant, Chef de Département, administration) en application monopage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B">
            <w:pPr>
              <w:jc w:val="left"/>
              <w:rPr>
                <w:rFonts w:ascii="Palatino Linotype" w:hAnsi="Palatino Linotype" w:cs="Palatino Linotype"/>
              </w:rPr>
            </w:pPr>
            <w:r>
              <w:rPr>
                <w:rFonts w:ascii="Palatino Linotype" w:hAnsi="Palatino Linotype" w:cs="Palatino Linotype"/>
                <w:sz w:val="18"/>
                <w:szCs w:val="18"/>
              </w:rPr>
              <w:t>React, TypeScript, Vite</w:t>
            </w:r>
          </w:p>
        </w:tc>
      </w:tr>
      <w:tr w14:paraId="7744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BD">
            <w:pPr>
              <w:jc w:val="left"/>
              <w:rPr>
                <w:rFonts w:ascii="Palatino Linotype" w:hAnsi="Palatino Linotype" w:cs="Palatino Linotype"/>
              </w:rPr>
            </w:pPr>
            <w:r>
              <w:rPr>
                <w:rFonts w:ascii="Palatino Linotype" w:hAnsi="Palatino Linotype" w:cs="Palatino Linotype"/>
                <w:b/>
                <w:bCs/>
                <w:color w:val="1F3864"/>
                <w:sz w:val="18"/>
                <w:szCs w:val="18"/>
              </w:rPr>
              <w:t>Backend</w:t>
            </w:r>
          </w:p>
        </w:tc>
        <w:tc>
          <w:tcPr>
            <w:tcW w:w="5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E">
            <w:pPr>
              <w:jc w:val="left"/>
              <w:rPr>
                <w:rFonts w:ascii="Palatino Linotype" w:hAnsi="Palatino Linotype" w:cs="Palatino Linotype"/>
              </w:rPr>
            </w:pPr>
            <w:r>
              <w:rPr>
                <w:rFonts w:ascii="Palatino Linotype" w:hAnsi="Palatino Linotype" w:cs="Palatino Linotype"/>
                <w:sz w:val="18"/>
                <w:szCs w:val="18"/>
              </w:rPr>
              <w:t>API REST regroupant les modules AUT, REF, EVA, CDT, résultats, notifications et audit</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BF">
            <w:pPr>
              <w:jc w:val="left"/>
              <w:rPr>
                <w:rFonts w:ascii="Palatino Linotype" w:hAnsi="Palatino Linotype" w:cs="Palatino Linotype"/>
              </w:rPr>
            </w:pPr>
            <w:r>
              <w:rPr>
                <w:rFonts w:ascii="Palatino Linotype" w:hAnsi="Palatino Linotype" w:cs="Palatino Linotype"/>
                <w:sz w:val="18"/>
                <w:szCs w:val="18"/>
              </w:rPr>
              <w:t>Node.js, NestJS</w:t>
            </w:r>
          </w:p>
        </w:tc>
      </w:tr>
      <w:tr w14:paraId="7744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C1">
            <w:pPr>
              <w:jc w:val="left"/>
              <w:rPr>
                <w:rFonts w:ascii="Palatino Linotype" w:hAnsi="Palatino Linotype" w:cs="Palatino Linotype"/>
              </w:rPr>
            </w:pPr>
            <w:r>
              <w:rPr>
                <w:rFonts w:ascii="Palatino Linotype" w:hAnsi="Palatino Linotype" w:cs="Palatino Linotype"/>
                <w:b/>
                <w:bCs/>
                <w:color w:val="1F3864"/>
                <w:sz w:val="18"/>
                <w:szCs w:val="18"/>
              </w:rPr>
              <w:t>Données</w:t>
            </w:r>
          </w:p>
        </w:tc>
        <w:tc>
          <w:tcPr>
            <w:tcW w:w="5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C2">
            <w:pPr>
              <w:jc w:val="left"/>
              <w:rPr>
                <w:rFonts w:ascii="Palatino Linotype" w:hAnsi="Palatino Linotype" w:cs="Palatino Linotype"/>
              </w:rPr>
            </w:pPr>
            <w:r>
              <w:rPr>
                <w:rFonts w:ascii="Palatino Linotype" w:hAnsi="Palatino Linotype" w:cs="Palatino Linotype"/>
                <w:sz w:val="18"/>
                <w:szCs w:val="18"/>
              </w:rPr>
              <w:t>Base relationnelle à schémas séparés dont l’urne anonyme ; Redis pour sessions, anti-rejeu et limites ; fichiers d’export</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C3">
            <w:pPr>
              <w:jc w:val="left"/>
              <w:rPr>
                <w:rFonts w:ascii="Palatino Linotype" w:hAnsi="Palatino Linotype" w:cs="Palatino Linotype"/>
              </w:rPr>
            </w:pPr>
            <w:r>
              <w:rPr>
                <w:rFonts w:ascii="Palatino Linotype" w:hAnsi="Palatino Linotype" w:cs="Palatino Linotype"/>
                <w:sz w:val="18"/>
                <w:szCs w:val="18"/>
              </w:rPr>
              <w:t>PostgreSQL, Redis</w:t>
            </w:r>
          </w:p>
        </w:tc>
      </w:tr>
      <w:tr w14:paraId="7744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C5">
            <w:pPr>
              <w:jc w:val="left"/>
              <w:rPr>
                <w:rFonts w:ascii="Palatino Linotype" w:hAnsi="Palatino Linotype" w:cs="Palatino Linotype"/>
              </w:rPr>
            </w:pPr>
            <w:r>
              <w:rPr>
                <w:rFonts w:ascii="Palatino Linotype" w:hAnsi="Palatino Linotype" w:cs="Palatino Linotype"/>
                <w:b/>
                <w:bCs/>
                <w:color w:val="1F3864"/>
                <w:sz w:val="18"/>
                <w:szCs w:val="18"/>
              </w:rPr>
              <w:t>Services externes</w:t>
            </w:r>
          </w:p>
        </w:tc>
        <w:tc>
          <w:tcPr>
            <w:tcW w:w="5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C6">
            <w:pPr>
              <w:jc w:val="left"/>
              <w:rPr>
                <w:rFonts w:ascii="Palatino Linotype" w:hAnsi="Palatino Linotype" w:cs="Palatino Linotype"/>
              </w:rPr>
            </w:pPr>
            <w:r>
              <w:rPr>
                <w:rFonts w:ascii="Palatino Linotype" w:hAnsi="Palatino Linotype" w:cs="Palatino Linotype"/>
                <w:sz w:val="18"/>
                <w:szCs w:val="18"/>
              </w:rPr>
              <w:t>Envoi d’e-mails, import depuis le système de scolarité, sauvegardes, supervision, intégration continue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C7">
            <w:pPr>
              <w:jc w:val="left"/>
              <w:rPr>
                <w:rFonts w:ascii="Palatino Linotype" w:hAnsi="Palatino Linotype" w:cs="Palatino Linotype"/>
              </w:rPr>
            </w:pPr>
            <w:r>
              <w:rPr>
                <w:rFonts w:ascii="Palatino Linotype" w:hAnsi="Palatino Linotype" w:cs="Palatino Linotype"/>
                <w:sz w:val="18"/>
                <w:szCs w:val="18"/>
              </w:rPr>
              <w:t>SMTP, CSV, GitHub Actions</w:t>
            </w:r>
          </w:p>
        </w:tc>
      </w:tr>
    </w:tbl>
    <w:p w14:paraId="774446C9">
      <w:pPr>
        <w:spacing w:after="160" w:line="20" w:lineRule="exact"/>
        <w:rPr>
          <w:rFonts w:ascii="Palatino Linotype" w:hAnsi="Palatino Linotype" w:cs="Palatino Linotype"/>
        </w:rPr>
      </w:pPr>
    </w:p>
    <w:p w14:paraId="774446CA">
      <w:pPr>
        <w:pStyle w:val="3"/>
        <w:rPr>
          <w:rFonts w:ascii="Palatino Linotype" w:hAnsi="Palatino Linotype" w:cs="Palatino Linotype"/>
        </w:rPr>
      </w:pPr>
      <w:r>
        <w:rPr>
          <w:rFonts w:ascii="Palatino Linotype" w:hAnsi="Palatino Linotype" w:cs="Palatino Linotype"/>
        </w:rPr>
        <w:t>5.3 Stack technique recommandée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0"/>
        <w:gridCol w:w="2776"/>
        <w:gridCol w:w="3274"/>
        <w:gridCol w:w="2086"/>
      </w:tblGrid>
      <w:tr w14:paraId="7744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CB">
            <w:pPr>
              <w:jc w:val="center"/>
              <w:rPr>
                <w:rFonts w:ascii="Palatino Linotype" w:hAnsi="Palatino Linotype" w:cs="Palatino Linotype"/>
              </w:rPr>
            </w:pPr>
            <w:r>
              <w:rPr>
                <w:rFonts w:ascii="Palatino Linotype" w:hAnsi="Palatino Linotype" w:cs="Palatino Linotype"/>
                <w:b/>
                <w:bCs/>
                <w:color w:val="FFFFFF"/>
                <w:sz w:val="18"/>
                <w:szCs w:val="18"/>
              </w:rPr>
              <w:t>Composant</w:t>
            </w:r>
          </w:p>
        </w:tc>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CC">
            <w:pPr>
              <w:jc w:val="center"/>
              <w:rPr>
                <w:rFonts w:ascii="Palatino Linotype" w:hAnsi="Palatino Linotype" w:cs="Palatino Linotype"/>
              </w:rPr>
            </w:pPr>
            <w:r>
              <w:rPr>
                <w:rFonts w:ascii="Palatino Linotype" w:hAnsi="Palatino Linotype" w:cs="Palatino Linotype"/>
                <w:b/>
                <w:bCs/>
                <w:color w:val="FFFFFF"/>
                <w:sz w:val="18"/>
                <w:szCs w:val="18"/>
              </w:rPr>
              <w:t>Choix recommandé</w:t>
            </w:r>
          </w:p>
        </w:tc>
        <w:tc>
          <w:tcPr>
            <w:tcW w:w="33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CD">
            <w:pPr>
              <w:jc w:val="center"/>
              <w:rPr>
                <w:rFonts w:ascii="Palatino Linotype" w:hAnsi="Palatino Linotype" w:cs="Palatino Linotype"/>
              </w:rPr>
            </w:pPr>
            <w:r>
              <w:rPr>
                <w:rFonts w:ascii="Palatino Linotype" w:hAnsi="Palatino Linotype" w:cs="Palatino Linotype"/>
                <w:b/>
                <w:bCs/>
                <w:color w:val="FFFFFF"/>
                <w:sz w:val="18"/>
                <w:szCs w:val="18"/>
              </w:rPr>
              <w:t>Justification</w:t>
            </w:r>
          </w:p>
        </w:tc>
        <w:tc>
          <w:tcPr>
            <w:tcW w:w="2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6CE">
            <w:pPr>
              <w:jc w:val="center"/>
              <w:rPr>
                <w:rFonts w:ascii="Palatino Linotype" w:hAnsi="Palatino Linotype" w:cs="Palatino Linotype"/>
              </w:rPr>
            </w:pPr>
            <w:r>
              <w:rPr>
                <w:rFonts w:ascii="Palatino Linotype" w:hAnsi="Palatino Linotype" w:cs="Palatino Linotype"/>
                <w:b/>
                <w:bCs/>
                <w:color w:val="FFFFFF"/>
                <w:sz w:val="18"/>
                <w:szCs w:val="18"/>
              </w:rPr>
              <w:t>Alternative</w:t>
            </w:r>
          </w:p>
        </w:tc>
      </w:tr>
      <w:tr w14:paraId="77444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D0">
            <w:pPr>
              <w:jc w:val="left"/>
              <w:rPr>
                <w:rFonts w:ascii="Palatino Linotype" w:hAnsi="Palatino Linotype" w:cs="Palatino Linotype"/>
              </w:rPr>
            </w:pPr>
            <w:r>
              <w:rPr>
                <w:rFonts w:ascii="Palatino Linotype" w:hAnsi="Palatino Linotype" w:cs="Palatino Linotype"/>
                <w:b/>
                <w:bCs/>
                <w:color w:val="1F3864"/>
                <w:sz w:val="18"/>
                <w:szCs w:val="18"/>
              </w:rPr>
              <w:t>Frontend</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1">
            <w:pPr>
              <w:jc w:val="left"/>
              <w:rPr>
                <w:rFonts w:ascii="Palatino Linotype" w:hAnsi="Palatino Linotype" w:cs="Palatino Linotype"/>
              </w:rPr>
            </w:pPr>
            <w:r>
              <w:rPr>
                <w:rFonts w:ascii="Palatino Linotype" w:hAnsi="Palatino Linotype" w:cs="Palatino Linotype"/>
                <w:sz w:val="18"/>
                <w:szCs w:val="18"/>
              </w:rPr>
              <w:t>React 18 + TypeScript + Vite</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2">
            <w:pPr>
              <w:jc w:val="left"/>
              <w:rPr>
                <w:rFonts w:ascii="Palatino Linotype" w:hAnsi="Palatino Linotype" w:cs="Palatino Linotype"/>
              </w:rPr>
            </w:pPr>
            <w:r>
              <w:rPr>
                <w:rFonts w:ascii="Palatino Linotype" w:hAnsi="Palatino Linotype" w:cs="Palatino Linotype"/>
                <w:sz w:val="18"/>
                <w:szCs w:val="18"/>
              </w:rPr>
              <w:t>Écosystème étendu, typage fort, build rapide</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3">
            <w:pPr>
              <w:jc w:val="left"/>
              <w:rPr>
                <w:rFonts w:ascii="Palatino Linotype" w:hAnsi="Palatino Linotype" w:cs="Palatino Linotype"/>
              </w:rPr>
            </w:pPr>
            <w:r>
              <w:rPr>
                <w:rFonts w:ascii="Palatino Linotype" w:hAnsi="Palatino Linotype" w:cs="Palatino Linotype"/>
                <w:sz w:val="18"/>
                <w:szCs w:val="18"/>
              </w:rPr>
              <w:t>Vue 3, Next.js</w:t>
            </w:r>
          </w:p>
        </w:tc>
      </w:tr>
      <w:tr w14:paraId="7744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D5">
            <w:pPr>
              <w:jc w:val="left"/>
              <w:rPr>
                <w:rFonts w:ascii="Palatino Linotype" w:hAnsi="Palatino Linotype" w:cs="Palatino Linotype"/>
              </w:rPr>
            </w:pPr>
            <w:r>
              <w:rPr>
                <w:rFonts w:ascii="Palatino Linotype" w:hAnsi="Palatino Linotype" w:cs="Palatino Linotype"/>
                <w:b/>
                <w:bCs/>
                <w:color w:val="1F3864"/>
                <w:sz w:val="18"/>
                <w:szCs w:val="18"/>
              </w:rPr>
              <w:t>Interface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6">
            <w:pPr>
              <w:jc w:val="left"/>
              <w:rPr>
                <w:rFonts w:ascii="Palatino Linotype" w:hAnsi="Palatino Linotype" w:cs="Palatino Linotype"/>
              </w:rPr>
            </w:pPr>
            <w:r>
              <w:rPr>
                <w:rFonts w:ascii="Palatino Linotype" w:hAnsi="Palatino Linotype" w:cs="Palatino Linotype"/>
                <w:sz w:val="18"/>
                <w:szCs w:val="18"/>
              </w:rPr>
              <w:t>Tailwind CSS + composants accessibles (Radix UI) + Recharts</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7">
            <w:pPr>
              <w:jc w:val="left"/>
              <w:rPr>
                <w:rFonts w:ascii="Palatino Linotype" w:hAnsi="Palatino Linotype" w:cs="Palatino Linotype"/>
              </w:rPr>
            </w:pPr>
            <w:r>
              <w:rPr>
                <w:rFonts w:ascii="Palatino Linotype" w:hAnsi="Palatino Linotype" w:cs="Palatino Linotype"/>
                <w:sz w:val="18"/>
                <w:szCs w:val="18"/>
              </w:rPr>
              <w:t>Cohérence visuelle, accessibilité, graphiques pour les résultats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8">
            <w:pPr>
              <w:jc w:val="left"/>
              <w:rPr>
                <w:rFonts w:ascii="Palatino Linotype" w:hAnsi="Palatino Linotype" w:cs="Palatino Linotype"/>
              </w:rPr>
            </w:pPr>
            <w:r>
              <w:rPr>
                <w:rFonts w:ascii="Palatino Linotype" w:hAnsi="Palatino Linotype" w:cs="Palatino Linotype"/>
                <w:sz w:val="18"/>
                <w:szCs w:val="18"/>
              </w:rPr>
              <w:t>Material UI</w:t>
            </w:r>
          </w:p>
        </w:tc>
      </w:tr>
      <w:tr w14:paraId="7744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DA">
            <w:pPr>
              <w:jc w:val="left"/>
              <w:rPr>
                <w:rFonts w:ascii="Palatino Linotype" w:hAnsi="Palatino Linotype" w:cs="Palatino Linotype"/>
              </w:rPr>
            </w:pPr>
            <w:r>
              <w:rPr>
                <w:rFonts w:ascii="Palatino Linotype" w:hAnsi="Palatino Linotype" w:cs="Palatino Linotype"/>
                <w:b/>
                <w:bCs/>
                <w:color w:val="1F3864"/>
                <w:sz w:val="18"/>
                <w:szCs w:val="18"/>
              </w:rPr>
              <w:t>PWA</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B">
            <w:pPr>
              <w:jc w:val="left"/>
              <w:rPr>
                <w:rFonts w:ascii="Palatino Linotype" w:hAnsi="Palatino Linotype" w:cs="Palatino Linotype"/>
              </w:rPr>
            </w:pPr>
            <w:r>
              <w:rPr>
                <w:rFonts w:ascii="Palatino Linotype" w:hAnsi="Palatino Linotype" w:cs="Palatino Linotype"/>
                <w:sz w:val="18"/>
                <w:szCs w:val="18"/>
              </w:rPr>
              <w:t>Service worker, manifeste, cache hors ligne partiel</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C">
            <w:pPr>
              <w:jc w:val="left"/>
              <w:rPr>
                <w:rFonts w:ascii="Palatino Linotype" w:hAnsi="Palatino Linotype" w:cs="Palatino Linotype"/>
              </w:rPr>
            </w:pPr>
            <w:r>
              <w:rPr>
                <w:rFonts w:ascii="Palatino Linotype" w:hAnsi="Palatino Linotype" w:cs="Palatino Linotype"/>
                <w:sz w:val="18"/>
                <w:szCs w:val="18"/>
              </w:rPr>
              <w:t>Installation sur téléphone, brouillons locaux</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DD">
            <w:pPr>
              <w:jc w:val="left"/>
              <w:rPr>
                <w:rFonts w:ascii="Palatino Linotype" w:hAnsi="Palatino Linotype" w:cs="Palatino Linotype"/>
              </w:rPr>
            </w:pPr>
            <w:r>
              <w:rPr>
                <w:rFonts w:ascii="Palatino Linotype" w:hAnsi="Palatino Linotype" w:cs="Palatino Linotype"/>
                <w:sz w:val="18"/>
                <w:szCs w:val="18"/>
              </w:rPr>
              <w:t>—</w:t>
            </w:r>
          </w:p>
        </w:tc>
      </w:tr>
      <w:tr w14:paraId="7744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DF">
            <w:pPr>
              <w:jc w:val="left"/>
              <w:rPr>
                <w:rFonts w:ascii="Palatino Linotype" w:hAnsi="Palatino Linotype" w:cs="Palatino Linotype"/>
              </w:rPr>
            </w:pPr>
            <w:r>
              <w:rPr>
                <w:rFonts w:ascii="Palatino Linotype" w:hAnsi="Palatino Linotype" w:cs="Palatino Linotype"/>
                <w:b/>
                <w:bCs/>
                <w:color w:val="1F3864"/>
                <w:sz w:val="18"/>
                <w:szCs w:val="18"/>
              </w:rPr>
              <w:t>Backend</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0">
            <w:pPr>
              <w:jc w:val="left"/>
              <w:rPr>
                <w:rFonts w:ascii="Palatino Linotype" w:hAnsi="Palatino Linotype" w:cs="Palatino Linotype"/>
              </w:rPr>
            </w:pPr>
            <w:r>
              <w:rPr>
                <w:rFonts w:ascii="Palatino Linotype" w:hAnsi="Palatino Linotype" w:cs="Palatino Linotype"/>
                <w:sz w:val="18"/>
                <w:szCs w:val="18"/>
              </w:rPr>
              <w:t>Node.js 20 LTS + NestJS</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1">
            <w:pPr>
              <w:jc w:val="left"/>
              <w:rPr>
                <w:rFonts w:ascii="Palatino Linotype" w:hAnsi="Palatino Linotype" w:cs="Palatino Linotype"/>
              </w:rPr>
            </w:pPr>
            <w:r>
              <w:rPr>
                <w:rFonts w:ascii="Palatino Linotype" w:hAnsi="Palatino Linotype" w:cs="Palatino Linotype"/>
                <w:sz w:val="18"/>
                <w:szCs w:val="18"/>
              </w:rPr>
              <w:t>Architecture modulaire native, un seul langage avec le frontend</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2">
            <w:pPr>
              <w:jc w:val="left"/>
              <w:rPr>
                <w:rFonts w:ascii="Palatino Linotype" w:hAnsi="Palatino Linotype" w:cs="Palatino Linotype"/>
              </w:rPr>
            </w:pPr>
            <w:r>
              <w:rPr>
                <w:rFonts w:ascii="Palatino Linotype" w:hAnsi="Palatino Linotype" w:cs="Palatino Linotype"/>
                <w:sz w:val="18"/>
                <w:szCs w:val="18"/>
              </w:rPr>
              <w:t>Django REST, Laravel, Spring Boot</w:t>
            </w:r>
          </w:p>
        </w:tc>
      </w:tr>
      <w:tr w14:paraId="7744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E4">
            <w:pPr>
              <w:jc w:val="left"/>
              <w:rPr>
                <w:rFonts w:ascii="Palatino Linotype" w:hAnsi="Palatino Linotype" w:cs="Palatino Linotype"/>
              </w:rPr>
            </w:pPr>
            <w:r>
              <w:rPr>
                <w:rFonts w:ascii="Palatino Linotype" w:hAnsi="Palatino Linotype" w:cs="Palatino Linotype"/>
                <w:b/>
                <w:bCs/>
                <w:color w:val="1F3864"/>
                <w:sz w:val="18"/>
                <w:szCs w:val="18"/>
              </w:rPr>
              <w:t>API</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5">
            <w:pPr>
              <w:jc w:val="left"/>
              <w:rPr>
                <w:rFonts w:ascii="Palatino Linotype" w:hAnsi="Palatino Linotype" w:cs="Palatino Linotype"/>
              </w:rPr>
            </w:pPr>
            <w:r>
              <w:rPr>
                <w:rFonts w:ascii="Palatino Linotype" w:hAnsi="Palatino Linotype" w:cs="Palatino Linotype"/>
                <w:sz w:val="18"/>
                <w:szCs w:val="18"/>
              </w:rPr>
              <w:t>REST/JSON, documentation OpenAPI (Swagger)</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6">
            <w:pPr>
              <w:jc w:val="left"/>
              <w:rPr>
                <w:rFonts w:ascii="Palatino Linotype" w:hAnsi="Palatino Linotype" w:cs="Palatino Linotype"/>
              </w:rPr>
            </w:pPr>
            <w:r>
              <w:rPr>
                <w:rFonts w:ascii="Palatino Linotype" w:hAnsi="Palatino Linotype" w:cs="Palatino Linotype"/>
                <w:sz w:val="18"/>
                <w:szCs w:val="18"/>
              </w:rPr>
              <w:t>Simple, universel, testable</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7">
            <w:pPr>
              <w:jc w:val="left"/>
              <w:rPr>
                <w:rFonts w:ascii="Palatino Linotype" w:hAnsi="Palatino Linotype" w:cs="Palatino Linotype"/>
              </w:rPr>
            </w:pPr>
            <w:r>
              <w:rPr>
                <w:rFonts w:ascii="Palatino Linotype" w:hAnsi="Palatino Linotype" w:cs="Palatino Linotype"/>
                <w:sz w:val="18"/>
                <w:szCs w:val="18"/>
              </w:rPr>
              <w:t>GraphQL</w:t>
            </w:r>
          </w:p>
        </w:tc>
      </w:tr>
      <w:tr w14:paraId="7744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E9">
            <w:pPr>
              <w:jc w:val="left"/>
              <w:rPr>
                <w:rFonts w:ascii="Palatino Linotype" w:hAnsi="Palatino Linotype" w:cs="Palatino Linotype"/>
              </w:rPr>
            </w:pPr>
            <w:r>
              <w:rPr>
                <w:rFonts w:ascii="Palatino Linotype" w:hAnsi="Palatino Linotype" w:cs="Palatino Linotype"/>
                <w:b/>
                <w:bCs/>
                <w:color w:val="1F3864"/>
                <w:sz w:val="18"/>
                <w:szCs w:val="18"/>
              </w:rPr>
              <w:t>Base de données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A">
            <w:pPr>
              <w:jc w:val="left"/>
              <w:rPr>
                <w:rFonts w:ascii="Palatino Linotype" w:hAnsi="Palatino Linotype" w:cs="Palatino Linotype"/>
              </w:rPr>
            </w:pPr>
            <w:r>
              <w:rPr>
                <w:rFonts w:ascii="Palatino Linotype" w:hAnsi="Palatino Linotype" w:cs="Palatino Linotype"/>
                <w:sz w:val="18"/>
                <w:szCs w:val="18"/>
              </w:rPr>
              <w:t>PostgreSQL 16</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B">
            <w:pPr>
              <w:jc w:val="left"/>
              <w:rPr>
                <w:rFonts w:ascii="Palatino Linotype" w:hAnsi="Palatino Linotype" w:cs="Palatino Linotype"/>
              </w:rPr>
            </w:pPr>
            <w:r>
              <w:rPr>
                <w:rFonts w:ascii="Palatino Linotype" w:hAnsi="Palatino Linotype" w:cs="Palatino Linotype"/>
                <w:sz w:val="18"/>
                <w:szCs w:val="18"/>
              </w:rPr>
              <w:t>Robustesse, transactions, schémas et rôles séparés, vues matérialisées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C">
            <w:pPr>
              <w:jc w:val="left"/>
              <w:rPr>
                <w:rFonts w:ascii="Palatino Linotype" w:hAnsi="Palatino Linotype" w:cs="Palatino Linotype"/>
              </w:rPr>
            </w:pPr>
            <w:r>
              <w:rPr>
                <w:rFonts w:ascii="Palatino Linotype" w:hAnsi="Palatino Linotype" w:cs="Palatino Linotype"/>
                <w:sz w:val="18"/>
                <w:szCs w:val="18"/>
              </w:rPr>
              <w:t>MySQL / MariaDB</w:t>
            </w:r>
          </w:p>
        </w:tc>
      </w:tr>
      <w:tr w14:paraId="7744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EE">
            <w:pPr>
              <w:jc w:val="left"/>
              <w:rPr>
                <w:rFonts w:ascii="Palatino Linotype" w:hAnsi="Palatino Linotype" w:cs="Palatino Linotype"/>
              </w:rPr>
            </w:pPr>
            <w:r>
              <w:rPr>
                <w:rFonts w:ascii="Palatino Linotype" w:hAnsi="Palatino Linotype" w:cs="Palatino Linotype"/>
                <w:b/>
                <w:bCs/>
                <w:color w:val="1F3864"/>
                <w:sz w:val="18"/>
                <w:szCs w:val="18"/>
              </w:rPr>
              <w:t>Accès aux données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EF">
            <w:pPr>
              <w:jc w:val="left"/>
              <w:rPr>
                <w:rFonts w:ascii="Palatino Linotype" w:hAnsi="Palatino Linotype" w:cs="Palatino Linotype"/>
              </w:rPr>
            </w:pPr>
            <w:r>
              <w:rPr>
                <w:rFonts w:ascii="Palatino Linotype" w:hAnsi="Palatino Linotype" w:cs="Palatino Linotype"/>
                <w:sz w:val="18"/>
                <w:szCs w:val="18"/>
              </w:rPr>
              <w:t>Prisma (ou TypeORM) + migrations versionnées</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0">
            <w:pPr>
              <w:jc w:val="left"/>
              <w:rPr>
                <w:rFonts w:ascii="Palatino Linotype" w:hAnsi="Palatino Linotype" w:cs="Palatino Linotype"/>
              </w:rPr>
            </w:pPr>
            <w:r>
              <w:rPr>
                <w:rFonts w:ascii="Palatino Linotype" w:hAnsi="Palatino Linotype" w:cs="Palatino Linotype"/>
                <w:sz w:val="18"/>
                <w:szCs w:val="18"/>
              </w:rPr>
              <w:t>Typage, migrations reproductibles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1">
            <w:pPr>
              <w:jc w:val="left"/>
              <w:rPr>
                <w:rFonts w:ascii="Palatino Linotype" w:hAnsi="Palatino Linotype" w:cs="Palatino Linotype"/>
              </w:rPr>
            </w:pPr>
            <w:r>
              <w:rPr>
                <w:rFonts w:ascii="Palatino Linotype" w:hAnsi="Palatino Linotype" w:cs="Palatino Linotype"/>
                <w:sz w:val="18"/>
                <w:szCs w:val="18"/>
              </w:rPr>
              <w:t>SQLAlchemy, Eloquent</w:t>
            </w:r>
          </w:p>
        </w:tc>
      </w:tr>
      <w:tr w14:paraId="7744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F3">
            <w:pPr>
              <w:jc w:val="left"/>
              <w:rPr>
                <w:rFonts w:ascii="Palatino Linotype" w:hAnsi="Palatino Linotype" w:cs="Palatino Linotype"/>
              </w:rPr>
            </w:pPr>
            <w:r>
              <w:rPr>
                <w:rFonts w:ascii="Palatino Linotype" w:hAnsi="Palatino Linotype" w:cs="Palatino Linotype"/>
                <w:b/>
                <w:bCs/>
                <w:color w:val="1F3864"/>
                <w:sz w:val="18"/>
                <w:szCs w:val="18"/>
              </w:rPr>
              <w:t>Cache et sessions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4">
            <w:pPr>
              <w:jc w:val="left"/>
              <w:rPr>
                <w:rFonts w:ascii="Palatino Linotype" w:hAnsi="Palatino Linotype" w:cs="Palatino Linotype"/>
              </w:rPr>
            </w:pPr>
            <w:r>
              <w:rPr>
                <w:rFonts w:ascii="Palatino Linotype" w:hAnsi="Palatino Linotype" w:cs="Palatino Linotype"/>
                <w:sz w:val="18"/>
                <w:szCs w:val="18"/>
              </w:rPr>
              <w:t>Redis</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5">
            <w:pPr>
              <w:jc w:val="left"/>
              <w:rPr>
                <w:rFonts w:ascii="Palatino Linotype" w:hAnsi="Palatino Linotype" w:cs="Palatino Linotype"/>
              </w:rPr>
            </w:pPr>
            <w:r>
              <w:rPr>
                <w:rFonts w:ascii="Palatino Linotype" w:hAnsi="Palatino Linotype" w:cs="Palatino Linotype"/>
                <w:sz w:val="18"/>
                <w:szCs w:val="18"/>
              </w:rPr>
              <w:t>Sessions courtes, anti-rejeu des jetons, limitation de débit, files de tâches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6">
            <w:pPr>
              <w:jc w:val="left"/>
              <w:rPr>
                <w:rFonts w:ascii="Palatino Linotype" w:hAnsi="Palatino Linotype" w:cs="Palatino Linotype"/>
              </w:rPr>
            </w:pPr>
            <w:r>
              <w:rPr>
                <w:rFonts w:ascii="Palatino Linotype" w:hAnsi="Palatino Linotype" w:cs="Palatino Linotype"/>
                <w:sz w:val="18"/>
                <w:szCs w:val="18"/>
              </w:rPr>
              <w:t>Mémoire applicative (instance unique)</w:t>
            </w:r>
          </w:p>
        </w:tc>
      </w:tr>
      <w:tr w14:paraId="7744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F8">
            <w:pPr>
              <w:jc w:val="left"/>
              <w:rPr>
                <w:rFonts w:ascii="Palatino Linotype" w:hAnsi="Palatino Linotype" w:cs="Palatino Linotype"/>
              </w:rPr>
            </w:pPr>
            <w:r>
              <w:rPr>
                <w:rFonts w:ascii="Palatino Linotype" w:hAnsi="Palatino Linotype" w:cs="Palatino Linotype"/>
                <w:b/>
                <w:bCs/>
                <w:color w:val="1F3864"/>
                <w:sz w:val="18"/>
                <w:szCs w:val="18"/>
              </w:rPr>
              <w:t>Authentification</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9">
            <w:pPr>
              <w:jc w:val="left"/>
              <w:rPr>
                <w:rFonts w:ascii="Palatino Linotype" w:hAnsi="Palatino Linotype" w:cs="Palatino Linotype"/>
              </w:rPr>
            </w:pPr>
            <w:r>
              <w:rPr>
                <w:rFonts w:ascii="Palatino Linotype" w:hAnsi="Palatino Linotype" w:cs="Palatino Linotype"/>
                <w:sz w:val="18"/>
                <w:szCs w:val="18"/>
              </w:rPr>
              <w:t>Jeton d’accès court (15 min) + jeton de rafraîchissement en cookie HttpOnly ; mots de passe hachés en argon2id</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A">
            <w:pPr>
              <w:jc w:val="left"/>
              <w:rPr>
                <w:rFonts w:ascii="Palatino Linotype" w:hAnsi="Palatino Linotype" w:cs="Palatino Linotype"/>
              </w:rPr>
            </w:pPr>
            <w:r>
              <w:rPr>
                <w:rFonts w:ascii="Palatino Linotype" w:hAnsi="Palatino Linotype" w:cs="Palatino Linotype"/>
                <w:sz w:val="18"/>
                <w:szCs w:val="18"/>
              </w:rPr>
              <w:t>Sécurité, compatible web et mobile</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B">
            <w:pPr>
              <w:jc w:val="left"/>
              <w:rPr>
                <w:rFonts w:ascii="Palatino Linotype" w:hAnsi="Palatino Linotype" w:cs="Palatino Linotype"/>
              </w:rPr>
            </w:pPr>
            <w:r>
              <w:rPr>
                <w:rFonts w:ascii="Palatino Linotype" w:hAnsi="Palatino Linotype" w:cs="Palatino Linotype"/>
                <w:sz w:val="18"/>
                <w:szCs w:val="18"/>
              </w:rPr>
              <w:t>Sessions serveur, Keycloak</w:t>
            </w:r>
          </w:p>
        </w:tc>
      </w:tr>
      <w:tr w14:paraId="7744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6FD">
            <w:pPr>
              <w:jc w:val="left"/>
              <w:rPr>
                <w:rFonts w:ascii="Palatino Linotype" w:hAnsi="Palatino Linotype" w:cs="Palatino Linotype"/>
              </w:rPr>
            </w:pPr>
            <w:r>
              <w:rPr>
                <w:rFonts w:ascii="Palatino Linotype" w:hAnsi="Palatino Linotype" w:cs="Palatino Linotype"/>
                <w:b/>
                <w:bCs/>
                <w:color w:val="1F3864"/>
                <w:sz w:val="18"/>
                <w:szCs w:val="18"/>
              </w:rPr>
              <w:t>Exports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E">
            <w:pPr>
              <w:jc w:val="left"/>
              <w:rPr>
                <w:rFonts w:ascii="Palatino Linotype" w:hAnsi="Palatino Linotype" w:cs="Palatino Linotype"/>
              </w:rPr>
            </w:pPr>
            <w:r>
              <w:rPr>
                <w:rFonts w:ascii="Palatino Linotype" w:hAnsi="Palatino Linotype" w:cs="Palatino Linotype"/>
                <w:sz w:val="18"/>
                <w:szCs w:val="18"/>
              </w:rPr>
              <w:t>PDF (Puppeteer ou pdfmake), Excel (ExcelJS), Word (docx)</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6FF">
            <w:pPr>
              <w:jc w:val="left"/>
              <w:rPr>
                <w:rFonts w:ascii="Palatino Linotype" w:hAnsi="Palatino Linotype" w:cs="Palatino Linotype"/>
              </w:rPr>
            </w:pPr>
            <w:r>
              <w:rPr>
                <w:rFonts w:ascii="Palatino Linotype" w:hAnsi="Palatino Linotype" w:cs="Palatino Linotype"/>
                <w:sz w:val="18"/>
                <w:szCs w:val="18"/>
              </w:rPr>
              <w:t>Grille de synthèse aux formats attendus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0">
            <w:pPr>
              <w:jc w:val="left"/>
              <w:rPr>
                <w:rFonts w:ascii="Palatino Linotype" w:hAnsi="Palatino Linotype" w:cs="Palatino Linotype"/>
              </w:rPr>
            </w:pPr>
            <w:r>
              <w:rPr>
                <w:rFonts w:ascii="Palatino Linotype" w:hAnsi="Palatino Linotype" w:cs="Palatino Linotype"/>
                <w:sz w:val="18"/>
                <w:szCs w:val="18"/>
              </w:rPr>
              <w:t>—</w:t>
            </w:r>
          </w:p>
        </w:tc>
      </w:tr>
      <w:tr w14:paraId="7744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02">
            <w:pPr>
              <w:jc w:val="left"/>
              <w:rPr>
                <w:rFonts w:ascii="Palatino Linotype" w:hAnsi="Palatino Linotype" w:cs="Palatino Linotype"/>
              </w:rPr>
            </w:pPr>
            <w:r>
              <w:rPr>
                <w:rFonts w:ascii="Palatino Linotype" w:hAnsi="Palatino Linotype" w:cs="Palatino Linotype"/>
                <w:b/>
                <w:bCs/>
                <w:color w:val="1F3864"/>
                <w:sz w:val="18"/>
                <w:szCs w:val="18"/>
              </w:rPr>
              <w:t>E-mail</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3">
            <w:pPr>
              <w:jc w:val="left"/>
              <w:rPr>
                <w:rFonts w:ascii="Palatino Linotype" w:hAnsi="Palatino Linotype" w:cs="Palatino Linotype"/>
              </w:rPr>
            </w:pPr>
            <w:r>
              <w:rPr>
                <w:rFonts w:ascii="Palatino Linotype" w:hAnsi="Palatino Linotype" w:cs="Palatino Linotype"/>
                <w:sz w:val="18"/>
                <w:szCs w:val="18"/>
              </w:rPr>
              <w:t>SMTP via prestataire transactionnel ou serveur de l’ENP</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4">
            <w:pPr>
              <w:jc w:val="left"/>
              <w:rPr>
                <w:rFonts w:ascii="Palatino Linotype" w:hAnsi="Palatino Linotype" w:cs="Palatino Linotype"/>
              </w:rPr>
            </w:pPr>
            <w:r>
              <w:rPr>
                <w:rFonts w:ascii="Palatino Linotype" w:hAnsi="Palatino Linotype" w:cs="Palatino Linotype"/>
                <w:sz w:val="18"/>
                <w:szCs w:val="18"/>
              </w:rPr>
              <w:t>Délivrabilité, suivi des envois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5">
            <w:pPr>
              <w:jc w:val="left"/>
              <w:rPr>
                <w:rFonts w:ascii="Palatino Linotype" w:hAnsi="Palatino Linotype" w:cs="Palatino Linotype"/>
              </w:rPr>
            </w:pPr>
            <w:r>
              <w:rPr>
                <w:rFonts w:ascii="Palatino Linotype" w:hAnsi="Palatino Linotype" w:cs="Palatino Linotype"/>
                <w:sz w:val="18"/>
                <w:szCs w:val="18"/>
              </w:rPr>
              <w:t>Mailgun, Brevo, Postfix</w:t>
            </w:r>
          </w:p>
        </w:tc>
      </w:tr>
      <w:tr w14:paraId="77444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07">
            <w:pPr>
              <w:jc w:val="left"/>
              <w:rPr>
                <w:rFonts w:ascii="Palatino Linotype" w:hAnsi="Palatino Linotype" w:cs="Palatino Linotype"/>
              </w:rPr>
            </w:pPr>
            <w:r>
              <w:rPr>
                <w:rFonts w:ascii="Palatino Linotype" w:hAnsi="Palatino Linotype" w:cs="Palatino Linotype"/>
                <w:b/>
                <w:bCs/>
                <w:color w:val="1F3864"/>
                <w:sz w:val="18"/>
                <w:szCs w:val="18"/>
              </w:rPr>
              <w:t>Proxy et TLS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8">
            <w:pPr>
              <w:jc w:val="left"/>
              <w:rPr>
                <w:rFonts w:ascii="Palatino Linotype" w:hAnsi="Palatino Linotype" w:cs="Palatino Linotype"/>
              </w:rPr>
            </w:pPr>
            <w:r>
              <w:rPr>
                <w:rFonts w:ascii="Palatino Linotype" w:hAnsi="Palatino Linotype" w:cs="Palatino Linotype"/>
                <w:sz w:val="18"/>
                <w:szCs w:val="18"/>
              </w:rPr>
              <w:t>Nginx + Let’s Encrypt (ou certificat de l’ENP)</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9">
            <w:pPr>
              <w:jc w:val="left"/>
              <w:rPr>
                <w:rFonts w:ascii="Palatino Linotype" w:hAnsi="Palatino Linotype" w:cs="Palatino Linotype"/>
              </w:rPr>
            </w:pPr>
            <w:r>
              <w:rPr>
                <w:rFonts w:ascii="Palatino Linotype" w:hAnsi="Palatino Linotype" w:cs="Palatino Linotype"/>
                <w:sz w:val="18"/>
                <w:szCs w:val="18"/>
              </w:rPr>
              <w:t>Standard, léger, renouvellement automatique</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A">
            <w:pPr>
              <w:jc w:val="left"/>
              <w:rPr>
                <w:rFonts w:ascii="Palatino Linotype" w:hAnsi="Palatino Linotype" w:cs="Palatino Linotype"/>
              </w:rPr>
            </w:pPr>
            <w:r>
              <w:rPr>
                <w:rFonts w:ascii="Palatino Linotype" w:hAnsi="Palatino Linotype" w:cs="Palatino Linotype"/>
                <w:sz w:val="18"/>
                <w:szCs w:val="18"/>
              </w:rPr>
              <w:t>Caddy, Traefik</w:t>
            </w:r>
          </w:p>
        </w:tc>
      </w:tr>
      <w:tr w14:paraId="7744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0C">
            <w:pPr>
              <w:jc w:val="left"/>
              <w:rPr>
                <w:rFonts w:ascii="Palatino Linotype" w:hAnsi="Palatino Linotype" w:cs="Palatino Linotype"/>
              </w:rPr>
            </w:pPr>
            <w:r>
              <w:rPr>
                <w:rFonts w:ascii="Palatino Linotype" w:hAnsi="Palatino Linotype" w:cs="Palatino Linotype"/>
                <w:b/>
                <w:bCs/>
                <w:color w:val="1F3864"/>
                <w:sz w:val="18"/>
                <w:szCs w:val="18"/>
              </w:rPr>
              <w:t>Conteneurs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D">
            <w:pPr>
              <w:jc w:val="left"/>
              <w:rPr>
                <w:rFonts w:ascii="Palatino Linotype" w:hAnsi="Palatino Linotype" w:cs="Palatino Linotype"/>
              </w:rPr>
            </w:pPr>
            <w:r>
              <w:rPr>
                <w:rFonts w:ascii="Palatino Linotype" w:hAnsi="Palatino Linotype" w:cs="Palatino Linotype"/>
                <w:sz w:val="18"/>
                <w:szCs w:val="18"/>
              </w:rPr>
              <w:t>Docker + Docker Compose</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E">
            <w:pPr>
              <w:jc w:val="left"/>
              <w:rPr>
                <w:rFonts w:ascii="Palatino Linotype" w:hAnsi="Palatino Linotype" w:cs="Palatino Linotype"/>
              </w:rPr>
            </w:pPr>
            <w:r>
              <w:rPr>
                <w:rFonts w:ascii="Palatino Linotype" w:hAnsi="Palatino Linotype" w:cs="Palatino Linotype"/>
                <w:sz w:val="18"/>
                <w:szCs w:val="18"/>
              </w:rPr>
              <w:t>Environnements identiques, déploiement reproductible</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0F">
            <w:pPr>
              <w:jc w:val="left"/>
              <w:rPr>
                <w:rFonts w:ascii="Palatino Linotype" w:hAnsi="Palatino Linotype" w:cs="Palatino Linotype"/>
              </w:rPr>
            </w:pPr>
            <w:r>
              <w:rPr>
                <w:rFonts w:ascii="Palatino Linotype" w:hAnsi="Palatino Linotype" w:cs="Palatino Linotype"/>
                <w:sz w:val="18"/>
                <w:szCs w:val="18"/>
              </w:rPr>
              <w:t>Kubernetes (non nécessaire)</w:t>
            </w:r>
          </w:p>
        </w:tc>
      </w:tr>
      <w:tr w14:paraId="7744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11">
            <w:pPr>
              <w:jc w:val="left"/>
              <w:rPr>
                <w:rFonts w:ascii="Palatino Linotype" w:hAnsi="Palatino Linotype" w:cs="Palatino Linotype"/>
              </w:rPr>
            </w:pPr>
            <w:r>
              <w:rPr>
                <w:rFonts w:ascii="Palatino Linotype" w:hAnsi="Palatino Linotype" w:cs="Palatino Linotype"/>
                <w:b/>
                <w:bCs/>
                <w:color w:val="1F3864"/>
                <w:sz w:val="18"/>
                <w:szCs w:val="18"/>
              </w:rPr>
              <w:t>CI/CD</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2">
            <w:pPr>
              <w:jc w:val="left"/>
              <w:rPr>
                <w:rFonts w:ascii="Palatino Linotype" w:hAnsi="Palatino Linotype" w:cs="Palatino Linotype"/>
              </w:rPr>
            </w:pPr>
            <w:r>
              <w:rPr>
                <w:rFonts w:ascii="Palatino Linotype" w:hAnsi="Palatino Linotype" w:cs="Palatino Linotype"/>
                <w:sz w:val="18"/>
                <w:szCs w:val="18"/>
              </w:rPr>
              <w:t>GitHub Actions ou GitLab CI</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3">
            <w:pPr>
              <w:jc w:val="left"/>
              <w:rPr>
                <w:rFonts w:ascii="Palatino Linotype" w:hAnsi="Palatino Linotype" w:cs="Palatino Linotype"/>
              </w:rPr>
            </w:pPr>
            <w:r>
              <w:rPr>
                <w:rFonts w:ascii="Palatino Linotype" w:hAnsi="Palatino Linotype" w:cs="Palatino Linotype"/>
                <w:sz w:val="18"/>
                <w:szCs w:val="18"/>
              </w:rPr>
              <w:t>Tests et déploiement automatiques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4">
            <w:pPr>
              <w:jc w:val="left"/>
              <w:rPr>
                <w:rFonts w:ascii="Palatino Linotype" w:hAnsi="Palatino Linotype" w:cs="Palatino Linotype"/>
              </w:rPr>
            </w:pPr>
            <w:r>
              <w:rPr>
                <w:rFonts w:ascii="Palatino Linotype" w:hAnsi="Palatino Linotype" w:cs="Palatino Linotype"/>
                <w:sz w:val="18"/>
                <w:szCs w:val="18"/>
              </w:rPr>
              <w:t>Jenkins</w:t>
            </w:r>
          </w:p>
        </w:tc>
      </w:tr>
      <w:tr w14:paraId="7744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16">
            <w:pPr>
              <w:jc w:val="left"/>
              <w:rPr>
                <w:rFonts w:ascii="Palatino Linotype" w:hAnsi="Palatino Linotype" w:cs="Palatino Linotype"/>
              </w:rPr>
            </w:pPr>
            <w:r>
              <w:rPr>
                <w:rFonts w:ascii="Palatino Linotype" w:hAnsi="Palatino Linotype" w:cs="Palatino Linotype"/>
                <w:b/>
                <w:bCs/>
                <w:color w:val="1F3864"/>
                <w:sz w:val="18"/>
                <w:szCs w:val="18"/>
              </w:rPr>
              <w:t>Qualité</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7">
            <w:pPr>
              <w:jc w:val="left"/>
              <w:rPr>
                <w:rFonts w:ascii="Palatino Linotype" w:hAnsi="Palatino Linotype" w:cs="Palatino Linotype"/>
              </w:rPr>
            </w:pPr>
            <w:r>
              <w:rPr>
                <w:rFonts w:ascii="Palatino Linotype" w:hAnsi="Palatino Linotype" w:cs="Palatino Linotype"/>
                <w:sz w:val="18"/>
                <w:szCs w:val="18"/>
              </w:rPr>
              <w:t>Jest/Vitest, Playwright, ESLint, Prettier</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8">
            <w:pPr>
              <w:jc w:val="left"/>
              <w:rPr>
                <w:rFonts w:ascii="Palatino Linotype" w:hAnsi="Palatino Linotype" w:cs="Palatino Linotype"/>
              </w:rPr>
            </w:pPr>
            <w:r>
              <w:rPr>
                <w:rFonts w:ascii="Palatino Linotype" w:hAnsi="Palatino Linotype" w:cs="Palatino Linotype"/>
                <w:sz w:val="18"/>
                <w:szCs w:val="18"/>
              </w:rPr>
              <w:t>Tests unitaires, API et bout en bout</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9">
            <w:pPr>
              <w:jc w:val="left"/>
              <w:rPr>
                <w:rFonts w:ascii="Palatino Linotype" w:hAnsi="Palatino Linotype" w:cs="Palatino Linotype"/>
              </w:rPr>
            </w:pPr>
            <w:r>
              <w:rPr>
                <w:rFonts w:ascii="Palatino Linotype" w:hAnsi="Palatino Linotype" w:cs="Palatino Linotype"/>
                <w:sz w:val="18"/>
                <w:szCs w:val="18"/>
              </w:rPr>
              <w:t>Cypress</w:t>
            </w:r>
          </w:p>
        </w:tc>
      </w:tr>
      <w:tr w14:paraId="7744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1B">
            <w:pPr>
              <w:jc w:val="left"/>
              <w:rPr>
                <w:rFonts w:ascii="Palatino Linotype" w:hAnsi="Palatino Linotype" w:cs="Palatino Linotype"/>
              </w:rPr>
            </w:pPr>
            <w:r>
              <w:rPr>
                <w:rFonts w:ascii="Palatino Linotype" w:hAnsi="Palatino Linotype" w:cs="Palatino Linotype"/>
                <w:b/>
                <w:bCs/>
                <w:color w:val="1F3864"/>
                <w:sz w:val="18"/>
                <w:szCs w:val="18"/>
              </w:rPr>
              <w:t>Supervision</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C">
            <w:pPr>
              <w:jc w:val="left"/>
              <w:rPr>
                <w:rFonts w:ascii="Palatino Linotype" w:hAnsi="Palatino Linotype" w:cs="Palatino Linotype"/>
              </w:rPr>
            </w:pPr>
            <w:r>
              <w:rPr>
                <w:rFonts w:ascii="Palatino Linotype" w:hAnsi="Palatino Linotype" w:cs="Palatino Linotype"/>
                <w:sz w:val="18"/>
                <w:szCs w:val="18"/>
              </w:rPr>
              <w:t>Uptime Kuma, Sentry, Prometheus + Grafana (option)</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D">
            <w:pPr>
              <w:jc w:val="left"/>
              <w:rPr>
                <w:rFonts w:ascii="Palatino Linotype" w:hAnsi="Palatino Linotype" w:cs="Palatino Linotype"/>
              </w:rPr>
            </w:pPr>
            <w:r>
              <w:rPr>
                <w:rFonts w:ascii="Palatino Linotype" w:hAnsi="Palatino Linotype" w:cs="Palatino Linotype"/>
                <w:sz w:val="18"/>
                <w:szCs w:val="18"/>
              </w:rPr>
              <w:t>Disponibilité, erreurs, métriques</w:t>
            </w:r>
          </w:p>
        </w:tc>
        <w:tc>
          <w:tcPr>
            <w:tcW w:w="2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1E">
            <w:pPr>
              <w:jc w:val="left"/>
              <w:rPr>
                <w:rFonts w:ascii="Palatino Linotype" w:hAnsi="Palatino Linotype" w:cs="Palatino Linotype"/>
              </w:rPr>
            </w:pPr>
            <w:r>
              <w:rPr>
                <w:rFonts w:ascii="Palatino Linotype" w:hAnsi="Palatino Linotype" w:cs="Palatino Linotype"/>
                <w:sz w:val="18"/>
                <w:szCs w:val="18"/>
              </w:rPr>
              <w:t>Datadog</w:t>
            </w:r>
          </w:p>
        </w:tc>
      </w:tr>
    </w:tbl>
    <w:p w14:paraId="77444720">
      <w:pPr>
        <w:spacing w:after="160" w:line="20" w:lineRule="exact"/>
        <w:rPr>
          <w:rFonts w:ascii="Palatino Linotype" w:hAnsi="Palatino Linotype" w:cs="Palatino Linotype"/>
        </w:rPr>
      </w:pPr>
    </w:p>
    <w:p w14:paraId="77444721">
      <w:pPr>
        <w:pStyle w:val="3"/>
        <w:rPr>
          <w:rFonts w:ascii="Palatino Linotype" w:hAnsi="Palatino Linotype" w:cs="Palatino Linotype"/>
        </w:rPr>
      </w:pPr>
      <w:r>
        <w:rPr>
          <w:rFonts w:ascii="Palatino Linotype" w:hAnsi="Palatino Linotype" w:cs="Palatino Linotype"/>
        </w:rPr>
        <w:t>5.4 Architecture de l’anonymat</w:t>
      </w:r>
    </w:p>
    <w:p w14:paraId="77444722">
      <w:pPr>
        <w:spacing w:after="120"/>
        <w:rPr>
          <w:rFonts w:ascii="Palatino Linotype" w:hAnsi="Palatino Linotype" w:cs="Palatino Linotype"/>
        </w:rPr>
      </w:pPr>
      <w:r>
        <w:rPr>
          <w:rFonts w:ascii="Palatino Linotype" w:hAnsi="Palatino Linotype" w:cs="Palatino Linotype"/>
        </w:rPr>
        <w:t xml:space="preserve">C’est la pièce maîtresse du projet. Pour qu’un étudiant ose noter honnêtement, l’anonymat doit être </w:t>
      </w:r>
      <w:r>
        <w:rPr>
          <w:rFonts w:ascii="Palatino Linotype" w:hAnsi="Palatino Linotype" w:cs="Palatino Linotype"/>
          <w:b/>
          <w:bCs/>
        </w:rPr>
        <w:t>démontrable</w:t>
      </w:r>
      <w:r>
        <w:rPr>
          <w:rFonts w:ascii="Palatino Linotype" w:hAnsi="Palatino Linotype" w:cs="Palatino Linotype"/>
        </w:rPr>
        <w:t xml:space="preserve"> et pas seulement promis. Il faut pourtant à la fois (a) savoir que l’étudiant est bien inscrit à l’UE, et (b) empêcher qu’il vote plusieurs fois. Ces deux contrôles exigent de connaître son identité ; la solution consiste à les réaliser </w:t>
      </w:r>
      <w:r>
        <w:rPr>
          <w:rFonts w:ascii="Palatino Linotype" w:hAnsi="Palatino Linotype" w:cs="Palatino Linotype"/>
          <w:b/>
          <w:bCs/>
        </w:rPr>
        <w:t>avant</w:t>
      </w:r>
      <w:r>
        <w:rPr>
          <w:rFonts w:ascii="Palatino Linotype" w:hAnsi="Palatino Linotype" w:cs="Palatino Linotype"/>
        </w:rPr>
        <w:t xml:space="preserve"> le dépôt de la réponse, puis à couper tout lien.</w:t>
      </w:r>
    </w:p>
    <w:p w14:paraId="77444723">
      <w:pPr>
        <w:keepNext/>
        <w:spacing w:before="120" w:after="80"/>
        <w:jc w:val="center"/>
        <w:rPr>
          <w:rFonts w:ascii="Palatino Linotype" w:hAnsi="Palatino Linotype" w:cs="Palatino Linotype"/>
        </w:rPr>
      </w:pPr>
      <w:r>
        <w:rPr>
          <w:rFonts w:ascii="Palatino Linotype" w:hAnsi="Palatino Linotype" w:cs="Palatino Linotype"/>
        </w:rPr>
        <w:drawing>
          <wp:inline distT="0" distB="0" distL="0" distR="0">
            <wp:extent cx="5143500" cy="3867150"/>
            <wp:effectExtent l="0" t="0" r="0" b="0"/>
            <wp:docPr id="2" name="Figure 2 — Circuit de dépôt d’une évaluation (séparation identité / réponses)" descr="Schéma du circuit : authentification, vérification, émission d’un jeton sans identité, dépôt dans une urne séparée" title="Figure 2 — Circuit de dépôt d’une évaluation (séparation identité /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Circuit de dépôt d’une évaluation (séparation identité / réponses)" descr="Schéma du circuit : authentification, vérification, émission d’un jeton sans identité, dépôt dans une urne séparée" title="Figure 2 — Circuit de dépôt d’une évaluation (séparation identité / réponses)"/>
                    <pic:cNvPicPr>
                      <a:picLocks noChangeAspect="1" noChangeArrowheads="1"/>
                    </pic:cNvPicPr>
                  </pic:nvPicPr>
                  <pic:blipFill>
                    <a:blip r:embed="rId7"/>
                    <a:srcRect/>
                    <a:stretch>
                      <a:fillRect/>
                    </a:stretch>
                  </pic:blipFill>
                  <pic:spPr>
                    <a:xfrm>
                      <a:off x="0" y="0"/>
                      <a:ext cx="5143500" cy="3867150"/>
                    </a:xfrm>
                    <a:prstGeom prst="rect">
                      <a:avLst/>
                    </a:prstGeom>
                  </pic:spPr>
                </pic:pic>
              </a:graphicData>
            </a:graphic>
          </wp:inline>
        </w:drawing>
      </w:r>
    </w:p>
    <w:p w14:paraId="77444724">
      <w:pPr>
        <w:spacing w:after="200"/>
        <w:jc w:val="center"/>
        <w:rPr>
          <w:rFonts w:ascii="Palatino Linotype" w:hAnsi="Palatino Linotype" w:cs="Palatino Linotype"/>
        </w:rPr>
      </w:pPr>
      <w:r>
        <w:rPr>
          <w:rFonts w:ascii="Palatino Linotype" w:hAnsi="Palatino Linotype" w:cs="Palatino Linotype"/>
          <w:i/>
          <w:iCs/>
          <w:color w:val="595959"/>
          <w:sz w:val="18"/>
          <w:szCs w:val="18"/>
        </w:rPr>
        <w:t>Figure 2 — Circuit de dépôt d’une évaluation (séparation identité / réponses)</w:t>
      </w:r>
    </w:p>
    <w:p w14:paraId="77444725">
      <w:pPr>
        <w:pStyle w:val="4"/>
        <w:rPr>
          <w:rFonts w:ascii="Palatino Linotype" w:hAnsi="Palatino Linotype" w:cs="Palatino Linotype"/>
        </w:rPr>
      </w:pPr>
      <w:r>
        <w:rPr>
          <w:rFonts w:ascii="Palatino Linotype" w:hAnsi="Palatino Linotype" w:cs="Palatino Linotype"/>
        </w:rPr>
        <w:t>Déroulement</w:t>
      </w:r>
    </w:p>
    <w:p w14:paraId="77444726">
      <w:pPr>
        <w:pStyle w:val="17"/>
        <w:numPr>
          <w:ilvl w:val="0"/>
          <w:numId w:val="2"/>
        </w:numPr>
        <w:spacing w:after="60"/>
        <w:rPr>
          <w:rFonts w:ascii="Palatino Linotype" w:hAnsi="Palatino Linotype" w:cs="Palatino Linotype"/>
        </w:rPr>
      </w:pPr>
      <w:r>
        <w:rPr>
          <w:rFonts w:ascii="Palatino Linotype" w:hAnsi="Palatino Linotype" w:cs="Palatino Linotype"/>
          <w:b/>
          <w:bCs/>
        </w:rPr>
        <w:t>Connexion</w:t>
      </w:r>
      <w:r>
        <w:rPr>
          <w:rFonts w:ascii="Palatino Linotype" w:hAnsi="Palatino Linotype" w:cs="Palatino Linotype"/>
        </w:rPr>
        <w:t xml:space="preserve"> : l’étudiant s’authentifie avec son matricule et son mot de passe.</w:t>
      </w:r>
    </w:p>
    <w:p w14:paraId="77444727">
      <w:pPr>
        <w:pStyle w:val="17"/>
        <w:numPr>
          <w:ilvl w:val="0"/>
          <w:numId w:val="2"/>
        </w:numPr>
        <w:spacing w:after="60"/>
        <w:rPr>
          <w:rFonts w:ascii="Palatino Linotype" w:hAnsi="Palatino Linotype" w:cs="Palatino Linotype"/>
        </w:rPr>
      </w:pPr>
      <w:r>
        <w:rPr>
          <w:rFonts w:ascii="Palatino Linotype" w:hAnsi="Palatino Linotype" w:cs="Palatino Linotype"/>
          <w:b/>
          <w:bCs/>
        </w:rPr>
        <w:t>Vérification d’éligibilité</w:t>
      </w:r>
      <w:r>
        <w:rPr>
          <w:rFonts w:ascii="Palatino Linotype" w:hAnsi="Palatino Linotype" w:cs="Palatino Linotype"/>
        </w:rPr>
        <w:t xml:space="preserve"> : le serveur contrôle l’inscription à l’UE, l’ouverture de la campagne et l’absence de participation antérieure.</w:t>
      </w:r>
    </w:p>
    <w:p w14:paraId="77444728">
      <w:pPr>
        <w:pStyle w:val="17"/>
        <w:numPr>
          <w:ilvl w:val="0"/>
          <w:numId w:val="2"/>
        </w:numPr>
        <w:spacing w:after="60"/>
        <w:rPr>
          <w:rFonts w:ascii="Palatino Linotype" w:hAnsi="Palatino Linotype" w:cs="Palatino Linotype"/>
        </w:rPr>
      </w:pPr>
      <w:r>
        <w:rPr>
          <w:rFonts w:ascii="Palatino Linotype" w:hAnsi="Palatino Linotype" w:cs="Palatino Linotype"/>
          <w:b/>
          <w:bCs/>
        </w:rPr>
        <w:t>Émission du jeton</w:t>
      </w:r>
      <w:r>
        <w:rPr>
          <w:rFonts w:ascii="Palatino Linotype" w:hAnsi="Palatino Linotype" w:cs="Palatino Linotype"/>
        </w:rPr>
        <w:t xml:space="preserve"> : le serveur écrit une ligne dans le </w:t>
      </w:r>
      <w:r>
        <w:rPr>
          <w:rFonts w:ascii="Palatino Linotype" w:hAnsi="Palatino Linotype" w:cs="Palatino Linotype"/>
          <w:b/>
          <w:bCs/>
        </w:rPr>
        <w:t>registre de participation</w:t>
      </w:r>
      <w:r>
        <w:rPr>
          <w:rFonts w:ascii="Palatino Linotype" w:hAnsi="Palatino Linotype" w:cs="Palatino Linotype"/>
        </w:rPr>
        <w:t xml:space="preserve"> (étudiant, UE, campagne, date sans heure), protégée par une contrainte d’unicité qui garantit un seul vote. Il remet à l’étudiant un jeton signé, valable 60 minutes, qui contient uniquement l’UE, la campagne et une valeur aléatoire, </w:t>
      </w:r>
      <w:r>
        <w:rPr>
          <w:rFonts w:ascii="Palatino Linotype" w:hAnsi="Palatino Linotype" w:cs="Palatino Linotype"/>
          <w:b/>
          <w:bCs/>
        </w:rPr>
        <w:t>jamais l’identité</w:t>
      </w:r>
      <w:r>
        <w:rPr>
          <w:rFonts w:ascii="Palatino Linotype" w:hAnsi="Palatino Linotype" w:cs="Palatino Linotype"/>
        </w:rPr>
        <w:t>.</w:t>
      </w:r>
    </w:p>
    <w:p w14:paraId="77444729">
      <w:pPr>
        <w:pStyle w:val="17"/>
        <w:numPr>
          <w:ilvl w:val="0"/>
          <w:numId w:val="2"/>
        </w:numPr>
        <w:spacing w:after="60"/>
        <w:rPr>
          <w:rFonts w:ascii="Palatino Linotype" w:hAnsi="Palatino Linotype" w:cs="Palatino Linotype"/>
        </w:rPr>
      </w:pPr>
      <w:r>
        <w:rPr>
          <w:rFonts w:ascii="Palatino Linotype" w:hAnsi="Palatino Linotype" w:cs="Palatino Linotype"/>
          <w:b/>
          <w:bCs/>
        </w:rPr>
        <w:t>Dépôt</w:t>
      </w:r>
      <w:r>
        <w:rPr>
          <w:rFonts w:ascii="Palatino Linotype" w:hAnsi="Palatino Linotype" w:cs="Palatino Linotype"/>
        </w:rPr>
        <w:t xml:space="preserve"> : l’étudiant envoie ses réponses avec le jeton. Le serveur vérifie la signature, consomme le jeton (anti-rejeu) et écrit dans l’</w:t>
      </w:r>
      <w:r>
        <w:rPr>
          <w:rFonts w:ascii="Palatino Linotype" w:hAnsi="Palatino Linotype" w:cs="Palatino Linotype"/>
          <w:b/>
          <w:bCs/>
        </w:rPr>
        <w:t>urne</w:t>
      </w:r>
      <w:r>
        <w:rPr>
          <w:rFonts w:ascii="Palatino Linotype" w:hAnsi="Palatino Linotype" w:cs="Palatino Linotype"/>
        </w:rPr>
        <w:t xml:space="preserve"> sous un identifiant aléatoire, sans horodatage précis, sans adresse IP et sans lien avec l’étudiant.</w:t>
      </w:r>
    </w:p>
    <w:p w14:paraId="7744472A">
      <w:pPr>
        <w:pStyle w:val="4"/>
        <w:rPr>
          <w:rFonts w:ascii="Palatino Linotype" w:hAnsi="Palatino Linotype" w:cs="Palatino Linotype"/>
        </w:rPr>
      </w:pPr>
      <w:r>
        <w:rPr>
          <w:rFonts w:ascii="Palatino Linotype" w:hAnsi="Palatino Linotype" w:cs="Palatino Linotype"/>
        </w:rPr>
        <w:t>Garanties techniques</w:t>
      </w:r>
    </w:p>
    <w:p w14:paraId="7744472B">
      <w:pPr>
        <w:pStyle w:val="17"/>
        <w:numPr>
          <w:ilvl w:val="0"/>
          <w:numId w:val="1"/>
        </w:numPr>
        <w:spacing w:after="60"/>
        <w:rPr>
          <w:rFonts w:ascii="Palatino Linotype" w:hAnsi="Palatino Linotype" w:cs="Palatino Linotype"/>
        </w:rPr>
      </w:pPr>
      <w:r>
        <w:rPr>
          <w:rFonts w:ascii="Palatino Linotype" w:hAnsi="Palatino Linotype" w:cs="Palatino Linotype"/>
          <w:b/>
          <w:bCs/>
        </w:rPr>
        <w:t>Deux espaces de stockage étanches</w:t>
      </w:r>
      <w:r>
        <w:rPr>
          <w:rFonts w:ascii="Palatino Linotype" w:hAnsi="Palatino Linotype" w:cs="Palatino Linotype"/>
        </w:rPr>
        <w:t xml:space="preserve"> : le registre de participation et l’urne ne partagent aucune clé étrangère ni identifiant commun.</w:t>
      </w:r>
    </w:p>
    <w:p w14:paraId="7744472C">
      <w:pPr>
        <w:pStyle w:val="17"/>
        <w:numPr>
          <w:ilvl w:val="0"/>
          <w:numId w:val="1"/>
        </w:numPr>
        <w:spacing w:after="60"/>
        <w:rPr>
          <w:rFonts w:ascii="Palatino Linotype" w:hAnsi="Palatino Linotype" w:cs="Palatino Linotype"/>
        </w:rPr>
      </w:pPr>
      <w:r>
        <w:rPr>
          <w:rFonts w:ascii="Palatino Linotype" w:hAnsi="Palatino Linotype" w:cs="Palatino Linotype"/>
          <w:b/>
          <w:bCs/>
        </w:rPr>
        <w:t>Rôles de base de données distincts</w:t>
      </w:r>
      <w:r>
        <w:rPr>
          <w:rFonts w:ascii="Palatino Linotype" w:hAnsi="Palatino Linotype" w:cs="Palatino Linotype"/>
        </w:rPr>
        <w:t xml:space="preserve"> : le service qui écrit dans l’urne n’a aucun droit de lecture sur le registre, et inversement.</w:t>
      </w:r>
    </w:p>
    <w:p w14:paraId="7744472D">
      <w:pPr>
        <w:pStyle w:val="17"/>
        <w:numPr>
          <w:ilvl w:val="0"/>
          <w:numId w:val="1"/>
        </w:numPr>
        <w:spacing w:after="60"/>
        <w:rPr>
          <w:rFonts w:ascii="Palatino Linotype" w:hAnsi="Palatino Linotype" w:cs="Palatino Linotype"/>
        </w:rPr>
      </w:pPr>
      <w:r>
        <w:rPr>
          <w:rFonts w:ascii="Palatino Linotype" w:hAnsi="Palatino Linotype" w:cs="Palatino Linotype"/>
          <w:b/>
          <w:bCs/>
        </w:rPr>
        <w:t>Aucune donnée corrélable dans l’urne</w:t>
      </w:r>
      <w:r>
        <w:rPr>
          <w:rFonts w:ascii="Palatino Linotype" w:hAnsi="Palatino Linotype" w:cs="Palatino Linotype"/>
        </w:rPr>
        <w:t xml:space="preserve"> : identifiants aléatoires (UUID v4, non séquentiels), pas de date-heure fine, pas d’IP.</w:t>
      </w:r>
    </w:p>
    <w:p w14:paraId="7744472E">
      <w:pPr>
        <w:pStyle w:val="17"/>
        <w:numPr>
          <w:ilvl w:val="0"/>
          <w:numId w:val="1"/>
        </w:numPr>
        <w:spacing w:after="60"/>
        <w:rPr>
          <w:rFonts w:ascii="Palatino Linotype" w:hAnsi="Palatino Linotype" w:cs="Palatino Linotype"/>
        </w:rPr>
      </w:pPr>
      <w:r>
        <w:rPr>
          <w:rFonts w:ascii="Palatino Linotype" w:hAnsi="Palatino Linotype" w:cs="Palatino Linotype"/>
          <w:b/>
          <w:bCs/>
        </w:rPr>
        <w:t>Journaux d’accès purgés</w:t>
      </w:r>
      <w:r>
        <w:rPr>
          <w:rFonts w:ascii="Palatino Linotype" w:hAnsi="Palatino Linotype" w:cs="Palatino Linotype"/>
        </w:rPr>
        <w:t xml:space="preserve"> sur le point d’entrée de dépôt (ni IP, ni jeton, ni corps de requête).</w:t>
      </w:r>
    </w:p>
    <w:p w14:paraId="7744472F">
      <w:pPr>
        <w:pStyle w:val="17"/>
        <w:numPr>
          <w:ilvl w:val="0"/>
          <w:numId w:val="1"/>
        </w:numPr>
        <w:spacing w:after="60"/>
        <w:rPr>
          <w:rFonts w:ascii="Palatino Linotype" w:hAnsi="Palatino Linotype" w:cs="Palatino Linotype"/>
        </w:rPr>
      </w:pPr>
      <w:r>
        <w:rPr>
          <w:rFonts w:ascii="Palatino Linotype" w:hAnsi="Palatino Linotype" w:cs="Palatino Linotype"/>
          <w:b/>
          <w:bCs/>
        </w:rPr>
        <w:t>Anti-rejeu</w:t>
      </w:r>
      <w:r>
        <w:rPr>
          <w:rFonts w:ascii="Palatino Linotype" w:hAnsi="Palatino Linotype" w:cs="Palatino Linotype"/>
        </w:rPr>
        <w:t xml:space="preserve"> : le jeton ne peut servir qu’une fois (Redis avec expiration), en plus de la contrainte du registre.</w:t>
      </w:r>
    </w:p>
    <w:p w14:paraId="77444730">
      <w:pPr>
        <w:pStyle w:val="17"/>
        <w:numPr>
          <w:ilvl w:val="0"/>
          <w:numId w:val="1"/>
        </w:numPr>
        <w:spacing w:after="60"/>
        <w:rPr>
          <w:rFonts w:ascii="Palatino Linotype" w:hAnsi="Palatino Linotype" w:cs="Palatino Linotype"/>
        </w:rPr>
      </w:pPr>
      <w:r>
        <w:rPr>
          <w:rFonts w:ascii="Palatino Linotype" w:hAnsi="Palatino Linotype" w:cs="Palatino Linotype"/>
          <w:b/>
          <w:bCs/>
        </w:rPr>
        <w:t>Résultats uniquement agrégés</w:t>
      </w:r>
      <w:r>
        <w:rPr>
          <w:rFonts w:ascii="Palatino Linotype" w:hAnsi="Palatino Linotype" w:cs="Palatino Linotype"/>
        </w:rPr>
        <w:t xml:space="preserve"> : l’API ne renvoie jamais une réponse individuelle, seulement des moyennes, distributions et commentaires mélangés.</w:t>
      </w:r>
    </w:p>
    <w:p w14:paraId="77444731">
      <w:pPr>
        <w:pStyle w:val="4"/>
        <w:rPr>
          <w:rFonts w:ascii="Palatino Linotype" w:hAnsi="Palatino Linotype" w:cs="Palatino Linotype"/>
        </w:rPr>
      </w:pPr>
      <w:r>
        <w:rPr>
          <w:rFonts w:ascii="Palatino Linotype" w:hAnsi="Palatino Linotype" w:cs="Palatino Linotype"/>
        </w:rPr>
        <w:t>Limites reconnues et mesures complémentaires</w:t>
      </w:r>
    </w:p>
    <w:p w14:paraId="77444732">
      <w:pPr>
        <w:spacing w:after="120"/>
        <w:rPr>
          <w:rFonts w:ascii="Palatino Linotype" w:hAnsi="Palatino Linotype" w:cs="Palatino Linotype"/>
        </w:rPr>
      </w:pPr>
      <w:r>
        <w:rPr>
          <w:rFonts w:ascii="Palatino Linotype" w:hAnsi="Palatino Linotype" w:cs="Palatino Linotype"/>
        </w:rPr>
        <w:t>Aucune architecture ne peut protéger absolument contre une personne disposant de tous les accès techniques et capable de recouper plusieurs sources. Les risques résiduels sont donc identifiés et réduits.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306"/>
      </w:tblGrid>
      <w:tr w14:paraId="7744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33">
            <w:pPr>
              <w:jc w:val="center"/>
              <w:rPr>
                <w:rFonts w:ascii="Palatino Linotype" w:hAnsi="Palatino Linotype" w:cs="Palatino Linotype"/>
              </w:rPr>
            </w:pPr>
            <w:r>
              <w:rPr>
                <w:rFonts w:ascii="Palatino Linotype" w:hAnsi="Palatino Linotype" w:cs="Palatino Linotype"/>
                <w:b/>
                <w:bCs/>
                <w:color w:val="FFFFFF"/>
                <w:sz w:val="18"/>
                <w:szCs w:val="18"/>
              </w:rPr>
              <w:t>Risque résiduel</w:t>
            </w:r>
          </w:p>
        </w:tc>
        <w:tc>
          <w:tcPr>
            <w:tcW w:w="63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34">
            <w:pPr>
              <w:jc w:val="center"/>
              <w:rPr>
                <w:rFonts w:ascii="Palatino Linotype" w:hAnsi="Palatino Linotype" w:cs="Palatino Linotype"/>
              </w:rPr>
            </w:pPr>
            <w:r>
              <w:rPr>
                <w:rFonts w:ascii="Palatino Linotype" w:hAnsi="Palatino Linotype" w:cs="Palatino Linotype"/>
                <w:b/>
                <w:bCs/>
                <w:color w:val="FFFFFF"/>
                <w:sz w:val="18"/>
                <w:szCs w:val="18"/>
              </w:rPr>
              <w:t>Mesure</w:t>
            </w:r>
          </w:p>
        </w:tc>
      </w:tr>
      <w:tr w14:paraId="7744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36">
            <w:pPr>
              <w:jc w:val="left"/>
              <w:rPr>
                <w:rFonts w:ascii="Palatino Linotype" w:hAnsi="Palatino Linotype" w:cs="Palatino Linotype"/>
              </w:rPr>
            </w:pPr>
            <w:r>
              <w:rPr>
                <w:rFonts w:ascii="Palatino Linotype" w:hAnsi="Palatino Linotype" w:cs="Palatino Linotype"/>
                <w:b/>
                <w:bCs/>
                <w:color w:val="1F3864"/>
                <w:sz w:val="18"/>
                <w:szCs w:val="18"/>
              </w:rPr>
              <w:t>Corrélation temporelle entre l’émission du jeton et le dépôt</w:t>
            </w:r>
          </w:p>
        </w:tc>
        <w:tc>
          <w:tcPr>
            <w:tcW w:w="6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37">
            <w:pPr>
              <w:jc w:val="left"/>
              <w:rPr>
                <w:rFonts w:ascii="Palatino Linotype" w:hAnsi="Palatino Linotype" w:cs="Palatino Linotype"/>
              </w:rPr>
            </w:pPr>
            <w:r>
              <w:rPr>
                <w:rFonts w:ascii="Palatino Linotype" w:hAnsi="Palatino Linotype" w:cs="Palatino Linotype"/>
                <w:sz w:val="18"/>
                <w:szCs w:val="18"/>
              </w:rPr>
              <w:t>Pas d’horodatage fin dans l’urne ; délai non journalisé ; nombreux dépôts simultanés en période de pointe</w:t>
            </w:r>
          </w:p>
        </w:tc>
      </w:tr>
      <w:tr w14:paraId="7744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39">
            <w:pPr>
              <w:jc w:val="left"/>
              <w:rPr>
                <w:rFonts w:ascii="Palatino Linotype" w:hAnsi="Palatino Linotype" w:cs="Palatino Linotype"/>
              </w:rPr>
            </w:pPr>
            <w:r>
              <w:rPr>
                <w:rFonts w:ascii="Palatino Linotype" w:hAnsi="Palatino Linotype" w:cs="Palatino Linotype"/>
                <w:b/>
                <w:bCs/>
                <w:color w:val="1F3864"/>
                <w:sz w:val="18"/>
                <w:szCs w:val="18"/>
              </w:rPr>
              <w:t>Petites promotions (peu de répondants)</w:t>
            </w:r>
          </w:p>
        </w:tc>
        <w:tc>
          <w:tcPr>
            <w:tcW w:w="6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3A">
            <w:pPr>
              <w:jc w:val="left"/>
              <w:rPr>
                <w:rFonts w:ascii="Palatino Linotype" w:hAnsi="Palatino Linotype" w:cs="Palatino Linotype"/>
              </w:rPr>
            </w:pPr>
            <w:r>
              <w:rPr>
                <w:rFonts w:ascii="Palatino Linotype" w:hAnsi="Palatino Linotype" w:cs="Palatino Linotype"/>
                <w:sz w:val="18"/>
                <w:szCs w:val="18"/>
              </w:rPr>
              <w:t>Seuil de 5 répondants avant affichage ; regroupement ou masquage des UE à très faible effectif</w:t>
            </w:r>
          </w:p>
        </w:tc>
      </w:tr>
      <w:tr w14:paraId="7744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3C">
            <w:pPr>
              <w:jc w:val="left"/>
              <w:rPr>
                <w:rFonts w:ascii="Palatino Linotype" w:hAnsi="Palatino Linotype" w:cs="Palatino Linotype"/>
              </w:rPr>
            </w:pPr>
            <w:r>
              <w:rPr>
                <w:rFonts w:ascii="Palatino Linotype" w:hAnsi="Palatino Linotype" w:cs="Palatino Linotype"/>
                <w:b/>
                <w:bCs/>
                <w:color w:val="1F3864"/>
                <w:sz w:val="18"/>
                <w:szCs w:val="18"/>
              </w:rPr>
              <w:t>Identification par le style des commentaires libres</w:t>
            </w:r>
          </w:p>
        </w:tc>
        <w:tc>
          <w:tcPr>
            <w:tcW w:w="6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3D">
            <w:pPr>
              <w:jc w:val="left"/>
              <w:rPr>
                <w:rFonts w:ascii="Palatino Linotype" w:hAnsi="Palatino Linotype" w:cs="Palatino Linotype"/>
              </w:rPr>
            </w:pPr>
            <w:r>
              <w:rPr>
                <w:rFonts w:ascii="Palatino Linotype" w:hAnsi="Palatino Linotype" w:cs="Palatino Linotype"/>
                <w:sz w:val="18"/>
                <w:szCs w:val="18"/>
              </w:rPr>
              <w:t>Avertissement à l’étudiant, modération, affichage aléatoire, publication après clôture</w:t>
            </w:r>
          </w:p>
        </w:tc>
      </w:tr>
      <w:tr w14:paraId="7744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3F">
            <w:pPr>
              <w:jc w:val="left"/>
              <w:rPr>
                <w:rFonts w:ascii="Palatino Linotype" w:hAnsi="Palatino Linotype" w:cs="Palatino Linotype"/>
              </w:rPr>
            </w:pPr>
            <w:r>
              <w:rPr>
                <w:rFonts w:ascii="Palatino Linotype" w:hAnsi="Palatino Linotype" w:cs="Palatino Linotype"/>
                <w:b/>
                <w:bCs/>
                <w:color w:val="1F3864"/>
                <w:sz w:val="18"/>
                <w:szCs w:val="18"/>
              </w:rPr>
              <w:t>Accès d’un administrateur à la base de données</w:t>
            </w:r>
          </w:p>
        </w:tc>
        <w:tc>
          <w:tcPr>
            <w:tcW w:w="6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40">
            <w:pPr>
              <w:jc w:val="left"/>
              <w:rPr>
                <w:rFonts w:ascii="Palatino Linotype" w:hAnsi="Palatino Linotype" w:cs="Palatino Linotype"/>
              </w:rPr>
            </w:pPr>
            <w:r>
              <w:rPr>
                <w:rFonts w:ascii="Palatino Linotype" w:hAnsi="Palatino Linotype" w:cs="Palatino Linotype"/>
                <w:sz w:val="18"/>
                <w:szCs w:val="18"/>
              </w:rPr>
              <w:t>Rôles distincts, journal d’audit des accès, sauvegardes chiffrées, procédure à double autorisation pour tout accès direct</w:t>
            </w:r>
          </w:p>
        </w:tc>
      </w:tr>
      <w:tr w14:paraId="7744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42">
            <w:pPr>
              <w:jc w:val="left"/>
              <w:rPr>
                <w:rFonts w:ascii="Palatino Linotype" w:hAnsi="Palatino Linotype" w:cs="Palatino Linotype"/>
              </w:rPr>
            </w:pPr>
            <w:r>
              <w:rPr>
                <w:rFonts w:ascii="Palatino Linotype" w:hAnsi="Palatino Linotype" w:cs="Palatino Linotype"/>
                <w:b/>
                <w:bCs/>
                <w:color w:val="1F3864"/>
                <w:sz w:val="18"/>
                <w:szCs w:val="18"/>
              </w:rPr>
              <w:t>Vote multiple ou rejeu</w:t>
            </w:r>
          </w:p>
        </w:tc>
        <w:tc>
          <w:tcPr>
            <w:tcW w:w="6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43">
            <w:pPr>
              <w:jc w:val="left"/>
              <w:rPr>
                <w:rFonts w:ascii="Palatino Linotype" w:hAnsi="Palatino Linotype" w:cs="Palatino Linotype"/>
              </w:rPr>
            </w:pPr>
            <w:r>
              <w:rPr>
                <w:rFonts w:ascii="Palatino Linotype" w:hAnsi="Palatino Linotype" w:cs="Palatino Linotype"/>
                <w:sz w:val="18"/>
                <w:szCs w:val="18"/>
              </w:rPr>
              <w:t>Contrainte d’unicité du registre + jeton à usage unique signé et expirant</w:t>
            </w:r>
          </w:p>
        </w:tc>
      </w:tr>
      <w:tr w14:paraId="7744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45">
            <w:pPr>
              <w:jc w:val="left"/>
              <w:rPr>
                <w:rFonts w:ascii="Palatino Linotype" w:hAnsi="Palatino Linotype" w:cs="Palatino Linotype"/>
              </w:rPr>
            </w:pPr>
            <w:r>
              <w:rPr>
                <w:rFonts w:ascii="Palatino Linotype" w:hAnsi="Palatino Linotype" w:cs="Palatino Linotype"/>
                <w:b/>
                <w:bCs/>
                <w:color w:val="1F3864"/>
                <w:sz w:val="18"/>
                <w:szCs w:val="18"/>
              </w:rPr>
              <w:t>Divulgation des résultats détaillés avant clôture</w:t>
            </w:r>
          </w:p>
        </w:tc>
        <w:tc>
          <w:tcPr>
            <w:tcW w:w="6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46">
            <w:pPr>
              <w:jc w:val="left"/>
              <w:rPr>
                <w:rFonts w:ascii="Palatino Linotype" w:hAnsi="Palatino Linotype" w:cs="Palatino Linotype"/>
              </w:rPr>
            </w:pPr>
            <w:r>
              <w:rPr>
                <w:rFonts w:ascii="Palatino Linotype" w:hAnsi="Palatino Linotype" w:cs="Palatino Linotype"/>
                <w:sz w:val="18"/>
                <w:szCs w:val="18"/>
              </w:rPr>
              <w:t>Résultats inaccessibles tant que la campagne est ouverte</w:t>
            </w:r>
          </w:p>
        </w:tc>
      </w:tr>
    </w:tbl>
    <w:p w14:paraId="77444748">
      <w:pPr>
        <w:spacing w:after="160" w:line="20" w:lineRule="exact"/>
        <w:rPr>
          <w:rFonts w:ascii="Palatino Linotype" w:hAnsi="Palatino Linotype" w:cs="Palatino Linotype"/>
        </w:rPr>
      </w:pPr>
    </w:p>
    <w:p w14:paraId="77444749">
      <w:pPr>
        <w:pStyle w:val="4"/>
        <w:rPr>
          <w:rFonts w:ascii="Palatino Linotype" w:hAnsi="Palatino Linotype" w:cs="Palatino Linotype"/>
        </w:rPr>
      </w:pPr>
      <w:r>
        <w:rPr>
          <w:rFonts w:ascii="Palatino Linotype" w:hAnsi="Palatino Linotype" w:cs="Palatino Linotype"/>
        </w:rPr>
        <w:t>Variante renforcée (option)</w:t>
      </w:r>
    </w:p>
    <w:p w14:paraId="7744474A">
      <w:pPr>
        <w:spacing w:after="120"/>
        <w:rPr>
          <w:rFonts w:ascii="Palatino Linotype" w:hAnsi="Palatino Linotype" w:cs="Palatino Linotype"/>
        </w:rPr>
      </w:pPr>
      <w:r>
        <w:rPr>
          <w:rFonts w:ascii="Palatino Linotype" w:hAnsi="Palatino Linotype" w:cs="Palatino Linotype"/>
        </w:rPr>
        <w:t xml:space="preserve">Si l’ENP souhaite un anonymat encore plus visible pour les étudiants, une variante consiste à remplacer l’étape de connexion par des </w:t>
      </w:r>
      <w:r>
        <w:rPr>
          <w:rFonts w:ascii="Palatino Linotype" w:hAnsi="Palatino Linotype" w:cs="Palatino Linotype"/>
          <w:b/>
          <w:bCs/>
        </w:rPr>
        <w:t>codes d’accès à usage unique</w:t>
      </w:r>
      <w:r>
        <w:rPr>
          <w:rFonts w:ascii="Palatino Linotype" w:hAnsi="Palatino Linotype" w:cs="Palatino Linotype"/>
        </w:rPr>
        <w:t xml:space="preserve"> générés par UE et distribués en séance par la Scolarité. Le serveur ne connaît alors jamais l’identité du votant. Contrepartie : moins de contrôle sur l’éligibilité et le taux de participation, et logistique de distribution des codes. La variante principale (jeton après connexion) est recommandée ; le choix final est à valider (section 11).</w:t>
      </w:r>
    </w:p>
    <w:p w14:paraId="7744474B">
      <w:pPr>
        <w:pStyle w:val="3"/>
        <w:rPr>
          <w:rFonts w:ascii="Palatino Linotype" w:hAnsi="Palatino Linotype" w:cs="Palatino Linotype"/>
        </w:rPr>
      </w:pPr>
      <w:r>
        <w:rPr>
          <w:rFonts w:ascii="Palatino Linotype" w:hAnsi="Palatino Linotype" w:cs="Palatino Linotype"/>
        </w:rPr>
        <w:t>5.5 Modèle de données</w:t>
      </w:r>
    </w:p>
    <w:p w14:paraId="7744474C">
      <w:pPr>
        <w:spacing w:after="120"/>
        <w:rPr>
          <w:rFonts w:ascii="Palatino Linotype" w:hAnsi="Palatino Linotype" w:cs="Palatino Linotype"/>
        </w:rPr>
      </w:pPr>
      <w:r>
        <w:rPr>
          <w:rFonts w:ascii="Palatino Linotype" w:hAnsi="Palatino Linotype" w:cs="Palatino Linotype"/>
        </w:rPr>
        <w:t xml:space="preserve">La base PostgreSQL est organisée en </w:t>
      </w:r>
      <w:r>
        <w:rPr>
          <w:rFonts w:ascii="Palatino Linotype" w:hAnsi="Palatino Linotype" w:cs="Palatino Linotype"/>
          <w:b/>
          <w:bCs/>
        </w:rPr>
        <w:t>schémas</w:t>
      </w:r>
      <w:r>
        <w:rPr>
          <w:rFonts w:ascii="Palatino Linotype" w:hAnsi="Palatino Linotype" w:cs="Palatino Linotype"/>
        </w:rPr>
        <w:t xml:space="preserve"> correspondant aux modules. Le schéma </w:t>
      </w:r>
      <w:r>
        <w:rPr>
          <w:rFonts w:ascii="Palatino Linotype" w:hAnsi="Palatino Linotype" w:eastAsia="Consolas" w:cs="Palatino Linotype"/>
          <w:color w:val="2E5395"/>
          <w:sz w:val="19"/>
          <w:szCs w:val="19"/>
        </w:rPr>
        <w:t>ballot</w:t>
      </w:r>
      <w:r>
        <w:rPr>
          <w:rFonts w:ascii="Palatino Linotype" w:hAnsi="Palatino Linotype" w:cs="Palatino Linotype"/>
        </w:rPr>
        <w:t xml:space="preserve"> (urne) est isolé et accessible par un rôle de base de données dédié.</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048"/>
        <w:gridCol w:w="3679"/>
        <w:gridCol w:w="2879"/>
      </w:tblGrid>
      <w:tr w14:paraId="7744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4D">
            <w:pPr>
              <w:jc w:val="center"/>
              <w:rPr>
                <w:rFonts w:ascii="Palatino Linotype" w:hAnsi="Palatino Linotype" w:cs="Palatino Linotype"/>
              </w:rPr>
            </w:pPr>
            <w:r>
              <w:rPr>
                <w:rFonts w:ascii="Palatino Linotype" w:hAnsi="Palatino Linotype" w:cs="Palatino Linotype"/>
                <w:b/>
                <w:bCs/>
                <w:color w:val="FFFFFF"/>
                <w:sz w:val="18"/>
                <w:szCs w:val="18"/>
              </w:rPr>
              <w:t>Schéma</w:t>
            </w:r>
          </w:p>
        </w:tc>
        <w:tc>
          <w:tcPr>
            <w:tcW w:w="2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4E">
            <w:pPr>
              <w:jc w:val="center"/>
              <w:rPr>
                <w:rFonts w:ascii="Palatino Linotype" w:hAnsi="Palatino Linotype" w:cs="Palatino Linotype"/>
              </w:rPr>
            </w:pPr>
            <w:r>
              <w:rPr>
                <w:rFonts w:ascii="Palatino Linotype" w:hAnsi="Palatino Linotype" w:cs="Palatino Linotype"/>
                <w:b/>
                <w:bCs/>
                <w:color w:val="FFFFFF"/>
                <w:sz w:val="18"/>
                <w:szCs w:val="18"/>
              </w:rPr>
              <w:t>Entité</w:t>
            </w:r>
          </w:p>
        </w:tc>
        <w:tc>
          <w:tcPr>
            <w:tcW w:w="37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4F">
            <w:pPr>
              <w:jc w:val="center"/>
              <w:rPr>
                <w:rFonts w:ascii="Palatino Linotype" w:hAnsi="Palatino Linotype" w:cs="Palatino Linotype"/>
              </w:rPr>
            </w:pPr>
            <w:r>
              <w:rPr>
                <w:rFonts w:ascii="Palatino Linotype" w:hAnsi="Palatino Linotype" w:cs="Palatino Linotype"/>
                <w:b/>
                <w:bCs/>
                <w:color w:val="FFFFFF"/>
                <w:sz w:val="18"/>
                <w:szCs w:val="18"/>
              </w:rPr>
              <w:t>Attributs principaux</w:t>
            </w:r>
          </w:p>
        </w:tc>
        <w:tc>
          <w:tcPr>
            <w:tcW w:w="29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50">
            <w:pPr>
              <w:jc w:val="center"/>
              <w:rPr>
                <w:rFonts w:ascii="Palatino Linotype" w:hAnsi="Palatino Linotype" w:cs="Palatino Linotype"/>
              </w:rPr>
            </w:pPr>
            <w:r>
              <w:rPr>
                <w:rFonts w:ascii="Palatino Linotype" w:hAnsi="Palatino Linotype" w:cs="Palatino Linotype"/>
                <w:b/>
                <w:bCs/>
                <w:color w:val="FFFFFF"/>
                <w:sz w:val="18"/>
                <w:szCs w:val="18"/>
              </w:rPr>
              <w:t>Relations / remarques</w:t>
            </w:r>
          </w:p>
        </w:tc>
      </w:tr>
      <w:tr w14:paraId="7744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52">
            <w:pPr>
              <w:jc w:val="left"/>
              <w:rPr>
                <w:rFonts w:ascii="Palatino Linotype" w:hAnsi="Palatino Linotype" w:cs="Palatino Linotype"/>
              </w:rPr>
            </w:pPr>
            <w:r>
              <w:rPr>
                <w:rFonts w:ascii="Palatino Linotype" w:hAnsi="Palatino Linotype" w:cs="Palatino Linotype"/>
                <w:b/>
                <w:bCs/>
                <w:color w:val="1F3864"/>
                <w:sz w:val="18"/>
                <w:szCs w:val="18"/>
              </w:rPr>
              <w:t>identity</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3">
            <w:pPr>
              <w:jc w:val="left"/>
              <w:rPr>
                <w:rFonts w:ascii="Palatino Linotype" w:hAnsi="Palatino Linotype" w:cs="Palatino Linotype"/>
              </w:rPr>
            </w:pPr>
            <w:r>
              <w:rPr>
                <w:rFonts w:ascii="Palatino Linotype" w:hAnsi="Palatino Linotype" w:cs="Palatino Linotype"/>
                <w:sz w:val="18"/>
                <w:szCs w:val="18"/>
              </w:rPr>
              <w:t>users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4">
            <w:pPr>
              <w:jc w:val="left"/>
              <w:rPr>
                <w:rFonts w:ascii="Palatino Linotype" w:hAnsi="Palatino Linotype" w:cs="Palatino Linotype"/>
              </w:rPr>
            </w:pPr>
            <w:r>
              <w:rPr>
                <w:rFonts w:ascii="Palatino Linotype" w:hAnsi="Palatino Linotype" w:cs="Palatino Linotype"/>
                <w:sz w:val="18"/>
                <w:szCs w:val="18"/>
              </w:rPr>
              <w:t>id, matricule, email, mot_de_passe_hash, nom, prénom, actif</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5">
            <w:pPr>
              <w:jc w:val="left"/>
              <w:rPr>
                <w:rFonts w:ascii="Palatino Linotype" w:hAnsi="Palatino Linotype" w:cs="Palatino Linotype"/>
              </w:rPr>
            </w:pPr>
            <w:r>
              <w:rPr>
                <w:rFonts w:ascii="Palatino Linotype" w:hAnsi="Palatino Linotype" w:cs="Palatino Linotype"/>
                <w:sz w:val="18"/>
                <w:szCs w:val="18"/>
              </w:rPr>
              <w:t>Un utilisateur, plusieurs rôles</w:t>
            </w:r>
          </w:p>
        </w:tc>
      </w:tr>
      <w:tr w14:paraId="7744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57">
            <w:pPr>
              <w:jc w:val="left"/>
              <w:rPr>
                <w:rFonts w:ascii="Palatino Linotype" w:hAnsi="Palatino Linotype" w:cs="Palatino Linotype"/>
              </w:rPr>
            </w:pPr>
            <w:r>
              <w:rPr>
                <w:rFonts w:ascii="Palatino Linotype" w:hAnsi="Palatino Linotype" w:cs="Palatino Linotype"/>
                <w:b/>
                <w:bCs/>
                <w:color w:val="1F3864"/>
                <w:sz w:val="18"/>
                <w:szCs w:val="18"/>
              </w:rPr>
              <w:t>identity</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8">
            <w:pPr>
              <w:jc w:val="left"/>
              <w:rPr>
                <w:rFonts w:ascii="Palatino Linotype" w:hAnsi="Palatino Linotype" w:cs="Palatino Linotype"/>
              </w:rPr>
            </w:pPr>
            <w:r>
              <w:rPr>
                <w:rFonts w:ascii="Palatino Linotype" w:hAnsi="Palatino Linotype" w:cs="Palatino Linotype"/>
                <w:sz w:val="18"/>
                <w:szCs w:val="18"/>
              </w:rPr>
              <w:t>user_roles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9">
            <w:pPr>
              <w:jc w:val="left"/>
              <w:rPr>
                <w:rFonts w:ascii="Palatino Linotype" w:hAnsi="Palatino Linotype" w:cs="Palatino Linotype"/>
              </w:rPr>
            </w:pPr>
            <w:r>
              <w:rPr>
                <w:rFonts w:ascii="Palatino Linotype" w:hAnsi="Palatino Linotype" w:cs="Palatino Linotype"/>
                <w:sz w:val="18"/>
                <w:szCs w:val="18"/>
              </w:rPr>
              <w:t>user_id, rôle, périmètre (département, classe), début, fin</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A">
            <w:pPr>
              <w:jc w:val="left"/>
              <w:rPr>
                <w:rFonts w:ascii="Palatino Linotype" w:hAnsi="Palatino Linotype" w:cs="Palatino Linotype"/>
              </w:rPr>
            </w:pPr>
            <w:r>
              <w:rPr>
                <w:rFonts w:ascii="Palatino Linotype" w:hAnsi="Palatino Linotype" w:cs="Palatino Linotype"/>
                <w:sz w:val="18"/>
                <w:szCs w:val="18"/>
              </w:rPr>
              <w:t>Rôles : étudiant, délégué, enseignant, chef, scolarité, admin</w:t>
            </w:r>
          </w:p>
        </w:tc>
      </w:tr>
      <w:tr w14:paraId="7744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5C">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D">
            <w:pPr>
              <w:jc w:val="left"/>
              <w:rPr>
                <w:rFonts w:ascii="Palatino Linotype" w:hAnsi="Palatino Linotype" w:cs="Palatino Linotype"/>
              </w:rPr>
            </w:pPr>
            <w:r>
              <w:rPr>
                <w:rFonts w:ascii="Palatino Linotype" w:hAnsi="Palatino Linotype" w:cs="Palatino Linotype"/>
                <w:sz w:val="18"/>
                <w:szCs w:val="18"/>
              </w:rPr>
              <w:t>campuses, departments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E">
            <w:pPr>
              <w:jc w:val="left"/>
              <w:rPr>
                <w:rFonts w:ascii="Palatino Linotype" w:hAnsi="Palatino Linotype" w:cs="Palatino Linotype"/>
              </w:rPr>
            </w:pPr>
            <w:r>
              <w:rPr>
                <w:rFonts w:ascii="Palatino Linotype" w:hAnsi="Palatino Linotype" w:cs="Palatino Linotype"/>
                <w:sz w:val="18"/>
                <w:szCs w:val="18"/>
              </w:rPr>
              <w:t>id, nom, code, campus_id</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5F">
            <w:pPr>
              <w:jc w:val="left"/>
              <w:rPr>
                <w:rFonts w:ascii="Palatino Linotype" w:hAnsi="Palatino Linotype" w:cs="Palatino Linotype"/>
              </w:rPr>
            </w:pPr>
            <w:r>
              <w:rPr>
                <w:rFonts w:ascii="Palatino Linotype" w:hAnsi="Palatino Linotype" w:cs="Palatino Linotype"/>
                <w:sz w:val="18"/>
                <w:szCs w:val="18"/>
              </w:rPr>
              <w:t>Un campus compte plusieurs départements</w:t>
            </w:r>
          </w:p>
        </w:tc>
      </w:tr>
      <w:tr w14:paraId="7744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61">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2">
            <w:pPr>
              <w:jc w:val="left"/>
              <w:rPr>
                <w:rFonts w:ascii="Palatino Linotype" w:hAnsi="Palatino Linotype" w:cs="Palatino Linotype"/>
              </w:rPr>
            </w:pPr>
            <w:r>
              <w:rPr>
                <w:rFonts w:ascii="Palatino Linotype" w:hAnsi="Palatino Linotype" w:cs="Palatino Linotype"/>
                <w:sz w:val="18"/>
                <w:szCs w:val="18"/>
              </w:rPr>
              <w:t>programs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3">
            <w:pPr>
              <w:jc w:val="left"/>
              <w:rPr>
                <w:rFonts w:ascii="Palatino Linotype" w:hAnsi="Palatino Linotype" w:cs="Palatino Linotype"/>
              </w:rPr>
            </w:pPr>
            <w:r>
              <w:rPr>
                <w:rFonts w:ascii="Palatino Linotype" w:hAnsi="Palatino Linotype" w:cs="Palatino Linotype"/>
                <w:sz w:val="18"/>
                <w:szCs w:val="18"/>
              </w:rPr>
              <w:t>id, nom (cycle), department_id</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4">
            <w:pPr>
              <w:jc w:val="left"/>
              <w:rPr>
                <w:rFonts w:ascii="Palatino Linotype" w:hAnsi="Palatino Linotype" w:cs="Palatino Linotype"/>
              </w:rPr>
            </w:pPr>
            <w:r>
              <w:rPr>
                <w:rFonts w:ascii="Palatino Linotype" w:hAnsi="Palatino Linotype" w:cs="Palatino Linotype"/>
                <w:sz w:val="18"/>
                <w:szCs w:val="18"/>
              </w:rPr>
              <w:t>Cycle Préparatoire, Ingénieur, Master…</w:t>
            </w:r>
          </w:p>
        </w:tc>
      </w:tr>
      <w:tr w14:paraId="7744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66">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7">
            <w:pPr>
              <w:jc w:val="left"/>
              <w:rPr>
                <w:rFonts w:ascii="Palatino Linotype" w:hAnsi="Palatino Linotype" w:cs="Palatino Linotype"/>
              </w:rPr>
            </w:pPr>
            <w:r>
              <w:rPr>
                <w:rFonts w:ascii="Palatino Linotype" w:hAnsi="Palatino Linotype" w:cs="Palatino Linotype"/>
                <w:sz w:val="18"/>
                <w:szCs w:val="18"/>
              </w:rPr>
              <w:t>academic_years, semesters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8">
            <w:pPr>
              <w:jc w:val="left"/>
              <w:rPr>
                <w:rFonts w:ascii="Palatino Linotype" w:hAnsi="Palatino Linotype" w:cs="Palatino Linotype"/>
              </w:rPr>
            </w:pPr>
            <w:r>
              <w:rPr>
                <w:rFonts w:ascii="Palatino Linotype" w:hAnsi="Palatino Linotype" w:cs="Palatino Linotype"/>
                <w:sz w:val="18"/>
                <w:szCs w:val="18"/>
              </w:rPr>
              <w:t>id, libellé, début, fin, rang (S1 à S10)</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9">
            <w:pPr>
              <w:jc w:val="left"/>
              <w:rPr>
                <w:rFonts w:ascii="Palatino Linotype" w:hAnsi="Palatino Linotype" w:cs="Palatino Linotype"/>
              </w:rPr>
            </w:pPr>
            <w:r>
              <w:rPr>
                <w:rFonts w:ascii="Palatino Linotype" w:hAnsi="Palatino Linotype" w:cs="Palatino Linotype"/>
                <w:sz w:val="18"/>
                <w:szCs w:val="18"/>
              </w:rPr>
              <w:t>Semestre rattaché à une année universitaire</w:t>
            </w:r>
          </w:p>
        </w:tc>
      </w:tr>
      <w:tr w14:paraId="7744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6B">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C">
            <w:pPr>
              <w:jc w:val="left"/>
              <w:rPr>
                <w:rFonts w:ascii="Palatino Linotype" w:hAnsi="Palatino Linotype" w:cs="Palatino Linotype"/>
              </w:rPr>
            </w:pPr>
            <w:r>
              <w:rPr>
                <w:rFonts w:ascii="Palatino Linotype" w:hAnsi="Palatino Linotype" w:cs="Palatino Linotype"/>
                <w:sz w:val="18"/>
                <w:szCs w:val="18"/>
              </w:rPr>
              <w:t>courses (UE)</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D">
            <w:pPr>
              <w:jc w:val="left"/>
              <w:rPr>
                <w:rFonts w:ascii="Palatino Linotype" w:hAnsi="Palatino Linotype" w:cs="Palatino Linotype"/>
              </w:rPr>
            </w:pPr>
            <w:r>
              <w:rPr>
                <w:rFonts w:ascii="Palatino Linotype" w:hAnsi="Palatino Linotype" w:cs="Palatino Linotype"/>
                <w:sz w:val="18"/>
                <w:szCs w:val="18"/>
              </w:rPr>
              <w:t>id, code, intitulé, crédits, program_id, semester_id, heures CM/TD/TP</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6E">
            <w:pPr>
              <w:jc w:val="left"/>
              <w:rPr>
                <w:rFonts w:ascii="Palatino Linotype" w:hAnsi="Palatino Linotype" w:cs="Palatino Linotype"/>
              </w:rPr>
            </w:pPr>
            <w:r>
              <w:rPr>
                <w:rFonts w:ascii="Palatino Linotype" w:hAnsi="Palatino Linotype" w:cs="Palatino Linotype"/>
                <w:sz w:val="18"/>
                <w:szCs w:val="18"/>
              </w:rPr>
              <w:t>Code unique par année</w:t>
            </w:r>
          </w:p>
        </w:tc>
      </w:tr>
      <w:tr w14:paraId="7744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70">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1">
            <w:pPr>
              <w:jc w:val="left"/>
              <w:rPr>
                <w:rFonts w:ascii="Palatino Linotype" w:hAnsi="Palatino Linotype" w:cs="Palatino Linotype"/>
              </w:rPr>
            </w:pPr>
            <w:r>
              <w:rPr>
                <w:rFonts w:ascii="Palatino Linotype" w:hAnsi="Palatino Linotype" w:cs="Palatino Linotype"/>
                <w:sz w:val="18"/>
                <w:szCs w:val="18"/>
              </w:rPr>
              <w:t>course_assignments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2">
            <w:pPr>
              <w:jc w:val="left"/>
              <w:rPr>
                <w:rFonts w:ascii="Palatino Linotype" w:hAnsi="Palatino Linotype" w:cs="Palatino Linotype"/>
              </w:rPr>
            </w:pPr>
            <w:r>
              <w:rPr>
                <w:rFonts w:ascii="Palatino Linotype" w:hAnsi="Palatino Linotype" w:cs="Palatino Linotype"/>
                <w:sz w:val="18"/>
                <w:szCs w:val="18"/>
              </w:rPr>
              <w:t>course_id, teacher_id, année, rôle (responsable / intervenant)</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3">
            <w:pPr>
              <w:jc w:val="left"/>
              <w:rPr>
                <w:rFonts w:ascii="Palatino Linotype" w:hAnsi="Palatino Linotype" w:cs="Palatino Linotype"/>
              </w:rPr>
            </w:pPr>
            <w:r>
              <w:rPr>
                <w:rFonts w:ascii="Palatino Linotype" w:hAnsi="Palatino Linotype" w:cs="Palatino Linotype"/>
                <w:sz w:val="18"/>
                <w:szCs w:val="18"/>
              </w:rPr>
              <w:t>Identification de l’enseignant par la Scolarité</w:t>
            </w:r>
          </w:p>
        </w:tc>
      </w:tr>
      <w:tr w14:paraId="7744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75">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6">
            <w:pPr>
              <w:jc w:val="left"/>
              <w:rPr>
                <w:rFonts w:ascii="Palatino Linotype" w:hAnsi="Palatino Linotype" w:cs="Palatino Linotype"/>
              </w:rPr>
            </w:pPr>
            <w:r>
              <w:rPr>
                <w:rFonts w:ascii="Palatino Linotype" w:hAnsi="Palatino Linotype" w:cs="Palatino Linotype"/>
                <w:sz w:val="18"/>
                <w:szCs w:val="18"/>
              </w:rPr>
              <w:t>enrollments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7">
            <w:pPr>
              <w:jc w:val="left"/>
              <w:rPr>
                <w:rFonts w:ascii="Palatino Linotype" w:hAnsi="Palatino Linotype" w:cs="Palatino Linotype"/>
              </w:rPr>
            </w:pPr>
            <w:r>
              <w:rPr>
                <w:rFonts w:ascii="Palatino Linotype" w:hAnsi="Palatino Linotype" w:cs="Palatino Linotype"/>
                <w:sz w:val="18"/>
                <w:szCs w:val="18"/>
              </w:rPr>
              <w:t>student_id, course_id, année</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8">
            <w:pPr>
              <w:jc w:val="left"/>
              <w:rPr>
                <w:rFonts w:ascii="Palatino Linotype" w:hAnsi="Palatino Linotype" w:cs="Palatino Linotype"/>
              </w:rPr>
            </w:pPr>
            <w:r>
              <w:rPr>
                <w:rFonts w:ascii="Palatino Linotype" w:hAnsi="Palatino Linotype" w:cs="Palatino Linotype"/>
                <w:sz w:val="18"/>
                <w:szCs w:val="18"/>
              </w:rPr>
              <w:t>Condition d’éligibilité à l’évaluation</w:t>
            </w:r>
          </w:p>
        </w:tc>
      </w:tr>
      <w:tr w14:paraId="7744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7A">
            <w:pPr>
              <w:jc w:val="left"/>
              <w:rPr>
                <w:rFonts w:ascii="Palatino Linotype" w:hAnsi="Palatino Linotype" w:cs="Palatino Linotype"/>
              </w:rPr>
            </w:pPr>
            <w:r>
              <w:rPr>
                <w:rFonts w:ascii="Palatino Linotype" w:hAnsi="Palatino Linotype" w:cs="Palatino Linotype"/>
                <w:b/>
                <w:bCs/>
                <w:color w:val="1F3864"/>
                <w:sz w:val="18"/>
                <w:szCs w:val="18"/>
              </w:rPr>
              <w:t>academic</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B">
            <w:pPr>
              <w:jc w:val="left"/>
              <w:rPr>
                <w:rFonts w:ascii="Palatino Linotype" w:hAnsi="Palatino Linotype" w:cs="Palatino Linotype"/>
              </w:rPr>
            </w:pPr>
            <w:r>
              <w:rPr>
                <w:rFonts w:ascii="Palatino Linotype" w:hAnsi="Palatino Linotype" w:cs="Palatino Linotype"/>
                <w:sz w:val="18"/>
                <w:szCs w:val="18"/>
              </w:rPr>
              <w:t>class_groups, delegates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C">
            <w:pPr>
              <w:jc w:val="left"/>
              <w:rPr>
                <w:rFonts w:ascii="Palatino Linotype" w:hAnsi="Palatino Linotype" w:cs="Palatino Linotype"/>
              </w:rPr>
            </w:pPr>
            <w:r>
              <w:rPr>
                <w:rFonts w:ascii="Palatino Linotype" w:hAnsi="Palatino Linotype" w:cs="Palatino Linotype"/>
                <w:sz w:val="18"/>
                <w:szCs w:val="18"/>
              </w:rPr>
              <w:t>id, program_id, semester_id ; delegate_id, suppléant_id, début, fin</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7D">
            <w:pPr>
              <w:jc w:val="left"/>
              <w:rPr>
                <w:rFonts w:ascii="Palatino Linotype" w:hAnsi="Palatino Linotype" w:cs="Palatino Linotype"/>
              </w:rPr>
            </w:pPr>
            <w:r>
              <w:rPr>
                <w:rFonts w:ascii="Palatino Linotype" w:hAnsi="Palatino Linotype" w:cs="Palatino Linotype"/>
                <w:sz w:val="18"/>
                <w:szCs w:val="18"/>
              </w:rPr>
              <w:t>Délégué et suppléant par classe</w:t>
            </w:r>
          </w:p>
        </w:tc>
      </w:tr>
      <w:tr w14:paraId="7744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7F">
            <w:pPr>
              <w:jc w:val="left"/>
              <w:rPr>
                <w:rFonts w:ascii="Palatino Linotype" w:hAnsi="Palatino Linotype" w:cs="Palatino Linotype"/>
              </w:rPr>
            </w:pPr>
            <w:r>
              <w:rPr>
                <w:rFonts w:ascii="Palatino Linotype" w:hAnsi="Palatino Linotype" w:cs="Palatino Linotype"/>
                <w:b/>
                <w:bCs/>
                <w:color w:val="1F3864"/>
                <w:sz w:val="18"/>
                <w:szCs w:val="18"/>
              </w:rPr>
              <w:t>evaluation</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0">
            <w:pPr>
              <w:jc w:val="left"/>
              <w:rPr>
                <w:rFonts w:ascii="Palatino Linotype" w:hAnsi="Palatino Linotype" w:cs="Palatino Linotype"/>
              </w:rPr>
            </w:pPr>
            <w:r>
              <w:rPr>
                <w:rFonts w:ascii="Palatino Linotype" w:hAnsi="Palatino Linotype" w:cs="Palatino Linotype"/>
                <w:sz w:val="18"/>
                <w:szCs w:val="18"/>
              </w:rPr>
              <w:t>questionnaire_versions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1">
            <w:pPr>
              <w:jc w:val="left"/>
              <w:rPr>
                <w:rFonts w:ascii="Palatino Linotype" w:hAnsi="Palatino Linotype" w:cs="Palatino Linotype"/>
              </w:rPr>
            </w:pPr>
            <w:r>
              <w:rPr>
                <w:rFonts w:ascii="Palatino Linotype" w:hAnsi="Palatino Linotype" w:cs="Palatino Linotype"/>
                <w:sz w:val="18"/>
                <w:szCs w:val="18"/>
              </w:rPr>
              <w:t>id, libellé, date de validité, actif</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2">
            <w:pPr>
              <w:jc w:val="left"/>
              <w:rPr>
                <w:rFonts w:ascii="Palatino Linotype" w:hAnsi="Palatino Linotype" w:cs="Palatino Linotype"/>
              </w:rPr>
            </w:pPr>
            <w:r>
              <w:rPr>
                <w:rFonts w:ascii="Palatino Linotype" w:hAnsi="Palatino Linotype" w:cs="Palatino Linotype"/>
                <w:sz w:val="18"/>
                <w:szCs w:val="18"/>
              </w:rPr>
              <w:t>Versionnement du questionnaire</w:t>
            </w:r>
          </w:p>
        </w:tc>
      </w:tr>
      <w:tr w14:paraId="7744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84">
            <w:pPr>
              <w:jc w:val="left"/>
              <w:rPr>
                <w:rFonts w:ascii="Palatino Linotype" w:hAnsi="Palatino Linotype" w:cs="Palatino Linotype"/>
              </w:rPr>
            </w:pPr>
            <w:r>
              <w:rPr>
                <w:rFonts w:ascii="Palatino Linotype" w:hAnsi="Palatino Linotype" w:cs="Palatino Linotype"/>
                <w:b/>
                <w:bCs/>
                <w:color w:val="1F3864"/>
                <w:sz w:val="18"/>
                <w:szCs w:val="18"/>
              </w:rPr>
              <w:t>evaluation</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5">
            <w:pPr>
              <w:jc w:val="left"/>
              <w:rPr>
                <w:rFonts w:ascii="Palatino Linotype" w:hAnsi="Palatino Linotype" w:cs="Palatino Linotype"/>
              </w:rPr>
            </w:pPr>
            <w:r>
              <w:rPr>
                <w:rFonts w:ascii="Palatino Linotype" w:hAnsi="Palatino Linotype" w:cs="Palatino Linotype"/>
                <w:sz w:val="18"/>
                <w:szCs w:val="18"/>
              </w:rPr>
              <w:t>sections, criteria</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6">
            <w:pPr>
              <w:jc w:val="left"/>
              <w:rPr>
                <w:rFonts w:ascii="Palatino Linotype" w:hAnsi="Palatino Linotype" w:cs="Palatino Linotype"/>
              </w:rPr>
            </w:pPr>
            <w:r>
              <w:rPr>
                <w:rFonts w:ascii="Palatino Linotype" w:hAnsi="Palatino Linotype" w:cs="Palatino Linotype"/>
                <w:sz w:val="18"/>
                <w:szCs w:val="18"/>
              </w:rPr>
              <w:t>id, code (A à E, A1…), libellé, ordre, version_id</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7">
            <w:pPr>
              <w:jc w:val="left"/>
              <w:rPr>
                <w:rFonts w:ascii="Palatino Linotype" w:hAnsi="Palatino Linotype" w:cs="Palatino Linotype"/>
              </w:rPr>
            </w:pPr>
            <w:r>
              <w:rPr>
                <w:rFonts w:ascii="Palatino Linotype" w:hAnsi="Palatino Linotype" w:cs="Palatino Linotype"/>
                <w:sz w:val="18"/>
                <w:szCs w:val="18"/>
              </w:rPr>
              <w:t>19 critères initiaux (Annexe A)</w:t>
            </w:r>
          </w:p>
        </w:tc>
      </w:tr>
      <w:tr w14:paraId="7744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89">
            <w:pPr>
              <w:jc w:val="left"/>
              <w:rPr>
                <w:rFonts w:ascii="Palatino Linotype" w:hAnsi="Palatino Linotype" w:cs="Palatino Linotype"/>
              </w:rPr>
            </w:pPr>
            <w:r>
              <w:rPr>
                <w:rFonts w:ascii="Palatino Linotype" w:hAnsi="Palatino Linotype" w:cs="Palatino Linotype"/>
                <w:b/>
                <w:bCs/>
                <w:color w:val="1F3864"/>
                <w:sz w:val="18"/>
                <w:szCs w:val="18"/>
              </w:rPr>
              <w:t>evaluation</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A">
            <w:pPr>
              <w:jc w:val="left"/>
              <w:rPr>
                <w:rFonts w:ascii="Palatino Linotype" w:hAnsi="Palatino Linotype" w:cs="Palatino Linotype"/>
              </w:rPr>
            </w:pPr>
            <w:r>
              <w:rPr>
                <w:rFonts w:ascii="Palatino Linotype" w:hAnsi="Palatino Linotype" w:cs="Palatino Linotype"/>
                <w:sz w:val="18"/>
                <w:szCs w:val="18"/>
              </w:rPr>
              <w:t>campaigns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B">
            <w:pPr>
              <w:jc w:val="left"/>
              <w:rPr>
                <w:rFonts w:ascii="Palatino Linotype" w:hAnsi="Palatino Linotype" w:cs="Palatino Linotype"/>
              </w:rPr>
            </w:pPr>
            <w:r>
              <w:rPr>
                <w:rFonts w:ascii="Palatino Linotype" w:hAnsi="Palatino Linotype" w:cs="Palatino Linotype"/>
                <w:sz w:val="18"/>
                <w:szCs w:val="18"/>
              </w:rPr>
              <w:t>id, department_id, semester_id, début, fin, statut</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C">
            <w:pPr>
              <w:jc w:val="left"/>
              <w:rPr>
                <w:rFonts w:ascii="Palatino Linotype" w:hAnsi="Palatino Linotype" w:cs="Palatino Linotype"/>
              </w:rPr>
            </w:pPr>
            <w:r>
              <w:rPr>
                <w:rFonts w:ascii="Palatino Linotype" w:hAnsi="Palatino Linotype" w:cs="Palatino Linotype"/>
                <w:sz w:val="18"/>
                <w:szCs w:val="18"/>
              </w:rPr>
              <w:t>Ouverte, close, restituée</w:t>
            </w:r>
          </w:p>
        </w:tc>
      </w:tr>
      <w:tr w14:paraId="7744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8E">
            <w:pPr>
              <w:jc w:val="left"/>
              <w:rPr>
                <w:rFonts w:ascii="Palatino Linotype" w:hAnsi="Palatino Linotype" w:cs="Palatino Linotype"/>
              </w:rPr>
            </w:pPr>
            <w:r>
              <w:rPr>
                <w:rFonts w:ascii="Palatino Linotype" w:hAnsi="Palatino Linotype" w:cs="Palatino Linotype"/>
                <w:b/>
                <w:bCs/>
                <w:color w:val="1F3864"/>
                <w:sz w:val="18"/>
                <w:szCs w:val="18"/>
              </w:rPr>
              <w:t>evaluation</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8F">
            <w:pPr>
              <w:jc w:val="left"/>
              <w:rPr>
                <w:rFonts w:ascii="Palatino Linotype" w:hAnsi="Palatino Linotype" w:cs="Palatino Linotype"/>
              </w:rPr>
            </w:pPr>
            <w:r>
              <w:rPr>
                <w:rFonts w:ascii="Palatino Linotype" w:hAnsi="Palatino Linotype" w:cs="Palatino Linotype"/>
                <w:sz w:val="18"/>
                <w:szCs w:val="18"/>
              </w:rPr>
              <w:t>participation_ledger</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0">
            <w:pPr>
              <w:jc w:val="left"/>
              <w:rPr>
                <w:rFonts w:ascii="Palatino Linotype" w:hAnsi="Palatino Linotype" w:cs="Palatino Linotype"/>
              </w:rPr>
            </w:pPr>
            <w:r>
              <w:rPr>
                <w:rFonts w:ascii="Palatino Linotype" w:hAnsi="Palatino Linotype" w:cs="Palatino Linotype"/>
                <w:sz w:val="18"/>
                <w:szCs w:val="18"/>
              </w:rPr>
              <w:t>campaign_id, course_id, student_id, jour</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1">
            <w:pPr>
              <w:jc w:val="left"/>
              <w:rPr>
                <w:rFonts w:ascii="Palatino Linotype" w:hAnsi="Palatino Linotype" w:cs="Palatino Linotype"/>
              </w:rPr>
            </w:pPr>
            <w:r>
              <w:rPr>
                <w:rFonts w:ascii="Palatino Linotype" w:hAnsi="Palatino Linotype" w:cs="Palatino Linotype"/>
                <w:sz w:val="18"/>
                <w:szCs w:val="18"/>
              </w:rPr>
              <w:t>UNIQUE (campaign, course, student). Aucun lien avec l’urne</w:t>
            </w:r>
          </w:p>
        </w:tc>
      </w:tr>
      <w:tr w14:paraId="7744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93">
            <w:pPr>
              <w:jc w:val="left"/>
              <w:rPr>
                <w:rFonts w:ascii="Palatino Linotype" w:hAnsi="Palatino Linotype" w:cs="Palatino Linotype"/>
              </w:rPr>
            </w:pPr>
            <w:r>
              <w:rPr>
                <w:rFonts w:ascii="Palatino Linotype" w:hAnsi="Palatino Linotype" w:cs="Palatino Linotype"/>
                <w:b/>
                <w:bCs/>
                <w:color w:val="1F3864"/>
                <w:sz w:val="18"/>
                <w:szCs w:val="18"/>
              </w:rPr>
              <w:t>ballot</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4">
            <w:pPr>
              <w:jc w:val="left"/>
              <w:rPr>
                <w:rFonts w:ascii="Palatino Linotype" w:hAnsi="Palatino Linotype" w:cs="Palatino Linotype"/>
              </w:rPr>
            </w:pPr>
            <w:r>
              <w:rPr>
                <w:rFonts w:ascii="Palatino Linotype" w:hAnsi="Palatino Linotype" w:cs="Palatino Linotype"/>
                <w:sz w:val="18"/>
                <w:szCs w:val="18"/>
              </w:rPr>
              <w:t>ballots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5">
            <w:pPr>
              <w:jc w:val="left"/>
              <w:rPr>
                <w:rFonts w:ascii="Palatino Linotype" w:hAnsi="Palatino Linotype" w:cs="Palatino Linotype"/>
              </w:rPr>
            </w:pPr>
            <w:r>
              <w:rPr>
                <w:rFonts w:ascii="Palatino Linotype" w:hAnsi="Palatino Linotype" w:cs="Palatino Linotype"/>
                <w:sz w:val="18"/>
                <w:szCs w:val="18"/>
              </w:rPr>
              <w:t>id (UUID aléatoire), campaign_id, course_id, version_id</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6">
            <w:pPr>
              <w:jc w:val="left"/>
              <w:rPr>
                <w:rFonts w:ascii="Palatino Linotype" w:hAnsi="Palatino Linotype" w:cs="Palatino Linotype"/>
              </w:rPr>
            </w:pPr>
            <w:r>
              <w:rPr>
                <w:rFonts w:ascii="Palatino Linotype" w:hAnsi="Palatino Linotype" w:cs="Palatino Linotype"/>
                <w:sz w:val="18"/>
                <w:szCs w:val="18"/>
              </w:rPr>
              <w:t>Aucune référence à l’étudiant, aucun horodatage fin</w:t>
            </w:r>
          </w:p>
        </w:tc>
      </w:tr>
      <w:tr w14:paraId="7744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98">
            <w:pPr>
              <w:jc w:val="left"/>
              <w:rPr>
                <w:rFonts w:ascii="Palatino Linotype" w:hAnsi="Palatino Linotype" w:cs="Palatino Linotype"/>
              </w:rPr>
            </w:pPr>
            <w:r>
              <w:rPr>
                <w:rFonts w:ascii="Palatino Linotype" w:hAnsi="Palatino Linotype" w:cs="Palatino Linotype"/>
                <w:b/>
                <w:bCs/>
                <w:color w:val="1F3864"/>
                <w:sz w:val="18"/>
                <w:szCs w:val="18"/>
              </w:rPr>
              <w:t>ballot</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9">
            <w:pPr>
              <w:jc w:val="left"/>
              <w:rPr>
                <w:rFonts w:ascii="Palatino Linotype" w:hAnsi="Palatino Linotype" w:cs="Palatino Linotype"/>
              </w:rPr>
            </w:pPr>
            <w:r>
              <w:rPr>
                <w:rFonts w:ascii="Palatino Linotype" w:hAnsi="Palatino Linotype" w:cs="Palatino Linotype"/>
                <w:sz w:val="18"/>
                <w:szCs w:val="18"/>
              </w:rPr>
              <w:t>ballot_answers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A">
            <w:pPr>
              <w:jc w:val="left"/>
              <w:rPr>
                <w:rFonts w:ascii="Palatino Linotype" w:hAnsi="Palatino Linotype" w:cs="Palatino Linotype"/>
              </w:rPr>
            </w:pPr>
            <w:r>
              <w:rPr>
                <w:rFonts w:ascii="Palatino Linotype" w:hAnsi="Palatino Linotype" w:cs="Palatino Linotype"/>
                <w:sz w:val="18"/>
                <w:szCs w:val="18"/>
              </w:rPr>
              <w:t>ballot_id, criterion_id, valeur (1 à 5, vide = sans avis)</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B">
            <w:pPr>
              <w:jc w:val="left"/>
              <w:rPr>
                <w:rFonts w:ascii="Palatino Linotype" w:hAnsi="Palatino Linotype" w:cs="Palatino Linotype"/>
              </w:rPr>
            </w:pPr>
            <w:r>
              <w:rPr>
                <w:rFonts w:ascii="Palatino Linotype" w:hAnsi="Palatino Linotype" w:cs="Palatino Linotype"/>
                <w:sz w:val="18"/>
                <w:szCs w:val="18"/>
              </w:rPr>
              <w:t>Une ligne par critère</w:t>
            </w:r>
          </w:p>
        </w:tc>
      </w:tr>
      <w:tr w14:paraId="7744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9D">
            <w:pPr>
              <w:jc w:val="left"/>
              <w:rPr>
                <w:rFonts w:ascii="Palatino Linotype" w:hAnsi="Palatino Linotype" w:cs="Palatino Linotype"/>
              </w:rPr>
            </w:pPr>
            <w:r>
              <w:rPr>
                <w:rFonts w:ascii="Palatino Linotype" w:hAnsi="Palatino Linotype" w:cs="Palatino Linotype"/>
                <w:b/>
                <w:bCs/>
                <w:color w:val="1F3864"/>
                <w:sz w:val="18"/>
                <w:szCs w:val="18"/>
              </w:rPr>
              <w:t>ballot</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E">
            <w:pPr>
              <w:jc w:val="left"/>
              <w:rPr>
                <w:rFonts w:ascii="Palatino Linotype" w:hAnsi="Palatino Linotype" w:cs="Palatino Linotype"/>
              </w:rPr>
            </w:pPr>
            <w:r>
              <w:rPr>
                <w:rFonts w:ascii="Palatino Linotype" w:hAnsi="Palatino Linotype" w:cs="Palatino Linotype"/>
                <w:sz w:val="18"/>
                <w:szCs w:val="18"/>
              </w:rPr>
              <w:t>ballot_comments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9F">
            <w:pPr>
              <w:jc w:val="left"/>
              <w:rPr>
                <w:rFonts w:ascii="Palatino Linotype" w:hAnsi="Palatino Linotype" w:cs="Palatino Linotype"/>
              </w:rPr>
            </w:pPr>
            <w:r>
              <w:rPr>
                <w:rFonts w:ascii="Palatino Linotype" w:hAnsi="Palatino Linotype" w:cs="Palatino Linotype"/>
                <w:sz w:val="18"/>
                <w:szCs w:val="18"/>
              </w:rPr>
              <w:t>ballot_id, type (point fort / amélioration), texte, statut de modération</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0">
            <w:pPr>
              <w:jc w:val="left"/>
              <w:rPr>
                <w:rFonts w:ascii="Palatino Linotype" w:hAnsi="Palatino Linotype" w:cs="Palatino Linotype"/>
              </w:rPr>
            </w:pPr>
            <w:r>
              <w:rPr>
                <w:rFonts w:ascii="Palatino Linotype" w:hAnsi="Palatino Linotype" w:cs="Palatino Linotype"/>
                <w:sz w:val="18"/>
                <w:szCs w:val="18"/>
              </w:rPr>
              <w:t>Modération par la Scolarité</w:t>
            </w:r>
          </w:p>
        </w:tc>
      </w:tr>
      <w:tr w14:paraId="7744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A2">
            <w:pPr>
              <w:jc w:val="left"/>
              <w:rPr>
                <w:rFonts w:ascii="Palatino Linotype" w:hAnsi="Palatino Linotype" w:cs="Palatino Linotype"/>
              </w:rPr>
            </w:pPr>
            <w:r>
              <w:rPr>
                <w:rFonts w:ascii="Palatino Linotype" w:hAnsi="Palatino Linotype" w:cs="Palatino Linotype"/>
                <w:b/>
                <w:bCs/>
                <w:color w:val="1F3864"/>
                <w:sz w:val="18"/>
                <w:szCs w:val="18"/>
              </w:rPr>
              <w:t>evaluation</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3">
            <w:pPr>
              <w:jc w:val="left"/>
              <w:rPr>
                <w:rFonts w:ascii="Palatino Linotype" w:hAnsi="Palatino Linotype" w:cs="Palatino Linotype"/>
              </w:rPr>
            </w:pPr>
            <w:r>
              <w:rPr>
                <w:rFonts w:ascii="Palatino Linotype" w:hAnsi="Palatino Linotype" w:cs="Palatino Linotype"/>
                <w:sz w:val="18"/>
                <w:szCs w:val="18"/>
              </w:rPr>
              <w:t>results_by_course (vue matérialisée)</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4">
            <w:pPr>
              <w:jc w:val="left"/>
              <w:rPr>
                <w:rFonts w:ascii="Palatino Linotype" w:hAnsi="Palatino Linotype" w:cs="Palatino Linotype"/>
              </w:rPr>
            </w:pPr>
            <w:r>
              <w:rPr>
                <w:rFonts w:ascii="Palatino Linotype" w:hAnsi="Palatino Linotype" w:cs="Palatino Linotype"/>
                <w:sz w:val="18"/>
                <w:szCs w:val="18"/>
              </w:rPr>
              <w:t>course_id, campaign_id, moyennes A à E, effectif, distributions</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5">
            <w:pPr>
              <w:jc w:val="left"/>
              <w:rPr>
                <w:rFonts w:ascii="Palatino Linotype" w:hAnsi="Palatino Linotype" w:cs="Palatino Linotype"/>
              </w:rPr>
            </w:pPr>
            <w:r>
              <w:rPr>
                <w:rFonts w:ascii="Palatino Linotype" w:hAnsi="Palatino Linotype" w:cs="Palatino Linotype"/>
                <w:sz w:val="18"/>
                <w:szCs w:val="18"/>
              </w:rPr>
              <w:t>Calculée à la clôture ; seule source des écrans de résultats</w:t>
            </w:r>
          </w:p>
        </w:tc>
      </w:tr>
      <w:tr w14:paraId="7744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A7">
            <w:pPr>
              <w:jc w:val="left"/>
              <w:rPr>
                <w:rFonts w:ascii="Palatino Linotype" w:hAnsi="Palatino Linotype" w:cs="Palatino Linotype"/>
              </w:rPr>
            </w:pPr>
            <w:r>
              <w:rPr>
                <w:rFonts w:ascii="Palatino Linotype" w:hAnsi="Palatino Linotype" w:cs="Palatino Linotype"/>
                <w:b/>
                <w:bCs/>
                <w:color w:val="1F3864"/>
                <w:sz w:val="18"/>
                <w:szCs w:val="18"/>
              </w:rPr>
              <w:t>evaluation</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8">
            <w:pPr>
              <w:jc w:val="left"/>
              <w:rPr>
                <w:rFonts w:ascii="Palatino Linotype" w:hAnsi="Palatino Linotype" w:cs="Palatino Linotype"/>
              </w:rPr>
            </w:pPr>
            <w:r>
              <w:rPr>
                <w:rFonts w:ascii="Palatino Linotype" w:hAnsi="Palatino Linotype" w:cs="Palatino Linotype"/>
                <w:sz w:val="18"/>
                <w:szCs w:val="18"/>
              </w:rPr>
              <w:t>followups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9">
            <w:pPr>
              <w:jc w:val="left"/>
              <w:rPr>
                <w:rFonts w:ascii="Palatino Linotype" w:hAnsi="Palatino Linotype" w:cs="Palatino Linotype"/>
              </w:rPr>
            </w:pPr>
            <w:r>
              <w:rPr>
                <w:rFonts w:ascii="Palatino Linotype" w:hAnsi="Palatino Linotype" w:cs="Palatino Linotype"/>
                <w:sz w:val="18"/>
                <w:szCs w:val="18"/>
              </w:rPr>
              <w:t>campaign_id, UE concernée, action, responsable, échéance, statut</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A">
            <w:pPr>
              <w:jc w:val="left"/>
              <w:rPr>
                <w:rFonts w:ascii="Palatino Linotype" w:hAnsi="Palatino Linotype" w:cs="Palatino Linotype"/>
              </w:rPr>
            </w:pPr>
            <w:r>
              <w:rPr>
                <w:rFonts w:ascii="Palatino Linotype" w:hAnsi="Palatino Linotype" w:cs="Palatino Linotype"/>
                <w:sz w:val="18"/>
                <w:szCs w:val="18"/>
              </w:rPr>
              <w:t>Suites données, restituées aux étudiants</w:t>
            </w:r>
          </w:p>
        </w:tc>
      </w:tr>
      <w:tr w14:paraId="7744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AC">
            <w:pPr>
              <w:jc w:val="left"/>
              <w:rPr>
                <w:rFonts w:ascii="Palatino Linotype" w:hAnsi="Palatino Linotype" w:cs="Palatino Linotype"/>
              </w:rPr>
            </w:pPr>
            <w:r>
              <w:rPr>
                <w:rFonts w:ascii="Palatino Linotype" w:hAnsi="Palatino Linotype" w:cs="Palatino Linotype"/>
                <w:b/>
                <w:bCs/>
                <w:color w:val="1F3864"/>
                <w:sz w:val="18"/>
                <w:szCs w:val="18"/>
              </w:rPr>
              <w:t>logbook</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D">
            <w:pPr>
              <w:jc w:val="left"/>
              <w:rPr>
                <w:rFonts w:ascii="Palatino Linotype" w:hAnsi="Palatino Linotype" w:cs="Palatino Linotype"/>
              </w:rPr>
            </w:pPr>
            <w:r>
              <w:rPr>
                <w:rFonts w:ascii="Palatino Linotype" w:hAnsi="Palatino Linotype" w:cs="Palatino Linotype"/>
                <w:sz w:val="18"/>
                <w:szCs w:val="18"/>
              </w:rPr>
              <w:t>sessions_log (séances)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E">
            <w:pPr>
              <w:jc w:val="left"/>
              <w:rPr>
                <w:rFonts w:ascii="Palatino Linotype" w:hAnsi="Palatino Linotype" w:cs="Palatino Linotype"/>
              </w:rPr>
            </w:pPr>
            <w:r>
              <w:rPr>
                <w:rFonts w:ascii="Palatino Linotype" w:hAnsi="Palatino Linotype" w:cs="Palatino Linotype"/>
                <w:sz w:val="18"/>
                <w:szCs w:val="18"/>
              </w:rPr>
              <w:t>id, class_group_id, course_id, teacher_id, date, début, fin, type, statut, intitulé, contenu, travail à faire, saisi par</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AF">
            <w:pPr>
              <w:jc w:val="left"/>
              <w:rPr>
                <w:rFonts w:ascii="Palatino Linotype" w:hAnsi="Palatino Linotype" w:cs="Palatino Linotype"/>
              </w:rPr>
            </w:pPr>
            <w:r>
              <w:rPr>
                <w:rFonts w:ascii="Palatino Linotype" w:hAnsi="Palatino Linotype" w:cs="Palatino Linotype"/>
                <w:sz w:val="18"/>
                <w:szCs w:val="18"/>
              </w:rPr>
              <w:t>Une entrée par séance</w:t>
            </w:r>
          </w:p>
        </w:tc>
      </w:tr>
      <w:tr w14:paraId="7744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B1">
            <w:pPr>
              <w:jc w:val="left"/>
              <w:rPr>
                <w:rFonts w:ascii="Palatino Linotype" w:hAnsi="Palatino Linotype" w:cs="Palatino Linotype"/>
              </w:rPr>
            </w:pPr>
            <w:r>
              <w:rPr>
                <w:rFonts w:ascii="Palatino Linotype" w:hAnsi="Palatino Linotype" w:cs="Palatino Linotype"/>
                <w:b/>
                <w:bCs/>
                <w:color w:val="1F3864"/>
                <w:sz w:val="18"/>
                <w:szCs w:val="18"/>
              </w:rPr>
              <w:t>logbook</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2">
            <w:pPr>
              <w:jc w:val="left"/>
              <w:rPr>
                <w:rFonts w:ascii="Palatino Linotype" w:hAnsi="Palatino Linotype" w:cs="Palatino Linotype"/>
              </w:rPr>
            </w:pPr>
            <w:r>
              <w:rPr>
                <w:rFonts w:ascii="Palatino Linotype" w:hAnsi="Palatino Linotype" w:cs="Palatino Linotype"/>
                <w:sz w:val="18"/>
                <w:szCs w:val="18"/>
              </w:rPr>
              <w:t>session_revisions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3">
            <w:pPr>
              <w:jc w:val="left"/>
              <w:rPr>
                <w:rFonts w:ascii="Palatino Linotype" w:hAnsi="Palatino Linotype" w:cs="Palatino Linotype"/>
              </w:rPr>
            </w:pPr>
            <w:r>
              <w:rPr>
                <w:rFonts w:ascii="Palatino Linotype" w:hAnsi="Palatino Linotype" w:cs="Palatino Linotype"/>
                <w:sz w:val="18"/>
                <w:szCs w:val="18"/>
              </w:rPr>
              <w:t>session_id, version, contenu, auteur, date</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4">
            <w:pPr>
              <w:jc w:val="left"/>
              <w:rPr>
                <w:rFonts w:ascii="Palatino Linotype" w:hAnsi="Palatino Linotype" w:cs="Palatino Linotype"/>
              </w:rPr>
            </w:pPr>
            <w:r>
              <w:rPr>
                <w:rFonts w:ascii="Palatino Linotype" w:hAnsi="Palatino Linotype" w:cs="Palatino Linotype"/>
                <w:sz w:val="18"/>
                <w:szCs w:val="18"/>
              </w:rPr>
              <w:t>Historique après visa</w:t>
            </w:r>
          </w:p>
        </w:tc>
      </w:tr>
      <w:tr w14:paraId="7744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B6">
            <w:pPr>
              <w:jc w:val="left"/>
              <w:rPr>
                <w:rFonts w:ascii="Palatino Linotype" w:hAnsi="Palatino Linotype" w:cs="Palatino Linotype"/>
              </w:rPr>
            </w:pPr>
            <w:r>
              <w:rPr>
                <w:rFonts w:ascii="Palatino Linotype" w:hAnsi="Palatino Linotype" w:cs="Palatino Linotype"/>
                <w:b/>
                <w:bCs/>
                <w:color w:val="1F3864"/>
                <w:sz w:val="18"/>
                <w:szCs w:val="18"/>
              </w:rPr>
              <w:t>logbook</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7">
            <w:pPr>
              <w:jc w:val="left"/>
              <w:rPr>
                <w:rFonts w:ascii="Palatino Linotype" w:hAnsi="Palatino Linotype" w:cs="Palatino Linotype"/>
              </w:rPr>
            </w:pPr>
            <w:r>
              <w:rPr>
                <w:rFonts w:ascii="Palatino Linotype" w:hAnsi="Palatino Linotype" w:cs="Palatino Linotype"/>
                <w:sz w:val="18"/>
                <w:szCs w:val="18"/>
              </w:rPr>
              <w:t>session_visas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8">
            <w:pPr>
              <w:jc w:val="left"/>
              <w:rPr>
                <w:rFonts w:ascii="Palatino Linotype" w:hAnsi="Palatino Linotype" w:cs="Palatino Linotype"/>
              </w:rPr>
            </w:pPr>
            <w:r>
              <w:rPr>
                <w:rFonts w:ascii="Palatino Linotype" w:hAnsi="Palatino Linotype" w:cs="Palatino Linotype"/>
                <w:sz w:val="18"/>
                <w:szCs w:val="18"/>
              </w:rPr>
              <w:t>session_id, enseignant_id, statut (en attente, visé, contesté), commentaire, date</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9">
            <w:pPr>
              <w:jc w:val="left"/>
              <w:rPr>
                <w:rFonts w:ascii="Palatino Linotype" w:hAnsi="Palatino Linotype" w:cs="Palatino Linotype"/>
              </w:rPr>
            </w:pPr>
            <w:r>
              <w:rPr>
                <w:rFonts w:ascii="Palatino Linotype" w:hAnsi="Palatino Linotype" w:cs="Palatino Linotype"/>
                <w:sz w:val="18"/>
                <w:szCs w:val="18"/>
              </w:rPr>
              <w:t>Un visa par entrée et par enseignant</w:t>
            </w:r>
          </w:p>
        </w:tc>
      </w:tr>
      <w:tr w14:paraId="7744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BB">
            <w:pPr>
              <w:jc w:val="left"/>
              <w:rPr>
                <w:rFonts w:ascii="Palatino Linotype" w:hAnsi="Palatino Linotype" w:cs="Palatino Linotype"/>
              </w:rPr>
            </w:pPr>
            <w:r>
              <w:rPr>
                <w:rFonts w:ascii="Palatino Linotype" w:hAnsi="Palatino Linotype" w:cs="Palatino Linotype"/>
                <w:b/>
                <w:bCs/>
                <w:color w:val="1F3864"/>
                <w:sz w:val="18"/>
                <w:szCs w:val="18"/>
              </w:rPr>
              <w:t>logbook</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C">
            <w:pPr>
              <w:jc w:val="left"/>
              <w:rPr>
                <w:rFonts w:ascii="Palatino Linotype" w:hAnsi="Palatino Linotype" w:cs="Palatino Linotype"/>
              </w:rPr>
            </w:pPr>
            <w:r>
              <w:rPr>
                <w:rFonts w:ascii="Palatino Linotype" w:hAnsi="Palatino Linotype" w:cs="Palatino Linotype"/>
                <w:sz w:val="18"/>
                <w:szCs w:val="18"/>
              </w:rPr>
              <w:t>attachments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D">
            <w:pPr>
              <w:jc w:val="left"/>
              <w:rPr>
                <w:rFonts w:ascii="Palatino Linotype" w:hAnsi="Palatino Linotype" w:cs="Palatino Linotype"/>
              </w:rPr>
            </w:pPr>
            <w:r>
              <w:rPr>
                <w:rFonts w:ascii="Palatino Linotype" w:hAnsi="Palatino Linotype" w:cs="Palatino Linotype"/>
                <w:sz w:val="18"/>
                <w:szCs w:val="18"/>
              </w:rPr>
              <w:t>session_id, nom, type, taille, chemin</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BE">
            <w:pPr>
              <w:jc w:val="left"/>
              <w:rPr>
                <w:rFonts w:ascii="Palatino Linotype" w:hAnsi="Palatino Linotype" w:cs="Palatino Linotype"/>
              </w:rPr>
            </w:pPr>
            <w:r>
              <w:rPr>
                <w:rFonts w:ascii="Palatino Linotype" w:hAnsi="Palatino Linotype" w:cs="Palatino Linotype"/>
                <w:sz w:val="18"/>
                <w:szCs w:val="18"/>
              </w:rPr>
              <w:t>Option, 5 Mo maximum</w:t>
            </w:r>
          </w:p>
        </w:tc>
      </w:tr>
      <w:tr w14:paraId="7744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C0">
            <w:pPr>
              <w:jc w:val="left"/>
              <w:rPr>
                <w:rFonts w:ascii="Palatino Linotype" w:hAnsi="Palatino Linotype" w:cs="Palatino Linotype"/>
              </w:rPr>
            </w:pPr>
            <w:r>
              <w:rPr>
                <w:rFonts w:ascii="Palatino Linotype" w:hAnsi="Palatino Linotype" w:cs="Palatino Linotype"/>
                <w:b/>
                <w:bCs/>
                <w:color w:val="1F3864"/>
                <w:sz w:val="18"/>
                <w:szCs w:val="18"/>
              </w:rPr>
              <w:t>system</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C1">
            <w:pPr>
              <w:jc w:val="left"/>
              <w:rPr>
                <w:rFonts w:ascii="Palatino Linotype" w:hAnsi="Palatino Linotype" w:cs="Palatino Linotype"/>
              </w:rPr>
            </w:pPr>
            <w:r>
              <w:rPr>
                <w:rFonts w:ascii="Palatino Linotype" w:hAnsi="Palatino Linotype" w:cs="Palatino Linotype"/>
                <w:sz w:val="18"/>
                <w:szCs w:val="18"/>
              </w:rPr>
              <w:t>audit_log</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C2">
            <w:pPr>
              <w:jc w:val="left"/>
              <w:rPr>
                <w:rFonts w:ascii="Palatino Linotype" w:hAnsi="Palatino Linotype" w:cs="Palatino Linotype"/>
              </w:rPr>
            </w:pPr>
            <w:r>
              <w:rPr>
                <w:rFonts w:ascii="Palatino Linotype" w:hAnsi="Palatino Linotype" w:cs="Palatino Linotype"/>
                <w:sz w:val="18"/>
                <w:szCs w:val="18"/>
              </w:rPr>
              <w:t>id, date, utilisateur, action, objet, adresse IP</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C3">
            <w:pPr>
              <w:jc w:val="left"/>
              <w:rPr>
                <w:rFonts w:ascii="Palatino Linotype" w:hAnsi="Palatino Linotype" w:cs="Palatino Linotype"/>
              </w:rPr>
            </w:pPr>
            <w:r>
              <w:rPr>
                <w:rFonts w:ascii="Palatino Linotype" w:hAnsi="Palatino Linotype" w:cs="Palatino Linotype"/>
                <w:sz w:val="18"/>
                <w:szCs w:val="18"/>
              </w:rPr>
              <w:t>Aucune écriture pour les dépôts d’urne</w:t>
            </w:r>
          </w:p>
        </w:tc>
      </w:tr>
      <w:tr w14:paraId="7744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C5">
            <w:pPr>
              <w:jc w:val="left"/>
              <w:rPr>
                <w:rFonts w:ascii="Palatino Linotype" w:hAnsi="Palatino Linotype" w:cs="Palatino Linotype"/>
              </w:rPr>
            </w:pPr>
            <w:r>
              <w:rPr>
                <w:rFonts w:ascii="Palatino Linotype" w:hAnsi="Palatino Linotype" w:cs="Palatino Linotype"/>
                <w:b/>
                <w:bCs/>
                <w:color w:val="1F3864"/>
                <w:sz w:val="18"/>
                <w:szCs w:val="18"/>
              </w:rPr>
              <w:t>system</w:t>
            </w:r>
          </w:p>
        </w:tc>
        <w:tc>
          <w:tcPr>
            <w:tcW w:w="2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C6">
            <w:pPr>
              <w:jc w:val="left"/>
              <w:rPr>
                <w:rFonts w:ascii="Palatino Linotype" w:hAnsi="Palatino Linotype" w:cs="Palatino Linotype"/>
              </w:rPr>
            </w:pPr>
            <w:r>
              <w:rPr>
                <w:rFonts w:ascii="Palatino Linotype" w:hAnsi="Palatino Linotype" w:cs="Palatino Linotype"/>
                <w:sz w:val="18"/>
                <w:szCs w:val="18"/>
              </w:rPr>
              <w:t>notifications, settings</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C7">
            <w:pPr>
              <w:jc w:val="left"/>
              <w:rPr>
                <w:rFonts w:ascii="Palatino Linotype" w:hAnsi="Palatino Linotype" w:cs="Palatino Linotype"/>
              </w:rPr>
            </w:pPr>
            <w:r>
              <w:rPr>
                <w:rFonts w:ascii="Palatino Linotype" w:hAnsi="Palatino Linotype" w:cs="Palatino Linotype"/>
                <w:sz w:val="18"/>
                <w:szCs w:val="18"/>
              </w:rPr>
              <w:t>destinataire, type, état ; clé, valeur</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C8">
            <w:pPr>
              <w:jc w:val="left"/>
              <w:rPr>
                <w:rFonts w:ascii="Palatino Linotype" w:hAnsi="Palatino Linotype" w:cs="Palatino Linotype"/>
              </w:rPr>
            </w:pPr>
            <w:r>
              <w:rPr>
                <w:rFonts w:ascii="Palatino Linotype" w:hAnsi="Palatino Linotype" w:cs="Palatino Linotype"/>
                <w:sz w:val="18"/>
                <w:szCs w:val="18"/>
              </w:rPr>
              <w:t>Paramétrage du seuil, des délais, des durées</w:t>
            </w:r>
          </w:p>
        </w:tc>
      </w:tr>
      <w:tr>
        <w:tc>
          <w:tcPr>
            <w:tcW w:type="dxa" w:w="1100"/>
          </w:tcPr>
          <w:p>
            <w:r>
              <w:t>identity</w:t>
            </w:r>
          </w:p>
        </w:tc>
        <w:tc>
          <w:tcPr>
            <w:tcW w:type="dxa" w:w="2048"/>
          </w:tcPr>
          <w:p>
            <w:r>
              <w:t>account_tokens / mfa_credentials / active_profiles</w:t>
            </w:r>
          </w:p>
        </w:tc>
        <w:tc>
          <w:tcPr>
            <w:tcW w:type="dxa" w:w="3679"/>
          </w:tcPr>
          <w:p>
            <w:r>
              <w:t>Empreintes des jetons d’activation/réinitialisation ; secret TOTP chiffré et état MFA ; profil actif borné aux rôles attribués</w:t>
            </w:r>
          </w:p>
        </w:tc>
        <w:tc>
          <w:tcPr>
            <w:tcW w:type="dxa" w:w="2879"/>
          </w:tcPr>
          <w:p>
            <w:r>
              <w:t>Aucun secret/code en clair ; expiration et révocation</w:t>
            </w:r>
          </w:p>
        </w:tc>
      </w:tr>
      <w:tr>
        <w:tc>
          <w:tcPr>
            <w:tcW w:type="dxa" w:w="1100"/>
          </w:tcPr>
          <w:p>
            <w:r>
              <w:t>academic</w:t>
            </w:r>
          </w:p>
        </w:tc>
        <w:tc>
          <w:tcPr>
            <w:tcW w:type="dxa" w:w="2048"/>
          </w:tcPr>
          <w:p>
            <w:r>
              <w:t>course_assignments / delegate_mandates / annual_archives</w:t>
            </w:r>
          </w:p>
        </w:tc>
        <w:tc>
          <w:tcPr>
            <w:tcW w:type="dxa" w:w="3679"/>
          </w:tcPr>
          <w:p>
            <w:r>
              <w:t>Affectations d’enseignants, délégations et suppléants datés ; état d’archivage par année</w:t>
            </w:r>
          </w:p>
        </w:tc>
        <w:tc>
          <w:tcPr>
            <w:tcW w:type="dxa" w:w="2879"/>
          </w:tcPr>
          <w:p>
            <w:r>
              <w:t>Historique consultable ; modification interdite après clôture</w:t>
            </w:r>
          </w:p>
        </w:tc>
      </w:tr>
      <w:tr>
        <w:tc>
          <w:tcPr>
            <w:tcW w:type="dxa" w:w="1100"/>
          </w:tcPr>
          <w:p>
            <w:r>
              <w:t>academic</w:t>
            </w:r>
          </w:p>
        </w:tc>
        <w:tc>
          <w:tcPr>
            <w:tcW w:type="dxa" w:w="2048"/>
          </w:tcPr>
          <w:p>
            <w:r>
              <w:t>session_revisions / session_attachments</w:t>
            </w:r>
          </w:p>
        </w:tc>
        <w:tc>
          <w:tcPr>
            <w:tcW w:type="dxa" w:w="3679"/>
          </w:tcPr>
          <w:p>
            <w:r>
              <w:t>Versions immuables après visa ; métadonnées et chemin privé des pièces jointes</w:t>
            </w:r>
          </w:p>
        </w:tc>
        <w:tc>
          <w:tcPr>
            <w:tcW w:type="dxa" w:w="2879"/>
          </w:tcPr>
          <w:p>
            <w:r>
              <w:t>Autorisation par cours ; taille maximale 5 Mo</w:t>
            </w:r>
          </w:p>
        </w:tc>
      </w:tr>
      <w:tr>
        <w:tc>
          <w:tcPr>
            <w:tcW w:type="dxa" w:w="1100"/>
          </w:tcPr>
          <w:p>
            <w:r>
              <w:t>system</w:t>
            </w:r>
          </w:p>
        </w:tc>
        <w:tc>
          <w:tcPr>
            <w:tcW w:type="dxa" w:w="2048"/>
          </w:tcPr>
          <w:p>
            <w:r>
              <w:t>notifications / notification_preferences / scheduled_reminders</w:t>
            </w:r>
          </w:p>
        </w:tc>
        <w:tc>
          <w:tcPr>
            <w:tcW w:type="dxa" w:w="3679"/>
          </w:tcPr>
          <w:p>
            <w:r>
              <w:t>Destinataire, canal, type, état, échéance et préférences</w:t>
            </w:r>
          </w:p>
        </w:tc>
        <w:tc>
          <w:tcPr>
            <w:tcW w:type="dxa" w:w="2879"/>
          </w:tcPr>
          <w:p>
            <w:r>
              <w:t>Aucune donnée de vote individuel</w:t>
            </w:r>
          </w:p>
        </w:tc>
      </w:tr>
      <w:tr>
        <w:tc>
          <w:tcPr>
            <w:tcW w:type="dxa" w:w="1100"/>
          </w:tcPr>
          <w:p>
            <w:r>
              <w:t>academic</w:t>
            </w:r>
          </w:p>
        </w:tc>
        <w:tc>
          <w:tcPr>
            <w:tcW w:type="dxa" w:w="2048"/>
          </w:tcPr>
          <w:p>
            <w:r>
              <w:t>assessment_columns / assessment_scores / attendance_sessions / attendance_records / assessment_deliberations</w:t>
            </w:r>
          </w:p>
        </w:tc>
        <w:tc>
          <w:tcPr>
            <w:tcW w:type="dxa" w:w="3679"/>
          </w:tcPr>
          <w:p>
            <w:r>
              <w:t>Évaluations, notes, présences et délibérations d’examens</w:t>
            </w:r>
          </w:p>
        </w:tc>
        <w:tc>
          <w:tcPr>
            <w:tcW w:type="dxa" w:w="2879"/>
          </w:tcPr>
          <w:p>
            <w:r>
              <w:t>Notes d’examen masquées jusqu’à délibération</w:t>
            </w:r>
          </w:p>
        </w:tc>
      </w:tr>
    </w:tbl>
    <w:p w14:paraId="774447CA">
      <w:pPr>
        <w:spacing w:after="160" w:line="20" w:lineRule="exact"/>
        <w:rPr>
          <w:rFonts w:ascii="Palatino Linotype" w:hAnsi="Palatino Linotype" w:cs="Palatino Linotype"/>
        </w:rPr>
      </w:pPr>
    </w:p>
    <w:p w14:paraId="774447CB">
      <w:pPr>
        <w:pStyle w:val="3"/>
        <w:rPr>
          <w:rFonts w:ascii="Palatino Linotype" w:hAnsi="Palatino Linotype" w:cs="Palatino Linotype"/>
        </w:rPr>
      </w:pPr>
      <w:r>
        <w:rPr>
          <w:rFonts w:ascii="Palatino Linotype" w:hAnsi="Palatino Linotype" w:cs="Palatino Linotype"/>
        </w:rPr>
        <w:t>5.6 Interface de programmation (API)</w:t>
      </w:r>
    </w:p>
    <w:p w14:paraId="774447CC">
      <w:pPr>
        <w:spacing w:after="120"/>
        <w:rPr>
          <w:rFonts w:ascii="Palatino Linotype" w:hAnsi="Palatino Linotype" w:cs="Palatino Linotype"/>
        </w:rPr>
      </w:pPr>
      <w:r>
        <w:rPr>
          <w:rFonts w:ascii="Palatino Linotype" w:hAnsi="Palatino Linotype" w:cs="Palatino Linotype"/>
        </w:rPr>
        <w:t xml:space="preserve">L’API suit le style REST sous le préfixe </w:t>
      </w:r>
      <w:r>
        <w:rPr>
          <w:rFonts w:ascii="Palatino Linotype" w:hAnsi="Palatino Linotype" w:eastAsia="Consolas" w:cs="Palatino Linotype"/>
          <w:color w:val="2E5395"/>
          <w:sz w:val="19"/>
          <w:szCs w:val="19"/>
        </w:rPr>
        <w:t>/api/v1</w:t>
      </w:r>
      <w:r>
        <w:rPr>
          <w:rFonts w:ascii="Palatino Linotype" w:hAnsi="Palatino Linotype" w:cs="Palatino Linotype"/>
        </w:rPr>
        <w:t>. Les échanges sont en JSON, les listes sont paginées, les erreurs suivent un format unique (</w:t>
      </w:r>
      <w:r>
        <w:rPr>
          <w:rFonts w:ascii="Palatino Linotype" w:hAnsi="Palatino Linotype" w:eastAsia="Consolas" w:cs="Palatino Linotype"/>
          <w:color w:val="2E5395"/>
          <w:sz w:val="19"/>
          <w:szCs w:val="19"/>
        </w:rPr>
        <w:t>{ "erreur": { "code": "...", "message": "..." } }</w:t>
      </w:r>
      <w:r>
        <w:rPr>
          <w:rFonts w:ascii="Palatino Linotype" w:hAnsi="Palatino Linotype" w:cs="Palatino Linotype"/>
        </w:rPr>
        <w:t>). La documentation OpenAPI est générée automatiquement. Chaque route vérifie le rôle et le périmètre de l’utilisateur côté serveur.</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100"/>
        <w:gridCol w:w="2300"/>
        <w:gridCol w:w="3306"/>
      </w:tblGrid>
      <w:tr w14:paraId="7744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CD">
            <w:pPr>
              <w:jc w:val="center"/>
              <w:rPr>
                <w:rFonts w:ascii="Palatino Linotype" w:hAnsi="Palatino Linotype" w:cs="Palatino Linotype"/>
              </w:rPr>
            </w:pPr>
            <w:r>
              <w:rPr>
                <w:rFonts w:ascii="Palatino Linotype" w:hAnsi="Palatino Linotype" w:cs="Palatino Linotype"/>
                <w:b/>
                <w:bCs/>
                <w:color w:val="FFFFFF"/>
                <w:sz w:val="18"/>
                <w:szCs w:val="18"/>
              </w:rPr>
              <w:t>Méthode</w:t>
            </w:r>
          </w:p>
        </w:tc>
        <w:tc>
          <w:tcPr>
            <w:tcW w:w="3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CE">
            <w:pPr>
              <w:jc w:val="center"/>
              <w:rPr>
                <w:rFonts w:ascii="Palatino Linotype" w:hAnsi="Palatino Linotype" w:cs="Palatino Linotype"/>
              </w:rPr>
            </w:pPr>
            <w:r>
              <w:rPr>
                <w:rFonts w:ascii="Palatino Linotype" w:hAnsi="Palatino Linotype" w:cs="Palatino Linotype"/>
                <w:b/>
                <w:bCs/>
                <w:color w:val="FFFFFF"/>
                <w:sz w:val="18"/>
                <w:szCs w:val="18"/>
              </w:rPr>
              <w:t>Route</w:t>
            </w:r>
          </w:p>
        </w:tc>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CF">
            <w:pPr>
              <w:jc w:val="center"/>
              <w:rPr>
                <w:rFonts w:ascii="Palatino Linotype" w:hAnsi="Palatino Linotype" w:cs="Palatino Linotype"/>
              </w:rPr>
            </w:pPr>
            <w:r>
              <w:rPr>
                <w:rFonts w:ascii="Palatino Linotype" w:hAnsi="Palatino Linotype" w:cs="Palatino Linotype"/>
                <w:b/>
                <w:bCs/>
                <w:color w:val="FFFFFF"/>
                <w:sz w:val="18"/>
                <w:szCs w:val="18"/>
              </w:rPr>
              <w:t>Rôle</w:t>
            </w:r>
          </w:p>
        </w:tc>
        <w:tc>
          <w:tcPr>
            <w:tcW w:w="33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7D0">
            <w:pPr>
              <w:jc w:val="center"/>
              <w:rPr>
                <w:rFonts w:ascii="Palatino Linotype" w:hAnsi="Palatino Linotype" w:cs="Palatino Linotype"/>
              </w:rPr>
            </w:pPr>
            <w:r>
              <w:rPr>
                <w:rFonts w:ascii="Palatino Linotype" w:hAnsi="Palatino Linotype" w:cs="Palatino Linotype"/>
                <w:b/>
                <w:bCs/>
                <w:color w:val="FFFFFF"/>
                <w:sz w:val="18"/>
                <w:szCs w:val="18"/>
              </w:rPr>
              <w:t>Description</w:t>
            </w:r>
          </w:p>
        </w:tc>
      </w:tr>
      <w:tr w14:paraId="7744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D2">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3">
            <w:pPr>
              <w:jc w:val="left"/>
              <w:rPr>
                <w:rFonts w:ascii="Palatino Linotype" w:hAnsi="Palatino Linotype" w:cs="Palatino Linotype"/>
              </w:rPr>
            </w:pPr>
            <w:r>
              <w:rPr>
                <w:rFonts w:ascii="Palatino Linotype" w:hAnsi="Palatino Linotype" w:cs="Palatino Linotype"/>
                <w:sz w:val="18"/>
                <w:szCs w:val="18"/>
              </w:rPr>
              <w:t>/auth/login</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4">
            <w:pPr>
              <w:jc w:val="left"/>
              <w:rPr>
                <w:rFonts w:ascii="Palatino Linotype" w:hAnsi="Palatino Linotype" w:cs="Palatino Linotype"/>
              </w:rPr>
            </w:pPr>
            <w:r>
              <w:rPr>
                <w:rFonts w:ascii="Palatino Linotype" w:hAnsi="Palatino Linotype" w:cs="Palatino Linotype"/>
                <w:sz w:val="18"/>
                <w:szCs w:val="18"/>
              </w:rPr>
              <w:t>Public</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5">
            <w:pPr>
              <w:jc w:val="left"/>
              <w:rPr>
                <w:rFonts w:ascii="Palatino Linotype" w:hAnsi="Palatino Linotype" w:cs="Palatino Linotype"/>
              </w:rPr>
            </w:pPr>
            <w:r>
              <w:rPr>
                <w:rFonts w:ascii="Palatino Linotype" w:hAnsi="Palatino Linotype" w:cs="Palatino Linotype"/>
                <w:sz w:val="18"/>
                <w:szCs w:val="18"/>
              </w:rPr>
              <w:t>Connexion, retourne le jeton d’accès</w:t>
            </w:r>
          </w:p>
        </w:tc>
      </w:tr>
      <w:tr w14:paraId="7744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D7">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8">
            <w:pPr>
              <w:jc w:val="left"/>
              <w:rPr>
                <w:rFonts w:ascii="Palatino Linotype" w:hAnsi="Palatino Linotype" w:cs="Palatino Linotype"/>
              </w:rPr>
            </w:pPr>
            <w:r>
              <w:rPr>
                <w:rFonts w:ascii="Palatino Linotype" w:hAnsi="Palatino Linotype" w:cs="Palatino Linotype"/>
                <w:sz w:val="18"/>
                <w:szCs w:val="18"/>
              </w:rPr>
              <w:t>/auth/refresh</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9">
            <w:pPr>
              <w:jc w:val="left"/>
              <w:rPr>
                <w:rFonts w:ascii="Palatino Linotype" w:hAnsi="Palatino Linotype" w:cs="Palatino Linotype"/>
              </w:rPr>
            </w:pPr>
            <w:r>
              <w:rPr>
                <w:rFonts w:ascii="Palatino Linotype" w:hAnsi="Palatino Linotype" w:cs="Palatino Linotype"/>
                <w:sz w:val="18"/>
                <w:szCs w:val="18"/>
              </w:rPr>
              <w:t>Connecté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A">
            <w:pPr>
              <w:jc w:val="left"/>
              <w:rPr>
                <w:rFonts w:ascii="Palatino Linotype" w:hAnsi="Palatino Linotype" w:cs="Palatino Linotype"/>
              </w:rPr>
            </w:pPr>
            <w:r>
              <w:rPr>
                <w:rFonts w:ascii="Palatino Linotype" w:hAnsi="Palatino Linotype" w:cs="Palatino Linotype"/>
                <w:sz w:val="18"/>
                <w:szCs w:val="18"/>
              </w:rPr>
              <w:t>Renouvelle le jeton d’accès</w:t>
            </w:r>
          </w:p>
        </w:tc>
      </w:tr>
      <w:tr w14:paraId="7744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DC">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D">
            <w:pPr>
              <w:jc w:val="left"/>
              <w:rPr>
                <w:rFonts w:ascii="Palatino Linotype" w:hAnsi="Palatino Linotype" w:cs="Palatino Linotype"/>
              </w:rPr>
            </w:pPr>
            <w:r>
              <w:rPr>
                <w:rFonts w:ascii="Palatino Linotype" w:hAnsi="Palatino Linotype" w:cs="Palatino Linotype"/>
                <w:sz w:val="18"/>
                <w:szCs w:val="18"/>
              </w:rPr>
              <w:t>/auth/password/reset</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E">
            <w:pPr>
              <w:jc w:val="left"/>
              <w:rPr>
                <w:rFonts w:ascii="Palatino Linotype" w:hAnsi="Palatino Linotype" w:cs="Palatino Linotype"/>
              </w:rPr>
            </w:pPr>
            <w:r>
              <w:rPr>
                <w:rFonts w:ascii="Palatino Linotype" w:hAnsi="Palatino Linotype" w:cs="Palatino Linotype"/>
                <w:sz w:val="18"/>
                <w:szCs w:val="18"/>
              </w:rPr>
              <w:t>Public</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DF">
            <w:pPr>
              <w:jc w:val="left"/>
              <w:rPr>
                <w:rFonts w:ascii="Palatino Linotype" w:hAnsi="Palatino Linotype" w:cs="Palatino Linotype"/>
              </w:rPr>
            </w:pPr>
            <w:r>
              <w:rPr>
                <w:rFonts w:ascii="Palatino Linotype" w:hAnsi="Palatino Linotype" w:cs="Palatino Linotype"/>
                <w:sz w:val="18"/>
                <w:szCs w:val="18"/>
              </w:rPr>
              <w:t>Demande de réinitialisation</w:t>
            </w:r>
          </w:p>
        </w:tc>
      </w:tr>
      <w:tr w14:paraId="7744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E1">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2">
            <w:pPr>
              <w:jc w:val="left"/>
              <w:rPr>
                <w:rFonts w:ascii="Palatino Linotype" w:hAnsi="Palatino Linotype" w:cs="Palatino Linotype"/>
              </w:rPr>
            </w:pPr>
            <w:r>
              <w:rPr>
                <w:rFonts w:ascii="Palatino Linotype" w:hAnsi="Palatino Linotype" w:cs="Palatino Linotype"/>
                <w:sz w:val="18"/>
                <w:szCs w:val="18"/>
              </w:rPr>
              <w:t>/me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3">
            <w:pPr>
              <w:jc w:val="left"/>
              <w:rPr>
                <w:rFonts w:ascii="Palatino Linotype" w:hAnsi="Palatino Linotype" w:cs="Palatino Linotype"/>
              </w:rPr>
            </w:pPr>
            <w:r>
              <w:rPr>
                <w:rFonts w:ascii="Palatino Linotype" w:hAnsi="Palatino Linotype" w:cs="Palatino Linotype"/>
                <w:sz w:val="18"/>
                <w:szCs w:val="18"/>
              </w:rPr>
              <w:t>Connecté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4">
            <w:pPr>
              <w:jc w:val="left"/>
              <w:rPr>
                <w:rFonts w:ascii="Palatino Linotype" w:hAnsi="Palatino Linotype" w:cs="Palatino Linotype"/>
              </w:rPr>
            </w:pPr>
            <w:r>
              <w:rPr>
                <w:rFonts w:ascii="Palatino Linotype" w:hAnsi="Palatino Linotype" w:cs="Palatino Linotype"/>
                <w:sz w:val="18"/>
                <w:szCs w:val="18"/>
              </w:rPr>
              <w:t>Profil, rôles, profil actif</w:t>
            </w:r>
          </w:p>
        </w:tc>
      </w:tr>
      <w:tr w14:paraId="7744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E6">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7">
            <w:pPr>
              <w:jc w:val="left"/>
              <w:rPr>
                <w:rFonts w:ascii="Palatino Linotype" w:hAnsi="Palatino Linotype" w:cs="Palatino Linotype"/>
              </w:rPr>
            </w:pPr>
            <w:r>
              <w:rPr>
                <w:rFonts w:ascii="Palatino Linotype" w:hAnsi="Palatino Linotype" w:cs="Palatino Linotype"/>
                <w:sz w:val="18"/>
                <w:szCs w:val="18"/>
              </w:rPr>
              <w:t>/evaluations/pending</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8">
            <w:pPr>
              <w:jc w:val="left"/>
              <w:rPr>
                <w:rFonts w:ascii="Palatino Linotype" w:hAnsi="Palatino Linotype" w:cs="Palatino Linotype"/>
              </w:rPr>
            </w:pPr>
            <w:r>
              <w:rPr>
                <w:rFonts w:ascii="Palatino Linotype" w:hAnsi="Palatino Linotype" w:cs="Palatino Linotype"/>
                <w:sz w:val="18"/>
                <w:szCs w:val="18"/>
              </w:rPr>
              <w:t>Étudiant</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9">
            <w:pPr>
              <w:jc w:val="left"/>
              <w:rPr>
                <w:rFonts w:ascii="Palatino Linotype" w:hAnsi="Palatino Linotype" w:cs="Palatino Linotype"/>
              </w:rPr>
            </w:pPr>
            <w:r>
              <w:rPr>
                <w:rFonts w:ascii="Palatino Linotype" w:hAnsi="Palatino Linotype" w:cs="Palatino Linotype"/>
                <w:sz w:val="18"/>
                <w:szCs w:val="18"/>
              </w:rPr>
              <w:t>UE à évaluer et leur état</w:t>
            </w:r>
          </w:p>
        </w:tc>
      </w:tr>
      <w:tr w14:paraId="7744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EB">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C">
            <w:pPr>
              <w:jc w:val="left"/>
              <w:rPr>
                <w:rFonts w:ascii="Palatino Linotype" w:hAnsi="Palatino Linotype" w:cs="Palatino Linotype"/>
              </w:rPr>
            </w:pPr>
            <w:r>
              <w:rPr>
                <w:rFonts w:ascii="Palatino Linotype" w:hAnsi="Palatino Linotype" w:cs="Palatino Linotype"/>
                <w:sz w:val="18"/>
                <w:szCs w:val="18"/>
              </w:rPr>
              <w:t>/evaluations/{courseId}/token</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D">
            <w:pPr>
              <w:jc w:val="left"/>
              <w:rPr>
                <w:rFonts w:ascii="Palatino Linotype" w:hAnsi="Palatino Linotype" w:cs="Palatino Linotype"/>
              </w:rPr>
            </w:pPr>
            <w:r>
              <w:rPr>
                <w:rFonts w:ascii="Palatino Linotype" w:hAnsi="Palatino Linotype" w:cs="Palatino Linotype"/>
                <w:sz w:val="18"/>
                <w:szCs w:val="18"/>
              </w:rPr>
              <w:t>Étudiant</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EE">
            <w:pPr>
              <w:jc w:val="left"/>
              <w:rPr>
                <w:rFonts w:ascii="Palatino Linotype" w:hAnsi="Palatino Linotype" w:cs="Palatino Linotype"/>
              </w:rPr>
            </w:pPr>
            <w:r>
              <w:rPr>
                <w:rFonts w:ascii="Palatino Linotype" w:hAnsi="Palatino Linotype" w:cs="Palatino Linotype"/>
                <w:sz w:val="18"/>
                <w:szCs w:val="18"/>
              </w:rPr>
              <w:t>Contrôle l’éligibilité, inscrit la participation, remet le jeton</w:t>
            </w:r>
          </w:p>
        </w:tc>
      </w:tr>
      <w:tr w14:paraId="7744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F0">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1">
            <w:pPr>
              <w:jc w:val="left"/>
              <w:rPr>
                <w:rFonts w:ascii="Palatino Linotype" w:hAnsi="Palatino Linotype" w:cs="Palatino Linotype"/>
              </w:rPr>
            </w:pPr>
            <w:r>
              <w:rPr>
                <w:rFonts w:ascii="Palatino Linotype" w:hAnsi="Palatino Linotype" w:cs="Palatino Linotype"/>
                <w:sz w:val="18"/>
                <w:szCs w:val="18"/>
              </w:rPr>
              <w:t>/evaluations/questionnaire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2">
            <w:pPr>
              <w:jc w:val="left"/>
              <w:rPr>
                <w:rFonts w:ascii="Palatino Linotype" w:hAnsi="Palatino Linotype" w:cs="Palatino Linotype"/>
              </w:rPr>
            </w:pPr>
            <w:r>
              <w:rPr>
                <w:rFonts w:ascii="Palatino Linotype" w:hAnsi="Palatino Linotype" w:cs="Palatino Linotype"/>
                <w:sz w:val="18"/>
                <w:szCs w:val="18"/>
              </w:rPr>
              <w:t>Étudiant</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3">
            <w:pPr>
              <w:jc w:val="left"/>
              <w:rPr>
                <w:rFonts w:ascii="Palatino Linotype" w:hAnsi="Palatino Linotype" w:cs="Palatino Linotype"/>
              </w:rPr>
            </w:pPr>
            <w:r>
              <w:rPr>
                <w:rFonts w:ascii="Palatino Linotype" w:hAnsi="Palatino Linotype" w:cs="Palatino Linotype"/>
                <w:sz w:val="18"/>
                <w:szCs w:val="18"/>
              </w:rPr>
              <w:t>Questionnaire de la campagne (version active)</w:t>
            </w:r>
          </w:p>
        </w:tc>
      </w:tr>
      <w:tr w14:paraId="7744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F5">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6">
            <w:pPr>
              <w:jc w:val="left"/>
              <w:rPr>
                <w:rFonts w:ascii="Palatino Linotype" w:hAnsi="Palatino Linotype" w:cs="Palatino Linotype"/>
              </w:rPr>
            </w:pPr>
            <w:r>
              <w:rPr>
                <w:rFonts w:ascii="Palatino Linotype" w:hAnsi="Palatino Linotype" w:cs="Palatino Linotype"/>
                <w:sz w:val="18"/>
                <w:szCs w:val="18"/>
              </w:rPr>
              <w:t>/ballots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7">
            <w:pPr>
              <w:jc w:val="left"/>
              <w:rPr>
                <w:rFonts w:ascii="Palatino Linotype" w:hAnsi="Palatino Linotype" w:cs="Palatino Linotype"/>
              </w:rPr>
            </w:pPr>
            <w:r>
              <w:rPr>
                <w:rFonts w:ascii="Palatino Linotype" w:hAnsi="Palatino Linotype" w:cs="Palatino Linotype"/>
                <w:sz w:val="18"/>
                <w:szCs w:val="18"/>
              </w:rPr>
              <w:t>Jeton</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8">
            <w:pPr>
              <w:jc w:val="left"/>
              <w:rPr>
                <w:rFonts w:ascii="Palatino Linotype" w:hAnsi="Palatino Linotype" w:cs="Palatino Linotype"/>
              </w:rPr>
            </w:pPr>
            <w:r>
              <w:rPr>
                <w:rFonts w:ascii="Palatino Linotype" w:hAnsi="Palatino Linotype" w:cs="Palatino Linotype"/>
                <w:sz w:val="18"/>
                <w:szCs w:val="18"/>
              </w:rPr>
              <w:t>Dépose le questionnaire dans l’urne (sans identité)</w:t>
            </w:r>
          </w:p>
        </w:tc>
      </w:tr>
      <w:tr w14:paraId="7744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FA">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B">
            <w:pPr>
              <w:jc w:val="left"/>
              <w:rPr>
                <w:rFonts w:ascii="Palatino Linotype" w:hAnsi="Palatino Linotype" w:cs="Palatino Linotype"/>
              </w:rPr>
            </w:pPr>
            <w:r>
              <w:rPr>
                <w:rFonts w:ascii="Palatino Linotype" w:hAnsi="Palatino Linotype" w:cs="Palatino Linotype"/>
                <w:sz w:val="18"/>
                <w:szCs w:val="18"/>
              </w:rPr>
              <w:t>/logbook/sessions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C">
            <w:pPr>
              <w:jc w:val="left"/>
              <w:rPr>
                <w:rFonts w:ascii="Palatino Linotype" w:hAnsi="Palatino Linotype" w:cs="Palatino Linotype"/>
              </w:rPr>
            </w:pPr>
            <w:r>
              <w:rPr>
                <w:rFonts w:ascii="Palatino Linotype" w:hAnsi="Palatino Linotype" w:cs="Palatino Linotype"/>
                <w:sz w:val="18"/>
                <w:szCs w:val="18"/>
              </w:rPr>
              <w:t>Délégué, Enseignant, Chef, 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7FD">
            <w:pPr>
              <w:jc w:val="left"/>
              <w:rPr>
                <w:rFonts w:ascii="Palatino Linotype" w:hAnsi="Palatino Linotype" w:cs="Palatino Linotype"/>
              </w:rPr>
            </w:pPr>
            <w:r>
              <w:rPr>
                <w:rFonts w:ascii="Palatino Linotype" w:hAnsi="Palatino Linotype" w:cs="Palatino Linotype"/>
                <w:sz w:val="18"/>
                <w:szCs w:val="18"/>
              </w:rPr>
              <w:t>Liste filtrée des séances</w:t>
            </w:r>
          </w:p>
        </w:tc>
      </w:tr>
      <w:tr w14:paraId="7744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7FF">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0">
            <w:pPr>
              <w:jc w:val="left"/>
              <w:rPr>
                <w:rFonts w:ascii="Palatino Linotype" w:hAnsi="Palatino Linotype" w:cs="Palatino Linotype"/>
              </w:rPr>
            </w:pPr>
            <w:r>
              <w:rPr>
                <w:rFonts w:ascii="Palatino Linotype" w:hAnsi="Palatino Linotype" w:cs="Palatino Linotype"/>
                <w:sz w:val="18"/>
                <w:szCs w:val="18"/>
              </w:rPr>
              <w:t>/logbook/sessions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1">
            <w:pPr>
              <w:jc w:val="left"/>
              <w:rPr>
                <w:rFonts w:ascii="Palatino Linotype" w:hAnsi="Palatino Linotype" w:cs="Palatino Linotype"/>
              </w:rPr>
            </w:pPr>
            <w:r>
              <w:rPr>
                <w:rFonts w:ascii="Palatino Linotype" w:hAnsi="Palatino Linotype" w:cs="Palatino Linotype"/>
                <w:sz w:val="18"/>
                <w:szCs w:val="18"/>
              </w:rPr>
              <w:t>Délégué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2">
            <w:pPr>
              <w:jc w:val="left"/>
              <w:rPr>
                <w:rFonts w:ascii="Palatino Linotype" w:hAnsi="Palatino Linotype" w:cs="Palatino Linotype"/>
              </w:rPr>
            </w:pPr>
            <w:r>
              <w:rPr>
                <w:rFonts w:ascii="Palatino Linotype" w:hAnsi="Palatino Linotype" w:cs="Palatino Linotype"/>
                <w:sz w:val="18"/>
                <w:szCs w:val="18"/>
              </w:rPr>
              <w:t>Crée une séance</w:t>
            </w:r>
          </w:p>
        </w:tc>
      </w:tr>
      <w:tr w14:paraId="7744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04">
            <w:pPr>
              <w:jc w:val="center"/>
              <w:rPr>
                <w:rFonts w:ascii="Palatino Linotype" w:hAnsi="Palatino Linotype" w:cs="Palatino Linotype"/>
              </w:rPr>
            </w:pPr>
            <w:r>
              <w:rPr>
                <w:rFonts w:ascii="Palatino Linotype" w:hAnsi="Palatino Linotype" w:cs="Palatino Linotype"/>
                <w:b/>
                <w:bCs/>
                <w:color w:val="1F3864"/>
                <w:sz w:val="18"/>
                <w:szCs w:val="18"/>
              </w:rPr>
              <w:t>PATCH</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5">
            <w:pPr>
              <w:jc w:val="left"/>
              <w:rPr>
                <w:rFonts w:ascii="Palatino Linotype" w:hAnsi="Palatino Linotype" w:cs="Palatino Linotype"/>
              </w:rPr>
            </w:pPr>
            <w:r>
              <w:rPr>
                <w:rFonts w:ascii="Palatino Linotype" w:hAnsi="Palatino Linotype" w:cs="Palatino Linotype"/>
                <w:sz w:val="18"/>
                <w:szCs w:val="18"/>
              </w:rPr>
              <w:t>/logbook/sessions/{id}</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6">
            <w:pPr>
              <w:jc w:val="left"/>
              <w:rPr>
                <w:rFonts w:ascii="Palatino Linotype" w:hAnsi="Palatino Linotype" w:cs="Palatino Linotype"/>
              </w:rPr>
            </w:pPr>
            <w:r>
              <w:rPr>
                <w:rFonts w:ascii="Palatino Linotype" w:hAnsi="Palatino Linotype" w:cs="Palatino Linotype"/>
                <w:sz w:val="18"/>
                <w:szCs w:val="18"/>
              </w:rPr>
              <w:t>Délégué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7">
            <w:pPr>
              <w:jc w:val="left"/>
              <w:rPr>
                <w:rFonts w:ascii="Palatino Linotype" w:hAnsi="Palatino Linotype" w:cs="Palatino Linotype"/>
              </w:rPr>
            </w:pPr>
            <w:r>
              <w:rPr>
                <w:rFonts w:ascii="Palatino Linotype" w:hAnsi="Palatino Linotype" w:cs="Palatino Linotype"/>
                <w:sz w:val="18"/>
                <w:szCs w:val="18"/>
              </w:rPr>
              <w:t>Modifie une séance non visée</w:t>
            </w:r>
          </w:p>
        </w:tc>
      </w:tr>
      <w:tr w14:paraId="7744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09">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A">
            <w:pPr>
              <w:jc w:val="left"/>
              <w:rPr>
                <w:rFonts w:ascii="Palatino Linotype" w:hAnsi="Palatino Linotype" w:cs="Palatino Linotype"/>
              </w:rPr>
            </w:pPr>
            <w:r>
              <w:rPr>
                <w:rFonts w:ascii="Palatino Linotype" w:hAnsi="Palatino Linotype" w:cs="Palatino Linotype"/>
                <w:sz w:val="18"/>
                <w:szCs w:val="18"/>
              </w:rPr>
              <w:t>/logbook/sessions/{id}/visa</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B">
            <w:pPr>
              <w:jc w:val="left"/>
              <w:rPr>
                <w:rFonts w:ascii="Palatino Linotype" w:hAnsi="Palatino Linotype" w:cs="Palatino Linotype"/>
              </w:rPr>
            </w:pPr>
            <w:r>
              <w:rPr>
                <w:rFonts w:ascii="Palatino Linotype" w:hAnsi="Palatino Linotype" w:cs="Palatino Linotype"/>
                <w:sz w:val="18"/>
                <w:szCs w:val="18"/>
              </w:rPr>
              <w:t>Enseignant</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C">
            <w:pPr>
              <w:jc w:val="left"/>
              <w:rPr>
                <w:rFonts w:ascii="Palatino Linotype" w:hAnsi="Palatino Linotype" w:cs="Palatino Linotype"/>
              </w:rPr>
            </w:pPr>
            <w:r>
              <w:rPr>
                <w:rFonts w:ascii="Palatino Linotype" w:hAnsi="Palatino Linotype" w:cs="Palatino Linotype"/>
                <w:sz w:val="18"/>
                <w:szCs w:val="18"/>
              </w:rPr>
              <w:t>Vise ou conteste la séance</w:t>
            </w:r>
          </w:p>
        </w:tc>
      </w:tr>
      <w:tr w14:paraId="7744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0E">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0F">
            <w:pPr>
              <w:jc w:val="left"/>
              <w:rPr>
                <w:rFonts w:ascii="Palatino Linotype" w:hAnsi="Palatino Linotype" w:cs="Palatino Linotype"/>
              </w:rPr>
            </w:pPr>
            <w:r>
              <w:rPr>
                <w:rFonts w:ascii="Palatino Linotype" w:hAnsi="Palatino Linotype" w:cs="Palatino Linotype"/>
                <w:sz w:val="18"/>
                <w:szCs w:val="18"/>
              </w:rPr>
              <w:t>/logbook/courses/{id}/progress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0">
            <w:pPr>
              <w:jc w:val="left"/>
              <w:rPr>
                <w:rFonts w:ascii="Palatino Linotype" w:hAnsi="Palatino Linotype" w:cs="Palatino Linotype"/>
              </w:rPr>
            </w:pPr>
            <w:r>
              <w:rPr>
                <w:rFonts w:ascii="Palatino Linotype" w:hAnsi="Palatino Linotype" w:cs="Palatino Linotype"/>
                <w:sz w:val="18"/>
                <w:szCs w:val="18"/>
              </w:rPr>
              <w:t>Enseignant, Chef, 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1">
            <w:pPr>
              <w:jc w:val="left"/>
              <w:rPr>
                <w:rFonts w:ascii="Palatino Linotype" w:hAnsi="Palatino Linotype" w:cs="Palatino Linotype"/>
              </w:rPr>
            </w:pPr>
            <w:r>
              <w:rPr>
                <w:rFonts w:ascii="Palatino Linotype" w:hAnsi="Palatino Linotype" w:cs="Palatino Linotype"/>
                <w:sz w:val="18"/>
                <w:szCs w:val="18"/>
              </w:rPr>
              <w:t>Volume horaire effectué et prévu</w:t>
            </w:r>
          </w:p>
        </w:tc>
      </w:tr>
      <w:tr w14:paraId="7744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13">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4">
            <w:pPr>
              <w:jc w:val="left"/>
              <w:rPr>
                <w:rFonts w:ascii="Palatino Linotype" w:hAnsi="Palatino Linotype" w:cs="Palatino Linotype"/>
              </w:rPr>
            </w:pPr>
            <w:r>
              <w:rPr>
                <w:rFonts w:ascii="Palatino Linotype" w:hAnsi="Palatino Linotype" w:cs="Palatino Linotype"/>
                <w:sz w:val="18"/>
                <w:szCs w:val="18"/>
              </w:rPr>
              <w:t>/results/courses/{id}</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5">
            <w:pPr>
              <w:jc w:val="left"/>
              <w:rPr>
                <w:rFonts w:ascii="Palatino Linotype" w:hAnsi="Palatino Linotype" w:cs="Palatino Linotype"/>
              </w:rPr>
            </w:pPr>
            <w:r>
              <w:rPr>
                <w:rFonts w:ascii="Palatino Linotype" w:hAnsi="Palatino Linotype" w:cs="Palatino Linotype"/>
                <w:sz w:val="18"/>
                <w:szCs w:val="18"/>
              </w:rPr>
              <w:t>Enseignant, Chef, 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6">
            <w:pPr>
              <w:jc w:val="left"/>
              <w:rPr>
                <w:rFonts w:ascii="Palatino Linotype" w:hAnsi="Palatino Linotype" w:cs="Palatino Linotype"/>
              </w:rPr>
            </w:pPr>
            <w:r>
              <w:rPr>
                <w:rFonts w:ascii="Palatino Linotype" w:hAnsi="Palatino Linotype" w:cs="Palatino Linotype"/>
                <w:sz w:val="18"/>
                <w:szCs w:val="18"/>
              </w:rPr>
              <w:t>Résultats d’une UE (si campagne close et seuil atteint)</w:t>
            </w:r>
          </w:p>
        </w:tc>
      </w:tr>
      <w:tr w14:paraId="7744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18">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9">
            <w:pPr>
              <w:jc w:val="left"/>
              <w:rPr>
                <w:rFonts w:ascii="Palatino Linotype" w:hAnsi="Palatino Linotype" w:cs="Palatino Linotype"/>
              </w:rPr>
            </w:pPr>
            <w:r>
              <w:rPr>
                <w:rFonts w:ascii="Palatino Linotype" w:hAnsi="Palatino Linotype" w:cs="Palatino Linotype"/>
                <w:sz w:val="18"/>
                <w:szCs w:val="18"/>
              </w:rPr>
              <w:t>/results/courses/{id}/comments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A">
            <w:pPr>
              <w:jc w:val="left"/>
              <w:rPr>
                <w:rFonts w:ascii="Palatino Linotype" w:hAnsi="Palatino Linotype" w:cs="Palatino Linotype"/>
              </w:rPr>
            </w:pPr>
            <w:r>
              <w:rPr>
                <w:rFonts w:ascii="Palatino Linotype" w:hAnsi="Palatino Linotype" w:cs="Palatino Linotype"/>
                <w:sz w:val="18"/>
                <w:szCs w:val="18"/>
              </w:rPr>
              <w:t>Enseignant, Chef, 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B">
            <w:pPr>
              <w:jc w:val="left"/>
              <w:rPr>
                <w:rFonts w:ascii="Palatino Linotype" w:hAnsi="Palatino Linotype" w:cs="Palatino Linotype"/>
              </w:rPr>
            </w:pPr>
            <w:r>
              <w:rPr>
                <w:rFonts w:ascii="Palatino Linotype" w:hAnsi="Palatino Linotype" w:cs="Palatino Linotype"/>
                <w:sz w:val="18"/>
                <w:szCs w:val="18"/>
              </w:rPr>
              <w:t>Commentaires modérés, ordre aléatoire</w:t>
            </w:r>
          </w:p>
        </w:tc>
      </w:tr>
      <w:tr w14:paraId="7744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1D">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E">
            <w:pPr>
              <w:jc w:val="left"/>
              <w:rPr>
                <w:rFonts w:ascii="Palatino Linotype" w:hAnsi="Palatino Linotype" w:cs="Palatino Linotype"/>
              </w:rPr>
            </w:pPr>
            <w:r>
              <w:rPr>
                <w:rFonts w:ascii="Palatino Linotype" w:hAnsi="Palatino Linotype" w:cs="Palatino Linotype"/>
                <w:sz w:val="18"/>
                <w:szCs w:val="18"/>
              </w:rPr>
              <w:t>/results/teachers/me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1F">
            <w:pPr>
              <w:jc w:val="left"/>
              <w:rPr>
                <w:rFonts w:ascii="Palatino Linotype" w:hAnsi="Palatino Linotype" w:cs="Palatino Linotype"/>
              </w:rPr>
            </w:pPr>
            <w:r>
              <w:rPr>
                <w:rFonts w:ascii="Palatino Linotype" w:hAnsi="Palatino Linotype" w:cs="Palatino Linotype"/>
                <w:sz w:val="18"/>
                <w:szCs w:val="18"/>
              </w:rPr>
              <w:t>Enseignant</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0">
            <w:pPr>
              <w:jc w:val="left"/>
              <w:rPr>
                <w:rFonts w:ascii="Palatino Linotype" w:hAnsi="Palatino Linotype" w:cs="Palatino Linotype"/>
              </w:rPr>
            </w:pPr>
            <w:r>
              <w:rPr>
                <w:rFonts w:ascii="Palatino Linotype" w:hAnsi="Palatino Linotype" w:cs="Palatino Linotype"/>
                <w:sz w:val="18"/>
                <w:szCs w:val="18"/>
              </w:rPr>
              <w:t>Résultats de toutes ses UE</w:t>
            </w:r>
          </w:p>
        </w:tc>
      </w:tr>
      <w:tr w14:paraId="7744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22">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3">
            <w:pPr>
              <w:jc w:val="left"/>
              <w:rPr>
                <w:rFonts w:ascii="Palatino Linotype" w:hAnsi="Palatino Linotype" w:cs="Palatino Linotype"/>
              </w:rPr>
            </w:pPr>
            <w:r>
              <w:rPr>
                <w:rFonts w:ascii="Palatino Linotype" w:hAnsi="Palatino Linotype" w:cs="Palatino Linotype"/>
                <w:sz w:val="18"/>
                <w:szCs w:val="18"/>
              </w:rPr>
              <w:t>/campaigns/{id}/participation</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4">
            <w:pPr>
              <w:jc w:val="left"/>
              <w:rPr>
                <w:rFonts w:ascii="Palatino Linotype" w:hAnsi="Palatino Linotype" w:cs="Palatino Linotype"/>
              </w:rPr>
            </w:pPr>
            <w:r>
              <w:rPr>
                <w:rFonts w:ascii="Palatino Linotype" w:hAnsi="Palatino Linotype" w:cs="Palatino Linotype"/>
                <w:sz w:val="18"/>
                <w:szCs w:val="18"/>
              </w:rPr>
              <w:t>Chef, 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5">
            <w:pPr>
              <w:jc w:val="left"/>
              <w:rPr>
                <w:rFonts w:ascii="Palatino Linotype" w:hAnsi="Palatino Linotype" w:cs="Palatino Linotype"/>
              </w:rPr>
            </w:pPr>
            <w:r>
              <w:rPr>
                <w:rFonts w:ascii="Palatino Linotype" w:hAnsi="Palatino Linotype" w:cs="Palatino Linotype"/>
                <w:sz w:val="18"/>
                <w:szCs w:val="18"/>
              </w:rPr>
              <w:t>Taux de participation agrégés</w:t>
            </w:r>
          </w:p>
        </w:tc>
      </w:tr>
      <w:tr w14:paraId="7744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27">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8">
            <w:pPr>
              <w:jc w:val="left"/>
              <w:rPr>
                <w:rFonts w:ascii="Palatino Linotype" w:hAnsi="Palatino Linotype" w:cs="Palatino Linotype"/>
              </w:rPr>
            </w:pPr>
            <w:r>
              <w:rPr>
                <w:rFonts w:ascii="Palatino Linotype" w:hAnsi="Palatino Linotype" w:cs="Palatino Linotype"/>
                <w:sz w:val="18"/>
                <w:szCs w:val="18"/>
              </w:rPr>
              <w:t>/campaigns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9">
            <w:pPr>
              <w:jc w:val="left"/>
              <w:rPr>
                <w:rFonts w:ascii="Palatino Linotype" w:hAnsi="Palatino Linotype" w:cs="Palatino Linotype"/>
              </w:rPr>
            </w:pPr>
            <w:r>
              <w:rPr>
                <w:rFonts w:ascii="Palatino Linotype" w:hAnsi="Palatino Linotype" w:cs="Palatino Linotype"/>
                <w:sz w:val="18"/>
                <w:szCs w:val="18"/>
              </w:rPr>
              <w:t>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A">
            <w:pPr>
              <w:jc w:val="left"/>
              <w:rPr>
                <w:rFonts w:ascii="Palatino Linotype" w:hAnsi="Palatino Linotype" w:cs="Palatino Linotype"/>
              </w:rPr>
            </w:pPr>
            <w:r>
              <w:rPr>
                <w:rFonts w:ascii="Palatino Linotype" w:hAnsi="Palatino Linotype" w:cs="Palatino Linotype"/>
                <w:sz w:val="18"/>
                <w:szCs w:val="18"/>
              </w:rPr>
              <w:t>Crée une campagne</w:t>
            </w:r>
          </w:p>
        </w:tc>
      </w:tr>
      <w:tr w14:paraId="7744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2C">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D">
            <w:pPr>
              <w:jc w:val="left"/>
              <w:rPr>
                <w:rFonts w:ascii="Palatino Linotype" w:hAnsi="Palatino Linotype" w:cs="Palatino Linotype"/>
              </w:rPr>
            </w:pPr>
            <w:r>
              <w:rPr>
                <w:rFonts w:ascii="Palatino Linotype" w:hAnsi="Palatino Linotype" w:cs="Palatino Linotype"/>
                <w:sz w:val="18"/>
                <w:szCs w:val="18"/>
              </w:rPr>
              <w:t>/campaigns/{id}/close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E">
            <w:pPr>
              <w:jc w:val="left"/>
              <w:rPr>
                <w:rFonts w:ascii="Palatino Linotype" w:hAnsi="Palatino Linotype" w:cs="Palatino Linotype"/>
              </w:rPr>
            </w:pPr>
            <w:r>
              <w:rPr>
                <w:rFonts w:ascii="Palatino Linotype" w:hAnsi="Palatino Linotype" w:cs="Palatino Linotype"/>
                <w:sz w:val="18"/>
                <w:szCs w:val="18"/>
              </w:rPr>
              <w:t>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2F">
            <w:pPr>
              <w:jc w:val="left"/>
              <w:rPr>
                <w:rFonts w:ascii="Palatino Linotype" w:hAnsi="Palatino Linotype" w:cs="Palatino Linotype"/>
              </w:rPr>
            </w:pPr>
            <w:r>
              <w:rPr>
                <w:rFonts w:ascii="Palatino Linotype" w:hAnsi="Palatino Linotype" w:cs="Palatino Linotype"/>
                <w:sz w:val="18"/>
                <w:szCs w:val="18"/>
              </w:rPr>
              <w:t>Clôture et calcule les résultats</w:t>
            </w:r>
          </w:p>
        </w:tc>
      </w:tr>
      <w:tr w14:paraId="7744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31">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2">
            <w:pPr>
              <w:jc w:val="left"/>
              <w:rPr>
                <w:rFonts w:ascii="Palatino Linotype" w:hAnsi="Palatino Linotype" w:cs="Palatino Linotype"/>
              </w:rPr>
            </w:pPr>
            <w:r>
              <w:rPr>
                <w:rFonts w:ascii="Palatino Linotype" w:hAnsi="Palatino Linotype" w:cs="Palatino Linotype"/>
                <w:sz w:val="18"/>
                <w:szCs w:val="18"/>
              </w:rPr>
              <w:t>/campaigns/{id}/summary</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3">
            <w:pPr>
              <w:jc w:val="left"/>
              <w:rPr>
                <w:rFonts w:ascii="Palatino Linotype" w:hAnsi="Palatino Linotype" w:cs="Palatino Linotype"/>
              </w:rPr>
            </w:pPr>
            <w:r>
              <w:rPr>
                <w:rFonts w:ascii="Palatino Linotype" w:hAnsi="Palatino Linotype" w:cs="Palatino Linotype"/>
                <w:sz w:val="18"/>
                <w:szCs w:val="18"/>
              </w:rPr>
              <w:t>Chef, 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4">
            <w:pPr>
              <w:jc w:val="left"/>
              <w:rPr>
                <w:rFonts w:ascii="Palatino Linotype" w:hAnsi="Palatino Linotype" w:cs="Palatino Linotype"/>
              </w:rPr>
            </w:pPr>
            <w:r>
              <w:rPr>
                <w:rFonts w:ascii="Palatino Linotype" w:hAnsi="Palatino Linotype" w:cs="Palatino Linotype"/>
                <w:sz w:val="18"/>
                <w:szCs w:val="18"/>
              </w:rPr>
              <w:t>Grille de synthèse du semestre</w:t>
            </w:r>
          </w:p>
        </w:tc>
      </w:tr>
      <w:tr w14:paraId="7744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36">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7">
            <w:pPr>
              <w:jc w:val="left"/>
              <w:rPr>
                <w:rFonts w:ascii="Palatino Linotype" w:hAnsi="Palatino Linotype" w:cs="Palatino Linotype"/>
              </w:rPr>
            </w:pPr>
            <w:r>
              <w:rPr>
                <w:rFonts w:ascii="Palatino Linotype" w:hAnsi="Palatino Linotype" w:cs="Palatino Linotype"/>
                <w:sz w:val="18"/>
                <w:szCs w:val="18"/>
              </w:rPr>
              <w:t>/campaigns/{id}/followups</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8">
            <w:pPr>
              <w:jc w:val="left"/>
              <w:rPr>
                <w:rFonts w:ascii="Palatino Linotype" w:hAnsi="Palatino Linotype" w:cs="Palatino Linotype"/>
              </w:rPr>
            </w:pPr>
            <w:r>
              <w:rPr>
                <w:rFonts w:ascii="Palatino Linotype" w:hAnsi="Palatino Linotype" w:cs="Palatino Linotype"/>
                <w:sz w:val="18"/>
                <w:szCs w:val="18"/>
              </w:rPr>
              <w:t>Chef</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9">
            <w:pPr>
              <w:jc w:val="left"/>
              <w:rPr>
                <w:rFonts w:ascii="Palatino Linotype" w:hAnsi="Palatino Linotype" w:cs="Palatino Linotype"/>
              </w:rPr>
            </w:pPr>
            <w:r>
              <w:rPr>
                <w:rFonts w:ascii="Palatino Linotype" w:hAnsi="Palatino Linotype" w:cs="Palatino Linotype"/>
                <w:sz w:val="18"/>
                <w:szCs w:val="18"/>
              </w:rPr>
              <w:t>Enregistre les suites données</w:t>
            </w:r>
          </w:p>
        </w:tc>
      </w:tr>
      <w:tr w14:paraId="7744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3B">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C">
            <w:pPr>
              <w:jc w:val="left"/>
              <w:rPr>
                <w:rFonts w:ascii="Palatino Linotype" w:hAnsi="Palatino Linotype" w:cs="Palatino Linotype"/>
              </w:rPr>
            </w:pPr>
            <w:r>
              <w:rPr>
                <w:rFonts w:ascii="Palatino Linotype" w:hAnsi="Palatino Linotype" w:cs="Palatino Linotype"/>
                <w:sz w:val="18"/>
                <w:szCs w:val="18"/>
              </w:rPr>
              <w:t>/campaigns/{id}/restitution</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D">
            <w:pPr>
              <w:jc w:val="left"/>
              <w:rPr>
                <w:rFonts w:ascii="Palatino Linotype" w:hAnsi="Palatino Linotype" w:cs="Palatino Linotype"/>
              </w:rPr>
            </w:pPr>
            <w:r>
              <w:rPr>
                <w:rFonts w:ascii="Palatino Linotype" w:hAnsi="Palatino Linotype" w:cs="Palatino Linotype"/>
                <w:sz w:val="18"/>
                <w:szCs w:val="18"/>
              </w:rPr>
              <w:t>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3E">
            <w:pPr>
              <w:jc w:val="left"/>
              <w:rPr>
                <w:rFonts w:ascii="Palatino Linotype" w:hAnsi="Palatino Linotype" w:cs="Palatino Linotype"/>
              </w:rPr>
            </w:pPr>
            <w:r>
              <w:rPr>
                <w:rFonts w:ascii="Palatino Linotype" w:hAnsi="Palatino Linotype" w:cs="Palatino Linotype"/>
                <w:sz w:val="18"/>
                <w:szCs w:val="18"/>
              </w:rPr>
              <w:t>Publie la restitution aux étudiants</w:t>
            </w:r>
          </w:p>
        </w:tc>
      </w:tr>
      <w:tr w14:paraId="7744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40">
            <w:pPr>
              <w:jc w:val="center"/>
              <w:rPr>
                <w:rFonts w:ascii="Palatino Linotype" w:hAnsi="Palatino Linotype" w:cs="Palatino Linotype"/>
              </w:rPr>
            </w:pPr>
            <w:r>
              <w:rPr>
                <w:rFonts w:ascii="Palatino Linotype" w:hAnsi="Palatino Linotype" w:cs="Palatino Linotype"/>
                <w:b/>
                <w:bCs/>
                <w:color w:val="1F3864"/>
                <w:sz w:val="18"/>
                <w:szCs w:val="18"/>
              </w:rPr>
              <w:t>PATCH</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1">
            <w:pPr>
              <w:jc w:val="left"/>
              <w:rPr>
                <w:rFonts w:ascii="Palatino Linotype" w:hAnsi="Palatino Linotype" w:cs="Palatino Linotype"/>
              </w:rPr>
            </w:pPr>
            <w:r>
              <w:rPr>
                <w:rFonts w:ascii="Palatino Linotype" w:hAnsi="Palatino Linotype" w:cs="Palatino Linotype"/>
                <w:sz w:val="18"/>
                <w:szCs w:val="18"/>
              </w:rPr>
              <w:t>/moderation/comments/{id}</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2">
            <w:pPr>
              <w:jc w:val="left"/>
              <w:rPr>
                <w:rFonts w:ascii="Palatino Linotype" w:hAnsi="Palatino Linotype" w:cs="Palatino Linotype"/>
              </w:rPr>
            </w:pPr>
            <w:r>
              <w:rPr>
                <w:rFonts w:ascii="Palatino Linotype" w:hAnsi="Palatino Linotype" w:cs="Palatino Linotype"/>
                <w:sz w:val="18"/>
                <w:szCs w:val="18"/>
              </w:rPr>
              <w:t>Scolarité</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3">
            <w:pPr>
              <w:jc w:val="left"/>
              <w:rPr>
                <w:rFonts w:ascii="Palatino Linotype" w:hAnsi="Palatino Linotype" w:cs="Palatino Linotype"/>
              </w:rPr>
            </w:pPr>
            <w:r>
              <w:rPr>
                <w:rFonts w:ascii="Palatino Linotype" w:hAnsi="Palatino Linotype" w:cs="Palatino Linotype"/>
                <w:sz w:val="18"/>
                <w:szCs w:val="18"/>
              </w:rPr>
              <w:t>Masque ou valide un commentaire</w:t>
            </w:r>
          </w:p>
        </w:tc>
      </w:tr>
      <w:tr w14:paraId="7744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45">
            <w:pPr>
              <w:jc w:val="center"/>
              <w:rPr>
                <w:rFonts w:ascii="Palatino Linotype" w:hAnsi="Palatino Linotype" w:cs="Palatino Linotype"/>
              </w:rPr>
            </w:pPr>
            <w:r>
              <w:rPr>
                <w:rFonts w:ascii="Palatino Linotype" w:hAnsi="Palatino Linotype" w:cs="Palatino Linotype"/>
                <w:b/>
                <w:bCs/>
                <w:color w:val="1F3864"/>
                <w:sz w:val="18"/>
                <w:szCs w:val="18"/>
              </w:rPr>
              <w:t>POST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6">
            <w:pPr>
              <w:jc w:val="left"/>
              <w:rPr>
                <w:rFonts w:ascii="Palatino Linotype" w:hAnsi="Palatino Linotype" w:cs="Palatino Linotype"/>
              </w:rPr>
            </w:pPr>
            <w:r>
              <w:rPr>
                <w:rFonts w:ascii="Palatino Linotype" w:hAnsi="Palatino Linotype" w:cs="Palatino Linotype"/>
                <w:sz w:val="18"/>
                <w:szCs w:val="18"/>
              </w:rPr>
              <w:t>/imports/{type}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7">
            <w:pPr>
              <w:jc w:val="left"/>
              <w:rPr>
                <w:rFonts w:ascii="Palatino Linotype" w:hAnsi="Palatino Linotype" w:cs="Palatino Linotype"/>
              </w:rPr>
            </w:pPr>
            <w:r>
              <w:rPr>
                <w:rFonts w:ascii="Palatino Linotype" w:hAnsi="Palatino Linotype" w:cs="Palatino Linotype"/>
                <w:sz w:val="18"/>
                <w:szCs w:val="18"/>
              </w:rPr>
              <w:t>Scolarité, Admin</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8">
            <w:pPr>
              <w:jc w:val="left"/>
              <w:rPr>
                <w:rFonts w:ascii="Palatino Linotype" w:hAnsi="Palatino Linotype" w:cs="Palatino Linotype"/>
              </w:rPr>
            </w:pPr>
            <w:r>
              <w:rPr>
                <w:rFonts w:ascii="Palatino Linotype" w:hAnsi="Palatino Linotype" w:cs="Palatino Linotype"/>
                <w:sz w:val="18"/>
                <w:szCs w:val="18"/>
              </w:rPr>
              <w:t>Import CSV (utilisateurs, UE, inscriptions)</w:t>
            </w:r>
          </w:p>
        </w:tc>
      </w:tr>
      <w:tr w14:paraId="7744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4A">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B">
            <w:pPr>
              <w:jc w:val="left"/>
              <w:rPr>
                <w:rFonts w:ascii="Palatino Linotype" w:hAnsi="Palatino Linotype" w:cs="Palatino Linotype"/>
              </w:rPr>
            </w:pPr>
            <w:r>
              <w:rPr>
                <w:rFonts w:ascii="Palatino Linotype" w:hAnsi="Palatino Linotype" w:cs="Palatino Linotype"/>
                <w:sz w:val="18"/>
                <w:szCs w:val="18"/>
              </w:rPr>
              <w:t>/exports/{type}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C">
            <w:pPr>
              <w:jc w:val="left"/>
              <w:rPr>
                <w:rFonts w:ascii="Palatino Linotype" w:hAnsi="Palatino Linotype" w:cs="Palatino Linotype"/>
              </w:rPr>
            </w:pPr>
            <w:r>
              <w:rPr>
                <w:rFonts w:ascii="Palatino Linotype" w:hAnsi="Palatino Linotype" w:cs="Palatino Linotype"/>
                <w:sz w:val="18"/>
                <w:szCs w:val="18"/>
              </w:rPr>
              <w:t>Selon rôle</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4D">
            <w:pPr>
              <w:jc w:val="left"/>
              <w:rPr>
                <w:rFonts w:ascii="Palatino Linotype" w:hAnsi="Palatino Linotype" w:cs="Palatino Linotype"/>
              </w:rPr>
            </w:pPr>
            <w:r>
              <w:rPr>
                <w:rFonts w:ascii="Palatino Linotype" w:hAnsi="Palatino Linotype" w:cs="Palatino Linotype"/>
                <w:sz w:val="18"/>
                <w:szCs w:val="18"/>
              </w:rPr>
              <w:t>Exports PDF, Excel, Word</w:t>
            </w:r>
          </w:p>
        </w:tc>
      </w:tr>
      <w:tr w14:paraId="7744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4F">
            <w:pPr>
              <w:jc w:val="center"/>
              <w:rPr>
                <w:rFonts w:ascii="Palatino Linotype" w:hAnsi="Palatino Linotype" w:cs="Palatino Linotype"/>
              </w:rPr>
            </w:pPr>
            <w:r>
              <w:rPr>
                <w:rFonts w:ascii="Palatino Linotype" w:hAnsi="Palatino Linotype" w:cs="Palatino Linotype"/>
                <w:b/>
                <w:bCs/>
                <w:color w:val="1F3864"/>
                <w:sz w:val="18"/>
                <w:szCs w:val="18"/>
              </w:rPr>
              <w:t>GET</w:t>
            </w:r>
          </w:p>
        </w:tc>
        <w:tc>
          <w:tcPr>
            <w:tcW w:w="31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50">
            <w:pPr>
              <w:jc w:val="left"/>
              <w:rPr>
                <w:rFonts w:ascii="Palatino Linotype" w:hAnsi="Palatino Linotype" w:cs="Palatino Linotype"/>
              </w:rPr>
            </w:pPr>
            <w:r>
              <w:rPr>
                <w:rFonts w:ascii="Palatino Linotype" w:hAnsi="Palatino Linotype" w:cs="Palatino Linotype"/>
                <w:sz w:val="18"/>
                <w:szCs w:val="18"/>
              </w:rPr>
              <w:t>/audit</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51">
            <w:pPr>
              <w:jc w:val="left"/>
              <w:rPr>
                <w:rFonts w:ascii="Palatino Linotype" w:hAnsi="Palatino Linotype" w:cs="Palatino Linotype"/>
              </w:rPr>
            </w:pPr>
            <w:r>
              <w:rPr>
                <w:rFonts w:ascii="Palatino Linotype" w:hAnsi="Palatino Linotype" w:cs="Palatino Linotype"/>
                <w:sz w:val="18"/>
                <w:szCs w:val="18"/>
              </w:rPr>
              <w:t>Admin</w:t>
            </w:r>
          </w:p>
        </w:tc>
        <w:tc>
          <w:tcPr>
            <w:tcW w:w="33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52">
            <w:pPr>
              <w:jc w:val="left"/>
              <w:rPr>
                <w:rFonts w:ascii="Palatino Linotype" w:hAnsi="Palatino Linotype" w:cs="Palatino Linotype"/>
              </w:rPr>
            </w:pPr>
            <w:r>
              <w:rPr>
                <w:rFonts w:ascii="Palatino Linotype" w:hAnsi="Palatino Linotype" w:cs="Palatino Linotype"/>
                <w:sz w:val="18"/>
                <w:szCs w:val="18"/>
              </w:rPr>
              <w:t>Consultation du journal d’audit</w:t>
            </w:r>
          </w:p>
        </w:tc>
      </w:tr>
      <w:tr>
        <w:tc>
          <w:tcPr>
            <w:tcW w:type="dxa" w:w="1000"/>
          </w:tcPr>
          <w:p>
            <w:r>
              <w:t>POST</w:t>
            </w:r>
          </w:p>
        </w:tc>
        <w:tc>
          <w:tcPr>
            <w:tcW w:type="dxa" w:w="3100"/>
          </w:tcPr>
          <w:p>
            <w:r>
              <w:t>/auth/activate</w:t>
            </w:r>
          </w:p>
        </w:tc>
        <w:tc>
          <w:tcPr>
            <w:tcW w:type="dxa" w:w="2300"/>
          </w:tcPr>
          <w:p>
            <w:r>
              <w:t>Public</w:t>
            </w:r>
          </w:p>
        </w:tc>
        <w:tc>
          <w:tcPr>
            <w:tcW w:type="dxa" w:w="3306"/>
          </w:tcPr>
          <w:p>
            <w:r>
              <w:t>Active un compte avec code/lien expirant et définit le mot de passe</w:t>
            </w:r>
          </w:p>
        </w:tc>
      </w:tr>
      <w:tr>
        <w:tc>
          <w:tcPr>
            <w:tcW w:type="dxa" w:w="1000"/>
          </w:tcPr>
          <w:p>
            <w:r>
              <w:t>POST</w:t>
            </w:r>
          </w:p>
        </w:tc>
        <w:tc>
          <w:tcPr>
            <w:tcW w:type="dxa" w:w="3100"/>
          </w:tcPr>
          <w:p>
            <w:r>
              <w:t>/auth/password/forgot et /auth/password/reset</w:t>
            </w:r>
          </w:p>
        </w:tc>
        <w:tc>
          <w:tcPr>
            <w:tcW w:type="dxa" w:w="2300"/>
          </w:tcPr>
          <w:p>
            <w:r>
              <w:t>Public</w:t>
            </w:r>
          </w:p>
        </w:tc>
        <w:tc>
          <w:tcPr>
            <w:tcW w:type="dxa" w:w="3306"/>
          </w:tcPr>
          <w:p>
            <w:r>
              <w:t>Demande non révélatrice puis consommation atomique d’un jeton unique</w:t>
            </w:r>
          </w:p>
        </w:tc>
      </w:tr>
      <w:tr>
        <w:tc>
          <w:tcPr>
            <w:tcW w:type="dxa" w:w="1000"/>
          </w:tcPr>
          <w:p>
            <w:r>
              <w:t>POST</w:t>
            </w:r>
          </w:p>
        </w:tc>
        <w:tc>
          <w:tcPr>
            <w:tcW w:type="dxa" w:w="3100"/>
          </w:tcPr>
          <w:p>
            <w:r>
              <w:t>/auth/mfa/setup, /auth/mfa/verify et /auth/mfa/challenge</w:t>
            </w:r>
          </w:p>
        </w:tc>
        <w:tc>
          <w:tcPr>
            <w:tcW w:type="dxa" w:w="2300"/>
          </w:tcPr>
          <w:p>
            <w:r>
              <w:t>Connecté/Public contrôlé</w:t>
            </w:r>
          </w:p>
        </w:tc>
        <w:tc>
          <w:tcPr>
            <w:tcW w:type="dxa" w:w="3306"/>
          </w:tcPr>
          <w:p>
            <w:r>
              <w:t>Enrôlement TOTP ou code e-mail et validation du second facteur</w:t>
            </w:r>
          </w:p>
        </w:tc>
      </w:tr>
      <w:tr>
        <w:tc>
          <w:tcPr>
            <w:tcW w:type="dxa" w:w="1000"/>
          </w:tcPr>
          <w:p>
            <w:r>
              <w:t>PUT</w:t>
            </w:r>
          </w:p>
        </w:tc>
        <w:tc>
          <w:tcPr>
            <w:tcW w:type="dxa" w:w="3100"/>
          </w:tcPr>
          <w:p>
            <w:r>
              <w:t>/auth/profile</w:t>
            </w:r>
          </w:p>
        </w:tc>
        <w:tc>
          <w:tcPr>
            <w:tcW w:type="dxa" w:w="2300"/>
          </w:tcPr>
          <w:p>
            <w:r>
              <w:t>Connecté</w:t>
            </w:r>
          </w:p>
        </w:tc>
        <w:tc>
          <w:tcPr>
            <w:tcW w:type="dxa" w:w="3306"/>
          </w:tcPr>
          <w:p>
            <w:r>
              <w:t>Sélectionne un profil actif parmi les rôles attribués ; portée revalidée côté serveur</w:t>
            </w:r>
          </w:p>
        </w:tc>
      </w:tr>
      <w:tr>
        <w:tc>
          <w:tcPr>
            <w:tcW w:type="dxa" w:w="1000"/>
          </w:tcPr>
          <w:p>
            <w:r>
              <w:t>POST</w:t>
            </w:r>
          </w:p>
        </w:tc>
        <w:tc>
          <w:tcPr>
            <w:tcW w:type="dxa" w:w="3100"/>
          </w:tcPr>
          <w:p>
            <w:r>
              <w:t>/imports/courses et /imports/enrollments</w:t>
            </w:r>
          </w:p>
        </w:tc>
        <w:tc>
          <w:tcPr>
            <w:tcW w:type="dxa" w:w="2300"/>
          </w:tcPr>
          <w:p>
            <w:r>
              <w:t>Scolarité, Admin</w:t>
            </w:r>
          </w:p>
        </w:tc>
        <w:tc>
          <w:tcPr>
            <w:tcW w:type="dxa" w:w="3306"/>
          </w:tcPr>
          <w:p>
            <w:r>
              <w:t>Import prévisualisé/validé avec rapport de résultats par ligne</w:t>
            </w:r>
          </w:p>
        </w:tc>
      </w:tr>
      <w:tr>
        <w:tc>
          <w:tcPr>
            <w:tcW w:type="dxa" w:w="1000"/>
          </w:tcPr>
          <w:p>
            <w:r>
              <w:t>GET/POST</w:t>
            </w:r>
          </w:p>
        </w:tc>
        <w:tc>
          <w:tcPr>
            <w:tcW w:type="dxa" w:w="3100"/>
          </w:tcPr>
          <w:p>
            <w:r>
              <w:t>/academic/assignments, /academic/delegates et /academic/archives</w:t>
            </w:r>
          </w:p>
        </w:tc>
        <w:tc>
          <w:tcPr>
            <w:tcW w:type="dxa" w:w="2300"/>
          </w:tcPr>
          <w:p>
            <w:r>
              <w:t>Scolarité, Admin</w:t>
            </w:r>
          </w:p>
        </w:tc>
        <w:tc>
          <w:tcPr>
            <w:tcW w:type="dxa" w:w="3306"/>
          </w:tcPr>
          <w:p>
            <w:r>
              <w:t>Gestion des affectations, mandats, clôture et consultation des archives</w:t>
            </w:r>
          </w:p>
        </w:tc>
      </w:tr>
      <w:tr>
        <w:tc>
          <w:tcPr>
            <w:tcW w:type="dxa" w:w="1000"/>
          </w:tcPr>
          <w:p>
            <w:r>
              <w:t>GET</w:t>
            </w:r>
          </w:p>
        </w:tc>
        <w:tc>
          <w:tcPr>
            <w:tcW w:type="dxa" w:w="3100"/>
          </w:tcPr>
          <w:p>
            <w:r>
              <w:t>/exports/{type}</w:t>
            </w:r>
          </w:p>
        </w:tc>
        <w:tc>
          <w:tcPr>
            <w:tcW w:type="dxa" w:w="2300"/>
          </w:tcPr>
          <w:p>
            <w:r>
              <w:t>Selon rôle</w:t>
            </w:r>
          </w:p>
        </w:tc>
        <w:tc>
          <w:tcPr>
            <w:tcW w:type="dxa" w:w="3306"/>
          </w:tcPr>
          <w:p>
            <w:r>
              <w:t>Produit un export PDF, Excel ou Word après contrôle du périmètre et du seuil</w:t>
            </w:r>
          </w:p>
        </w:tc>
      </w:tr>
      <w:tr>
        <w:tc>
          <w:tcPr>
            <w:tcW w:type="dxa" w:w="1000"/>
          </w:tcPr>
          <w:p>
            <w:r>
              <w:t>GET/PATCH</w:t>
            </w:r>
          </w:p>
        </w:tc>
        <w:tc>
          <w:tcPr>
            <w:tcW w:type="dxa" w:w="3100"/>
          </w:tcPr>
          <w:p>
            <w:r>
              <w:t>/notifications</w:t>
            </w:r>
          </w:p>
        </w:tc>
        <w:tc>
          <w:tcPr>
            <w:tcW w:type="dxa" w:w="2300"/>
          </w:tcPr>
          <w:p>
            <w:r>
              <w:t>Connecté</w:t>
            </w:r>
          </w:p>
        </w:tc>
        <w:tc>
          <w:tcPr>
            <w:tcW w:type="dxa" w:w="3306"/>
          </w:tcPr>
          <w:p>
            <w:r>
              <w:t>Liste paginée, lecture et préférences de notification</w:t>
            </w:r>
          </w:p>
        </w:tc>
      </w:tr>
      <w:tr>
        <w:tc>
          <w:tcPr>
            <w:tcW w:type="dxa" w:w="1000"/>
          </w:tcPr>
          <w:p>
            <w:r>
              <w:t>GET/POST</w:t>
            </w:r>
          </w:p>
        </w:tc>
        <w:tc>
          <w:tcPr>
            <w:tcW w:type="dxa" w:w="3100"/>
          </w:tcPr>
          <w:p>
            <w:r>
              <w:t>/cahier-texte/seances/{id}/versions et /pieces-jointes</w:t>
            </w:r>
          </w:p>
        </w:tc>
        <w:tc>
          <w:tcPr>
            <w:tcW w:type="dxa" w:w="2300"/>
          </w:tcPr>
          <w:p>
            <w:r>
              <w:t>Selon rôle</w:t>
            </w:r>
          </w:p>
        </w:tc>
        <w:tc>
          <w:tcPr>
            <w:tcW w:type="dxa" w:w="3306"/>
          </w:tcPr>
          <w:p>
            <w:r>
              <w:t>Historique, consultation étudiante, dépôt contrôlé et export PDF du cahier</w:t>
            </w:r>
          </w:p>
        </w:tc>
      </w:tr>
      <w:tr>
        <w:tc>
          <w:tcPr>
            <w:tcW w:type="dxa" w:w="1000"/>
          </w:tcPr>
          <w:p>
            <w:r>
              <w:t>GET</w:t>
            </w:r>
          </w:p>
        </w:tc>
        <w:tc>
          <w:tcPr>
            <w:tcW w:type="dxa" w:w="3100"/>
          </w:tcPr>
          <w:p>
            <w:r>
              <w:t>/audit</w:t>
            </w:r>
          </w:p>
        </w:tc>
        <w:tc>
          <w:tcPr>
            <w:tcW w:type="dxa" w:w="2300"/>
          </w:tcPr>
          <w:p>
            <w:r>
              <w:t>Admin autorisé</w:t>
            </w:r>
          </w:p>
        </w:tc>
        <w:tc>
          <w:tcPr>
            <w:tcW w:type="dxa" w:w="3306"/>
          </w:tcPr>
          <w:p>
            <w:r>
              <w:t>Journal paginé, filtrable et dépourvu de contenu de vote, jetons et IP</w:t>
            </w:r>
          </w:p>
        </w:tc>
      </w:tr>
    </w:tbl>
    <w:p w14:paraId="77444854">
      <w:pPr>
        <w:spacing w:after="160" w:line="20" w:lineRule="exact"/>
        <w:rPr>
          <w:rFonts w:ascii="Palatino Linotype" w:hAnsi="Palatino Linotype" w:cs="Palatino Linotype"/>
        </w:rPr>
      </w:pPr>
    </w:p>
    <w:p w14:paraId="77444855">
      <w:pPr>
        <w:pStyle w:val="3"/>
        <w:rPr>
          <w:rFonts w:ascii="Palatino Linotype" w:hAnsi="Palatino Linotype" w:cs="Palatino Linotype"/>
        </w:rPr>
      </w:pPr>
      <w:r>
        <w:rPr>
          <w:rFonts w:ascii="Palatino Linotype" w:hAnsi="Palatino Linotype" w:cs="Palatino Linotype"/>
        </w:rPr>
        <w:t>5.7 Sécurité</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506"/>
      </w:tblGrid>
      <w:tr w14:paraId="7744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56">
            <w:pPr>
              <w:jc w:val="center"/>
              <w:rPr>
                <w:rFonts w:ascii="Palatino Linotype" w:hAnsi="Palatino Linotype" w:cs="Palatino Linotype"/>
              </w:rPr>
            </w:pPr>
            <w:r>
              <w:rPr>
                <w:rFonts w:ascii="Palatino Linotype" w:hAnsi="Palatino Linotype" w:cs="Palatino Linotype"/>
                <w:b/>
                <w:bCs/>
                <w:color w:val="FFFFFF"/>
                <w:sz w:val="18"/>
                <w:szCs w:val="18"/>
              </w:rPr>
              <w:t>Menace</w:t>
            </w:r>
          </w:p>
        </w:tc>
        <w:tc>
          <w:tcPr>
            <w:tcW w:w="65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57">
            <w:pPr>
              <w:jc w:val="center"/>
              <w:rPr>
                <w:rFonts w:ascii="Palatino Linotype" w:hAnsi="Palatino Linotype" w:cs="Palatino Linotype"/>
              </w:rPr>
            </w:pPr>
            <w:r>
              <w:rPr>
                <w:rFonts w:ascii="Palatino Linotype" w:hAnsi="Palatino Linotype" w:cs="Palatino Linotype"/>
                <w:b/>
                <w:bCs/>
                <w:color w:val="FFFFFF"/>
                <w:sz w:val="18"/>
                <w:szCs w:val="18"/>
              </w:rPr>
              <w:t>Mesure</w:t>
            </w:r>
          </w:p>
        </w:tc>
      </w:tr>
      <w:tr w14:paraId="7744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59">
            <w:pPr>
              <w:jc w:val="left"/>
              <w:rPr>
                <w:rFonts w:ascii="Palatino Linotype" w:hAnsi="Palatino Linotype" w:cs="Palatino Linotype"/>
              </w:rPr>
            </w:pPr>
            <w:r>
              <w:rPr>
                <w:rFonts w:ascii="Palatino Linotype" w:hAnsi="Palatino Linotype" w:cs="Palatino Linotype"/>
                <w:b/>
                <w:bCs/>
                <w:color w:val="1F3864"/>
                <w:sz w:val="18"/>
                <w:szCs w:val="18"/>
              </w:rPr>
              <w:t>Interception des échanges</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5A">
            <w:pPr>
              <w:jc w:val="left"/>
              <w:rPr>
                <w:rFonts w:ascii="Palatino Linotype" w:hAnsi="Palatino Linotype" w:cs="Palatino Linotype"/>
              </w:rPr>
            </w:pPr>
            <w:r>
              <w:rPr>
                <w:rFonts w:ascii="Palatino Linotype" w:hAnsi="Palatino Linotype" w:cs="Palatino Linotype"/>
                <w:sz w:val="18"/>
                <w:szCs w:val="18"/>
              </w:rPr>
              <w:t>HTTPS obligatoire (TLS), en-tête HSTS, redirection du port 80 vers 443</w:t>
            </w:r>
          </w:p>
        </w:tc>
      </w:tr>
      <w:tr w14:paraId="7744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5C">
            <w:pPr>
              <w:jc w:val="left"/>
              <w:rPr>
                <w:rFonts w:ascii="Palatino Linotype" w:hAnsi="Palatino Linotype" w:cs="Palatino Linotype"/>
              </w:rPr>
            </w:pPr>
            <w:r>
              <w:rPr>
                <w:rFonts w:ascii="Palatino Linotype" w:hAnsi="Palatino Linotype" w:cs="Palatino Linotype"/>
                <w:b/>
                <w:bCs/>
                <w:color w:val="1F3864"/>
                <w:sz w:val="18"/>
                <w:szCs w:val="18"/>
              </w:rPr>
              <w:t>Vol ou devinette de mot de passe</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5D">
            <w:pPr>
              <w:jc w:val="left"/>
              <w:rPr>
                <w:rFonts w:ascii="Palatino Linotype" w:hAnsi="Palatino Linotype" w:cs="Palatino Linotype"/>
              </w:rPr>
            </w:pPr>
            <w:r>
              <w:rPr>
                <w:rFonts w:ascii="Palatino Linotype" w:hAnsi="Palatino Linotype" w:cs="Palatino Linotype"/>
                <w:sz w:val="18"/>
                <w:szCs w:val="18"/>
              </w:rPr>
              <w:t>Hachage argon2id, politique de mot de passe, limitation d’essais, double authentification pour les rôles sensibles</w:t>
            </w:r>
          </w:p>
        </w:tc>
      </w:tr>
      <w:tr w14:paraId="7744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5F">
            <w:pPr>
              <w:jc w:val="left"/>
              <w:rPr>
                <w:rFonts w:ascii="Palatino Linotype" w:hAnsi="Palatino Linotype" w:cs="Palatino Linotype"/>
              </w:rPr>
            </w:pPr>
            <w:r>
              <w:rPr>
                <w:rFonts w:ascii="Palatino Linotype" w:hAnsi="Palatino Linotype" w:cs="Palatino Linotype"/>
                <w:b/>
                <w:bCs/>
                <w:color w:val="1F3864"/>
                <w:sz w:val="18"/>
                <w:szCs w:val="18"/>
              </w:rPr>
              <w:t>Accès à des données d’autrui (IDOR)</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60">
            <w:pPr>
              <w:jc w:val="left"/>
              <w:rPr>
                <w:rFonts w:ascii="Palatino Linotype" w:hAnsi="Palatino Linotype" w:cs="Palatino Linotype"/>
              </w:rPr>
            </w:pPr>
            <w:r>
              <w:rPr>
                <w:rFonts w:ascii="Palatino Linotype" w:hAnsi="Palatino Linotype" w:cs="Palatino Linotype"/>
                <w:sz w:val="18"/>
                <w:szCs w:val="18"/>
              </w:rPr>
              <w:t>Contrôle du rôle et du périmètre à chaque requête côté serveur, tests dédiés</w:t>
            </w:r>
          </w:p>
        </w:tc>
      </w:tr>
      <w:tr w14:paraId="7744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62">
            <w:pPr>
              <w:jc w:val="left"/>
              <w:rPr>
                <w:rFonts w:ascii="Palatino Linotype" w:hAnsi="Palatino Linotype" w:cs="Palatino Linotype"/>
              </w:rPr>
            </w:pPr>
            <w:r>
              <w:rPr>
                <w:rFonts w:ascii="Palatino Linotype" w:hAnsi="Palatino Linotype" w:cs="Palatino Linotype"/>
                <w:b/>
                <w:bCs/>
                <w:color w:val="1F3864"/>
                <w:sz w:val="18"/>
                <w:szCs w:val="18"/>
              </w:rPr>
              <w:t>Injection SQL</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63">
            <w:pPr>
              <w:jc w:val="left"/>
              <w:rPr>
                <w:rFonts w:ascii="Palatino Linotype" w:hAnsi="Palatino Linotype" w:cs="Palatino Linotype"/>
              </w:rPr>
            </w:pPr>
            <w:r>
              <w:rPr>
                <w:rFonts w:ascii="Palatino Linotype" w:hAnsi="Palatino Linotype" w:cs="Palatino Linotype"/>
                <w:sz w:val="18"/>
                <w:szCs w:val="18"/>
              </w:rPr>
              <w:t>Requêtes paramétrées via l’ORM, validation stricte des entrées</w:t>
            </w:r>
          </w:p>
        </w:tc>
      </w:tr>
      <w:tr w14:paraId="7744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65">
            <w:pPr>
              <w:jc w:val="left"/>
              <w:rPr>
                <w:rFonts w:ascii="Palatino Linotype" w:hAnsi="Palatino Linotype" w:cs="Palatino Linotype"/>
              </w:rPr>
            </w:pPr>
            <w:r>
              <w:rPr>
                <w:rFonts w:ascii="Palatino Linotype" w:hAnsi="Palatino Linotype" w:cs="Palatino Linotype"/>
                <w:b/>
                <w:bCs/>
                <w:color w:val="1F3864"/>
                <w:sz w:val="18"/>
                <w:szCs w:val="18"/>
              </w:rPr>
              <w:t>Cross-Site Scripting (XSS)</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66">
            <w:pPr>
              <w:jc w:val="left"/>
              <w:rPr>
                <w:rFonts w:ascii="Palatino Linotype" w:hAnsi="Palatino Linotype" w:cs="Palatino Linotype"/>
              </w:rPr>
            </w:pPr>
            <w:r>
              <w:rPr>
                <w:rFonts w:ascii="Palatino Linotype" w:hAnsi="Palatino Linotype" w:cs="Palatino Linotype"/>
                <w:sz w:val="18"/>
                <w:szCs w:val="18"/>
              </w:rPr>
              <w:t>Échappement par défaut, politique CSP, nettoyage des commentaires libres</w:t>
            </w:r>
          </w:p>
        </w:tc>
      </w:tr>
      <w:tr w14:paraId="7744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68">
            <w:pPr>
              <w:jc w:val="left"/>
              <w:rPr>
                <w:rFonts w:ascii="Palatino Linotype" w:hAnsi="Palatino Linotype" w:cs="Palatino Linotype"/>
              </w:rPr>
            </w:pPr>
            <w:r>
              <w:rPr>
                <w:rFonts w:ascii="Palatino Linotype" w:hAnsi="Palatino Linotype" w:cs="Palatino Linotype"/>
                <w:b/>
                <w:bCs/>
                <w:color w:val="1F3864"/>
                <w:sz w:val="18"/>
                <w:szCs w:val="18"/>
              </w:rPr>
              <w:t>CSRF</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69">
            <w:pPr>
              <w:jc w:val="left"/>
              <w:rPr>
                <w:rFonts w:ascii="Palatino Linotype" w:hAnsi="Palatino Linotype" w:cs="Palatino Linotype"/>
              </w:rPr>
            </w:pPr>
            <w:r>
              <w:rPr>
                <w:rFonts w:ascii="Palatino Linotype" w:hAnsi="Palatino Linotype" w:cs="Palatino Linotype"/>
                <w:sz w:val="18"/>
                <w:szCs w:val="18"/>
              </w:rPr>
              <w:t>Cookies SameSite, jetons anti-CSRF sur les routes à cookie</w:t>
            </w:r>
          </w:p>
        </w:tc>
      </w:tr>
      <w:tr w14:paraId="7744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6B">
            <w:pPr>
              <w:jc w:val="left"/>
              <w:rPr>
                <w:rFonts w:ascii="Palatino Linotype" w:hAnsi="Palatino Linotype" w:cs="Palatino Linotype"/>
              </w:rPr>
            </w:pPr>
            <w:r>
              <w:rPr>
                <w:rFonts w:ascii="Palatino Linotype" w:hAnsi="Palatino Linotype" w:cs="Palatino Linotype"/>
                <w:b/>
                <w:bCs/>
                <w:color w:val="1F3864"/>
                <w:sz w:val="18"/>
                <w:szCs w:val="18"/>
              </w:rPr>
              <w:t>Déni de service, automates</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6C">
            <w:pPr>
              <w:jc w:val="left"/>
              <w:rPr>
                <w:rFonts w:ascii="Palatino Linotype" w:hAnsi="Palatino Linotype" w:cs="Palatino Linotype"/>
              </w:rPr>
            </w:pPr>
            <w:r>
              <w:rPr>
                <w:rFonts w:ascii="Palatino Linotype" w:hAnsi="Palatino Linotype" w:cs="Palatino Linotype"/>
                <w:sz w:val="18"/>
                <w:szCs w:val="18"/>
              </w:rPr>
              <w:t>Limitation de débit (Nginx et application), CAPTCHA discret en option sur la connexion</w:t>
            </w:r>
          </w:p>
        </w:tc>
      </w:tr>
      <w:tr w14:paraId="7744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6E">
            <w:pPr>
              <w:jc w:val="left"/>
              <w:rPr>
                <w:rFonts w:ascii="Palatino Linotype" w:hAnsi="Palatino Linotype" w:cs="Palatino Linotype"/>
              </w:rPr>
            </w:pPr>
            <w:r>
              <w:rPr>
                <w:rFonts w:ascii="Palatino Linotype" w:hAnsi="Palatino Linotype" w:cs="Palatino Linotype"/>
                <w:b/>
                <w:bCs/>
                <w:color w:val="1F3864"/>
                <w:sz w:val="18"/>
                <w:szCs w:val="18"/>
              </w:rPr>
              <w:t>Fuite de secrets</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6F">
            <w:pPr>
              <w:jc w:val="left"/>
              <w:rPr>
                <w:rFonts w:ascii="Palatino Linotype" w:hAnsi="Palatino Linotype" w:cs="Palatino Linotype"/>
              </w:rPr>
            </w:pPr>
            <w:r>
              <w:rPr>
                <w:rFonts w:ascii="Palatino Linotype" w:hAnsi="Palatino Linotype" w:cs="Palatino Linotype"/>
                <w:sz w:val="18"/>
                <w:szCs w:val="18"/>
              </w:rPr>
              <w:t>Variables d’environnement, gestionnaire de secrets, aucun secret dans Git</w:t>
            </w:r>
          </w:p>
        </w:tc>
      </w:tr>
      <w:tr w14:paraId="7744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71">
            <w:pPr>
              <w:jc w:val="left"/>
              <w:rPr>
                <w:rFonts w:ascii="Palatino Linotype" w:hAnsi="Palatino Linotype" w:cs="Palatino Linotype"/>
              </w:rPr>
            </w:pPr>
            <w:r>
              <w:rPr>
                <w:rFonts w:ascii="Palatino Linotype" w:hAnsi="Palatino Linotype" w:cs="Palatino Linotype"/>
                <w:b/>
                <w:bCs/>
                <w:color w:val="1F3864"/>
                <w:sz w:val="18"/>
                <w:szCs w:val="18"/>
              </w:rPr>
              <w:t>Dépendances vulnérables</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72">
            <w:pPr>
              <w:jc w:val="left"/>
              <w:rPr>
                <w:rFonts w:ascii="Palatino Linotype" w:hAnsi="Palatino Linotype" w:cs="Palatino Linotype"/>
              </w:rPr>
            </w:pPr>
            <w:r>
              <w:rPr>
                <w:rFonts w:ascii="Palatino Linotype" w:hAnsi="Palatino Linotype" w:cs="Palatino Linotype"/>
                <w:sz w:val="18"/>
                <w:szCs w:val="18"/>
              </w:rPr>
              <w:t>Audit automatique (npm audit, Dependabot) et mises à jour régulières</w:t>
            </w:r>
          </w:p>
        </w:tc>
      </w:tr>
      <w:tr w14:paraId="7744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74">
            <w:pPr>
              <w:jc w:val="left"/>
              <w:rPr>
                <w:rFonts w:ascii="Palatino Linotype" w:hAnsi="Palatino Linotype" w:cs="Palatino Linotype"/>
              </w:rPr>
            </w:pPr>
            <w:r>
              <w:rPr>
                <w:rFonts w:ascii="Palatino Linotype" w:hAnsi="Palatino Linotype" w:cs="Palatino Linotype"/>
                <w:b/>
                <w:bCs/>
                <w:color w:val="1F3864"/>
                <w:sz w:val="18"/>
                <w:szCs w:val="18"/>
              </w:rPr>
              <w:t>Perte de données</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75">
            <w:pPr>
              <w:jc w:val="left"/>
              <w:rPr>
                <w:rFonts w:ascii="Palatino Linotype" w:hAnsi="Palatino Linotype" w:cs="Palatino Linotype"/>
              </w:rPr>
            </w:pPr>
            <w:r>
              <w:rPr>
                <w:rFonts w:ascii="Palatino Linotype" w:hAnsi="Palatino Linotype" w:cs="Palatino Linotype"/>
                <w:sz w:val="18"/>
                <w:szCs w:val="18"/>
              </w:rPr>
              <w:t>Sauvegardes quotidiennes chiffrées, copie hors site, test de restauration mensuel</w:t>
            </w:r>
          </w:p>
        </w:tc>
      </w:tr>
      <w:tr w14:paraId="7744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77">
            <w:pPr>
              <w:jc w:val="left"/>
              <w:rPr>
                <w:rFonts w:ascii="Palatino Linotype" w:hAnsi="Palatino Linotype" w:cs="Palatino Linotype"/>
              </w:rPr>
            </w:pPr>
            <w:r>
              <w:rPr>
                <w:rFonts w:ascii="Palatino Linotype" w:hAnsi="Palatino Linotype" w:cs="Palatino Linotype"/>
                <w:b/>
                <w:bCs/>
                <w:color w:val="1F3864"/>
                <w:sz w:val="18"/>
                <w:szCs w:val="18"/>
              </w:rPr>
              <w:t>Compromission du serveur</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78">
            <w:pPr>
              <w:jc w:val="left"/>
              <w:rPr>
                <w:rFonts w:ascii="Palatino Linotype" w:hAnsi="Palatino Linotype" w:cs="Palatino Linotype"/>
              </w:rPr>
            </w:pPr>
            <w:r>
              <w:rPr>
                <w:rFonts w:ascii="Palatino Linotype" w:hAnsi="Palatino Linotype" w:cs="Palatino Linotype"/>
                <w:sz w:val="18"/>
                <w:szCs w:val="18"/>
              </w:rPr>
              <w:t>Pare-feu, accès SSH par clé et restreint, mises à jour automatiques, utilisateur non-root, conteneurs en moindre privilège</w:t>
            </w:r>
          </w:p>
        </w:tc>
      </w:tr>
      <w:tr w14:paraId="7744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7A">
            <w:pPr>
              <w:jc w:val="left"/>
              <w:rPr>
                <w:rFonts w:ascii="Palatino Linotype" w:hAnsi="Palatino Linotype" w:cs="Palatino Linotype"/>
              </w:rPr>
            </w:pPr>
            <w:r>
              <w:rPr>
                <w:rFonts w:ascii="Palatino Linotype" w:hAnsi="Palatino Linotype" w:cs="Palatino Linotype"/>
                <w:b/>
                <w:bCs/>
                <w:color w:val="1F3864"/>
                <w:sz w:val="18"/>
                <w:szCs w:val="18"/>
              </w:rPr>
              <w:t>Abus interne</w:t>
            </w:r>
          </w:p>
        </w:tc>
        <w:tc>
          <w:tcPr>
            <w:tcW w:w="6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7B">
            <w:pPr>
              <w:jc w:val="left"/>
              <w:rPr>
                <w:rFonts w:ascii="Palatino Linotype" w:hAnsi="Palatino Linotype" w:cs="Palatino Linotype"/>
              </w:rPr>
            </w:pPr>
            <w:r>
              <w:rPr>
                <w:rFonts w:ascii="Palatino Linotype" w:hAnsi="Palatino Linotype" w:cs="Palatino Linotype"/>
                <w:sz w:val="18"/>
                <w:szCs w:val="18"/>
              </w:rPr>
              <w:t>Journal d’audit, séparation des rôles, revue périodique des accès</w:t>
            </w:r>
          </w:p>
        </w:tc>
      </w:tr>
      <w:tr>
        <w:tc>
          <w:tcPr>
            <w:tcW w:type="dxa" w:w="3200"/>
          </w:tcPr>
          <w:p>
            <w:r>
              <w:t>Journalisation de données personnelles/de vote</w:t>
            </w:r>
          </w:p>
        </w:tc>
        <w:tc>
          <w:tcPr>
            <w:tcW w:type="dxa" w:w="6506"/>
          </w:tcPr>
          <w:p>
            <w:r>
              <w:t>Ne jamais transmettre ou enregistrer l’IP source ; ne jamais journaliser le corps, les en-têtes, le jeton ou l’identité des requêtes POST /api/v1/ballots ; journal d’accès Nginx sans adresse IP et sans ces requêtes</w:t>
            </w:r>
          </w:p>
        </w:tc>
      </w:tr>
      <w:tr>
        <w:tc>
          <w:tcPr>
            <w:tcW w:type="dxa" w:w="3200"/>
          </w:tcPr>
          <w:p>
            <w:r>
              <w:t>Compte compromis / récupération</w:t>
            </w:r>
          </w:p>
        </w:tc>
        <w:tc>
          <w:tcPr>
            <w:tcW w:type="dxa" w:w="6506"/>
          </w:tcPr>
          <w:p>
            <w:r>
              <w:t>Jetons d’activation et de réinitialisation à usage unique, hachés en base, expirants ; MFA TOTP et e-mail pour rôles sensibles ; révocation des sessions après réinitialisation</w:t>
            </w:r>
          </w:p>
        </w:tc>
      </w:tr>
      <w:tr>
        <w:tc>
          <w:tcPr>
            <w:tcW w:type="dxa" w:w="3200"/>
          </w:tcPr>
          <w:p>
            <w:r>
              <w:t>Archivage et altération académique</w:t>
            </w:r>
          </w:p>
        </w:tc>
        <w:tc>
          <w:tcPr>
            <w:tcW w:type="dxa" w:w="6506"/>
          </w:tcPr>
          <w:p>
            <w:r>
              <w:t>Données annuelles archivées consultables en lecture seule ; toute réouverture et modification privilégiée est autorisée et auditée</w:t>
            </w:r>
          </w:p>
        </w:tc>
      </w:tr>
    </w:tbl>
    <w:p w14:paraId="7744487D">
      <w:pPr>
        <w:spacing w:after="160" w:line="20" w:lineRule="exact"/>
        <w:rPr>
          <w:rFonts w:ascii="Palatino Linotype" w:hAnsi="Palatino Linotype" w:cs="Palatino Linotype"/>
        </w:rPr>
      </w:pPr>
    </w:p>
    <w:p w14:paraId="7744487E">
      <w:pPr>
        <w:pStyle w:val="3"/>
        <w:rPr>
          <w:rFonts w:ascii="Palatino Linotype" w:hAnsi="Palatino Linotype" w:cs="Palatino Linotype"/>
        </w:rPr>
      </w:pPr>
      <w:r>
        <w:rPr>
          <w:rFonts w:ascii="Palatino Linotype" w:hAnsi="Palatino Linotype" w:cs="Palatino Linotype"/>
        </w:rPr>
        <w:t>5.8 Infrastructure et déploiement</w:t>
      </w:r>
    </w:p>
    <w:p w14:paraId="7744487F">
      <w:pPr>
        <w:pStyle w:val="4"/>
        <w:rPr>
          <w:rFonts w:ascii="Palatino Linotype" w:hAnsi="Palatino Linotype" w:cs="Palatino Linotype"/>
        </w:rPr>
      </w:pPr>
      <w:r>
        <w:rPr>
          <w:rFonts w:ascii="Palatino Linotype" w:hAnsi="Palatino Linotype" w:cs="Palatino Linotype"/>
        </w:rPr>
        <w:t>Environnements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206"/>
        <w:gridCol w:w="2300"/>
      </w:tblGrid>
      <w:tr w14:paraId="7744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80">
            <w:pPr>
              <w:jc w:val="center"/>
              <w:rPr>
                <w:rFonts w:ascii="Palatino Linotype" w:hAnsi="Palatino Linotype" w:cs="Palatino Linotype"/>
              </w:rPr>
            </w:pPr>
            <w:r>
              <w:rPr>
                <w:rFonts w:ascii="Palatino Linotype" w:hAnsi="Palatino Linotype" w:cs="Palatino Linotype"/>
                <w:b/>
                <w:bCs/>
                <w:color w:val="FFFFFF"/>
                <w:sz w:val="18"/>
                <w:szCs w:val="18"/>
              </w:rPr>
              <w:t>Environnement</w:t>
            </w:r>
          </w:p>
        </w:tc>
        <w:tc>
          <w:tcPr>
            <w:tcW w:w="52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81">
            <w:pPr>
              <w:jc w:val="center"/>
              <w:rPr>
                <w:rFonts w:ascii="Palatino Linotype" w:hAnsi="Palatino Linotype" w:cs="Palatino Linotype"/>
              </w:rPr>
            </w:pPr>
            <w:r>
              <w:rPr>
                <w:rFonts w:ascii="Palatino Linotype" w:hAnsi="Palatino Linotype" w:cs="Palatino Linotype"/>
                <w:b/>
                <w:bCs/>
                <w:color w:val="FFFFFF"/>
                <w:sz w:val="18"/>
                <w:szCs w:val="18"/>
              </w:rPr>
              <w:t>Usage</w:t>
            </w:r>
          </w:p>
        </w:tc>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82">
            <w:pPr>
              <w:jc w:val="center"/>
              <w:rPr>
                <w:rFonts w:ascii="Palatino Linotype" w:hAnsi="Palatino Linotype" w:cs="Palatino Linotype"/>
              </w:rPr>
            </w:pPr>
            <w:r>
              <w:rPr>
                <w:rFonts w:ascii="Palatino Linotype" w:hAnsi="Palatino Linotype" w:cs="Palatino Linotype"/>
                <w:b/>
                <w:bCs/>
                <w:color w:val="FFFFFF"/>
                <w:sz w:val="18"/>
                <w:szCs w:val="18"/>
              </w:rPr>
              <w:t>Données</w:t>
            </w:r>
          </w:p>
        </w:tc>
      </w:tr>
      <w:tr w14:paraId="7744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84">
            <w:pPr>
              <w:jc w:val="left"/>
              <w:rPr>
                <w:rFonts w:ascii="Palatino Linotype" w:hAnsi="Palatino Linotype" w:cs="Palatino Linotype"/>
              </w:rPr>
            </w:pPr>
            <w:r>
              <w:rPr>
                <w:rFonts w:ascii="Palatino Linotype" w:hAnsi="Palatino Linotype" w:cs="Palatino Linotype"/>
                <w:b/>
                <w:bCs/>
                <w:color w:val="1F3864"/>
                <w:sz w:val="18"/>
                <w:szCs w:val="18"/>
              </w:rPr>
              <w:t>Local</w:t>
            </w:r>
          </w:p>
        </w:tc>
        <w:tc>
          <w:tcPr>
            <w:tcW w:w="5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85">
            <w:pPr>
              <w:jc w:val="left"/>
              <w:rPr>
                <w:rFonts w:ascii="Palatino Linotype" w:hAnsi="Palatino Linotype" w:cs="Palatino Linotype"/>
              </w:rPr>
            </w:pPr>
            <w:r>
              <w:rPr>
                <w:rFonts w:ascii="Palatino Linotype" w:hAnsi="Palatino Linotype" w:cs="Palatino Linotype"/>
                <w:sz w:val="18"/>
                <w:szCs w:val="18"/>
              </w:rPr>
              <w:t>Développement sur le poste des développeurs (Docker Compose)</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86">
            <w:pPr>
              <w:jc w:val="left"/>
              <w:rPr>
                <w:rFonts w:ascii="Palatino Linotype" w:hAnsi="Palatino Linotype" w:cs="Palatino Linotype"/>
              </w:rPr>
            </w:pPr>
            <w:r>
              <w:rPr>
                <w:rFonts w:ascii="Palatino Linotype" w:hAnsi="Palatino Linotype" w:cs="Palatino Linotype"/>
                <w:sz w:val="18"/>
                <w:szCs w:val="18"/>
              </w:rPr>
              <w:t>Données fictives</w:t>
            </w:r>
          </w:p>
        </w:tc>
      </w:tr>
      <w:tr w14:paraId="7744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88">
            <w:pPr>
              <w:jc w:val="left"/>
              <w:rPr>
                <w:rFonts w:ascii="Palatino Linotype" w:hAnsi="Palatino Linotype" w:cs="Palatino Linotype"/>
              </w:rPr>
            </w:pPr>
            <w:r>
              <w:rPr>
                <w:rFonts w:ascii="Palatino Linotype" w:hAnsi="Palatino Linotype" w:cs="Palatino Linotype"/>
                <w:b/>
                <w:bCs/>
                <w:color w:val="1F3864"/>
                <w:sz w:val="18"/>
                <w:szCs w:val="18"/>
              </w:rPr>
              <w:t>Recette (staging)</w:t>
            </w:r>
          </w:p>
        </w:tc>
        <w:tc>
          <w:tcPr>
            <w:tcW w:w="5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89">
            <w:pPr>
              <w:jc w:val="left"/>
              <w:rPr>
                <w:rFonts w:ascii="Palatino Linotype" w:hAnsi="Palatino Linotype" w:cs="Palatino Linotype"/>
              </w:rPr>
            </w:pPr>
            <w:r>
              <w:rPr>
                <w:rFonts w:ascii="Palatino Linotype" w:hAnsi="Palatino Linotype" w:cs="Palatino Linotype"/>
                <w:sz w:val="18"/>
                <w:szCs w:val="18"/>
              </w:rPr>
              <w:t>Validation par la Scolarité et un groupe pilote avant mise en production</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8A">
            <w:pPr>
              <w:jc w:val="left"/>
              <w:rPr>
                <w:rFonts w:ascii="Palatino Linotype" w:hAnsi="Palatino Linotype" w:cs="Palatino Linotype"/>
              </w:rPr>
            </w:pPr>
            <w:r>
              <w:rPr>
                <w:rFonts w:ascii="Palatino Linotype" w:hAnsi="Palatino Linotype" w:cs="Palatino Linotype"/>
                <w:sz w:val="18"/>
                <w:szCs w:val="18"/>
              </w:rPr>
              <w:t>Données de test ou anonymisées</w:t>
            </w:r>
          </w:p>
        </w:tc>
      </w:tr>
      <w:tr w14:paraId="7744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8C">
            <w:pPr>
              <w:jc w:val="left"/>
              <w:rPr>
                <w:rFonts w:ascii="Palatino Linotype" w:hAnsi="Palatino Linotype" w:cs="Palatino Linotype"/>
              </w:rPr>
            </w:pPr>
            <w:r>
              <w:rPr>
                <w:rFonts w:ascii="Palatino Linotype" w:hAnsi="Palatino Linotype" w:cs="Palatino Linotype"/>
                <w:b/>
                <w:bCs/>
                <w:color w:val="1F3864"/>
                <w:sz w:val="18"/>
                <w:szCs w:val="18"/>
              </w:rPr>
              <w:t>Production</w:t>
            </w:r>
          </w:p>
        </w:tc>
        <w:tc>
          <w:tcPr>
            <w:tcW w:w="5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8D">
            <w:pPr>
              <w:jc w:val="left"/>
              <w:rPr>
                <w:rFonts w:ascii="Palatino Linotype" w:hAnsi="Palatino Linotype" w:cs="Palatino Linotype"/>
              </w:rPr>
            </w:pPr>
            <w:r>
              <w:rPr>
                <w:rFonts w:ascii="Palatino Linotype" w:hAnsi="Palatino Linotype" w:cs="Palatino Linotype"/>
                <w:sz w:val="18"/>
                <w:szCs w:val="18"/>
              </w:rPr>
              <w:t>Utilisation réelle par l’ENP</w:t>
            </w:r>
          </w:p>
        </w:tc>
        <w:tc>
          <w:tcPr>
            <w:tcW w:w="2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8E">
            <w:pPr>
              <w:jc w:val="left"/>
              <w:rPr>
                <w:rFonts w:ascii="Palatino Linotype" w:hAnsi="Palatino Linotype" w:cs="Palatino Linotype"/>
              </w:rPr>
            </w:pPr>
            <w:r>
              <w:rPr>
                <w:rFonts w:ascii="Palatino Linotype" w:hAnsi="Palatino Linotype" w:cs="Palatino Linotype"/>
                <w:sz w:val="18"/>
                <w:szCs w:val="18"/>
              </w:rPr>
              <w:t>Données réelles, sauvegardées</w:t>
            </w:r>
          </w:p>
        </w:tc>
      </w:tr>
    </w:tbl>
    <w:p w14:paraId="77444890">
      <w:pPr>
        <w:spacing w:after="160" w:line="20" w:lineRule="exact"/>
        <w:rPr>
          <w:rFonts w:ascii="Palatino Linotype" w:hAnsi="Palatino Linotype" w:cs="Palatino Linotype"/>
        </w:rPr>
      </w:pPr>
    </w:p>
    <w:p w14:paraId="77444891">
      <w:pPr>
        <w:pStyle w:val="4"/>
        <w:rPr>
          <w:rFonts w:ascii="Palatino Linotype" w:hAnsi="Palatino Linotype" w:cs="Palatino Linotype"/>
        </w:rPr>
      </w:pPr>
      <w:r>
        <w:rPr>
          <w:rFonts w:ascii="Palatino Linotype" w:hAnsi="Palatino Linotype" w:cs="Palatino Linotype"/>
        </w:rPr>
        <w:t>Options d’hébergement</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406"/>
      </w:tblGrid>
      <w:tr w14:paraId="7744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92">
            <w:pPr>
              <w:jc w:val="center"/>
              <w:rPr>
                <w:rFonts w:ascii="Palatino Linotype" w:hAnsi="Palatino Linotype" w:cs="Palatino Linotype"/>
              </w:rPr>
            </w:pPr>
            <w:r>
              <w:rPr>
                <w:rFonts w:ascii="Palatino Linotype" w:hAnsi="Palatino Linotype" w:cs="Palatino Linotype"/>
                <w:b/>
                <w:bCs/>
                <w:color w:val="FFFFFF"/>
                <w:sz w:val="18"/>
                <w:szCs w:val="18"/>
              </w:rPr>
              <w:t>Option</w:t>
            </w:r>
          </w:p>
        </w:tc>
        <w:tc>
          <w:tcPr>
            <w:tcW w:w="3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93">
            <w:pPr>
              <w:jc w:val="center"/>
              <w:rPr>
                <w:rFonts w:ascii="Palatino Linotype" w:hAnsi="Palatino Linotype" w:cs="Palatino Linotype"/>
              </w:rPr>
            </w:pPr>
            <w:r>
              <w:rPr>
                <w:rFonts w:ascii="Palatino Linotype" w:hAnsi="Palatino Linotype" w:cs="Palatino Linotype"/>
                <w:b/>
                <w:bCs/>
                <w:color w:val="FFFFFF"/>
                <w:sz w:val="18"/>
                <w:szCs w:val="18"/>
              </w:rPr>
              <w:t>Avantages</w:t>
            </w:r>
          </w:p>
        </w:tc>
        <w:tc>
          <w:tcPr>
            <w:tcW w:w="34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94">
            <w:pPr>
              <w:jc w:val="center"/>
              <w:rPr>
                <w:rFonts w:ascii="Palatino Linotype" w:hAnsi="Palatino Linotype" w:cs="Palatino Linotype"/>
              </w:rPr>
            </w:pPr>
            <w:r>
              <w:rPr>
                <w:rFonts w:ascii="Palatino Linotype" w:hAnsi="Palatino Linotype" w:cs="Palatino Linotype"/>
                <w:b/>
                <w:bCs/>
                <w:color w:val="FFFFFF"/>
                <w:sz w:val="18"/>
                <w:szCs w:val="18"/>
              </w:rPr>
              <w:t>Inconvénients</w:t>
            </w:r>
          </w:p>
        </w:tc>
      </w:tr>
      <w:tr w14:paraId="7744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96">
            <w:pPr>
              <w:jc w:val="left"/>
              <w:rPr>
                <w:rFonts w:ascii="Palatino Linotype" w:hAnsi="Palatino Linotype" w:cs="Palatino Linotype"/>
              </w:rPr>
            </w:pPr>
            <w:r>
              <w:rPr>
                <w:rFonts w:ascii="Palatino Linotype" w:hAnsi="Palatino Linotype" w:cs="Palatino Linotype"/>
                <w:b/>
                <w:bCs/>
                <w:color w:val="1F3864"/>
                <w:sz w:val="18"/>
                <w:szCs w:val="18"/>
              </w:rPr>
              <w:t>Serveur de l’ENP (sur site)</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97">
            <w:pPr>
              <w:jc w:val="left"/>
              <w:rPr>
                <w:rFonts w:ascii="Palatino Linotype" w:hAnsi="Palatino Linotype" w:cs="Palatino Linotype"/>
              </w:rPr>
            </w:pPr>
            <w:r>
              <w:rPr>
                <w:rFonts w:ascii="Palatino Linotype" w:hAnsi="Palatino Linotype" w:cs="Palatino Linotype"/>
                <w:sz w:val="18"/>
                <w:szCs w:val="18"/>
              </w:rPr>
              <w:t>Données sous contrôle direct, pas de coût récurrent d’hébergement</w:t>
            </w:r>
          </w:p>
        </w:tc>
        <w:tc>
          <w:tcPr>
            <w:tcW w:w="3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98">
            <w:pPr>
              <w:jc w:val="left"/>
              <w:rPr>
                <w:rFonts w:ascii="Palatino Linotype" w:hAnsi="Palatino Linotype" w:cs="Palatino Linotype"/>
              </w:rPr>
            </w:pPr>
            <w:r>
              <w:rPr>
                <w:rFonts w:ascii="Palatino Linotype" w:hAnsi="Palatino Linotype" w:cs="Palatino Linotype"/>
                <w:sz w:val="18"/>
                <w:szCs w:val="18"/>
              </w:rPr>
              <w:t>Électricité, connectivité, sauvegardes et sécurité à la charge de l’ENP</w:t>
            </w:r>
          </w:p>
        </w:tc>
      </w:tr>
      <w:tr w14:paraId="7744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9A">
            <w:pPr>
              <w:jc w:val="left"/>
              <w:rPr>
                <w:rFonts w:ascii="Palatino Linotype" w:hAnsi="Palatino Linotype" w:cs="Palatino Linotype"/>
              </w:rPr>
            </w:pPr>
            <w:r>
              <w:rPr>
                <w:rFonts w:ascii="Palatino Linotype" w:hAnsi="Palatino Linotype" w:cs="Palatino Linotype"/>
                <w:b/>
                <w:bCs/>
                <w:color w:val="1F3864"/>
                <w:sz w:val="18"/>
                <w:szCs w:val="18"/>
              </w:rPr>
              <w:t>VPS chez un hébergeur (recommandé au démarrage)</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9B">
            <w:pPr>
              <w:jc w:val="left"/>
              <w:rPr>
                <w:rFonts w:ascii="Palatino Linotype" w:hAnsi="Palatino Linotype" w:cs="Palatino Linotype"/>
              </w:rPr>
            </w:pPr>
            <w:r>
              <w:rPr>
                <w:rFonts w:ascii="Palatino Linotype" w:hAnsi="Palatino Linotype" w:cs="Palatino Linotype"/>
                <w:sz w:val="18"/>
                <w:szCs w:val="18"/>
              </w:rPr>
              <w:t>Mise en œuvre rapide, coût maîtrisé, bonne disponibilité, sauvegardes externes faciles</w:t>
            </w:r>
          </w:p>
        </w:tc>
        <w:tc>
          <w:tcPr>
            <w:tcW w:w="3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9C">
            <w:pPr>
              <w:jc w:val="left"/>
              <w:rPr>
                <w:rFonts w:ascii="Palatino Linotype" w:hAnsi="Palatino Linotype" w:cs="Palatino Linotype"/>
              </w:rPr>
            </w:pPr>
            <w:r>
              <w:rPr>
                <w:rFonts w:ascii="Palatino Linotype" w:hAnsi="Palatino Linotype" w:cs="Palatino Linotype"/>
                <w:sz w:val="18"/>
                <w:szCs w:val="18"/>
              </w:rPr>
              <w:t>Données hors site ; localisation du datacenter à valider avec la réglementation</w:t>
            </w:r>
          </w:p>
        </w:tc>
      </w:tr>
      <w:tr w14:paraId="7744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9E">
            <w:pPr>
              <w:jc w:val="left"/>
              <w:rPr>
                <w:rFonts w:ascii="Palatino Linotype" w:hAnsi="Palatino Linotype" w:cs="Palatino Linotype"/>
              </w:rPr>
            </w:pPr>
            <w:r>
              <w:rPr>
                <w:rFonts w:ascii="Palatino Linotype" w:hAnsi="Palatino Linotype" w:cs="Palatino Linotype"/>
                <w:b/>
                <w:bCs/>
                <w:color w:val="1F3864"/>
                <w:sz w:val="18"/>
                <w:szCs w:val="18"/>
              </w:rPr>
              <w:t>Hébergement hybride</w:t>
            </w:r>
          </w:p>
        </w:tc>
        <w:tc>
          <w:tcPr>
            <w:tcW w:w="3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9F">
            <w:pPr>
              <w:jc w:val="left"/>
              <w:rPr>
                <w:rFonts w:ascii="Palatino Linotype" w:hAnsi="Palatino Linotype" w:cs="Palatino Linotype"/>
              </w:rPr>
            </w:pPr>
            <w:r>
              <w:rPr>
                <w:rFonts w:ascii="Palatino Linotype" w:hAnsi="Palatino Linotype" w:cs="Palatino Linotype"/>
                <w:sz w:val="18"/>
                <w:szCs w:val="18"/>
              </w:rPr>
              <w:t>Application hébergée, sauvegardes copiées sur un serveur de l’ENP</w:t>
            </w:r>
          </w:p>
        </w:tc>
        <w:tc>
          <w:tcPr>
            <w:tcW w:w="3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A0">
            <w:pPr>
              <w:jc w:val="left"/>
              <w:rPr>
                <w:rFonts w:ascii="Palatino Linotype" w:hAnsi="Palatino Linotype" w:cs="Palatino Linotype"/>
              </w:rPr>
            </w:pPr>
            <w:r>
              <w:rPr>
                <w:rFonts w:ascii="Palatino Linotype" w:hAnsi="Palatino Linotype" w:cs="Palatino Linotype"/>
                <w:sz w:val="18"/>
                <w:szCs w:val="18"/>
              </w:rPr>
              <w:t>Plus de configuration</w:t>
            </w:r>
          </w:p>
        </w:tc>
      </w:tr>
    </w:tbl>
    <w:p w14:paraId="774448A2">
      <w:pPr>
        <w:spacing w:after="160" w:line="20" w:lineRule="exact"/>
        <w:rPr>
          <w:rFonts w:ascii="Palatino Linotype" w:hAnsi="Palatino Linotype" w:cs="Palatino Linotype"/>
        </w:rPr>
      </w:pPr>
    </w:p>
    <w:p w14:paraId="774448A3">
      <w:pPr>
        <w:pStyle w:val="4"/>
        <w:rPr>
          <w:rFonts w:ascii="Palatino Linotype" w:hAnsi="Palatino Linotype" w:cs="Palatino Linotype"/>
        </w:rPr>
      </w:pPr>
      <w:r>
        <w:rPr>
          <w:rFonts w:ascii="Palatino Linotype" w:hAnsi="Palatino Linotype" w:cs="Palatino Linotype"/>
        </w:rPr>
        <w:t>Dimensionnement initial et hypothèses</w:t>
      </w:r>
    </w:p>
    <w:p w14:paraId="774448A4">
      <w:pPr>
        <w:spacing w:after="120"/>
        <w:rPr>
          <w:rFonts w:ascii="Palatino Linotype" w:hAnsi="Palatino Linotype" w:cs="Palatino Linotype"/>
        </w:rPr>
      </w:pPr>
      <w:r>
        <w:rPr>
          <w:rFonts w:ascii="Palatino Linotype" w:hAnsi="Palatino Linotype" w:cs="Palatino Linotype"/>
        </w:rPr>
        <w:t xml:space="preserve">Hypothèses à confirmer : environ 2 000 étudiants, 8 UE par semestre, soit près de 16 000 questionnaires par semestre ; environ 150 UE avec 15 séances saisies par UE, soit près de 2 300 entrées de cahier de texte par semestre. La charge est faible en moyenne, avec un </w:t>
      </w:r>
      <w:r>
        <w:rPr>
          <w:rFonts w:ascii="Palatino Linotype" w:hAnsi="Palatino Linotype" w:cs="Palatino Linotype"/>
          <w:b/>
          <w:bCs/>
        </w:rPr>
        <w:t>pic en fin de campagne</w:t>
      </w:r>
      <w:r>
        <w:rPr>
          <w:rFonts w:ascii="Palatino Linotype" w:hAnsi="Palatino Linotype" w:cs="Palatino Linotype"/>
        </w:rPr>
        <w:t xml:space="preserve"> (jusqu’à plusieurs centaines d’utilisateurs simultanés).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06"/>
      </w:tblGrid>
      <w:tr w14:paraId="7744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A5">
            <w:pPr>
              <w:jc w:val="center"/>
              <w:rPr>
                <w:rFonts w:ascii="Palatino Linotype" w:hAnsi="Palatino Linotype" w:cs="Palatino Linotype"/>
              </w:rPr>
            </w:pPr>
            <w:r>
              <w:rPr>
                <w:rFonts w:ascii="Palatino Linotype" w:hAnsi="Palatino Linotype" w:cs="Palatino Linotype"/>
                <w:b/>
                <w:bCs/>
                <w:color w:val="FFFFFF"/>
                <w:sz w:val="18"/>
                <w:szCs w:val="18"/>
              </w:rPr>
              <w:t>Ressource</w:t>
            </w:r>
          </w:p>
        </w:tc>
        <w:tc>
          <w:tcPr>
            <w:tcW w:w="67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A6">
            <w:pPr>
              <w:jc w:val="center"/>
              <w:rPr>
                <w:rFonts w:ascii="Palatino Linotype" w:hAnsi="Palatino Linotype" w:cs="Palatino Linotype"/>
              </w:rPr>
            </w:pPr>
            <w:r>
              <w:rPr>
                <w:rFonts w:ascii="Palatino Linotype" w:hAnsi="Palatino Linotype" w:cs="Palatino Linotype"/>
                <w:b/>
                <w:bCs/>
                <w:color w:val="FFFFFF"/>
                <w:sz w:val="18"/>
                <w:szCs w:val="18"/>
              </w:rPr>
              <w:t>Dimensionnement de départ</w:t>
            </w:r>
          </w:p>
        </w:tc>
      </w:tr>
      <w:tr w14:paraId="7744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A8">
            <w:pPr>
              <w:jc w:val="left"/>
              <w:rPr>
                <w:rFonts w:ascii="Palatino Linotype" w:hAnsi="Palatino Linotype" w:cs="Palatino Linotype"/>
              </w:rPr>
            </w:pPr>
            <w:r>
              <w:rPr>
                <w:rFonts w:ascii="Palatino Linotype" w:hAnsi="Palatino Linotype" w:cs="Palatino Linotype"/>
                <w:b/>
                <w:bCs/>
                <w:color w:val="1F3864"/>
                <w:sz w:val="18"/>
                <w:szCs w:val="18"/>
              </w:rPr>
              <w:t>Serveur applicatif et base</w:t>
            </w:r>
          </w:p>
        </w:tc>
        <w:tc>
          <w:tcPr>
            <w:tcW w:w="6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A9">
            <w:pPr>
              <w:jc w:val="left"/>
              <w:rPr>
                <w:rFonts w:ascii="Palatino Linotype" w:hAnsi="Palatino Linotype" w:cs="Palatino Linotype"/>
              </w:rPr>
            </w:pPr>
            <w:r>
              <w:rPr>
                <w:rFonts w:ascii="Palatino Linotype" w:hAnsi="Palatino Linotype" w:cs="Palatino Linotype"/>
                <w:sz w:val="18"/>
                <w:szCs w:val="18"/>
              </w:rPr>
              <w:t>2 à 4 vCPU, 4 à 8 Go de RAM, 60 Go SSD</w:t>
            </w:r>
          </w:p>
        </w:tc>
      </w:tr>
      <w:tr w14:paraId="7744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AB">
            <w:pPr>
              <w:jc w:val="left"/>
              <w:rPr>
                <w:rFonts w:ascii="Palatino Linotype" w:hAnsi="Palatino Linotype" w:cs="Palatino Linotype"/>
              </w:rPr>
            </w:pPr>
            <w:r>
              <w:rPr>
                <w:rFonts w:ascii="Palatino Linotype" w:hAnsi="Palatino Linotype" w:cs="Palatino Linotype"/>
                <w:b/>
                <w:bCs/>
                <w:color w:val="1F3864"/>
                <w:sz w:val="18"/>
                <w:szCs w:val="18"/>
              </w:rPr>
              <w:t>Réseau</w:t>
            </w:r>
          </w:p>
        </w:tc>
        <w:tc>
          <w:tcPr>
            <w:tcW w:w="6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AC">
            <w:pPr>
              <w:jc w:val="left"/>
              <w:rPr>
                <w:rFonts w:ascii="Palatino Linotype" w:hAnsi="Palatino Linotype" w:cs="Palatino Linotype"/>
              </w:rPr>
            </w:pPr>
            <w:r>
              <w:rPr>
                <w:rFonts w:ascii="Palatino Linotype" w:hAnsi="Palatino Linotype" w:cs="Palatino Linotype"/>
                <w:sz w:val="18"/>
                <w:szCs w:val="18"/>
              </w:rPr>
              <w:t>Adresse IP publique fixe, nom de domaine (par exemple evaluation.enp…), HTTPS</w:t>
            </w:r>
          </w:p>
        </w:tc>
      </w:tr>
      <w:tr w14:paraId="7744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AE">
            <w:pPr>
              <w:jc w:val="left"/>
              <w:rPr>
                <w:rFonts w:ascii="Palatino Linotype" w:hAnsi="Palatino Linotype" w:cs="Palatino Linotype"/>
              </w:rPr>
            </w:pPr>
            <w:r>
              <w:rPr>
                <w:rFonts w:ascii="Palatino Linotype" w:hAnsi="Palatino Linotype" w:cs="Palatino Linotype"/>
                <w:b/>
                <w:bCs/>
                <w:color w:val="1F3864"/>
                <w:sz w:val="18"/>
                <w:szCs w:val="18"/>
              </w:rPr>
              <w:t>Montée en charge</w:t>
            </w:r>
          </w:p>
        </w:tc>
        <w:tc>
          <w:tcPr>
            <w:tcW w:w="6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AF">
            <w:pPr>
              <w:jc w:val="left"/>
              <w:rPr>
                <w:rFonts w:ascii="Palatino Linotype" w:hAnsi="Palatino Linotype" w:cs="Palatino Linotype"/>
              </w:rPr>
            </w:pPr>
            <w:r>
              <w:rPr>
                <w:rFonts w:ascii="Palatino Linotype" w:hAnsi="Palatino Linotype" w:cs="Palatino Linotype"/>
                <w:sz w:val="18"/>
                <w:szCs w:val="18"/>
              </w:rPr>
              <w:t>Augmentation de la machine ; séparation base / application si nécessaire</w:t>
            </w:r>
          </w:p>
        </w:tc>
      </w:tr>
    </w:tbl>
    <w:p w14:paraId="774448B1">
      <w:pPr>
        <w:spacing w:after="160" w:line="20" w:lineRule="exact"/>
        <w:rPr>
          <w:rFonts w:ascii="Palatino Linotype" w:hAnsi="Palatino Linotype" w:cs="Palatino Linotype"/>
        </w:rPr>
      </w:pPr>
    </w:p>
    <w:p w14:paraId="774448B2">
      <w:pPr>
        <w:pStyle w:val="4"/>
        <w:rPr>
          <w:rFonts w:ascii="Palatino Linotype" w:hAnsi="Palatino Linotype" w:cs="Palatino Linotype"/>
        </w:rPr>
      </w:pPr>
      <w:r>
        <w:rPr>
          <w:rFonts w:ascii="Palatino Linotype" w:hAnsi="Palatino Linotype" w:cs="Palatino Linotype"/>
        </w:rPr>
        <w:t>Ports et exposition réseau</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500"/>
        <w:gridCol w:w="2800"/>
        <w:gridCol w:w="2706"/>
      </w:tblGrid>
      <w:tr w14:paraId="7744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B3">
            <w:pPr>
              <w:jc w:val="center"/>
              <w:rPr>
                <w:rFonts w:ascii="Palatino Linotype" w:hAnsi="Palatino Linotype" w:cs="Palatino Linotype"/>
              </w:rPr>
            </w:pPr>
            <w:r>
              <w:rPr>
                <w:rFonts w:ascii="Palatino Linotype" w:hAnsi="Palatino Linotype" w:cs="Palatino Linotype"/>
                <w:b/>
                <w:bCs/>
                <w:color w:val="FFFFFF"/>
                <w:sz w:val="18"/>
                <w:szCs w:val="18"/>
              </w:rPr>
              <w:t>Port</w:t>
            </w:r>
          </w:p>
        </w:tc>
        <w:tc>
          <w:tcPr>
            <w:tcW w:w="2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B4">
            <w:pPr>
              <w:jc w:val="center"/>
              <w:rPr>
                <w:rFonts w:ascii="Palatino Linotype" w:hAnsi="Palatino Linotype" w:cs="Palatino Linotype"/>
              </w:rPr>
            </w:pPr>
            <w:r>
              <w:rPr>
                <w:rFonts w:ascii="Palatino Linotype" w:hAnsi="Palatino Linotype" w:cs="Palatino Linotype"/>
                <w:b/>
                <w:bCs/>
                <w:color w:val="FFFFFF"/>
                <w:sz w:val="18"/>
                <w:szCs w:val="18"/>
              </w:rPr>
              <w:t>Service</w:t>
            </w:r>
          </w:p>
        </w:tc>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B5">
            <w:pPr>
              <w:jc w:val="center"/>
              <w:rPr>
                <w:rFonts w:ascii="Palatino Linotype" w:hAnsi="Palatino Linotype" w:cs="Palatino Linotype"/>
              </w:rPr>
            </w:pPr>
            <w:r>
              <w:rPr>
                <w:rFonts w:ascii="Palatino Linotype" w:hAnsi="Palatino Linotype" w:cs="Palatino Linotype"/>
                <w:b/>
                <w:bCs/>
                <w:color w:val="FFFFFF"/>
                <w:sz w:val="18"/>
                <w:szCs w:val="18"/>
              </w:rPr>
              <w:t>Exposition</w:t>
            </w:r>
          </w:p>
        </w:tc>
        <w:tc>
          <w:tcPr>
            <w:tcW w:w="27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B6">
            <w:pPr>
              <w:jc w:val="center"/>
              <w:rPr>
                <w:rFonts w:ascii="Palatino Linotype" w:hAnsi="Palatino Linotype" w:cs="Palatino Linotype"/>
              </w:rPr>
            </w:pPr>
            <w:r>
              <w:rPr>
                <w:rFonts w:ascii="Palatino Linotype" w:hAnsi="Palatino Linotype" w:cs="Palatino Linotype"/>
                <w:b/>
                <w:bCs/>
                <w:color w:val="FFFFFF"/>
                <w:sz w:val="18"/>
                <w:szCs w:val="18"/>
              </w:rPr>
              <w:t>Remarque</w:t>
            </w:r>
          </w:p>
        </w:tc>
      </w:tr>
      <w:tr w14:paraId="7744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B8">
            <w:pPr>
              <w:jc w:val="left"/>
              <w:rPr>
                <w:rFonts w:ascii="Palatino Linotype" w:hAnsi="Palatino Linotype" w:cs="Palatino Linotype"/>
              </w:rPr>
            </w:pPr>
            <w:r>
              <w:rPr>
                <w:rFonts w:ascii="Palatino Linotype" w:hAnsi="Palatino Linotype" w:cs="Palatino Linotype"/>
                <w:b/>
                <w:bCs/>
                <w:color w:val="1F3864"/>
                <w:sz w:val="18"/>
                <w:szCs w:val="18"/>
              </w:rPr>
              <w:t>443 (TCP)</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B9">
            <w:pPr>
              <w:jc w:val="left"/>
              <w:rPr>
                <w:rFonts w:ascii="Palatino Linotype" w:hAnsi="Palatino Linotype" w:cs="Palatino Linotype"/>
              </w:rPr>
            </w:pPr>
            <w:r>
              <w:rPr>
                <w:rFonts w:ascii="Palatino Linotype" w:hAnsi="Palatino Linotype" w:cs="Palatino Linotype"/>
                <w:sz w:val="18"/>
                <w:szCs w:val="18"/>
              </w:rPr>
              <w:t>HTTPS — Nginx</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BA">
            <w:pPr>
              <w:jc w:val="left"/>
              <w:rPr>
                <w:rFonts w:ascii="Palatino Linotype" w:hAnsi="Palatino Linotype" w:cs="Palatino Linotype"/>
              </w:rPr>
            </w:pPr>
            <w:r>
              <w:rPr>
                <w:rFonts w:ascii="Palatino Linotype" w:hAnsi="Palatino Linotype" w:cs="Palatino Linotype"/>
                <w:sz w:val="18"/>
                <w:szCs w:val="18"/>
              </w:rPr>
              <w:t>Public</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BB">
            <w:pPr>
              <w:jc w:val="left"/>
              <w:rPr>
                <w:rFonts w:ascii="Palatino Linotype" w:hAnsi="Palatino Linotype" w:cs="Palatino Linotype"/>
              </w:rPr>
            </w:pPr>
            <w:r>
              <w:rPr>
                <w:rFonts w:ascii="Palatino Linotype" w:hAnsi="Palatino Linotype" w:cs="Palatino Linotype"/>
                <w:sz w:val="18"/>
                <w:szCs w:val="18"/>
              </w:rPr>
              <w:t>Seul point d’entrée applicatif</w:t>
            </w:r>
          </w:p>
        </w:tc>
      </w:tr>
      <w:tr w14:paraId="7744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BD">
            <w:pPr>
              <w:jc w:val="left"/>
              <w:rPr>
                <w:rFonts w:ascii="Palatino Linotype" w:hAnsi="Palatino Linotype" w:cs="Palatino Linotype"/>
              </w:rPr>
            </w:pPr>
            <w:r>
              <w:rPr>
                <w:rFonts w:ascii="Palatino Linotype" w:hAnsi="Palatino Linotype" w:cs="Palatino Linotype"/>
                <w:b/>
                <w:bCs/>
                <w:color w:val="1F3864"/>
                <w:sz w:val="18"/>
                <w:szCs w:val="18"/>
              </w:rPr>
              <w:t>80 (TCP)</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BE">
            <w:pPr>
              <w:jc w:val="left"/>
              <w:rPr>
                <w:rFonts w:ascii="Palatino Linotype" w:hAnsi="Palatino Linotype" w:cs="Palatino Linotype"/>
              </w:rPr>
            </w:pPr>
            <w:r>
              <w:rPr>
                <w:rFonts w:ascii="Palatino Linotype" w:hAnsi="Palatino Linotype" w:cs="Palatino Linotype"/>
                <w:sz w:val="18"/>
                <w:szCs w:val="18"/>
              </w:rPr>
              <w:t>HTTP — Nginx</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BF">
            <w:pPr>
              <w:jc w:val="left"/>
              <w:rPr>
                <w:rFonts w:ascii="Palatino Linotype" w:hAnsi="Palatino Linotype" w:cs="Palatino Linotype"/>
              </w:rPr>
            </w:pPr>
            <w:r>
              <w:rPr>
                <w:rFonts w:ascii="Palatino Linotype" w:hAnsi="Palatino Linotype" w:cs="Palatino Linotype"/>
                <w:sz w:val="18"/>
                <w:szCs w:val="18"/>
              </w:rPr>
              <w:t>Public</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0">
            <w:pPr>
              <w:jc w:val="left"/>
              <w:rPr>
                <w:rFonts w:ascii="Palatino Linotype" w:hAnsi="Palatino Linotype" w:cs="Palatino Linotype"/>
              </w:rPr>
            </w:pPr>
            <w:r>
              <w:rPr>
                <w:rFonts w:ascii="Palatino Linotype" w:hAnsi="Palatino Linotype" w:cs="Palatino Linotype"/>
                <w:sz w:val="18"/>
                <w:szCs w:val="18"/>
              </w:rPr>
              <w:t>Redirige vers 443 et sert la validation du certificat</w:t>
            </w:r>
          </w:p>
        </w:tc>
      </w:tr>
      <w:tr w14:paraId="7744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C2">
            <w:pPr>
              <w:jc w:val="left"/>
              <w:rPr>
                <w:rFonts w:ascii="Palatino Linotype" w:hAnsi="Palatino Linotype" w:cs="Palatino Linotype"/>
              </w:rPr>
            </w:pPr>
            <w:r>
              <w:rPr>
                <w:rFonts w:ascii="Palatino Linotype" w:hAnsi="Palatino Linotype" w:cs="Palatino Linotype"/>
                <w:b/>
                <w:bCs/>
                <w:color w:val="1F3864"/>
                <w:sz w:val="18"/>
                <w:szCs w:val="18"/>
              </w:rPr>
              <w:t>22 (TCP)</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3">
            <w:pPr>
              <w:jc w:val="left"/>
              <w:rPr>
                <w:rFonts w:ascii="Palatino Linotype" w:hAnsi="Palatino Linotype" w:cs="Palatino Linotype"/>
              </w:rPr>
            </w:pPr>
            <w:r>
              <w:rPr>
                <w:rFonts w:ascii="Palatino Linotype" w:hAnsi="Palatino Linotype" w:cs="Palatino Linotype"/>
                <w:sz w:val="18"/>
                <w:szCs w:val="18"/>
              </w:rPr>
              <w:t>SSH — administration</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4">
            <w:pPr>
              <w:jc w:val="left"/>
              <w:rPr>
                <w:rFonts w:ascii="Palatino Linotype" w:hAnsi="Palatino Linotype" w:cs="Palatino Linotype"/>
              </w:rPr>
            </w:pPr>
            <w:r>
              <w:rPr>
                <w:rFonts w:ascii="Palatino Linotype" w:hAnsi="Palatino Linotype" w:cs="Palatino Linotype"/>
                <w:sz w:val="18"/>
                <w:szCs w:val="18"/>
              </w:rPr>
              <w:t>Restreint (adresses autorisées, clé uniquement)</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5">
            <w:pPr>
              <w:jc w:val="left"/>
              <w:rPr>
                <w:rFonts w:ascii="Palatino Linotype" w:hAnsi="Palatino Linotype" w:cs="Palatino Linotype"/>
              </w:rPr>
            </w:pPr>
            <w:r>
              <w:rPr>
                <w:rFonts w:ascii="Palatino Linotype" w:hAnsi="Palatino Linotype" w:cs="Palatino Linotype"/>
                <w:sz w:val="18"/>
                <w:szCs w:val="18"/>
              </w:rPr>
              <w:t>Mot de passe désactivé</w:t>
            </w:r>
          </w:p>
        </w:tc>
      </w:tr>
      <w:tr w14:paraId="7744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C7">
            <w:pPr>
              <w:jc w:val="left"/>
              <w:rPr>
                <w:rFonts w:ascii="Palatino Linotype" w:hAnsi="Palatino Linotype" w:cs="Palatino Linotype"/>
              </w:rPr>
            </w:pPr>
            <w:r>
              <w:rPr>
                <w:rFonts w:ascii="Palatino Linotype" w:hAnsi="Palatino Linotype" w:cs="Palatino Linotype"/>
                <w:b/>
                <w:bCs/>
                <w:color w:val="1F3864"/>
                <w:sz w:val="18"/>
                <w:szCs w:val="18"/>
              </w:rPr>
              <w:t>3000 (TCP)</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8">
            <w:pPr>
              <w:jc w:val="left"/>
              <w:rPr>
                <w:rFonts w:ascii="Palatino Linotype" w:hAnsi="Palatino Linotype" w:cs="Palatino Linotype"/>
              </w:rPr>
            </w:pPr>
            <w:r>
              <w:rPr>
                <w:rFonts w:ascii="Palatino Linotype" w:hAnsi="Palatino Linotype" w:cs="Palatino Linotype"/>
                <w:sz w:val="18"/>
                <w:szCs w:val="18"/>
              </w:rPr>
              <w:t>Application NestJS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9">
            <w:pPr>
              <w:jc w:val="left"/>
              <w:rPr>
                <w:rFonts w:ascii="Palatino Linotype" w:hAnsi="Palatino Linotype" w:cs="Palatino Linotype"/>
              </w:rPr>
            </w:pPr>
            <w:r>
              <w:rPr>
                <w:rFonts w:ascii="Palatino Linotype" w:hAnsi="Palatino Linotype" w:cs="Palatino Linotype"/>
                <w:sz w:val="18"/>
                <w:szCs w:val="18"/>
              </w:rPr>
              <w:t>Interne (127.0.0.1)</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A">
            <w:pPr>
              <w:jc w:val="left"/>
              <w:rPr>
                <w:rFonts w:ascii="Palatino Linotype" w:hAnsi="Palatino Linotype" w:cs="Palatino Linotype"/>
              </w:rPr>
            </w:pPr>
            <w:r>
              <w:rPr>
                <w:rFonts w:ascii="Palatino Linotype" w:hAnsi="Palatino Linotype" w:cs="Palatino Linotype"/>
                <w:sz w:val="18"/>
                <w:szCs w:val="18"/>
              </w:rPr>
              <w:t>Joignable uniquement via Nginx</w:t>
            </w:r>
          </w:p>
        </w:tc>
      </w:tr>
      <w:tr w14:paraId="7744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CC">
            <w:pPr>
              <w:jc w:val="left"/>
              <w:rPr>
                <w:rFonts w:ascii="Palatino Linotype" w:hAnsi="Palatino Linotype" w:cs="Palatino Linotype"/>
              </w:rPr>
            </w:pPr>
            <w:r>
              <w:rPr>
                <w:rFonts w:ascii="Palatino Linotype" w:hAnsi="Palatino Linotype" w:cs="Palatino Linotype"/>
                <w:b/>
                <w:bCs/>
                <w:color w:val="1F3864"/>
                <w:sz w:val="18"/>
                <w:szCs w:val="18"/>
              </w:rPr>
              <w:t>5432 (TCP)</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D">
            <w:pPr>
              <w:jc w:val="left"/>
              <w:rPr>
                <w:rFonts w:ascii="Palatino Linotype" w:hAnsi="Palatino Linotype" w:cs="Palatino Linotype"/>
              </w:rPr>
            </w:pPr>
            <w:r>
              <w:rPr>
                <w:rFonts w:ascii="Palatino Linotype" w:hAnsi="Palatino Linotype" w:cs="Palatino Linotype"/>
                <w:sz w:val="18"/>
                <w:szCs w:val="18"/>
              </w:rPr>
              <w:t>PostgreSQL</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E">
            <w:pPr>
              <w:jc w:val="left"/>
              <w:rPr>
                <w:rFonts w:ascii="Palatino Linotype" w:hAnsi="Palatino Linotype" w:cs="Palatino Linotype"/>
              </w:rPr>
            </w:pPr>
            <w:r>
              <w:rPr>
                <w:rFonts w:ascii="Palatino Linotype" w:hAnsi="Palatino Linotype" w:cs="Palatino Linotype"/>
                <w:sz w:val="18"/>
                <w:szCs w:val="18"/>
              </w:rPr>
              <w:t>Interne (réseau privé)</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CF">
            <w:pPr>
              <w:jc w:val="left"/>
              <w:rPr>
                <w:rFonts w:ascii="Palatino Linotype" w:hAnsi="Palatino Linotype" w:cs="Palatino Linotype"/>
              </w:rPr>
            </w:pPr>
            <w:r>
              <w:rPr>
                <w:rFonts w:ascii="Palatino Linotype" w:hAnsi="Palatino Linotype" w:cs="Palatino Linotype"/>
                <w:sz w:val="18"/>
                <w:szCs w:val="18"/>
              </w:rPr>
              <w:t>Jamais exposé à Internet</w:t>
            </w:r>
          </w:p>
        </w:tc>
      </w:tr>
      <w:tr w14:paraId="7744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D1">
            <w:pPr>
              <w:jc w:val="left"/>
              <w:rPr>
                <w:rFonts w:ascii="Palatino Linotype" w:hAnsi="Palatino Linotype" w:cs="Palatino Linotype"/>
              </w:rPr>
            </w:pPr>
            <w:r>
              <w:rPr>
                <w:rFonts w:ascii="Palatino Linotype" w:hAnsi="Palatino Linotype" w:cs="Palatino Linotype"/>
                <w:b/>
                <w:bCs/>
                <w:color w:val="1F3864"/>
                <w:sz w:val="18"/>
                <w:szCs w:val="18"/>
              </w:rPr>
              <w:t>6379 (TCP)</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D2">
            <w:pPr>
              <w:jc w:val="left"/>
              <w:rPr>
                <w:rFonts w:ascii="Palatino Linotype" w:hAnsi="Palatino Linotype" w:cs="Palatino Linotype"/>
              </w:rPr>
            </w:pPr>
            <w:r>
              <w:rPr>
                <w:rFonts w:ascii="Palatino Linotype" w:hAnsi="Palatino Linotype" w:cs="Palatino Linotype"/>
                <w:sz w:val="18"/>
                <w:szCs w:val="18"/>
              </w:rPr>
              <w:t>Redis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D3">
            <w:pPr>
              <w:jc w:val="left"/>
              <w:rPr>
                <w:rFonts w:ascii="Palatino Linotype" w:hAnsi="Palatino Linotype" w:cs="Palatino Linotype"/>
              </w:rPr>
            </w:pPr>
            <w:r>
              <w:rPr>
                <w:rFonts w:ascii="Palatino Linotype" w:hAnsi="Palatino Linotype" w:cs="Palatino Linotype"/>
                <w:sz w:val="18"/>
                <w:szCs w:val="18"/>
              </w:rPr>
              <w:t>Interne (réseau privé)</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D4">
            <w:pPr>
              <w:jc w:val="left"/>
              <w:rPr>
                <w:rFonts w:ascii="Palatino Linotype" w:hAnsi="Palatino Linotype" w:cs="Palatino Linotype"/>
              </w:rPr>
            </w:pPr>
            <w:r>
              <w:rPr>
                <w:rFonts w:ascii="Palatino Linotype" w:hAnsi="Palatino Linotype" w:cs="Palatino Linotype"/>
                <w:sz w:val="18"/>
                <w:szCs w:val="18"/>
              </w:rPr>
              <w:t>Mot de passe obligatoire</w:t>
            </w:r>
          </w:p>
        </w:tc>
      </w:tr>
      <w:tr w14:paraId="7744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D6">
            <w:pPr>
              <w:jc w:val="left"/>
              <w:rPr>
                <w:rFonts w:ascii="Palatino Linotype" w:hAnsi="Palatino Linotype" w:cs="Palatino Linotype"/>
              </w:rPr>
            </w:pPr>
            <w:r>
              <w:rPr>
                <w:rFonts w:ascii="Palatino Linotype" w:hAnsi="Palatino Linotype" w:cs="Palatino Linotype"/>
                <w:b/>
                <w:bCs/>
                <w:color w:val="1F3864"/>
                <w:sz w:val="18"/>
                <w:szCs w:val="18"/>
              </w:rPr>
              <w:t>587 (TCP, sortant)</w:t>
            </w:r>
          </w:p>
        </w:tc>
        <w:tc>
          <w:tcPr>
            <w:tcW w:w="2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D7">
            <w:pPr>
              <w:jc w:val="left"/>
              <w:rPr>
                <w:rFonts w:ascii="Palatino Linotype" w:hAnsi="Palatino Linotype" w:cs="Palatino Linotype"/>
              </w:rPr>
            </w:pPr>
            <w:r>
              <w:rPr>
                <w:rFonts w:ascii="Palatino Linotype" w:hAnsi="Palatino Linotype" w:cs="Palatino Linotype"/>
                <w:sz w:val="18"/>
                <w:szCs w:val="18"/>
              </w:rPr>
              <w:t>SMTP sécurisé</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D8">
            <w:pPr>
              <w:jc w:val="left"/>
              <w:rPr>
                <w:rFonts w:ascii="Palatino Linotype" w:hAnsi="Palatino Linotype" w:cs="Palatino Linotype"/>
              </w:rPr>
            </w:pPr>
            <w:r>
              <w:rPr>
                <w:rFonts w:ascii="Palatino Linotype" w:hAnsi="Palatino Linotype" w:cs="Palatino Linotype"/>
                <w:sz w:val="18"/>
                <w:szCs w:val="18"/>
              </w:rPr>
              <w:t>Sortant</w:t>
            </w:r>
          </w:p>
        </w:tc>
        <w:tc>
          <w:tcPr>
            <w:tcW w:w="2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D9">
            <w:pPr>
              <w:jc w:val="left"/>
              <w:rPr>
                <w:rFonts w:ascii="Palatino Linotype" w:hAnsi="Palatino Linotype" w:cs="Palatino Linotype"/>
              </w:rPr>
            </w:pPr>
            <w:r>
              <w:rPr>
                <w:rFonts w:ascii="Palatino Linotype" w:hAnsi="Palatino Linotype" w:cs="Palatino Linotype"/>
                <w:sz w:val="18"/>
                <w:szCs w:val="18"/>
              </w:rPr>
              <w:t>Envoi des notifications</w:t>
            </w:r>
          </w:p>
        </w:tc>
      </w:tr>
    </w:tbl>
    <w:p w14:paraId="774448DB">
      <w:pPr>
        <w:spacing w:after="160" w:line="20" w:lineRule="exact"/>
        <w:rPr>
          <w:rFonts w:ascii="Palatino Linotype" w:hAnsi="Palatino Linotype" w:cs="Palatino Linotype"/>
        </w:rPr>
      </w:pPr>
    </w:p>
    <w:p w14:paraId="774448DC">
      <w:pPr>
        <w:pStyle w:val="4"/>
        <w:rPr>
          <w:rFonts w:ascii="Palatino Linotype" w:hAnsi="Palatino Linotype" w:cs="Palatino Linotype"/>
        </w:rPr>
      </w:pPr>
      <w:r>
        <w:rPr>
          <w:rFonts w:ascii="Palatino Linotype" w:hAnsi="Palatino Linotype" w:cs="Palatino Linotype"/>
        </w:rPr>
        <w:t>Chaîne de livraison</w:t>
      </w:r>
    </w:p>
    <w:p w14:paraId="774448DD">
      <w:pPr>
        <w:pStyle w:val="17"/>
        <w:numPr>
          <w:ilvl w:val="0"/>
          <w:numId w:val="3"/>
        </w:numPr>
        <w:spacing w:after="60"/>
        <w:rPr>
          <w:rFonts w:ascii="Palatino Linotype" w:hAnsi="Palatino Linotype" w:cs="Palatino Linotype"/>
        </w:rPr>
      </w:pPr>
      <w:r>
        <w:rPr>
          <w:rFonts w:ascii="Palatino Linotype" w:hAnsi="Palatino Linotype" w:cs="Palatino Linotype"/>
        </w:rPr>
        <w:t xml:space="preserve">Le code est versionné dans Git (branches </w:t>
      </w:r>
      <w:r>
        <w:rPr>
          <w:rFonts w:ascii="Palatino Linotype" w:hAnsi="Palatino Linotype" w:eastAsia="Consolas" w:cs="Palatino Linotype"/>
          <w:color w:val="2E5395"/>
          <w:sz w:val="19"/>
          <w:szCs w:val="19"/>
        </w:rPr>
        <w:t>main</w:t>
      </w:r>
      <w:r>
        <w:rPr>
          <w:rFonts w:ascii="Palatino Linotype" w:hAnsi="Palatino Linotype" w:cs="Palatino Linotype"/>
        </w:rPr>
        <w:t xml:space="preserve"> stable, </w:t>
      </w:r>
      <w:r>
        <w:rPr>
          <w:rFonts w:ascii="Palatino Linotype" w:hAnsi="Palatino Linotype" w:eastAsia="Consolas" w:cs="Palatino Linotype"/>
          <w:color w:val="2E5395"/>
          <w:sz w:val="19"/>
          <w:szCs w:val="19"/>
        </w:rPr>
        <w:t>develop</w:t>
      </w:r>
      <w:r>
        <w:rPr>
          <w:rFonts w:ascii="Palatino Linotype" w:hAnsi="Palatino Linotype" w:cs="Palatino Linotype"/>
        </w:rPr>
        <w:t>, branches de fonctionnalités avec revue de code).</w:t>
      </w:r>
    </w:p>
    <w:p w14:paraId="774448DE">
      <w:pPr>
        <w:pStyle w:val="17"/>
        <w:numPr>
          <w:ilvl w:val="0"/>
          <w:numId w:val="3"/>
        </w:numPr>
        <w:spacing w:after="60"/>
        <w:rPr>
          <w:rFonts w:ascii="Palatino Linotype" w:hAnsi="Palatino Linotype" w:cs="Palatino Linotype"/>
        </w:rPr>
      </w:pPr>
      <w:r>
        <w:rPr>
          <w:rFonts w:ascii="Palatino Linotype" w:hAnsi="Palatino Linotype" w:cs="Palatino Linotype"/>
        </w:rPr>
        <w:t>À chaque envoi, l’intégration continue exécute l’analyse statique, les tests unitaires et d’API, puis construit les images Docker.</w:t>
      </w:r>
    </w:p>
    <w:p w14:paraId="774448DF">
      <w:pPr>
        <w:pStyle w:val="17"/>
        <w:numPr>
          <w:ilvl w:val="0"/>
          <w:numId w:val="3"/>
        </w:numPr>
        <w:spacing w:after="60"/>
        <w:rPr>
          <w:rFonts w:ascii="Palatino Linotype" w:hAnsi="Palatino Linotype" w:cs="Palatino Linotype"/>
        </w:rPr>
      </w:pPr>
      <w:r>
        <w:rPr>
          <w:rFonts w:ascii="Palatino Linotype" w:hAnsi="Palatino Linotype" w:cs="Palatino Linotype"/>
        </w:rPr>
        <w:t>Le déploiement en recette est automatique ; la mise en production est déclenchée après validation manuelle.</w:t>
      </w:r>
    </w:p>
    <w:p w14:paraId="774448E0">
      <w:pPr>
        <w:pStyle w:val="17"/>
        <w:numPr>
          <w:ilvl w:val="0"/>
          <w:numId w:val="3"/>
        </w:numPr>
        <w:spacing w:after="60"/>
        <w:rPr>
          <w:rFonts w:ascii="Palatino Linotype" w:hAnsi="Palatino Linotype" w:cs="Palatino Linotype"/>
        </w:rPr>
      </w:pPr>
      <w:r>
        <w:rPr>
          <w:rFonts w:ascii="Palatino Linotype" w:hAnsi="Palatino Linotype" w:cs="Palatino Linotype"/>
        </w:rPr>
        <w:t>Les migrations de base de données sont appliquées avant le démarrage de la nouvelle version, après sauvegarde.</w:t>
      </w:r>
    </w:p>
    <w:p w14:paraId="774448E1">
      <w:pPr>
        <w:pStyle w:val="17"/>
        <w:numPr>
          <w:ilvl w:val="0"/>
          <w:numId w:val="3"/>
        </w:numPr>
        <w:spacing w:after="60"/>
        <w:rPr>
          <w:rFonts w:ascii="Palatino Linotype" w:hAnsi="Palatino Linotype" w:cs="Palatino Linotype"/>
        </w:rPr>
      </w:pPr>
      <w:r>
        <w:rPr>
          <w:rFonts w:ascii="Palatino Linotype" w:hAnsi="Palatino Linotype" w:cs="Palatino Linotype"/>
        </w:rPr>
        <w:t>Un retour arrière (rollback) vers l’image précédente est possible en quelques minutes ; la supervision alerte l’administrateur par e-mail.</w:t>
      </w:r>
    </w:p>
    <w:p w14:paraId="774448E2">
      <w:pPr>
        <w:pStyle w:val="2"/>
        <w:pageBreakBefore/>
        <w:rPr>
          <w:rFonts w:ascii="Palatino Linotype" w:hAnsi="Palatino Linotype" w:cs="Palatino Linotype"/>
        </w:rPr>
      </w:pPr>
      <w:r>
        <w:rPr>
          <w:rFonts w:ascii="Palatino Linotype" w:hAnsi="Palatino Linotype" w:cs="Palatino Linotype"/>
        </w:rPr>
        <w:t>6. Exigences non fonctionnelles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906"/>
        <w:gridCol w:w="2800"/>
      </w:tblGrid>
      <w:tr w14:paraId="7744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E3">
            <w:pPr>
              <w:jc w:val="center"/>
              <w:rPr>
                <w:rFonts w:ascii="Palatino Linotype" w:hAnsi="Palatino Linotype" w:cs="Palatino Linotype"/>
              </w:rPr>
            </w:pPr>
            <w:r>
              <w:rPr>
                <w:rFonts w:ascii="Palatino Linotype" w:hAnsi="Palatino Linotype" w:cs="Palatino Linotype"/>
                <w:b/>
                <w:bCs/>
                <w:color w:val="FFFFFF"/>
                <w:sz w:val="18"/>
                <w:szCs w:val="18"/>
              </w:rPr>
              <w:t>Catégorie</w:t>
            </w:r>
          </w:p>
        </w:tc>
        <w:tc>
          <w:tcPr>
            <w:tcW w:w="49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E4">
            <w:pPr>
              <w:jc w:val="center"/>
              <w:rPr>
                <w:rFonts w:ascii="Palatino Linotype" w:hAnsi="Palatino Linotype" w:cs="Palatino Linotype"/>
              </w:rPr>
            </w:pPr>
            <w:r>
              <w:rPr>
                <w:rFonts w:ascii="Palatino Linotype" w:hAnsi="Palatino Linotype" w:cs="Palatino Linotype"/>
                <w:b/>
                <w:bCs/>
                <w:color w:val="FFFFFF"/>
                <w:sz w:val="18"/>
                <w:szCs w:val="18"/>
              </w:rPr>
              <w:t>Exigence</w:t>
            </w:r>
          </w:p>
        </w:tc>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8E5">
            <w:pPr>
              <w:jc w:val="center"/>
              <w:rPr>
                <w:rFonts w:ascii="Palatino Linotype" w:hAnsi="Palatino Linotype" w:cs="Palatino Linotype"/>
              </w:rPr>
            </w:pPr>
            <w:r>
              <w:rPr>
                <w:rFonts w:ascii="Palatino Linotype" w:hAnsi="Palatino Linotype" w:cs="Palatino Linotype"/>
                <w:b/>
                <w:bCs/>
                <w:color w:val="FFFFFF"/>
                <w:sz w:val="18"/>
                <w:szCs w:val="18"/>
              </w:rPr>
              <w:t>Cible</w:t>
            </w:r>
          </w:p>
        </w:tc>
      </w:tr>
      <w:tr w14:paraId="7744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E7">
            <w:pPr>
              <w:jc w:val="left"/>
              <w:rPr>
                <w:rFonts w:ascii="Palatino Linotype" w:hAnsi="Palatino Linotype" w:cs="Palatino Linotype"/>
              </w:rPr>
            </w:pPr>
            <w:r>
              <w:rPr>
                <w:rFonts w:ascii="Palatino Linotype" w:hAnsi="Palatino Linotype" w:cs="Palatino Linotype"/>
                <w:b/>
                <w:bCs/>
                <w:color w:val="1F3864"/>
                <w:sz w:val="18"/>
                <w:szCs w:val="18"/>
              </w:rPr>
              <w:t>Performance</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E8">
            <w:pPr>
              <w:jc w:val="left"/>
              <w:rPr>
                <w:rFonts w:ascii="Palatino Linotype" w:hAnsi="Palatino Linotype" w:cs="Palatino Linotype"/>
              </w:rPr>
            </w:pPr>
            <w:r>
              <w:rPr>
                <w:rFonts w:ascii="Palatino Linotype" w:hAnsi="Palatino Linotype" w:cs="Palatino Linotype"/>
                <w:sz w:val="18"/>
                <w:szCs w:val="18"/>
              </w:rPr>
              <w:t>Temps de chargement d’une page courante sur connexion mobile 4G ; temps de réponse de l’API</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E9">
            <w:pPr>
              <w:jc w:val="left"/>
              <w:rPr>
                <w:rFonts w:ascii="Palatino Linotype" w:hAnsi="Palatino Linotype" w:cs="Palatino Linotype"/>
              </w:rPr>
            </w:pPr>
            <w:r>
              <w:rPr>
                <w:rFonts w:ascii="Palatino Linotype" w:hAnsi="Palatino Linotype" w:cs="Palatino Linotype"/>
                <w:sz w:val="18"/>
                <w:szCs w:val="18"/>
              </w:rPr>
              <w:t>&lt; 3 s ; 95 % des requêtes &lt; 500 ms</w:t>
            </w:r>
          </w:p>
        </w:tc>
      </w:tr>
      <w:tr w14:paraId="7744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EB">
            <w:pPr>
              <w:jc w:val="left"/>
              <w:rPr>
                <w:rFonts w:ascii="Palatino Linotype" w:hAnsi="Palatino Linotype" w:cs="Palatino Linotype"/>
              </w:rPr>
            </w:pPr>
            <w:r>
              <w:rPr>
                <w:rFonts w:ascii="Palatino Linotype" w:hAnsi="Palatino Linotype" w:cs="Palatino Linotype"/>
                <w:b/>
                <w:bCs/>
                <w:color w:val="1F3864"/>
                <w:sz w:val="18"/>
                <w:szCs w:val="18"/>
              </w:rPr>
              <w:t>Poids des pages</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EC">
            <w:pPr>
              <w:jc w:val="left"/>
              <w:rPr>
                <w:rFonts w:ascii="Palatino Linotype" w:hAnsi="Palatino Linotype" w:cs="Palatino Linotype"/>
              </w:rPr>
            </w:pPr>
            <w:r>
              <w:rPr>
                <w:rFonts w:ascii="Palatino Linotype" w:hAnsi="Palatino Linotype" w:cs="Palatino Linotype"/>
                <w:sz w:val="18"/>
                <w:szCs w:val="18"/>
              </w:rPr>
              <w:t>Poids initial du frontend compressé, afin de rester utilisable sur connexion lente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ED">
            <w:pPr>
              <w:jc w:val="left"/>
              <w:rPr>
                <w:rFonts w:ascii="Palatino Linotype" w:hAnsi="Palatino Linotype" w:cs="Palatino Linotype"/>
              </w:rPr>
            </w:pPr>
            <w:r>
              <w:rPr>
                <w:rFonts w:ascii="Palatino Linotype" w:hAnsi="Palatino Linotype" w:cs="Palatino Linotype"/>
                <w:sz w:val="18"/>
                <w:szCs w:val="18"/>
              </w:rPr>
              <w:t>&lt; 300 Ko</w:t>
            </w:r>
          </w:p>
        </w:tc>
      </w:tr>
      <w:tr w14:paraId="7744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EF">
            <w:pPr>
              <w:jc w:val="left"/>
              <w:rPr>
                <w:rFonts w:ascii="Palatino Linotype" w:hAnsi="Palatino Linotype" w:cs="Palatino Linotype"/>
              </w:rPr>
            </w:pPr>
            <w:r>
              <w:rPr>
                <w:rFonts w:ascii="Palatino Linotype" w:hAnsi="Palatino Linotype" w:cs="Palatino Linotype"/>
                <w:b/>
                <w:bCs/>
                <w:color w:val="1F3864"/>
                <w:sz w:val="18"/>
                <w:szCs w:val="18"/>
              </w:rPr>
              <w:t>Capacité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0">
            <w:pPr>
              <w:jc w:val="left"/>
              <w:rPr>
                <w:rFonts w:ascii="Palatino Linotype" w:hAnsi="Palatino Linotype" w:cs="Palatino Linotype"/>
              </w:rPr>
            </w:pPr>
            <w:r>
              <w:rPr>
                <w:rFonts w:ascii="Palatino Linotype" w:hAnsi="Palatino Linotype" w:cs="Palatino Linotype"/>
                <w:sz w:val="18"/>
                <w:szCs w:val="18"/>
              </w:rPr>
              <w:t>Utilisateurs simultanés en période de pointe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1">
            <w:pPr>
              <w:jc w:val="left"/>
              <w:rPr>
                <w:rFonts w:ascii="Palatino Linotype" w:hAnsi="Palatino Linotype" w:cs="Palatino Linotype"/>
              </w:rPr>
            </w:pPr>
            <w:r>
              <w:rPr>
                <w:rFonts w:ascii="Palatino Linotype" w:hAnsi="Palatino Linotype" w:cs="Palatino Linotype"/>
                <w:sz w:val="18"/>
                <w:szCs w:val="18"/>
              </w:rPr>
              <w:t>≥ 500</w:t>
            </w:r>
          </w:p>
        </w:tc>
      </w:tr>
      <w:tr w14:paraId="7744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F3">
            <w:pPr>
              <w:jc w:val="left"/>
              <w:rPr>
                <w:rFonts w:ascii="Palatino Linotype" w:hAnsi="Palatino Linotype" w:cs="Palatino Linotype"/>
              </w:rPr>
            </w:pPr>
            <w:r>
              <w:rPr>
                <w:rFonts w:ascii="Palatino Linotype" w:hAnsi="Palatino Linotype" w:cs="Palatino Linotype"/>
                <w:b/>
                <w:bCs/>
                <w:color w:val="1F3864"/>
                <w:sz w:val="18"/>
                <w:szCs w:val="18"/>
              </w:rPr>
              <w:t>Disponibilité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4">
            <w:pPr>
              <w:jc w:val="left"/>
              <w:rPr>
                <w:rFonts w:ascii="Palatino Linotype" w:hAnsi="Palatino Linotype" w:cs="Palatino Linotype"/>
              </w:rPr>
            </w:pPr>
            <w:r>
              <w:rPr>
                <w:rFonts w:ascii="Palatino Linotype" w:hAnsi="Palatino Linotype" w:cs="Palatino Linotype"/>
                <w:sz w:val="18"/>
                <w:szCs w:val="18"/>
              </w:rPr>
              <w:t>Disponibilité mensuelle hors maintenance planifiée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5">
            <w:pPr>
              <w:jc w:val="left"/>
              <w:rPr>
                <w:rFonts w:ascii="Palatino Linotype" w:hAnsi="Palatino Linotype" w:cs="Palatino Linotype"/>
              </w:rPr>
            </w:pPr>
            <w:r>
              <w:rPr>
                <w:rFonts w:ascii="Palatino Linotype" w:hAnsi="Palatino Linotype" w:cs="Palatino Linotype"/>
                <w:sz w:val="18"/>
                <w:szCs w:val="18"/>
              </w:rPr>
              <w:t>99 % (99,5 % pendant les campagnes)</w:t>
            </w:r>
          </w:p>
        </w:tc>
      </w:tr>
      <w:tr w14:paraId="7744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F7">
            <w:pPr>
              <w:jc w:val="left"/>
              <w:rPr>
                <w:rFonts w:ascii="Palatino Linotype" w:hAnsi="Palatino Linotype" w:cs="Palatino Linotype"/>
              </w:rPr>
            </w:pPr>
            <w:r>
              <w:rPr>
                <w:rFonts w:ascii="Palatino Linotype" w:hAnsi="Palatino Linotype" w:cs="Palatino Linotype"/>
                <w:b/>
                <w:bCs/>
                <w:color w:val="1F3864"/>
                <w:sz w:val="18"/>
                <w:szCs w:val="18"/>
              </w:rPr>
              <w:t>Sauvegarde et reprise</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8">
            <w:pPr>
              <w:jc w:val="left"/>
              <w:rPr>
                <w:rFonts w:ascii="Palatino Linotype" w:hAnsi="Palatino Linotype" w:cs="Palatino Linotype"/>
              </w:rPr>
            </w:pPr>
            <w:r>
              <w:rPr>
                <w:rFonts w:ascii="Palatino Linotype" w:hAnsi="Palatino Linotype" w:cs="Palatino Linotype"/>
                <w:sz w:val="18"/>
                <w:szCs w:val="18"/>
              </w:rPr>
              <w:t>Perte de données maximale (RPO) ; durée de rétablissement (RTO)</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9">
            <w:pPr>
              <w:jc w:val="left"/>
              <w:rPr>
                <w:rFonts w:ascii="Palatino Linotype" w:hAnsi="Palatino Linotype" w:cs="Palatino Linotype"/>
              </w:rPr>
            </w:pPr>
            <w:r>
              <w:rPr>
                <w:rFonts w:ascii="Palatino Linotype" w:hAnsi="Palatino Linotype" w:cs="Palatino Linotype"/>
                <w:sz w:val="18"/>
                <w:szCs w:val="18"/>
              </w:rPr>
              <w:t>24 h ; 4 h</w:t>
            </w:r>
          </w:p>
        </w:tc>
      </w:tr>
      <w:tr w14:paraId="7744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FB">
            <w:pPr>
              <w:jc w:val="left"/>
              <w:rPr>
                <w:rFonts w:ascii="Palatino Linotype" w:hAnsi="Palatino Linotype" w:cs="Palatino Linotype"/>
              </w:rPr>
            </w:pPr>
            <w:r>
              <w:rPr>
                <w:rFonts w:ascii="Palatino Linotype" w:hAnsi="Palatino Linotype" w:cs="Palatino Linotype"/>
                <w:b/>
                <w:bCs/>
                <w:color w:val="1F3864"/>
                <w:sz w:val="18"/>
                <w:szCs w:val="18"/>
              </w:rPr>
              <w:t>Sécurité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C">
            <w:pPr>
              <w:jc w:val="left"/>
              <w:rPr>
                <w:rFonts w:ascii="Palatino Linotype" w:hAnsi="Palatino Linotype" w:cs="Palatino Linotype"/>
              </w:rPr>
            </w:pPr>
            <w:r>
              <w:rPr>
                <w:rFonts w:ascii="Palatino Linotype" w:hAnsi="Palatino Linotype" w:cs="Palatino Linotype"/>
                <w:sz w:val="18"/>
                <w:szCs w:val="18"/>
              </w:rPr>
              <w:t>Conformité aux recommandations OWASP Top 10, audit de sécurité avant mise en production</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8FD">
            <w:pPr>
              <w:jc w:val="left"/>
              <w:rPr>
                <w:rFonts w:ascii="Palatino Linotype" w:hAnsi="Palatino Linotype" w:cs="Palatino Linotype"/>
              </w:rPr>
            </w:pPr>
            <w:r>
              <w:rPr>
                <w:rFonts w:ascii="Palatino Linotype" w:hAnsi="Palatino Linotype" w:cs="Palatino Linotype"/>
                <w:sz w:val="18"/>
                <w:szCs w:val="18"/>
              </w:rPr>
              <w:t>Aucune vulnérabilité critique ou élevée</w:t>
            </w:r>
          </w:p>
        </w:tc>
      </w:tr>
      <w:tr w14:paraId="7744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8FF">
            <w:pPr>
              <w:jc w:val="left"/>
              <w:rPr>
                <w:rFonts w:ascii="Palatino Linotype" w:hAnsi="Palatino Linotype" w:cs="Palatino Linotype"/>
              </w:rPr>
            </w:pPr>
            <w:r>
              <w:rPr>
                <w:rFonts w:ascii="Palatino Linotype" w:hAnsi="Palatino Linotype" w:cs="Palatino Linotype"/>
                <w:b/>
                <w:bCs/>
                <w:color w:val="1F3864"/>
                <w:sz w:val="18"/>
                <w:szCs w:val="18"/>
              </w:rPr>
              <w:t>Accessibilité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0">
            <w:pPr>
              <w:jc w:val="left"/>
              <w:rPr>
                <w:rFonts w:ascii="Palatino Linotype" w:hAnsi="Palatino Linotype" w:cs="Palatino Linotype"/>
              </w:rPr>
            </w:pPr>
            <w:r>
              <w:rPr>
                <w:rFonts w:ascii="Palatino Linotype" w:hAnsi="Palatino Linotype" w:cs="Palatino Linotype"/>
                <w:sz w:val="18"/>
                <w:szCs w:val="18"/>
              </w:rPr>
              <w:t>Respect des recommandations WCAG 2.1 niveau AA (contrastes, navigation clavier, libellés)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1">
            <w:pPr>
              <w:jc w:val="left"/>
              <w:rPr>
                <w:rFonts w:ascii="Palatino Linotype" w:hAnsi="Palatino Linotype" w:cs="Palatino Linotype"/>
              </w:rPr>
            </w:pPr>
            <w:r>
              <w:rPr>
                <w:rFonts w:ascii="Palatino Linotype" w:hAnsi="Palatino Linotype" w:cs="Palatino Linotype"/>
                <w:sz w:val="18"/>
                <w:szCs w:val="18"/>
              </w:rPr>
              <w:t>Niveau AA</w:t>
            </w:r>
          </w:p>
        </w:tc>
      </w:tr>
      <w:tr w14:paraId="7744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03">
            <w:pPr>
              <w:jc w:val="left"/>
              <w:rPr>
                <w:rFonts w:ascii="Palatino Linotype" w:hAnsi="Palatino Linotype" w:cs="Palatino Linotype"/>
              </w:rPr>
            </w:pPr>
            <w:r>
              <w:rPr>
                <w:rFonts w:ascii="Palatino Linotype" w:hAnsi="Palatino Linotype" w:cs="Palatino Linotype"/>
                <w:b/>
                <w:bCs/>
                <w:color w:val="1F3864"/>
                <w:sz w:val="18"/>
                <w:szCs w:val="18"/>
              </w:rPr>
              <w:t>Compatibilité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4">
            <w:pPr>
              <w:jc w:val="left"/>
              <w:rPr>
                <w:rFonts w:ascii="Palatino Linotype" w:hAnsi="Palatino Linotype" w:cs="Palatino Linotype"/>
              </w:rPr>
            </w:pPr>
            <w:r>
              <w:rPr>
                <w:rFonts w:ascii="Palatino Linotype" w:hAnsi="Palatino Linotype" w:cs="Palatino Linotype"/>
                <w:sz w:val="18"/>
                <w:szCs w:val="18"/>
              </w:rPr>
              <w:t>Navigateurs récents (Chrome, Firefox, Edge, Safari) ; Android 8+ et iOS 14+ ; écrans à partir de 360 px de large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5">
            <w:pPr>
              <w:jc w:val="left"/>
              <w:rPr>
                <w:rFonts w:ascii="Palatino Linotype" w:hAnsi="Palatino Linotype" w:cs="Palatino Linotype"/>
              </w:rPr>
            </w:pPr>
            <w:r>
              <w:rPr>
                <w:rFonts w:ascii="Palatino Linotype" w:hAnsi="Palatino Linotype" w:cs="Palatino Linotype"/>
                <w:sz w:val="18"/>
                <w:szCs w:val="18"/>
              </w:rPr>
              <w:t>Conforme</w:t>
            </w:r>
          </w:p>
        </w:tc>
      </w:tr>
      <w:tr w14:paraId="7744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07">
            <w:pPr>
              <w:jc w:val="left"/>
              <w:rPr>
                <w:rFonts w:ascii="Palatino Linotype" w:hAnsi="Palatino Linotype" w:cs="Palatino Linotype"/>
              </w:rPr>
            </w:pPr>
            <w:r>
              <w:rPr>
                <w:rFonts w:ascii="Palatino Linotype" w:hAnsi="Palatino Linotype" w:cs="Palatino Linotype"/>
                <w:b/>
                <w:bCs/>
                <w:color w:val="1F3864"/>
                <w:sz w:val="18"/>
                <w:szCs w:val="18"/>
              </w:rPr>
              <w:t>Faible connectivité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8">
            <w:pPr>
              <w:jc w:val="left"/>
              <w:rPr>
                <w:rFonts w:ascii="Palatino Linotype" w:hAnsi="Palatino Linotype" w:cs="Palatino Linotype"/>
              </w:rPr>
            </w:pPr>
            <w:r>
              <w:rPr>
                <w:rFonts w:ascii="Palatino Linotype" w:hAnsi="Palatino Linotype" w:cs="Palatino Linotype"/>
                <w:sz w:val="18"/>
                <w:szCs w:val="18"/>
              </w:rPr>
              <w:t>Brouillons locaux, reprise après coupure, compression, cache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9">
            <w:pPr>
              <w:jc w:val="left"/>
              <w:rPr>
                <w:rFonts w:ascii="Palatino Linotype" w:hAnsi="Palatino Linotype" w:cs="Palatino Linotype"/>
              </w:rPr>
            </w:pPr>
            <w:r>
              <w:rPr>
                <w:rFonts w:ascii="Palatino Linotype" w:hAnsi="Palatino Linotype" w:cs="Palatino Linotype"/>
                <w:sz w:val="18"/>
                <w:szCs w:val="18"/>
              </w:rPr>
              <w:t>Questionnaire de 19 critères terminé sans perte en cas de coupure</w:t>
            </w:r>
          </w:p>
        </w:tc>
      </w:tr>
      <w:tr w14:paraId="7744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0B">
            <w:pPr>
              <w:jc w:val="left"/>
              <w:rPr>
                <w:rFonts w:ascii="Palatino Linotype" w:hAnsi="Palatino Linotype" w:cs="Palatino Linotype"/>
              </w:rPr>
            </w:pPr>
            <w:r>
              <w:rPr>
                <w:rFonts w:ascii="Palatino Linotype" w:hAnsi="Palatino Linotype" w:cs="Palatino Linotype"/>
                <w:b/>
                <w:bCs/>
                <w:color w:val="1F3864"/>
                <w:sz w:val="18"/>
                <w:szCs w:val="18"/>
              </w:rPr>
              <w:t>Langue</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C">
            <w:pPr>
              <w:jc w:val="left"/>
              <w:rPr>
                <w:rFonts w:ascii="Palatino Linotype" w:hAnsi="Palatino Linotype" w:cs="Palatino Linotype"/>
              </w:rPr>
            </w:pPr>
            <w:r>
              <w:rPr>
                <w:rFonts w:ascii="Palatino Linotype" w:hAnsi="Palatino Linotype" w:cs="Palatino Linotype"/>
                <w:sz w:val="18"/>
                <w:szCs w:val="18"/>
              </w:rPr>
              <w:t>Interface en français, structure prête pour d’autres langues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0D">
            <w:pPr>
              <w:jc w:val="left"/>
              <w:rPr>
                <w:rFonts w:ascii="Palatino Linotype" w:hAnsi="Palatino Linotype" w:cs="Palatino Linotype"/>
              </w:rPr>
            </w:pPr>
            <w:r>
              <w:rPr>
                <w:rFonts w:ascii="Palatino Linotype" w:hAnsi="Palatino Linotype" w:cs="Palatino Linotype"/>
                <w:sz w:val="18"/>
                <w:szCs w:val="18"/>
              </w:rPr>
              <w:t>Français</w:t>
            </w:r>
          </w:p>
        </w:tc>
      </w:tr>
      <w:tr w14:paraId="7744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0F">
            <w:pPr>
              <w:jc w:val="left"/>
              <w:rPr>
                <w:rFonts w:ascii="Palatino Linotype" w:hAnsi="Palatino Linotype" w:cs="Palatino Linotype"/>
              </w:rPr>
            </w:pPr>
            <w:r>
              <w:rPr>
                <w:rFonts w:ascii="Palatino Linotype" w:hAnsi="Palatino Linotype" w:cs="Palatino Linotype"/>
                <w:b/>
                <w:bCs/>
                <w:color w:val="1F3864"/>
                <w:sz w:val="18"/>
                <w:szCs w:val="18"/>
              </w:rPr>
              <w:t>Maintenabilité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0">
            <w:pPr>
              <w:jc w:val="left"/>
              <w:rPr>
                <w:rFonts w:ascii="Palatino Linotype" w:hAnsi="Palatino Linotype" w:cs="Palatino Linotype"/>
              </w:rPr>
            </w:pPr>
            <w:r>
              <w:rPr>
                <w:rFonts w:ascii="Palatino Linotype" w:hAnsi="Palatino Linotype" w:cs="Palatino Linotype"/>
                <w:sz w:val="18"/>
                <w:szCs w:val="18"/>
              </w:rPr>
              <w:t>Code versionné, documenté, tests automatisés sur la logique métier</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1">
            <w:pPr>
              <w:jc w:val="left"/>
              <w:rPr>
                <w:rFonts w:ascii="Palatino Linotype" w:hAnsi="Palatino Linotype" w:cs="Palatino Linotype"/>
              </w:rPr>
            </w:pPr>
            <w:r>
              <w:rPr>
                <w:rFonts w:ascii="Palatino Linotype" w:hAnsi="Palatino Linotype" w:cs="Palatino Linotype"/>
                <w:sz w:val="18"/>
                <w:szCs w:val="18"/>
              </w:rPr>
              <w:t>Couverture ≥ 70 % des règles de gestion</w:t>
            </w:r>
          </w:p>
        </w:tc>
      </w:tr>
      <w:tr w14:paraId="7744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13">
            <w:pPr>
              <w:jc w:val="left"/>
              <w:rPr>
                <w:rFonts w:ascii="Palatino Linotype" w:hAnsi="Palatino Linotype" w:cs="Palatino Linotype"/>
              </w:rPr>
            </w:pPr>
            <w:r>
              <w:rPr>
                <w:rFonts w:ascii="Palatino Linotype" w:hAnsi="Palatino Linotype" w:cs="Palatino Linotype"/>
                <w:b/>
                <w:bCs/>
                <w:color w:val="1F3864"/>
                <w:sz w:val="18"/>
                <w:szCs w:val="18"/>
              </w:rPr>
              <w:t>Traçabilité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4">
            <w:pPr>
              <w:jc w:val="left"/>
              <w:rPr>
                <w:rFonts w:ascii="Palatino Linotype" w:hAnsi="Palatino Linotype" w:cs="Palatino Linotype"/>
              </w:rPr>
            </w:pPr>
            <w:r>
              <w:rPr>
                <w:rFonts w:ascii="Palatino Linotype" w:hAnsi="Palatino Linotype" w:cs="Palatino Linotype"/>
                <w:sz w:val="18"/>
                <w:szCs w:val="18"/>
              </w:rPr>
              <w:t>Journal d’audit des actions sensibles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5">
            <w:pPr>
              <w:jc w:val="left"/>
              <w:rPr>
                <w:rFonts w:ascii="Palatino Linotype" w:hAnsi="Palatino Linotype" w:cs="Palatino Linotype"/>
              </w:rPr>
            </w:pPr>
            <w:r>
              <w:rPr>
                <w:rFonts w:ascii="Palatino Linotype" w:hAnsi="Palatino Linotype" w:cs="Palatino Linotype"/>
                <w:sz w:val="18"/>
                <w:szCs w:val="18"/>
              </w:rPr>
              <w:t>100 % des actions listées en ADM-02</w:t>
            </w:r>
          </w:p>
        </w:tc>
      </w:tr>
      <w:tr w14:paraId="7744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17">
            <w:pPr>
              <w:jc w:val="left"/>
              <w:rPr>
                <w:rFonts w:ascii="Palatino Linotype" w:hAnsi="Palatino Linotype" w:cs="Palatino Linotype"/>
              </w:rPr>
            </w:pPr>
            <w:r>
              <w:rPr>
                <w:rFonts w:ascii="Palatino Linotype" w:hAnsi="Palatino Linotype" w:cs="Palatino Linotype"/>
                <w:b/>
                <w:bCs/>
                <w:color w:val="1F3864"/>
                <w:sz w:val="18"/>
                <w:szCs w:val="18"/>
              </w:rPr>
              <w:t>Conformité</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8">
            <w:pPr>
              <w:jc w:val="left"/>
              <w:rPr>
                <w:rFonts w:ascii="Palatino Linotype" w:hAnsi="Palatino Linotype" w:cs="Palatino Linotype"/>
              </w:rPr>
            </w:pPr>
            <w:r>
              <w:rPr>
                <w:rFonts w:ascii="Palatino Linotype" w:hAnsi="Palatino Linotype" w:cs="Palatino Linotype"/>
                <w:sz w:val="18"/>
                <w:szCs w:val="18"/>
              </w:rPr>
              <w:t>Article 77 du Règlement des Études ; réglementation sur la protection des données</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9">
            <w:pPr>
              <w:jc w:val="left"/>
              <w:rPr>
                <w:rFonts w:ascii="Palatino Linotype" w:hAnsi="Palatino Linotype" w:cs="Palatino Linotype"/>
              </w:rPr>
            </w:pPr>
            <w:r>
              <w:rPr>
                <w:rFonts w:ascii="Palatino Linotype" w:hAnsi="Palatino Linotype" w:cs="Palatino Linotype"/>
                <w:sz w:val="18"/>
                <w:szCs w:val="18"/>
              </w:rPr>
              <w:t>Conforme</w:t>
            </w:r>
          </w:p>
        </w:tc>
      </w:tr>
      <w:tr w14:paraId="7744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1B">
            <w:pPr>
              <w:jc w:val="left"/>
              <w:rPr>
                <w:rFonts w:ascii="Palatino Linotype" w:hAnsi="Palatino Linotype" w:cs="Palatino Linotype"/>
              </w:rPr>
            </w:pPr>
            <w:r>
              <w:rPr>
                <w:rFonts w:ascii="Palatino Linotype" w:hAnsi="Palatino Linotype" w:cs="Palatino Linotype"/>
                <w:b/>
                <w:bCs/>
                <w:color w:val="1F3864"/>
                <w:sz w:val="18"/>
                <w:szCs w:val="18"/>
              </w:rPr>
              <w:t>Sobriété et coût</w:t>
            </w:r>
          </w:p>
        </w:tc>
        <w:tc>
          <w:tcPr>
            <w:tcW w:w="49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C">
            <w:pPr>
              <w:jc w:val="left"/>
              <w:rPr>
                <w:rFonts w:ascii="Palatino Linotype" w:hAnsi="Palatino Linotype" w:cs="Palatino Linotype"/>
              </w:rPr>
            </w:pPr>
            <w:r>
              <w:rPr>
                <w:rFonts w:ascii="Palatino Linotype" w:hAnsi="Palatino Linotype" w:cs="Palatino Linotype"/>
                <w:sz w:val="18"/>
                <w:szCs w:val="18"/>
              </w:rPr>
              <w:t>Technologies libres, aucun coût de licence</w:t>
            </w:r>
          </w:p>
        </w:tc>
        <w:tc>
          <w:tcPr>
            <w:tcW w:w="28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1D">
            <w:pPr>
              <w:jc w:val="left"/>
              <w:rPr>
                <w:rFonts w:ascii="Palatino Linotype" w:hAnsi="Palatino Linotype" w:cs="Palatino Linotype"/>
              </w:rPr>
            </w:pPr>
            <w:r>
              <w:rPr>
                <w:rFonts w:ascii="Palatino Linotype" w:hAnsi="Palatino Linotype" w:cs="Palatino Linotype"/>
                <w:sz w:val="18"/>
                <w:szCs w:val="18"/>
              </w:rPr>
              <w:t>Coût récurrent limité à l’hébergement et au nom de domaine</w:t>
            </w:r>
          </w:p>
        </w:tc>
      </w:tr>
    </w:tbl>
    <w:p w14:paraId="7744491F">
      <w:pPr>
        <w:spacing w:after="160" w:line="20" w:lineRule="exact"/>
        <w:rPr>
          <w:rFonts w:ascii="Palatino Linotype" w:hAnsi="Palatino Linotype" w:cs="Palatino Linotype"/>
        </w:rPr>
      </w:pPr>
    </w:p>
    <w:p w14:paraId="77444920">
      <w:pPr>
        <w:pStyle w:val="2"/>
        <w:pageBreakBefore/>
        <w:rPr>
          <w:rFonts w:ascii="Palatino Linotype" w:hAnsi="Palatino Linotype" w:cs="Palatino Linotype"/>
        </w:rPr>
      </w:pPr>
      <w:r>
        <w:rPr>
          <w:rFonts w:ascii="Palatino Linotype" w:hAnsi="Palatino Linotype" w:cs="Palatino Linotype"/>
        </w:rPr>
        <w:t>7. Interfaces et charte graphique</w:t>
      </w:r>
    </w:p>
    <w:p w14:paraId="77444921">
      <w:pPr>
        <w:pStyle w:val="3"/>
        <w:rPr>
          <w:rFonts w:ascii="Palatino Linotype" w:hAnsi="Palatino Linotype" w:cs="Palatino Linotype"/>
        </w:rPr>
      </w:pPr>
      <w:r>
        <w:rPr>
          <w:rFonts w:ascii="Palatino Linotype" w:hAnsi="Palatino Linotype" w:cs="Palatino Linotype"/>
        </w:rPr>
        <w:t>7.1 Charte graphique</w:t>
      </w:r>
    </w:p>
    <w:p w14:paraId="77444922">
      <w:pPr>
        <w:spacing w:after="120"/>
        <w:rPr>
          <w:rFonts w:ascii="Palatino Linotype" w:hAnsi="Palatino Linotype" w:cs="Palatino Linotype"/>
        </w:rPr>
      </w:pPr>
      <w:r>
        <w:rPr>
          <w:rFonts w:ascii="Palatino Linotype" w:hAnsi="Palatino Linotype" w:cs="Palatino Linotype"/>
        </w:rPr>
        <w:t xml:space="preserve">L’interface reprend </w:t>
      </w:r>
      <w:r>
        <w:rPr>
          <w:rFonts w:ascii="Palatino Linotype" w:hAnsi="Palatino Linotype" w:cs="Palatino Linotype"/>
          <w:b/>
          <w:bCs/>
        </w:rPr>
        <w:t>la même échelle de couleurs que la grille d’évaluation de l’ENP</w:t>
      </w:r>
      <w:r>
        <w:rPr>
          <w:rFonts w:ascii="Palatino Linotype" w:hAnsi="Palatino Linotype" w:cs="Palatino Linotype"/>
        </w:rPr>
        <w:t>, afin que les documents exportés et l’application forment un ensemble cohérent. La police de référence est Calibri (ou, à défaut sur le web, Carlito ou une police sans empattement équivalente).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3000"/>
        <w:gridCol w:w="3706"/>
      </w:tblGrid>
      <w:tr w14:paraId="7744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23">
            <w:pPr>
              <w:jc w:val="center"/>
              <w:rPr>
                <w:rFonts w:ascii="Palatino Linotype" w:hAnsi="Palatino Linotype" w:cs="Palatino Linotype"/>
              </w:rPr>
            </w:pPr>
            <w:r>
              <w:rPr>
                <w:rFonts w:ascii="Palatino Linotype" w:hAnsi="Palatino Linotype" w:cs="Palatino Linotype"/>
                <w:b/>
                <w:bCs/>
                <w:color w:val="FFFFFF"/>
                <w:sz w:val="18"/>
                <w:szCs w:val="18"/>
              </w:rPr>
              <w:t>Aperçu</w:t>
            </w:r>
          </w:p>
        </w:tc>
        <w:tc>
          <w:tcPr>
            <w:tcW w:w="1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24">
            <w:pPr>
              <w:jc w:val="center"/>
              <w:rPr>
                <w:rFonts w:ascii="Palatino Linotype" w:hAnsi="Palatino Linotype" w:cs="Palatino Linotype"/>
              </w:rPr>
            </w:pPr>
            <w:r>
              <w:rPr>
                <w:rFonts w:ascii="Palatino Linotype" w:hAnsi="Palatino Linotype" w:cs="Palatino Linotype"/>
                <w:b/>
                <w:bCs/>
                <w:color w:val="FFFFFF"/>
                <w:sz w:val="18"/>
                <w:szCs w:val="18"/>
              </w:rPr>
              <w:t>Code</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25">
            <w:pPr>
              <w:jc w:val="center"/>
              <w:rPr>
                <w:rFonts w:ascii="Palatino Linotype" w:hAnsi="Palatino Linotype" w:cs="Palatino Linotype"/>
              </w:rPr>
            </w:pPr>
            <w:r>
              <w:rPr>
                <w:rFonts w:ascii="Palatino Linotype" w:hAnsi="Palatino Linotype" w:cs="Palatino Linotype"/>
                <w:b/>
                <w:bCs/>
                <w:color w:val="FFFFFF"/>
                <w:sz w:val="18"/>
                <w:szCs w:val="18"/>
              </w:rPr>
              <w:t>Nom</w:t>
            </w:r>
          </w:p>
        </w:tc>
        <w:tc>
          <w:tcPr>
            <w:tcW w:w="37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26">
            <w:pPr>
              <w:jc w:val="center"/>
              <w:rPr>
                <w:rFonts w:ascii="Palatino Linotype" w:hAnsi="Palatino Linotype" w:cs="Palatino Linotype"/>
              </w:rPr>
            </w:pPr>
            <w:r>
              <w:rPr>
                <w:rFonts w:ascii="Palatino Linotype" w:hAnsi="Palatino Linotype" w:cs="Palatino Linotype"/>
                <w:b/>
                <w:bCs/>
                <w:color w:val="FFFFFF"/>
                <w:sz w:val="18"/>
                <w:szCs w:val="18"/>
              </w:rPr>
              <w:t>Usage dans l’interface</w:t>
            </w:r>
          </w:p>
        </w:tc>
      </w:tr>
      <w:tr w14:paraId="7744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28">
            <w:pPr>
              <w:jc w:val="center"/>
              <w:rPr>
                <w:rFonts w:ascii="Palatino Linotype" w:hAnsi="Palatino Linotype" w:cs="Palatino Linotype"/>
              </w:rPr>
            </w:pPr>
            <w:r>
              <w:rPr>
                <w:rFonts w:ascii="Palatino Linotype" w:hAnsi="Palatino Linotype" w:cs="Palatino Linotype"/>
                <w:b/>
                <w:bCs/>
                <w:color w:val="FFFFFF"/>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29">
            <w:pPr>
              <w:jc w:val="center"/>
              <w:rPr>
                <w:rFonts w:ascii="Palatino Linotype" w:hAnsi="Palatino Linotype" w:cs="Palatino Linotype"/>
              </w:rPr>
            </w:pPr>
            <w:r>
              <w:rPr>
                <w:rFonts w:ascii="Palatino Linotype" w:hAnsi="Palatino Linotype" w:cs="Palatino Linotype"/>
                <w:color w:val="000000"/>
                <w:sz w:val="18"/>
                <w:szCs w:val="18"/>
              </w:rPr>
              <w:t>#1F3864</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2A">
            <w:pPr>
              <w:jc w:val="left"/>
              <w:rPr>
                <w:rFonts w:ascii="Palatino Linotype" w:hAnsi="Palatino Linotype" w:cs="Palatino Linotype"/>
              </w:rPr>
            </w:pPr>
            <w:r>
              <w:rPr>
                <w:rFonts w:ascii="Palatino Linotype" w:hAnsi="Palatino Linotype" w:cs="Palatino Linotype"/>
                <w:b/>
                <w:bCs/>
                <w:color w:val="1F3864"/>
                <w:sz w:val="18"/>
                <w:szCs w:val="18"/>
              </w:rPr>
              <w:t>Bleu marine</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2B">
            <w:pPr>
              <w:jc w:val="left"/>
              <w:rPr>
                <w:rFonts w:ascii="Palatino Linotype" w:hAnsi="Palatino Linotype" w:cs="Palatino Linotype"/>
              </w:rPr>
            </w:pPr>
            <w:r>
              <w:rPr>
                <w:rFonts w:ascii="Palatino Linotype" w:hAnsi="Palatino Linotype" w:cs="Palatino Linotype"/>
                <w:color w:val="000000"/>
                <w:sz w:val="18"/>
                <w:szCs w:val="18"/>
              </w:rPr>
              <w:t>En-têtes de tableaux, boutons principaux, barre de navigation, titres de premier niveau</w:t>
            </w:r>
          </w:p>
        </w:tc>
      </w:tr>
      <w:tr w14:paraId="77444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2E5395"/>
            <w:tcMar>
              <w:top w:w="60" w:type="dxa"/>
              <w:left w:w="100" w:type="dxa"/>
              <w:bottom w:w="60" w:type="dxa"/>
              <w:right w:w="100" w:type="dxa"/>
            </w:tcMar>
            <w:vAlign w:val="center"/>
          </w:tcPr>
          <w:p w14:paraId="7744492D">
            <w:pPr>
              <w:jc w:val="center"/>
              <w:rPr>
                <w:rFonts w:ascii="Palatino Linotype" w:hAnsi="Palatino Linotype" w:cs="Palatino Linotype"/>
              </w:rPr>
            </w:pPr>
            <w:r>
              <w:rPr>
                <w:rFonts w:ascii="Palatino Linotype" w:hAnsi="Palatino Linotype" w:cs="Palatino Linotype"/>
                <w:b/>
                <w:bCs/>
                <w:color w:val="FFFFFF"/>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2E">
            <w:pPr>
              <w:jc w:val="center"/>
              <w:rPr>
                <w:rFonts w:ascii="Palatino Linotype" w:hAnsi="Palatino Linotype" w:cs="Palatino Linotype"/>
              </w:rPr>
            </w:pPr>
            <w:r>
              <w:rPr>
                <w:rFonts w:ascii="Palatino Linotype" w:hAnsi="Palatino Linotype" w:cs="Palatino Linotype"/>
                <w:color w:val="000000"/>
                <w:sz w:val="18"/>
                <w:szCs w:val="18"/>
              </w:rPr>
              <w:t>#2E5395</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2F">
            <w:pPr>
              <w:jc w:val="left"/>
              <w:rPr>
                <w:rFonts w:ascii="Palatino Linotype" w:hAnsi="Palatino Linotype" w:cs="Palatino Linotype"/>
              </w:rPr>
            </w:pPr>
            <w:r>
              <w:rPr>
                <w:rFonts w:ascii="Palatino Linotype" w:hAnsi="Palatino Linotype" w:cs="Palatino Linotype"/>
                <w:b/>
                <w:bCs/>
                <w:color w:val="1F3864"/>
                <w:sz w:val="18"/>
                <w:szCs w:val="18"/>
              </w:rPr>
              <w:t>Bleu ENP</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0">
            <w:pPr>
              <w:jc w:val="left"/>
              <w:rPr>
                <w:rFonts w:ascii="Palatino Linotype" w:hAnsi="Palatino Linotype" w:cs="Palatino Linotype"/>
              </w:rPr>
            </w:pPr>
            <w:r>
              <w:rPr>
                <w:rFonts w:ascii="Palatino Linotype" w:hAnsi="Palatino Linotype" w:cs="Palatino Linotype"/>
                <w:color w:val="000000"/>
                <w:sz w:val="18"/>
                <w:szCs w:val="18"/>
              </w:rPr>
              <w:t>Sous-titres, liens, éléments actifs, courbes et barres de graphiques</w:t>
            </w:r>
          </w:p>
        </w:tc>
      </w:tr>
      <w:tr w14:paraId="7744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32">
            <w:pPr>
              <w:jc w:val="center"/>
              <w:rPr>
                <w:rFonts w:ascii="Palatino Linotype" w:hAnsi="Palatino Linotype" w:cs="Palatino Linotype"/>
              </w:rPr>
            </w:pPr>
            <w:r>
              <w:rPr>
                <w:rFonts w:ascii="Palatino Linotype" w:hAnsi="Palatino Linotype" w:cs="Palatino Linotype"/>
                <w:b/>
                <w:bCs/>
                <w:color w:val="1F3864"/>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3">
            <w:pPr>
              <w:jc w:val="center"/>
              <w:rPr>
                <w:rFonts w:ascii="Palatino Linotype" w:hAnsi="Palatino Linotype" w:cs="Palatino Linotype"/>
              </w:rPr>
            </w:pPr>
            <w:r>
              <w:rPr>
                <w:rFonts w:ascii="Palatino Linotype" w:hAnsi="Palatino Linotype" w:cs="Palatino Linotype"/>
                <w:color w:val="000000"/>
                <w:sz w:val="18"/>
                <w:szCs w:val="18"/>
              </w:rPr>
              <w:t>#DCE6F1</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4">
            <w:pPr>
              <w:jc w:val="left"/>
              <w:rPr>
                <w:rFonts w:ascii="Palatino Linotype" w:hAnsi="Palatino Linotype" w:cs="Palatino Linotype"/>
              </w:rPr>
            </w:pPr>
            <w:r>
              <w:rPr>
                <w:rFonts w:ascii="Palatino Linotype" w:hAnsi="Palatino Linotype" w:cs="Palatino Linotype"/>
                <w:b/>
                <w:bCs/>
                <w:color w:val="1F3864"/>
                <w:sz w:val="18"/>
                <w:szCs w:val="18"/>
              </w:rPr>
              <w:t>Bleu clair</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5">
            <w:pPr>
              <w:jc w:val="left"/>
              <w:rPr>
                <w:rFonts w:ascii="Palatino Linotype" w:hAnsi="Palatino Linotype" w:cs="Palatino Linotype"/>
              </w:rPr>
            </w:pPr>
            <w:r>
              <w:rPr>
                <w:rFonts w:ascii="Palatino Linotype" w:hAnsi="Palatino Linotype" w:cs="Palatino Linotype"/>
                <w:color w:val="000000"/>
                <w:sz w:val="18"/>
                <w:szCs w:val="18"/>
              </w:rPr>
              <w:t>Fonds de cellules, de cartes et de critères, survol de lignes</w:t>
            </w:r>
          </w:p>
        </w:tc>
      </w:tr>
      <w:tr w14:paraId="7744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FDF0DA"/>
            <w:tcMar>
              <w:top w:w="60" w:type="dxa"/>
              <w:left w:w="100" w:type="dxa"/>
              <w:bottom w:w="60" w:type="dxa"/>
              <w:right w:w="100" w:type="dxa"/>
            </w:tcMar>
            <w:vAlign w:val="center"/>
          </w:tcPr>
          <w:p w14:paraId="77444937">
            <w:pPr>
              <w:jc w:val="center"/>
              <w:rPr>
                <w:rFonts w:ascii="Palatino Linotype" w:hAnsi="Palatino Linotype" w:cs="Palatino Linotype"/>
              </w:rPr>
            </w:pPr>
            <w:r>
              <w:rPr>
                <w:rFonts w:ascii="Palatino Linotype" w:hAnsi="Palatino Linotype" w:cs="Palatino Linotype"/>
                <w:b/>
                <w:bCs/>
                <w:color w:val="8B5A2B"/>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8">
            <w:pPr>
              <w:jc w:val="center"/>
              <w:rPr>
                <w:rFonts w:ascii="Palatino Linotype" w:hAnsi="Palatino Linotype" w:cs="Palatino Linotype"/>
              </w:rPr>
            </w:pPr>
            <w:r>
              <w:rPr>
                <w:rFonts w:ascii="Palatino Linotype" w:hAnsi="Palatino Linotype" w:cs="Palatino Linotype"/>
                <w:color w:val="000000"/>
                <w:sz w:val="18"/>
                <w:szCs w:val="18"/>
              </w:rPr>
              <w:t>#FDF0DA</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9">
            <w:pPr>
              <w:jc w:val="left"/>
              <w:rPr>
                <w:rFonts w:ascii="Palatino Linotype" w:hAnsi="Palatino Linotype" w:cs="Palatino Linotype"/>
              </w:rPr>
            </w:pPr>
            <w:r>
              <w:rPr>
                <w:rFonts w:ascii="Palatino Linotype" w:hAnsi="Palatino Linotype" w:cs="Palatino Linotype"/>
                <w:b/>
                <w:bCs/>
                <w:color w:val="1F3864"/>
                <w:sz w:val="18"/>
                <w:szCs w:val="18"/>
              </w:rPr>
              <w:t>Crème</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A">
            <w:pPr>
              <w:jc w:val="left"/>
              <w:rPr>
                <w:rFonts w:ascii="Palatino Linotype" w:hAnsi="Palatino Linotype" w:cs="Palatino Linotype"/>
              </w:rPr>
            </w:pPr>
            <w:r>
              <w:rPr>
                <w:rFonts w:ascii="Palatino Linotype" w:hAnsi="Palatino Linotype" w:cs="Palatino Linotype"/>
                <w:color w:val="000000"/>
                <w:sz w:val="18"/>
                <w:szCs w:val="18"/>
              </w:rPr>
              <w:t>Encarts d’information et cadre réglementaire (article 77), messages d’avertissement</w:t>
            </w:r>
          </w:p>
        </w:tc>
      </w:tr>
      <w:tr w14:paraId="7744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8B5A2B"/>
            <w:tcMar>
              <w:top w:w="60" w:type="dxa"/>
              <w:left w:w="100" w:type="dxa"/>
              <w:bottom w:w="60" w:type="dxa"/>
              <w:right w:w="100" w:type="dxa"/>
            </w:tcMar>
            <w:vAlign w:val="center"/>
          </w:tcPr>
          <w:p w14:paraId="7744493C">
            <w:pPr>
              <w:jc w:val="center"/>
              <w:rPr>
                <w:rFonts w:ascii="Palatino Linotype" w:hAnsi="Palatino Linotype" w:cs="Palatino Linotype"/>
              </w:rPr>
            </w:pPr>
            <w:r>
              <w:rPr>
                <w:rFonts w:ascii="Palatino Linotype" w:hAnsi="Palatino Linotype" w:cs="Palatino Linotype"/>
                <w:b/>
                <w:bCs/>
                <w:color w:val="FFFFFF"/>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D">
            <w:pPr>
              <w:jc w:val="center"/>
              <w:rPr>
                <w:rFonts w:ascii="Palatino Linotype" w:hAnsi="Palatino Linotype" w:cs="Palatino Linotype"/>
              </w:rPr>
            </w:pPr>
            <w:r>
              <w:rPr>
                <w:rFonts w:ascii="Palatino Linotype" w:hAnsi="Palatino Linotype" w:cs="Palatino Linotype"/>
                <w:color w:val="000000"/>
                <w:sz w:val="18"/>
                <w:szCs w:val="18"/>
              </w:rPr>
              <w:t>#8B5A2B</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E">
            <w:pPr>
              <w:jc w:val="left"/>
              <w:rPr>
                <w:rFonts w:ascii="Palatino Linotype" w:hAnsi="Palatino Linotype" w:cs="Palatino Linotype"/>
              </w:rPr>
            </w:pPr>
            <w:r>
              <w:rPr>
                <w:rFonts w:ascii="Palatino Linotype" w:hAnsi="Palatino Linotype" w:cs="Palatino Linotype"/>
                <w:b/>
                <w:bCs/>
                <w:color w:val="1F3864"/>
                <w:sz w:val="18"/>
                <w:szCs w:val="18"/>
              </w:rPr>
              <w:t>Brun</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3F">
            <w:pPr>
              <w:jc w:val="left"/>
              <w:rPr>
                <w:rFonts w:ascii="Palatino Linotype" w:hAnsi="Palatino Linotype" w:cs="Palatino Linotype"/>
              </w:rPr>
            </w:pPr>
            <w:r>
              <w:rPr>
                <w:rFonts w:ascii="Palatino Linotype" w:hAnsi="Palatino Linotype" w:cs="Palatino Linotype"/>
                <w:color w:val="000000"/>
                <w:sz w:val="18"/>
                <w:szCs w:val="18"/>
              </w:rPr>
              <w:t>Texte et filet des encarts crème</w:t>
            </w:r>
          </w:p>
        </w:tc>
      </w:tr>
      <w:tr w14:paraId="7744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595959"/>
            <w:tcMar>
              <w:top w:w="60" w:type="dxa"/>
              <w:left w:w="100" w:type="dxa"/>
              <w:bottom w:w="60" w:type="dxa"/>
              <w:right w:w="100" w:type="dxa"/>
            </w:tcMar>
            <w:vAlign w:val="center"/>
          </w:tcPr>
          <w:p w14:paraId="77444941">
            <w:pPr>
              <w:jc w:val="center"/>
              <w:rPr>
                <w:rFonts w:ascii="Palatino Linotype" w:hAnsi="Palatino Linotype" w:cs="Palatino Linotype"/>
              </w:rPr>
            </w:pPr>
            <w:r>
              <w:rPr>
                <w:rFonts w:ascii="Palatino Linotype" w:hAnsi="Palatino Linotype" w:cs="Palatino Linotype"/>
                <w:b/>
                <w:bCs/>
                <w:color w:val="FFFFFF"/>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2">
            <w:pPr>
              <w:jc w:val="center"/>
              <w:rPr>
                <w:rFonts w:ascii="Palatino Linotype" w:hAnsi="Palatino Linotype" w:cs="Palatino Linotype"/>
              </w:rPr>
            </w:pPr>
            <w:r>
              <w:rPr>
                <w:rFonts w:ascii="Palatino Linotype" w:hAnsi="Palatino Linotype" w:cs="Palatino Linotype"/>
                <w:color w:val="000000"/>
                <w:sz w:val="18"/>
                <w:szCs w:val="18"/>
              </w:rPr>
              <w:t>#595959</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3">
            <w:pPr>
              <w:jc w:val="left"/>
              <w:rPr>
                <w:rFonts w:ascii="Palatino Linotype" w:hAnsi="Palatino Linotype" w:cs="Palatino Linotype"/>
              </w:rPr>
            </w:pPr>
            <w:r>
              <w:rPr>
                <w:rFonts w:ascii="Palatino Linotype" w:hAnsi="Palatino Linotype" w:cs="Palatino Linotype"/>
                <w:b/>
                <w:bCs/>
                <w:color w:val="1F3864"/>
                <w:sz w:val="18"/>
                <w:szCs w:val="18"/>
              </w:rPr>
              <w:t>Gris foncé</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4">
            <w:pPr>
              <w:jc w:val="left"/>
              <w:rPr>
                <w:rFonts w:ascii="Palatino Linotype" w:hAnsi="Palatino Linotype" w:cs="Palatino Linotype"/>
              </w:rPr>
            </w:pPr>
            <w:r>
              <w:rPr>
                <w:rFonts w:ascii="Palatino Linotype" w:hAnsi="Palatino Linotype" w:cs="Palatino Linotype"/>
                <w:color w:val="000000"/>
                <w:sz w:val="18"/>
                <w:szCs w:val="18"/>
              </w:rPr>
              <w:t>Sous-titres, textes secondaires, aides à la saisie</w:t>
            </w:r>
          </w:p>
        </w:tc>
      </w:tr>
      <w:tr w14:paraId="7744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AAAAAA"/>
            <w:tcMar>
              <w:top w:w="60" w:type="dxa"/>
              <w:left w:w="100" w:type="dxa"/>
              <w:bottom w:w="60" w:type="dxa"/>
              <w:right w:w="100" w:type="dxa"/>
            </w:tcMar>
            <w:vAlign w:val="center"/>
          </w:tcPr>
          <w:p w14:paraId="77444946">
            <w:pPr>
              <w:jc w:val="center"/>
              <w:rPr>
                <w:rFonts w:ascii="Palatino Linotype" w:hAnsi="Palatino Linotype" w:cs="Palatino Linotype"/>
              </w:rPr>
            </w:pPr>
            <w:r>
              <w:rPr>
                <w:rFonts w:ascii="Palatino Linotype" w:hAnsi="Palatino Linotype" w:cs="Palatino Linotype"/>
                <w:b/>
                <w:bCs/>
                <w:color w:val="000000"/>
                <w:sz w:val="18"/>
                <w:szCs w:val="18"/>
              </w:rPr>
              <w:t>Aa</w:t>
            </w: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7">
            <w:pPr>
              <w:jc w:val="center"/>
              <w:rPr>
                <w:rFonts w:ascii="Palatino Linotype" w:hAnsi="Palatino Linotype" w:cs="Palatino Linotype"/>
              </w:rPr>
            </w:pPr>
            <w:r>
              <w:rPr>
                <w:rFonts w:ascii="Palatino Linotype" w:hAnsi="Palatino Linotype" w:cs="Palatino Linotype"/>
                <w:color w:val="000000"/>
                <w:sz w:val="18"/>
                <w:szCs w:val="18"/>
              </w:rPr>
              <w:t>#AAAAAA</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8">
            <w:pPr>
              <w:jc w:val="left"/>
              <w:rPr>
                <w:rFonts w:ascii="Palatino Linotype" w:hAnsi="Palatino Linotype" w:cs="Palatino Linotype"/>
              </w:rPr>
            </w:pPr>
            <w:r>
              <w:rPr>
                <w:rFonts w:ascii="Palatino Linotype" w:hAnsi="Palatino Linotype" w:cs="Palatino Linotype"/>
                <w:b/>
                <w:bCs/>
                <w:color w:val="1F3864"/>
                <w:sz w:val="18"/>
                <w:szCs w:val="18"/>
              </w:rPr>
              <w:t>Gris de bordure</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9">
            <w:pPr>
              <w:jc w:val="left"/>
              <w:rPr>
                <w:rFonts w:ascii="Palatino Linotype" w:hAnsi="Palatino Linotype" w:cs="Palatino Linotype"/>
              </w:rPr>
            </w:pPr>
            <w:r>
              <w:rPr>
                <w:rFonts w:ascii="Palatino Linotype" w:hAnsi="Palatino Linotype" w:cs="Palatino Linotype"/>
                <w:color w:val="000000"/>
                <w:sz w:val="18"/>
                <w:szCs w:val="18"/>
              </w:rPr>
              <w:t>Bordures de tableaux, séparateurs, champs de formulaire</w:t>
            </w:r>
          </w:p>
        </w:tc>
      </w:tr>
      <w:tr w14:paraId="77444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744494B">
            <w:pPr>
              <w:jc w:val="center"/>
              <w:rPr>
                <w:rFonts w:ascii="Palatino Linotype" w:hAnsi="Palatino Linotype" w:cs="Palatino Linotype"/>
              </w:rPr>
            </w:pPr>
          </w:p>
        </w:tc>
        <w:tc>
          <w:tcPr>
            <w:tcW w:w="15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C">
            <w:pPr>
              <w:jc w:val="center"/>
              <w:rPr>
                <w:rFonts w:ascii="Palatino Linotype" w:hAnsi="Palatino Linotype" w:cs="Palatino Linotype"/>
              </w:rPr>
            </w:pPr>
            <w:r>
              <w:rPr>
                <w:rFonts w:ascii="Palatino Linotype" w:hAnsi="Palatino Linotype" w:cs="Palatino Linotype"/>
                <w:color w:val="000000"/>
                <w:sz w:val="18"/>
                <w:szCs w:val="18"/>
              </w:rPr>
              <w:t>#FFFFFF</w:t>
            </w:r>
          </w:p>
        </w:tc>
        <w:tc>
          <w:tcPr>
            <w:tcW w:w="3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D">
            <w:pPr>
              <w:jc w:val="left"/>
              <w:rPr>
                <w:rFonts w:ascii="Palatino Linotype" w:hAnsi="Palatino Linotype" w:cs="Palatino Linotype"/>
              </w:rPr>
            </w:pPr>
            <w:r>
              <w:rPr>
                <w:rFonts w:ascii="Palatino Linotype" w:hAnsi="Palatino Linotype" w:cs="Palatino Linotype"/>
                <w:b/>
                <w:bCs/>
                <w:color w:val="1F3864"/>
                <w:sz w:val="18"/>
                <w:szCs w:val="18"/>
              </w:rPr>
              <w:t>Blanc</w:t>
            </w:r>
          </w:p>
        </w:tc>
        <w:tc>
          <w:tcPr>
            <w:tcW w:w="3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4E">
            <w:pPr>
              <w:jc w:val="left"/>
              <w:rPr>
                <w:rFonts w:ascii="Palatino Linotype" w:hAnsi="Palatino Linotype" w:cs="Palatino Linotype"/>
              </w:rPr>
            </w:pPr>
            <w:r>
              <w:rPr>
                <w:rFonts w:ascii="Palatino Linotype" w:hAnsi="Palatino Linotype" w:cs="Palatino Linotype"/>
                <w:color w:val="000000"/>
                <w:sz w:val="18"/>
                <w:szCs w:val="18"/>
              </w:rPr>
              <w:t>Fond des pages, texte sur fond marine ou bleu</w:t>
            </w:r>
          </w:p>
        </w:tc>
      </w:tr>
    </w:tbl>
    <w:p w14:paraId="77444950">
      <w:pPr>
        <w:spacing w:after="160" w:line="20" w:lineRule="exact"/>
        <w:rPr>
          <w:rFonts w:ascii="Palatino Linotype" w:hAnsi="Palatino Linotype" w:cs="Palatino Linotype"/>
        </w:rPr>
      </w:pPr>
    </w:p>
    <w:p w14:paraId="77444951">
      <w:pPr>
        <w:pStyle w:val="17"/>
        <w:numPr>
          <w:ilvl w:val="0"/>
          <w:numId w:val="1"/>
        </w:numPr>
        <w:spacing w:after="60"/>
        <w:rPr>
          <w:rFonts w:ascii="Palatino Linotype" w:hAnsi="Palatino Linotype" w:cs="Palatino Linotype"/>
        </w:rPr>
      </w:pPr>
      <w:r>
        <w:rPr>
          <w:rFonts w:ascii="Palatino Linotype" w:hAnsi="Palatino Linotype" w:cs="Palatino Linotype"/>
          <w:b/>
          <w:bCs/>
        </w:rPr>
        <w:t>Hiérarchie</w:t>
      </w:r>
      <w:r>
        <w:rPr>
          <w:rFonts w:ascii="Palatino Linotype" w:hAnsi="Palatino Linotype" w:cs="Palatino Linotype"/>
        </w:rPr>
        <w:t xml:space="preserve"> : bleu marine pour les actions principales, bleu pour l’information active, crème pour tout ce qui relève de la règle ou de l’avertissement.</w:t>
      </w:r>
    </w:p>
    <w:p w14:paraId="77444952">
      <w:pPr>
        <w:pStyle w:val="17"/>
        <w:numPr>
          <w:ilvl w:val="0"/>
          <w:numId w:val="1"/>
        </w:numPr>
        <w:spacing w:after="60"/>
        <w:rPr>
          <w:rFonts w:ascii="Palatino Linotype" w:hAnsi="Palatino Linotype" w:cs="Palatino Linotype"/>
        </w:rPr>
      </w:pPr>
      <w:r>
        <w:rPr>
          <w:rFonts w:ascii="Palatino Linotype" w:hAnsi="Palatino Linotype" w:cs="Palatino Linotype"/>
          <w:b/>
          <w:bCs/>
        </w:rPr>
        <w:t>Tableaux</w:t>
      </w:r>
      <w:r>
        <w:rPr>
          <w:rFonts w:ascii="Palatino Linotype" w:hAnsi="Palatino Linotype" w:cs="Palatino Linotype"/>
        </w:rPr>
        <w:t xml:space="preserve"> : en-tête bleu marine à texte blanc, première colonne ou cellules d’étiquettes en bleu clair, bordures grises fines, comme dans la grille.</w:t>
      </w:r>
    </w:p>
    <w:p w14:paraId="77444953">
      <w:pPr>
        <w:pStyle w:val="17"/>
        <w:numPr>
          <w:ilvl w:val="0"/>
          <w:numId w:val="1"/>
        </w:numPr>
        <w:spacing w:after="60"/>
        <w:rPr>
          <w:rFonts w:ascii="Palatino Linotype" w:hAnsi="Palatino Linotype" w:cs="Palatino Linotype"/>
        </w:rPr>
      </w:pPr>
      <w:r>
        <w:rPr>
          <w:rFonts w:ascii="Palatino Linotype" w:hAnsi="Palatino Linotype" w:cs="Palatino Linotype"/>
          <w:b/>
          <w:bCs/>
        </w:rPr>
        <w:t>Échelle de notation 1 à 5</w:t>
      </w:r>
      <w:r>
        <w:rPr>
          <w:rFonts w:ascii="Palatino Linotype" w:hAnsi="Palatino Linotype" w:cs="Palatino Linotype"/>
        </w:rPr>
        <w:t xml:space="preserve"> : cases à cocher et libellés identiques à la grille (Pas du tout d’accord, Plutôt pas d’accord, Neutre, Plutôt d’accord, Tout à fait d’accord, Sans avis), sans code couleur « feu tricolore » afin de ne pas influencer les réponses.</w:t>
      </w:r>
    </w:p>
    <w:p w14:paraId="77444954">
      <w:pPr>
        <w:pStyle w:val="17"/>
        <w:numPr>
          <w:ilvl w:val="0"/>
          <w:numId w:val="1"/>
        </w:numPr>
        <w:spacing w:after="60"/>
        <w:rPr>
          <w:rFonts w:ascii="Palatino Linotype" w:hAnsi="Palatino Linotype" w:cs="Palatino Linotype"/>
        </w:rPr>
      </w:pPr>
      <w:r>
        <w:rPr>
          <w:rFonts w:ascii="Palatino Linotype" w:hAnsi="Palatino Linotype" w:cs="Palatino Linotype"/>
          <w:b/>
          <w:bCs/>
        </w:rPr>
        <w:t>Graphiques de résultats</w:t>
      </w:r>
      <w:r>
        <w:rPr>
          <w:rFonts w:ascii="Palatino Linotype" w:hAnsi="Palatino Linotype" w:cs="Palatino Linotype"/>
        </w:rPr>
        <w:t xml:space="preserve"> : nuances de bleu uniquement (marine, bleu, bleu clair) ; le crème sert à signaler un seuil non atteint.</w:t>
      </w:r>
    </w:p>
    <w:p w14:paraId="77444955">
      <w:pPr>
        <w:pStyle w:val="17"/>
        <w:numPr>
          <w:ilvl w:val="0"/>
          <w:numId w:val="1"/>
        </w:numPr>
        <w:spacing w:after="60"/>
        <w:rPr>
          <w:rFonts w:ascii="Palatino Linotype" w:hAnsi="Palatino Linotype" w:cs="Palatino Linotype"/>
        </w:rPr>
      </w:pPr>
      <w:r>
        <w:rPr>
          <w:rFonts w:ascii="Palatino Linotype" w:hAnsi="Palatino Linotype" w:cs="Palatino Linotype"/>
          <w:b/>
          <w:bCs/>
        </w:rPr>
        <w:t>Contraste</w:t>
      </w:r>
      <w:r>
        <w:rPr>
          <w:rFonts w:ascii="Palatino Linotype" w:hAnsi="Palatino Linotype" w:cs="Palatino Linotype"/>
        </w:rPr>
        <w:t xml:space="preserve"> : texte blanc sur marine ou bleu (rapport supérieur à 7:1 sur le marine), texte marine sur bleu clair, conformes au niveau AA.</w:t>
      </w:r>
    </w:p>
    <w:p w14:paraId="77444956">
      <w:pPr>
        <w:pStyle w:val="17"/>
        <w:numPr>
          <w:ilvl w:val="0"/>
          <w:numId w:val="1"/>
        </w:numPr>
        <w:spacing w:after="60"/>
        <w:rPr>
          <w:rFonts w:ascii="Palatino Linotype" w:hAnsi="Palatino Linotype" w:cs="Palatino Linotype"/>
        </w:rPr>
      </w:pPr>
      <w:r>
        <w:rPr>
          <w:rFonts w:ascii="Palatino Linotype" w:hAnsi="Palatino Linotype" w:cs="Palatino Linotype"/>
          <w:b/>
          <w:bCs/>
        </w:rPr>
        <w:t>En-tête officiel</w:t>
      </w:r>
      <w:r>
        <w:rPr>
          <w:rFonts w:ascii="Palatino Linotype" w:hAnsi="Palatino Linotype" w:cs="Palatino Linotype"/>
        </w:rPr>
        <w:t xml:space="preserve"> : mention « République Togolaise — Travail — Liberté — Patrie » et logo de l’ENP sur la page de connexion et les exports.</w:t>
      </w:r>
    </w:p>
    <w:p w14:paraId="77444957">
      <w:pPr>
        <w:pStyle w:val="3"/>
        <w:rPr>
          <w:rFonts w:ascii="Palatino Linotype" w:hAnsi="Palatino Linotype" w:cs="Palatino Linotype"/>
        </w:rPr>
      </w:pPr>
      <w:r>
        <w:rPr>
          <w:rFonts w:ascii="Palatino Linotype" w:hAnsi="Palatino Linotype" w:cs="Palatino Linotype"/>
        </w:rPr>
        <w:t>7.2 Écrans principaux par rôle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406"/>
      </w:tblGrid>
      <w:tr w14:paraId="7744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58">
            <w:pPr>
              <w:jc w:val="center"/>
              <w:rPr>
                <w:rFonts w:ascii="Palatino Linotype" w:hAnsi="Palatino Linotype" w:cs="Palatino Linotype"/>
              </w:rPr>
            </w:pPr>
            <w:r>
              <w:rPr>
                <w:rFonts w:ascii="Palatino Linotype" w:hAnsi="Palatino Linotype" w:cs="Palatino Linotype"/>
                <w:b/>
                <w:bCs/>
                <w:color w:val="FFFFFF"/>
                <w:sz w:val="18"/>
                <w:szCs w:val="18"/>
              </w:rPr>
              <w:t>Rôle</w:t>
            </w:r>
          </w:p>
        </w:tc>
        <w:tc>
          <w:tcPr>
            <w:tcW w:w="74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59">
            <w:pPr>
              <w:jc w:val="center"/>
              <w:rPr>
                <w:rFonts w:ascii="Palatino Linotype" w:hAnsi="Palatino Linotype" w:cs="Palatino Linotype"/>
              </w:rPr>
            </w:pPr>
            <w:r>
              <w:rPr>
                <w:rFonts w:ascii="Palatino Linotype" w:hAnsi="Palatino Linotype" w:cs="Palatino Linotype"/>
                <w:b/>
                <w:bCs/>
                <w:color w:val="FFFFFF"/>
                <w:sz w:val="18"/>
                <w:szCs w:val="18"/>
              </w:rPr>
              <w:t>Écrans clés</w:t>
            </w:r>
          </w:p>
        </w:tc>
      </w:tr>
      <w:tr w14:paraId="7744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5B">
            <w:pPr>
              <w:jc w:val="left"/>
              <w:rPr>
                <w:rFonts w:ascii="Palatino Linotype" w:hAnsi="Palatino Linotype" w:cs="Palatino Linotype"/>
              </w:rPr>
            </w:pPr>
            <w:r>
              <w:rPr>
                <w:rFonts w:ascii="Palatino Linotype" w:hAnsi="Palatino Linotype" w:cs="Palatino Linotype"/>
                <w:b/>
                <w:bCs/>
                <w:color w:val="1F3864"/>
                <w:sz w:val="18"/>
                <w:szCs w:val="18"/>
              </w:rPr>
              <w:t>Tous</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5C">
            <w:pPr>
              <w:jc w:val="left"/>
              <w:rPr>
                <w:rFonts w:ascii="Palatino Linotype" w:hAnsi="Palatino Linotype" w:cs="Palatino Linotype"/>
              </w:rPr>
            </w:pPr>
            <w:r>
              <w:rPr>
                <w:rFonts w:ascii="Palatino Linotype" w:hAnsi="Palatino Linotype" w:cs="Palatino Linotype"/>
                <w:sz w:val="18"/>
                <w:szCs w:val="18"/>
              </w:rPr>
              <w:t>Connexion, activation du compte, mot de passe oublié, profil, choix du profil actif, notifications</w:t>
            </w:r>
          </w:p>
        </w:tc>
      </w:tr>
      <w:tr w14:paraId="7744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5E">
            <w:pPr>
              <w:jc w:val="left"/>
              <w:rPr>
                <w:rFonts w:ascii="Palatino Linotype" w:hAnsi="Palatino Linotype" w:cs="Palatino Linotype"/>
              </w:rPr>
            </w:pPr>
            <w:r>
              <w:rPr>
                <w:rFonts w:ascii="Palatino Linotype" w:hAnsi="Palatino Linotype" w:cs="Palatino Linotype"/>
                <w:b/>
                <w:bCs/>
                <w:color w:val="1F3864"/>
                <w:sz w:val="18"/>
                <w:szCs w:val="18"/>
              </w:rPr>
              <w:t>Étudiant</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5F">
            <w:pPr>
              <w:jc w:val="left"/>
              <w:rPr>
                <w:rFonts w:ascii="Palatino Linotype" w:hAnsi="Palatino Linotype" w:cs="Palatino Linotype"/>
              </w:rPr>
            </w:pPr>
            <w:r>
              <w:rPr>
                <w:rFonts w:ascii="Palatino Linotype" w:hAnsi="Palatino Linotype" w:cs="Palatino Linotype"/>
                <w:sz w:val="18"/>
                <w:szCs w:val="18"/>
              </w:rPr>
              <w:t>Liste des UE à évaluer avec état · Questionnaire en 5 sections (une section par écran sur mobile) · Confirmation d’envoi · Restitution des résultats et suites données</w:t>
            </w:r>
          </w:p>
        </w:tc>
      </w:tr>
      <w:tr w14:paraId="7744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61">
            <w:pPr>
              <w:jc w:val="left"/>
              <w:rPr>
                <w:rFonts w:ascii="Palatino Linotype" w:hAnsi="Palatino Linotype" w:cs="Palatino Linotype"/>
              </w:rPr>
            </w:pPr>
            <w:r>
              <w:rPr>
                <w:rFonts w:ascii="Palatino Linotype" w:hAnsi="Palatino Linotype" w:cs="Palatino Linotype"/>
                <w:b/>
                <w:bCs/>
                <w:color w:val="1F3864"/>
                <w:sz w:val="18"/>
                <w:szCs w:val="18"/>
              </w:rPr>
              <w:t>Délégué</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62">
            <w:pPr>
              <w:jc w:val="left"/>
              <w:rPr>
                <w:rFonts w:ascii="Palatino Linotype" w:hAnsi="Palatino Linotype" w:cs="Palatino Linotype"/>
              </w:rPr>
            </w:pPr>
            <w:r>
              <w:rPr>
                <w:rFonts w:ascii="Palatino Linotype" w:hAnsi="Palatino Linotype" w:cs="Palatino Linotype"/>
                <w:sz w:val="18"/>
                <w:szCs w:val="18"/>
              </w:rPr>
              <w:t>Calendrier des séances de la classe · Formulaire de séance (saisie rapide) · Séances en attente de visa ou contestées · Taux de réalisation des UE</w:t>
            </w:r>
          </w:p>
        </w:tc>
      </w:tr>
      <w:tr w14:paraId="7744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64">
            <w:pPr>
              <w:jc w:val="left"/>
              <w:rPr>
                <w:rFonts w:ascii="Palatino Linotype" w:hAnsi="Palatino Linotype" w:cs="Palatino Linotype"/>
              </w:rPr>
            </w:pPr>
            <w:r>
              <w:rPr>
                <w:rFonts w:ascii="Palatino Linotype" w:hAnsi="Palatino Linotype" w:cs="Palatino Linotype"/>
                <w:b/>
                <w:bCs/>
                <w:color w:val="1F3864"/>
                <w:sz w:val="18"/>
                <w:szCs w:val="18"/>
              </w:rPr>
              <w:t>Enseignant</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65">
            <w:pPr>
              <w:jc w:val="left"/>
              <w:rPr>
                <w:rFonts w:ascii="Palatino Linotype" w:hAnsi="Palatino Linotype" w:cs="Palatino Linotype"/>
              </w:rPr>
            </w:pPr>
            <w:r>
              <w:rPr>
                <w:rFonts w:ascii="Palatino Linotype" w:hAnsi="Palatino Linotype" w:cs="Palatino Linotype"/>
                <w:sz w:val="18"/>
                <w:szCs w:val="18"/>
              </w:rPr>
              <w:t>Mes UE · Fiche de résultats (moyennes par section, distribution, commentaires) · Évolution entre semestres · Visas à traiter · Cahier de texte de mes UE</w:t>
            </w:r>
          </w:p>
        </w:tc>
      </w:tr>
      <w:tr w14:paraId="7744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67">
            <w:pPr>
              <w:jc w:val="left"/>
              <w:rPr>
                <w:rFonts w:ascii="Palatino Linotype" w:hAnsi="Palatino Linotype" w:cs="Palatino Linotype"/>
              </w:rPr>
            </w:pPr>
            <w:r>
              <w:rPr>
                <w:rFonts w:ascii="Palatino Linotype" w:hAnsi="Palatino Linotype" w:cs="Palatino Linotype"/>
                <w:b/>
                <w:bCs/>
                <w:color w:val="1F3864"/>
                <w:sz w:val="18"/>
                <w:szCs w:val="18"/>
              </w:rPr>
              <w:t>Chef de Département</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68">
            <w:pPr>
              <w:jc w:val="left"/>
              <w:rPr>
                <w:rFonts w:ascii="Palatino Linotype" w:hAnsi="Palatino Linotype" w:cs="Palatino Linotype"/>
              </w:rPr>
            </w:pPr>
            <w:r>
              <w:rPr>
                <w:rFonts w:ascii="Palatino Linotype" w:hAnsi="Palatino Linotype" w:cs="Palatino Linotype"/>
                <w:sz w:val="18"/>
                <w:szCs w:val="18"/>
              </w:rPr>
              <w:t>Tableau de bord de campagne · Résultats par UE · Grille de synthèse du semestre · Saisie des suites données · Suivi des cahiers de texte et volumes horaires</w:t>
            </w:r>
          </w:p>
        </w:tc>
      </w:tr>
      <w:tr w14:paraId="7744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6A">
            <w:pPr>
              <w:jc w:val="left"/>
              <w:rPr>
                <w:rFonts w:ascii="Palatino Linotype" w:hAnsi="Palatino Linotype" w:cs="Palatino Linotype"/>
              </w:rPr>
            </w:pPr>
            <w:r>
              <w:rPr>
                <w:rFonts w:ascii="Palatino Linotype" w:hAnsi="Palatino Linotype" w:cs="Palatino Linotype"/>
                <w:b/>
                <w:bCs/>
                <w:color w:val="1F3864"/>
                <w:sz w:val="18"/>
                <w:szCs w:val="18"/>
              </w:rPr>
              <w:t>Scolarité</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6B">
            <w:pPr>
              <w:jc w:val="left"/>
              <w:rPr>
                <w:rFonts w:ascii="Palatino Linotype" w:hAnsi="Palatino Linotype" w:cs="Palatino Linotype"/>
              </w:rPr>
            </w:pPr>
            <w:r>
              <w:rPr>
                <w:rFonts w:ascii="Palatino Linotype" w:hAnsi="Palatino Linotype" w:cs="Palatino Linotype"/>
                <w:sz w:val="18"/>
                <w:szCs w:val="18"/>
              </w:rPr>
              <w:t>Campagnes (création, suivi, clôture) · Référentiels et imports · Modération des commentaires · Publication de la restitution · Exports</w:t>
            </w:r>
          </w:p>
        </w:tc>
      </w:tr>
      <w:tr w14:paraId="21A1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12D368AC">
            <w:pPr>
              <w:jc w:val="left"/>
              <w:rPr>
                <w:rFonts w:ascii="Palatino Linotype" w:hAnsi="Palatino Linotype" w:cs="Palatino Linotype"/>
                <w:b/>
                <w:bCs/>
                <w:color w:val="1F3864"/>
                <w:sz w:val="18"/>
                <w:szCs w:val="18"/>
              </w:rPr>
            </w:pPr>
            <w:r>
              <w:rPr>
                <w:rFonts w:ascii="Palatino Linotype" w:hAnsi="Palatino Linotype" w:cs="Palatino Linotype"/>
                <w:b/>
                <w:bCs/>
                <w:color w:val="1F3864"/>
                <w:sz w:val="18"/>
                <w:szCs w:val="18"/>
              </w:rPr>
              <w:t>Direction des Études</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53634029">
            <w:pPr>
              <w:jc w:val="left"/>
              <w:rPr>
                <w:rFonts w:ascii="Palatino Linotype" w:hAnsi="Palatino Linotype" w:cs="Palatino Linotype"/>
                <w:sz w:val="18"/>
                <w:szCs w:val="18"/>
              </w:rPr>
            </w:pPr>
            <w:r>
              <w:rPr>
                <w:rFonts w:ascii="Palatino Linotype" w:hAnsi="Palatino Linotype" w:cs="Palatino Linotype"/>
                <w:sz w:val="18"/>
                <w:szCs w:val="18"/>
              </w:rPr>
              <w:t>Consolidation des résultats des campus · Publication de</w:t>
            </w:r>
            <w:r>
              <w:rPr>
                <w:rFonts w:ascii="Palatino Linotype" w:hAnsi="Palatino Linotype" w:cs="Palatino Linotype"/>
                <w:sz w:val="18"/>
                <w:szCs w:val="18"/>
              </w:rPr>
              <w:t xml:space="preserve">s statistiques </w:t>
            </w:r>
            <w:r>
              <w:rPr>
                <w:rFonts w:ascii="Palatino Linotype" w:hAnsi="Palatino Linotype" w:cs="Palatino Linotype"/>
                <w:sz w:val="18"/>
                <w:szCs w:val="18"/>
              </w:rPr>
              <w:t>· Exports</w:t>
            </w:r>
          </w:p>
        </w:tc>
      </w:tr>
      <w:tr w14:paraId="7744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6D">
            <w:pPr>
              <w:jc w:val="left"/>
              <w:rPr>
                <w:rFonts w:ascii="Palatino Linotype" w:hAnsi="Palatino Linotype" w:cs="Palatino Linotype"/>
              </w:rPr>
            </w:pPr>
            <w:r>
              <w:rPr>
                <w:rFonts w:ascii="Palatino Linotype" w:hAnsi="Palatino Linotype" w:cs="Palatino Linotype"/>
                <w:b/>
                <w:bCs/>
                <w:color w:val="1F3864"/>
                <w:sz w:val="18"/>
                <w:szCs w:val="18"/>
              </w:rPr>
              <w:t>Administrateur technique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6E">
            <w:pPr>
              <w:jc w:val="left"/>
              <w:rPr>
                <w:rFonts w:ascii="Palatino Linotype" w:hAnsi="Palatino Linotype" w:cs="Palatino Linotype"/>
              </w:rPr>
            </w:pPr>
            <w:r>
              <w:rPr>
                <w:rFonts w:ascii="Palatino Linotype" w:hAnsi="Palatino Linotype" w:cs="Palatino Linotype"/>
                <w:sz w:val="18"/>
                <w:szCs w:val="18"/>
              </w:rPr>
              <w:t>Utilisateurs et rôles · Paramétrage · Journal d’audit · Santé du système et sauvegardes</w:t>
            </w:r>
          </w:p>
        </w:tc>
      </w:tr>
    </w:tbl>
    <w:p w14:paraId="77444970">
      <w:pPr>
        <w:spacing w:after="160" w:line="20" w:lineRule="exact"/>
        <w:rPr>
          <w:rFonts w:ascii="Palatino Linotype" w:hAnsi="Palatino Linotype" w:cs="Palatino Linotype"/>
        </w:rPr>
      </w:pPr>
    </w:p>
    <w:p w14:paraId="77444971">
      <w:pPr>
        <w:pStyle w:val="3"/>
        <w:rPr>
          <w:rFonts w:ascii="Palatino Linotype" w:hAnsi="Palatino Linotype" w:cs="Palatino Linotype"/>
        </w:rPr>
      </w:pPr>
      <w:r>
        <w:rPr>
          <w:rFonts w:ascii="Palatino Linotype" w:hAnsi="Palatino Linotype" w:cs="Palatino Linotype"/>
        </w:rPr>
        <w:t>7.3 Parcours clés</w:t>
      </w:r>
    </w:p>
    <w:p w14:paraId="77444972">
      <w:pPr>
        <w:pStyle w:val="4"/>
        <w:rPr>
          <w:rFonts w:ascii="Palatino Linotype" w:hAnsi="Palatino Linotype" w:cs="Palatino Linotype"/>
        </w:rPr>
      </w:pPr>
      <w:r>
        <w:rPr>
          <w:rFonts w:ascii="Palatino Linotype" w:hAnsi="Palatino Linotype" w:cs="Palatino Linotype"/>
        </w:rPr>
        <w:t>Parcours 1 — Un étudiant évalue une UE</w:t>
      </w:r>
    </w:p>
    <w:p w14:paraId="77444973">
      <w:pPr>
        <w:pStyle w:val="17"/>
        <w:numPr>
          <w:ilvl w:val="0"/>
          <w:numId w:val="4"/>
        </w:numPr>
        <w:spacing w:after="60"/>
        <w:rPr>
          <w:rFonts w:ascii="Palatino Linotype" w:hAnsi="Palatino Linotype" w:cs="Palatino Linotype"/>
        </w:rPr>
      </w:pPr>
      <w:r>
        <w:rPr>
          <w:rFonts w:ascii="Palatino Linotype" w:hAnsi="Palatino Linotype" w:cs="Palatino Linotype"/>
        </w:rPr>
        <w:t>Il se connecte et voit « 7 UE à évaluer, 2 terminées ».</w:t>
      </w:r>
    </w:p>
    <w:p w14:paraId="77444974">
      <w:pPr>
        <w:pStyle w:val="17"/>
        <w:numPr>
          <w:ilvl w:val="0"/>
          <w:numId w:val="4"/>
        </w:numPr>
        <w:spacing w:after="60"/>
        <w:rPr>
          <w:rFonts w:ascii="Palatino Linotype" w:hAnsi="Palatino Linotype" w:cs="Palatino Linotype"/>
        </w:rPr>
      </w:pPr>
      <w:r>
        <w:rPr>
          <w:rFonts w:ascii="Palatino Linotype" w:hAnsi="Palatino Linotype" w:cs="Palatino Linotype"/>
        </w:rPr>
        <w:t>Il choisit une UE ; un message lui rappelle l’anonymat et la consigne sur les commentaires libres.</w:t>
      </w:r>
    </w:p>
    <w:p w14:paraId="77444975">
      <w:pPr>
        <w:pStyle w:val="17"/>
        <w:numPr>
          <w:ilvl w:val="0"/>
          <w:numId w:val="4"/>
        </w:numPr>
        <w:spacing w:after="60"/>
        <w:rPr>
          <w:rFonts w:ascii="Palatino Linotype" w:hAnsi="Palatino Linotype" w:cs="Palatino Linotype"/>
        </w:rPr>
      </w:pPr>
      <w:r>
        <w:rPr>
          <w:rFonts w:ascii="Palatino Linotype" w:hAnsi="Palatino Linotype" w:cs="Palatino Linotype"/>
        </w:rPr>
        <w:t>Il répond aux sections A à E (cases 1 à 5 ou Sans avis) ; un brouillon est conservé sur son appareil.</w:t>
      </w:r>
    </w:p>
    <w:p w14:paraId="77444976">
      <w:pPr>
        <w:pStyle w:val="17"/>
        <w:numPr>
          <w:ilvl w:val="0"/>
          <w:numId w:val="4"/>
        </w:numPr>
        <w:spacing w:after="60"/>
        <w:rPr>
          <w:rFonts w:ascii="Palatino Linotype" w:hAnsi="Palatino Linotype" w:cs="Palatino Linotype"/>
        </w:rPr>
      </w:pPr>
      <w:r>
        <w:rPr>
          <w:rFonts w:ascii="Palatino Linotype" w:hAnsi="Palatino Linotype" w:cs="Palatino Linotype"/>
        </w:rPr>
        <w:t>Il envoie. Le système dépose les réponses dans l’urne et marque l’UE comme terminée, sans possibilité de retour.</w:t>
      </w:r>
    </w:p>
    <w:p w14:paraId="77444977">
      <w:pPr>
        <w:pStyle w:val="4"/>
        <w:rPr>
          <w:rFonts w:ascii="Palatino Linotype" w:hAnsi="Palatino Linotype" w:cs="Palatino Linotype"/>
        </w:rPr>
      </w:pPr>
      <w:r>
        <w:rPr>
          <w:rFonts w:ascii="Palatino Linotype" w:hAnsi="Palatino Linotype" w:cs="Palatino Linotype"/>
        </w:rPr>
        <w:t>Parcours 2 — Le délégué renseigne une séance</w:t>
      </w:r>
    </w:p>
    <w:p w14:paraId="77444978">
      <w:pPr>
        <w:pStyle w:val="17"/>
        <w:numPr>
          <w:ilvl w:val="0"/>
          <w:numId w:val="5"/>
        </w:numPr>
        <w:spacing w:after="60"/>
        <w:rPr>
          <w:rFonts w:ascii="Palatino Linotype" w:hAnsi="Palatino Linotype" w:cs="Palatino Linotype"/>
        </w:rPr>
      </w:pPr>
      <w:r>
        <w:rPr>
          <w:rFonts w:ascii="Palatino Linotype" w:hAnsi="Palatino Linotype" w:cs="Palatino Linotype"/>
        </w:rPr>
        <w:t>À la fin du cours, il ouvre « Nouvelle séance » ; la date et la classe sont pré-remplies.</w:t>
      </w:r>
    </w:p>
    <w:p w14:paraId="77444979">
      <w:pPr>
        <w:pStyle w:val="17"/>
        <w:numPr>
          <w:ilvl w:val="0"/>
          <w:numId w:val="5"/>
        </w:numPr>
        <w:spacing w:after="60"/>
        <w:rPr>
          <w:rFonts w:ascii="Palatino Linotype" w:hAnsi="Palatino Linotype" w:cs="Palatino Linotype"/>
        </w:rPr>
      </w:pPr>
      <w:r>
        <w:rPr>
          <w:rFonts w:ascii="Palatino Linotype" w:hAnsi="Palatino Linotype" w:cs="Palatino Linotype"/>
        </w:rPr>
        <w:t>Il choisit l’UE (l’enseignant est proposé), le type (CM/TD/TP), les heures et le statut.</w:t>
      </w:r>
    </w:p>
    <w:p w14:paraId="7744497A">
      <w:pPr>
        <w:pStyle w:val="17"/>
        <w:numPr>
          <w:ilvl w:val="0"/>
          <w:numId w:val="5"/>
        </w:numPr>
        <w:spacing w:after="60"/>
        <w:rPr>
          <w:rFonts w:ascii="Palatino Linotype" w:hAnsi="Palatino Linotype" w:cs="Palatino Linotype"/>
        </w:rPr>
      </w:pPr>
      <w:r>
        <w:rPr>
          <w:rFonts w:ascii="Palatino Linotype" w:hAnsi="Palatino Linotype" w:cs="Palatino Linotype"/>
        </w:rPr>
        <w:t>Il saisit l’intitulé, le contenu traité et le travail à faire, puis enregistre.</w:t>
      </w:r>
    </w:p>
    <w:p w14:paraId="7744497B">
      <w:pPr>
        <w:pStyle w:val="17"/>
        <w:numPr>
          <w:ilvl w:val="0"/>
          <w:numId w:val="5"/>
        </w:numPr>
        <w:spacing w:after="60"/>
        <w:rPr>
          <w:rFonts w:ascii="Palatino Linotype" w:hAnsi="Palatino Linotype" w:cs="Palatino Linotype"/>
        </w:rPr>
      </w:pPr>
      <w:r>
        <w:rPr>
          <w:rFonts w:ascii="Palatino Linotype" w:hAnsi="Palatino Linotype" w:cs="Palatino Linotype"/>
        </w:rPr>
        <w:t>L’enseignant reçoit une notification, consulte l’entrée et la vise ou formule un désaccord.</w:t>
      </w:r>
    </w:p>
    <w:p w14:paraId="7744497C">
      <w:pPr>
        <w:pStyle w:val="4"/>
        <w:rPr>
          <w:rFonts w:ascii="Palatino Linotype" w:hAnsi="Palatino Linotype" w:cs="Palatino Linotype"/>
        </w:rPr>
      </w:pPr>
      <w:r>
        <w:rPr>
          <w:rFonts w:ascii="Palatino Linotype" w:hAnsi="Palatino Linotype" w:cs="Palatino Linotype"/>
        </w:rPr>
        <w:t>Parcours 3 — Un enseignant consulte ses résultats</w:t>
      </w:r>
    </w:p>
    <w:p w14:paraId="7744497D">
      <w:pPr>
        <w:pStyle w:val="17"/>
        <w:numPr>
          <w:ilvl w:val="0"/>
          <w:numId w:val="6"/>
        </w:numPr>
        <w:spacing w:after="60"/>
        <w:rPr>
          <w:rFonts w:ascii="Palatino Linotype" w:hAnsi="Palatino Linotype" w:cs="Palatino Linotype"/>
        </w:rPr>
      </w:pPr>
      <w:r>
        <w:rPr>
          <w:rFonts w:ascii="Palatino Linotype" w:hAnsi="Palatino Linotype" w:cs="Palatino Linotype"/>
        </w:rPr>
        <w:t>La campagne est close et les résultats sont calculés ; l’enseignant reçoit une notification.</w:t>
      </w:r>
    </w:p>
    <w:p w14:paraId="7744497E">
      <w:pPr>
        <w:pStyle w:val="17"/>
        <w:numPr>
          <w:ilvl w:val="0"/>
          <w:numId w:val="6"/>
        </w:numPr>
        <w:spacing w:after="60"/>
        <w:rPr>
          <w:rFonts w:ascii="Palatino Linotype" w:hAnsi="Palatino Linotype" w:cs="Palatino Linotype"/>
        </w:rPr>
      </w:pPr>
      <w:r>
        <w:rPr>
          <w:rFonts w:ascii="Palatino Linotype" w:hAnsi="Palatino Linotype" w:cs="Palatino Linotype"/>
        </w:rPr>
        <w:t>Il ouvre la fiche d’une UE : moyennes par section, distribution des notes, nombre de répondants sur inscrits.</w:t>
      </w:r>
    </w:p>
    <w:p w14:paraId="7744497F">
      <w:pPr>
        <w:pStyle w:val="17"/>
        <w:numPr>
          <w:ilvl w:val="0"/>
          <w:numId w:val="6"/>
        </w:numPr>
        <w:spacing w:after="60"/>
        <w:rPr>
          <w:rFonts w:ascii="Palatino Linotype" w:hAnsi="Palatino Linotype" w:cs="Palatino Linotype"/>
        </w:rPr>
      </w:pPr>
      <w:r>
        <w:rPr>
          <w:rFonts w:ascii="Palatino Linotype" w:hAnsi="Palatino Linotype" w:cs="Palatino Linotype"/>
        </w:rPr>
        <w:t>Si moins de 5 répondants, un encart crème explique pourquoi le détail n’est pas affiché.</w:t>
      </w:r>
    </w:p>
    <w:p w14:paraId="77444980">
      <w:pPr>
        <w:pStyle w:val="17"/>
        <w:numPr>
          <w:ilvl w:val="0"/>
          <w:numId w:val="6"/>
        </w:numPr>
        <w:spacing w:after="60"/>
        <w:rPr>
          <w:rFonts w:ascii="Palatino Linotype" w:hAnsi="Palatino Linotype" w:cs="Palatino Linotype"/>
        </w:rPr>
      </w:pPr>
      <w:r>
        <w:rPr>
          <w:rFonts w:ascii="Palatino Linotype" w:hAnsi="Palatino Linotype" w:cs="Palatino Linotype"/>
        </w:rPr>
        <w:t>Il lit les commentaires modérés, consigne éventuellement ses actions et peut exporter sa fiche en PDF.</w:t>
      </w:r>
    </w:p>
    <w:p w14:paraId="77444981">
      <w:pPr>
        <w:pStyle w:val="4"/>
        <w:rPr>
          <w:rFonts w:ascii="Palatino Linotype" w:hAnsi="Palatino Linotype" w:cs="Palatino Linotype"/>
        </w:rPr>
      </w:pPr>
      <w:r>
        <w:rPr>
          <w:rFonts w:ascii="Palatino Linotype" w:hAnsi="Palatino Linotype" w:cs="Palatino Linotype"/>
        </w:rPr>
        <w:t>Parcours 4 — Consolidation de la synthèse du semestre</w:t>
      </w:r>
    </w:p>
    <w:p w14:paraId="77444982">
      <w:pPr>
        <w:pStyle w:val="17"/>
        <w:numPr>
          <w:ilvl w:val="0"/>
          <w:numId w:val="7"/>
        </w:numPr>
        <w:spacing w:after="60"/>
        <w:rPr>
          <w:rFonts w:ascii="Palatino Linotype" w:hAnsi="Palatino Linotype" w:cs="Palatino Linotype"/>
        </w:rPr>
      </w:pPr>
      <w:r>
        <w:rPr>
          <w:rFonts w:ascii="Palatino Linotype" w:hAnsi="Palatino Linotype" w:cs="Palatino Linotype"/>
        </w:rPr>
        <w:t>La Scolarité clôt la campagne ; la grille de synthèse est générée automatiquement.</w:t>
      </w:r>
    </w:p>
    <w:p w14:paraId="77444983">
      <w:pPr>
        <w:pStyle w:val="17"/>
        <w:numPr>
          <w:ilvl w:val="0"/>
          <w:numId w:val="7"/>
        </w:numPr>
        <w:spacing w:after="60"/>
        <w:rPr>
          <w:rFonts w:ascii="Palatino Linotype" w:hAnsi="Palatino Linotype" w:cs="Palatino Linotype"/>
        </w:rPr>
      </w:pPr>
      <w:r>
        <w:rPr>
          <w:rFonts w:ascii="Palatino Linotype" w:hAnsi="Palatino Linotype" w:cs="Palatino Linotype"/>
        </w:rPr>
        <w:t>Le Chef de Département consulte les UE mises en évidence, saisit les actions correctives et valide (établi par, date, visa).</w:t>
      </w:r>
    </w:p>
    <w:p w14:paraId="77444984">
      <w:pPr>
        <w:pStyle w:val="17"/>
        <w:numPr>
          <w:ilvl w:val="0"/>
          <w:numId w:val="7"/>
        </w:numPr>
        <w:spacing w:after="60"/>
        <w:rPr>
          <w:rFonts w:ascii="Palatino Linotype" w:hAnsi="Palatino Linotype" w:cs="Palatino Linotype"/>
        </w:rPr>
      </w:pPr>
      <w:r>
        <w:rPr>
          <w:rFonts w:ascii="Palatino Linotype" w:hAnsi="Palatino Linotype" w:cs="Palatino Linotype"/>
        </w:rPr>
        <w:t>La synthèse est exportée pour le conseil de perfectionnement.</w:t>
      </w:r>
    </w:p>
    <w:p w14:paraId="77444985">
      <w:pPr>
        <w:pStyle w:val="17"/>
        <w:numPr>
          <w:ilvl w:val="0"/>
          <w:numId w:val="7"/>
        </w:numPr>
        <w:spacing w:after="60"/>
        <w:rPr>
          <w:rFonts w:ascii="Palatino Linotype" w:hAnsi="Palatino Linotype" w:cs="Palatino Linotype"/>
        </w:rPr>
      </w:pPr>
      <w:r>
        <w:rPr>
          <w:rFonts w:ascii="Palatino Linotype" w:hAnsi="Palatino Linotype" w:cs="Palatino Linotype"/>
        </w:rPr>
        <w:t>La Scolarité publie la restitution aux étudiants avec les principaux résultats et les suites données.</w:t>
      </w:r>
    </w:p>
    <w:p w14:paraId="77444986">
      <w:pPr>
        <w:pStyle w:val="2"/>
        <w:pageBreakBefore/>
        <w:rPr>
          <w:rFonts w:ascii="Palatino Linotype" w:hAnsi="Palatino Linotype" w:cs="Palatino Linotype"/>
        </w:rPr>
      </w:pPr>
      <w:r>
        <w:rPr>
          <w:rFonts w:ascii="Palatino Linotype" w:hAnsi="Palatino Linotype" w:cs="Palatino Linotype"/>
        </w:rPr>
        <w:t>8. Planification</w:t>
      </w:r>
    </w:p>
    <w:p w14:paraId="77444987">
      <w:pPr>
        <w:pStyle w:val="3"/>
        <w:rPr>
          <w:rFonts w:ascii="Palatino Linotype" w:hAnsi="Palatino Linotype" w:cs="Palatino Linotype"/>
        </w:rPr>
      </w:pPr>
      <w:r>
        <w:rPr>
          <w:rFonts w:ascii="Palatino Linotype" w:hAnsi="Palatino Linotype" w:cs="Palatino Linotype"/>
        </w:rPr>
        <w:t>8.1 Lots et livrables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00"/>
        <w:gridCol w:w="2506"/>
        <w:gridCol w:w="1300"/>
      </w:tblGrid>
      <w:tr w14:paraId="7744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88">
            <w:pPr>
              <w:jc w:val="center"/>
              <w:rPr>
                <w:rFonts w:ascii="Palatino Linotype" w:hAnsi="Palatino Linotype" w:cs="Palatino Linotype"/>
              </w:rPr>
            </w:pPr>
            <w:r>
              <w:rPr>
                <w:rFonts w:ascii="Palatino Linotype" w:hAnsi="Palatino Linotype" w:cs="Palatino Linotype"/>
                <w:b/>
                <w:bCs/>
                <w:color w:val="FFFFFF"/>
                <w:sz w:val="18"/>
                <w:szCs w:val="18"/>
              </w:rPr>
              <w:t>Lot</w:t>
            </w:r>
          </w:p>
        </w:tc>
        <w:tc>
          <w:tcPr>
            <w:tcW w:w="3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89">
            <w:pPr>
              <w:jc w:val="center"/>
              <w:rPr>
                <w:rFonts w:ascii="Palatino Linotype" w:hAnsi="Palatino Linotype" w:cs="Palatino Linotype"/>
              </w:rPr>
            </w:pPr>
            <w:r>
              <w:rPr>
                <w:rFonts w:ascii="Palatino Linotype" w:hAnsi="Palatino Linotype" w:cs="Palatino Linotype"/>
                <w:b/>
                <w:bCs/>
                <w:color w:val="FFFFFF"/>
                <w:sz w:val="18"/>
                <w:szCs w:val="18"/>
              </w:rPr>
              <w:t>Contenu</w:t>
            </w:r>
          </w:p>
        </w:tc>
        <w:tc>
          <w:tcPr>
            <w:tcW w:w="25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8A">
            <w:pPr>
              <w:jc w:val="center"/>
              <w:rPr>
                <w:rFonts w:ascii="Palatino Linotype" w:hAnsi="Palatino Linotype" w:cs="Palatino Linotype"/>
              </w:rPr>
            </w:pPr>
            <w:r>
              <w:rPr>
                <w:rFonts w:ascii="Palatino Linotype" w:hAnsi="Palatino Linotype" w:cs="Palatino Linotype"/>
                <w:b/>
                <w:bCs/>
                <w:color w:val="FFFFFF"/>
                <w:sz w:val="18"/>
                <w:szCs w:val="18"/>
              </w:rPr>
              <w:t>Livrables</w:t>
            </w:r>
          </w:p>
        </w:tc>
        <w:tc>
          <w:tcPr>
            <w:tcW w:w="1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98B">
            <w:pPr>
              <w:jc w:val="center"/>
              <w:rPr>
                <w:rFonts w:ascii="Palatino Linotype" w:hAnsi="Palatino Linotype" w:cs="Palatino Linotype"/>
              </w:rPr>
            </w:pPr>
            <w:r>
              <w:rPr>
                <w:rFonts w:ascii="Palatino Linotype" w:hAnsi="Palatino Linotype" w:cs="Palatino Linotype"/>
                <w:b/>
                <w:bCs/>
                <w:color w:val="FFFFFF"/>
                <w:sz w:val="18"/>
                <w:szCs w:val="18"/>
              </w:rPr>
              <w:t>Durée</w:t>
            </w:r>
          </w:p>
        </w:tc>
      </w:tr>
      <w:tr w14:paraId="7744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8D">
            <w:pPr>
              <w:jc w:val="left"/>
              <w:rPr>
                <w:rFonts w:ascii="Palatino Linotype" w:hAnsi="Palatino Linotype" w:cs="Palatino Linotype"/>
              </w:rPr>
            </w:pPr>
            <w:r>
              <w:rPr>
                <w:rFonts w:ascii="Palatino Linotype" w:hAnsi="Palatino Linotype" w:cs="Palatino Linotype"/>
                <w:b/>
                <w:bCs/>
                <w:color w:val="1F3864"/>
                <w:sz w:val="18"/>
                <w:szCs w:val="18"/>
              </w:rPr>
              <w:t>0 — Cadrage et conception</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8E">
            <w:pPr>
              <w:jc w:val="left"/>
              <w:rPr>
                <w:rFonts w:ascii="Palatino Linotype" w:hAnsi="Palatino Linotype" w:cs="Palatino Linotype"/>
              </w:rPr>
            </w:pPr>
            <w:r>
              <w:rPr>
                <w:rFonts w:ascii="Palatino Linotype" w:hAnsi="Palatino Linotype" w:cs="Palatino Linotype"/>
                <w:sz w:val="18"/>
                <w:szCs w:val="18"/>
              </w:rPr>
              <w:t>Ateliers avec Scolarité, Chefs de Département, enseignants, délégués ; maquettes ; choix finaux</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8F">
            <w:pPr>
              <w:jc w:val="left"/>
              <w:rPr>
                <w:rFonts w:ascii="Palatino Linotype" w:hAnsi="Palatino Linotype" w:cs="Palatino Linotype"/>
              </w:rPr>
            </w:pPr>
            <w:r>
              <w:rPr>
                <w:rFonts w:ascii="Palatino Linotype" w:hAnsi="Palatino Linotype" w:cs="Palatino Linotype"/>
                <w:sz w:val="18"/>
                <w:szCs w:val="18"/>
              </w:rPr>
              <w:t>Spécifications validées, maquettes, charte UI</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0">
            <w:pPr>
              <w:jc w:val="left"/>
              <w:rPr>
                <w:rFonts w:ascii="Palatino Linotype" w:hAnsi="Palatino Linotype" w:cs="Palatino Linotype"/>
              </w:rPr>
            </w:pPr>
            <w:r>
              <w:rPr>
                <w:rFonts w:ascii="Palatino Linotype" w:hAnsi="Palatino Linotype" w:cs="Palatino Linotype"/>
                <w:sz w:val="18"/>
                <w:szCs w:val="18"/>
              </w:rPr>
              <w:t>2 semaines</w:t>
            </w:r>
          </w:p>
        </w:tc>
      </w:tr>
      <w:tr w14:paraId="7744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92">
            <w:pPr>
              <w:jc w:val="left"/>
              <w:rPr>
                <w:rFonts w:ascii="Palatino Linotype" w:hAnsi="Palatino Linotype" w:cs="Palatino Linotype"/>
              </w:rPr>
            </w:pPr>
            <w:r>
              <w:rPr>
                <w:rFonts w:ascii="Palatino Linotype" w:hAnsi="Palatino Linotype" w:cs="Palatino Linotype"/>
                <w:b/>
                <w:bCs/>
                <w:color w:val="1F3864"/>
                <w:sz w:val="18"/>
                <w:szCs w:val="18"/>
              </w:rPr>
              <w:t>1 — Socle technique</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3">
            <w:pPr>
              <w:jc w:val="left"/>
              <w:rPr>
                <w:rFonts w:ascii="Palatino Linotype" w:hAnsi="Palatino Linotype" w:cs="Palatino Linotype"/>
              </w:rPr>
            </w:pPr>
            <w:r>
              <w:rPr>
                <w:rFonts w:ascii="Palatino Linotype" w:hAnsi="Palatino Linotype" w:cs="Palatino Linotype"/>
                <w:sz w:val="18"/>
                <w:szCs w:val="18"/>
              </w:rPr>
              <w:t>Dépôt, CI/CD, environnements, authentification, rôles, journal d’audit</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4">
            <w:pPr>
              <w:jc w:val="left"/>
              <w:rPr>
                <w:rFonts w:ascii="Palatino Linotype" w:hAnsi="Palatino Linotype" w:cs="Palatino Linotype"/>
              </w:rPr>
            </w:pPr>
            <w:r>
              <w:rPr>
                <w:rFonts w:ascii="Palatino Linotype" w:hAnsi="Palatino Linotype" w:cs="Palatino Linotype"/>
                <w:sz w:val="18"/>
                <w:szCs w:val="18"/>
              </w:rPr>
              <w:t>Plateforme de base déployée en recette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5">
            <w:pPr>
              <w:jc w:val="left"/>
              <w:rPr>
                <w:rFonts w:ascii="Palatino Linotype" w:hAnsi="Palatino Linotype" w:cs="Palatino Linotype"/>
              </w:rPr>
            </w:pPr>
            <w:r>
              <w:rPr>
                <w:rFonts w:ascii="Palatino Linotype" w:hAnsi="Palatino Linotype" w:cs="Palatino Linotype"/>
                <w:sz w:val="18"/>
                <w:szCs w:val="18"/>
              </w:rPr>
              <w:t>3 semaines</w:t>
            </w:r>
          </w:p>
        </w:tc>
      </w:tr>
      <w:tr w14:paraId="7744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97">
            <w:pPr>
              <w:jc w:val="left"/>
              <w:rPr>
                <w:rFonts w:ascii="Palatino Linotype" w:hAnsi="Palatino Linotype" w:cs="Palatino Linotype"/>
              </w:rPr>
            </w:pPr>
            <w:r>
              <w:rPr>
                <w:rFonts w:ascii="Palatino Linotype" w:hAnsi="Palatino Linotype" w:cs="Palatino Linotype"/>
                <w:b/>
                <w:bCs/>
                <w:color w:val="1F3864"/>
                <w:sz w:val="18"/>
                <w:szCs w:val="18"/>
              </w:rPr>
              <w:t>2 — Référentiels et imports</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8">
            <w:pPr>
              <w:jc w:val="left"/>
              <w:rPr>
                <w:rFonts w:ascii="Palatino Linotype" w:hAnsi="Palatino Linotype" w:cs="Palatino Linotype"/>
              </w:rPr>
            </w:pPr>
            <w:r>
              <w:rPr>
                <w:rFonts w:ascii="Palatino Linotype" w:hAnsi="Palatino Linotype" w:cs="Palatino Linotype"/>
                <w:sz w:val="18"/>
                <w:szCs w:val="18"/>
              </w:rPr>
              <w:t>Campus, départements, UE, affectations, inscriptions, délégués, imports CSV</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9">
            <w:pPr>
              <w:jc w:val="left"/>
              <w:rPr>
                <w:rFonts w:ascii="Palatino Linotype" w:hAnsi="Palatino Linotype" w:cs="Palatino Linotype"/>
              </w:rPr>
            </w:pPr>
            <w:r>
              <w:rPr>
                <w:rFonts w:ascii="Palatino Linotype" w:hAnsi="Palatino Linotype" w:cs="Palatino Linotype"/>
                <w:sz w:val="18"/>
                <w:szCs w:val="18"/>
              </w:rPr>
              <w:t>Module REF complet</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A">
            <w:pPr>
              <w:jc w:val="left"/>
              <w:rPr>
                <w:rFonts w:ascii="Palatino Linotype" w:hAnsi="Palatino Linotype" w:cs="Palatino Linotype"/>
              </w:rPr>
            </w:pPr>
            <w:r>
              <w:rPr>
                <w:rFonts w:ascii="Palatino Linotype" w:hAnsi="Palatino Linotype" w:cs="Palatino Linotype"/>
                <w:sz w:val="18"/>
                <w:szCs w:val="18"/>
              </w:rPr>
              <w:t>3 semaines</w:t>
            </w:r>
          </w:p>
        </w:tc>
      </w:tr>
      <w:tr w14:paraId="7744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9C">
            <w:pPr>
              <w:jc w:val="left"/>
              <w:rPr>
                <w:rFonts w:ascii="Palatino Linotype" w:hAnsi="Palatino Linotype" w:cs="Palatino Linotype"/>
              </w:rPr>
            </w:pPr>
            <w:r>
              <w:rPr>
                <w:rFonts w:ascii="Palatino Linotype" w:hAnsi="Palatino Linotype" w:cs="Palatino Linotype"/>
                <w:b/>
                <w:bCs/>
                <w:color w:val="1F3864"/>
                <w:sz w:val="18"/>
                <w:szCs w:val="18"/>
              </w:rPr>
              <w:t>3 — Évaluation anonyme</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D">
            <w:pPr>
              <w:jc w:val="left"/>
              <w:rPr>
                <w:rFonts w:ascii="Palatino Linotype" w:hAnsi="Palatino Linotype" w:cs="Palatino Linotype"/>
              </w:rPr>
            </w:pPr>
            <w:r>
              <w:rPr>
                <w:rFonts w:ascii="Palatino Linotype" w:hAnsi="Palatino Linotype" w:cs="Palatino Linotype"/>
                <w:sz w:val="18"/>
                <w:szCs w:val="18"/>
              </w:rPr>
              <w:t>Campagnes, questionnaire, jeton, urne, participation, modération</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E">
            <w:pPr>
              <w:jc w:val="left"/>
              <w:rPr>
                <w:rFonts w:ascii="Palatino Linotype" w:hAnsi="Palatino Linotype" w:cs="Palatino Linotype"/>
              </w:rPr>
            </w:pPr>
            <w:r>
              <w:rPr>
                <w:rFonts w:ascii="Palatino Linotype" w:hAnsi="Palatino Linotype" w:cs="Palatino Linotype"/>
                <w:sz w:val="18"/>
                <w:szCs w:val="18"/>
              </w:rPr>
              <w:t>Module EVA complet et revue de l’anonymat</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9F">
            <w:pPr>
              <w:jc w:val="left"/>
              <w:rPr>
                <w:rFonts w:ascii="Palatino Linotype" w:hAnsi="Palatino Linotype" w:cs="Palatino Linotype"/>
              </w:rPr>
            </w:pPr>
            <w:r>
              <w:rPr>
                <w:rFonts w:ascii="Palatino Linotype" w:hAnsi="Palatino Linotype" w:cs="Palatino Linotype"/>
                <w:sz w:val="18"/>
                <w:szCs w:val="18"/>
              </w:rPr>
              <w:t>5 semaines</w:t>
            </w:r>
          </w:p>
        </w:tc>
      </w:tr>
      <w:tr w14:paraId="77444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A1">
            <w:pPr>
              <w:jc w:val="left"/>
              <w:rPr>
                <w:rFonts w:ascii="Palatino Linotype" w:hAnsi="Palatino Linotype" w:cs="Palatino Linotype"/>
              </w:rPr>
            </w:pPr>
            <w:r>
              <w:rPr>
                <w:rFonts w:ascii="Palatino Linotype" w:hAnsi="Palatino Linotype" w:cs="Palatino Linotype"/>
                <w:b/>
                <w:bCs/>
                <w:color w:val="1F3864"/>
                <w:sz w:val="18"/>
                <w:szCs w:val="18"/>
              </w:rPr>
              <w:t>4 — Cahier de texte</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2">
            <w:pPr>
              <w:jc w:val="left"/>
              <w:rPr>
                <w:rFonts w:ascii="Palatino Linotype" w:hAnsi="Palatino Linotype" w:cs="Palatino Linotype"/>
              </w:rPr>
            </w:pPr>
            <w:r>
              <w:rPr>
                <w:rFonts w:ascii="Palatino Linotype" w:hAnsi="Palatino Linotype" w:cs="Palatino Linotype"/>
                <w:sz w:val="18"/>
                <w:szCs w:val="18"/>
              </w:rPr>
              <w:t>Saisie, visa, verrouillage, volumes horaires, rappels</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3">
            <w:pPr>
              <w:jc w:val="left"/>
              <w:rPr>
                <w:rFonts w:ascii="Palatino Linotype" w:hAnsi="Palatino Linotype" w:cs="Palatino Linotype"/>
              </w:rPr>
            </w:pPr>
            <w:r>
              <w:rPr>
                <w:rFonts w:ascii="Palatino Linotype" w:hAnsi="Palatino Linotype" w:cs="Palatino Linotype"/>
                <w:sz w:val="18"/>
                <w:szCs w:val="18"/>
              </w:rPr>
              <w:t>Module CDT complet</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4">
            <w:pPr>
              <w:jc w:val="left"/>
              <w:rPr>
                <w:rFonts w:ascii="Palatino Linotype" w:hAnsi="Palatino Linotype" w:cs="Palatino Linotype"/>
              </w:rPr>
            </w:pPr>
            <w:r>
              <w:rPr>
                <w:rFonts w:ascii="Palatino Linotype" w:hAnsi="Palatino Linotype" w:cs="Palatino Linotype"/>
                <w:sz w:val="18"/>
                <w:szCs w:val="18"/>
              </w:rPr>
              <w:t>4 semaines</w:t>
            </w:r>
          </w:p>
        </w:tc>
      </w:tr>
      <w:tr w14:paraId="7744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A6">
            <w:pPr>
              <w:jc w:val="left"/>
              <w:rPr>
                <w:rFonts w:ascii="Palatino Linotype" w:hAnsi="Palatino Linotype" w:cs="Palatino Linotype"/>
              </w:rPr>
            </w:pPr>
            <w:r>
              <w:rPr>
                <w:rFonts w:ascii="Palatino Linotype" w:hAnsi="Palatino Linotype" w:cs="Palatino Linotype"/>
                <w:b/>
                <w:bCs/>
                <w:color w:val="1F3864"/>
                <w:sz w:val="18"/>
                <w:szCs w:val="18"/>
              </w:rPr>
              <w:t>5 — Résultats, pilotage et exports</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7">
            <w:pPr>
              <w:jc w:val="left"/>
              <w:rPr>
                <w:rFonts w:ascii="Palatino Linotype" w:hAnsi="Palatino Linotype" w:cs="Palatino Linotype"/>
              </w:rPr>
            </w:pPr>
            <w:r>
              <w:rPr>
                <w:rFonts w:ascii="Palatino Linotype" w:hAnsi="Palatino Linotype" w:cs="Palatino Linotype"/>
                <w:sz w:val="18"/>
                <w:szCs w:val="18"/>
              </w:rPr>
              <w:t>Fiche enseignant, tableaux de bord, synthèse, restitution, exports PDF/Excel/Word</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8">
            <w:pPr>
              <w:jc w:val="left"/>
              <w:rPr>
                <w:rFonts w:ascii="Palatino Linotype" w:hAnsi="Palatino Linotype" w:cs="Palatino Linotype"/>
              </w:rPr>
            </w:pPr>
            <w:r>
              <w:rPr>
                <w:rFonts w:ascii="Palatino Linotype" w:hAnsi="Palatino Linotype" w:cs="Palatino Linotype"/>
                <w:sz w:val="18"/>
                <w:szCs w:val="18"/>
              </w:rPr>
              <w:t>Modules ENS et PIL</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9">
            <w:pPr>
              <w:jc w:val="left"/>
              <w:rPr>
                <w:rFonts w:ascii="Palatino Linotype" w:hAnsi="Palatino Linotype" w:cs="Palatino Linotype"/>
              </w:rPr>
            </w:pPr>
            <w:r>
              <w:rPr>
                <w:rFonts w:ascii="Palatino Linotype" w:hAnsi="Palatino Linotype" w:cs="Palatino Linotype"/>
                <w:sz w:val="18"/>
                <w:szCs w:val="18"/>
              </w:rPr>
              <w:t>4 semaines</w:t>
            </w:r>
          </w:p>
        </w:tc>
      </w:tr>
      <w:tr w14:paraId="7744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AB">
            <w:pPr>
              <w:jc w:val="left"/>
              <w:rPr>
                <w:rFonts w:ascii="Palatino Linotype" w:hAnsi="Palatino Linotype" w:cs="Palatino Linotype"/>
              </w:rPr>
            </w:pPr>
            <w:r>
              <w:rPr>
                <w:rFonts w:ascii="Palatino Linotype" w:hAnsi="Palatino Linotype" w:cs="Palatino Linotype"/>
                <w:b/>
                <w:bCs/>
                <w:color w:val="1F3864"/>
                <w:sz w:val="18"/>
                <w:szCs w:val="18"/>
              </w:rPr>
              <w:t>6 — Recette et sécurité</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C">
            <w:pPr>
              <w:jc w:val="left"/>
              <w:rPr>
                <w:rFonts w:ascii="Palatino Linotype" w:hAnsi="Palatino Linotype" w:cs="Palatino Linotype"/>
              </w:rPr>
            </w:pPr>
            <w:r>
              <w:rPr>
                <w:rFonts w:ascii="Palatino Linotype" w:hAnsi="Palatino Linotype" w:cs="Palatino Linotype"/>
                <w:sz w:val="18"/>
                <w:szCs w:val="18"/>
              </w:rPr>
              <w:t>Tests de charge, audit de sécurité, recette utilisateurs, formation</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D">
            <w:pPr>
              <w:jc w:val="left"/>
              <w:rPr>
                <w:rFonts w:ascii="Palatino Linotype" w:hAnsi="Palatino Linotype" w:cs="Palatino Linotype"/>
              </w:rPr>
            </w:pPr>
            <w:r>
              <w:rPr>
                <w:rFonts w:ascii="Palatino Linotype" w:hAnsi="Palatino Linotype" w:cs="Palatino Linotype"/>
                <w:sz w:val="18"/>
                <w:szCs w:val="18"/>
              </w:rPr>
              <w:t>Rapport de recette, guides, supports de formation</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AE">
            <w:pPr>
              <w:jc w:val="left"/>
              <w:rPr>
                <w:rFonts w:ascii="Palatino Linotype" w:hAnsi="Palatino Linotype" w:cs="Palatino Linotype"/>
              </w:rPr>
            </w:pPr>
            <w:r>
              <w:rPr>
                <w:rFonts w:ascii="Palatino Linotype" w:hAnsi="Palatino Linotype" w:cs="Palatino Linotype"/>
                <w:sz w:val="18"/>
                <w:szCs w:val="18"/>
              </w:rPr>
              <w:t>3 semaines</w:t>
            </w:r>
          </w:p>
        </w:tc>
      </w:tr>
      <w:tr w14:paraId="7744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9B0">
            <w:pPr>
              <w:jc w:val="left"/>
              <w:rPr>
                <w:rFonts w:ascii="Palatino Linotype" w:hAnsi="Palatino Linotype" w:cs="Palatino Linotype"/>
              </w:rPr>
            </w:pPr>
            <w:r>
              <w:rPr>
                <w:rFonts w:ascii="Palatino Linotype" w:hAnsi="Palatino Linotype" w:cs="Palatino Linotype"/>
                <w:b/>
                <w:bCs/>
                <w:color w:val="1F3864"/>
                <w:sz w:val="18"/>
                <w:szCs w:val="18"/>
              </w:rPr>
              <w:t>7 — Mise en production</w:t>
            </w:r>
          </w:p>
        </w:tc>
        <w:tc>
          <w:tcPr>
            <w:tcW w:w="3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B1">
            <w:pPr>
              <w:jc w:val="left"/>
              <w:rPr>
                <w:rFonts w:ascii="Palatino Linotype" w:hAnsi="Palatino Linotype" w:cs="Palatino Linotype"/>
              </w:rPr>
            </w:pPr>
            <w:r>
              <w:rPr>
                <w:rFonts w:ascii="Palatino Linotype" w:hAnsi="Palatino Linotype" w:cs="Palatino Linotype"/>
                <w:sz w:val="18"/>
                <w:szCs w:val="18"/>
              </w:rPr>
              <w:t>Déploiement, migration des référentiels, suivi renforcé de la première campagne</w:t>
            </w:r>
          </w:p>
        </w:tc>
        <w:tc>
          <w:tcPr>
            <w:tcW w:w="2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B2">
            <w:pPr>
              <w:jc w:val="left"/>
              <w:rPr>
                <w:rFonts w:ascii="Palatino Linotype" w:hAnsi="Palatino Linotype" w:cs="Palatino Linotype"/>
              </w:rPr>
            </w:pPr>
            <w:r>
              <w:rPr>
                <w:rFonts w:ascii="Palatino Linotype" w:hAnsi="Palatino Linotype" w:cs="Palatino Linotype"/>
                <w:sz w:val="18"/>
                <w:szCs w:val="18"/>
              </w:rPr>
              <w:t>Plateforme en production</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9B3">
            <w:pPr>
              <w:jc w:val="left"/>
              <w:rPr>
                <w:rFonts w:ascii="Palatino Linotype" w:hAnsi="Palatino Linotype" w:cs="Palatino Linotype"/>
              </w:rPr>
            </w:pPr>
            <w:r>
              <w:rPr>
                <w:rFonts w:ascii="Palatino Linotype" w:hAnsi="Palatino Linotype" w:cs="Palatino Linotype"/>
                <w:sz w:val="18"/>
                <w:szCs w:val="18"/>
              </w:rPr>
              <w:t>2 semaines</w:t>
            </w:r>
          </w:p>
        </w:tc>
      </w:tr>
    </w:tbl>
    <w:p w14:paraId="774449B5">
      <w:pPr>
        <w:spacing w:after="160" w:line="20" w:lineRule="exact"/>
        <w:rPr>
          <w:rFonts w:ascii="Palatino Linotype" w:hAnsi="Palatino Linotype" w:cs="Palatino Linotype"/>
        </w:rPr>
      </w:pPr>
    </w:p>
    <w:p w14:paraId="774449B6">
      <w:pPr>
        <w:pStyle w:val="3"/>
        <w:rPr>
          <w:rFonts w:ascii="Palatino Linotype" w:hAnsi="Palatino Linotype" w:cs="Palatino Linotype"/>
        </w:rPr>
      </w:pPr>
      <w:r>
        <w:rPr>
          <w:rFonts w:ascii="Palatino Linotype" w:hAnsi="Palatino Linotype" w:cs="Palatino Linotype"/>
        </w:rPr>
        <w:t>8.2 Calendrier prévisionnel (16 semaines)</w:t>
      </w:r>
    </w:p>
    <w:tbl>
      <w:tblPr>
        <w:tblStyle w:val="16"/>
        <w:tblW w:w="9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19"/>
        <w:gridCol w:w="419"/>
        <w:gridCol w:w="419"/>
        <w:gridCol w:w="419"/>
        <w:gridCol w:w="419"/>
        <w:gridCol w:w="419"/>
        <w:gridCol w:w="419"/>
        <w:gridCol w:w="419"/>
        <w:gridCol w:w="419"/>
        <w:gridCol w:w="419"/>
        <w:gridCol w:w="419"/>
        <w:gridCol w:w="419"/>
        <w:gridCol w:w="419"/>
        <w:gridCol w:w="419"/>
        <w:gridCol w:w="419"/>
        <w:gridCol w:w="419"/>
      </w:tblGrid>
      <w:tr w14:paraId="7744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7">
            <w:pPr>
              <w:jc w:val="center"/>
              <w:rPr>
                <w:rFonts w:ascii="Palatino Linotype" w:hAnsi="Palatino Linotype" w:cs="Palatino Linotype"/>
              </w:rPr>
            </w:pPr>
            <w:r>
              <w:rPr>
                <w:rFonts w:ascii="Palatino Linotype" w:hAnsi="Palatino Linotype" w:cs="Palatino Linotype"/>
                <w:b/>
                <w:bCs/>
                <w:color w:val="FFFFFF"/>
                <w:sz w:val="15"/>
                <w:szCs w:val="15"/>
              </w:rPr>
              <w:t>Lot</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8">
            <w:pPr>
              <w:jc w:val="center"/>
              <w:rPr>
                <w:rFonts w:ascii="Palatino Linotype" w:hAnsi="Palatino Linotype" w:cs="Palatino Linotype"/>
              </w:rPr>
            </w:pPr>
            <w:r>
              <w:rPr>
                <w:rFonts w:ascii="Palatino Linotype" w:hAnsi="Palatino Linotype" w:cs="Palatino Linotype"/>
                <w:b/>
                <w:bCs/>
                <w:color w:val="FFFFFF"/>
                <w:sz w:val="15"/>
                <w:szCs w:val="15"/>
              </w:rPr>
              <w:t>S1</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9">
            <w:pPr>
              <w:jc w:val="center"/>
              <w:rPr>
                <w:rFonts w:ascii="Palatino Linotype" w:hAnsi="Palatino Linotype" w:cs="Palatino Linotype"/>
              </w:rPr>
            </w:pPr>
            <w:r>
              <w:rPr>
                <w:rFonts w:ascii="Palatino Linotype" w:hAnsi="Palatino Linotype" w:cs="Palatino Linotype"/>
                <w:b/>
                <w:bCs/>
                <w:color w:val="FFFFFF"/>
                <w:sz w:val="15"/>
                <w:szCs w:val="15"/>
              </w:rPr>
              <w:t>S2</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A">
            <w:pPr>
              <w:jc w:val="center"/>
              <w:rPr>
                <w:rFonts w:ascii="Palatino Linotype" w:hAnsi="Palatino Linotype" w:cs="Palatino Linotype"/>
              </w:rPr>
            </w:pPr>
            <w:r>
              <w:rPr>
                <w:rFonts w:ascii="Palatino Linotype" w:hAnsi="Palatino Linotype" w:cs="Palatino Linotype"/>
                <w:b/>
                <w:bCs/>
                <w:color w:val="FFFFFF"/>
                <w:sz w:val="15"/>
                <w:szCs w:val="15"/>
              </w:rPr>
              <w:t>S3</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B">
            <w:pPr>
              <w:jc w:val="center"/>
              <w:rPr>
                <w:rFonts w:ascii="Palatino Linotype" w:hAnsi="Palatino Linotype" w:cs="Palatino Linotype"/>
              </w:rPr>
            </w:pPr>
            <w:r>
              <w:rPr>
                <w:rFonts w:ascii="Palatino Linotype" w:hAnsi="Palatino Linotype" w:cs="Palatino Linotype"/>
                <w:b/>
                <w:bCs/>
                <w:color w:val="FFFFFF"/>
                <w:sz w:val="15"/>
                <w:szCs w:val="15"/>
              </w:rPr>
              <w:t>S4</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C">
            <w:pPr>
              <w:jc w:val="center"/>
              <w:rPr>
                <w:rFonts w:ascii="Palatino Linotype" w:hAnsi="Palatino Linotype" w:cs="Palatino Linotype"/>
              </w:rPr>
            </w:pPr>
            <w:r>
              <w:rPr>
                <w:rFonts w:ascii="Palatino Linotype" w:hAnsi="Palatino Linotype" w:cs="Palatino Linotype"/>
                <w:b/>
                <w:bCs/>
                <w:color w:val="FFFFFF"/>
                <w:sz w:val="15"/>
                <w:szCs w:val="15"/>
              </w:rPr>
              <w:t>S5</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D">
            <w:pPr>
              <w:jc w:val="center"/>
              <w:rPr>
                <w:rFonts w:ascii="Palatino Linotype" w:hAnsi="Palatino Linotype" w:cs="Palatino Linotype"/>
              </w:rPr>
            </w:pPr>
            <w:r>
              <w:rPr>
                <w:rFonts w:ascii="Palatino Linotype" w:hAnsi="Palatino Linotype" w:cs="Palatino Linotype"/>
                <w:b/>
                <w:bCs/>
                <w:color w:val="FFFFFF"/>
                <w:sz w:val="15"/>
                <w:szCs w:val="15"/>
              </w:rPr>
              <w:t>S6</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E">
            <w:pPr>
              <w:jc w:val="center"/>
              <w:rPr>
                <w:rFonts w:ascii="Palatino Linotype" w:hAnsi="Palatino Linotype" w:cs="Palatino Linotype"/>
              </w:rPr>
            </w:pPr>
            <w:r>
              <w:rPr>
                <w:rFonts w:ascii="Palatino Linotype" w:hAnsi="Palatino Linotype" w:cs="Palatino Linotype"/>
                <w:b/>
                <w:bCs/>
                <w:color w:val="FFFFFF"/>
                <w:sz w:val="15"/>
                <w:szCs w:val="15"/>
              </w:rPr>
              <w:t>S7</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BF">
            <w:pPr>
              <w:jc w:val="center"/>
              <w:rPr>
                <w:rFonts w:ascii="Palatino Linotype" w:hAnsi="Palatino Linotype" w:cs="Palatino Linotype"/>
              </w:rPr>
            </w:pPr>
            <w:r>
              <w:rPr>
                <w:rFonts w:ascii="Palatino Linotype" w:hAnsi="Palatino Linotype" w:cs="Palatino Linotype"/>
                <w:b/>
                <w:bCs/>
                <w:color w:val="FFFFFF"/>
                <w:sz w:val="15"/>
                <w:szCs w:val="15"/>
              </w:rPr>
              <w:t>S8</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0">
            <w:pPr>
              <w:jc w:val="center"/>
              <w:rPr>
                <w:rFonts w:ascii="Palatino Linotype" w:hAnsi="Palatino Linotype" w:cs="Palatino Linotype"/>
              </w:rPr>
            </w:pPr>
            <w:r>
              <w:rPr>
                <w:rFonts w:ascii="Palatino Linotype" w:hAnsi="Palatino Linotype" w:cs="Palatino Linotype"/>
                <w:b/>
                <w:bCs/>
                <w:color w:val="FFFFFF"/>
                <w:sz w:val="15"/>
                <w:szCs w:val="15"/>
              </w:rPr>
              <w:t>S9</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1">
            <w:pPr>
              <w:jc w:val="center"/>
              <w:rPr>
                <w:rFonts w:ascii="Palatino Linotype" w:hAnsi="Palatino Linotype" w:cs="Palatino Linotype"/>
              </w:rPr>
            </w:pPr>
            <w:r>
              <w:rPr>
                <w:rFonts w:ascii="Palatino Linotype" w:hAnsi="Palatino Linotype" w:cs="Palatino Linotype"/>
                <w:b/>
                <w:bCs/>
                <w:color w:val="FFFFFF"/>
                <w:sz w:val="15"/>
                <w:szCs w:val="15"/>
              </w:rPr>
              <w:t>S10</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2">
            <w:pPr>
              <w:jc w:val="center"/>
              <w:rPr>
                <w:rFonts w:ascii="Palatino Linotype" w:hAnsi="Palatino Linotype" w:cs="Palatino Linotype"/>
              </w:rPr>
            </w:pPr>
            <w:r>
              <w:rPr>
                <w:rFonts w:ascii="Palatino Linotype" w:hAnsi="Palatino Linotype" w:cs="Palatino Linotype"/>
                <w:b/>
                <w:bCs/>
                <w:color w:val="FFFFFF"/>
                <w:sz w:val="15"/>
                <w:szCs w:val="15"/>
              </w:rPr>
              <w:t>S11</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3">
            <w:pPr>
              <w:jc w:val="center"/>
              <w:rPr>
                <w:rFonts w:ascii="Palatino Linotype" w:hAnsi="Palatino Linotype" w:cs="Palatino Linotype"/>
              </w:rPr>
            </w:pPr>
            <w:r>
              <w:rPr>
                <w:rFonts w:ascii="Palatino Linotype" w:hAnsi="Palatino Linotype" w:cs="Palatino Linotype"/>
                <w:b/>
                <w:bCs/>
                <w:color w:val="FFFFFF"/>
                <w:sz w:val="15"/>
                <w:szCs w:val="15"/>
              </w:rPr>
              <w:t>S12</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4">
            <w:pPr>
              <w:jc w:val="center"/>
              <w:rPr>
                <w:rFonts w:ascii="Palatino Linotype" w:hAnsi="Palatino Linotype" w:cs="Palatino Linotype"/>
              </w:rPr>
            </w:pPr>
            <w:r>
              <w:rPr>
                <w:rFonts w:ascii="Palatino Linotype" w:hAnsi="Palatino Linotype" w:cs="Palatino Linotype"/>
                <w:b/>
                <w:bCs/>
                <w:color w:val="FFFFFF"/>
                <w:sz w:val="15"/>
                <w:szCs w:val="15"/>
              </w:rPr>
              <w:t>S13</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5">
            <w:pPr>
              <w:jc w:val="center"/>
              <w:rPr>
                <w:rFonts w:ascii="Palatino Linotype" w:hAnsi="Palatino Linotype" w:cs="Palatino Linotype"/>
              </w:rPr>
            </w:pPr>
            <w:r>
              <w:rPr>
                <w:rFonts w:ascii="Palatino Linotype" w:hAnsi="Palatino Linotype" w:cs="Palatino Linotype"/>
                <w:b/>
                <w:bCs/>
                <w:color w:val="FFFFFF"/>
                <w:sz w:val="15"/>
                <w:szCs w:val="15"/>
              </w:rPr>
              <w:t>S14</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6">
            <w:pPr>
              <w:jc w:val="center"/>
              <w:rPr>
                <w:rFonts w:ascii="Palatino Linotype" w:hAnsi="Palatino Linotype" w:cs="Palatino Linotype"/>
              </w:rPr>
            </w:pPr>
            <w:r>
              <w:rPr>
                <w:rFonts w:ascii="Palatino Linotype" w:hAnsi="Palatino Linotype" w:cs="Palatino Linotype"/>
                <w:b/>
                <w:bCs/>
                <w:color w:val="FFFFFF"/>
                <w:sz w:val="15"/>
                <w:szCs w:val="15"/>
              </w:rPr>
              <w:t>S15</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Mar>
              <w:top w:w="50" w:type="dxa"/>
              <w:left w:w="30" w:type="dxa"/>
              <w:bottom w:w="50" w:type="dxa"/>
              <w:right w:w="30" w:type="dxa"/>
            </w:tcMar>
            <w:vAlign w:val="center"/>
          </w:tcPr>
          <w:p w14:paraId="774449C7">
            <w:pPr>
              <w:jc w:val="center"/>
              <w:rPr>
                <w:rFonts w:ascii="Palatino Linotype" w:hAnsi="Palatino Linotype" w:cs="Palatino Linotype"/>
              </w:rPr>
            </w:pPr>
            <w:r>
              <w:rPr>
                <w:rFonts w:ascii="Palatino Linotype" w:hAnsi="Palatino Linotype" w:cs="Palatino Linotype"/>
                <w:b/>
                <w:bCs/>
                <w:color w:val="FFFFFF"/>
                <w:sz w:val="15"/>
                <w:szCs w:val="15"/>
              </w:rPr>
              <w:t>S16</w:t>
            </w:r>
          </w:p>
        </w:tc>
      </w:tr>
      <w:tr w14:paraId="7744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9C9">
            <w:pPr>
              <w:rPr>
                <w:rFonts w:ascii="Palatino Linotype" w:hAnsi="Palatino Linotype" w:cs="Palatino Linotype"/>
              </w:rPr>
            </w:pPr>
            <w:r>
              <w:rPr>
                <w:rFonts w:ascii="Palatino Linotype" w:hAnsi="Palatino Linotype" w:cs="Palatino Linotype"/>
                <w:b/>
                <w:bCs/>
                <w:color w:val="1F3864"/>
                <w:sz w:val="17"/>
                <w:szCs w:val="17"/>
              </w:rPr>
              <w:t>0 — Cadrage et conception</w:t>
            </w: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C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C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C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C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C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C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D9">
            <w:pPr>
              <w:rPr>
                <w:rFonts w:ascii="Palatino Linotype" w:hAnsi="Palatino Linotype" w:cs="Palatino Linotype"/>
              </w:rPr>
            </w:pPr>
          </w:p>
        </w:tc>
      </w:tr>
      <w:tr w14:paraId="7744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9DB">
            <w:pPr>
              <w:rPr>
                <w:rFonts w:ascii="Palatino Linotype" w:hAnsi="Palatino Linotype" w:cs="Palatino Linotype"/>
              </w:rPr>
            </w:pPr>
            <w:r>
              <w:rPr>
                <w:rFonts w:ascii="Palatino Linotype" w:hAnsi="Palatino Linotype" w:cs="Palatino Linotype"/>
                <w:b/>
                <w:bCs/>
                <w:color w:val="1F3864"/>
                <w:sz w:val="17"/>
                <w:szCs w:val="17"/>
              </w:rPr>
              <w:t>1 — Socle technique</w:t>
            </w:r>
          </w:p>
        </w:tc>
        <w:tc>
          <w:tcPr>
            <w:tcW w:w="419" w:type="dxa"/>
            <w:tcBorders>
              <w:top w:val="single" w:color="AAAAAA" w:sz="4" w:space="0"/>
              <w:left w:val="single" w:color="AAAAAA" w:sz="4" w:space="0"/>
              <w:bottom w:val="single" w:color="AAAAAA" w:sz="4" w:space="0"/>
              <w:right w:val="single" w:color="AAAAAA" w:sz="4" w:space="0"/>
            </w:tcBorders>
          </w:tcPr>
          <w:p w14:paraId="774449D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D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D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D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B">
            <w:pPr>
              <w:rPr>
                <w:rFonts w:ascii="Palatino Linotype" w:hAnsi="Palatino Linotype" w:cs="Palatino Linotype"/>
              </w:rPr>
            </w:pPr>
          </w:p>
        </w:tc>
      </w:tr>
      <w:tr w14:paraId="7744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9ED">
            <w:pPr>
              <w:rPr>
                <w:rFonts w:ascii="Palatino Linotype" w:hAnsi="Palatino Linotype" w:cs="Palatino Linotype"/>
              </w:rPr>
            </w:pPr>
            <w:r>
              <w:rPr>
                <w:rFonts w:ascii="Palatino Linotype" w:hAnsi="Palatino Linotype" w:cs="Palatino Linotype"/>
                <w:b/>
                <w:bCs/>
                <w:color w:val="1F3864"/>
                <w:sz w:val="17"/>
                <w:szCs w:val="17"/>
              </w:rPr>
              <w:t>2 — Référentiels et imports</w:t>
            </w:r>
          </w:p>
        </w:tc>
        <w:tc>
          <w:tcPr>
            <w:tcW w:w="419" w:type="dxa"/>
            <w:tcBorders>
              <w:top w:val="single" w:color="AAAAAA" w:sz="4" w:space="0"/>
              <w:left w:val="single" w:color="AAAAAA" w:sz="4" w:space="0"/>
              <w:bottom w:val="single" w:color="AAAAAA" w:sz="4" w:space="0"/>
              <w:right w:val="single" w:color="AAAAAA" w:sz="4" w:space="0"/>
            </w:tcBorders>
          </w:tcPr>
          <w:p w14:paraId="774449E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E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F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F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9F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9FD">
            <w:pPr>
              <w:rPr>
                <w:rFonts w:ascii="Palatino Linotype" w:hAnsi="Palatino Linotype" w:cs="Palatino Linotype"/>
              </w:rPr>
            </w:pPr>
          </w:p>
        </w:tc>
      </w:tr>
      <w:tr w14:paraId="774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9FF">
            <w:pPr>
              <w:rPr>
                <w:rFonts w:ascii="Palatino Linotype" w:hAnsi="Palatino Linotype" w:cs="Palatino Linotype"/>
              </w:rPr>
            </w:pPr>
            <w:r>
              <w:rPr>
                <w:rFonts w:ascii="Palatino Linotype" w:hAnsi="Palatino Linotype" w:cs="Palatino Linotype"/>
                <w:b/>
                <w:bCs/>
                <w:color w:val="1F3864"/>
                <w:sz w:val="17"/>
                <w:szCs w:val="17"/>
              </w:rPr>
              <w:t>3 — Évaluation anonyme</w:t>
            </w:r>
          </w:p>
        </w:tc>
        <w:tc>
          <w:tcPr>
            <w:tcW w:w="419" w:type="dxa"/>
            <w:tcBorders>
              <w:top w:val="single" w:color="AAAAAA" w:sz="4" w:space="0"/>
              <w:left w:val="single" w:color="AAAAAA" w:sz="4" w:space="0"/>
              <w:bottom w:val="single" w:color="AAAAAA" w:sz="4" w:space="0"/>
              <w:right w:val="single" w:color="AAAAAA" w:sz="4" w:space="0"/>
            </w:tcBorders>
          </w:tcPr>
          <w:p w14:paraId="77444A0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0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0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0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0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0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0F">
            <w:pPr>
              <w:rPr>
                <w:rFonts w:ascii="Palatino Linotype" w:hAnsi="Palatino Linotype" w:cs="Palatino Linotype"/>
              </w:rPr>
            </w:pPr>
          </w:p>
        </w:tc>
      </w:tr>
      <w:tr w14:paraId="7744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A11">
            <w:pPr>
              <w:rPr>
                <w:rFonts w:ascii="Palatino Linotype" w:hAnsi="Palatino Linotype" w:cs="Palatino Linotype"/>
              </w:rPr>
            </w:pPr>
            <w:r>
              <w:rPr>
                <w:rFonts w:ascii="Palatino Linotype" w:hAnsi="Palatino Linotype" w:cs="Palatino Linotype"/>
                <w:b/>
                <w:bCs/>
                <w:color w:val="1F3864"/>
                <w:sz w:val="17"/>
                <w:szCs w:val="17"/>
              </w:rPr>
              <w:t>4 — Cahier de texte</w:t>
            </w:r>
          </w:p>
        </w:tc>
        <w:tc>
          <w:tcPr>
            <w:tcW w:w="419" w:type="dxa"/>
            <w:tcBorders>
              <w:top w:val="single" w:color="AAAAAA" w:sz="4" w:space="0"/>
              <w:left w:val="single" w:color="AAAAAA" w:sz="4" w:space="0"/>
              <w:bottom w:val="single" w:color="AAAAAA" w:sz="4" w:space="0"/>
              <w:right w:val="single" w:color="AAAAAA" w:sz="4" w:space="0"/>
            </w:tcBorders>
          </w:tcPr>
          <w:p w14:paraId="77444A1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1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1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1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2E5395"/>
          </w:tcPr>
          <w:p w14:paraId="77444A1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1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1">
            <w:pPr>
              <w:rPr>
                <w:rFonts w:ascii="Palatino Linotype" w:hAnsi="Palatino Linotype" w:cs="Palatino Linotype"/>
              </w:rPr>
            </w:pPr>
          </w:p>
        </w:tc>
      </w:tr>
      <w:tr w14:paraId="7744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A23">
            <w:pPr>
              <w:rPr>
                <w:rFonts w:ascii="Palatino Linotype" w:hAnsi="Palatino Linotype" w:cs="Palatino Linotype"/>
              </w:rPr>
            </w:pPr>
            <w:r>
              <w:rPr>
                <w:rFonts w:ascii="Palatino Linotype" w:hAnsi="Palatino Linotype" w:cs="Palatino Linotype"/>
                <w:b/>
                <w:bCs/>
                <w:color w:val="1F3864"/>
                <w:sz w:val="17"/>
                <w:szCs w:val="17"/>
              </w:rPr>
              <w:t>5 — Résultats, pilotage, exports</w:t>
            </w:r>
          </w:p>
        </w:tc>
        <w:tc>
          <w:tcPr>
            <w:tcW w:w="419" w:type="dxa"/>
            <w:tcBorders>
              <w:top w:val="single" w:color="AAAAAA" w:sz="4" w:space="0"/>
              <w:left w:val="single" w:color="AAAAAA" w:sz="4" w:space="0"/>
              <w:bottom w:val="single" w:color="AAAAAA" w:sz="4" w:space="0"/>
              <w:right w:val="single" w:color="AAAAAA" w:sz="4" w:space="0"/>
            </w:tcBorders>
          </w:tcPr>
          <w:p w14:paraId="77444A2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2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2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2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2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3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3">
            <w:pPr>
              <w:rPr>
                <w:rFonts w:ascii="Palatino Linotype" w:hAnsi="Palatino Linotype" w:cs="Palatino Linotype"/>
              </w:rPr>
            </w:pPr>
          </w:p>
        </w:tc>
      </w:tr>
      <w:tr w14:paraId="7744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A35">
            <w:pPr>
              <w:rPr>
                <w:rFonts w:ascii="Palatino Linotype" w:hAnsi="Palatino Linotype" w:cs="Palatino Linotype"/>
              </w:rPr>
            </w:pPr>
            <w:r>
              <w:rPr>
                <w:rFonts w:ascii="Palatino Linotype" w:hAnsi="Palatino Linotype" w:cs="Palatino Linotype"/>
                <w:b/>
                <w:bCs/>
                <w:color w:val="1F3864"/>
                <w:sz w:val="17"/>
                <w:szCs w:val="17"/>
              </w:rPr>
              <w:t>6 — Recette et sécurité</w:t>
            </w:r>
          </w:p>
        </w:tc>
        <w:tc>
          <w:tcPr>
            <w:tcW w:w="419" w:type="dxa"/>
            <w:tcBorders>
              <w:top w:val="single" w:color="AAAAAA" w:sz="4" w:space="0"/>
              <w:left w:val="single" w:color="AAAAAA" w:sz="4" w:space="0"/>
              <w:bottom w:val="single" w:color="AAAAAA" w:sz="4" w:space="0"/>
              <w:right w:val="single" w:color="AAAAAA" w:sz="4" w:space="0"/>
            </w:tcBorders>
          </w:tcPr>
          <w:p w14:paraId="77444A3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7">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3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4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4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4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5">
            <w:pPr>
              <w:rPr>
                <w:rFonts w:ascii="Palatino Linotype" w:hAnsi="Palatino Linotype" w:cs="Palatino Linotype"/>
              </w:rPr>
            </w:pPr>
          </w:p>
        </w:tc>
      </w:tr>
      <w:tr w14:paraId="7744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60" w:type="dxa"/>
            </w:tcMar>
          </w:tcPr>
          <w:p w14:paraId="77444A47">
            <w:pPr>
              <w:rPr>
                <w:rFonts w:ascii="Palatino Linotype" w:hAnsi="Palatino Linotype" w:cs="Palatino Linotype"/>
              </w:rPr>
            </w:pPr>
            <w:r>
              <w:rPr>
                <w:rFonts w:ascii="Palatino Linotype" w:hAnsi="Palatino Linotype" w:cs="Palatino Linotype"/>
                <w:b/>
                <w:bCs/>
                <w:color w:val="1F3864"/>
                <w:sz w:val="17"/>
                <w:szCs w:val="17"/>
              </w:rPr>
              <w:t>7 — Mise en production</w:t>
            </w:r>
          </w:p>
        </w:tc>
        <w:tc>
          <w:tcPr>
            <w:tcW w:w="419" w:type="dxa"/>
            <w:tcBorders>
              <w:top w:val="single" w:color="AAAAAA" w:sz="4" w:space="0"/>
              <w:left w:val="single" w:color="AAAAAA" w:sz="4" w:space="0"/>
              <w:bottom w:val="single" w:color="AAAAAA" w:sz="4" w:space="0"/>
              <w:right w:val="single" w:color="AAAAAA" w:sz="4" w:space="0"/>
            </w:tcBorders>
          </w:tcPr>
          <w:p w14:paraId="77444A48">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9">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A">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B">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C">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D">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E">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4F">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50">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51">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52">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53">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54">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tcPr>
          <w:p w14:paraId="77444A55">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56">
            <w:pPr>
              <w:rPr>
                <w:rFonts w:ascii="Palatino Linotype" w:hAnsi="Palatino Linotype" w:cs="Palatino Linotype"/>
              </w:rPr>
            </w:pPr>
          </w:p>
        </w:tc>
        <w:tc>
          <w:tcPr>
            <w:tcW w:w="419" w:type="dxa"/>
            <w:tcBorders>
              <w:top w:val="single" w:color="AAAAAA" w:sz="4" w:space="0"/>
              <w:left w:val="single" w:color="AAAAAA" w:sz="4" w:space="0"/>
              <w:bottom w:val="single" w:color="AAAAAA" w:sz="4" w:space="0"/>
              <w:right w:val="single" w:color="AAAAAA" w:sz="4" w:space="0"/>
            </w:tcBorders>
            <w:shd w:val="clear" w:color="auto" w:fill="1F3864"/>
          </w:tcPr>
          <w:p w14:paraId="77444A57">
            <w:pPr>
              <w:rPr>
                <w:rFonts w:ascii="Palatino Linotype" w:hAnsi="Palatino Linotype" w:cs="Palatino Linotype"/>
              </w:rPr>
            </w:pPr>
          </w:p>
        </w:tc>
      </w:tr>
    </w:tbl>
    <w:p w14:paraId="77444A59">
      <w:pPr>
        <w:spacing w:after="100" w:line="20" w:lineRule="exact"/>
        <w:rPr>
          <w:rFonts w:ascii="Palatino Linotype" w:hAnsi="Palatino Linotype" w:cs="Palatino Linotype"/>
        </w:rPr>
      </w:pPr>
    </w:p>
    <w:p w14:paraId="77444A5A">
      <w:pPr>
        <w:spacing w:after="120"/>
        <w:rPr>
          <w:rFonts w:ascii="Palatino Linotype" w:hAnsi="Palatino Linotype" w:cs="Palatino Linotype"/>
        </w:rPr>
      </w:pPr>
      <w:r>
        <w:rPr>
          <w:rFonts w:ascii="Palatino Linotype" w:hAnsi="Palatino Linotype" w:cs="Palatino Linotype"/>
          <w:sz w:val="20"/>
          <w:szCs w:val="20"/>
        </w:rPr>
        <w:t xml:space="preserve">Les lots en bleu (3 et 4) constituent le cœur du projet. Les lots peuvent se chevaucher grâce à une équipe de plusieurs développeurs. Une </w:t>
      </w:r>
      <w:r>
        <w:rPr>
          <w:rFonts w:ascii="Palatino Linotype" w:hAnsi="Palatino Linotype" w:cs="Palatino Linotype"/>
          <w:b/>
          <w:bCs/>
          <w:sz w:val="20"/>
          <w:szCs w:val="20"/>
        </w:rPr>
        <w:t>version pilote</w:t>
      </w:r>
      <w:r>
        <w:rPr>
          <w:rFonts w:ascii="Palatino Linotype" w:hAnsi="Palatino Linotype" w:cs="Palatino Linotype"/>
          <w:sz w:val="20"/>
          <w:szCs w:val="20"/>
        </w:rPr>
        <w:t xml:space="preserve"> (évaluation + cahier de texte + résultats élémentaires) peut être mise à disposition d’un département dès la fin de la semaine 11 si l’ENP souhaite tester avant le déploiement général.</w:t>
      </w:r>
    </w:p>
    <w:p w14:paraId="77444A5B">
      <w:pPr>
        <w:pStyle w:val="3"/>
        <w:rPr>
          <w:rFonts w:ascii="Palatino Linotype" w:hAnsi="Palatino Linotype" w:cs="Palatino Linotype"/>
        </w:rPr>
      </w:pPr>
      <w:r>
        <w:rPr>
          <w:rFonts w:ascii="Palatino Linotype" w:hAnsi="Palatino Linotype" w:cs="Palatino Linotype"/>
        </w:rPr>
        <w:t>8.3 Équipe projet proposée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700"/>
        <w:gridCol w:w="4806"/>
      </w:tblGrid>
      <w:tr w14:paraId="7744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5C">
            <w:pPr>
              <w:jc w:val="center"/>
              <w:rPr>
                <w:rFonts w:ascii="Palatino Linotype" w:hAnsi="Palatino Linotype" w:cs="Palatino Linotype"/>
              </w:rPr>
            </w:pPr>
            <w:r>
              <w:rPr>
                <w:rFonts w:ascii="Palatino Linotype" w:hAnsi="Palatino Linotype" w:cs="Palatino Linotype"/>
                <w:b/>
                <w:bCs/>
                <w:color w:val="FFFFFF"/>
                <w:sz w:val="18"/>
                <w:szCs w:val="18"/>
              </w:rPr>
              <w:t>Profil</w:t>
            </w:r>
          </w:p>
        </w:tc>
        <w:tc>
          <w:tcPr>
            <w:tcW w:w="1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5D">
            <w:pPr>
              <w:jc w:val="center"/>
              <w:rPr>
                <w:rFonts w:ascii="Palatino Linotype" w:hAnsi="Palatino Linotype" w:cs="Palatino Linotype"/>
              </w:rPr>
            </w:pPr>
            <w:r>
              <w:rPr>
                <w:rFonts w:ascii="Palatino Linotype" w:hAnsi="Palatino Linotype" w:cs="Palatino Linotype"/>
                <w:b/>
                <w:bCs/>
                <w:color w:val="FFFFFF"/>
                <w:sz w:val="18"/>
                <w:szCs w:val="18"/>
              </w:rPr>
              <w:t>Effectif</w:t>
            </w:r>
          </w:p>
        </w:tc>
        <w:tc>
          <w:tcPr>
            <w:tcW w:w="48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5E">
            <w:pPr>
              <w:jc w:val="center"/>
              <w:rPr>
                <w:rFonts w:ascii="Palatino Linotype" w:hAnsi="Palatino Linotype" w:cs="Palatino Linotype"/>
              </w:rPr>
            </w:pPr>
            <w:r>
              <w:rPr>
                <w:rFonts w:ascii="Palatino Linotype" w:hAnsi="Palatino Linotype" w:cs="Palatino Linotype"/>
                <w:b/>
                <w:bCs/>
                <w:color w:val="FFFFFF"/>
                <w:sz w:val="18"/>
                <w:szCs w:val="18"/>
              </w:rPr>
              <w:t>Responsabilités</w:t>
            </w:r>
          </w:p>
        </w:tc>
      </w:tr>
      <w:tr w14:paraId="7744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60">
            <w:pPr>
              <w:jc w:val="left"/>
              <w:rPr>
                <w:rFonts w:ascii="Palatino Linotype" w:hAnsi="Palatino Linotype" w:cs="Palatino Linotype"/>
              </w:rPr>
            </w:pPr>
            <w:r>
              <w:rPr>
                <w:rFonts w:ascii="Palatino Linotype" w:hAnsi="Palatino Linotype" w:cs="Palatino Linotype"/>
                <w:b/>
                <w:bCs/>
                <w:color w:val="1F3864"/>
                <w:sz w:val="18"/>
                <w:szCs w:val="18"/>
              </w:rPr>
              <w:t>Chef de projet</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1">
            <w:pPr>
              <w:jc w:val="left"/>
              <w:rPr>
                <w:rFonts w:ascii="Palatino Linotype" w:hAnsi="Palatino Linotype" w:cs="Palatino Linotype"/>
              </w:rPr>
            </w:pPr>
            <w:r>
              <w:rPr>
                <w:rFonts w:ascii="Palatino Linotype" w:hAnsi="Palatino Linotype" w:cs="Palatino Linotype"/>
                <w:sz w:val="18"/>
                <w:szCs w:val="18"/>
              </w:rPr>
              <w:t>1</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2">
            <w:pPr>
              <w:jc w:val="left"/>
              <w:rPr>
                <w:rFonts w:ascii="Palatino Linotype" w:hAnsi="Palatino Linotype" w:cs="Palatino Linotype"/>
              </w:rPr>
            </w:pPr>
            <w:r>
              <w:rPr>
                <w:rFonts w:ascii="Palatino Linotype" w:hAnsi="Palatino Linotype" w:cs="Palatino Linotype"/>
                <w:sz w:val="18"/>
                <w:szCs w:val="18"/>
              </w:rPr>
              <w:t>Coordination, relation avec la Scolarité, suivi du planning et des risques</w:t>
            </w:r>
          </w:p>
        </w:tc>
      </w:tr>
      <w:tr w14:paraId="7744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64">
            <w:pPr>
              <w:jc w:val="left"/>
              <w:rPr>
                <w:rFonts w:ascii="Palatino Linotype" w:hAnsi="Palatino Linotype" w:cs="Palatino Linotype"/>
              </w:rPr>
            </w:pPr>
            <w:r>
              <w:rPr>
                <w:rFonts w:ascii="Palatino Linotype" w:hAnsi="Palatino Linotype" w:cs="Palatino Linotype"/>
                <w:b/>
                <w:bCs/>
                <w:color w:val="1F3864"/>
                <w:sz w:val="18"/>
                <w:szCs w:val="18"/>
              </w:rPr>
              <w:t>Développeurs full-stack</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5">
            <w:pPr>
              <w:jc w:val="left"/>
              <w:rPr>
                <w:rFonts w:ascii="Palatino Linotype" w:hAnsi="Palatino Linotype" w:cs="Palatino Linotype"/>
              </w:rPr>
            </w:pPr>
            <w:r>
              <w:rPr>
                <w:rFonts w:ascii="Palatino Linotype" w:hAnsi="Palatino Linotype" w:cs="Palatino Linotype"/>
                <w:sz w:val="18"/>
                <w:szCs w:val="18"/>
              </w:rPr>
              <w:t>2</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6">
            <w:pPr>
              <w:jc w:val="left"/>
              <w:rPr>
                <w:rFonts w:ascii="Palatino Linotype" w:hAnsi="Palatino Linotype" w:cs="Palatino Linotype"/>
              </w:rPr>
            </w:pPr>
            <w:r>
              <w:rPr>
                <w:rFonts w:ascii="Palatino Linotype" w:hAnsi="Palatino Linotype" w:cs="Palatino Linotype"/>
                <w:sz w:val="18"/>
                <w:szCs w:val="18"/>
              </w:rPr>
              <w:t>Frontend, backend, base de données, tests</w:t>
            </w:r>
          </w:p>
        </w:tc>
      </w:tr>
      <w:tr w14:paraId="7744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68">
            <w:pPr>
              <w:jc w:val="left"/>
              <w:rPr>
                <w:rFonts w:ascii="Palatino Linotype" w:hAnsi="Palatino Linotype" w:cs="Palatino Linotype"/>
              </w:rPr>
            </w:pPr>
            <w:r>
              <w:rPr>
                <w:rFonts w:ascii="Palatino Linotype" w:hAnsi="Palatino Linotype" w:cs="Palatino Linotype"/>
                <w:b/>
                <w:bCs/>
                <w:color w:val="1F3864"/>
                <w:sz w:val="18"/>
                <w:szCs w:val="18"/>
              </w:rPr>
              <w:t>Designer UX/UI</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9">
            <w:pPr>
              <w:jc w:val="left"/>
              <w:rPr>
                <w:rFonts w:ascii="Palatino Linotype" w:hAnsi="Palatino Linotype" w:cs="Palatino Linotype"/>
              </w:rPr>
            </w:pPr>
            <w:r>
              <w:rPr>
                <w:rFonts w:ascii="Palatino Linotype" w:hAnsi="Palatino Linotype" w:cs="Palatino Linotype"/>
                <w:sz w:val="18"/>
                <w:szCs w:val="18"/>
              </w:rPr>
              <w:t>1 (mi-temps)</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A">
            <w:pPr>
              <w:jc w:val="left"/>
              <w:rPr>
                <w:rFonts w:ascii="Palatino Linotype" w:hAnsi="Palatino Linotype" w:cs="Palatino Linotype"/>
              </w:rPr>
            </w:pPr>
            <w:r>
              <w:rPr>
                <w:rFonts w:ascii="Palatino Linotype" w:hAnsi="Palatino Linotype" w:cs="Palatino Linotype"/>
                <w:sz w:val="18"/>
                <w:szCs w:val="18"/>
              </w:rPr>
              <w:t>Maquettes, charte graphique, tests d’utilisabilité</w:t>
            </w:r>
          </w:p>
        </w:tc>
      </w:tr>
      <w:tr w14:paraId="7744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6C">
            <w:pPr>
              <w:jc w:val="left"/>
              <w:rPr>
                <w:rFonts w:ascii="Palatino Linotype" w:hAnsi="Palatino Linotype" w:cs="Palatino Linotype"/>
              </w:rPr>
            </w:pPr>
            <w:r>
              <w:rPr>
                <w:rFonts w:ascii="Palatino Linotype" w:hAnsi="Palatino Linotype" w:cs="Palatino Linotype"/>
                <w:b/>
                <w:bCs/>
                <w:color w:val="1F3864"/>
                <w:sz w:val="18"/>
                <w:szCs w:val="18"/>
              </w:rPr>
              <w:t>Responsable infrastructure / sécurité</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D">
            <w:pPr>
              <w:jc w:val="left"/>
              <w:rPr>
                <w:rFonts w:ascii="Palatino Linotype" w:hAnsi="Palatino Linotype" w:cs="Palatino Linotype"/>
              </w:rPr>
            </w:pPr>
            <w:r>
              <w:rPr>
                <w:rFonts w:ascii="Palatino Linotype" w:hAnsi="Palatino Linotype" w:cs="Palatino Linotype"/>
                <w:sz w:val="18"/>
                <w:szCs w:val="18"/>
              </w:rPr>
              <w:t>1 (partiel)</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6E">
            <w:pPr>
              <w:jc w:val="left"/>
              <w:rPr>
                <w:rFonts w:ascii="Palatino Linotype" w:hAnsi="Palatino Linotype" w:cs="Palatino Linotype"/>
              </w:rPr>
            </w:pPr>
            <w:r>
              <w:rPr>
                <w:rFonts w:ascii="Palatino Linotype" w:hAnsi="Palatino Linotype" w:cs="Palatino Linotype"/>
                <w:sz w:val="18"/>
                <w:szCs w:val="18"/>
              </w:rPr>
              <w:t>Serveur, CI/CD, sauvegardes, durcissement, audit</w:t>
            </w:r>
          </w:p>
        </w:tc>
      </w:tr>
      <w:tr w14:paraId="7744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70">
            <w:pPr>
              <w:jc w:val="left"/>
              <w:rPr>
                <w:rFonts w:ascii="Palatino Linotype" w:hAnsi="Palatino Linotype" w:cs="Palatino Linotype"/>
              </w:rPr>
            </w:pPr>
            <w:r>
              <w:rPr>
                <w:rFonts w:ascii="Palatino Linotype" w:hAnsi="Palatino Linotype" w:cs="Palatino Linotype"/>
                <w:b/>
                <w:bCs/>
                <w:color w:val="1F3864"/>
                <w:sz w:val="18"/>
                <w:szCs w:val="18"/>
              </w:rPr>
              <w:t>Référent métier ENP</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71">
            <w:pPr>
              <w:jc w:val="left"/>
              <w:rPr>
                <w:rFonts w:ascii="Palatino Linotype" w:hAnsi="Palatino Linotype" w:cs="Palatino Linotype"/>
              </w:rPr>
            </w:pPr>
            <w:r>
              <w:rPr>
                <w:rFonts w:ascii="Palatino Linotype" w:hAnsi="Palatino Linotype" w:cs="Palatino Linotype"/>
                <w:sz w:val="18"/>
                <w:szCs w:val="18"/>
              </w:rPr>
              <w:t>1</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72">
            <w:pPr>
              <w:jc w:val="left"/>
              <w:rPr>
                <w:rFonts w:ascii="Palatino Linotype" w:hAnsi="Palatino Linotype" w:cs="Palatino Linotype"/>
              </w:rPr>
            </w:pPr>
            <w:r>
              <w:rPr>
                <w:rFonts w:ascii="Palatino Linotype" w:hAnsi="Palatino Linotype" w:cs="Palatino Linotype"/>
                <w:sz w:val="18"/>
                <w:szCs w:val="18"/>
              </w:rPr>
              <w:t>Validation des spécifications et de la recette (Scolarité)</w:t>
            </w:r>
          </w:p>
        </w:tc>
      </w:tr>
      <w:tr w14:paraId="7744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74">
            <w:pPr>
              <w:jc w:val="left"/>
              <w:rPr>
                <w:rFonts w:ascii="Palatino Linotype" w:hAnsi="Palatino Linotype" w:cs="Palatino Linotype"/>
              </w:rPr>
            </w:pPr>
            <w:r>
              <w:rPr>
                <w:rFonts w:ascii="Palatino Linotype" w:hAnsi="Palatino Linotype" w:cs="Palatino Linotype"/>
                <w:b/>
                <w:bCs/>
                <w:color w:val="1F3864"/>
                <w:sz w:val="18"/>
                <w:szCs w:val="18"/>
              </w:rPr>
              <w:t>Groupe pilote</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75">
            <w:pPr>
              <w:jc w:val="left"/>
              <w:rPr>
                <w:rFonts w:ascii="Palatino Linotype" w:hAnsi="Palatino Linotype" w:cs="Palatino Linotype"/>
              </w:rPr>
            </w:pPr>
            <w:r>
              <w:rPr>
                <w:rFonts w:ascii="Palatino Linotype" w:hAnsi="Palatino Linotype" w:cs="Palatino Linotype"/>
                <w:sz w:val="18"/>
                <w:szCs w:val="18"/>
              </w:rPr>
              <w:t>10 à 20 personnes</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76">
            <w:pPr>
              <w:jc w:val="left"/>
              <w:rPr>
                <w:rFonts w:ascii="Palatino Linotype" w:hAnsi="Palatino Linotype" w:cs="Palatino Linotype"/>
              </w:rPr>
            </w:pPr>
            <w:r>
              <w:rPr>
                <w:rFonts w:ascii="Palatino Linotype" w:hAnsi="Palatino Linotype" w:cs="Palatino Linotype"/>
                <w:sz w:val="18"/>
                <w:szCs w:val="18"/>
              </w:rPr>
              <w:t>Étudiants, délégués, enseignants et Chef de Département pour la recette</w:t>
            </w:r>
          </w:p>
        </w:tc>
      </w:tr>
    </w:tbl>
    <w:p w14:paraId="77444A78">
      <w:pPr>
        <w:spacing w:after="160" w:line="20" w:lineRule="exact"/>
        <w:rPr>
          <w:rFonts w:ascii="Palatino Linotype" w:hAnsi="Palatino Linotype" w:cs="Palatino Linotype"/>
        </w:rPr>
      </w:pPr>
    </w:p>
    <w:p w14:paraId="77444A79">
      <w:pPr>
        <w:pStyle w:val="3"/>
        <w:rPr>
          <w:rFonts w:ascii="Palatino Linotype" w:hAnsi="Palatino Linotype" w:cs="Palatino Linotype"/>
        </w:rPr>
      </w:pPr>
      <w:r>
        <w:rPr>
          <w:rFonts w:ascii="Palatino Linotype" w:hAnsi="Palatino Linotype" w:cs="Palatino Linotype"/>
        </w:rPr>
        <w:t>8.4 Jalons de validation</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400"/>
        <w:gridCol w:w="4106"/>
      </w:tblGrid>
      <w:tr w14:paraId="7744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7A">
            <w:pPr>
              <w:jc w:val="center"/>
              <w:rPr>
                <w:rFonts w:ascii="Palatino Linotype" w:hAnsi="Palatino Linotype" w:cs="Palatino Linotype"/>
              </w:rPr>
            </w:pPr>
            <w:r>
              <w:rPr>
                <w:rFonts w:ascii="Palatino Linotype" w:hAnsi="Palatino Linotype" w:cs="Palatino Linotype"/>
                <w:b/>
                <w:bCs/>
                <w:color w:val="FFFFFF"/>
                <w:sz w:val="18"/>
                <w:szCs w:val="18"/>
              </w:rPr>
              <w:t>Jalon</w:t>
            </w:r>
          </w:p>
        </w:tc>
        <w:tc>
          <w:tcPr>
            <w:tcW w:w="1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7B">
            <w:pPr>
              <w:jc w:val="center"/>
              <w:rPr>
                <w:rFonts w:ascii="Palatino Linotype" w:hAnsi="Palatino Linotype" w:cs="Palatino Linotype"/>
              </w:rPr>
            </w:pPr>
            <w:r>
              <w:rPr>
                <w:rFonts w:ascii="Palatino Linotype" w:hAnsi="Palatino Linotype" w:cs="Palatino Linotype"/>
                <w:b/>
                <w:bCs/>
                <w:color w:val="FFFFFF"/>
                <w:sz w:val="18"/>
                <w:szCs w:val="18"/>
              </w:rPr>
              <w:t>Semaine</w:t>
            </w:r>
          </w:p>
        </w:tc>
        <w:tc>
          <w:tcPr>
            <w:tcW w:w="41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7C">
            <w:pPr>
              <w:jc w:val="center"/>
              <w:rPr>
                <w:rFonts w:ascii="Palatino Linotype" w:hAnsi="Palatino Linotype" w:cs="Palatino Linotype"/>
              </w:rPr>
            </w:pPr>
            <w:r>
              <w:rPr>
                <w:rFonts w:ascii="Palatino Linotype" w:hAnsi="Palatino Linotype" w:cs="Palatino Linotype"/>
                <w:b/>
                <w:bCs/>
                <w:color w:val="FFFFFF"/>
                <w:sz w:val="18"/>
                <w:szCs w:val="18"/>
              </w:rPr>
              <w:t>Décision attendue</w:t>
            </w:r>
          </w:p>
        </w:tc>
      </w:tr>
      <w:tr w14:paraId="7744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7E">
            <w:pPr>
              <w:jc w:val="left"/>
              <w:rPr>
                <w:rFonts w:ascii="Palatino Linotype" w:hAnsi="Palatino Linotype" w:cs="Palatino Linotype"/>
              </w:rPr>
            </w:pPr>
            <w:r>
              <w:rPr>
                <w:rFonts w:ascii="Palatino Linotype" w:hAnsi="Palatino Linotype" w:cs="Palatino Linotype"/>
                <w:b/>
                <w:bCs/>
                <w:color w:val="1F3864"/>
                <w:sz w:val="18"/>
                <w:szCs w:val="18"/>
              </w:rPr>
              <w:t>J1 — Spécifications et maquettes validées</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7F">
            <w:pPr>
              <w:jc w:val="left"/>
              <w:rPr>
                <w:rFonts w:ascii="Palatino Linotype" w:hAnsi="Palatino Linotype" w:cs="Palatino Linotype"/>
              </w:rPr>
            </w:pPr>
            <w:r>
              <w:rPr>
                <w:rFonts w:ascii="Palatino Linotype" w:hAnsi="Palatino Linotype" w:cs="Palatino Linotype"/>
                <w:sz w:val="18"/>
                <w:szCs w:val="18"/>
              </w:rPr>
              <w:t>S2</w:t>
            </w:r>
          </w:p>
        </w:tc>
        <w:tc>
          <w:tcPr>
            <w:tcW w:w="4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0">
            <w:pPr>
              <w:jc w:val="left"/>
              <w:rPr>
                <w:rFonts w:ascii="Palatino Linotype" w:hAnsi="Palatino Linotype" w:cs="Palatino Linotype"/>
              </w:rPr>
            </w:pPr>
            <w:r>
              <w:rPr>
                <w:rFonts w:ascii="Palatino Linotype" w:hAnsi="Palatino Linotype" w:cs="Palatino Linotype"/>
                <w:sz w:val="18"/>
                <w:szCs w:val="18"/>
              </w:rPr>
              <w:t>Feu vert pour le développement</w:t>
            </w:r>
          </w:p>
        </w:tc>
      </w:tr>
      <w:tr w14:paraId="7744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82">
            <w:pPr>
              <w:jc w:val="left"/>
              <w:rPr>
                <w:rFonts w:ascii="Palatino Linotype" w:hAnsi="Palatino Linotype" w:cs="Palatino Linotype"/>
              </w:rPr>
            </w:pPr>
            <w:r>
              <w:rPr>
                <w:rFonts w:ascii="Palatino Linotype" w:hAnsi="Palatino Linotype" w:cs="Palatino Linotype"/>
                <w:b/>
                <w:bCs/>
                <w:color w:val="1F3864"/>
                <w:sz w:val="18"/>
                <w:szCs w:val="18"/>
              </w:rPr>
              <w:t>J2 — Revue d’architecture de l’anonymat</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3">
            <w:pPr>
              <w:jc w:val="left"/>
              <w:rPr>
                <w:rFonts w:ascii="Palatino Linotype" w:hAnsi="Palatino Linotype" w:cs="Palatino Linotype"/>
              </w:rPr>
            </w:pPr>
            <w:r>
              <w:rPr>
                <w:rFonts w:ascii="Palatino Linotype" w:hAnsi="Palatino Linotype" w:cs="Palatino Linotype"/>
                <w:sz w:val="18"/>
                <w:szCs w:val="18"/>
              </w:rPr>
              <w:t>S9</w:t>
            </w:r>
          </w:p>
        </w:tc>
        <w:tc>
          <w:tcPr>
            <w:tcW w:w="4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4">
            <w:pPr>
              <w:jc w:val="left"/>
              <w:rPr>
                <w:rFonts w:ascii="Palatino Linotype" w:hAnsi="Palatino Linotype" w:cs="Palatino Linotype"/>
              </w:rPr>
            </w:pPr>
            <w:r>
              <w:rPr>
                <w:rFonts w:ascii="Palatino Linotype" w:hAnsi="Palatino Linotype" w:cs="Palatino Linotype"/>
                <w:sz w:val="18"/>
                <w:szCs w:val="18"/>
              </w:rPr>
              <w:t>Validation du circuit jeton / urne par la Direction</w:t>
            </w:r>
          </w:p>
        </w:tc>
      </w:tr>
      <w:tr w14:paraId="7744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86">
            <w:pPr>
              <w:jc w:val="left"/>
              <w:rPr>
                <w:rFonts w:ascii="Palatino Linotype" w:hAnsi="Palatino Linotype" w:cs="Palatino Linotype"/>
              </w:rPr>
            </w:pPr>
            <w:r>
              <w:rPr>
                <w:rFonts w:ascii="Palatino Linotype" w:hAnsi="Palatino Linotype" w:cs="Palatino Linotype"/>
                <w:b/>
                <w:bCs/>
                <w:color w:val="1F3864"/>
                <w:sz w:val="18"/>
                <w:szCs w:val="18"/>
              </w:rPr>
              <w:t>J3 — Version pilote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7">
            <w:pPr>
              <w:jc w:val="left"/>
              <w:rPr>
                <w:rFonts w:ascii="Palatino Linotype" w:hAnsi="Palatino Linotype" w:cs="Palatino Linotype"/>
              </w:rPr>
            </w:pPr>
            <w:r>
              <w:rPr>
                <w:rFonts w:ascii="Palatino Linotype" w:hAnsi="Palatino Linotype" w:cs="Palatino Linotype"/>
                <w:sz w:val="18"/>
                <w:szCs w:val="18"/>
              </w:rPr>
              <w:t>S11</w:t>
            </w:r>
          </w:p>
        </w:tc>
        <w:tc>
          <w:tcPr>
            <w:tcW w:w="4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8">
            <w:pPr>
              <w:jc w:val="left"/>
              <w:rPr>
                <w:rFonts w:ascii="Palatino Linotype" w:hAnsi="Palatino Linotype" w:cs="Palatino Linotype"/>
              </w:rPr>
            </w:pPr>
            <w:r>
              <w:rPr>
                <w:rFonts w:ascii="Palatino Linotype" w:hAnsi="Palatino Linotype" w:cs="Palatino Linotype"/>
                <w:sz w:val="18"/>
                <w:szCs w:val="18"/>
              </w:rPr>
              <w:t>Test avec un département</w:t>
            </w:r>
          </w:p>
        </w:tc>
      </w:tr>
      <w:tr w14:paraId="7744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8A">
            <w:pPr>
              <w:jc w:val="left"/>
              <w:rPr>
                <w:rFonts w:ascii="Palatino Linotype" w:hAnsi="Palatino Linotype" w:cs="Palatino Linotype"/>
              </w:rPr>
            </w:pPr>
            <w:r>
              <w:rPr>
                <w:rFonts w:ascii="Palatino Linotype" w:hAnsi="Palatino Linotype" w:cs="Palatino Linotype"/>
                <w:b/>
                <w:bCs/>
                <w:color w:val="1F3864"/>
                <w:sz w:val="18"/>
                <w:szCs w:val="18"/>
              </w:rPr>
              <w:t>J4 — Recette générale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B">
            <w:pPr>
              <w:jc w:val="left"/>
              <w:rPr>
                <w:rFonts w:ascii="Palatino Linotype" w:hAnsi="Palatino Linotype" w:cs="Palatino Linotype"/>
              </w:rPr>
            </w:pPr>
            <w:r>
              <w:rPr>
                <w:rFonts w:ascii="Palatino Linotype" w:hAnsi="Palatino Linotype" w:cs="Palatino Linotype"/>
                <w:sz w:val="18"/>
                <w:szCs w:val="18"/>
              </w:rPr>
              <w:t>S15</w:t>
            </w:r>
          </w:p>
        </w:tc>
        <w:tc>
          <w:tcPr>
            <w:tcW w:w="4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C">
            <w:pPr>
              <w:jc w:val="left"/>
              <w:rPr>
                <w:rFonts w:ascii="Palatino Linotype" w:hAnsi="Palatino Linotype" w:cs="Palatino Linotype"/>
              </w:rPr>
            </w:pPr>
            <w:r>
              <w:rPr>
                <w:rFonts w:ascii="Palatino Linotype" w:hAnsi="Palatino Linotype" w:cs="Palatino Linotype"/>
                <w:sz w:val="18"/>
                <w:szCs w:val="18"/>
              </w:rPr>
              <w:t>Autorisation de mise en production</w:t>
            </w:r>
          </w:p>
        </w:tc>
      </w:tr>
      <w:tr w14:paraId="7744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8E">
            <w:pPr>
              <w:jc w:val="left"/>
              <w:rPr>
                <w:rFonts w:ascii="Palatino Linotype" w:hAnsi="Palatino Linotype" w:cs="Palatino Linotype"/>
              </w:rPr>
            </w:pPr>
            <w:r>
              <w:rPr>
                <w:rFonts w:ascii="Palatino Linotype" w:hAnsi="Palatino Linotype" w:cs="Palatino Linotype"/>
                <w:b/>
                <w:bCs/>
                <w:color w:val="1F3864"/>
                <w:sz w:val="18"/>
                <w:szCs w:val="18"/>
              </w:rPr>
              <w:t>J5 — Bilan de la première campagne</w:t>
            </w:r>
          </w:p>
        </w:tc>
        <w:tc>
          <w:tcPr>
            <w:tcW w:w="14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8F">
            <w:pPr>
              <w:jc w:val="left"/>
              <w:rPr>
                <w:rFonts w:ascii="Palatino Linotype" w:hAnsi="Palatino Linotype" w:cs="Palatino Linotype"/>
              </w:rPr>
            </w:pPr>
            <w:r>
              <w:rPr>
                <w:rFonts w:ascii="Palatino Linotype" w:hAnsi="Palatino Linotype" w:cs="Palatino Linotype"/>
                <w:sz w:val="18"/>
                <w:szCs w:val="18"/>
              </w:rPr>
              <w:t>Après S16</w:t>
            </w:r>
          </w:p>
        </w:tc>
        <w:tc>
          <w:tcPr>
            <w:tcW w:w="41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90">
            <w:pPr>
              <w:jc w:val="left"/>
              <w:rPr>
                <w:rFonts w:ascii="Palatino Linotype" w:hAnsi="Palatino Linotype" w:cs="Palatino Linotype"/>
              </w:rPr>
            </w:pPr>
            <w:r>
              <w:rPr>
                <w:rFonts w:ascii="Palatino Linotype" w:hAnsi="Palatino Linotype" w:cs="Palatino Linotype"/>
                <w:sz w:val="18"/>
                <w:szCs w:val="18"/>
              </w:rPr>
              <w:t>Ajustements et feuille de route de la version 2</w:t>
            </w:r>
          </w:p>
        </w:tc>
      </w:tr>
    </w:tbl>
    <w:p w14:paraId="77444A92">
      <w:pPr>
        <w:spacing w:after="160" w:line="20" w:lineRule="exact"/>
        <w:rPr>
          <w:rFonts w:ascii="Palatino Linotype" w:hAnsi="Palatino Linotype" w:cs="Palatino Linotype"/>
        </w:rPr>
      </w:pPr>
    </w:p>
    <w:p w14:paraId="77444A93">
      <w:pPr>
        <w:pStyle w:val="2"/>
        <w:pageBreakBefore/>
        <w:rPr>
          <w:rFonts w:ascii="Palatino Linotype" w:hAnsi="Palatino Linotype" w:cs="Palatino Linotype"/>
        </w:rPr>
      </w:pPr>
      <w:r>
        <w:rPr>
          <w:rFonts w:ascii="Palatino Linotype" w:hAnsi="Palatino Linotype" w:cs="Palatino Linotype"/>
        </w:rPr>
        <w:t>9. Risques et mesures</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200"/>
        <w:gridCol w:w="1000"/>
        <w:gridCol w:w="4706"/>
      </w:tblGrid>
      <w:tr w14:paraId="7744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94">
            <w:pPr>
              <w:jc w:val="center"/>
              <w:rPr>
                <w:rFonts w:ascii="Palatino Linotype" w:hAnsi="Palatino Linotype" w:cs="Palatino Linotype"/>
              </w:rPr>
            </w:pPr>
            <w:r>
              <w:rPr>
                <w:rFonts w:ascii="Palatino Linotype" w:hAnsi="Palatino Linotype" w:cs="Palatino Linotype"/>
                <w:b/>
                <w:bCs/>
                <w:color w:val="FFFFFF"/>
                <w:sz w:val="18"/>
                <w:szCs w:val="18"/>
              </w:rPr>
              <w:t>Risque</w:t>
            </w:r>
          </w:p>
        </w:tc>
        <w:tc>
          <w:tcPr>
            <w:tcW w:w="1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95">
            <w:pPr>
              <w:jc w:val="center"/>
              <w:rPr>
                <w:rFonts w:ascii="Palatino Linotype" w:hAnsi="Palatino Linotype" w:cs="Palatino Linotype"/>
              </w:rPr>
            </w:pPr>
            <w:r>
              <w:rPr>
                <w:rFonts w:ascii="Palatino Linotype" w:hAnsi="Palatino Linotype" w:cs="Palatino Linotype"/>
                <w:b/>
                <w:bCs/>
                <w:color w:val="FFFFFF"/>
                <w:sz w:val="18"/>
                <w:szCs w:val="18"/>
              </w:rPr>
              <w:t>Probabilité</w:t>
            </w:r>
          </w:p>
        </w:tc>
        <w:tc>
          <w:tcPr>
            <w:tcW w:w="1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96">
            <w:pPr>
              <w:jc w:val="center"/>
              <w:rPr>
                <w:rFonts w:ascii="Palatino Linotype" w:hAnsi="Palatino Linotype" w:cs="Palatino Linotype"/>
              </w:rPr>
            </w:pPr>
            <w:r>
              <w:rPr>
                <w:rFonts w:ascii="Palatino Linotype" w:hAnsi="Palatino Linotype" w:cs="Palatino Linotype"/>
                <w:b/>
                <w:bCs/>
                <w:color w:val="FFFFFF"/>
                <w:sz w:val="18"/>
                <w:szCs w:val="18"/>
              </w:rPr>
              <w:t>Impact</w:t>
            </w:r>
          </w:p>
        </w:tc>
        <w:tc>
          <w:tcPr>
            <w:tcW w:w="47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97">
            <w:pPr>
              <w:jc w:val="center"/>
              <w:rPr>
                <w:rFonts w:ascii="Palatino Linotype" w:hAnsi="Palatino Linotype" w:cs="Palatino Linotype"/>
              </w:rPr>
            </w:pPr>
            <w:r>
              <w:rPr>
                <w:rFonts w:ascii="Palatino Linotype" w:hAnsi="Palatino Linotype" w:cs="Palatino Linotype"/>
                <w:b/>
                <w:bCs/>
                <w:color w:val="FFFFFF"/>
                <w:sz w:val="18"/>
                <w:szCs w:val="18"/>
              </w:rPr>
              <w:t>Mesure</w:t>
            </w:r>
          </w:p>
        </w:tc>
      </w:tr>
      <w:tr w14:paraId="7744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99">
            <w:pPr>
              <w:jc w:val="left"/>
              <w:rPr>
                <w:rFonts w:ascii="Palatino Linotype" w:hAnsi="Palatino Linotype" w:cs="Palatino Linotype"/>
              </w:rPr>
            </w:pPr>
            <w:r>
              <w:rPr>
                <w:rFonts w:ascii="Palatino Linotype" w:hAnsi="Palatino Linotype" w:cs="Palatino Linotype"/>
                <w:b/>
                <w:bCs/>
                <w:color w:val="1F3864"/>
                <w:sz w:val="18"/>
                <w:szCs w:val="18"/>
              </w:rPr>
              <w:t>Faible taux de participation des étudiants</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9A">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9B">
            <w:pPr>
              <w:jc w:val="center"/>
              <w:rPr>
                <w:rFonts w:ascii="Palatino Linotype" w:hAnsi="Palatino Linotype" w:cs="Palatino Linotype"/>
              </w:rPr>
            </w:pPr>
            <w:r>
              <w:rPr>
                <w:rFonts w:ascii="Palatino Linotype" w:hAnsi="Palatino Linotype" w:cs="Palatino Linotype"/>
                <w:sz w:val="18"/>
                <w:szCs w:val="18"/>
              </w:rPr>
              <w:t>Élevé</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9C">
            <w:pPr>
              <w:jc w:val="left"/>
              <w:rPr>
                <w:rFonts w:ascii="Palatino Linotype" w:hAnsi="Palatino Linotype" w:cs="Palatino Linotype"/>
              </w:rPr>
            </w:pPr>
            <w:r>
              <w:rPr>
                <w:rFonts w:ascii="Palatino Linotype" w:hAnsi="Palatino Linotype" w:cs="Palatino Linotype"/>
                <w:sz w:val="18"/>
                <w:szCs w:val="18"/>
              </w:rPr>
              <w:t>Rappels, temps dédié en séance, communication sur l’anonymat et sur la restitution, interface très courte et mobile</w:t>
            </w:r>
          </w:p>
        </w:tc>
      </w:tr>
      <w:tr w14:paraId="7744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9E">
            <w:pPr>
              <w:jc w:val="left"/>
              <w:rPr>
                <w:rFonts w:ascii="Palatino Linotype" w:hAnsi="Palatino Linotype" w:cs="Palatino Linotype"/>
              </w:rPr>
            </w:pPr>
            <w:r>
              <w:rPr>
                <w:rFonts w:ascii="Palatino Linotype" w:hAnsi="Palatino Linotype" w:cs="Palatino Linotype"/>
                <w:b/>
                <w:bCs/>
                <w:color w:val="1F3864"/>
                <w:sz w:val="18"/>
                <w:szCs w:val="18"/>
              </w:rPr>
              <w:t>Doute des étudiants sur l’anonymat</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9F">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0">
            <w:pPr>
              <w:jc w:val="center"/>
              <w:rPr>
                <w:rFonts w:ascii="Palatino Linotype" w:hAnsi="Palatino Linotype" w:cs="Palatino Linotype"/>
              </w:rPr>
            </w:pPr>
            <w:r>
              <w:rPr>
                <w:rFonts w:ascii="Palatino Linotype" w:hAnsi="Palatino Linotype" w:cs="Palatino Linotype"/>
                <w:sz w:val="18"/>
                <w:szCs w:val="18"/>
              </w:rPr>
              <w:t>Élevé</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1">
            <w:pPr>
              <w:jc w:val="left"/>
              <w:rPr>
                <w:rFonts w:ascii="Palatino Linotype" w:hAnsi="Palatino Linotype" w:cs="Palatino Linotype"/>
              </w:rPr>
            </w:pPr>
            <w:r>
              <w:rPr>
                <w:rFonts w:ascii="Palatino Linotype" w:hAnsi="Palatino Linotype" w:cs="Palatino Linotype"/>
                <w:sz w:val="18"/>
                <w:szCs w:val="18"/>
              </w:rPr>
              <w:t>Page d’explication claire, circuit audité, rapport de revue d’architecture accessible, aucune donnée démographique</w:t>
            </w:r>
          </w:p>
        </w:tc>
      </w:tr>
      <w:tr w14:paraId="7744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A3">
            <w:pPr>
              <w:jc w:val="left"/>
              <w:rPr>
                <w:rFonts w:ascii="Palatino Linotype" w:hAnsi="Palatino Linotype" w:cs="Palatino Linotype"/>
              </w:rPr>
            </w:pPr>
            <w:r>
              <w:rPr>
                <w:rFonts w:ascii="Palatino Linotype" w:hAnsi="Palatino Linotype" w:cs="Palatino Linotype"/>
                <w:b/>
                <w:bCs/>
                <w:color w:val="1F3864"/>
                <w:sz w:val="18"/>
                <w:szCs w:val="18"/>
              </w:rPr>
              <w:t>Résultats utilisés à des fins punitives</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4">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5">
            <w:pPr>
              <w:jc w:val="center"/>
              <w:rPr>
                <w:rFonts w:ascii="Palatino Linotype" w:hAnsi="Palatino Linotype" w:cs="Palatino Linotype"/>
              </w:rPr>
            </w:pPr>
            <w:r>
              <w:rPr>
                <w:rFonts w:ascii="Palatino Linotype" w:hAnsi="Palatino Linotype" w:cs="Palatino Linotype"/>
                <w:sz w:val="18"/>
                <w:szCs w:val="18"/>
              </w:rPr>
              <w:t>Élevé</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6">
            <w:pPr>
              <w:jc w:val="left"/>
              <w:rPr>
                <w:rFonts w:ascii="Palatino Linotype" w:hAnsi="Palatino Linotype" w:cs="Palatino Linotype"/>
              </w:rPr>
            </w:pPr>
            <w:r>
              <w:rPr>
                <w:rFonts w:ascii="Palatino Linotype" w:hAnsi="Palatino Linotype" w:cs="Palatino Linotype"/>
                <w:sz w:val="18"/>
                <w:szCs w:val="18"/>
              </w:rPr>
              <w:t>Mention de l’article 77, seuil de répondants, accès limité par rôle, charte d’utilisation signée</w:t>
            </w:r>
          </w:p>
        </w:tc>
      </w:tr>
      <w:tr w14:paraId="7744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A8">
            <w:pPr>
              <w:jc w:val="left"/>
              <w:rPr>
                <w:rFonts w:ascii="Palatino Linotype" w:hAnsi="Palatino Linotype" w:cs="Palatino Linotype"/>
              </w:rPr>
            </w:pPr>
            <w:r>
              <w:rPr>
                <w:rFonts w:ascii="Palatino Linotype" w:hAnsi="Palatino Linotype" w:cs="Palatino Linotype"/>
                <w:b/>
                <w:bCs/>
                <w:color w:val="1F3864"/>
                <w:sz w:val="18"/>
                <w:szCs w:val="18"/>
              </w:rPr>
              <w:t>Connexion Internet instable</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9">
            <w:pPr>
              <w:jc w:val="center"/>
              <w:rPr>
                <w:rFonts w:ascii="Palatino Linotype" w:hAnsi="Palatino Linotype" w:cs="Palatino Linotype"/>
              </w:rPr>
            </w:pPr>
            <w:r>
              <w:rPr>
                <w:rFonts w:ascii="Palatino Linotype" w:hAnsi="Palatino Linotype" w:cs="Palatino Linotype"/>
                <w:sz w:val="18"/>
                <w:szCs w:val="18"/>
              </w:rPr>
              <w:t>Élevée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A">
            <w:pPr>
              <w:jc w:val="center"/>
              <w:rPr>
                <w:rFonts w:ascii="Palatino Linotype" w:hAnsi="Palatino Linotype" w:cs="Palatino Linotype"/>
              </w:rPr>
            </w:pPr>
            <w:r>
              <w:rPr>
                <w:rFonts w:ascii="Palatino Linotype" w:hAnsi="Palatino Linotype" w:cs="Palatino Linotype"/>
                <w:sz w:val="18"/>
                <w:szCs w:val="18"/>
              </w:rPr>
              <w:t>Moyen</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B">
            <w:pPr>
              <w:jc w:val="left"/>
              <w:rPr>
                <w:rFonts w:ascii="Palatino Linotype" w:hAnsi="Palatino Linotype" w:cs="Palatino Linotype"/>
              </w:rPr>
            </w:pPr>
            <w:r>
              <w:rPr>
                <w:rFonts w:ascii="Palatino Linotype" w:hAnsi="Palatino Linotype" w:cs="Palatino Linotype"/>
                <w:sz w:val="18"/>
                <w:szCs w:val="18"/>
              </w:rPr>
              <w:t>PWA, brouillons locaux, compression, pages légères</w:t>
            </w:r>
          </w:p>
        </w:tc>
      </w:tr>
      <w:tr w14:paraId="7744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AD">
            <w:pPr>
              <w:jc w:val="left"/>
              <w:rPr>
                <w:rFonts w:ascii="Palatino Linotype" w:hAnsi="Palatino Linotype" w:cs="Palatino Linotype"/>
              </w:rPr>
            </w:pPr>
            <w:r>
              <w:rPr>
                <w:rFonts w:ascii="Palatino Linotype" w:hAnsi="Palatino Linotype" w:cs="Palatino Linotype"/>
                <w:b/>
                <w:bCs/>
                <w:color w:val="1F3864"/>
                <w:sz w:val="18"/>
                <w:szCs w:val="18"/>
              </w:rPr>
              <w:t>Données de référence incomplètes (UE, inscriptions, affectations)</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E">
            <w:pPr>
              <w:jc w:val="center"/>
              <w:rPr>
                <w:rFonts w:ascii="Palatino Linotype" w:hAnsi="Palatino Linotype" w:cs="Palatino Linotype"/>
              </w:rPr>
            </w:pPr>
            <w:r>
              <w:rPr>
                <w:rFonts w:ascii="Palatino Linotype" w:hAnsi="Palatino Linotype" w:cs="Palatino Linotype"/>
                <w:sz w:val="18"/>
                <w:szCs w:val="18"/>
              </w:rPr>
              <w:t>Élevée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AF">
            <w:pPr>
              <w:jc w:val="center"/>
              <w:rPr>
                <w:rFonts w:ascii="Palatino Linotype" w:hAnsi="Palatino Linotype" w:cs="Palatino Linotype"/>
              </w:rPr>
            </w:pPr>
            <w:r>
              <w:rPr>
                <w:rFonts w:ascii="Palatino Linotype" w:hAnsi="Palatino Linotype" w:cs="Palatino Linotype"/>
                <w:sz w:val="18"/>
                <w:szCs w:val="18"/>
              </w:rPr>
              <w:t>Élevé</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0">
            <w:pPr>
              <w:jc w:val="left"/>
              <w:rPr>
                <w:rFonts w:ascii="Palatino Linotype" w:hAnsi="Palatino Linotype" w:cs="Palatino Linotype"/>
              </w:rPr>
            </w:pPr>
            <w:r>
              <w:rPr>
                <w:rFonts w:ascii="Palatino Linotype" w:hAnsi="Palatino Linotype" w:cs="Palatino Linotype"/>
                <w:sz w:val="18"/>
                <w:szCs w:val="18"/>
              </w:rPr>
              <w:t>Imports CSV avec rapport d’erreurs, référent Scolarité, contrôle avant ouverture de campagne</w:t>
            </w:r>
          </w:p>
        </w:tc>
      </w:tr>
      <w:tr w14:paraId="7744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B2">
            <w:pPr>
              <w:jc w:val="left"/>
              <w:rPr>
                <w:rFonts w:ascii="Palatino Linotype" w:hAnsi="Palatino Linotype" w:cs="Palatino Linotype"/>
              </w:rPr>
            </w:pPr>
            <w:r>
              <w:rPr>
                <w:rFonts w:ascii="Palatino Linotype" w:hAnsi="Palatino Linotype" w:cs="Palatino Linotype"/>
                <w:b/>
                <w:bCs/>
                <w:color w:val="1F3864"/>
                <w:sz w:val="18"/>
                <w:szCs w:val="18"/>
              </w:rPr>
              <w:t>Résistance au changement (cahier de texte)</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3">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4">
            <w:pPr>
              <w:jc w:val="center"/>
              <w:rPr>
                <w:rFonts w:ascii="Palatino Linotype" w:hAnsi="Palatino Linotype" w:cs="Palatino Linotype"/>
              </w:rPr>
            </w:pPr>
            <w:r>
              <w:rPr>
                <w:rFonts w:ascii="Palatino Linotype" w:hAnsi="Palatino Linotype" w:cs="Palatino Linotype"/>
                <w:sz w:val="18"/>
                <w:szCs w:val="18"/>
              </w:rPr>
              <w:t>Moyen</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5">
            <w:pPr>
              <w:jc w:val="left"/>
              <w:rPr>
                <w:rFonts w:ascii="Palatino Linotype" w:hAnsi="Palatino Linotype" w:cs="Palatino Linotype"/>
              </w:rPr>
            </w:pPr>
            <w:r>
              <w:rPr>
                <w:rFonts w:ascii="Palatino Linotype" w:hAnsi="Palatino Linotype" w:cs="Palatino Linotype"/>
                <w:sz w:val="18"/>
                <w:szCs w:val="18"/>
              </w:rPr>
              <w:t>Formation, saisie en moins de 2 minutes, accompagnement des délégués</w:t>
            </w:r>
          </w:p>
        </w:tc>
      </w:tr>
      <w:tr w14:paraId="7744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B7">
            <w:pPr>
              <w:jc w:val="left"/>
              <w:rPr>
                <w:rFonts w:ascii="Palatino Linotype" w:hAnsi="Palatino Linotype" w:cs="Palatino Linotype"/>
              </w:rPr>
            </w:pPr>
            <w:r>
              <w:rPr>
                <w:rFonts w:ascii="Palatino Linotype" w:hAnsi="Palatino Linotype" w:cs="Palatino Linotype"/>
                <w:b/>
                <w:bCs/>
                <w:color w:val="1F3864"/>
                <w:sz w:val="18"/>
                <w:szCs w:val="18"/>
              </w:rPr>
              <w:t>Panne ou perte de données</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8">
            <w:pPr>
              <w:jc w:val="center"/>
              <w:rPr>
                <w:rFonts w:ascii="Palatino Linotype" w:hAnsi="Palatino Linotype" w:cs="Palatino Linotype"/>
              </w:rPr>
            </w:pPr>
            <w:r>
              <w:rPr>
                <w:rFonts w:ascii="Palatino Linotype" w:hAnsi="Palatino Linotype" w:cs="Palatino Linotype"/>
                <w:sz w:val="18"/>
                <w:szCs w:val="18"/>
              </w:rPr>
              <w:t>Faible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9">
            <w:pPr>
              <w:jc w:val="center"/>
              <w:rPr>
                <w:rFonts w:ascii="Palatino Linotype" w:hAnsi="Palatino Linotype" w:cs="Palatino Linotype"/>
              </w:rPr>
            </w:pPr>
            <w:r>
              <w:rPr>
                <w:rFonts w:ascii="Palatino Linotype" w:hAnsi="Palatino Linotype" w:cs="Palatino Linotype"/>
                <w:sz w:val="18"/>
                <w:szCs w:val="18"/>
              </w:rPr>
              <w:t>Élevé</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A">
            <w:pPr>
              <w:jc w:val="left"/>
              <w:rPr>
                <w:rFonts w:ascii="Palatino Linotype" w:hAnsi="Palatino Linotype" w:cs="Palatino Linotype"/>
              </w:rPr>
            </w:pPr>
            <w:r>
              <w:rPr>
                <w:rFonts w:ascii="Palatino Linotype" w:hAnsi="Palatino Linotype" w:cs="Palatino Linotype"/>
                <w:sz w:val="18"/>
                <w:szCs w:val="18"/>
              </w:rPr>
              <w:t>Sauvegardes testées, supervision, plan de reprise</w:t>
            </w:r>
          </w:p>
        </w:tc>
      </w:tr>
      <w:tr w14:paraId="7744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BC">
            <w:pPr>
              <w:jc w:val="left"/>
              <w:rPr>
                <w:rFonts w:ascii="Palatino Linotype" w:hAnsi="Palatino Linotype" w:cs="Palatino Linotype"/>
              </w:rPr>
            </w:pPr>
            <w:r>
              <w:rPr>
                <w:rFonts w:ascii="Palatino Linotype" w:hAnsi="Palatino Linotype" w:cs="Palatino Linotype"/>
                <w:b/>
                <w:bCs/>
                <w:color w:val="1F3864"/>
                <w:sz w:val="18"/>
                <w:szCs w:val="18"/>
              </w:rPr>
              <w:t>Cyberattaque ou fuite de comptes</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D">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E">
            <w:pPr>
              <w:jc w:val="center"/>
              <w:rPr>
                <w:rFonts w:ascii="Palatino Linotype" w:hAnsi="Palatino Linotype" w:cs="Palatino Linotype"/>
              </w:rPr>
            </w:pPr>
            <w:r>
              <w:rPr>
                <w:rFonts w:ascii="Palatino Linotype" w:hAnsi="Palatino Linotype" w:cs="Palatino Linotype"/>
                <w:sz w:val="18"/>
                <w:szCs w:val="18"/>
              </w:rPr>
              <w:t>Élevé</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BF">
            <w:pPr>
              <w:jc w:val="left"/>
              <w:rPr>
                <w:rFonts w:ascii="Palatino Linotype" w:hAnsi="Palatino Linotype" w:cs="Palatino Linotype"/>
              </w:rPr>
            </w:pPr>
            <w:r>
              <w:rPr>
                <w:rFonts w:ascii="Palatino Linotype" w:hAnsi="Palatino Linotype" w:cs="Palatino Linotype"/>
                <w:sz w:val="18"/>
                <w:szCs w:val="18"/>
              </w:rPr>
              <w:t>Mesures de la section 5.7, audit avant mise en production, 2FA pour les rôles sensibles</w:t>
            </w:r>
          </w:p>
        </w:tc>
      </w:tr>
      <w:tr w14:paraId="7744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C1">
            <w:pPr>
              <w:jc w:val="left"/>
              <w:rPr>
                <w:rFonts w:ascii="Palatino Linotype" w:hAnsi="Palatino Linotype" w:cs="Palatino Linotype"/>
              </w:rPr>
            </w:pPr>
            <w:r>
              <w:rPr>
                <w:rFonts w:ascii="Palatino Linotype" w:hAnsi="Palatino Linotype" w:cs="Palatino Linotype"/>
                <w:b/>
                <w:bCs/>
                <w:color w:val="1F3864"/>
                <w:sz w:val="18"/>
                <w:szCs w:val="18"/>
              </w:rPr>
              <w:t>Dépassement du planning</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2">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3">
            <w:pPr>
              <w:jc w:val="center"/>
              <w:rPr>
                <w:rFonts w:ascii="Palatino Linotype" w:hAnsi="Palatino Linotype" w:cs="Palatino Linotype"/>
              </w:rPr>
            </w:pPr>
            <w:r>
              <w:rPr>
                <w:rFonts w:ascii="Palatino Linotype" w:hAnsi="Palatino Linotype" w:cs="Palatino Linotype"/>
                <w:sz w:val="18"/>
                <w:szCs w:val="18"/>
              </w:rPr>
              <w:t>Moyen</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4">
            <w:pPr>
              <w:jc w:val="left"/>
              <w:rPr>
                <w:rFonts w:ascii="Palatino Linotype" w:hAnsi="Palatino Linotype" w:cs="Palatino Linotype"/>
              </w:rPr>
            </w:pPr>
            <w:r>
              <w:rPr>
                <w:rFonts w:ascii="Palatino Linotype" w:hAnsi="Palatino Linotype" w:cs="Palatino Linotype"/>
                <w:sz w:val="18"/>
                <w:szCs w:val="18"/>
              </w:rPr>
              <w:t>Version pilote en S11, périmètre priorisé (Essentielle / Importante / Souhaitable)</w:t>
            </w:r>
          </w:p>
        </w:tc>
      </w:tr>
      <w:tr w14:paraId="7744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C6">
            <w:pPr>
              <w:jc w:val="left"/>
              <w:rPr>
                <w:rFonts w:ascii="Palatino Linotype" w:hAnsi="Palatino Linotype" w:cs="Palatino Linotype"/>
              </w:rPr>
            </w:pPr>
            <w:r>
              <w:rPr>
                <w:rFonts w:ascii="Palatino Linotype" w:hAnsi="Palatino Linotype" w:cs="Palatino Linotype"/>
                <w:b/>
                <w:bCs/>
                <w:color w:val="1F3864"/>
                <w:sz w:val="18"/>
                <w:szCs w:val="18"/>
              </w:rPr>
              <w:t>Dépendance à une personne clé</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7">
            <w:pPr>
              <w:jc w:val="center"/>
              <w:rPr>
                <w:rFonts w:ascii="Palatino Linotype" w:hAnsi="Palatino Linotype" w:cs="Palatino Linotype"/>
              </w:rPr>
            </w:pPr>
            <w:r>
              <w:rPr>
                <w:rFonts w:ascii="Palatino Linotype" w:hAnsi="Palatino Linotype" w:cs="Palatino Linotype"/>
                <w:sz w:val="18"/>
                <w:szCs w:val="18"/>
              </w:rPr>
              <w:t>Moyenne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8">
            <w:pPr>
              <w:jc w:val="center"/>
              <w:rPr>
                <w:rFonts w:ascii="Palatino Linotype" w:hAnsi="Palatino Linotype" w:cs="Palatino Linotype"/>
              </w:rPr>
            </w:pPr>
            <w:r>
              <w:rPr>
                <w:rFonts w:ascii="Palatino Linotype" w:hAnsi="Palatino Linotype" w:cs="Palatino Linotype"/>
                <w:sz w:val="18"/>
                <w:szCs w:val="18"/>
              </w:rPr>
              <w:t>Moyen</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9">
            <w:pPr>
              <w:jc w:val="left"/>
              <w:rPr>
                <w:rFonts w:ascii="Palatino Linotype" w:hAnsi="Palatino Linotype" w:cs="Palatino Linotype"/>
              </w:rPr>
            </w:pPr>
            <w:r>
              <w:rPr>
                <w:rFonts w:ascii="Palatino Linotype" w:hAnsi="Palatino Linotype" w:cs="Palatino Linotype"/>
                <w:sz w:val="18"/>
                <w:szCs w:val="18"/>
              </w:rPr>
              <w:t>Documentation, revues de code, binômes</w:t>
            </w:r>
          </w:p>
        </w:tc>
      </w:tr>
      <w:tr w14:paraId="7744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CB">
            <w:pPr>
              <w:jc w:val="left"/>
              <w:rPr>
                <w:rFonts w:ascii="Palatino Linotype" w:hAnsi="Palatino Linotype" w:cs="Palatino Linotype"/>
              </w:rPr>
            </w:pPr>
            <w:r>
              <w:rPr>
                <w:rFonts w:ascii="Palatino Linotype" w:hAnsi="Palatino Linotype" w:cs="Palatino Linotype"/>
                <w:b/>
                <w:bCs/>
                <w:color w:val="1F3864"/>
                <w:sz w:val="18"/>
                <w:szCs w:val="18"/>
              </w:rPr>
              <w:t>Petits effectifs rendant l’anonymat fragile</w:t>
            </w:r>
          </w:p>
        </w:tc>
        <w:tc>
          <w:tcPr>
            <w:tcW w:w="12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C">
            <w:pPr>
              <w:jc w:val="center"/>
              <w:rPr>
                <w:rFonts w:ascii="Palatino Linotype" w:hAnsi="Palatino Linotype" w:cs="Palatino Linotype"/>
              </w:rPr>
            </w:pPr>
            <w:r>
              <w:rPr>
                <w:rFonts w:ascii="Palatino Linotype" w:hAnsi="Palatino Linotype" w:cs="Palatino Linotype"/>
                <w:sz w:val="18"/>
                <w:szCs w:val="18"/>
              </w:rPr>
              <w:t>Élevée</w:t>
            </w:r>
          </w:p>
        </w:tc>
        <w:tc>
          <w:tcPr>
            <w:tcW w:w="10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D">
            <w:pPr>
              <w:jc w:val="center"/>
              <w:rPr>
                <w:rFonts w:ascii="Palatino Linotype" w:hAnsi="Palatino Linotype" w:cs="Palatino Linotype"/>
              </w:rPr>
            </w:pPr>
            <w:r>
              <w:rPr>
                <w:rFonts w:ascii="Palatino Linotype" w:hAnsi="Palatino Linotype" w:cs="Palatino Linotype"/>
                <w:sz w:val="18"/>
                <w:szCs w:val="18"/>
              </w:rPr>
              <w:t>Moyen</w:t>
            </w:r>
          </w:p>
        </w:tc>
        <w:tc>
          <w:tcPr>
            <w:tcW w:w="47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CE">
            <w:pPr>
              <w:jc w:val="left"/>
              <w:rPr>
                <w:rFonts w:ascii="Palatino Linotype" w:hAnsi="Palatino Linotype" w:cs="Palatino Linotype"/>
              </w:rPr>
            </w:pPr>
            <w:r>
              <w:rPr>
                <w:rFonts w:ascii="Palatino Linotype" w:hAnsi="Palatino Linotype" w:cs="Palatino Linotype"/>
                <w:sz w:val="18"/>
                <w:szCs w:val="18"/>
              </w:rPr>
              <w:t>Seuil de 5 répondants, regroupement des petites UE</w:t>
            </w:r>
          </w:p>
        </w:tc>
      </w:tr>
    </w:tbl>
    <w:p w14:paraId="77444AD0">
      <w:pPr>
        <w:spacing w:after="160" w:line="20" w:lineRule="exact"/>
        <w:rPr>
          <w:rFonts w:ascii="Palatino Linotype" w:hAnsi="Palatino Linotype" w:cs="Palatino Linotype"/>
        </w:rPr>
      </w:pPr>
    </w:p>
    <w:p w14:paraId="77444AD1">
      <w:pPr>
        <w:pStyle w:val="2"/>
        <w:pageBreakBefore/>
        <w:rPr>
          <w:rFonts w:ascii="Palatino Linotype" w:hAnsi="Palatino Linotype" w:cs="Palatino Linotype"/>
        </w:rPr>
      </w:pPr>
      <w:r>
        <w:rPr>
          <w:rFonts w:ascii="Palatino Linotype" w:hAnsi="Palatino Linotype" w:cs="Palatino Linotype"/>
        </w:rPr>
        <w:t>10. Recette et livrables</w:t>
      </w:r>
    </w:p>
    <w:p w14:paraId="77444AD2">
      <w:pPr>
        <w:pStyle w:val="3"/>
        <w:rPr>
          <w:rFonts w:ascii="Palatino Linotype" w:hAnsi="Palatino Linotype" w:cs="Palatino Linotype"/>
        </w:rPr>
      </w:pPr>
      <w:r>
        <w:rPr>
          <w:rFonts w:ascii="Palatino Linotype" w:hAnsi="Palatino Linotype" w:cs="Palatino Linotype"/>
        </w:rPr>
        <w:t>10.1 Critères d’acceptation</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406"/>
      </w:tblGrid>
      <w:tr w14:paraId="7744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D3">
            <w:pPr>
              <w:jc w:val="center"/>
              <w:rPr>
                <w:rFonts w:ascii="Palatino Linotype" w:hAnsi="Palatino Linotype" w:cs="Palatino Linotype"/>
              </w:rPr>
            </w:pPr>
            <w:r>
              <w:rPr>
                <w:rFonts w:ascii="Palatino Linotype" w:hAnsi="Palatino Linotype" w:cs="Palatino Linotype"/>
                <w:b/>
                <w:bCs/>
                <w:color w:val="FFFFFF"/>
                <w:sz w:val="18"/>
                <w:szCs w:val="18"/>
              </w:rPr>
              <w:t>Domaine</w:t>
            </w:r>
          </w:p>
        </w:tc>
        <w:tc>
          <w:tcPr>
            <w:tcW w:w="74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AD4">
            <w:pPr>
              <w:jc w:val="center"/>
              <w:rPr>
                <w:rFonts w:ascii="Palatino Linotype" w:hAnsi="Palatino Linotype" w:cs="Palatino Linotype"/>
              </w:rPr>
            </w:pPr>
            <w:r>
              <w:rPr>
                <w:rFonts w:ascii="Palatino Linotype" w:hAnsi="Palatino Linotype" w:cs="Palatino Linotype"/>
                <w:b/>
                <w:bCs/>
                <w:color w:val="FFFFFF"/>
                <w:sz w:val="18"/>
                <w:szCs w:val="18"/>
              </w:rPr>
              <w:t>Critère d’acceptation</w:t>
            </w:r>
          </w:p>
        </w:tc>
      </w:tr>
      <w:tr w14:paraId="7744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D6">
            <w:pPr>
              <w:jc w:val="left"/>
              <w:rPr>
                <w:rFonts w:ascii="Palatino Linotype" w:hAnsi="Palatino Linotype" w:cs="Palatino Linotype"/>
              </w:rPr>
            </w:pPr>
            <w:r>
              <w:rPr>
                <w:rFonts w:ascii="Palatino Linotype" w:hAnsi="Palatino Linotype" w:cs="Palatino Linotype"/>
                <w:b/>
                <w:bCs/>
                <w:color w:val="1F3864"/>
                <w:sz w:val="18"/>
                <w:szCs w:val="18"/>
              </w:rPr>
              <w:t>Anonymat</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D7">
            <w:pPr>
              <w:jc w:val="left"/>
              <w:rPr>
                <w:rFonts w:ascii="Palatino Linotype" w:hAnsi="Palatino Linotype" w:cs="Palatino Linotype"/>
              </w:rPr>
            </w:pPr>
            <w:r>
              <w:rPr>
                <w:rFonts w:ascii="Palatino Linotype" w:hAnsi="Palatino Linotype" w:cs="Palatino Linotype"/>
                <w:sz w:val="18"/>
                <w:szCs w:val="18"/>
              </w:rPr>
              <w:t>Aucune requête ni vue de la base ne permet de relier une réponse à un étudiant ; un test d’intrusion interne le confirme ; un étudiant ne peut déposer qu’un seul questionnaire par UE</w:t>
            </w:r>
          </w:p>
        </w:tc>
      </w:tr>
      <w:tr w14:paraId="7744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D9">
            <w:pPr>
              <w:jc w:val="left"/>
              <w:rPr>
                <w:rFonts w:ascii="Palatino Linotype" w:hAnsi="Palatino Linotype" w:cs="Palatino Linotype"/>
              </w:rPr>
            </w:pPr>
            <w:r>
              <w:rPr>
                <w:rFonts w:ascii="Palatino Linotype" w:hAnsi="Palatino Linotype" w:cs="Palatino Linotype"/>
                <w:b/>
                <w:bCs/>
                <w:color w:val="1F3864"/>
                <w:sz w:val="18"/>
                <w:szCs w:val="18"/>
              </w:rPr>
              <w:t>Questionnaire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DA">
            <w:pPr>
              <w:jc w:val="left"/>
              <w:rPr>
                <w:rFonts w:ascii="Palatino Linotype" w:hAnsi="Palatino Linotype" w:cs="Palatino Linotype"/>
              </w:rPr>
            </w:pPr>
            <w:r>
              <w:rPr>
                <w:rFonts w:ascii="Palatino Linotype" w:hAnsi="Palatino Linotype" w:cs="Palatino Linotype"/>
                <w:sz w:val="18"/>
                <w:szCs w:val="18"/>
              </w:rPr>
              <w:t>Les 19 critères, les 5 sections, l’échelle de 1 à 5, « Sans avis » et les deux commentaires libres sont identiques à la grille ENP</w:t>
            </w:r>
          </w:p>
        </w:tc>
      </w:tr>
      <w:tr w14:paraId="77444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DC">
            <w:pPr>
              <w:jc w:val="left"/>
              <w:rPr>
                <w:rFonts w:ascii="Palatino Linotype" w:hAnsi="Palatino Linotype" w:cs="Palatino Linotype"/>
              </w:rPr>
            </w:pPr>
            <w:r>
              <w:rPr>
                <w:rFonts w:ascii="Palatino Linotype" w:hAnsi="Palatino Linotype" w:cs="Palatino Linotype"/>
                <w:b/>
                <w:bCs/>
                <w:color w:val="1F3864"/>
                <w:sz w:val="18"/>
                <w:szCs w:val="18"/>
              </w:rPr>
              <w:t>Calculs</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DD">
            <w:pPr>
              <w:jc w:val="left"/>
              <w:rPr>
                <w:rFonts w:ascii="Palatino Linotype" w:hAnsi="Palatino Linotype" w:cs="Palatino Linotype"/>
              </w:rPr>
            </w:pPr>
            <w:r>
              <w:rPr>
                <w:rFonts w:ascii="Palatino Linotype" w:hAnsi="Palatino Linotype" w:cs="Palatino Linotype"/>
                <w:sz w:val="18"/>
                <w:szCs w:val="18"/>
              </w:rPr>
              <w:t>Les moyennes par section et la satisfaction globale correspondent aux calculs manuels sur un jeu de test ; « Sans avis » exclu</w:t>
            </w:r>
          </w:p>
        </w:tc>
      </w:tr>
      <w:tr w14:paraId="7744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DF">
            <w:pPr>
              <w:jc w:val="left"/>
              <w:rPr>
                <w:rFonts w:ascii="Palatino Linotype" w:hAnsi="Palatino Linotype" w:cs="Palatino Linotype"/>
              </w:rPr>
            </w:pPr>
            <w:r>
              <w:rPr>
                <w:rFonts w:ascii="Palatino Linotype" w:hAnsi="Palatino Linotype" w:cs="Palatino Linotype"/>
                <w:b/>
                <w:bCs/>
                <w:color w:val="1F3864"/>
                <w:sz w:val="18"/>
                <w:szCs w:val="18"/>
              </w:rPr>
              <w:t>Seuil d’anonymat</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E0">
            <w:pPr>
              <w:jc w:val="left"/>
              <w:rPr>
                <w:rFonts w:ascii="Palatino Linotype" w:hAnsi="Palatino Linotype" w:cs="Palatino Linotype"/>
              </w:rPr>
            </w:pPr>
            <w:r>
              <w:rPr>
                <w:rFonts w:ascii="Palatino Linotype" w:hAnsi="Palatino Linotype" w:cs="Palatino Linotype"/>
                <w:sz w:val="18"/>
                <w:szCs w:val="18"/>
              </w:rPr>
              <w:t>Aucun détail n’est affiché sous 5 répondants ; aucun résultat n’est visible avant la clôture</w:t>
            </w:r>
          </w:p>
        </w:tc>
      </w:tr>
      <w:tr w14:paraId="7744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E2">
            <w:pPr>
              <w:jc w:val="left"/>
              <w:rPr>
                <w:rFonts w:ascii="Palatino Linotype" w:hAnsi="Palatino Linotype" w:cs="Palatino Linotype"/>
              </w:rPr>
            </w:pPr>
            <w:r>
              <w:rPr>
                <w:rFonts w:ascii="Palatino Linotype" w:hAnsi="Palatino Linotype" w:cs="Palatino Linotype"/>
                <w:b/>
                <w:bCs/>
                <w:color w:val="1F3864"/>
                <w:sz w:val="18"/>
                <w:szCs w:val="18"/>
              </w:rPr>
              <w:t>Droits d’accès</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E3">
            <w:pPr>
              <w:jc w:val="left"/>
              <w:rPr>
                <w:rFonts w:ascii="Palatino Linotype" w:hAnsi="Palatino Linotype" w:cs="Palatino Linotype"/>
              </w:rPr>
            </w:pPr>
            <w:r>
              <w:rPr>
                <w:rFonts w:ascii="Palatino Linotype" w:hAnsi="Palatino Linotype" w:cs="Palatino Linotype"/>
                <w:sz w:val="18"/>
                <w:szCs w:val="18"/>
              </w:rPr>
              <w:t>Chaque rôle n’accède qu’à son périmètre ; tests négatifs réussis (accès interdit refusé)</w:t>
            </w:r>
          </w:p>
        </w:tc>
      </w:tr>
      <w:tr w14:paraId="7744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E5">
            <w:pPr>
              <w:jc w:val="left"/>
              <w:rPr>
                <w:rFonts w:ascii="Palatino Linotype" w:hAnsi="Palatino Linotype" w:cs="Palatino Linotype"/>
              </w:rPr>
            </w:pPr>
            <w:r>
              <w:rPr>
                <w:rFonts w:ascii="Palatino Linotype" w:hAnsi="Palatino Linotype" w:cs="Palatino Linotype"/>
                <w:b/>
                <w:bCs/>
                <w:color w:val="1F3864"/>
                <w:sz w:val="18"/>
                <w:szCs w:val="18"/>
              </w:rPr>
              <w:t>Cahier de texte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E6">
            <w:pPr>
              <w:jc w:val="left"/>
              <w:rPr>
                <w:rFonts w:ascii="Palatino Linotype" w:hAnsi="Palatino Linotype" w:cs="Palatino Linotype"/>
              </w:rPr>
            </w:pPr>
            <w:r>
              <w:rPr>
                <w:rFonts w:ascii="Palatino Linotype" w:hAnsi="Palatino Linotype" w:cs="Palatino Linotype"/>
                <w:sz w:val="18"/>
                <w:szCs w:val="18"/>
              </w:rPr>
              <w:t>Création, visa, verrouillage, versions et calcul du volume horaire conformes aux règles RG-20 à RG-26</w:t>
            </w:r>
          </w:p>
        </w:tc>
      </w:tr>
      <w:tr w14:paraId="7744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E8">
            <w:pPr>
              <w:jc w:val="left"/>
              <w:rPr>
                <w:rFonts w:ascii="Palatino Linotype" w:hAnsi="Palatino Linotype" w:cs="Palatino Linotype"/>
              </w:rPr>
            </w:pPr>
            <w:r>
              <w:rPr>
                <w:rFonts w:ascii="Palatino Linotype" w:hAnsi="Palatino Linotype" w:cs="Palatino Linotype"/>
                <w:b/>
                <w:bCs/>
                <w:color w:val="1F3864"/>
                <w:sz w:val="18"/>
                <w:szCs w:val="18"/>
              </w:rPr>
              <w:t>Synthèse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E9">
            <w:pPr>
              <w:jc w:val="left"/>
              <w:rPr>
                <w:rFonts w:ascii="Palatino Linotype" w:hAnsi="Palatino Linotype" w:cs="Palatino Linotype"/>
              </w:rPr>
            </w:pPr>
            <w:r>
              <w:rPr>
                <w:rFonts w:ascii="Palatino Linotype" w:hAnsi="Palatino Linotype" w:cs="Palatino Linotype"/>
                <w:sz w:val="18"/>
                <w:szCs w:val="18"/>
              </w:rPr>
              <w:t>La grille de synthèse générée a la même structure que le modèle ENP et se télécharge en PDF, Excel et Word</w:t>
            </w:r>
          </w:p>
        </w:tc>
      </w:tr>
      <w:tr w14:paraId="7744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EB">
            <w:pPr>
              <w:jc w:val="left"/>
              <w:rPr>
                <w:rFonts w:ascii="Palatino Linotype" w:hAnsi="Palatino Linotype" w:cs="Palatino Linotype"/>
              </w:rPr>
            </w:pPr>
            <w:r>
              <w:rPr>
                <w:rFonts w:ascii="Palatino Linotype" w:hAnsi="Palatino Linotype" w:cs="Palatino Linotype"/>
                <w:b/>
                <w:bCs/>
                <w:color w:val="1F3864"/>
                <w:sz w:val="18"/>
                <w:szCs w:val="18"/>
              </w:rPr>
              <w:t>Performance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EC">
            <w:pPr>
              <w:jc w:val="left"/>
              <w:rPr>
                <w:rFonts w:ascii="Palatino Linotype" w:hAnsi="Palatino Linotype" w:cs="Palatino Linotype"/>
              </w:rPr>
            </w:pPr>
            <w:r>
              <w:rPr>
                <w:rFonts w:ascii="Palatino Linotype" w:hAnsi="Palatino Linotype" w:cs="Palatino Linotype"/>
                <w:sz w:val="18"/>
                <w:szCs w:val="18"/>
              </w:rPr>
              <w:t>Test de charge de 500 utilisateurs simultanés réussi avec les temps de réponse cibles</w:t>
            </w:r>
          </w:p>
        </w:tc>
      </w:tr>
      <w:tr w14:paraId="7744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EE">
            <w:pPr>
              <w:jc w:val="left"/>
              <w:rPr>
                <w:rFonts w:ascii="Palatino Linotype" w:hAnsi="Palatino Linotype" w:cs="Palatino Linotype"/>
              </w:rPr>
            </w:pPr>
            <w:r>
              <w:rPr>
                <w:rFonts w:ascii="Palatino Linotype" w:hAnsi="Palatino Linotype" w:cs="Palatino Linotype"/>
                <w:b/>
                <w:bCs/>
                <w:color w:val="1F3864"/>
                <w:sz w:val="18"/>
                <w:szCs w:val="18"/>
              </w:rPr>
              <w:t>Mobile</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EF">
            <w:pPr>
              <w:jc w:val="left"/>
              <w:rPr>
                <w:rFonts w:ascii="Palatino Linotype" w:hAnsi="Palatino Linotype" w:cs="Palatino Linotype"/>
              </w:rPr>
            </w:pPr>
            <w:r>
              <w:rPr>
                <w:rFonts w:ascii="Palatino Linotype" w:hAnsi="Palatino Linotype" w:cs="Palatino Linotype"/>
                <w:sz w:val="18"/>
                <w:szCs w:val="18"/>
              </w:rPr>
              <w:t>Parcours étudiant et délégué utilisables sur écran de 360 px et connexion lente simulée</w:t>
            </w:r>
          </w:p>
        </w:tc>
      </w:tr>
      <w:tr w14:paraId="7744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F1">
            <w:pPr>
              <w:jc w:val="left"/>
              <w:rPr>
                <w:rFonts w:ascii="Palatino Linotype" w:hAnsi="Palatino Linotype" w:cs="Palatino Linotype"/>
              </w:rPr>
            </w:pPr>
            <w:r>
              <w:rPr>
                <w:rFonts w:ascii="Palatino Linotype" w:hAnsi="Palatino Linotype" w:cs="Palatino Linotype"/>
                <w:b/>
                <w:bCs/>
                <w:color w:val="1F3864"/>
                <w:sz w:val="18"/>
                <w:szCs w:val="18"/>
              </w:rPr>
              <w:t>Sécurité</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F2">
            <w:pPr>
              <w:jc w:val="left"/>
              <w:rPr>
                <w:rFonts w:ascii="Palatino Linotype" w:hAnsi="Palatino Linotype" w:cs="Palatino Linotype"/>
              </w:rPr>
            </w:pPr>
            <w:r>
              <w:rPr>
                <w:rFonts w:ascii="Palatino Linotype" w:hAnsi="Palatino Linotype" w:cs="Palatino Linotype"/>
                <w:sz w:val="18"/>
                <w:szCs w:val="18"/>
              </w:rPr>
              <w:t>Audit sans vulnérabilité critique ou élevée ; sauvegarde restaurée avec succès</w:t>
            </w:r>
          </w:p>
        </w:tc>
      </w:tr>
      <w:tr w14:paraId="7744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AF4">
            <w:pPr>
              <w:jc w:val="left"/>
              <w:rPr>
                <w:rFonts w:ascii="Palatino Linotype" w:hAnsi="Palatino Linotype" w:cs="Palatino Linotype"/>
              </w:rPr>
            </w:pPr>
            <w:r>
              <w:rPr>
                <w:rFonts w:ascii="Palatino Linotype" w:hAnsi="Palatino Linotype" w:cs="Palatino Linotype"/>
                <w:b/>
                <w:bCs/>
                <w:color w:val="1F3864"/>
                <w:sz w:val="18"/>
                <w:szCs w:val="18"/>
              </w:rPr>
              <w:t>Accessibilité</w:t>
            </w:r>
          </w:p>
        </w:tc>
        <w:tc>
          <w:tcPr>
            <w:tcW w:w="74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AF5">
            <w:pPr>
              <w:jc w:val="left"/>
              <w:rPr>
                <w:rFonts w:ascii="Palatino Linotype" w:hAnsi="Palatino Linotype" w:cs="Palatino Linotype"/>
              </w:rPr>
            </w:pPr>
            <w:r>
              <w:rPr>
                <w:rFonts w:ascii="Palatino Linotype" w:hAnsi="Palatino Linotype" w:cs="Palatino Linotype"/>
                <w:sz w:val="18"/>
                <w:szCs w:val="18"/>
              </w:rPr>
              <w:t>Navigation au clavier et contrastes conformes au niveau AA sur les parcours principaux</w:t>
            </w:r>
          </w:p>
        </w:tc>
      </w:tr>
      <w:tr>
        <w:tc>
          <w:tcPr>
            <w:tcW w:type="dxa" w:w="2300"/>
          </w:tcPr>
          <w:p>
            <w:r>
              <w:t>Comptes et MFA</w:t>
            </w:r>
          </w:p>
        </w:tc>
        <w:tc>
          <w:tcPr>
            <w:tcW w:type="dxa" w:w="7406"/>
          </w:tcPr>
          <w:p>
            <w:r>
              <w:t>Activation et réinitialisation par jetons uniques expirants ; refus des rejeux ; MFA TOTP et e-mail imposée aux rôles sensibles ; changement de profil limité aux rôles autorisés</w:t>
            </w:r>
          </w:p>
        </w:tc>
      </w:tr>
      <w:tr>
        <w:tc>
          <w:tcPr>
            <w:tcW w:type="dxa" w:w="2300"/>
          </w:tcPr>
          <w:p>
            <w:r>
              <w:t>Imports et archives</w:t>
            </w:r>
          </w:p>
        </w:tc>
        <w:tc>
          <w:tcPr>
            <w:tcW w:type="dxa" w:w="7406"/>
          </w:tcPr>
          <w:p>
            <w:r>
              <w:t>Imports de cours/inscriptions contrôlés et rapportés par ligne ; affectations/délégations datées ; année archivée non modifiable et consultable selon les droits</w:t>
            </w:r>
          </w:p>
        </w:tc>
      </w:tr>
      <w:tr>
        <w:tc>
          <w:tcPr>
            <w:tcW w:type="dxa" w:w="2300"/>
          </w:tcPr>
          <w:p>
            <w:r>
              <w:t>Exports et notifications</w:t>
            </w:r>
          </w:p>
        </w:tc>
        <w:tc>
          <w:tcPr>
            <w:tcW w:type="dxa" w:w="7406"/>
          </w:tcPr>
          <w:p>
            <w:r>
              <w:t>Exports PDF/Excel/Word conformes aux droits et seuils ; courriels SMTP et rappels automatiques testés sans fuite de participation individuelle ; notifications marquables lues</w:t>
            </w:r>
          </w:p>
        </w:tc>
      </w:tr>
      <w:tr>
        <w:tc>
          <w:tcPr>
            <w:tcW w:type="dxa" w:w="2300"/>
          </w:tcPr>
          <w:p>
            <w:r>
              <w:t>Cahier de texte</w:t>
            </w:r>
          </w:p>
        </w:tc>
        <w:tc>
          <w:tcPr>
            <w:tcW w:type="dxa" w:w="7406"/>
          </w:tcPr>
          <w:p>
            <w:r>
              <w:t>Après visa, correction versionnée sans écrasement ; pièces jointes &lt;= 5 Mo ; export PDF ; consultation étudiante en lecture seule ; rappels vérifiés</w:t>
            </w:r>
          </w:p>
        </w:tc>
      </w:tr>
      <w:tr>
        <w:tc>
          <w:tcPr>
            <w:tcW w:type="dxa" w:w="2300"/>
          </w:tcPr>
          <w:p>
            <w:r>
              <w:t>Journalisation/anonymat réseau</w:t>
            </w:r>
          </w:p>
        </w:tc>
        <w:tc>
          <w:tcPr>
            <w:tcW w:type="dxa" w:w="7406"/>
          </w:tcPr>
          <w:p>
            <w:r>
              <w:t>Aucun log ni en-tête transmis ne contient l’IP source ; POST /api/v1/ballots absent du journal d’accès ; aucun contenu ou jeton de vote dans les logs</w:t>
            </w:r>
          </w:p>
        </w:tc>
      </w:tr>
    </w:tbl>
    <w:p w14:paraId="77444AF7">
      <w:pPr>
        <w:spacing w:after="160" w:line="20" w:lineRule="exact"/>
        <w:rPr>
          <w:rFonts w:ascii="Palatino Linotype" w:hAnsi="Palatino Linotype" w:cs="Palatino Linotype"/>
        </w:rPr>
      </w:pPr>
    </w:p>
    <w:p w14:paraId="77444AF8">
      <w:pPr>
        <w:pStyle w:val="3"/>
        <w:rPr>
          <w:rFonts w:ascii="Palatino Linotype" w:hAnsi="Palatino Linotype" w:cs="Palatino Linotype"/>
        </w:rPr>
      </w:pPr>
      <w:r>
        <w:rPr>
          <w:rFonts w:ascii="Palatino Linotype" w:hAnsi="Palatino Linotype" w:cs="Palatino Linotype"/>
        </w:rPr>
        <w:t>10.2 Livrables</w:t>
      </w:r>
    </w:p>
    <w:p w14:paraId="77444AF9">
      <w:pPr>
        <w:pStyle w:val="17"/>
        <w:numPr>
          <w:ilvl w:val="0"/>
          <w:numId w:val="1"/>
        </w:numPr>
        <w:spacing w:after="60"/>
        <w:rPr>
          <w:rFonts w:ascii="Palatino Linotype" w:hAnsi="Palatino Linotype" w:cs="Palatino Linotype"/>
        </w:rPr>
      </w:pPr>
      <w:r>
        <w:rPr>
          <w:rFonts w:ascii="Palatino Linotype" w:hAnsi="Palatino Linotype" w:cs="Palatino Linotype"/>
        </w:rPr>
        <w:t>Code source complet, versionné, avec historique et instructions d’installation.</w:t>
      </w:r>
    </w:p>
    <w:p w14:paraId="77444AFA">
      <w:pPr>
        <w:pStyle w:val="17"/>
        <w:numPr>
          <w:ilvl w:val="0"/>
          <w:numId w:val="1"/>
        </w:numPr>
        <w:spacing w:after="60"/>
        <w:rPr>
          <w:rFonts w:ascii="Palatino Linotype" w:hAnsi="Palatino Linotype" w:cs="Palatino Linotype"/>
        </w:rPr>
      </w:pPr>
      <w:r>
        <w:rPr>
          <w:rFonts w:ascii="Palatino Linotype" w:hAnsi="Palatino Linotype" w:cs="Palatino Linotype"/>
        </w:rPr>
        <w:t>Plateforme déployée en recette puis en production, avec nom de domaine et certificat.</w:t>
      </w:r>
    </w:p>
    <w:p w14:paraId="77444AFB">
      <w:pPr>
        <w:pStyle w:val="17"/>
        <w:numPr>
          <w:ilvl w:val="0"/>
          <w:numId w:val="1"/>
        </w:numPr>
        <w:spacing w:after="60"/>
        <w:rPr>
          <w:rFonts w:ascii="Palatino Linotype" w:hAnsi="Palatino Linotype" w:cs="Palatino Linotype"/>
        </w:rPr>
      </w:pPr>
      <w:r>
        <w:rPr>
          <w:rFonts w:ascii="Palatino Linotype" w:hAnsi="Palatino Linotype" w:cs="Palatino Linotype"/>
        </w:rPr>
        <w:t>Documentation technique : architecture, modèle de données, API (OpenAPI), procédures d’exploitation, de sauvegarde et de restauration.</w:t>
      </w:r>
    </w:p>
    <w:p w14:paraId="77444AFC">
      <w:pPr>
        <w:pStyle w:val="17"/>
        <w:numPr>
          <w:ilvl w:val="0"/>
          <w:numId w:val="1"/>
        </w:numPr>
        <w:spacing w:after="60"/>
        <w:rPr>
          <w:rFonts w:ascii="Palatino Linotype" w:hAnsi="Palatino Linotype" w:cs="Palatino Linotype"/>
        </w:rPr>
      </w:pPr>
      <w:r>
        <w:rPr>
          <w:rFonts w:ascii="Palatino Linotype" w:hAnsi="Palatino Linotype" w:cs="Palatino Linotype"/>
        </w:rPr>
        <w:t>Rapport de revue d’architecture de l’anonymat et rapport d’audit de sécurité.</w:t>
      </w:r>
    </w:p>
    <w:p w14:paraId="77444AFD">
      <w:pPr>
        <w:pStyle w:val="17"/>
        <w:numPr>
          <w:ilvl w:val="0"/>
          <w:numId w:val="1"/>
        </w:numPr>
        <w:spacing w:after="60"/>
        <w:rPr>
          <w:rFonts w:ascii="Palatino Linotype" w:hAnsi="Palatino Linotype" w:cs="Palatino Linotype"/>
        </w:rPr>
      </w:pPr>
      <w:r>
        <w:rPr>
          <w:rFonts w:ascii="Palatino Linotype" w:hAnsi="Palatino Linotype" w:cs="Palatino Linotype"/>
        </w:rPr>
        <w:t>Manuels utilisateurs par rôle (étudiant, délégué, enseignant, Chef de Département, Scolarité, administrateur).</w:t>
      </w:r>
    </w:p>
    <w:p w14:paraId="77444AFE">
      <w:pPr>
        <w:pStyle w:val="17"/>
        <w:numPr>
          <w:ilvl w:val="0"/>
          <w:numId w:val="1"/>
        </w:numPr>
        <w:spacing w:after="60"/>
        <w:rPr>
          <w:rFonts w:ascii="Palatino Linotype" w:hAnsi="Palatino Linotype" w:cs="Palatino Linotype"/>
        </w:rPr>
      </w:pPr>
      <w:r>
        <w:rPr>
          <w:rFonts w:ascii="Palatino Linotype" w:hAnsi="Palatino Linotype" w:cs="Palatino Linotype"/>
        </w:rPr>
        <w:t>Supports de formation et session de formation des administrateurs et référents.</w:t>
      </w:r>
    </w:p>
    <w:p w14:paraId="77444AFF">
      <w:pPr>
        <w:pStyle w:val="17"/>
        <w:numPr>
          <w:ilvl w:val="0"/>
          <w:numId w:val="1"/>
        </w:numPr>
        <w:spacing w:after="60"/>
        <w:rPr>
          <w:rFonts w:ascii="Palatino Linotype" w:hAnsi="Palatino Linotype" w:cs="Palatino Linotype"/>
        </w:rPr>
      </w:pPr>
      <w:r>
        <w:rPr>
          <w:rFonts w:ascii="Palatino Linotype" w:hAnsi="Palatino Linotype" w:cs="Palatino Linotype"/>
        </w:rPr>
        <w:t>Jeux de données de test et scripts d’import.</w:t>
      </w:r>
    </w:p>
    <w:p w14:paraId="77444B00">
      <w:pPr>
        <w:pStyle w:val="17"/>
        <w:numPr>
          <w:ilvl w:val="0"/>
          <w:numId w:val="1"/>
        </w:numPr>
        <w:spacing w:after="60"/>
        <w:rPr>
          <w:rFonts w:ascii="Palatino Linotype" w:hAnsi="Palatino Linotype" w:cs="Palatino Linotype"/>
        </w:rPr>
      </w:pPr>
      <w:r>
        <w:rPr>
          <w:rFonts w:ascii="Palatino Linotype" w:hAnsi="Palatino Linotype" w:cs="Palatino Linotype"/>
        </w:rPr>
        <w:t>Période de garantie et de suivi renforcé pendant la première campagne.</w:t>
      </w:r>
    </w:p>
    <w:p w14:paraId="77444B01">
      <w:pPr>
        <w:pStyle w:val="3"/>
        <w:rPr>
          <w:rFonts w:ascii="Palatino Linotype" w:hAnsi="Palatino Linotype" w:cs="Palatino Linotype"/>
        </w:rPr>
      </w:pPr>
      <w:r>
        <w:rPr>
          <w:rFonts w:ascii="Palatino Linotype" w:hAnsi="Palatino Linotype" w:cs="Palatino Linotype"/>
        </w:rPr>
        <w:t>10.3 Formation et accompagnement</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806"/>
        <w:gridCol w:w="1700"/>
      </w:tblGrid>
      <w:tr w14:paraId="7744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02">
            <w:pPr>
              <w:jc w:val="center"/>
              <w:rPr>
                <w:rFonts w:ascii="Palatino Linotype" w:hAnsi="Palatino Linotype" w:cs="Palatino Linotype"/>
              </w:rPr>
            </w:pPr>
            <w:r>
              <w:rPr>
                <w:rFonts w:ascii="Palatino Linotype" w:hAnsi="Palatino Linotype" w:cs="Palatino Linotype"/>
                <w:b/>
                <w:bCs/>
                <w:color w:val="FFFFFF"/>
                <w:sz w:val="18"/>
                <w:szCs w:val="18"/>
              </w:rPr>
              <w:t>Public</w:t>
            </w:r>
          </w:p>
        </w:tc>
        <w:tc>
          <w:tcPr>
            <w:tcW w:w="48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03">
            <w:pPr>
              <w:jc w:val="center"/>
              <w:rPr>
                <w:rFonts w:ascii="Palatino Linotype" w:hAnsi="Palatino Linotype" w:cs="Palatino Linotype"/>
              </w:rPr>
            </w:pPr>
            <w:r>
              <w:rPr>
                <w:rFonts w:ascii="Palatino Linotype" w:hAnsi="Palatino Linotype" w:cs="Palatino Linotype"/>
                <w:b/>
                <w:bCs/>
                <w:color w:val="FFFFFF"/>
                <w:sz w:val="18"/>
                <w:szCs w:val="18"/>
              </w:rPr>
              <w:t>Format</w:t>
            </w:r>
          </w:p>
        </w:tc>
        <w:tc>
          <w:tcPr>
            <w:tcW w:w="1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04">
            <w:pPr>
              <w:jc w:val="center"/>
              <w:rPr>
                <w:rFonts w:ascii="Palatino Linotype" w:hAnsi="Palatino Linotype" w:cs="Palatino Linotype"/>
              </w:rPr>
            </w:pPr>
            <w:r>
              <w:rPr>
                <w:rFonts w:ascii="Palatino Linotype" w:hAnsi="Palatino Linotype" w:cs="Palatino Linotype"/>
                <w:b/>
                <w:bCs/>
                <w:color w:val="FFFFFF"/>
                <w:sz w:val="18"/>
                <w:szCs w:val="18"/>
              </w:rPr>
              <w:t>Durée</w:t>
            </w:r>
          </w:p>
        </w:tc>
      </w:tr>
      <w:tr w14:paraId="7744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06">
            <w:pPr>
              <w:jc w:val="left"/>
              <w:rPr>
                <w:rFonts w:ascii="Palatino Linotype" w:hAnsi="Palatino Linotype" w:cs="Palatino Linotype"/>
              </w:rPr>
            </w:pPr>
            <w:r>
              <w:rPr>
                <w:rFonts w:ascii="Palatino Linotype" w:hAnsi="Palatino Linotype" w:cs="Palatino Linotype"/>
                <w:b/>
                <w:bCs/>
                <w:color w:val="1F3864"/>
                <w:sz w:val="18"/>
                <w:szCs w:val="18"/>
              </w:rPr>
              <w:t>Scolarité</w:t>
            </w:r>
            <w:r>
              <w:rPr>
                <w:rFonts w:ascii="Palatino Linotype" w:hAnsi="Palatino Linotype" w:cs="Palatino Linotype"/>
                <w:b/>
                <w:bCs/>
                <w:color w:val="1F3864"/>
                <w:sz w:val="18"/>
                <w:szCs w:val="18"/>
              </w:rPr>
              <w:t>, Direction des Études</w:t>
            </w:r>
            <w:r>
              <w:rPr>
                <w:rFonts w:ascii="Palatino Linotype" w:hAnsi="Palatino Linotype" w:cs="Palatino Linotype"/>
                <w:b/>
                <w:bCs/>
                <w:color w:val="1F3864"/>
                <w:sz w:val="18"/>
                <w:szCs w:val="18"/>
              </w:rPr>
              <w:t xml:space="preserve"> </w:t>
            </w:r>
            <w:r>
              <w:rPr>
                <w:rFonts w:ascii="Palatino Linotype" w:hAnsi="Palatino Linotype" w:cs="Palatino Linotype"/>
                <w:b/>
                <w:bCs/>
                <w:color w:val="1F3864"/>
                <w:sz w:val="18"/>
                <w:szCs w:val="18"/>
              </w:rPr>
              <w:t xml:space="preserve">et </w:t>
            </w:r>
            <w:r>
              <w:rPr>
                <w:rFonts w:ascii="Palatino Linotype" w:hAnsi="Palatino Linotype" w:cs="Palatino Linotype"/>
                <w:b/>
                <w:bCs/>
                <w:color w:val="1F3864"/>
                <w:sz w:val="18"/>
                <w:szCs w:val="18"/>
              </w:rPr>
              <w:t>administrateurs</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07">
            <w:pPr>
              <w:jc w:val="left"/>
              <w:rPr>
                <w:rFonts w:ascii="Palatino Linotype" w:hAnsi="Palatino Linotype" w:cs="Palatino Linotype"/>
              </w:rPr>
            </w:pPr>
            <w:r>
              <w:rPr>
                <w:rFonts w:ascii="Palatino Linotype" w:hAnsi="Palatino Linotype" w:cs="Palatino Linotype"/>
                <w:sz w:val="18"/>
                <w:szCs w:val="18"/>
              </w:rPr>
              <w:t>Atelier pratique : référentiels, imports, campagnes, modération, exports</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08">
            <w:pPr>
              <w:jc w:val="left"/>
              <w:rPr>
                <w:rFonts w:ascii="Palatino Linotype" w:hAnsi="Palatino Linotype" w:cs="Palatino Linotype"/>
              </w:rPr>
            </w:pPr>
            <w:r>
              <w:rPr>
                <w:rFonts w:ascii="Palatino Linotype" w:hAnsi="Palatino Linotype" w:cs="Palatino Linotype"/>
                <w:sz w:val="18"/>
                <w:szCs w:val="18"/>
              </w:rPr>
              <w:t>1 jour</w:t>
            </w:r>
          </w:p>
        </w:tc>
      </w:tr>
      <w:tr w14:paraId="7744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0A">
            <w:pPr>
              <w:jc w:val="left"/>
              <w:rPr>
                <w:rFonts w:ascii="Palatino Linotype" w:hAnsi="Palatino Linotype" w:cs="Palatino Linotype"/>
              </w:rPr>
            </w:pPr>
            <w:r>
              <w:rPr>
                <w:rFonts w:ascii="Palatino Linotype" w:hAnsi="Palatino Linotype" w:cs="Palatino Linotype"/>
                <w:b/>
                <w:bCs/>
                <w:color w:val="1F3864"/>
                <w:sz w:val="18"/>
                <w:szCs w:val="18"/>
              </w:rPr>
              <w:t>Chefs de Département</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0B">
            <w:pPr>
              <w:jc w:val="left"/>
              <w:rPr>
                <w:rFonts w:ascii="Palatino Linotype" w:hAnsi="Palatino Linotype" w:cs="Palatino Linotype"/>
              </w:rPr>
            </w:pPr>
            <w:r>
              <w:rPr>
                <w:rFonts w:ascii="Palatino Linotype" w:hAnsi="Palatino Linotype" w:cs="Palatino Linotype"/>
                <w:sz w:val="18"/>
                <w:szCs w:val="18"/>
              </w:rPr>
              <w:t>Séance de présentation : tableaux de bord, synthèse, suites données</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0C">
            <w:pPr>
              <w:jc w:val="left"/>
              <w:rPr>
                <w:rFonts w:ascii="Palatino Linotype" w:hAnsi="Palatino Linotype" w:cs="Palatino Linotype"/>
              </w:rPr>
            </w:pPr>
            <w:r>
              <w:rPr>
                <w:rFonts w:ascii="Palatino Linotype" w:hAnsi="Palatino Linotype" w:cs="Palatino Linotype"/>
                <w:sz w:val="18"/>
                <w:szCs w:val="18"/>
              </w:rPr>
              <w:t>2 heures</w:t>
            </w:r>
          </w:p>
        </w:tc>
      </w:tr>
      <w:tr w14:paraId="7744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0E">
            <w:pPr>
              <w:jc w:val="left"/>
              <w:rPr>
                <w:rFonts w:ascii="Palatino Linotype" w:hAnsi="Palatino Linotype" w:cs="Palatino Linotype"/>
              </w:rPr>
            </w:pPr>
            <w:r>
              <w:rPr>
                <w:rFonts w:ascii="Palatino Linotype" w:hAnsi="Palatino Linotype" w:cs="Palatino Linotype"/>
                <w:b/>
                <w:bCs/>
                <w:color w:val="1F3864"/>
                <w:sz w:val="18"/>
                <w:szCs w:val="18"/>
              </w:rPr>
              <w:t>Enseignants</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0F">
            <w:pPr>
              <w:jc w:val="left"/>
              <w:rPr>
                <w:rFonts w:ascii="Palatino Linotype" w:hAnsi="Palatino Linotype" w:cs="Palatino Linotype"/>
              </w:rPr>
            </w:pPr>
            <w:r>
              <w:rPr>
                <w:rFonts w:ascii="Palatino Linotype" w:hAnsi="Palatino Linotype" w:cs="Palatino Linotype"/>
                <w:sz w:val="18"/>
                <w:szCs w:val="18"/>
              </w:rPr>
              <w:t>Démonstration : résultats, visa du cahier de texte</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10">
            <w:pPr>
              <w:jc w:val="left"/>
              <w:rPr>
                <w:rFonts w:ascii="Palatino Linotype" w:hAnsi="Palatino Linotype" w:cs="Palatino Linotype"/>
              </w:rPr>
            </w:pPr>
            <w:r>
              <w:rPr>
                <w:rFonts w:ascii="Palatino Linotype" w:hAnsi="Palatino Linotype" w:cs="Palatino Linotype"/>
                <w:sz w:val="18"/>
                <w:szCs w:val="18"/>
              </w:rPr>
              <w:t>1 heure</w:t>
            </w:r>
          </w:p>
        </w:tc>
      </w:tr>
      <w:tr w14:paraId="7744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12">
            <w:pPr>
              <w:jc w:val="left"/>
              <w:rPr>
                <w:rFonts w:ascii="Palatino Linotype" w:hAnsi="Palatino Linotype" w:cs="Palatino Linotype"/>
              </w:rPr>
            </w:pPr>
            <w:r>
              <w:rPr>
                <w:rFonts w:ascii="Palatino Linotype" w:hAnsi="Palatino Linotype" w:cs="Palatino Linotype"/>
                <w:b/>
                <w:bCs/>
                <w:color w:val="1F3864"/>
                <w:sz w:val="18"/>
                <w:szCs w:val="18"/>
              </w:rPr>
              <w:t>Délégués et suppléants</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13">
            <w:pPr>
              <w:jc w:val="left"/>
              <w:rPr>
                <w:rFonts w:ascii="Palatino Linotype" w:hAnsi="Palatino Linotype" w:cs="Palatino Linotype"/>
              </w:rPr>
            </w:pPr>
            <w:r>
              <w:rPr>
                <w:rFonts w:ascii="Palatino Linotype" w:hAnsi="Palatino Linotype" w:cs="Palatino Linotype"/>
                <w:sz w:val="18"/>
                <w:szCs w:val="18"/>
              </w:rPr>
              <w:t>Atelier : saisie rapide du cahier de texte sur téléphone</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14">
            <w:pPr>
              <w:jc w:val="left"/>
              <w:rPr>
                <w:rFonts w:ascii="Palatino Linotype" w:hAnsi="Palatino Linotype" w:cs="Palatino Linotype"/>
              </w:rPr>
            </w:pPr>
            <w:r>
              <w:rPr>
                <w:rFonts w:ascii="Palatino Linotype" w:hAnsi="Palatino Linotype" w:cs="Palatino Linotype"/>
                <w:sz w:val="18"/>
                <w:szCs w:val="18"/>
              </w:rPr>
              <w:t>1 heure</w:t>
            </w:r>
          </w:p>
        </w:tc>
      </w:tr>
      <w:tr w14:paraId="7744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16">
            <w:pPr>
              <w:jc w:val="left"/>
              <w:rPr>
                <w:rFonts w:ascii="Palatino Linotype" w:hAnsi="Palatino Linotype" w:cs="Palatino Linotype"/>
              </w:rPr>
            </w:pPr>
            <w:r>
              <w:rPr>
                <w:rFonts w:ascii="Palatino Linotype" w:hAnsi="Palatino Linotype" w:cs="Palatino Linotype"/>
                <w:b/>
                <w:bCs/>
                <w:color w:val="1F3864"/>
                <w:sz w:val="18"/>
                <w:szCs w:val="18"/>
              </w:rPr>
              <w:t>Étudiants</w:t>
            </w:r>
          </w:p>
        </w:tc>
        <w:tc>
          <w:tcPr>
            <w:tcW w:w="4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17">
            <w:pPr>
              <w:jc w:val="left"/>
              <w:rPr>
                <w:rFonts w:ascii="Palatino Linotype" w:hAnsi="Palatino Linotype" w:cs="Palatino Linotype"/>
              </w:rPr>
            </w:pPr>
            <w:r>
              <w:rPr>
                <w:rFonts w:ascii="Palatino Linotype" w:hAnsi="Palatino Linotype" w:cs="Palatino Linotype"/>
                <w:sz w:val="18"/>
                <w:szCs w:val="18"/>
              </w:rPr>
              <w:t>Communication courte (affiche, message, vidéo) sur l’anonymat et le déroulé</w:t>
            </w:r>
          </w:p>
        </w:tc>
        <w:tc>
          <w:tcPr>
            <w:tcW w:w="17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18">
            <w:pPr>
              <w:jc w:val="left"/>
              <w:rPr>
                <w:rFonts w:ascii="Palatino Linotype" w:hAnsi="Palatino Linotype" w:cs="Palatino Linotype"/>
              </w:rPr>
            </w:pPr>
            <w:r>
              <w:rPr>
                <w:rFonts w:ascii="Palatino Linotype" w:hAnsi="Palatino Linotype" w:cs="Palatino Linotype"/>
                <w:sz w:val="18"/>
                <w:szCs w:val="18"/>
              </w:rPr>
              <w:t>Moins de 5 minutes</w:t>
            </w:r>
          </w:p>
        </w:tc>
      </w:tr>
    </w:tbl>
    <w:p w14:paraId="77444B1A">
      <w:pPr>
        <w:spacing w:after="160" w:line="20" w:lineRule="exact"/>
        <w:rPr>
          <w:rFonts w:ascii="Palatino Linotype" w:hAnsi="Palatino Linotype" w:cs="Palatino Linotype"/>
        </w:rPr>
      </w:pPr>
    </w:p>
    <w:p w14:paraId="77444B1B">
      <w:pPr>
        <w:pStyle w:val="2"/>
        <w:pageBreakBefore/>
        <w:rPr>
          <w:rFonts w:ascii="Palatino Linotype" w:hAnsi="Palatino Linotype" w:cs="Palatino Linotype"/>
        </w:rPr>
      </w:pPr>
      <w:r>
        <w:rPr>
          <w:rFonts w:ascii="Palatino Linotype" w:hAnsi="Palatino Linotype" w:cs="Palatino Linotype"/>
        </w:rPr>
        <w:t>11. Points à valider par l’ENP</w:t>
      </w:r>
    </w:p>
    <w:p w14:paraId="77444B1C">
      <w:pPr>
        <w:spacing w:after="120"/>
        <w:rPr>
          <w:rFonts w:ascii="Palatino Linotype" w:hAnsi="Palatino Linotype" w:cs="Palatino Linotype"/>
        </w:rPr>
      </w:pPr>
      <w:r>
        <w:rPr>
          <w:rFonts w:ascii="Palatino Linotype" w:hAnsi="Palatino Linotype" w:cs="Palatino Linotype"/>
        </w:rPr>
        <w:t>Les décisions ci-dessous influencent la conception. Une recommandation par défaut est proposée pour chacune afin de ne pas bloquer le démarrage.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5300"/>
        <w:gridCol w:w="3806"/>
      </w:tblGrid>
      <w:tr w14:paraId="7744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1D">
            <w:pPr>
              <w:jc w:val="center"/>
              <w:rPr>
                <w:rFonts w:ascii="Palatino Linotype" w:hAnsi="Palatino Linotype" w:cs="Palatino Linotype"/>
              </w:rPr>
            </w:pPr>
            <w:r>
              <w:rPr>
                <w:rFonts w:ascii="Palatino Linotype" w:hAnsi="Palatino Linotype" w:cs="Palatino Linotype"/>
                <w:b/>
                <w:bCs/>
                <w:color w:val="FFFFFF"/>
                <w:sz w:val="18"/>
                <w:szCs w:val="18"/>
              </w:rPr>
              <w:t>N°</w:t>
            </w:r>
          </w:p>
        </w:tc>
        <w:tc>
          <w:tcPr>
            <w:tcW w:w="5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1E">
            <w:pPr>
              <w:jc w:val="center"/>
              <w:rPr>
                <w:rFonts w:ascii="Palatino Linotype" w:hAnsi="Palatino Linotype" w:cs="Palatino Linotype"/>
              </w:rPr>
            </w:pPr>
            <w:r>
              <w:rPr>
                <w:rFonts w:ascii="Palatino Linotype" w:hAnsi="Palatino Linotype" w:cs="Palatino Linotype"/>
                <w:b/>
                <w:bCs/>
                <w:color w:val="FFFFFF"/>
                <w:sz w:val="18"/>
                <w:szCs w:val="18"/>
              </w:rPr>
              <w:t>Question</w:t>
            </w:r>
          </w:p>
        </w:tc>
        <w:tc>
          <w:tcPr>
            <w:tcW w:w="38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1F">
            <w:pPr>
              <w:jc w:val="center"/>
              <w:rPr>
                <w:rFonts w:ascii="Palatino Linotype" w:hAnsi="Palatino Linotype" w:cs="Palatino Linotype"/>
              </w:rPr>
            </w:pPr>
            <w:r>
              <w:rPr>
                <w:rFonts w:ascii="Palatino Linotype" w:hAnsi="Palatino Linotype" w:cs="Palatino Linotype"/>
                <w:b/>
                <w:bCs/>
                <w:color w:val="FFFFFF"/>
                <w:sz w:val="18"/>
                <w:szCs w:val="18"/>
              </w:rPr>
              <w:t>Recommandation par défaut</w:t>
            </w:r>
          </w:p>
        </w:tc>
      </w:tr>
      <w:tr w14:paraId="7744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21">
            <w:pPr>
              <w:jc w:val="center"/>
              <w:rPr>
                <w:rFonts w:ascii="Palatino Linotype" w:hAnsi="Palatino Linotype" w:cs="Palatino Linotype"/>
              </w:rPr>
            </w:pPr>
            <w:r>
              <w:rPr>
                <w:rFonts w:ascii="Palatino Linotype" w:hAnsi="Palatino Linotype" w:cs="Palatino Linotype"/>
                <w:b/>
                <w:bCs/>
                <w:color w:val="1F3864"/>
                <w:sz w:val="18"/>
                <w:szCs w:val="18"/>
              </w:rPr>
              <w:t>1</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2">
            <w:pPr>
              <w:jc w:val="left"/>
              <w:rPr>
                <w:rFonts w:ascii="Palatino Linotype" w:hAnsi="Palatino Linotype" w:cs="Palatino Linotype"/>
              </w:rPr>
            </w:pPr>
            <w:r>
              <w:rPr>
                <w:rFonts w:ascii="Palatino Linotype" w:hAnsi="Palatino Linotype" w:cs="Palatino Linotype"/>
                <w:sz w:val="18"/>
                <w:szCs w:val="18"/>
              </w:rPr>
              <w:t>Comment les étudiants s’authentifient-ils (matricule existant, e-mail institutionnel, comptes à créer) ? Disposent-ils tous d’une adresse e-mail ou d’un téléphone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3">
            <w:pPr>
              <w:jc w:val="left"/>
              <w:rPr>
                <w:rFonts w:ascii="Palatino Linotype" w:hAnsi="Palatino Linotype" w:cs="Palatino Linotype"/>
              </w:rPr>
            </w:pPr>
            <w:r>
              <w:rPr>
                <w:rFonts w:ascii="Palatino Linotype" w:hAnsi="Palatino Linotype" w:cs="Palatino Linotype"/>
                <w:sz w:val="18"/>
                <w:szCs w:val="18"/>
              </w:rPr>
              <w:t>Matricule + mot de passe activé par code remis par la Scolarité ; e-mail ou téléphone pour la récupération</w:t>
            </w:r>
          </w:p>
        </w:tc>
      </w:tr>
      <w:tr w14:paraId="77444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25">
            <w:pPr>
              <w:jc w:val="center"/>
              <w:rPr>
                <w:rFonts w:ascii="Palatino Linotype" w:hAnsi="Palatino Linotype" w:cs="Palatino Linotype"/>
              </w:rPr>
            </w:pPr>
            <w:r>
              <w:rPr>
                <w:rFonts w:ascii="Palatino Linotype" w:hAnsi="Palatino Linotype" w:cs="Palatino Linotype"/>
                <w:b/>
                <w:bCs/>
                <w:color w:val="1F3864"/>
                <w:sz w:val="18"/>
                <w:szCs w:val="18"/>
              </w:rPr>
              <w:t>2</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6">
            <w:pPr>
              <w:jc w:val="left"/>
              <w:rPr>
                <w:rFonts w:ascii="Palatino Linotype" w:hAnsi="Palatino Linotype" w:cs="Palatino Linotype"/>
              </w:rPr>
            </w:pPr>
            <w:r>
              <w:rPr>
                <w:rFonts w:ascii="Palatino Linotype" w:hAnsi="Palatino Linotype" w:cs="Palatino Linotype"/>
                <w:sz w:val="18"/>
                <w:szCs w:val="18"/>
              </w:rPr>
              <w:t>Le circuit « connexion puis jeton » est-il retenu, ou la variante par codes à usage unique distribués en séance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7">
            <w:pPr>
              <w:jc w:val="left"/>
              <w:rPr>
                <w:rFonts w:ascii="Palatino Linotype" w:hAnsi="Palatino Linotype" w:cs="Palatino Linotype"/>
              </w:rPr>
            </w:pPr>
            <w:r>
              <w:rPr>
                <w:rFonts w:ascii="Palatino Linotype" w:hAnsi="Palatino Linotype" w:cs="Palatino Linotype"/>
                <w:sz w:val="18"/>
                <w:szCs w:val="18"/>
              </w:rPr>
              <w:t>Circuit principal avec jeton (section 5.4)</w:t>
            </w:r>
          </w:p>
        </w:tc>
      </w:tr>
      <w:tr w14:paraId="7744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29">
            <w:pPr>
              <w:jc w:val="center"/>
              <w:rPr>
                <w:rFonts w:ascii="Palatino Linotype" w:hAnsi="Palatino Linotype" w:cs="Palatino Linotype"/>
              </w:rPr>
            </w:pPr>
            <w:r>
              <w:rPr>
                <w:rFonts w:ascii="Palatino Linotype" w:hAnsi="Palatino Linotype" w:cs="Palatino Linotype"/>
                <w:b/>
                <w:bCs/>
                <w:color w:val="1F3864"/>
                <w:sz w:val="18"/>
                <w:szCs w:val="18"/>
              </w:rPr>
              <w:t>3</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A">
            <w:pPr>
              <w:jc w:val="left"/>
              <w:rPr>
                <w:rFonts w:ascii="Palatino Linotype" w:hAnsi="Palatino Linotype" w:cs="Palatino Linotype"/>
              </w:rPr>
            </w:pPr>
            <w:r>
              <w:rPr>
                <w:rFonts w:ascii="Palatino Linotype" w:hAnsi="Palatino Linotype" w:cs="Palatino Linotype"/>
                <w:sz w:val="18"/>
                <w:szCs w:val="18"/>
              </w:rPr>
              <w:t>Quel seuil minimal de répondants pour afficher les résultats d’une UE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B">
            <w:pPr>
              <w:jc w:val="left"/>
              <w:rPr>
                <w:rFonts w:ascii="Palatino Linotype" w:hAnsi="Palatino Linotype" w:cs="Palatino Linotype"/>
              </w:rPr>
            </w:pPr>
            <w:r>
              <w:rPr>
                <w:rFonts w:ascii="Palatino Linotype" w:hAnsi="Palatino Linotype" w:cs="Palatino Linotype"/>
                <w:sz w:val="18"/>
                <w:szCs w:val="18"/>
              </w:rPr>
              <w:t>5 répondants</w:t>
            </w:r>
          </w:p>
        </w:tc>
      </w:tr>
      <w:tr w14:paraId="7744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2D">
            <w:pPr>
              <w:jc w:val="center"/>
              <w:rPr>
                <w:rFonts w:ascii="Palatino Linotype" w:hAnsi="Palatino Linotype" w:cs="Palatino Linotype"/>
              </w:rPr>
            </w:pPr>
            <w:r>
              <w:rPr>
                <w:rFonts w:ascii="Palatino Linotype" w:hAnsi="Palatino Linotype" w:cs="Palatino Linotype"/>
                <w:b/>
                <w:bCs/>
                <w:color w:val="1F3864"/>
                <w:sz w:val="18"/>
                <w:szCs w:val="18"/>
              </w:rPr>
              <w:t>4</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E">
            <w:pPr>
              <w:jc w:val="left"/>
              <w:rPr>
                <w:rFonts w:ascii="Palatino Linotype" w:hAnsi="Palatino Linotype" w:cs="Palatino Linotype"/>
              </w:rPr>
            </w:pPr>
            <w:r>
              <w:rPr>
                <w:rFonts w:ascii="Palatino Linotype" w:hAnsi="Palatino Linotype" w:cs="Palatino Linotype"/>
                <w:sz w:val="18"/>
                <w:szCs w:val="18"/>
              </w:rPr>
              <w:t>Le Chef de Département voit-il les commentaires libres, et l’enseignant peut-il y répondre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2F">
            <w:pPr>
              <w:jc w:val="left"/>
              <w:rPr>
                <w:rFonts w:ascii="Palatino Linotype" w:hAnsi="Palatino Linotype" w:cs="Palatino Linotype"/>
              </w:rPr>
            </w:pPr>
            <w:r>
              <w:rPr>
                <w:rFonts w:ascii="Palatino Linotype" w:hAnsi="Palatino Linotype" w:cs="Palatino Linotype"/>
                <w:sz w:val="18"/>
                <w:szCs w:val="18"/>
              </w:rPr>
              <w:t>Oui pour les deux, commentaires modérés</w:t>
            </w:r>
          </w:p>
        </w:tc>
      </w:tr>
      <w:tr w14:paraId="7744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31">
            <w:pPr>
              <w:jc w:val="center"/>
              <w:rPr>
                <w:rFonts w:ascii="Palatino Linotype" w:hAnsi="Palatino Linotype" w:cs="Palatino Linotype"/>
              </w:rPr>
            </w:pPr>
            <w:r>
              <w:rPr>
                <w:rFonts w:ascii="Palatino Linotype" w:hAnsi="Palatino Linotype" w:cs="Palatino Linotype"/>
                <w:b/>
                <w:bCs/>
                <w:color w:val="1F3864"/>
                <w:sz w:val="18"/>
                <w:szCs w:val="18"/>
              </w:rPr>
              <w:t>5</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2">
            <w:pPr>
              <w:jc w:val="left"/>
              <w:rPr>
                <w:rFonts w:ascii="Palatino Linotype" w:hAnsi="Palatino Linotype" w:cs="Palatino Linotype"/>
              </w:rPr>
            </w:pPr>
            <w:r>
              <w:rPr>
                <w:rFonts w:ascii="Palatino Linotype" w:hAnsi="Palatino Linotype" w:cs="Palatino Linotype"/>
                <w:sz w:val="18"/>
                <w:szCs w:val="18"/>
              </w:rPr>
              <w:t>Qui modère les commentaires libres (Scolarité, Chef de Département, comité)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3">
            <w:pPr>
              <w:jc w:val="left"/>
              <w:rPr>
                <w:rFonts w:ascii="Palatino Linotype" w:hAnsi="Palatino Linotype" w:cs="Palatino Linotype"/>
              </w:rPr>
            </w:pPr>
            <w:r>
              <w:rPr>
                <w:rFonts w:ascii="Palatino Linotype" w:hAnsi="Palatino Linotype" w:cs="Palatino Linotype"/>
                <w:sz w:val="18"/>
                <w:szCs w:val="18"/>
              </w:rPr>
              <w:t>Scolarité, avec traçabilité</w:t>
            </w:r>
          </w:p>
        </w:tc>
      </w:tr>
      <w:tr w14:paraId="7744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35">
            <w:pPr>
              <w:jc w:val="center"/>
              <w:rPr>
                <w:rFonts w:ascii="Palatino Linotype" w:hAnsi="Palatino Linotype" w:cs="Palatino Linotype"/>
              </w:rPr>
            </w:pPr>
            <w:r>
              <w:rPr>
                <w:rFonts w:ascii="Palatino Linotype" w:hAnsi="Palatino Linotype" w:cs="Palatino Linotype"/>
                <w:b/>
                <w:bCs/>
                <w:color w:val="1F3864"/>
                <w:sz w:val="18"/>
                <w:szCs w:val="18"/>
              </w:rPr>
              <w:t>6</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6">
            <w:pPr>
              <w:jc w:val="left"/>
              <w:rPr>
                <w:rFonts w:ascii="Palatino Linotype" w:hAnsi="Palatino Linotype" w:cs="Palatino Linotype"/>
              </w:rPr>
            </w:pPr>
            <w:r>
              <w:rPr>
                <w:rFonts w:ascii="Palatino Linotype" w:hAnsi="Palatino Linotype" w:cs="Palatino Linotype"/>
                <w:sz w:val="18"/>
                <w:szCs w:val="18"/>
              </w:rPr>
              <w:t>Un visa non délivré dans les 7 jours vaut-il validation tacite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7">
            <w:pPr>
              <w:jc w:val="left"/>
              <w:rPr>
                <w:rFonts w:ascii="Palatino Linotype" w:hAnsi="Palatino Linotype" w:cs="Palatino Linotype"/>
              </w:rPr>
            </w:pPr>
            <w:r>
              <w:rPr>
                <w:rFonts w:ascii="Palatino Linotype" w:hAnsi="Palatino Linotype" w:cs="Palatino Linotype"/>
                <w:sz w:val="18"/>
                <w:szCs w:val="18"/>
              </w:rPr>
              <w:t>Non : relance puis signalement au Chef de Département</w:t>
            </w:r>
          </w:p>
        </w:tc>
      </w:tr>
      <w:tr w14:paraId="7744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39">
            <w:pPr>
              <w:jc w:val="center"/>
              <w:rPr>
                <w:rFonts w:ascii="Palatino Linotype" w:hAnsi="Palatino Linotype" w:cs="Palatino Linotype"/>
              </w:rPr>
            </w:pPr>
            <w:r>
              <w:rPr>
                <w:rFonts w:ascii="Palatino Linotype" w:hAnsi="Palatino Linotype" w:cs="Palatino Linotype"/>
                <w:b/>
                <w:bCs/>
                <w:color w:val="1F3864"/>
                <w:sz w:val="18"/>
                <w:szCs w:val="18"/>
              </w:rPr>
              <w:t>7</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A">
            <w:pPr>
              <w:jc w:val="left"/>
              <w:rPr>
                <w:rFonts w:ascii="Palatino Linotype" w:hAnsi="Palatino Linotype" w:cs="Palatino Linotype"/>
              </w:rPr>
            </w:pPr>
            <w:r>
              <w:rPr>
                <w:rFonts w:ascii="Palatino Linotype" w:hAnsi="Palatino Linotype" w:cs="Palatino Linotype"/>
                <w:sz w:val="18"/>
                <w:szCs w:val="18"/>
              </w:rPr>
              <w:t>Les étudiants peuvent-ils consulter le cahier de texte de leur classe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B">
            <w:pPr>
              <w:jc w:val="left"/>
              <w:rPr>
                <w:rFonts w:ascii="Palatino Linotype" w:hAnsi="Palatino Linotype" w:cs="Palatino Linotype"/>
              </w:rPr>
            </w:pPr>
            <w:r>
              <w:rPr>
                <w:rFonts w:ascii="Palatino Linotype" w:hAnsi="Palatino Linotype" w:cs="Palatino Linotype"/>
                <w:sz w:val="18"/>
                <w:szCs w:val="18"/>
              </w:rPr>
              <w:t>Oui, en lecture seule (version 2 si besoin)</w:t>
            </w:r>
          </w:p>
        </w:tc>
      </w:tr>
      <w:tr w14:paraId="7744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3D">
            <w:pPr>
              <w:jc w:val="center"/>
              <w:rPr>
                <w:rFonts w:ascii="Palatino Linotype" w:hAnsi="Palatino Linotype" w:cs="Palatino Linotype"/>
              </w:rPr>
            </w:pPr>
            <w:r>
              <w:rPr>
                <w:rFonts w:ascii="Palatino Linotype" w:hAnsi="Palatino Linotype" w:cs="Palatino Linotype"/>
                <w:b/>
                <w:bCs/>
                <w:color w:val="1F3864"/>
                <w:sz w:val="18"/>
                <w:szCs w:val="18"/>
              </w:rPr>
              <w:t>8</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E">
            <w:pPr>
              <w:jc w:val="left"/>
              <w:rPr>
                <w:rFonts w:ascii="Palatino Linotype" w:hAnsi="Palatino Linotype" w:cs="Palatino Linotype"/>
              </w:rPr>
            </w:pPr>
            <w:r>
              <w:rPr>
                <w:rFonts w:ascii="Palatino Linotype" w:hAnsi="Palatino Linotype" w:cs="Palatino Linotype"/>
                <w:sz w:val="18"/>
                <w:szCs w:val="18"/>
              </w:rPr>
              <w:t>Quelle est la durée de conservation des réponses individuelles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3F">
            <w:pPr>
              <w:jc w:val="left"/>
              <w:rPr>
                <w:rFonts w:ascii="Palatino Linotype" w:hAnsi="Palatino Linotype" w:cs="Palatino Linotype"/>
              </w:rPr>
            </w:pPr>
            <w:r>
              <w:rPr>
                <w:rFonts w:ascii="Palatino Linotype" w:hAnsi="Palatino Linotype" w:cs="Palatino Linotype"/>
                <w:sz w:val="18"/>
                <w:szCs w:val="18"/>
              </w:rPr>
              <w:t>5 ans, puis agrégats seulement</w:t>
            </w:r>
          </w:p>
        </w:tc>
      </w:tr>
      <w:tr w14:paraId="7744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41">
            <w:pPr>
              <w:jc w:val="center"/>
              <w:rPr>
                <w:rFonts w:ascii="Palatino Linotype" w:hAnsi="Palatino Linotype" w:cs="Palatino Linotype"/>
              </w:rPr>
            </w:pPr>
            <w:r>
              <w:rPr>
                <w:rFonts w:ascii="Palatino Linotype" w:hAnsi="Palatino Linotype" w:cs="Palatino Linotype"/>
                <w:b/>
                <w:bCs/>
                <w:color w:val="1F3864"/>
                <w:sz w:val="18"/>
                <w:szCs w:val="18"/>
              </w:rPr>
              <w:t>9</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2">
            <w:pPr>
              <w:jc w:val="left"/>
              <w:rPr>
                <w:rFonts w:ascii="Palatino Linotype" w:hAnsi="Palatino Linotype" w:cs="Palatino Linotype"/>
              </w:rPr>
            </w:pPr>
            <w:r>
              <w:rPr>
                <w:rFonts w:ascii="Palatino Linotype" w:hAnsi="Palatino Linotype" w:cs="Palatino Linotype"/>
                <w:sz w:val="18"/>
                <w:szCs w:val="18"/>
              </w:rPr>
              <w:t>Quelles données les systèmes existants de la Scolarité peuvent-ils fournir (UE, inscriptions, affectations) et sous quel format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3">
            <w:pPr>
              <w:jc w:val="left"/>
              <w:rPr>
                <w:rFonts w:ascii="Palatino Linotype" w:hAnsi="Palatino Linotype" w:cs="Palatino Linotype"/>
              </w:rPr>
            </w:pPr>
            <w:r>
              <w:rPr>
                <w:rFonts w:ascii="Palatino Linotype" w:hAnsi="Palatino Linotype" w:cs="Palatino Linotype"/>
                <w:sz w:val="18"/>
                <w:szCs w:val="18"/>
              </w:rPr>
              <w:t>Fichiers CSV normalisés au démarrage ; connexion directe en version 2</w:t>
            </w:r>
          </w:p>
        </w:tc>
      </w:tr>
      <w:tr w14:paraId="7744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45">
            <w:pPr>
              <w:jc w:val="center"/>
              <w:rPr>
                <w:rFonts w:ascii="Palatino Linotype" w:hAnsi="Palatino Linotype" w:cs="Palatino Linotype"/>
              </w:rPr>
            </w:pPr>
            <w:r>
              <w:rPr>
                <w:rFonts w:ascii="Palatino Linotype" w:hAnsi="Palatino Linotype" w:cs="Palatino Linotype"/>
                <w:b/>
                <w:bCs/>
                <w:color w:val="1F3864"/>
                <w:sz w:val="18"/>
                <w:szCs w:val="18"/>
              </w:rPr>
              <w:t>10</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6">
            <w:pPr>
              <w:jc w:val="left"/>
              <w:rPr>
                <w:rFonts w:ascii="Palatino Linotype" w:hAnsi="Palatino Linotype" w:cs="Palatino Linotype"/>
              </w:rPr>
            </w:pPr>
            <w:r>
              <w:rPr>
                <w:rFonts w:ascii="Palatino Linotype" w:hAnsi="Palatino Linotype" w:cs="Palatino Linotype"/>
                <w:sz w:val="18"/>
                <w:szCs w:val="18"/>
              </w:rPr>
              <w:t>Où héberger la plateforme (serveur ENP, hébergeur externe, mixte) et dans quel pays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7">
            <w:pPr>
              <w:jc w:val="left"/>
              <w:rPr>
                <w:rFonts w:ascii="Palatino Linotype" w:hAnsi="Palatino Linotype" w:cs="Palatino Linotype"/>
              </w:rPr>
            </w:pPr>
            <w:r>
              <w:rPr>
                <w:rFonts w:ascii="Palatino Linotype" w:hAnsi="Palatino Linotype" w:cs="Palatino Linotype"/>
                <w:sz w:val="18"/>
                <w:szCs w:val="18"/>
              </w:rPr>
              <w:t>VPS d’un hébergeur fiable avec copie des sauvegardes sur site</w:t>
            </w:r>
          </w:p>
        </w:tc>
      </w:tr>
      <w:tr w14:paraId="7744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49">
            <w:pPr>
              <w:jc w:val="center"/>
              <w:rPr>
                <w:rFonts w:ascii="Palatino Linotype" w:hAnsi="Palatino Linotype" w:cs="Palatino Linotype"/>
              </w:rPr>
            </w:pPr>
            <w:r>
              <w:rPr>
                <w:rFonts w:ascii="Palatino Linotype" w:hAnsi="Palatino Linotype" w:cs="Palatino Linotype"/>
                <w:b/>
                <w:bCs/>
                <w:color w:val="1F3864"/>
                <w:sz w:val="18"/>
                <w:szCs w:val="18"/>
              </w:rPr>
              <w:t>11</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A">
            <w:pPr>
              <w:jc w:val="left"/>
              <w:rPr>
                <w:rFonts w:ascii="Palatino Linotype" w:hAnsi="Palatino Linotype" w:cs="Palatino Linotype"/>
              </w:rPr>
            </w:pPr>
            <w:r>
              <w:rPr>
                <w:rFonts w:ascii="Palatino Linotype" w:hAnsi="Palatino Linotype" w:cs="Palatino Linotype"/>
                <w:sz w:val="18"/>
                <w:szCs w:val="18"/>
              </w:rPr>
              <w:t>Le questionnaire doit-il être identique pour tous les cursus (Cycle Préparatoire, Ingénieur, Master)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B">
            <w:pPr>
              <w:jc w:val="left"/>
              <w:rPr>
                <w:rFonts w:ascii="Palatino Linotype" w:hAnsi="Palatino Linotype" w:cs="Palatino Linotype"/>
              </w:rPr>
            </w:pPr>
            <w:r>
              <w:rPr>
                <w:rFonts w:ascii="Palatino Linotype" w:hAnsi="Palatino Linotype" w:cs="Palatino Linotype"/>
                <w:sz w:val="18"/>
                <w:szCs w:val="18"/>
              </w:rPr>
              <w:t>Un questionnaire commun versionné, avec possibilité d’adaptation ultérieure</w:t>
            </w:r>
          </w:p>
        </w:tc>
      </w:tr>
      <w:tr w14:paraId="7744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4D">
            <w:pPr>
              <w:jc w:val="center"/>
              <w:rPr>
                <w:rFonts w:ascii="Palatino Linotype" w:hAnsi="Palatino Linotype" w:cs="Palatino Linotype"/>
              </w:rPr>
            </w:pPr>
            <w:r>
              <w:rPr>
                <w:rFonts w:ascii="Palatino Linotype" w:hAnsi="Palatino Linotype" w:cs="Palatino Linotype"/>
                <w:b/>
                <w:bCs/>
                <w:color w:val="1F3864"/>
                <w:sz w:val="18"/>
                <w:szCs w:val="18"/>
              </w:rPr>
              <w:t>12</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E">
            <w:pPr>
              <w:jc w:val="left"/>
              <w:rPr>
                <w:rFonts w:ascii="Palatino Linotype" w:hAnsi="Palatino Linotype" w:cs="Palatino Linotype"/>
              </w:rPr>
            </w:pPr>
            <w:r>
              <w:rPr>
                <w:rFonts w:ascii="Palatino Linotype" w:hAnsi="Palatino Linotype" w:cs="Palatino Linotype"/>
                <w:sz w:val="18"/>
                <w:szCs w:val="18"/>
              </w:rPr>
              <w:t>Plusieurs campus : une plateforme unique ou une instance par campus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4F">
            <w:pPr>
              <w:jc w:val="left"/>
              <w:rPr>
                <w:rFonts w:ascii="Palatino Linotype" w:hAnsi="Palatino Linotype" w:cs="Palatino Linotype"/>
              </w:rPr>
            </w:pPr>
            <w:r>
              <w:rPr>
                <w:rFonts w:ascii="Palatino Linotype" w:hAnsi="Palatino Linotype" w:cs="Palatino Linotype"/>
                <w:sz w:val="18"/>
                <w:szCs w:val="18"/>
              </w:rPr>
              <w:t>Plateforme unique, données cloisonnées par campus et département</w:t>
            </w:r>
          </w:p>
        </w:tc>
      </w:tr>
      <w:tr w14:paraId="7744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51">
            <w:pPr>
              <w:jc w:val="center"/>
              <w:rPr>
                <w:rFonts w:ascii="Palatino Linotype" w:hAnsi="Palatino Linotype" w:cs="Palatino Linotype"/>
              </w:rPr>
            </w:pPr>
            <w:r>
              <w:rPr>
                <w:rFonts w:ascii="Palatino Linotype" w:hAnsi="Palatino Linotype" w:cs="Palatino Linotype"/>
                <w:b/>
                <w:bCs/>
                <w:color w:val="1F3864"/>
                <w:sz w:val="18"/>
                <w:szCs w:val="18"/>
              </w:rPr>
              <w:t>13</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52">
            <w:pPr>
              <w:jc w:val="left"/>
              <w:rPr>
                <w:rFonts w:ascii="Palatino Linotype" w:hAnsi="Palatino Linotype" w:cs="Palatino Linotype"/>
              </w:rPr>
            </w:pPr>
            <w:r>
              <w:rPr>
                <w:rFonts w:ascii="Palatino Linotype" w:hAnsi="Palatino Linotype" w:cs="Palatino Linotype"/>
                <w:sz w:val="18"/>
                <w:szCs w:val="18"/>
              </w:rPr>
              <w:t>Le conseil de perfectionnement a-t-il besoin d’un accès direct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53">
            <w:pPr>
              <w:jc w:val="left"/>
              <w:rPr>
                <w:rFonts w:ascii="Palatino Linotype" w:hAnsi="Palatino Linotype" w:cs="Palatino Linotype"/>
              </w:rPr>
            </w:pPr>
            <w:r>
              <w:rPr>
                <w:rFonts w:ascii="Palatino Linotype" w:hAnsi="Palatino Linotype" w:cs="Palatino Linotype"/>
                <w:sz w:val="18"/>
                <w:szCs w:val="18"/>
              </w:rPr>
              <w:t>Non en version 1 : synthèse exportée</w:t>
            </w:r>
          </w:p>
        </w:tc>
      </w:tr>
      <w:tr w14:paraId="7744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55">
            <w:pPr>
              <w:jc w:val="center"/>
              <w:rPr>
                <w:rFonts w:ascii="Palatino Linotype" w:hAnsi="Palatino Linotype" w:cs="Palatino Linotype"/>
              </w:rPr>
            </w:pPr>
            <w:r>
              <w:rPr>
                <w:rFonts w:ascii="Palatino Linotype" w:hAnsi="Palatino Linotype" w:cs="Palatino Linotype"/>
                <w:b/>
                <w:bCs/>
                <w:color w:val="1F3864"/>
                <w:sz w:val="18"/>
                <w:szCs w:val="18"/>
              </w:rPr>
              <w:t>14</w:t>
            </w:r>
          </w:p>
        </w:tc>
        <w:tc>
          <w:tcPr>
            <w:tcW w:w="5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56">
            <w:pPr>
              <w:jc w:val="left"/>
              <w:rPr>
                <w:rFonts w:ascii="Palatino Linotype" w:hAnsi="Palatino Linotype" w:cs="Palatino Linotype"/>
              </w:rPr>
            </w:pPr>
            <w:r>
              <w:rPr>
                <w:rFonts w:ascii="Palatino Linotype" w:hAnsi="Palatino Linotype" w:cs="Palatino Linotype"/>
                <w:sz w:val="18"/>
                <w:szCs w:val="18"/>
              </w:rPr>
              <w:t>Quels enseignants sont concernés (permanents, vacataires, intervenants extérieurs) et comment leurs comptes sont-ils créés ?</w:t>
            </w:r>
          </w:p>
        </w:tc>
        <w:tc>
          <w:tcPr>
            <w:tcW w:w="38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57">
            <w:pPr>
              <w:jc w:val="left"/>
              <w:rPr>
                <w:rFonts w:ascii="Palatino Linotype" w:hAnsi="Palatino Linotype" w:cs="Palatino Linotype"/>
              </w:rPr>
            </w:pPr>
            <w:r>
              <w:rPr>
                <w:rFonts w:ascii="Palatino Linotype" w:hAnsi="Palatino Linotype" w:cs="Palatino Linotype"/>
                <w:sz w:val="18"/>
                <w:szCs w:val="18"/>
              </w:rPr>
              <w:t>Comptes créés par la Scolarité sur import ; vacataires à durée limitée</w:t>
            </w:r>
          </w:p>
        </w:tc>
      </w:tr>
    </w:tbl>
    <w:p w14:paraId="77444B59">
      <w:pPr>
        <w:spacing w:after="160" w:line="20" w:lineRule="exact"/>
        <w:rPr>
          <w:rFonts w:ascii="Palatino Linotype" w:hAnsi="Palatino Linotype" w:cs="Palatino Linotype"/>
        </w:rPr>
      </w:pPr>
    </w:p>
    <w:p w14:paraId="77444B5A">
      <w:pPr>
        <w:pStyle w:val="2"/>
        <w:pageBreakBefore/>
        <w:rPr>
          <w:rFonts w:ascii="Palatino Linotype" w:hAnsi="Palatino Linotype" w:cs="Palatino Linotype"/>
        </w:rPr>
      </w:pPr>
      <w:r>
        <w:rPr>
          <w:rFonts w:ascii="Palatino Linotype" w:hAnsi="Palatino Linotype" w:cs="Palatino Linotype"/>
        </w:rPr>
        <w:t>Annexe A — Questionnaire d’évaluation</w:t>
      </w:r>
    </w:p>
    <w:p w14:paraId="77444B5B">
      <w:pPr>
        <w:spacing w:after="120"/>
        <w:rPr>
          <w:rFonts w:ascii="Palatino Linotype" w:hAnsi="Palatino Linotype" w:cs="Palatino Linotype"/>
        </w:rPr>
      </w:pPr>
      <w:r>
        <w:rPr>
          <w:rFonts w:ascii="Palatino Linotype" w:hAnsi="Palatino Linotype" w:cs="Palatino Linotype"/>
        </w:rPr>
        <w:t>Le questionnaire reprend à l’identique la grille d’évaluation de l’ENP. Il est enregistré en base de données sous forme versionnée (EVA-07). Échelle : 1 Pas du tout d’accord · 2 Plutôt pas d’accord · 3 Neutre · 4 Plutôt d’accord · 5 Tout à fait d’accord · Sans avis.</w:t>
      </w:r>
    </w:p>
    <w:p w14:paraId="77444B5C">
      <w:pPr>
        <w:pStyle w:val="4"/>
        <w:rPr>
          <w:rFonts w:ascii="Palatino Linotype" w:hAnsi="Palatino Linotype" w:cs="Palatino Linotype"/>
        </w:rPr>
      </w:pPr>
      <w:r>
        <w:rPr>
          <w:rFonts w:ascii="Palatino Linotype" w:hAnsi="Palatino Linotype" w:cs="Palatino Linotype"/>
        </w:rPr>
        <w:t>Identification de l’UE (renseignée automatiquement par le contexte, non saisie par l’étudiant)</w:t>
      </w:r>
    </w:p>
    <w:p w14:paraId="77444B5D">
      <w:pPr>
        <w:spacing w:after="120"/>
        <w:rPr>
          <w:rFonts w:ascii="Palatino Linotype" w:hAnsi="Palatino Linotype" w:cs="Palatino Linotype"/>
        </w:rPr>
      </w:pPr>
      <w:r>
        <w:rPr>
          <w:rFonts w:ascii="Palatino Linotype" w:hAnsi="Palatino Linotype" w:cs="Palatino Linotype"/>
          <w:sz w:val="20"/>
          <w:szCs w:val="20"/>
        </w:rPr>
        <w:t>Campus, département, formation/cursus, semestre (S1 à S10), code de l’UE, intitulé de l’UE. Le nom de l’enseignant n’est pas renseigné par l’étudiant : l’identification de l’enseignant responsable est assurée par la Scolarité.</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5506"/>
      </w:tblGrid>
      <w:tr w14:paraId="7744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5E">
            <w:pPr>
              <w:jc w:val="center"/>
              <w:rPr>
                <w:rFonts w:ascii="Palatino Linotype" w:hAnsi="Palatino Linotype" w:cs="Palatino Linotype"/>
              </w:rPr>
            </w:pPr>
            <w:r>
              <w:rPr>
                <w:rFonts w:ascii="Palatino Linotype" w:hAnsi="Palatino Linotype" w:cs="Palatino Linotype"/>
                <w:b/>
                <w:bCs/>
                <w:color w:val="FFFFFF"/>
                <w:sz w:val="18"/>
                <w:szCs w:val="18"/>
              </w:rPr>
              <w:t>Code</w:t>
            </w:r>
          </w:p>
        </w:tc>
        <w:tc>
          <w:tcPr>
            <w:tcW w:w="3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5F">
            <w:pPr>
              <w:jc w:val="center"/>
              <w:rPr>
                <w:rFonts w:ascii="Palatino Linotype" w:hAnsi="Palatino Linotype" w:cs="Palatino Linotype"/>
              </w:rPr>
            </w:pPr>
            <w:r>
              <w:rPr>
                <w:rFonts w:ascii="Palatino Linotype" w:hAnsi="Palatino Linotype" w:cs="Palatino Linotype"/>
                <w:b/>
                <w:bCs/>
                <w:color w:val="FFFFFF"/>
                <w:sz w:val="18"/>
                <w:szCs w:val="18"/>
              </w:rPr>
              <w:t>Section</w:t>
            </w:r>
          </w:p>
        </w:tc>
        <w:tc>
          <w:tcPr>
            <w:tcW w:w="55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60">
            <w:pPr>
              <w:jc w:val="center"/>
              <w:rPr>
                <w:rFonts w:ascii="Palatino Linotype" w:hAnsi="Palatino Linotype" w:cs="Palatino Linotype"/>
              </w:rPr>
            </w:pPr>
            <w:r>
              <w:rPr>
                <w:rFonts w:ascii="Palatino Linotype" w:hAnsi="Palatino Linotype" w:cs="Palatino Linotype"/>
                <w:b/>
                <w:bCs/>
                <w:color w:val="FFFFFF"/>
                <w:sz w:val="18"/>
                <w:szCs w:val="18"/>
              </w:rPr>
              <w:t>Critère</w:t>
            </w:r>
          </w:p>
        </w:tc>
      </w:tr>
      <w:tr w14:paraId="7744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62">
            <w:pPr>
              <w:jc w:val="center"/>
              <w:rPr>
                <w:rFonts w:ascii="Palatino Linotype" w:hAnsi="Palatino Linotype" w:cs="Palatino Linotype"/>
              </w:rPr>
            </w:pPr>
            <w:r>
              <w:rPr>
                <w:rFonts w:ascii="Palatino Linotype" w:hAnsi="Palatino Linotype" w:cs="Palatino Linotype"/>
                <w:b/>
                <w:bCs/>
                <w:color w:val="1F3864"/>
                <w:sz w:val="18"/>
                <w:szCs w:val="18"/>
              </w:rPr>
              <w:t>A1</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3">
            <w:pPr>
              <w:jc w:val="left"/>
              <w:rPr>
                <w:rFonts w:ascii="Palatino Linotype" w:hAnsi="Palatino Linotype" w:cs="Palatino Linotype"/>
              </w:rPr>
            </w:pPr>
            <w:r>
              <w:rPr>
                <w:rFonts w:ascii="Palatino Linotype" w:hAnsi="Palatino Linotype" w:cs="Palatino Linotype"/>
                <w:sz w:val="18"/>
                <w:szCs w:val="18"/>
              </w:rPr>
              <w:t>A. Organisation et contenu de l’enseignement</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4">
            <w:pPr>
              <w:jc w:val="left"/>
              <w:rPr>
                <w:rFonts w:ascii="Palatino Linotype" w:hAnsi="Palatino Linotype" w:cs="Palatino Linotype"/>
              </w:rPr>
            </w:pPr>
            <w:r>
              <w:rPr>
                <w:rFonts w:ascii="Palatino Linotype" w:hAnsi="Palatino Linotype" w:cs="Palatino Linotype"/>
                <w:sz w:val="18"/>
                <w:szCs w:val="18"/>
              </w:rPr>
              <w:t>Les objectifs de l’UE ont été clairement présentés en début de semestre</w:t>
            </w:r>
          </w:p>
        </w:tc>
      </w:tr>
      <w:tr w14:paraId="7744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66">
            <w:pPr>
              <w:jc w:val="center"/>
              <w:rPr>
                <w:rFonts w:ascii="Palatino Linotype" w:hAnsi="Palatino Linotype" w:cs="Palatino Linotype"/>
              </w:rPr>
            </w:pPr>
            <w:r>
              <w:rPr>
                <w:rFonts w:ascii="Palatino Linotype" w:hAnsi="Palatino Linotype" w:cs="Palatino Linotype"/>
                <w:b/>
                <w:bCs/>
                <w:color w:val="1F3864"/>
                <w:sz w:val="18"/>
                <w:szCs w:val="18"/>
              </w:rPr>
              <w:t>A2</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7">
            <w:pPr>
              <w:jc w:val="left"/>
              <w:rPr>
                <w:rFonts w:ascii="Palatino Linotype" w:hAnsi="Palatino Linotype" w:cs="Palatino Linotype"/>
              </w:rPr>
            </w:pPr>
            <w:r>
              <w:rPr>
                <w:rFonts w:ascii="Palatino Linotype" w:hAnsi="Palatino Linotype" w:cs="Palatino Linotype"/>
                <w:sz w:val="18"/>
                <w:szCs w:val="18"/>
              </w:rPr>
              <w:t>A. Organisation et contenu</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8">
            <w:pPr>
              <w:jc w:val="left"/>
              <w:rPr>
                <w:rFonts w:ascii="Palatino Linotype" w:hAnsi="Palatino Linotype" w:cs="Palatino Linotype"/>
              </w:rPr>
            </w:pPr>
            <w:r>
              <w:rPr>
                <w:rFonts w:ascii="Palatino Linotype" w:hAnsi="Palatino Linotype" w:cs="Palatino Linotype"/>
                <w:sz w:val="18"/>
                <w:szCs w:val="18"/>
              </w:rPr>
              <w:t>Le contenu enseigné correspondait au syllabus communiqué</w:t>
            </w:r>
          </w:p>
        </w:tc>
      </w:tr>
      <w:tr w14:paraId="7744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6A">
            <w:pPr>
              <w:jc w:val="center"/>
              <w:rPr>
                <w:rFonts w:ascii="Palatino Linotype" w:hAnsi="Palatino Linotype" w:cs="Palatino Linotype"/>
              </w:rPr>
            </w:pPr>
            <w:r>
              <w:rPr>
                <w:rFonts w:ascii="Palatino Linotype" w:hAnsi="Palatino Linotype" w:cs="Palatino Linotype"/>
                <w:b/>
                <w:bCs/>
                <w:color w:val="1F3864"/>
                <w:sz w:val="18"/>
                <w:szCs w:val="18"/>
              </w:rPr>
              <w:t>A3</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B">
            <w:pPr>
              <w:jc w:val="left"/>
              <w:rPr>
                <w:rFonts w:ascii="Palatino Linotype" w:hAnsi="Palatino Linotype" w:cs="Palatino Linotype"/>
              </w:rPr>
            </w:pPr>
            <w:r>
              <w:rPr>
                <w:rFonts w:ascii="Palatino Linotype" w:hAnsi="Palatino Linotype" w:cs="Palatino Linotype"/>
                <w:sz w:val="18"/>
                <w:szCs w:val="18"/>
              </w:rPr>
              <w:t>A. Organisation et contenu</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C">
            <w:pPr>
              <w:jc w:val="left"/>
              <w:rPr>
                <w:rFonts w:ascii="Palatino Linotype" w:hAnsi="Palatino Linotype" w:cs="Palatino Linotype"/>
              </w:rPr>
            </w:pPr>
            <w:r>
              <w:rPr>
                <w:rFonts w:ascii="Palatino Linotype" w:hAnsi="Palatino Linotype" w:cs="Palatino Linotype"/>
                <w:sz w:val="18"/>
                <w:szCs w:val="18"/>
              </w:rPr>
              <w:t>La progression des séances était cohérente et bien structurée</w:t>
            </w:r>
          </w:p>
        </w:tc>
      </w:tr>
      <w:tr w14:paraId="7744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6E">
            <w:pPr>
              <w:jc w:val="center"/>
              <w:rPr>
                <w:rFonts w:ascii="Palatino Linotype" w:hAnsi="Palatino Linotype" w:cs="Palatino Linotype"/>
              </w:rPr>
            </w:pPr>
            <w:r>
              <w:rPr>
                <w:rFonts w:ascii="Palatino Linotype" w:hAnsi="Palatino Linotype" w:cs="Palatino Linotype"/>
                <w:b/>
                <w:bCs/>
                <w:color w:val="1F3864"/>
                <w:sz w:val="18"/>
                <w:szCs w:val="18"/>
              </w:rPr>
              <w:t>A4</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6F">
            <w:pPr>
              <w:jc w:val="left"/>
              <w:rPr>
                <w:rFonts w:ascii="Palatino Linotype" w:hAnsi="Palatino Linotype" w:cs="Palatino Linotype"/>
              </w:rPr>
            </w:pPr>
            <w:r>
              <w:rPr>
                <w:rFonts w:ascii="Palatino Linotype" w:hAnsi="Palatino Linotype" w:cs="Palatino Linotype"/>
                <w:sz w:val="18"/>
                <w:szCs w:val="18"/>
              </w:rPr>
              <w:t>A. Organisation et contenu</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0">
            <w:pPr>
              <w:jc w:val="left"/>
              <w:rPr>
                <w:rFonts w:ascii="Palatino Linotype" w:hAnsi="Palatino Linotype" w:cs="Palatino Linotype"/>
              </w:rPr>
            </w:pPr>
            <w:r>
              <w:rPr>
                <w:rFonts w:ascii="Palatino Linotype" w:hAnsi="Palatino Linotype" w:cs="Palatino Linotype"/>
                <w:sz w:val="18"/>
                <w:szCs w:val="18"/>
              </w:rPr>
              <w:t>La charge de travail demandée était adaptée au nombre de crédits de l’UE</w:t>
            </w:r>
          </w:p>
        </w:tc>
      </w:tr>
      <w:tr w14:paraId="7744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72">
            <w:pPr>
              <w:jc w:val="center"/>
              <w:rPr>
                <w:rFonts w:ascii="Palatino Linotype" w:hAnsi="Palatino Linotype" w:cs="Palatino Linotype"/>
              </w:rPr>
            </w:pPr>
            <w:r>
              <w:rPr>
                <w:rFonts w:ascii="Palatino Linotype" w:hAnsi="Palatino Linotype" w:cs="Palatino Linotype"/>
                <w:b/>
                <w:bCs/>
                <w:color w:val="1F3864"/>
                <w:sz w:val="18"/>
                <w:szCs w:val="18"/>
              </w:rPr>
              <w:t>A5</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3">
            <w:pPr>
              <w:jc w:val="left"/>
              <w:rPr>
                <w:rFonts w:ascii="Palatino Linotype" w:hAnsi="Palatino Linotype" w:cs="Palatino Linotype"/>
              </w:rPr>
            </w:pPr>
            <w:r>
              <w:rPr>
                <w:rFonts w:ascii="Palatino Linotype" w:hAnsi="Palatino Linotype" w:cs="Palatino Linotype"/>
                <w:sz w:val="18"/>
                <w:szCs w:val="18"/>
              </w:rPr>
              <w:t>A. Organisation et contenu</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4">
            <w:pPr>
              <w:jc w:val="left"/>
              <w:rPr>
                <w:rFonts w:ascii="Palatino Linotype" w:hAnsi="Palatino Linotype" w:cs="Palatino Linotype"/>
              </w:rPr>
            </w:pPr>
            <w:r>
              <w:rPr>
                <w:rFonts w:ascii="Palatino Linotype" w:hAnsi="Palatino Linotype" w:cs="Palatino Linotype"/>
                <w:sz w:val="18"/>
                <w:szCs w:val="18"/>
              </w:rPr>
              <w:t>Les liens avec les autres UE du semestre étaient explicites</w:t>
            </w:r>
          </w:p>
        </w:tc>
      </w:tr>
      <w:tr w14:paraId="7744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76">
            <w:pPr>
              <w:jc w:val="center"/>
              <w:rPr>
                <w:rFonts w:ascii="Palatino Linotype" w:hAnsi="Palatino Linotype" w:cs="Palatino Linotype"/>
              </w:rPr>
            </w:pPr>
            <w:r>
              <w:rPr>
                <w:rFonts w:ascii="Palatino Linotype" w:hAnsi="Palatino Linotype" w:cs="Palatino Linotype"/>
                <w:b/>
                <w:bCs/>
                <w:color w:val="1F3864"/>
                <w:sz w:val="18"/>
                <w:szCs w:val="18"/>
              </w:rPr>
              <w:t>B1</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7">
            <w:pPr>
              <w:jc w:val="left"/>
              <w:rPr>
                <w:rFonts w:ascii="Palatino Linotype" w:hAnsi="Palatino Linotype" w:cs="Palatino Linotype"/>
              </w:rPr>
            </w:pPr>
            <w:r>
              <w:rPr>
                <w:rFonts w:ascii="Palatino Linotype" w:hAnsi="Palatino Linotype" w:cs="Palatino Linotype"/>
                <w:sz w:val="18"/>
                <w:szCs w:val="18"/>
              </w:rPr>
              <w:t>B. Qualité pédagogique de l’enseignant</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8">
            <w:pPr>
              <w:jc w:val="left"/>
              <w:rPr>
                <w:rFonts w:ascii="Palatino Linotype" w:hAnsi="Palatino Linotype" w:cs="Palatino Linotype"/>
              </w:rPr>
            </w:pPr>
            <w:r>
              <w:rPr>
                <w:rFonts w:ascii="Palatino Linotype" w:hAnsi="Palatino Linotype" w:cs="Palatino Linotype"/>
                <w:sz w:val="18"/>
                <w:szCs w:val="18"/>
              </w:rPr>
              <w:t>Les explications étaient claires et compréhensibles</w:t>
            </w:r>
          </w:p>
        </w:tc>
      </w:tr>
      <w:tr w14:paraId="7744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7A">
            <w:pPr>
              <w:jc w:val="center"/>
              <w:rPr>
                <w:rFonts w:ascii="Palatino Linotype" w:hAnsi="Palatino Linotype" w:cs="Palatino Linotype"/>
              </w:rPr>
            </w:pPr>
            <w:r>
              <w:rPr>
                <w:rFonts w:ascii="Palatino Linotype" w:hAnsi="Palatino Linotype" w:cs="Palatino Linotype"/>
                <w:b/>
                <w:bCs/>
                <w:color w:val="1F3864"/>
                <w:sz w:val="18"/>
                <w:szCs w:val="18"/>
              </w:rPr>
              <w:t>B2</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B">
            <w:pPr>
              <w:jc w:val="left"/>
              <w:rPr>
                <w:rFonts w:ascii="Palatino Linotype" w:hAnsi="Palatino Linotype" w:cs="Palatino Linotype"/>
              </w:rPr>
            </w:pPr>
            <w:r>
              <w:rPr>
                <w:rFonts w:ascii="Palatino Linotype" w:hAnsi="Palatino Linotype" w:cs="Palatino Linotype"/>
                <w:sz w:val="18"/>
                <w:szCs w:val="18"/>
              </w:rPr>
              <w:t>B. Qualité pédagogique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C">
            <w:pPr>
              <w:jc w:val="left"/>
              <w:rPr>
                <w:rFonts w:ascii="Palatino Linotype" w:hAnsi="Palatino Linotype" w:cs="Palatino Linotype"/>
              </w:rPr>
            </w:pPr>
            <w:r>
              <w:rPr>
                <w:rFonts w:ascii="Palatino Linotype" w:hAnsi="Palatino Linotype" w:cs="Palatino Linotype"/>
                <w:sz w:val="18"/>
                <w:szCs w:val="18"/>
              </w:rPr>
              <w:t>L’enseignant était disponible et accessible en dehors des séances</w:t>
            </w:r>
            <w:r>
              <w:rPr>
                <w:rFonts w:ascii="Palatino Linotype" w:hAnsi="Palatino Linotype" w:cs="Palatino Linotype"/>
                <w:sz w:val="18"/>
                <w:szCs w:val="18"/>
              </w:rPr>
              <w:t xml:space="preserve"> aux horaires indiqués sur le syllabus</w:t>
            </w:r>
          </w:p>
        </w:tc>
      </w:tr>
      <w:tr w14:paraId="7744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7E">
            <w:pPr>
              <w:jc w:val="center"/>
              <w:rPr>
                <w:rFonts w:ascii="Palatino Linotype" w:hAnsi="Palatino Linotype" w:cs="Palatino Linotype"/>
              </w:rPr>
            </w:pPr>
            <w:r>
              <w:rPr>
                <w:rFonts w:ascii="Palatino Linotype" w:hAnsi="Palatino Linotype" w:cs="Palatino Linotype"/>
                <w:b/>
                <w:bCs/>
                <w:color w:val="1F3864"/>
                <w:sz w:val="18"/>
                <w:szCs w:val="18"/>
              </w:rPr>
              <w:t>B3</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7F">
            <w:pPr>
              <w:jc w:val="left"/>
              <w:rPr>
                <w:rFonts w:ascii="Palatino Linotype" w:hAnsi="Palatino Linotype" w:cs="Palatino Linotype"/>
              </w:rPr>
            </w:pPr>
            <w:r>
              <w:rPr>
                <w:rFonts w:ascii="Palatino Linotype" w:hAnsi="Palatino Linotype" w:cs="Palatino Linotype"/>
                <w:sz w:val="18"/>
                <w:szCs w:val="18"/>
              </w:rPr>
              <w:t>B. Qualité pédagogique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0">
            <w:pPr>
              <w:jc w:val="left"/>
              <w:rPr>
                <w:rFonts w:ascii="Palatino Linotype" w:hAnsi="Palatino Linotype" w:cs="Palatino Linotype"/>
              </w:rPr>
            </w:pPr>
            <w:r>
              <w:rPr>
                <w:rFonts w:ascii="Palatino Linotype" w:hAnsi="Palatino Linotype" w:cs="Palatino Linotype"/>
                <w:sz w:val="18"/>
                <w:szCs w:val="18"/>
              </w:rPr>
              <w:t>L’enseignant répondait de façon satisfaisante aux questions posées</w:t>
            </w:r>
          </w:p>
        </w:tc>
      </w:tr>
      <w:tr w14:paraId="7744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82">
            <w:pPr>
              <w:jc w:val="center"/>
              <w:rPr>
                <w:rFonts w:ascii="Palatino Linotype" w:hAnsi="Palatino Linotype" w:cs="Palatino Linotype"/>
              </w:rPr>
            </w:pPr>
            <w:r>
              <w:rPr>
                <w:rFonts w:ascii="Palatino Linotype" w:hAnsi="Palatino Linotype" w:cs="Palatino Linotype"/>
                <w:b/>
                <w:bCs/>
                <w:color w:val="1F3864"/>
                <w:sz w:val="18"/>
                <w:szCs w:val="18"/>
              </w:rPr>
              <w:t>B4</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3">
            <w:pPr>
              <w:jc w:val="left"/>
              <w:rPr>
                <w:rFonts w:ascii="Palatino Linotype" w:hAnsi="Palatino Linotype" w:cs="Palatino Linotype"/>
              </w:rPr>
            </w:pPr>
            <w:r>
              <w:rPr>
                <w:rFonts w:ascii="Palatino Linotype" w:hAnsi="Palatino Linotype" w:cs="Palatino Linotype"/>
                <w:sz w:val="18"/>
                <w:szCs w:val="18"/>
              </w:rPr>
              <w:t>B. Qualité pédagogique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4">
            <w:pPr>
              <w:jc w:val="left"/>
              <w:rPr>
                <w:rFonts w:ascii="Palatino Linotype" w:hAnsi="Palatino Linotype" w:cs="Palatino Linotype"/>
              </w:rPr>
            </w:pPr>
            <w:r>
              <w:rPr>
                <w:rFonts w:ascii="Palatino Linotype" w:hAnsi="Palatino Linotype" w:cs="Palatino Linotype"/>
                <w:sz w:val="18"/>
                <w:szCs w:val="18"/>
              </w:rPr>
              <w:t>Les supports pédagogiques (polycopiés, diapositives, exercices) étaient utiles et de qualité</w:t>
            </w:r>
          </w:p>
        </w:tc>
      </w:tr>
      <w:tr w14:paraId="774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86">
            <w:pPr>
              <w:jc w:val="center"/>
              <w:rPr>
                <w:rFonts w:ascii="Palatino Linotype" w:hAnsi="Palatino Linotype" w:cs="Palatino Linotype"/>
              </w:rPr>
            </w:pPr>
            <w:r>
              <w:rPr>
                <w:rFonts w:ascii="Palatino Linotype" w:hAnsi="Palatino Linotype" w:cs="Palatino Linotype"/>
                <w:b/>
                <w:bCs/>
                <w:color w:val="1F3864"/>
                <w:sz w:val="18"/>
                <w:szCs w:val="18"/>
              </w:rPr>
              <w:t>B5</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7">
            <w:pPr>
              <w:jc w:val="left"/>
              <w:rPr>
                <w:rFonts w:ascii="Palatino Linotype" w:hAnsi="Palatino Linotype" w:cs="Palatino Linotype"/>
              </w:rPr>
            </w:pPr>
            <w:r>
              <w:rPr>
                <w:rFonts w:ascii="Palatino Linotype" w:hAnsi="Palatino Linotype" w:cs="Palatino Linotype"/>
                <w:sz w:val="18"/>
                <w:szCs w:val="18"/>
              </w:rPr>
              <w:t>B. Qualité pédagogique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8">
            <w:pPr>
              <w:jc w:val="left"/>
              <w:rPr>
                <w:rFonts w:ascii="Palatino Linotype" w:hAnsi="Palatino Linotype" w:cs="Palatino Linotype"/>
              </w:rPr>
            </w:pPr>
            <w:r>
              <w:rPr>
                <w:rFonts w:ascii="Palatino Linotype" w:hAnsi="Palatino Linotype" w:cs="Palatino Linotype"/>
                <w:sz w:val="18"/>
                <w:szCs w:val="18"/>
              </w:rPr>
              <w:t>Le rythme des séances permettait une bonne assimilation du contenu</w:t>
            </w:r>
          </w:p>
        </w:tc>
      </w:tr>
      <w:tr w14:paraId="7744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8A">
            <w:pPr>
              <w:jc w:val="center"/>
              <w:rPr>
                <w:rFonts w:ascii="Palatino Linotype" w:hAnsi="Palatino Linotype" w:cs="Palatino Linotype"/>
              </w:rPr>
            </w:pPr>
            <w:r>
              <w:rPr>
                <w:rFonts w:ascii="Palatino Linotype" w:hAnsi="Palatino Linotype" w:cs="Palatino Linotype"/>
                <w:b/>
                <w:bCs/>
                <w:color w:val="1F3864"/>
                <w:sz w:val="18"/>
                <w:szCs w:val="18"/>
              </w:rPr>
              <w:t>C1</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B">
            <w:pPr>
              <w:jc w:val="left"/>
              <w:rPr>
                <w:rFonts w:ascii="Palatino Linotype" w:hAnsi="Palatino Linotype" w:cs="Palatino Linotype"/>
              </w:rPr>
            </w:pPr>
            <w:r>
              <w:rPr>
                <w:rFonts w:ascii="Palatino Linotype" w:hAnsi="Palatino Linotype" w:cs="Palatino Linotype"/>
                <w:sz w:val="18"/>
                <w:szCs w:val="18"/>
              </w:rPr>
              <w:t>C. Évaluation et retour pédagogique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C">
            <w:pPr>
              <w:jc w:val="left"/>
              <w:rPr>
                <w:rFonts w:ascii="Palatino Linotype" w:hAnsi="Palatino Linotype" w:cs="Palatino Linotype"/>
              </w:rPr>
            </w:pPr>
            <w:r>
              <w:rPr>
                <w:rFonts w:ascii="Palatino Linotype" w:hAnsi="Palatino Linotype" w:cs="Palatino Linotype"/>
                <w:sz w:val="18"/>
                <w:szCs w:val="18"/>
              </w:rPr>
              <w:t>Les modalités d’évaluation avaient été clairement communiquées en début de semestre</w:t>
            </w:r>
          </w:p>
        </w:tc>
      </w:tr>
      <w:tr w14:paraId="7744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8E">
            <w:pPr>
              <w:jc w:val="center"/>
              <w:rPr>
                <w:rFonts w:ascii="Palatino Linotype" w:hAnsi="Palatino Linotype" w:cs="Palatino Linotype"/>
              </w:rPr>
            </w:pPr>
            <w:r>
              <w:rPr>
                <w:rFonts w:ascii="Palatino Linotype" w:hAnsi="Palatino Linotype" w:cs="Palatino Linotype"/>
                <w:b/>
                <w:bCs/>
                <w:color w:val="1F3864"/>
                <w:sz w:val="18"/>
                <w:szCs w:val="18"/>
              </w:rPr>
              <w:t>C2</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8F">
            <w:pPr>
              <w:jc w:val="left"/>
              <w:rPr>
                <w:rFonts w:ascii="Palatino Linotype" w:hAnsi="Palatino Linotype" w:cs="Palatino Linotype"/>
              </w:rPr>
            </w:pPr>
            <w:r>
              <w:rPr>
                <w:rFonts w:ascii="Palatino Linotype" w:hAnsi="Palatino Linotype" w:cs="Palatino Linotype"/>
                <w:sz w:val="18"/>
                <w:szCs w:val="18"/>
              </w:rPr>
              <w:t>C. Évaluation et retour</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0">
            <w:pPr>
              <w:jc w:val="left"/>
              <w:rPr>
                <w:rFonts w:ascii="Palatino Linotype" w:hAnsi="Palatino Linotype" w:cs="Palatino Linotype"/>
              </w:rPr>
            </w:pPr>
            <w:r>
              <w:rPr>
                <w:rFonts w:ascii="Palatino Linotype" w:hAnsi="Palatino Linotype" w:cs="Palatino Linotype"/>
                <w:sz w:val="18"/>
                <w:szCs w:val="18"/>
              </w:rPr>
              <w:t>Les épreuves étaient cohérentes avec le contenu réellement enseigné</w:t>
            </w:r>
          </w:p>
        </w:tc>
      </w:tr>
      <w:tr w14:paraId="7744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92">
            <w:pPr>
              <w:jc w:val="center"/>
              <w:rPr>
                <w:rFonts w:ascii="Palatino Linotype" w:hAnsi="Palatino Linotype" w:cs="Palatino Linotype"/>
              </w:rPr>
            </w:pPr>
            <w:r>
              <w:rPr>
                <w:rFonts w:ascii="Palatino Linotype" w:hAnsi="Palatino Linotype" w:cs="Palatino Linotype"/>
                <w:b/>
                <w:bCs/>
                <w:color w:val="1F3864"/>
                <w:sz w:val="18"/>
                <w:szCs w:val="18"/>
              </w:rPr>
              <w:t>C3</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3">
            <w:pPr>
              <w:jc w:val="left"/>
              <w:rPr>
                <w:rFonts w:ascii="Palatino Linotype" w:hAnsi="Palatino Linotype" w:cs="Palatino Linotype"/>
              </w:rPr>
            </w:pPr>
            <w:r>
              <w:rPr>
                <w:rFonts w:ascii="Palatino Linotype" w:hAnsi="Palatino Linotype" w:cs="Palatino Linotype"/>
                <w:sz w:val="18"/>
                <w:szCs w:val="18"/>
              </w:rPr>
              <w:t>C. Évaluation et retour</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4">
            <w:pPr>
              <w:jc w:val="left"/>
              <w:rPr>
                <w:rFonts w:ascii="Palatino Linotype" w:hAnsi="Palatino Linotype" w:cs="Palatino Linotype"/>
              </w:rPr>
            </w:pPr>
            <w:r>
              <w:rPr>
                <w:rFonts w:ascii="Palatino Linotype" w:hAnsi="Palatino Linotype" w:cs="Palatino Linotype"/>
                <w:sz w:val="18"/>
                <w:szCs w:val="18"/>
              </w:rPr>
              <w:t>Les corrections et les résultats ont été communiqués dans un délai raisonnable</w:t>
            </w:r>
          </w:p>
        </w:tc>
      </w:tr>
      <w:tr w14:paraId="7744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96">
            <w:pPr>
              <w:jc w:val="center"/>
              <w:rPr>
                <w:rFonts w:ascii="Palatino Linotype" w:hAnsi="Palatino Linotype" w:cs="Palatino Linotype"/>
              </w:rPr>
            </w:pPr>
            <w:r>
              <w:rPr>
                <w:rFonts w:ascii="Palatino Linotype" w:hAnsi="Palatino Linotype" w:cs="Palatino Linotype"/>
                <w:b/>
                <w:bCs/>
                <w:color w:val="1F3864"/>
                <w:sz w:val="18"/>
                <w:szCs w:val="18"/>
              </w:rPr>
              <w:t>C4</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7">
            <w:pPr>
              <w:jc w:val="left"/>
              <w:rPr>
                <w:rFonts w:ascii="Palatino Linotype" w:hAnsi="Palatino Linotype" w:cs="Palatino Linotype"/>
              </w:rPr>
            </w:pPr>
            <w:r>
              <w:rPr>
                <w:rFonts w:ascii="Palatino Linotype" w:hAnsi="Palatino Linotype" w:cs="Palatino Linotype"/>
                <w:sz w:val="18"/>
                <w:szCs w:val="18"/>
              </w:rPr>
              <w:t>C. Évaluation et retour</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8">
            <w:pPr>
              <w:jc w:val="left"/>
              <w:rPr>
                <w:rFonts w:ascii="Palatino Linotype" w:hAnsi="Palatino Linotype" w:cs="Palatino Linotype"/>
              </w:rPr>
            </w:pPr>
            <w:r>
              <w:rPr>
                <w:rFonts w:ascii="Palatino Linotype" w:hAnsi="Palatino Linotype" w:cs="Palatino Linotype"/>
                <w:sz w:val="18"/>
                <w:szCs w:val="18"/>
              </w:rPr>
              <w:t>Les retours reçus ont permis de comprendre mes erreurs et de progresser</w:t>
            </w:r>
          </w:p>
        </w:tc>
      </w:tr>
      <w:tr w14:paraId="7744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9A">
            <w:pPr>
              <w:jc w:val="center"/>
              <w:rPr>
                <w:rFonts w:ascii="Palatino Linotype" w:hAnsi="Palatino Linotype" w:cs="Palatino Linotype"/>
              </w:rPr>
            </w:pPr>
            <w:r>
              <w:rPr>
                <w:rFonts w:ascii="Palatino Linotype" w:hAnsi="Palatino Linotype" w:cs="Palatino Linotype"/>
                <w:b/>
                <w:bCs/>
                <w:color w:val="1F3864"/>
                <w:sz w:val="18"/>
                <w:szCs w:val="18"/>
              </w:rPr>
              <w:t>D1</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B">
            <w:pPr>
              <w:jc w:val="left"/>
              <w:rPr>
                <w:rFonts w:ascii="Palatino Linotype" w:hAnsi="Palatino Linotype" w:cs="Palatino Linotype"/>
              </w:rPr>
            </w:pPr>
            <w:r>
              <w:rPr>
                <w:rFonts w:ascii="Palatino Linotype" w:hAnsi="Palatino Linotype" w:cs="Palatino Linotype"/>
                <w:sz w:val="18"/>
                <w:szCs w:val="18"/>
              </w:rPr>
              <w:t>D. Moyens et conditions matérielles</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C">
            <w:pPr>
              <w:jc w:val="left"/>
              <w:rPr>
                <w:rFonts w:ascii="Palatino Linotype" w:hAnsi="Palatino Linotype" w:cs="Palatino Linotype"/>
              </w:rPr>
            </w:pPr>
            <w:r>
              <w:rPr>
                <w:rFonts w:ascii="Palatino Linotype" w:hAnsi="Palatino Linotype" w:cs="Palatino Linotype"/>
                <w:sz w:val="18"/>
                <w:szCs w:val="18"/>
              </w:rPr>
              <w:t>Les salles de cours/TD étaient adaptées (capacité, confort, équipement)</w:t>
            </w:r>
          </w:p>
        </w:tc>
      </w:tr>
      <w:tr w14:paraId="7744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9E">
            <w:pPr>
              <w:jc w:val="center"/>
              <w:rPr>
                <w:rFonts w:ascii="Palatino Linotype" w:hAnsi="Palatino Linotype" w:cs="Palatino Linotype"/>
              </w:rPr>
            </w:pPr>
            <w:r>
              <w:rPr>
                <w:rFonts w:ascii="Palatino Linotype" w:hAnsi="Palatino Linotype" w:cs="Palatino Linotype"/>
                <w:b/>
                <w:bCs/>
                <w:color w:val="1F3864"/>
                <w:sz w:val="18"/>
                <w:szCs w:val="18"/>
              </w:rPr>
              <w:t>D2</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9F">
            <w:pPr>
              <w:jc w:val="left"/>
              <w:rPr>
                <w:rFonts w:ascii="Palatino Linotype" w:hAnsi="Palatino Linotype" w:cs="Palatino Linotype"/>
              </w:rPr>
            </w:pPr>
            <w:r>
              <w:rPr>
                <w:rFonts w:ascii="Palatino Linotype" w:hAnsi="Palatino Linotype" w:cs="Palatino Linotype"/>
                <w:sz w:val="18"/>
                <w:szCs w:val="18"/>
              </w:rPr>
              <w:t>D. Moyens et conditions</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0">
            <w:pPr>
              <w:jc w:val="left"/>
              <w:rPr>
                <w:rFonts w:ascii="Palatino Linotype" w:hAnsi="Palatino Linotype" w:cs="Palatino Linotype"/>
              </w:rPr>
            </w:pPr>
            <w:r>
              <w:rPr>
                <w:rFonts w:ascii="Palatino Linotype" w:hAnsi="Palatino Linotype" w:cs="Palatino Linotype"/>
                <w:sz w:val="18"/>
                <w:szCs w:val="18"/>
              </w:rPr>
              <w:t>Les équipements de travaux pratiques étaient suffisants et fonctionnels</w:t>
            </w:r>
          </w:p>
        </w:tc>
      </w:tr>
      <w:tr w14:paraId="7744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A2">
            <w:pPr>
              <w:jc w:val="center"/>
              <w:rPr>
                <w:rFonts w:ascii="Palatino Linotype" w:hAnsi="Palatino Linotype" w:cs="Palatino Linotype"/>
              </w:rPr>
            </w:pPr>
            <w:r>
              <w:rPr>
                <w:rFonts w:ascii="Palatino Linotype" w:hAnsi="Palatino Linotype" w:cs="Palatino Linotype"/>
                <w:b/>
                <w:bCs/>
                <w:color w:val="1F3864"/>
                <w:sz w:val="18"/>
                <w:szCs w:val="18"/>
              </w:rPr>
              <w:t>D3</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3">
            <w:pPr>
              <w:jc w:val="left"/>
              <w:rPr>
                <w:rFonts w:ascii="Palatino Linotype" w:hAnsi="Palatino Linotype" w:cs="Palatino Linotype"/>
              </w:rPr>
            </w:pPr>
            <w:r>
              <w:rPr>
                <w:rFonts w:ascii="Palatino Linotype" w:hAnsi="Palatino Linotype" w:cs="Palatino Linotype"/>
                <w:sz w:val="18"/>
                <w:szCs w:val="18"/>
              </w:rPr>
              <w:t>D. Moyens et conditions</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4">
            <w:pPr>
              <w:jc w:val="left"/>
              <w:rPr>
                <w:rFonts w:ascii="Palatino Linotype" w:hAnsi="Palatino Linotype" w:cs="Palatino Linotype"/>
              </w:rPr>
            </w:pPr>
            <w:r>
              <w:rPr>
                <w:rFonts w:ascii="Palatino Linotype" w:hAnsi="Palatino Linotype" w:cs="Palatino Linotype"/>
                <w:sz w:val="18"/>
                <w:szCs w:val="18"/>
              </w:rPr>
              <w:t>Les ressources numériques (plateforme, documents en ligne) étaient accessibles</w:t>
            </w:r>
          </w:p>
        </w:tc>
      </w:tr>
      <w:tr w14:paraId="7744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A6">
            <w:pPr>
              <w:jc w:val="center"/>
              <w:rPr>
                <w:rFonts w:ascii="Palatino Linotype" w:hAnsi="Palatino Linotype" w:cs="Palatino Linotype"/>
              </w:rPr>
            </w:pPr>
            <w:r>
              <w:rPr>
                <w:rFonts w:ascii="Palatino Linotype" w:hAnsi="Palatino Linotype" w:cs="Palatino Linotype"/>
                <w:b/>
                <w:bCs/>
                <w:color w:val="1F3864"/>
                <w:sz w:val="18"/>
                <w:szCs w:val="18"/>
              </w:rPr>
              <w:t>E1</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7">
            <w:pPr>
              <w:jc w:val="left"/>
              <w:rPr>
                <w:rFonts w:ascii="Palatino Linotype" w:hAnsi="Palatino Linotype" w:cs="Palatino Linotype"/>
              </w:rPr>
            </w:pPr>
            <w:r>
              <w:rPr>
                <w:rFonts w:ascii="Palatino Linotype" w:hAnsi="Palatino Linotype" w:cs="Palatino Linotype"/>
                <w:sz w:val="18"/>
                <w:szCs w:val="18"/>
              </w:rPr>
              <w:t>E. Appréciation globale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8">
            <w:pPr>
              <w:jc w:val="left"/>
              <w:rPr>
                <w:rFonts w:ascii="Palatino Linotype" w:hAnsi="Palatino Linotype" w:cs="Palatino Linotype"/>
              </w:rPr>
            </w:pPr>
            <w:r>
              <w:rPr>
                <w:rFonts w:ascii="Palatino Linotype" w:hAnsi="Palatino Linotype" w:cs="Palatino Linotype"/>
                <w:sz w:val="18"/>
                <w:szCs w:val="18"/>
              </w:rPr>
              <w:t>De façon générale, je suis satisfait(e) de cette unité d’enseignement</w:t>
            </w:r>
          </w:p>
        </w:tc>
      </w:tr>
      <w:tr w14:paraId="7744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AA">
            <w:pPr>
              <w:jc w:val="center"/>
              <w:rPr>
                <w:rFonts w:ascii="Palatino Linotype" w:hAnsi="Palatino Linotype" w:cs="Palatino Linotype"/>
              </w:rPr>
            </w:pPr>
            <w:r>
              <w:rPr>
                <w:rFonts w:ascii="Palatino Linotype" w:hAnsi="Palatino Linotype" w:cs="Palatino Linotype"/>
                <w:b/>
                <w:bCs/>
                <w:color w:val="1F3864"/>
                <w:sz w:val="18"/>
                <w:szCs w:val="18"/>
              </w:rPr>
              <w:t>E2</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B">
            <w:pPr>
              <w:jc w:val="left"/>
              <w:rPr>
                <w:rFonts w:ascii="Palatino Linotype" w:hAnsi="Palatino Linotype" w:cs="Palatino Linotype"/>
              </w:rPr>
            </w:pPr>
            <w:r>
              <w:rPr>
                <w:rFonts w:ascii="Palatino Linotype" w:hAnsi="Palatino Linotype" w:cs="Palatino Linotype"/>
                <w:sz w:val="18"/>
                <w:szCs w:val="18"/>
              </w:rPr>
              <w:t>E. Appréciation globale</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C">
            <w:pPr>
              <w:jc w:val="left"/>
              <w:rPr>
                <w:rFonts w:ascii="Palatino Linotype" w:hAnsi="Palatino Linotype" w:cs="Palatino Linotype"/>
              </w:rPr>
            </w:pPr>
            <w:r>
              <w:rPr>
                <w:rFonts w:ascii="Palatino Linotype" w:hAnsi="Palatino Linotype" w:cs="Palatino Linotype"/>
                <w:sz w:val="18"/>
                <w:szCs w:val="18"/>
              </w:rPr>
              <w:t>Je recommanderais cette UE, telle qu’enseignée, à un autre étudiant</w:t>
            </w:r>
          </w:p>
        </w:tc>
      </w:tr>
      <w:tr w14:paraId="7744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AE">
            <w:pPr>
              <w:jc w:val="center"/>
              <w:rPr>
                <w:rFonts w:ascii="Palatino Linotype" w:hAnsi="Palatino Linotype" w:cs="Palatino Linotype"/>
              </w:rPr>
            </w:pPr>
            <w:r>
              <w:rPr>
                <w:rFonts w:ascii="Palatino Linotype" w:hAnsi="Palatino Linotype" w:cs="Palatino Linotype"/>
                <w:b/>
                <w:bCs/>
                <w:color w:val="1F3864"/>
                <w:sz w:val="18"/>
                <w:szCs w:val="18"/>
              </w:rPr>
              <w:t>CL1</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AF">
            <w:pPr>
              <w:jc w:val="left"/>
              <w:rPr>
                <w:rFonts w:ascii="Palatino Linotype" w:hAnsi="Palatino Linotype" w:cs="Palatino Linotype"/>
              </w:rPr>
            </w:pPr>
            <w:r>
              <w:rPr>
                <w:rFonts w:ascii="Palatino Linotype" w:hAnsi="Palatino Linotype" w:cs="Palatino Linotype"/>
                <w:sz w:val="18"/>
                <w:szCs w:val="18"/>
              </w:rPr>
              <w:t>Commentaires libres</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B0">
            <w:pPr>
              <w:jc w:val="left"/>
              <w:rPr>
                <w:rFonts w:ascii="Palatino Linotype" w:hAnsi="Palatino Linotype" w:cs="Palatino Linotype"/>
              </w:rPr>
            </w:pPr>
            <w:r>
              <w:rPr>
                <w:rFonts w:ascii="Palatino Linotype" w:hAnsi="Palatino Linotype" w:cs="Palatino Linotype"/>
                <w:sz w:val="18"/>
                <w:szCs w:val="18"/>
              </w:rPr>
              <w:t>Points forts de l’enseignement</w:t>
            </w:r>
          </w:p>
        </w:tc>
      </w:tr>
      <w:tr w14:paraId="7744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B2">
            <w:pPr>
              <w:jc w:val="center"/>
              <w:rPr>
                <w:rFonts w:ascii="Palatino Linotype" w:hAnsi="Palatino Linotype" w:cs="Palatino Linotype"/>
              </w:rPr>
            </w:pPr>
            <w:r>
              <w:rPr>
                <w:rFonts w:ascii="Palatino Linotype" w:hAnsi="Palatino Linotype" w:cs="Palatino Linotype"/>
                <w:b/>
                <w:bCs/>
                <w:color w:val="1F3864"/>
                <w:sz w:val="18"/>
                <w:szCs w:val="18"/>
              </w:rPr>
              <w:t>CL2</w:t>
            </w:r>
          </w:p>
        </w:tc>
        <w:tc>
          <w:tcPr>
            <w:tcW w:w="3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B3">
            <w:pPr>
              <w:jc w:val="left"/>
              <w:rPr>
                <w:rFonts w:ascii="Palatino Linotype" w:hAnsi="Palatino Linotype" w:cs="Palatino Linotype"/>
              </w:rPr>
            </w:pPr>
            <w:r>
              <w:rPr>
                <w:rFonts w:ascii="Palatino Linotype" w:hAnsi="Palatino Linotype" w:cs="Palatino Linotype"/>
                <w:sz w:val="18"/>
                <w:szCs w:val="18"/>
              </w:rPr>
              <w:t>Commentaires libres</w:t>
            </w:r>
          </w:p>
        </w:tc>
        <w:tc>
          <w:tcPr>
            <w:tcW w:w="55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B4">
            <w:pPr>
              <w:jc w:val="left"/>
              <w:rPr>
                <w:rFonts w:ascii="Palatino Linotype" w:hAnsi="Palatino Linotype" w:cs="Palatino Linotype"/>
              </w:rPr>
            </w:pPr>
            <w:r>
              <w:rPr>
                <w:rFonts w:ascii="Palatino Linotype" w:hAnsi="Palatino Linotype" w:cs="Palatino Linotype"/>
                <w:sz w:val="18"/>
                <w:szCs w:val="18"/>
              </w:rPr>
              <w:t>Points à améliorer / suggestions</w:t>
            </w:r>
          </w:p>
        </w:tc>
      </w:tr>
    </w:tbl>
    <w:p w14:paraId="77444BB6">
      <w:pPr>
        <w:spacing w:after="160" w:line="20" w:lineRule="exact"/>
        <w:rPr>
          <w:rFonts w:ascii="Palatino Linotype" w:hAnsi="Palatino Linotype" w:cs="Palatino Linotype"/>
        </w:rPr>
      </w:pPr>
    </w:p>
    <w:p w14:paraId="77444BB7">
      <w:pPr>
        <w:pStyle w:val="4"/>
        <w:rPr>
          <w:rFonts w:ascii="Palatino Linotype" w:hAnsi="Palatino Linotype" w:cs="Palatino Linotype"/>
        </w:rPr>
      </w:pPr>
      <w:r>
        <w:rPr>
          <w:rFonts w:ascii="Palatino Linotype" w:hAnsi="Palatino Linotype" w:cs="Palatino Linotype"/>
        </w:rPr>
        <w:t>Grille de synthèse par semestre : colonnes générées automatiquement</w:t>
      </w:r>
    </w:p>
    <w:p w14:paraId="77444BB8">
      <w:pPr>
        <w:spacing w:after="120"/>
        <w:rPr>
          <w:rFonts w:ascii="Palatino Linotype" w:hAnsi="Palatino Linotype" w:cs="Palatino Linotype"/>
        </w:rPr>
      </w:pPr>
      <w:r>
        <w:rPr>
          <w:rFonts w:ascii="Palatino Linotype" w:hAnsi="Palatino Linotype" w:cs="Palatino Linotype"/>
          <w:sz w:val="20"/>
          <w:szCs w:val="20"/>
        </w:rPr>
        <w:t>Code UE · Intitulé de l’UE · Enseignant · Nombre de réponses · Moyenne A (Contenu) · Moyenne B (Pédagogie) · Moyenne C (Évaluation) · Moyenne D (Moyens) · Satisfaction globale (E). En tête : campus, département, semestre, année universitaire, nombre total de répondants. En pied : UE aux meilleures appréciations, UE nécessitant une attention particulière, actions correctives et suites données, établi par, date, visa du Chef de Département.</w:t>
      </w:r>
    </w:p>
    <w:p w14:paraId="77444BB9">
      <w:pPr>
        <w:pStyle w:val="2"/>
        <w:pageBreakBefore/>
        <w:rPr>
          <w:rFonts w:ascii="Palatino Linotype" w:hAnsi="Palatino Linotype" w:cs="Palatino Linotype"/>
        </w:rPr>
      </w:pPr>
      <w:r>
        <w:rPr>
          <w:rFonts w:ascii="Palatino Linotype" w:hAnsi="Palatino Linotype" w:cs="Palatino Linotype"/>
        </w:rPr>
        <w:t>Annexe B — Fiche de séance du cahier de texte</w:t>
      </w:r>
    </w:p>
    <w:tbl>
      <w:tblPr>
        <w:tblStyle w:val="16"/>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1300"/>
        <w:gridCol w:w="3206"/>
      </w:tblGrid>
      <w:tr w14:paraId="7744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BA">
            <w:pPr>
              <w:jc w:val="center"/>
              <w:rPr>
                <w:rFonts w:ascii="Palatino Linotype" w:hAnsi="Palatino Linotype" w:cs="Palatino Linotype"/>
              </w:rPr>
            </w:pPr>
            <w:r>
              <w:rPr>
                <w:rFonts w:ascii="Palatino Linotype" w:hAnsi="Palatino Linotype" w:cs="Palatino Linotype"/>
                <w:b/>
                <w:bCs/>
                <w:color w:val="FFFFFF"/>
                <w:sz w:val="18"/>
                <w:szCs w:val="18"/>
              </w:rPr>
              <w:t>Champ</w:t>
            </w:r>
          </w:p>
        </w:tc>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BB">
            <w:pPr>
              <w:jc w:val="center"/>
              <w:rPr>
                <w:rFonts w:ascii="Palatino Linotype" w:hAnsi="Palatino Linotype" w:cs="Palatino Linotype"/>
              </w:rPr>
            </w:pPr>
            <w:r>
              <w:rPr>
                <w:rFonts w:ascii="Palatino Linotype" w:hAnsi="Palatino Linotype" w:cs="Palatino Linotype"/>
                <w:b/>
                <w:bCs/>
                <w:color w:val="FFFFFF"/>
                <w:sz w:val="18"/>
                <w:szCs w:val="18"/>
              </w:rPr>
              <w:t>Type</w:t>
            </w:r>
          </w:p>
        </w:tc>
        <w:tc>
          <w:tcPr>
            <w:tcW w:w="1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BC">
            <w:pPr>
              <w:jc w:val="center"/>
              <w:rPr>
                <w:rFonts w:ascii="Palatino Linotype" w:hAnsi="Palatino Linotype" w:cs="Palatino Linotype"/>
              </w:rPr>
            </w:pPr>
            <w:r>
              <w:rPr>
                <w:rFonts w:ascii="Palatino Linotype" w:hAnsi="Palatino Linotype" w:cs="Palatino Linotype"/>
                <w:b/>
                <w:bCs/>
                <w:color w:val="FFFFFF"/>
                <w:sz w:val="18"/>
                <w:szCs w:val="18"/>
              </w:rPr>
              <w:t>Obligatoire</w:t>
            </w:r>
          </w:p>
        </w:tc>
        <w:tc>
          <w:tcPr>
            <w:tcW w:w="3206"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7444BBD">
            <w:pPr>
              <w:jc w:val="center"/>
              <w:rPr>
                <w:rFonts w:ascii="Palatino Linotype" w:hAnsi="Palatino Linotype" w:cs="Palatino Linotype"/>
              </w:rPr>
            </w:pPr>
            <w:r>
              <w:rPr>
                <w:rFonts w:ascii="Palatino Linotype" w:hAnsi="Palatino Linotype" w:cs="Palatino Linotype"/>
                <w:b/>
                <w:bCs/>
                <w:color w:val="FFFFFF"/>
                <w:sz w:val="18"/>
                <w:szCs w:val="18"/>
              </w:rPr>
              <w:t>Règle de saisie</w:t>
            </w:r>
          </w:p>
        </w:tc>
      </w:tr>
      <w:tr w14:paraId="7744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BF">
            <w:pPr>
              <w:jc w:val="left"/>
              <w:rPr>
                <w:rFonts w:ascii="Palatino Linotype" w:hAnsi="Palatino Linotype" w:cs="Palatino Linotype"/>
              </w:rPr>
            </w:pPr>
            <w:r>
              <w:rPr>
                <w:rFonts w:ascii="Palatino Linotype" w:hAnsi="Palatino Linotype" w:cs="Palatino Linotype"/>
                <w:b/>
                <w:bCs/>
                <w:color w:val="1F3864"/>
                <w:sz w:val="18"/>
                <w:szCs w:val="18"/>
              </w:rPr>
              <w:t>Date de la séance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0">
            <w:pPr>
              <w:jc w:val="left"/>
              <w:rPr>
                <w:rFonts w:ascii="Palatino Linotype" w:hAnsi="Palatino Linotype" w:cs="Palatino Linotype"/>
              </w:rPr>
            </w:pPr>
            <w:r>
              <w:rPr>
                <w:rFonts w:ascii="Palatino Linotype" w:hAnsi="Palatino Linotype" w:cs="Palatino Linotype"/>
                <w:sz w:val="18"/>
                <w:szCs w:val="18"/>
              </w:rPr>
              <w:t>Date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1">
            <w:pPr>
              <w:jc w:val="left"/>
              <w:rPr>
                <w:rFonts w:ascii="Palatino Linotype" w:hAnsi="Palatino Linotype" w:cs="Palatino Linotype"/>
              </w:rPr>
            </w:pPr>
            <w:r>
              <w:rPr>
                <w:rFonts w:ascii="Palatino Linotype" w:hAnsi="Palatino Linotype" w:cs="Palatino Linotype"/>
                <w:sz w:val="18"/>
                <w:szCs w:val="18"/>
              </w:rPr>
              <w:t>Oui</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2">
            <w:pPr>
              <w:jc w:val="left"/>
              <w:rPr>
                <w:rFonts w:ascii="Palatino Linotype" w:hAnsi="Palatino Linotype" w:cs="Palatino Linotype"/>
              </w:rPr>
            </w:pPr>
            <w:r>
              <w:rPr>
                <w:rFonts w:ascii="Palatino Linotype" w:hAnsi="Palatino Linotype" w:cs="Palatino Linotype"/>
                <w:sz w:val="18"/>
                <w:szCs w:val="18"/>
              </w:rPr>
              <w:t>Pas postérieure à la date du jour</w:t>
            </w:r>
          </w:p>
        </w:tc>
      </w:tr>
      <w:tr w14:paraId="7744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C4">
            <w:pPr>
              <w:jc w:val="left"/>
              <w:rPr>
                <w:rFonts w:ascii="Palatino Linotype" w:hAnsi="Palatino Linotype" w:cs="Palatino Linotype"/>
              </w:rPr>
            </w:pPr>
            <w:r>
              <w:rPr>
                <w:rFonts w:ascii="Palatino Linotype" w:hAnsi="Palatino Linotype" w:cs="Palatino Linotype"/>
                <w:b/>
                <w:bCs/>
                <w:color w:val="1F3864"/>
                <w:sz w:val="18"/>
                <w:szCs w:val="18"/>
              </w:rPr>
              <w:t>Heure de début / de fin</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5">
            <w:pPr>
              <w:jc w:val="left"/>
              <w:rPr>
                <w:rFonts w:ascii="Palatino Linotype" w:hAnsi="Palatino Linotype" w:cs="Palatino Linotype"/>
              </w:rPr>
            </w:pPr>
            <w:r>
              <w:rPr>
                <w:rFonts w:ascii="Palatino Linotype" w:hAnsi="Palatino Linotype" w:cs="Palatino Linotype"/>
                <w:sz w:val="18"/>
                <w:szCs w:val="18"/>
              </w:rPr>
              <w:t>Heures</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6">
            <w:pPr>
              <w:jc w:val="left"/>
              <w:rPr>
                <w:rFonts w:ascii="Palatino Linotype" w:hAnsi="Palatino Linotype" w:cs="Palatino Linotype"/>
              </w:rPr>
            </w:pPr>
            <w:r>
              <w:rPr>
                <w:rFonts w:ascii="Palatino Linotype" w:hAnsi="Palatino Linotype" w:cs="Palatino Linotype"/>
                <w:sz w:val="18"/>
                <w:szCs w:val="18"/>
              </w:rPr>
              <w:t>Oui</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7">
            <w:pPr>
              <w:jc w:val="left"/>
              <w:rPr>
                <w:rFonts w:ascii="Palatino Linotype" w:hAnsi="Palatino Linotype" w:cs="Palatino Linotype"/>
              </w:rPr>
            </w:pPr>
            <w:r>
              <w:rPr>
                <w:rFonts w:ascii="Palatino Linotype" w:hAnsi="Palatino Linotype" w:cs="Palatino Linotype"/>
                <w:sz w:val="18"/>
                <w:szCs w:val="18"/>
              </w:rPr>
              <w:t>Fin postérieure au début ; durée calculée automatiquement</w:t>
            </w:r>
          </w:p>
        </w:tc>
      </w:tr>
      <w:tr w14:paraId="7744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C9">
            <w:pPr>
              <w:jc w:val="left"/>
              <w:rPr>
                <w:rFonts w:ascii="Palatino Linotype" w:hAnsi="Palatino Linotype" w:cs="Palatino Linotype"/>
              </w:rPr>
            </w:pPr>
            <w:r>
              <w:rPr>
                <w:rFonts w:ascii="Palatino Linotype" w:hAnsi="Palatino Linotype" w:cs="Palatino Linotype"/>
                <w:b/>
                <w:bCs/>
                <w:color w:val="1F3864"/>
                <w:sz w:val="18"/>
                <w:szCs w:val="18"/>
              </w:rPr>
              <w:t>UE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A">
            <w:pPr>
              <w:jc w:val="left"/>
              <w:rPr>
                <w:rFonts w:ascii="Palatino Linotype" w:hAnsi="Palatino Linotype" w:cs="Palatino Linotype"/>
              </w:rPr>
            </w:pPr>
            <w:r>
              <w:rPr>
                <w:rFonts w:ascii="Palatino Linotype" w:hAnsi="Palatino Linotype" w:cs="Palatino Linotype"/>
                <w:sz w:val="18"/>
                <w:szCs w:val="18"/>
              </w:rPr>
              <w:t>Liste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B">
            <w:pPr>
              <w:jc w:val="left"/>
              <w:rPr>
                <w:rFonts w:ascii="Palatino Linotype" w:hAnsi="Palatino Linotype" w:cs="Palatino Linotype"/>
              </w:rPr>
            </w:pPr>
            <w:r>
              <w:rPr>
                <w:rFonts w:ascii="Palatino Linotype" w:hAnsi="Palatino Linotype" w:cs="Palatino Linotype"/>
                <w:sz w:val="18"/>
                <w:szCs w:val="18"/>
              </w:rPr>
              <w:t>Oui</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C">
            <w:pPr>
              <w:jc w:val="left"/>
              <w:rPr>
                <w:rFonts w:ascii="Palatino Linotype" w:hAnsi="Palatino Linotype" w:cs="Palatino Linotype"/>
              </w:rPr>
            </w:pPr>
            <w:r>
              <w:rPr>
                <w:rFonts w:ascii="Palatino Linotype" w:hAnsi="Palatino Linotype" w:cs="Palatino Linotype"/>
                <w:sz w:val="18"/>
                <w:szCs w:val="18"/>
              </w:rPr>
              <w:t>UE du semestre de la classe du délégué</w:t>
            </w:r>
          </w:p>
        </w:tc>
      </w:tr>
      <w:tr w14:paraId="7744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CE">
            <w:pPr>
              <w:jc w:val="left"/>
              <w:rPr>
                <w:rFonts w:ascii="Palatino Linotype" w:hAnsi="Palatino Linotype" w:cs="Palatino Linotype"/>
              </w:rPr>
            </w:pPr>
            <w:r>
              <w:rPr>
                <w:rFonts w:ascii="Palatino Linotype" w:hAnsi="Palatino Linotype" w:cs="Palatino Linotype"/>
                <w:b/>
                <w:bCs/>
                <w:color w:val="1F3864"/>
                <w:sz w:val="18"/>
                <w:szCs w:val="18"/>
              </w:rPr>
              <w:t>Enseignant</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CF">
            <w:pPr>
              <w:jc w:val="left"/>
              <w:rPr>
                <w:rFonts w:ascii="Palatino Linotype" w:hAnsi="Palatino Linotype" w:cs="Palatino Linotype"/>
              </w:rPr>
            </w:pPr>
            <w:r>
              <w:rPr>
                <w:rFonts w:ascii="Palatino Linotype" w:hAnsi="Palatino Linotype" w:cs="Palatino Linotype"/>
                <w:sz w:val="18"/>
                <w:szCs w:val="18"/>
              </w:rPr>
              <w:t>Liste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0">
            <w:pPr>
              <w:jc w:val="left"/>
              <w:rPr>
                <w:rFonts w:ascii="Palatino Linotype" w:hAnsi="Palatino Linotype" w:cs="Palatino Linotype"/>
              </w:rPr>
            </w:pPr>
            <w:r>
              <w:rPr>
                <w:rFonts w:ascii="Palatino Linotype" w:hAnsi="Palatino Linotype" w:cs="Palatino Linotype"/>
                <w:sz w:val="18"/>
                <w:szCs w:val="18"/>
              </w:rPr>
              <w:t>Oui</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1">
            <w:pPr>
              <w:jc w:val="left"/>
              <w:rPr>
                <w:rFonts w:ascii="Palatino Linotype" w:hAnsi="Palatino Linotype" w:cs="Palatino Linotype"/>
              </w:rPr>
            </w:pPr>
            <w:r>
              <w:rPr>
                <w:rFonts w:ascii="Palatino Linotype" w:hAnsi="Palatino Linotype" w:cs="Palatino Linotype"/>
                <w:sz w:val="18"/>
                <w:szCs w:val="18"/>
              </w:rPr>
              <w:t>Enseignants affectés à l’UE ; présélectionné s’il est unique</w:t>
            </w:r>
          </w:p>
        </w:tc>
      </w:tr>
      <w:tr w14:paraId="7744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D3">
            <w:pPr>
              <w:jc w:val="left"/>
              <w:rPr>
                <w:rFonts w:ascii="Palatino Linotype" w:hAnsi="Palatino Linotype" w:cs="Palatino Linotype"/>
              </w:rPr>
            </w:pPr>
            <w:r>
              <w:rPr>
                <w:rFonts w:ascii="Palatino Linotype" w:hAnsi="Palatino Linotype" w:cs="Palatino Linotype"/>
                <w:b/>
                <w:bCs/>
                <w:color w:val="1F3864"/>
                <w:sz w:val="18"/>
                <w:szCs w:val="18"/>
              </w:rPr>
              <w:t>Type de séance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4">
            <w:pPr>
              <w:jc w:val="left"/>
              <w:rPr>
                <w:rFonts w:ascii="Palatino Linotype" w:hAnsi="Palatino Linotype" w:cs="Palatino Linotype"/>
              </w:rPr>
            </w:pPr>
            <w:r>
              <w:rPr>
                <w:rFonts w:ascii="Palatino Linotype" w:hAnsi="Palatino Linotype" w:cs="Palatino Linotype"/>
                <w:sz w:val="18"/>
                <w:szCs w:val="18"/>
              </w:rPr>
              <w:t>CM / TD / TP / Autre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5">
            <w:pPr>
              <w:jc w:val="left"/>
              <w:rPr>
                <w:rFonts w:ascii="Palatino Linotype" w:hAnsi="Palatino Linotype" w:cs="Palatino Linotype"/>
              </w:rPr>
            </w:pPr>
            <w:r>
              <w:rPr>
                <w:rFonts w:ascii="Palatino Linotype" w:hAnsi="Palatino Linotype" w:cs="Palatino Linotype"/>
                <w:sz w:val="18"/>
                <w:szCs w:val="18"/>
              </w:rPr>
              <w:t>Oui</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6">
            <w:pPr>
              <w:jc w:val="left"/>
              <w:rPr>
                <w:rFonts w:ascii="Palatino Linotype" w:hAnsi="Palatino Linotype" w:cs="Palatino Linotype"/>
              </w:rPr>
            </w:pPr>
            <w:r>
              <w:rPr>
                <w:rFonts w:ascii="Palatino Linotype" w:hAnsi="Palatino Linotype" w:cs="Palatino Linotype"/>
                <w:sz w:val="18"/>
                <w:szCs w:val="18"/>
              </w:rPr>
              <w:t>—</w:t>
            </w:r>
          </w:p>
        </w:tc>
      </w:tr>
      <w:tr w14:paraId="7744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D8">
            <w:pPr>
              <w:jc w:val="left"/>
              <w:rPr>
                <w:rFonts w:ascii="Palatino Linotype" w:hAnsi="Palatino Linotype" w:cs="Palatino Linotype"/>
              </w:rPr>
            </w:pPr>
            <w:r>
              <w:rPr>
                <w:rFonts w:ascii="Palatino Linotype" w:hAnsi="Palatino Linotype" w:cs="Palatino Linotype"/>
                <w:b/>
                <w:bCs/>
                <w:color w:val="1F3864"/>
                <w:sz w:val="18"/>
                <w:szCs w:val="18"/>
              </w:rPr>
              <w:t>Groupe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9">
            <w:pPr>
              <w:jc w:val="left"/>
              <w:rPr>
                <w:rFonts w:ascii="Palatino Linotype" w:hAnsi="Palatino Linotype" w:cs="Palatino Linotype"/>
              </w:rPr>
            </w:pPr>
            <w:r>
              <w:rPr>
                <w:rFonts w:ascii="Palatino Linotype" w:hAnsi="Palatino Linotype" w:cs="Palatino Linotype"/>
                <w:sz w:val="18"/>
                <w:szCs w:val="18"/>
              </w:rPr>
              <w:t>Liste ou texte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A">
            <w:pPr>
              <w:jc w:val="left"/>
              <w:rPr>
                <w:rFonts w:ascii="Palatino Linotype" w:hAnsi="Palatino Linotype" w:cs="Palatino Linotype"/>
              </w:rPr>
            </w:pPr>
            <w:r>
              <w:rPr>
                <w:rFonts w:ascii="Palatino Linotype" w:hAnsi="Palatino Linotype" w:cs="Palatino Linotype"/>
                <w:sz w:val="18"/>
                <w:szCs w:val="18"/>
              </w:rPr>
              <w:t>Non</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B">
            <w:pPr>
              <w:jc w:val="left"/>
              <w:rPr>
                <w:rFonts w:ascii="Palatino Linotype" w:hAnsi="Palatino Linotype" w:cs="Palatino Linotype"/>
              </w:rPr>
            </w:pPr>
            <w:r>
              <w:rPr>
                <w:rFonts w:ascii="Palatino Linotype" w:hAnsi="Palatino Linotype" w:cs="Palatino Linotype"/>
                <w:sz w:val="18"/>
                <w:szCs w:val="18"/>
              </w:rPr>
              <w:t>Pour les TD et TP à groupes multiples</w:t>
            </w:r>
          </w:p>
        </w:tc>
      </w:tr>
      <w:tr w14:paraId="7744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DD">
            <w:pPr>
              <w:jc w:val="left"/>
              <w:rPr>
                <w:rFonts w:ascii="Palatino Linotype" w:hAnsi="Palatino Linotype" w:cs="Palatino Linotype"/>
              </w:rPr>
            </w:pPr>
            <w:r>
              <w:rPr>
                <w:rFonts w:ascii="Palatino Linotype" w:hAnsi="Palatino Linotype" w:cs="Palatino Linotype"/>
                <w:b/>
                <w:bCs/>
                <w:color w:val="1F3864"/>
                <w:sz w:val="18"/>
                <w:szCs w:val="18"/>
              </w:rPr>
              <w:t>Statut</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E">
            <w:pPr>
              <w:jc w:val="left"/>
              <w:rPr>
                <w:rFonts w:ascii="Palatino Linotype" w:hAnsi="Palatino Linotype" w:cs="Palatino Linotype"/>
              </w:rPr>
            </w:pPr>
            <w:r>
              <w:rPr>
                <w:rFonts w:ascii="Palatino Linotype" w:hAnsi="Palatino Linotype" w:cs="Palatino Linotype"/>
                <w:sz w:val="18"/>
                <w:szCs w:val="18"/>
              </w:rPr>
              <w:t>Tenue / Reportée / Annulée / Enseignant absent</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DF">
            <w:pPr>
              <w:jc w:val="left"/>
              <w:rPr>
                <w:rFonts w:ascii="Palatino Linotype" w:hAnsi="Palatino Linotype" w:cs="Palatino Linotype"/>
              </w:rPr>
            </w:pPr>
            <w:r>
              <w:rPr>
                <w:rFonts w:ascii="Palatino Linotype" w:hAnsi="Palatino Linotype" w:cs="Palatino Linotype"/>
                <w:sz w:val="18"/>
                <w:szCs w:val="18"/>
              </w:rPr>
              <w:t>Oui</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0">
            <w:pPr>
              <w:jc w:val="left"/>
              <w:rPr>
                <w:rFonts w:ascii="Palatino Linotype" w:hAnsi="Palatino Linotype" w:cs="Palatino Linotype"/>
              </w:rPr>
            </w:pPr>
            <w:r>
              <w:rPr>
                <w:rFonts w:ascii="Palatino Linotype" w:hAnsi="Palatino Linotype" w:cs="Palatino Linotype"/>
                <w:sz w:val="18"/>
                <w:szCs w:val="18"/>
              </w:rPr>
              <w:t>Motif facultatif pour les statuts autres que « Tenue »</w:t>
            </w:r>
          </w:p>
        </w:tc>
      </w:tr>
      <w:tr w14:paraId="7744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E2">
            <w:pPr>
              <w:jc w:val="left"/>
              <w:rPr>
                <w:rFonts w:ascii="Palatino Linotype" w:hAnsi="Palatino Linotype" w:cs="Palatino Linotype"/>
              </w:rPr>
            </w:pPr>
            <w:r>
              <w:rPr>
                <w:rFonts w:ascii="Palatino Linotype" w:hAnsi="Palatino Linotype" w:cs="Palatino Linotype"/>
                <w:b/>
                <w:bCs/>
                <w:color w:val="1F3864"/>
                <w:sz w:val="18"/>
                <w:szCs w:val="18"/>
              </w:rPr>
              <w:t>Intitulé de la séance (chapitre)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3">
            <w:pPr>
              <w:jc w:val="left"/>
              <w:rPr>
                <w:rFonts w:ascii="Palatino Linotype" w:hAnsi="Palatino Linotype" w:cs="Palatino Linotype"/>
              </w:rPr>
            </w:pPr>
            <w:r>
              <w:rPr>
                <w:rFonts w:ascii="Palatino Linotype" w:hAnsi="Palatino Linotype" w:cs="Palatino Linotype"/>
                <w:sz w:val="18"/>
                <w:szCs w:val="18"/>
              </w:rPr>
              <w:t>Texte court (150 caractères)</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4">
            <w:pPr>
              <w:jc w:val="left"/>
              <w:rPr>
                <w:rFonts w:ascii="Palatino Linotype" w:hAnsi="Palatino Linotype" w:cs="Palatino Linotype"/>
              </w:rPr>
            </w:pPr>
            <w:r>
              <w:rPr>
                <w:rFonts w:ascii="Palatino Linotype" w:hAnsi="Palatino Linotype" w:cs="Palatino Linotype"/>
                <w:sz w:val="18"/>
                <w:szCs w:val="18"/>
              </w:rPr>
              <w:t>Si tenue</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5">
            <w:pPr>
              <w:jc w:val="left"/>
              <w:rPr>
                <w:rFonts w:ascii="Palatino Linotype" w:hAnsi="Palatino Linotype" w:cs="Palatino Linotype"/>
              </w:rPr>
            </w:pPr>
            <w:r>
              <w:rPr>
                <w:rFonts w:ascii="Palatino Linotype" w:hAnsi="Palatino Linotype" w:cs="Palatino Linotype"/>
                <w:sz w:val="18"/>
                <w:szCs w:val="18"/>
              </w:rPr>
              <w:t>—</w:t>
            </w:r>
          </w:p>
        </w:tc>
      </w:tr>
      <w:tr w14:paraId="7744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E7">
            <w:pPr>
              <w:jc w:val="left"/>
              <w:rPr>
                <w:rFonts w:ascii="Palatino Linotype" w:hAnsi="Palatino Linotype" w:cs="Palatino Linotype"/>
              </w:rPr>
            </w:pPr>
            <w:r>
              <w:rPr>
                <w:rFonts w:ascii="Palatino Linotype" w:hAnsi="Palatino Linotype" w:cs="Palatino Linotype"/>
                <w:b/>
                <w:bCs/>
                <w:color w:val="1F3864"/>
                <w:sz w:val="18"/>
                <w:szCs w:val="18"/>
              </w:rPr>
              <w:t>Contenu traité</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8">
            <w:pPr>
              <w:jc w:val="left"/>
              <w:rPr>
                <w:rFonts w:ascii="Palatino Linotype" w:hAnsi="Palatino Linotype" w:cs="Palatino Linotype"/>
              </w:rPr>
            </w:pPr>
            <w:r>
              <w:rPr>
                <w:rFonts w:ascii="Palatino Linotype" w:hAnsi="Palatino Linotype" w:cs="Palatino Linotype"/>
                <w:sz w:val="18"/>
                <w:szCs w:val="18"/>
              </w:rPr>
              <w:t>Texte long</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9">
            <w:pPr>
              <w:jc w:val="left"/>
              <w:rPr>
                <w:rFonts w:ascii="Palatino Linotype" w:hAnsi="Palatino Linotype" w:cs="Palatino Linotype"/>
              </w:rPr>
            </w:pPr>
            <w:r>
              <w:rPr>
                <w:rFonts w:ascii="Palatino Linotype" w:hAnsi="Palatino Linotype" w:cs="Palatino Linotype"/>
                <w:sz w:val="18"/>
                <w:szCs w:val="18"/>
              </w:rPr>
              <w:t>Si tenue</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A">
            <w:pPr>
              <w:jc w:val="left"/>
              <w:rPr>
                <w:rFonts w:ascii="Palatino Linotype" w:hAnsi="Palatino Linotype" w:cs="Palatino Linotype"/>
              </w:rPr>
            </w:pPr>
            <w:r>
              <w:rPr>
                <w:rFonts w:ascii="Palatino Linotype" w:hAnsi="Palatino Linotype" w:cs="Palatino Linotype"/>
                <w:sz w:val="18"/>
                <w:szCs w:val="18"/>
              </w:rPr>
              <w:t>Résumé des notions abordées</w:t>
            </w:r>
          </w:p>
        </w:tc>
      </w:tr>
      <w:tr w14:paraId="7744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EC">
            <w:pPr>
              <w:jc w:val="left"/>
              <w:rPr>
                <w:rFonts w:ascii="Palatino Linotype" w:hAnsi="Palatino Linotype" w:cs="Palatino Linotype"/>
              </w:rPr>
            </w:pPr>
            <w:r>
              <w:rPr>
                <w:rFonts w:ascii="Palatino Linotype" w:hAnsi="Palatino Linotype" w:cs="Palatino Linotype"/>
                <w:b/>
                <w:bCs/>
                <w:color w:val="1F3864"/>
                <w:sz w:val="18"/>
                <w:szCs w:val="18"/>
              </w:rPr>
              <w:t>Travail à faire / références</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D">
            <w:pPr>
              <w:jc w:val="left"/>
              <w:rPr>
                <w:rFonts w:ascii="Palatino Linotype" w:hAnsi="Palatino Linotype" w:cs="Palatino Linotype"/>
              </w:rPr>
            </w:pPr>
            <w:r>
              <w:rPr>
                <w:rFonts w:ascii="Palatino Linotype" w:hAnsi="Palatino Linotype" w:cs="Palatino Linotype"/>
                <w:sz w:val="18"/>
                <w:szCs w:val="18"/>
              </w:rPr>
              <w:t>Texte long</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E">
            <w:pPr>
              <w:jc w:val="left"/>
              <w:rPr>
                <w:rFonts w:ascii="Palatino Linotype" w:hAnsi="Palatino Linotype" w:cs="Palatino Linotype"/>
              </w:rPr>
            </w:pPr>
            <w:r>
              <w:rPr>
                <w:rFonts w:ascii="Palatino Linotype" w:hAnsi="Palatino Linotype" w:cs="Palatino Linotype"/>
                <w:sz w:val="18"/>
                <w:szCs w:val="18"/>
              </w:rPr>
              <w:t>Non</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EF">
            <w:pPr>
              <w:jc w:val="left"/>
              <w:rPr>
                <w:rFonts w:ascii="Palatino Linotype" w:hAnsi="Palatino Linotype" w:cs="Palatino Linotype"/>
              </w:rPr>
            </w:pPr>
            <w:r>
              <w:rPr>
                <w:rFonts w:ascii="Palatino Linotype" w:hAnsi="Palatino Linotype" w:cs="Palatino Linotype"/>
                <w:sz w:val="18"/>
                <w:szCs w:val="18"/>
              </w:rPr>
              <w:t>Exercices, lectures, échéances</w:t>
            </w:r>
          </w:p>
        </w:tc>
      </w:tr>
      <w:tr w14:paraId="7744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F1">
            <w:pPr>
              <w:jc w:val="left"/>
              <w:rPr>
                <w:rFonts w:ascii="Palatino Linotype" w:hAnsi="Palatino Linotype" w:cs="Palatino Linotype"/>
              </w:rPr>
            </w:pPr>
            <w:r>
              <w:rPr>
                <w:rFonts w:ascii="Palatino Linotype" w:hAnsi="Palatino Linotype" w:cs="Palatino Linotype"/>
                <w:b/>
                <w:bCs/>
                <w:color w:val="1F3864"/>
                <w:sz w:val="18"/>
                <w:szCs w:val="18"/>
              </w:rPr>
              <w:t>Effectif présent</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2">
            <w:pPr>
              <w:jc w:val="left"/>
              <w:rPr>
                <w:rFonts w:ascii="Palatino Linotype" w:hAnsi="Palatino Linotype" w:cs="Palatino Linotype"/>
              </w:rPr>
            </w:pPr>
            <w:r>
              <w:rPr>
                <w:rFonts w:ascii="Palatino Linotype" w:hAnsi="Palatino Linotype" w:cs="Palatino Linotype"/>
                <w:sz w:val="18"/>
                <w:szCs w:val="18"/>
              </w:rPr>
              <w:t>Nombre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3">
            <w:pPr>
              <w:jc w:val="left"/>
              <w:rPr>
                <w:rFonts w:ascii="Palatino Linotype" w:hAnsi="Palatino Linotype" w:cs="Palatino Linotype"/>
              </w:rPr>
            </w:pPr>
            <w:r>
              <w:rPr>
                <w:rFonts w:ascii="Palatino Linotype" w:hAnsi="Palatino Linotype" w:cs="Palatino Linotype"/>
                <w:sz w:val="18"/>
                <w:szCs w:val="18"/>
              </w:rPr>
              <w:t>Non</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4">
            <w:pPr>
              <w:jc w:val="left"/>
              <w:rPr>
                <w:rFonts w:ascii="Palatino Linotype" w:hAnsi="Palatino Linotype" w:cs="Palatino Linotype"/>
              </w:rPr>
            </w:pPr>
            <w:r>
              <w:rPr>
                <w:rFonts w:ascii="Palatino Linotype" w:hAnsi="Palatino Linotype" w:cs="Palatino Linotype"/>
                <w:sz w:val="18"/>
                <w:szCs w:val="18"/>
              </w:rPr>
              <w:t>Indicatif</w:t>
            </w:r>
          </w:p>
        </w:tc>
      </w:tr>
      <w:tr w14:paraId="7744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F6">
            <w:pPr>
              <w:jc w:val="left"/>
              <w:rPr>
                <w:rFonts w:ascii="Palatino Linotype" w:hAnsi="Palatino Linotype" w:cs="Palatino Linotype"/>
              </w:rPr>
            </w:pPr>
            <w:r>
              <w:rPr>
                <w:rFonts w:ascii="Palatino Linotype" w:hAnsi="Palatino Linotype" w:cs="Palatino Linotype"/>
                <w:b/>
                <w:bCs/>
                <w:color w:val="1F3864"/>
                <w:sz w:val="18"/>
                <w:szCs w:val="18"/>
              </w:rPr>
              <w:t>Observations</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7">
            <w:pPr>
              <w:jc w:val="left"/>
              <w:rPr>
                <w:rFonts w:ascii="Palatino Linotype" w:hAnsi="Palatino Linotype" w:cs="Palatino Linotype"/>
              </w:rPr>
            </w:pPr>
            <w:r>
              <w:rPr>
                <w:rFonts w:ascii="Palatino Linotype" w:hAnsi="Palatino Linotype" w:cs="Palatino Linotype"/>
                <w:sz w:val="18"/>
                <w:szCs w:val="18"/>
              </w:rPr>
              <w:t>Texte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8">
            <w:pPr>
              <w:jc w:val="left"/>
              <w:rPr>
                <w:rFonts w:ascii="Palatino Linotype" w:hAnsi="Palatino Linotype" w:cs="Palatino Linotype"/>
              </w:rPr>
            </w:pPr>
            <w:r>
              <w:rPr>
                <w:rFonts w:ascii="Palatino Linotype" w:hAnsi="Palatino Linotype" w:cs="Palatino Linotype"/>
                <w:sz w:val="18"/>
                <w:szCs w:val="18"/>
              </w:rPr>
              <w:t>Non</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9">
            <w:pPr>
              <w:jc w:val="left"/>
              <w:rPr>
                <w:rFonts w:ascii="Palatino Linotype" w:hAnsi="Palatino Linotype" w:cs="Palatino Linotype"/>
              </w:rPr>
            </w:pPr>
            <w:r>
              <w:rPr>
                <w:rFonts w:ascii="Palatino Linotype" w:hAnsi="Palatino Linotype" w:cs="Palatino Linotype"/>
                <w:sz w:val="18"/>
                <w:szCs w:val="18"/>
              </w:rPr>
              <w:t>—</w:t>
            </w:r>
          </w:p>
        </w:tc>
      </w:tr>
      <w:tr w14:paraId="7744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BFB">
            <w:pPr>
              <w:jc w:val="left"/>
              <w:rPr>
                <w:rFonts w:ascii="Palatino Linotype" w:hAnsi="Palatino Linotype" w:cs="Palatino Linotype"/>
              </w:rPr>
            </w:pPr>
            <w:r>
              <w:rPr>
                <w:rFonts w:ascii="Palatino Linotype" w:hAnsi="Palatino Linotype" w:cs="Palatino Linotype"/>
                <w:b/>
                <w:bCs/>
                <w:color w:val="1F3864"/>
                <w:sz w:val="18"/>
                <w:szCs w:val="18"/>
              </w:rPr>
              <w:t>Pièces jointes</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C">
            <w:pPr>
              <w:jc w:val="left"/>
              <w:rPr>
                <w:rFonts w:ascii="Palatino Linotype" w:hAnsi="Palatino Linotype" w:cs="Palatino Linotype"/>
              </w:rPr>
            </w:pPr>
            <w:r>
              <w:rPr>
                <w:rFonts w:ascii="Palatino Linotype" w:hAnsi="Palatino Linotype" w:cs="Palatino Linotype"/>
                <w:sz w:val="18"/>
                <w:szCs w:val="18"/>
              </w:rPr>
              <w:t>Fichier</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D">
            <w:pPr>
              <w:jc w:val="left"/>
              <w:rPr>
                <w:rFonts w:ascii="Palatino Linotype" w:hAnsi="Palatino Linotype" w:cs="Palatino Linotype"/>
              </w:rPr>
            </w:pPr>
            <w:r>
              <w:rPr>
                <w:rFonts w:ascii="Palatino Linotype" w:hAnsi="Palatino Linotype" w:cs="Palatino Linotype"/>
                <w:sz w:val="18"/>
                <w:szCs w:val="18"/>
              </w:rPr>
              <w:t>Non</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BFE">
            <w:pPr>
              <w:jc w:val="left"/>
              <w:rPr>
                <w:rFonts w:ascii="Palatino Linotype" w:hAnsi="Palatino Linotype" w:cs="Palatino Linotype"/>
              </w:rPr>
            </w:pPr>
            <w:r>
              <w:rPr>
                <w:rFonts w:ascii="Palatino Linotype" w:hAnsi="Palatino Linotype" w:cs="Palatino Linotype"/>
                <w:sz w:val="18"/>
                <w:szCs w:val="18"/>
              </w:rPr>
              <w:t>PDF ou image, 5 Mo maximum (option)</w:t>
            </w:r>
          </w:p>
        </w:tc>
      </w:tr>
      <w:tr w14:paraId="77444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C00">
            <w:pPr>
              <w:jc w:val="left"/>
              <w:rPr>
                <w:rFonts w:ascii="Palatino Linotype" w:hAnsi="Palatino Linotype" w:cs="Palatino Linotype"/>
              </w:rPr>
            </w:pPr>
            <w:r>
              <w:rPr>
                <w:rFonts w:ascii="Palatino Linotype" w:hAnsi="Palatino Linotype" w:cs="Palatino Linotype"/>
                <w:b/>
                <w:bCs/>
                <w:color w:val="1F3864"/>
                <w:sz w:val="18"/>
                <w:szCs w:val="18"/>
              </w:rPr>
              <w:t>Saisi par / date de saisie</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C01">
            <w:pPr>
              <w:jc w:val="left"/>
              <w:rPr>
                <w:rFonts w:ascii="Palatino Linotype" w:hAnsi="Palatino Linotype" w:cs="Palatino Linotype"/>
              </w:rPr>
            </w:pPr>
            <w:r>
              <w:rPr>
                <w:rFonts w:ascii="Palatino Linotype" w:hAnsi="Palatino Linotype" w:cs="Palatino Linotype"/>
                <w:sz w:val="18"/>
                <w:szCs w:val="18"/>
              </w:rPr>
              <w:t>Automatique</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C02">
            <w:pPr>
              <w:jc w:val="left"/>
              <w:rPr>
                <w:rFonts w:ascii="Palatino Linotype" w:hAnsi="Palatino Linotype" w:cs="Palatino Linotype"/>
              </w:rPr>
            </w:pPr>
            <w:r>
              <w:rPr>
                <w:rFonts w:ascii="Palatino Linotype" w:hAnsi="Palatino Linotype" w:cs="Palatino Linotype"/>
                <w:sz w:val="18"/>
                <w:szCs w:val="18"/>
              </w:rPr>
              <w:t>Auto</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C03">
            <w:pPr>
              <w:jc w:val="left"/>
              <w:rPr>
                <w:rFonts w:ascii="Palatino Linotype" w:hAnsi="Palatino Linotype" w:cs="Palatino Linotype"/>
              </w:rPr>
            </w:pPr>
            <w:r>
              <w:rPr>
                <w:rFonts w:ascii="Palatino Linotype" w:hAnsi="Palatino Linotype" w:cs="Palatino Linotype"/>
                <w:sz w:val="18"/>
                <w:szCs w:val="18"/>
              </w:rPr>
              <w:t>Délégué ou suppléant connecté</w:t>
            </w:r>
          </w:p>
        </w:tc>
      </w:tr>
      <w:tr w14:paraId="7744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AAAAA" w:sz="4" w:space="0"/>
              <w:left w:val="single" w:color="AAAAAA" w:sz="4" w:space="0"/>
              <w:bottom w:val="single" w:color="AAAAAA" w:sz="4" w:space="0"/>
              <w:right w:val="single" w:color="AAAAAA" w:sz="4" w:space="0"/>
            </w:tcBorders>
            <w:shd w:val="clear" w:color="auto" w:fill="DCE6F1"/>
            <w:tcMar>
              <w:top w:w="60" w:type="dxa"/>
              <w:left w:w="100" w:type="dxa"/>
              <w:bottom w:w="60" w:type="dxa"/>
              <w:right w:w="100" w:type="dxa"/>
            </w:tcMar>
            <w:vAlign w:val="center"/>
          </w:tcPr>
          <w:p w14:paraId="77444C05">
            <w:pPr>
              <w:jc w:val="left"/>
              <w:rPr>
                <w:rFonts w:ascii="Palatino Linotype" w:hAnsi="Palatino Linotype" w:cs="Palatino Linotype"/>
              </w:rPr>
            </w:pPr>
            <w:r>
              <w:rPr>
                <w:rFonts w:ascii="Palatino Linotype" w:hAnsi="Palatino Linotype" w:cs="Palatino Linotype"/>
                <w:b/>
                <w:bCs/>
                <w:color w:val="1F3864"/>
                <w:sz w:val="18"/>
                <w:szCs w:val="18"/>
              </w:rPr>
              <w:t>Visa de l’enseignant</w:t>
            </w:r>
          </w:p>
        </w:tc>
        <w:tc>
          <w:tcPr>
            <w:tcW w:w="26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C06">
            <w:pPr>
              <w:jc w:val="left"/>
              <w:rPr>
                <w:rFonts w:ascii="Palatino Linotype" w:hAnsi="Palatino Linotype" w:cs="Palatino Linotype"/>
              </w:rPr>
            </w:pPr>
            <w:r>
              <w:rPr>
                <w:rFonts w:ascii="Palatino Linotype" w:hAnsi="Palatino Linotype" w:cs="Palatino Linotype"/>
                <w:sz w:val="18"/>
                <w:szCs w:val="18"/>
              </w:rPr>
              <w:t>En attente / Visé / Contesté</w:t>
            </w:r>
          </w:p>
        </w:tc>
        <w:tc>
          <w:tcPr>
            <w:tcW w:w="13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C07">
            <w:pPr>
              <w:jc w:val="left"/>
              <w:rPr>
                <w:rFonts w:ascii="Palatino Linotype" w:hAnsi="Palatino Linotype" w:cs="Palatino Linotype"/>
              </w:rPr>
            </w:pPr>
            <w:r>
              <w:rPr>
                <w:rFonts w:ascii="Palatino Linotype" w:hAnsi="Palatino Linotype" w:cs="Palatino Linotype"/>
                <w:sz w:val="18"/>
                <w:szCs w:val="18"/>
              </w:rPr>
              <w:t>Auto</w:t>
            </w:r>
          </w:p>
        </w:tc>
        <w:tc>
          <w:tcPr>
            <w:tcW w:w="3206"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vAlign w:val="center"/>
          </w:tcPr>
          <w:p w14:paraId="77444C08">
            <w:pPr>
              <w:jc w:val="left"/>
              <w:rPr>
                <w:rFonts w:ascii="Palatino Linotype" w:hAnsi="Palatino Linotype" w:cs="Palatino Linotype"/>
              </w:rPr>
            </w:pPr>
            <w:r>
              <w:rPr>
                <w:rFonts w:ascii="Palatino Linotype" w:hAnsi="Palatino Linotype" w:cs="Palatino Linotype"/>
                <w:sz w:val="18"/>
                <w:szCs w:val="18"/>
              </w:rPr>
              <w:t>Commentaire obligatoire en cas de contestation</w:t>
            </w:r>
          </w:p>
        </w:tc>
      </w:tr>
    </w:tbl>
    <w:p w14:paraId="77444C0A">
      <w:pPr>
        <w:spacing w:after="160" w:line="20" w:lineRule="exact"/>
        <w:rPr>
          <w:rFonts w:ascii="Palatino Linotype" w:hAnsi="Palatino Linotype" w:cs="Palatino Linotype"/>
        </w:rPr>
      </w:pPr>
    </w:p>
    <w:p w14:paraId="77444C0B">
      <w:pPr>
        <w:spacing w:after="300" w:line="20" w:lineRule="exact"/>
        <w:rPr>
          <w:rFonts w:ascii="Palatino Linotype" w:hAnsi="Palatino Linotype" w:cs="Palatino Linotype"/>
        </w:rPr>
      </w:pPr>
    </w:p>
    <w:p w14:paraId="77444C0C">
      <w:pPr>
        <w:pBdr>
          <w:top w:val="single" w:color="AAAAAA" w:sz="6" w:space="10"/>
        </w:pBdr>
        <w:spacing w:before="300"/>
        <w:jc w:val="center"/>
        <w:rPr>
          <w:rFonts w:ascii="Palatino Linotype" w:hAnsi="Palatino Linotype" w:cs="Palatino Linotype"/>
        </w:rPr>
      </w:pPr>
      <w:r>
        <w:rPr>
          <w:rFonts w:ascii="Palatino Linotype" w:hAnsi="Palatino Linotype" w:cs="Palatino Linotype"/>
          <w:i/>
          <w:iCs/>
          <w:color w:val="595959"/>
        </w:rPr>
        <w:t>Fin du cahier des charges</w:t>
      </w:r>
    </w:p>
    <w:p>
      <w:pPr/>
      <w:r>
        <w:t>Révision 1.1 — Le périmètre inclut désormais la gestion académique des notes, présences et délibérations, ainsi que les exigences complémentaires d’activation, MFA, imports, exports, notifications, cahier de texte et audit. Les paramètres institutionnels, le prestataire SMTP, les politiques de conservation et les procédures de récupération MFA restent soumis à validation de l’ENP avant production.</w:t>
      </w:r>
    </w:p>
    <w:sectPr>
      <w:pgSz w:w="11906" w:h="16838"/>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44C12">
    <w:pPr>
      <w:pBdr>
        <w:top w:val="single" w:color="AAAAAA" w:sz="4" w:space="6"/>
      </w:pBdr>
      <w:jc w:val="center"/>
      <w:rPr>
        <w:rFonts w:ascii="Palatino Linotype" w:hAnsi="Palatino Linotype" w:cs="Palatino Linotype"/>
      </w:rPr>
    </w:pPr>
    <w:r>
      <w:rPr>
        <w:rFonts w:ascii="Palatino Linotype" w:hAnsi="Palatino Linotype" w:cs="Palatino Linotype"/>
        <w:b/>
        <w:bCs/>
        <w:color w:val="595959"/>
        <w:sz w:val="17"/>
        <w:szCs w:val="17"/>
      </w:rPr>
      <w:t>ENP</w:t>
    </w:r>
    <w:r>
      <w:rPr>
        <w:rFonts w:ascii="Palatino Linotype" w:hAnsi="Palatino Linotype" w:cs="Palatino Linotype"/>
        <w:color w:val="595959"/>
        <w:sz w:val="17"/>
        <w:szCs w:val="17"/>
      </w:rPr>
      <w:t xml:space="preserve"> — Cahier des charges : plateforme d’évaluation des enseignements et cahier de texte — </w:t>
    </w:r>
    <w:r>
      <w:rPr>
        <w:rFonts w:ascii="Palatino Linotype" w:hAnsi="Palatino Linotype" w:cs="Palatino Linotype"/>
        <w:b/>
        <w:bCs/>
        <w:color w:val="595959"/>
        <w:sz w:val="17"/>
        <w:szCs w:val="17"/>
      </w:rPr>
      <w:t xml:space="preserve">page </w:t>
    </w:r>
    <w:r>
      <w:rPr>
        <w:rFonts w:ascii="Palatino Linotype" w:hAnsi="Palatino Linotype" w:cs="Palatino Linotype"/>
        <w:b/>
        <w:bCs/>
        <w:color w:val="595959"/>
        <w:sz w:val="17"/>
        <w:szCs w:val="17"/>
      </w:rPr>
      <w:fldChar w:fldCharType="begin"/>
    </w:r>
    <w:r>
      <w:rPr>
        <w:rFonts w:ascii="Palatino Linotype" w:hAnsi="Palatino Linotype" w:cs="Palatino Linotype"/>
        <w:b/>
        <w:bCs/>
        <w:color w:val="595959"/>
        <w:sz w:val="17"/>
        <w:szCs w:val="17"/>
      </w:rPr>
      <w:instrText xml:space="preserve">PAGE</w:instrText>
    </w:r>
    <w:r>
      <w:rPr>
        <w:rFonts w:ascii="Palatino Linotype" w:hAnsi="Palatino Linotype" w:cs="Palatino Linotype"/>
        <w:b/>
        <w:bCs/>
        <w:color w:val="595959"/>
        <w:sz w:val="17"/>
        <w:szCs w:val="17"/>
      </w:rPr>
      <w:fldChar w:fldCharType="separate"/>
    </w:r>
    <w:r>
      <w:rPr>
        <w:rFonts w:ascii="Palatino Linotype" w:hAnsi="Palatino Linotype" w:cs="Palatino Linotype"/>
        <w:b/>
        <w:bCs/>
        <w:color w:val="595959"/>
        <w:sz w:val="17"/>
        <w:szCs w:val="17"/>
      </w:rPr>
      <w:t>1</w:t>
    </w:r>
    <w:r>
      <w:rPr>
        <w:rFonts w:ascii="Palatino Linotype" w:hAnsi="Palatino Linotype" w:cs="Palatino Linotype"/>
        <w:b/>
        <w:bCs/>
        <w:color w:val="595959"/>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44C11">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rPr>
        <w:b/>
        <w:bCs/>
        <w:color w:val="2E5395"/>
      </w:rPr>
    </w:lvl>
  </w:abstractNum>
  <w:abstractNum w:abstractNumId="1">
    <w:nsid w:val="59ADCABA"/>
    <w:multiLevelType w:val="singleLevel"/>
    <w:tmpl w:val="59ADCABA"/>
    <w:lvl w:ilvl="0" w:tentative="0">
      <w:start w:val="1"/>
      <w:numFmt w:val="bullet"/>
      <w:lvlText w:val="•"/>
      <w:lvlJc w:val="left"/>
      <w:pPr>
        <w:ind w:left="720" w:hanging="360"/>
      </w:pPr>
      <w:rPr>
        <w:color w:val="2E5395"/>
      </w:rPr>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odjo ATTIPOU">
    <w15:presenceInfo w15:providerId="Windows Live" w15:userId="a5042cd5da84e081"/>
  </w15:person>
  <w15:person w15:author="Joy Amos">
    <w15:presenceInfo w15:providerId="WPS Office" w15:userId="2686584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900"/>
    <w:rsid w:val="00037161"/>
    <w:rsid w:val="001462C1"/>
    <w:rsid w:val="0016616B"/>
    <w:rsid w:val="00201929"/>
    <w:rsid w:val="00334AC0"/>
    <w:rsid w:val="00366F3C"/>
    <w:rsid w:val="0037402D"/>
    <w:rsid w:val="003C73D6"/>
    <w:rsid w:val="00445900"/>
    <w:rsid w:val="004D4644"/>
    <w:rsid w:val="0052614B"/>
    <w:rsid w:val="005670B5"/>
    <w:rsid w:val="0062560A"/>
    <w:rsid w:val="007B639C"/>
    <w:rsid w:val="007E22F8"/>
    <w:rsid w:val="007F7422"/>
    <w:rsid w:val="0084374D"/>
    <w:rsid w:val="00862191"/>
    <w:rsid w:val="008D7336"/>
    <w:rsid w:val="0094337D"/>
    <w:rsid w:val="009819D3"/>
    <w:rsid w:val="009F4159"/>
    <w:rsid w:val="00A00BF8"/>
    <w:rsid w:val="00A355DD"/>
    <w:rsid w:val="00A65DC0"/>
    <w:rsid w:val="00AB3889"/>
    <w:rsid w:val="00C53803"/>
    <w:rsid w:val="00CB2ABA"/>
    <w:rsid w:val="00CE50F8"/>
    <w:rsid w:val="00D27AEE"/>
    <w:rsid w:val="00D555A5"/>
    <w:rsid w:val="00EA1959"/>
    <w:rsid w:val="00F85C56"/>
    <w:rsid w:val="00F95942"/>
    <w:rsid w:val="1EF352E3"/>
    <w:rsid w:val="2A3F4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1"/>
      <w:szCs w:val="21"/>
      <w:lang w:val="zh-CN" w:eastAsia="zh-CN" w:bidi="ar-SA"/>
    </w:rPr>
  </w:style>
  <w:style w:type="paragraph" w:styleId="2">
    <w:name w:val="heading 1"/>
    <w:next w:val="1"/>
    <w:link w:val="22"/>
    <w:qFormat/>
    <w:uiPriority w:val="0"/>
    <w:pPr>
      <w:pBdr>
        <w:bottom w:val="single" w:color="1F3864" w:sz="12" w:space="4"/>
      </w:pBdr>
      <w:spacing w:before="120" w:after="240"/>
      <w:outlineLvl w:val="0"/>
    </w:pPr>
    <w:rPr>
      <w:rFonts w:ascii="Calibri" w:hAnsi="Calibri" w:eastAsia="Calibri" w:cs="Calibri"/>
      <w:b/>
      <w:bCs/>
      <w:color w:val="1F3864"/>
      <w:sz w:val="36"/>
      <w:szCs w:val="36"/>
      <w:lang w:val="zh-CN" w:eastAsia="zh-CN" w:bidi="ar-SA"/>
    </w:rPr>
  </w:style>
  <w:style w:type="paragraph" w:styleId="3">
    <w:name w:val="heading 2"/>
    <w:next w:val="1"/>
    <w:link w:val="21"/>
    <w:qFormat/>
    <w:uiPriority w:val="0"/>
    <w:pPr>
      <w:keepNext/>
      <w:spacing w:before="300" w:after="120"/>
      <w:outlineLvl w:val="1"/>
    </w:pPr>
    <w:rPr>
      <w:rFonts w:ascii="Calibri" w:hAnsi="Calibri" w:eastAsia="Calibri" w:cs="Calibri"/>
      <w:b/>
      <w:bCs/>
      <w:color w:val="2E5395"/>
      <w:sz w:val="28"/>
      <w:szCs w:val="28"/>
      <w:lang w:val="zh-CN" w:eastAsia="zh-CN" w:bidi="ar-SA"/>
    </w:rPr>
  </w:style>
  <w:style w:type="paragraph" w:styleId="4">
    <w:name w:val="heading 3"/>
    <w:next w:val="1"/>
    <w:qFormat/>
    <w:uiPriority w:val="0"/>
    <w:pPr>
      <w:keepNext/>
      <w:spacing w:before="200" w:after="80"/>
      <w:outlineLvl w:val="2"/>
    </w:pPr>
    <w:rPr>
      <w:rFonts w:ascii="Calibri" w:hAnsi="Calibri" w:eastAsia="Calibri" w:cs="Calibri"/>
      <w:b/>
      <w:bCs/>
      <w:color w:val="1F3864"/>
      <w:sz w:val="23"/>
      <w:szCs w:val="23"/>
      <w:lang w:val="zh-CN" w:eastAsia="zh-CN" w:bidi="ar-SA"/>
    </w:rPr>
  </w:style>
  <w:style w:type="paragraph" w:styleId="5">
    <w:name w:val="heading 4"/>
    <w:next w:val="1"/>
    <w:qFormat/>
    <w:uiPriority w:val="0"/>
    <w:pPr>
      <w:outlineLvl w:val="3"/>
    </w:pPr>
    <w:rPr>
      <w:rFonts w:ascii="Calibri" w:hAnsi="Calibri" w:eastAsia="Calibri" w:cs="Calibri"/>
      <w:i/>
      <w:iCs/>
      <w:color w:val="2E74B5"/>
      <w:sz w:val="21"/>
      <w:szCs w:val="21"/>
      <w:lang w:val="zh-CN" w:eastAsia="zh-CN" w:bidi="ar-SA"/>
    </w:rPr>
  </w:style>
  <w:style w:type="paragraph" w:styleId="6">
    <w:name w:val="heading 5"/>
    <w:next w:val="1"/>
    <w:qFormat/>
    <w:uiPriority w:val="0"/>
    <w:pPr>
      <w:outlineLvl w:val="4"/>
    </w:pPr>
    <w:rPr>
      <w:rFonts w:ascii="Calibri" w:hAnsi="Calibri" w:eastAsia="Calibri" w:cs="Calibri"/>
      <w:color w:val="2E74B5"/>
      <w:sz w:val="21"/>
      <w:szCs w:val="21"/>
      <w:lang w:val="zh-CN" w:eastAsia="zh-CN" w:bidi="ar-SA"/>
    </w:rPr>
  </w:style>
  <w:style w:type="paragraph" w:styleId="7">
    <w:name w:val="heading 6"/>
    <w:next w:val="1"/>
    <w:qFormat/>
    <w:uiPriority w:val="0"/>
    <w:pPr>
      <w:outlineLvl w:val="5"/>
    </w:pPr>
    <w:rPr>
      <w:rFonts w:ascii="Calibri" w:hAnsi="Calibri" w:eastAsia="Calibri" w:cs="Calibri"/>
      <w:color w:val="1F4D78"/>
      <w:sz w:val="21"/>
      <w:szCs w:val="21"/>
      <w:lang w:val="zh-CN" w:eastAsia="zh-CN" w:bidi="ar-SA"/>
    </w:rPr>
  </w:style>
  <w:style w:type="character" w:default="1" w:styleId="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rPr>
      <w:rFonts w:ascii="Calibri" w:hAnsi="Calibri" w:eastAsia="Calibri" w:cs="Calibri"/>
      <w:lang w:val="zh-CN" w:eastAsia="zh-CN" w:bidi="ar-SA"/>
    </w:rPr>
  </w:style>
  <w:style w:type="paragraph" w:styleId="13">
    <w:name w:val="footnote text"/>
    <w:link w:val="18"/>
    <w:semiHidden/>
    <w:unhideWhenUsed/>
    <w:uiPriority w:val="99"/>
    <w:rPr>
      <w:rFonts w:ascii="Calibri" w:hAnsi="Calibri" w:eastAsia="Calibri" w:cs="Calibri"/>
      <w:lang w:val="zh-CN" w:eastAsia="zh-CN" w:bidi="ar-SA"/>
    </w:rPr>
  </w:style>
  <w:style w:type="paragraph" w:styleId="1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5">
    <w:name w:val="Title"/>
    <w:qFormat/>
    <w:uiPriority w:val="0"/>
    <w:rPr>
      <w:rFonts w:ascii="Calibri" w:hAnsi="Calibri" w:eastAsia="Calibri" w:cs="Calibri"/>
      <w:sz w:val="56"/>
      <w:szCs w:val="56"/>
      <w:lang w:val="zh-CN" w:eastAsia="zh-CN" w:bidi="ar-SA"/>
    </w:rPr>
  </w:style>
  <w:style w:type="paragraph" w:styleId="17">
    <w:name w:val="List Paragraph"/>
    <w:qFormat/>
    <w:uiPriority w:val="0"/>
    <w:rPr>
      <w:rFonts w:ascii="Calibri" w:hAnsi="Calibri" w:eastAsia="Calibri" w:cs="Calibri"/>
      <w:sz w:val="21"/>
      <w:szCs w:val="21"/>
      <w:lang w:val="zh-CN" w:eastAsia="zh-CN" w:bidi="ar-SA"/>
    </w:rPr>
  </w:style>
  <w:style w:type="character" w:customStyle="1" w:styleId="18">
    <w:name w:val="Note de bas de page Car"/>
    <w:link w:val="13"/>
    <w:semiHidden/>
    <w:unhideWhenUsed/>
    <w:uiPriority w:val="99"/>
    <w:rPr>
      <w:sz w:val="20"/>
      <w:szCs w:val="20"/>
    </w:rPr>
  </w:style>
  <w:style w:type="character" w:customStyle="1" w:styleId="19">
    <w:name w:val="Note de fin Car"/>
    <w:link w:val="12"/>
    <w:semiHidden/>
    <w:unhideWhenUsed/>
    <w:uiPriority w:val="99"/>
    <w:rPr>
      <w:sz w:val="20"/>
      <w:szCs w:val="20"/>
    </w:rPr>
  </w:style>
  <w:style w:type="paragraph" w:customStyle="1" w:styleId="20">
    <w:name w:val="Revision"/>
    <w:hidden/>
    <w:unhideWhenUsed/>
    <w:uiPriority w:val="99"/>
    <w:rPr>
      <w:rFonts w:ascii="Calibri" w:hAnsi="Calibri" w:eastAsia="Calibri" w:cs="Calibri"/>
      <w:sz w:val="21"/>
      <w:szCs w:val="21"/>
      <w:lang w:val="zh-CN" w:eastAsia="zh-CN" w:bidi="ar-SA"/>
    </w:rPr>
  </w:style>
  <w:style w:type="character" w:customStyle="1" w:styleId="21">
    <w:name w:val="Titre 2 Car"/>
    <w:basedOn w:val="8"/>
    <w:link w:val="3"/>
    <w:uiPriority w:val="0"/>
    <w:rPr>
      <w:b/>
      <w:bCs/>
      <w:color w:val="2E5395"/>
      <w:sz w:val="28"/>
      <w:szCs w:val="28"/>
    </w:rPr>
  </w:style>
  <w:style w:type="character" w:customStyle="1" w:styleId="22">
    <w:name w:val="Titre 1 Car"/>
    <w:basedOn w:val="8"/>
    <w:link w:val="2"/>
    <w:uiPriority w:val="0"/>
    <w:rPr>
      <w:b/>
      <w:bCs/>
      <w:color w:val="1F3864"/>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8991</Words>
  <Characters>51249</Characters>
  <Lines>427</Lines>
  <Paragraphs>120</Paragraphs>
  <TotalTime>605</TotalTime>
  <ScaleCrop>false</ScaleCrop>
  <LinksUpToDate>false</LinksUpToDate>
  <CharactersWithSpaces>60120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2026-10-08T02:49:00Z</dcterms:created>
  <dc:creator>Claude</dc:creator>
  <cp:lastModifiedBy>Joy Amos</cp:lastModifiedBy>
  <dcterms:modified xsi:type="dcterms:W3CDTF">2026-10-14T10:37:18Z</dcterms:modified>
  <dc:title>Cahier des charges — Plateforme d’évaluation des enseignements et cahier de texte (ENP)</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3084-12.2.0.23206</vt:lpwstr>
  </property>
  <property fmtid="{D5CDD505-2E9C-101B-9397-08002B2CF9AE}" pid="3" name="ICV">
    <vt:lpwstr>8C79EDA4F8FF4F9C82F43F690FD879FE_12</vt:lpwstr>
  </property>
</Properties>
</file>