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EE" w:rsidRPr="00F536EE" w:rsidRDefault="00F536EE" w:rsidP="00F536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36EE">
        <w:rPr>
          <w:rFonts w:ascii="Arial" w:eastAsia="新細明體" w:hAnsi="Arial" w:cs="Arial"/>
          <w:b/>
          <w:bCs/>
          <w:kern w:val="0"/>
          <w:sz w:val="27"/>
          <w:szCs w:val="27"/>
          <w:bdr w:val="none" w:sz="0" w:space="0" w:color="auto" w:frame="1"/>
        </w:rPr>
        <w:t>測試站網址</w:t>
      </w:r>
      <w:r w:rsidRPr="00F536EE">
        <w:rPr>
          <w:rFonts w:ascii="Arial" w:eastAsia="新細明體" w:hAnsi="Arial" w:cs="Arial"/>
          <w:b/>
          <w:bCs/>
          <w:kern w:val="0"/>
          <w:sz w:val="27"/>
          <w:szCs w:val="27"/>
          <w:bdr w:val="none" w:sz="0" w:space="0" w:color="auto" w:frame="1"/>
        </w:rPr>
        <w:t>: </w:t>
      </w:r>
      <w:hyperlink r:id="rId5" w:tgtFrame="_blank" w:history="1">
        <w:r w:rsidRPr="00F536EE">
          <w:rPr>
            <w:rFonts w:ascii="新細明體" w:eastAsia="新細明體" w:hAnsi="新細明體" w:cs="新細明體"/>
            <w:color w:val="6611CC"/>
            <w:kern w:val="0"/>
            <w:szCs w:val="24"/>
            <w:u w:val="single"/>
            <w:bdr w:val="none" w:sz="0" w:space="0" w:color="auto" w:frame="1"/>
          </w:rPr>
          <w:t>https://test.fliprobot.com/twtest/</w:t>
        </w:r>
      </w:hyperlink>
    </w:p>
    <w:p w:rsidR="00F536EE" w:rsidRPr="00F536EE" w:rsidRDefault="00F536EE" w:rsidP="00F536E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536EE" w:rsidRPr="00F536EE" w:rsidRDefault="00F536EE" w:rsidP="00F536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536EE">
        <w:rPr>
          <w:rFonts w:ascii="新細明體" w:eastAsia="新細明體" w:hAnsi="新細明體" w:cs="新細明體"/>
          <w:b/>
          <w:bCs/>
          <w:kern w:val="0"/>
          <w:sz w:val="27"/>
          <w:szCs w:val="27"/>
          <w:bdr w:val="none" w:sz="0" w:space="0" w:color="auto" w:frame="1"/>
        </w:rPr>
        <w:t>討論內容</w:t>
      </w:r>
    </w:p>
    <w:p w:rsidR="00F536EE" w:rsidRPr="00F536EE" w:rsidRDefault="00F536EE" w:rsidP="00F536EE">
      <w:pPr>
        <w:widowControl/>
        <w:numPr>
          <w:ilvl w:val="0"/>
          <w:numId w:val="1"/>
        </w:numPr>
        <w:spacing w:beforeAutospacing="1" w:afterAutospacing="1" w:line="255" w:lineRule="atLeast"/>
        <w:rPr>
          <w:rFonts w:ascii="新細明體" w:eastAsia="新細明體" w:hAnsi="新細明體" w:cs="新細明體"/>
          <w:kern w:val="0"/>
          <w:szCs w:val="24"/>
        </w:rPr>
      </w:pPr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t>將首頁-調整學習手冊的</w:t>
      </w:r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br/>
        <w:t>[1] 加大字級或改變顏色</w:t>
      </w:r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br/>
        <w:t>[2] 改變色塊顏色</w:t>
      </w:r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br/>
        <w:t>[3] 將文案增長，讓目的性更</w:t>
      </w:r>
      <w:proofErr w:type="gramStart"/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t>一</w:t>
      </w:r>
      <w:proofErr w:type="gramEnd"/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t>目瞭然</w:t>
      </w:r>
    </w:p>
    <w:p w:rsidR="00F536EE" w:rsidRPr="00F536EE" w:rsidRDefault="00F536EE" w:rsidP="00F536EE">
      <w:pPr>
        <w:widowControl/>
        <w:numPr>
          <w:ilvl w:val="0"/>
          <w:numId w:val="1"/>
        </w:numPr>
        <w:spacing w:beforeAutospacing="1" w:afterAutospacing="1" w:line="255" w:lineRule="atLeast"/>
        <w:rPr>
          <w:rFonts w:ascii="新細明體" w:eastAsia="新細明體" w:hAnsi="新細明體" w:cs="新細明體"/>
          <w:kern w:val="0"/>
          <w:szCs w:val="24"/>
        </w:rPr>
      </w:pPr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t>學習手冊頁面可以沿用首頁-學習手冊的設計方法</w:t>
      </w:r>
    </w:p>
    <w:p w:rsidR="00F536EE" w:rsidRPr="00F536EE" w:rsidRDefault="00F536EE" w:rsidP="00F536EE">
      <w:pPr>
        <w:widowControl/>
        <w:numPr>
          <w:ilvl w:val="0"/>
          <w:numId w:val="1"/>
        </w:numPr>
        <w:spacing w:beforeAutospacing="1" w:afterAutospacing="1" w:line="255" w:lineRule="atLeast"/>
        <w:rPr>
          <w:rFonts w:ascii="新細明體" w:eastAsia="新細明體" w:hAnsi="新細明體" w:cs="新細明體"/>
          <w:kern w:val="0"/>
          <w:szCs w:val="24"/>
        </w:rPr>
      </w:pPr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t>CASE課程頁面：</w:t>
      </w:r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br/>
        <w:t>[1]  將Level 1~5 的橫式選單順序改成：課程首頁 &gt;   關於課程 &gt; Level 1~5</w:t>
      </w:r>
      <w:r w:rsidRPr="00F536EE">
        <w:rPr>
          <w:rFonts w:ascii="新細明體" w:eastAsia="新細明體" w:hAnsi="新細明體" w:cs="新細明體"/>
          <w:kern w:val="0"/>
          <w:sz w:val="20"/>
          <w:szCs w:val="20"/>
          <w:bdr w:val="none" w:sz="0" w:space="0" w:color="auto" w:frame="1"/>
        </w:rPr>
        <w:br/>
        <w:t>[2] Level 1~5 的課程內容描述由浩浩提供，再由育茹修改</w:t>
      </w: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F536EE">
        <w:rPr>
          <w:rFonts w:ascii="新細明體" w:eastAsia="新細明體" w:hAnsi="新細明體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5/30(三) 會議前須完成進度</w:t>
      </w:r>
    </w:p>
    <w:p w:rsidR="00F536EE" w:rsidRPr="00F536EE" w:rsidRDefault="00F536EE" w:rsidP="00F536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將首頁</w:t>
      </w: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-</w:t>
      </w: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學習手冊調整完畢</w:t>
      </w:r>
    </w:p>
    <w:p w:rsidR="00F536EE" w:rsidRPr="00F536EE" w:rsidRDefault="00F536EE" w:rsidP="00F536E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CASE</w:t>
      </w: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課程最初頁面的進度</w:t>
      </w: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以下為修改過後</w:t>
      </w: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CASE</w:t>
      </w: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課程</w:t>
      </w: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wireframe</w:t>
      </w:r>
      <w:r w:rsidRPr="00F536EE">
        <w:rPr>
          <w:rFonts w:ascii="Arial" w:eastAsia="新細明體" w:hAnsi="Arial" w:cs="Arial"/>
          <w:color w:val="222222"/>
          <w:kern w:val="0"/>
          <w:sz w:val="20"/>
          <w:szCs w:val="20"/>
        </w:rPr>
        <w:t>圖：</w:t>
      </w: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jc w:val="center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F536EE">
        <w:rPr>
          <w:rFonts w:ascii="Arial" w:eastAsia="新細明體" w:hAnsi="Arial" w:cs="Arial"/>
          <w:noProof/>
          <w:color w:val="6611C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648450" cy="15240000"/>
            <wp:effectExtent l="0" t="0" r="0" b="0"/>
            <wp:docPr id="1" name="圖片 1" descr="https://lh3.googleusercontent.com/-yV2ua8RL9Fk/WwvKtRkP3kI/AAAAAAAAAGk/NSIAzzz1Ka0ppWdqNXBgv9s0V0ArxCcDwCLcBGAs/s1600/CASE%25E8%25AA%25B2%25E7%25A8%258Bwireframe_%25E5%25B7%25A5%25E4%25BD%259C%25E5%258D%2580%25E5%259F%259F%2B1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yV2ua8RL9Fk/WwvKtRkP3kI/AAAAAAAAAGk/NSIAzzz1Ka0ppWdqNXBgv9s0V0ArxCcDwCLcBGAs/s1600/CASE%25E8%25AA%25B2%25E7%25A8%258Bwireframe_%25E5%25B7%25A5%25E4%25BD%259C%25E5%258D%2580%25E5%259F%259F%2B1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F536EE" w:rsidRPr="00F536EE" w:rsidRDefault="00F536EE" w:rsidP="00F536EE">
      <w:pPr>
        <w:widowControl/>
        <w:shd w:val="clear" w:color="auto" w:fill="FFFFFF"/>
        <w:spacing w:before="240"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9864F6" w:rsidRDefault="00F536EE">
      <w:bookmarkStart w:id="0" w:name="_GoBack"/>
      <w:bookmarkEnd w:id="0"/>
    </w:p>
    <w:sectPr w:rsidR="00986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16FB9"/>
    <w:multiLevelType w:val="multilevel"/>
    <w:tmpl w:val="C3A2C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26E95"/>
    <w:multiLevelType w:val="multilevel"/>
    <w:tmpl w:val="2946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EE"/>
    <w:rsid w:val="009343BD"/>
    <w:rsid w:val="00EA4637"/>
    <w:rsid w:val="00F5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46748-5FD0-45A0-8A02-E138AF9C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36EE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F536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h3.googleusercontent.com/-yV2ua8RL9Fk/WwvKtRkP3kI/AAAAAAAAAGk/NSIAzzz1Ka0ppWdqNXBgv9s0V0ArxCcDwCLcBGAs/s1600/CASE%25E8%25AA%25B2%25E7%25A8%258Bwireframe_%25E5%25B7%25A5%25E4%25BD%259C%25E5%258D%2580%25E5%259F%259F%2B1.png" TargetMode="External"/><Relationship Id="rId5" Type="http://schemas.openxmlformats.org/officeDocument/2006/relationships/hyperlink" Target="https://test.fliprobot.com/tw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2018-06-27T10:10:00Z</dcterms:created>
  <dcterms:modified xsi:type="dcterms:W3CDTF">2018-06-27T10:10:00Z</dcterms:modified>
</cp:coreProperties>
</file>