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033A65" w:rsidRPr="00033A65" w:rsidRDefault="00033A65" w:rsidP="00033A65">
      <w:pPr>
        <w:jc w:val="right"/>
        <w:rPr>
          <w:rFonts w:hint="eastAsia"/>
          <w:b/>
          <w:sz w:val="36"/>
          <w:lang w:val="en-US"/>
        </w:rPr>
      </w:pPr>
      <w:r w:rsidRPr="00033A65">
        <w:rPr>
          <w:rFonts w:hint="eastAsia"/>
          <w:b/>
          <w:sz w:val="36"/>
          <w:lang w:val="en-US"/>
        </w:rPr>
        <w:t>Xin Pang</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7D17FA" w:rsidRPr="0037569D" w:rsidRDefault="00327005" w:rsidP="00B812FD">
      <w:pPr>
        <w:rPr>
          <w:lang w:val="en-US"/>
        </w:rPr>
      </w:pPr>
      <w:r>
        <w:rPr>
          <w:lang w:val="en-US"/>
        </w:rPr>
        <w:t>Th</w:t>
      </w:r>
      <w:r w:rsidR="005E1052">
        <w:rPr>
          <w:lang w:val="en-US"/>
        </w:rPr>
        <w:t>e goal of this project:</w:t>
      </w:r>
      <w:r w:rsidR="005D7BBC">
        <w:rPr>
          <w:lang w:val="en-US"/>
        </w:rPr>
        <w:t xml:space="preserve"> given a dataset describing certain aspects of the emplo</w:t>
      </w:r>
      <w:bookmarkStart w:id="0" w:name="_GoBack"/>
      <w:bookmarkEnd w:id="0"/>
      <w:r w:rsidR="005D7BBC">
        <w:rPr>
          <w:lang w:val="en-US"/>
        </w:rPr>
        <w:t>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5E1052" w:rsidRPr="00B14612" w:rsidRDefault="00B14612" w:rsidP="00B14612">
      <w:pPr>
        <w:pStyle w:val="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477AE9">
        <w:rPr>
          <w:lang w:val="en-US"/>
        </w:rPr>
        <w:t xml:space="preserve">18 out of 146 employees are POIs and the rest are non-POIs.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a4"/>
        <w:numPr>
          <w:ilvl w:val="1"/>
          <w:numId w:val="8"/>
        </w:numPr>
        <w:rPr>
          <w:lang w:val="en-US"/>
        </w:rPr>
      </w:pPr>
      <w:r>
        <w:rPr>
          <w:lang w:val="en-US"/>
        </w:rPr>
        <w:t>L</w:t>
      </w:r>
      <w:r w:rsidR="00653D1A">
        <w:rPr>
          <w:lang w:val="en-US"/>
        </w:rPr>
        <w:t>abel (1)</w:t>
      </w:r>
    </w:p>
    <w:p w:rsidR="00A65E3F" w:rsidRPr="00653D1A" w:rsidRDefault="00A65E3F" w:rsidP="00653D1A">
      <w:pPr>
        <w:pStyle w:val="a4"/>
        <w:numPr>
          <w:ilvl w:val="2"/>
          <w:numId w:val="8"/>
        </w:numPr>
        <w:rPr>
          <w:lang w:val="en-US"/>
        </w:rPr>
      </w:pPr>
      <w:r w:rsidRPr="00653D1A">
        <w:rPr>
          <w:lang w:val="en-US"/>
        </w:rPr>
        <w:t>poi</w:t>
      </w:r>
    </w:p>
    <w:p w:rsidR="00653D1A" w:rsidRDefault="00673419" w:rsidP="00D22D3E">
      <w:pPr>
        <w:pStyle w:val="a4"/>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a4"/>
        <w:numPr>
          <w:ilvl w:val="2"/>
          <w:numId w:val="8"/>
        </w:numPr>
        <w:rPr>
          <w:lang w:val="en-US"/>
        </w:rPr>
      </w:pPr>
      <w:r w:rsidRPr="00D22D3E">
        <w:rPr>
          <w:lang w:val="en-US"/>
        </w:rPr>
        <w:t xml:space="preserve">salary, </w:t>
      </w:r>
      <w:r w:rsidR="00D22D3E" w:rsidRPr="00D22D3E">
        <w:rPr>
          <w:lang w:val="en-US"/>
        </w:rPr>
        <w:t xml:space="preserve">bonus, </w:t>
      </w:r>
      <w:proofErr w:type="spellStart"/>
      <w:r w:rsidR="00D22D3E" w:rsidRPr="00D22D3E">
        <w:rPr>
          <w:lang w:val="en-US"/>
        </w:rPr>
        <w:t>long_term_incentive</w:t>
      </w:r>
      <w:proofErr w:type="spellEnd"/>
      <w:r w:rsidR="00D22D3E" w:rsidRPr="00D22D3E">
        <w:rPr>
          <w:lang w:val="en-US"/>
        </w:rPr>
        <w:t xml:space="preserve">, </w:t>
      </w:r>
      <w:proofErr w:type="spellStart"/>
      <w:r w:rsidR="00D22D3E" w:rsidRPr="00D22D3E">
        <w:rPr>
          <w:lang w:val="en-US"/>
        </w:rPr>
        <w:t>deferred_income</w:t>
      </w:r>
      <w:proofErr w:type="spellEnd"/>
      <w:r w:rsidR="00D22D3E" w:rsidRPr="00D22D3E">
        <w:rPr>
          <w:lang w:val="en-US"/>
        </w:rPr>
        <w:t xml:space="preserve">, </w:t>
      </w:r>
      <w:proofErr w:type="spellStart"/>
      <w:r w:rsidRPr="00D22D3E">
        <w:rPr>
          <w:lang w:val="en-US"/>
        </w:rPr>
        <w:t>deferral_payments</w:t>
      </w:r>
      <w:proofErr w:type="spellEnd"/>
      <w:r w:rsidRPr="00D22D3E">
        <w:rPr>
          <w:lang w:val="en-US"/>
        </w:rPr>
        <w:t xml:space="preserve">, </w:t>
      </w:r>
      <w:proofErr w:type="spellStart"/>
      <w:r w:rsidR="00D22D3E" w:rsidRPr="00D22D3E">
        <w:rPr>
          <w:lang w:val="en-US"/>
        </w:rPr>
        <w:t>loan_advances</w:t>
      </w:r>
      <w:proofErr w:type="spellEnd"/>
      <w:r w:rsidR="00D22D3E" w:rsidRPr="00D22D3E">
        <w:rPr>
          <w:lang w:val="en-US"/>
        </w:rPr>
        <w:t xml:space="preserve">, other,  expenses, </w:t>
      </w:r>
      <w:proofErr w:type="spellStart"/>
      <w:r w:rsidR="00D22D3E" w:rsidRPr="00D22D3E">
        <w:rPr>
          <w:lang w:val="en-US"/>
        </w:rPr>
        <w:t>director_fees</w:t>
      </w:r>
      <w:proofErr w:type="spellEnd"/>
      <w:r w:rsidR="00D22D3E" w:rsidRPr="00D22D3E">
        <w:rPr>
          <w:lang w:val="en-US"/>
        </w:rPr>
        <w:t xml:space="preserve">, </w:t>
      </w:r>
      <w:proofErr w:type="spellStart"/>
      <w:r w:rsidR="00653D1A">
        <w:rPr>
          <w:lang w:val="en-US"/>
        </w:rPr>
        <w:t>total_payments</w:t>
      </w:r>
      <w:proofErr w:type="spellEnd"/>
    </w:p>
    <w:p w:rsidR="00653D1A" w:rsidRDefault="00653D1A" w:rsidP="00653D1A">
      <w:pPr>
        <w:pStyle w:val="a4"/>
        <w:numPr>
          <w:ilvl w:val="1"/>
          <w:numId w:val="8"/>
        </w:numPr>
        <w:rPr>
          <w:lang w:val="en-US"/>
        </w:rPr>
      </w:pPr>
      <w:r>
        <w:rPr>
          <w:lang w:val="en-US"/>
        </w:rPr>
        <w:t>Stock features (3+1)</w:t>
      </w:r>
    </w:p>
    <w:p w:rsidR="00D22D3E" w:rsidRPr="00D22D3E" w:rsidRDefault="00D22D3E" w:rsidP="00653D1A">
      <w:pPr>
        <w:pStyle w:val="a4"/>
        <w:numPr>
          <w:ilvl w:val="2"/>
          <w:numId w:val="8"/>
        </w:numPr>
        <w:rPr>
          <w:lang w:val="en-US"/>
        </w:rPr>
      </w:pPr>
      <w:proofErr w:type="spellStart"/>
      <w:r w:rsidRPr="00A65E3F">
        <w:rPr>
          <w:lang w:val="en-US"/>
        </w:rPr>
        <w:t>exercised_stock_options</w:t>
      </w:r>
      <w:proofErr w:type="spellEnd"/>
      <w:r w:rsidRPr="00A65E3F">
        <w:rPr>
          <w:lang w:val="en-US"/>
        </w:rPr>
        <w:t xml:space="preserve">, </w:t>
      </w:r>
      <w:proofErr w:type="spellStart"/>
      <w:r>
        <w:rPr>
          <w:lang w:val="en-US"/>
        </w:rPr>
        <w:t>restricted_stock</w:t>
      </w:r>
      <w:proofErr w:type="spellEnd"/>
      <w:r>
        <w:rPr>
          <w:lang w:val="en-US"/>
        </w:rPr>
        <w:t xml:space="preserve">, </w:t>
      </w:r>
      <w:proofErr w:type="spellStart"/>
      <w:r w:rsidRPr="00A65E3F">
        <w:rPr>
          <w:lang w:val="en-US"/>
        </w:rPr>
        <w:t>restricted_stock_deferred</w:t>
      </w:r>
      <w:proofErr w:type="spellEnd"/>
      <w:r w:rsidRPr="00A65E3F">
        <w:rPr>
          <w:lang w:val="en-US"/>
        </w:rPr>
        <w:t xml:space="preserve">, </w:t>
      </w:r>
      <w:proofErr w:type="spellStart"/>
      <w:r w:rsidRPr="00A65E3F">
        <w:rPr>
          <w:lang w:val="en-US"/>
        </w:rPr>
        <w:t>total_stock_value</w:t>
      </w:r>
      <w:proofErr w:type="spellEnd"/>
    </w:p>
    <w:p w:rsidR="00653D1A" w:rsidRDefault="00A65E3F" w:rsidP="00A65E3F">
      <w:pPr>
        <w:pStyle w:val="a4"/>
        <w:numPr>
          <w:ilvl w:val="1"/>
          <w:numId w:val="8"/>
        </w:numPr>
        <w:rPr>
          <w:lang w:val="en-US"/>
        </w:rPr>
      </w:pPr>
      <w:r w:rsidRPr="00A65E3F">
        <w:rPr>
          <w:lang w:val="en-US"/>
        </w:rPr>
        <w:t>Email/communication features</w:t>
      </w:r>
      <w:r>
        <w:rPr>
          <w:lang w:val="en-US"/>
        </w:rPr>
        <w:t xml:space="preserve"> (6)</w:t>
      </w:r>
    </w:p>
    <w:p w:rsidR="00A65E3F" w:rsidRDefault="00A65E3F" w:rsidP="00653D1A">
      <w:pPr>
        <w:pStyle w:val="a4"/>
        <w:numPr>
          <w:ilvl w:val="2"/>
          <w:numId w:val="8"/>
        </w:numPr>
        <w:rPr>
          <w:lang w:val="en-US"/>
        </w:rPr>
      </w:pPr>
      <w:proofErr w:type="spellStart"/>
      <w:r w:rsidRPr="00A65E3F">
        <w:rPr>
          <w:lang w:val="en-US"/>
        </w:rPr>
        <w:t>to_messages</w:t>
      </w:r>
      <w:proofErr w:type="spellEnd"/>
      <w:r w:rsidRPr="00A65E3F">
        <w:rPr>
          <w:lang w:val="en-US"/>
        </w:rPr>
        <w:t xml:space="preserve">, </w:t>
      </w:r>
      <w:proofErr w:type="spellStart"/>
      <w:r w:rsidRPr="00A65E3F">
        <w:rPr>
          <w:lang w:val="en-US"/>
        </w:rPr>
        <w:t>from_messages</w:t>
      </w:r>
      <w:proofErr w:type="spellEnd"/>
      <w:r w:rsidRPr="00A65E3F">
        <w:rPr>
          <w:lang w:val="en-US"/>
        </w:rPr>
        <w:t xml:space="preserve">, </w:t>
      </w:r>
      <w:proofErr w:type="spellStart"/>
      <w:r w:rsidRPr="00A65E3F">
        <w:rPr>
          <w:lang w:val="en-US"/>
        </w:rPr>
        <w:t>from_this_person_to_poi</w:t>
      </w:r>
      <w:proofErr w:type="spellEnd"/>
      <w:r w:rsidRPr="00A65E3F">
        <w:rPr>
          <w:lang w:val="en-US"/>
        </w:rPr>
        <w:t xml:space="preserve">, </w:t>
      </w:r>
      <w:proofErr w:type="spellStart"/>
      <w:r w:rsidRPr="00A65E3F">
        <w:rPr>
          <w:lang w:val="en-US"/>
        </w:rPr>
        <w:t>from_poi_to_this_person</w:t>
      </w:r>
      <w:proofErr w:type="spellEnd"/>
      <w:r>
        <w:rPr>
          <w:lang w:val="en-US"/>
        </w:rPr>
        <w:t xml:space="preserve">, </w:t>
      </w:r>
      <w:proofErr w:type="spellStart"/>
      <w:r w:rsidRPr="00A65E3F">
        <w:rPr>
          <w:lang w:val="en-US"/>
        </w:rPr>
        <w:t>shared_receipt_with_poi</w:t>
      </w:r>
      <w:proofErr w:type="spellEnd"/>
      <w:r w:rsidRPr="00A65E3F">
        <w:rPr>
          <w:lang w:val="en-US"/>
        </w:rPr>
        <w:t xml:space="preserve">, </w:t>
      </w:r>
      <w:proofErr w:type="spellStart"/>
      <w:r>
        <w:rPr>
          <w:lang w:val="en-US"/>
        </w:rPr>
        <w:t>email_address</w:t>
      </w:r>
      <w:proofErr w:type="spellEnd"/>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w:t>
      </w:r>
      <w:proofErr w:type="spellStart"/>
      <w:r w:rsidRPr="00653D1A">
        <w:rPr>
          <w:lang w:val="en-US"/>
        </w:rPr>
        <w:t>remove_NaN</w:t>
      </w:r>
      <w:proofErr w:type="spellEnd"/>
      <w:r w:rsidRPr="00653D1A">
        <w:rPr>
          <w:lang w:val="en-US"/>
        </w:rPr>
        <w:t xml:space="preserve"> to true when using function ‘</w:t>
      </w:r>
      <w:proofErr w:type="spellStart"/>
      <w:r w:rsidRPr="00653D1A">
        <w:rPr>
          <w:lang w:val="en-US"/>
        </w:rPr>
        <w:t>featureFormat</w:t>
      </w:r>
      <w:proofErr w:type="spellEnd"/>
      <w:r w:rsidRPr="00653D1A">
        <w:rPr>
          <w:lang w:val="en-US"/>
        </w:rPr>
        <w:t xml:space="preserve">’. </w:t>
      </w:r>
    </w:p>
    <w:p w:rsidR="00477AE9" w:rsidRDefault="00653D1A" w:rsidP="00653D1A">
      <w:pPr>
        <w:rPr>
          <w:rFonts w:hint="eastAsia"/>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653D1A" w:rsidRPr="00B14612" w:rsidRDefault="00B14612" w:rsidP="00B14612">
      <w:pPr>
        <w:pStyle w:val="2"/>
        <w:rPr>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aa"/>
          <w:lang w:val="en-US"/>
        </w:rPr>
        <w:footnoteReference w:id="1"/>
      </w:r>
      <w:r w:rsidR="00327005" w:rsidRPr="00B14612">
        <w:rPr>
          <w:lang w:val="en-US"/>
        </w:rPr>
        <w:t xml:space="preserve"> </w:t>
      </w:r>
      <w:r w:rsidRPr="00B14612">
        <w:rPr>
          <w:lang w:val="en-US"/>
        </w:rPr>
        <w:t>regarding the Enron payment: “</w:t>
      </w:r>
      <w:r w:rsidRPr="0037569D">
        <w:rPr>
          <w:i/>
          <w:lang w:val="en-US"/>
        </w:rPr>
        <w:t xml:space="preserve">Between 1996 and 2000, the average chief executive </w:t>
      </w:r>
      <w:r w:rsidRPr="0037569D">
        <w:rPr>
          <w:i/>
          <w:u w:val="single"/>
          <w:lang w:val="en-US"/>
        </w:rPr>
        <w:t>salary</w:t>
      </w:r>
      <w:r w:rsidRPr="0037569D">
        <w:rPr>
          <w:i/>
          <w:lang w:val="en-US"/>
        </w:rPr>
        <w:t xml:space="preserve"> and </w:t>
      </w:r>
      <w:r w:rsidRPr="0037569D">
        <w:rPr>
          <w:i/>
          <w:u w:val="single"/>
          <w:lang w:val="en-US"/>
        </w:rPr>
        <w:t>bonus</w:t>
      </w:r>
      <w:r w:rsidRPr="0037569D">
        <w:rPr>
          <w:i/>
          <w:lang w:val="en-US"/>
        </w:rPr>
        <w:t xml:space="preserve"> increased by 24% to $1.72 million, according to a Forbes study of proxy reports. Total CEO </w:t>
      </w:r>
      <w:r w:rsidR="00C36AAE" w:rsidRPr="0037569D">
        <w:rPr>
          <w:i/>
          <w:lang w:val="en-US"/>
        </w:rPr>
        <w:lastRenderedPageBreak/>
        <w:t>Compensation</w:t>
      </w:r>
      <w:r w:rsidRPr="0037569D">
        <w:rPr>
          <w:i/>
          <w:lang w:val="en-US"/>
        </w:rPr>
        <w:t xml:space="preserve">, including </w:t>
      </w:r>
      <w:r w:rsidRPr="0037569D">
        <w:rPr>
          <w:i/>
          <w:u w:val="single"/>
          <w:lang w:val="en-US"/>
        </w:rPr>
        <w:t>stock options</w:t>
      </w:r>
      <w:r w:rsidRPr="0037569D">
        <w:rPr>
          <w:i/>
          <w:lang w:val="en-US"/>
        </w:rPr>
        <w:t xml:space="preserve"> and </w:t>
      </w:r>
      <w:r w:rsidRPr="0037569D">
        <w:rPr>
          <w:i/>
          <w:u w:val="single"/>
          <w:lang w:val="en-US"/>
        </w:rPr>
        <w:t xml:space="preserve">restricted stock </w:t>
      </w:r>
      <w:r w:rsidRPr="0037569D">
        <w:rPr>
          <w:i/>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37569D">
        <w:rPr>
          <w:i/>
          <w:u w:val="single"/>
          <w:lang w:val="en-US"/>
        </w:rPr>
        <w:t>In fact, it paid them vastly more and on a scale completely out of whack with the company’s financial results</w:t>
      </w:r>
      <w:r w:rsidRPr="0037569D">
        <w:rPr>
          <w:i/>
          <w:lang w:val="en-US"/>
        </w:rPr>
        <w:t xml:space="preserve">–even if </w:t>
      </w:r>
      <w:proofErr w:type="gramStart"/>
      <w:r w:rsidRPr="0037569D">
        <w:rPr>
          <w:i/>
          <w:lang w:val="en-US"/>
        </w:rPr>
        <w:t>its</w:t>
      </w:r>
      <w:proofErr w:type="gramEnd"/>
      <w:r w:rsidRPr="0037569D">
        <w:rPr>
          <w:i/>
          <w:lang w:val="en-US"/>
        </w:rPr>
        <w:t xml:space="preserve"> reported financial results are accepted as accurate.</w:t>
      </w:r>
      <w:r w:rsidRPr="00B14612">
        <w:rPr>
          <w:lang w:val="en-US"/>
        </w:rPr>
        <w:t>”</w:t>
      </w:r>
      <w:r w:rsidR="00403BFD" w:rsidRPr="00B14612">
        <w:rPr>
          <w:lang w:val="en-US"/>
        </w:rPr>
        <w:t xml:space="preserve"> In the article, the author analyzed Enron’s payment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37569D" w:rsidP="0037569D">
      <w:pPr>
        <w:ind w:left="360"/>
        <w:jc w:val="center"/>
        <w:rPr>
          <w:lang w:val="en-US"/>
        </w:rPr>
      </w:pPr>
      <w:r>
        <w:rPr>
          <w:rFonts w:hint="eastAsia"/>
          <w:lang w:val="en-US"/>
        </w:rPr>
        <w:t xml:space="preserve">Table </w:t>
      </w:r>
      <w:r w:rsidR="001D387C">
        <w:rPr>
          <w:lang w:val="en-US"/>
        </w:rPr>
        <w:t>1</w:t>
      </w:r>
      <w:r>
        <w:rPr>
          <w:lang w:val="en-US"/>
        </w:rPr>
        <w:t>-1</w:t>
      </w:r>
      <w:r>
        <w:rPr>
          <w:rFonts w:hint="eastAsia"/>
          <w:lang w:val="en-US"/>
        </w:rPr>
        <w:t xml:space="preserve">. </w:t>
      </w:r>
      <w:r>
        <w:rPr>
          <w:lang w:val="en-US"/>
        </w:rPr>
        <w:t>Descriptive analysis of all features in Enron data</w:t>
      </w:r>
    </w:p>
    <w:tbl>
      <w:tblPr>
        <w:tblW w:w="9260" w:type="dxa"/>
        <w:jc w:val="center"/>
        <w:tblLook w:val="04A0" w:firstRow="1" w:lastRow="0" w:firstColumn="1" w:lastColumn="0" w:noHBand="0" w:noVBand="1"/>
      </w:tblPr>
      <w:tblGrid>
        <w:gridCol w:w="726"/>
        <w:gridCol w:w="1060"/>
        <w:gridCol w:w="1368"/>
        <w:gridCol w:w="1960"/>
        <w:gridCol w:w="1660"/>
        <w:gridCol w:w="2520"/>
      </w:tblGrid>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p w:rsidR="0037569D" w:rsidRPr="0037569D" w:rsidRDefault="0037569D" w:rsidP="0037569D">
      <w:pPr>
        <w:ind w:left="360"/>
        <w:jc w:val="center"/>
        <w:rPr>
          <w:lang w:val="en-US"/>
        </w:rPr>
      </w:pPr>
      <w:r>
        <w:rPr>
          <w:rFonts w:hint="eastAsia"/>
          <w:lang w:val="en-US"/>
        </w:rPr>
        <w:t xml:space="preserve">Table </w:t>
      </w:r>
      <w:r w:rsidR="001D387C">
        <w:rPr>
          <w:lang w:val="en-US"/>
        </w:rPr>
        <w:t>1</w:t>
      </w:r>
      <w:r>
        <w:rPr>
          <w:lang w:val="en-US"/>
        </w:rPr>
        <w:t>-2</w:t>
      </w:r>
      <w:r>
        <w:rPr>
          <w:rFonts w:hint="eastAsia"/>
          <w:lang w:val="en-US"/>
        </w:rPr>
        <w:t xml:space="preserve">. </w:t>
      </w:r>
      <w:r>
        <w:rPr>
          <w:lang w:val="en-US"/>
        </w:rPr>
        <w:t>Descriptive analysis of all features in Enron data</w:t>
      </w:r>
    </w:p>
    <w:tbl>
      <w:tblPr>
        <w:tblW w:w="8846" w:type="dxa"/>
        <w:jc w:val="center"/>
        <w:tblLook w:val="04A0" w:firstRow="1" w:lastRow="0" w:firstColumn="1" w:lastColumn="0" w:noHBand="0" w:noVBand="1"/>
      </w:tblPr>
      <w:tblGrid>
        <w:gridCol w:w="726"/>
        <w:gridCol w:w="1046"/>
        <w:gridCol w:w="1646"/>
        <w:gridCol w:w="1740"/>
        <w:gridCol w:w="1905"/>
        <w:gridCol w:w="1783"/>
      </w:tblGrid>
      <w:tr w:rsidR="00427B6D" w:rsidRPr="003B5C6E"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r w:rsidRPr="00A455D2">
              <w:rPr>
                <w:rFonts w:ascii="Calibri Light" w:eastAsia="宋体" w:hAnsi="Calibri Light" w:cs="宋体"/>
                <w:b/>
                <w:color w:val="5B9BD5" w:themeColor="accent1"/>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A455D2">
              <w:rPr>
                <w:rFonts w:ascii="Calibri Light" w:eastAsia="宋体" w:hAnsi="Calibri Light" w:cs="宋体"/>
                <w:b/>
                <w:color w:val="5B9BD5" w:themeColor="accent1"/>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A455D2">
              <w:rPr>
                <w:rFonts w:ascii="Calibri Light" w:eastAsia="宋体" w:hAnsi="Calibri Light" w:cs="宋体"/>
                <w:b/>
                <w:color w:val="5B9BD5" w:themeColor="accent1"/>
                <w:lang w:val="en-US"/>
              </w:rPr>
              <w:t>total_stock_value</w:t>
            </w:r>
            <w:proofErr w:type="spellEnd"/>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p w:rsidR="0037569D" w:rsidRPr="0037569D" w:rsidRDefault="0037569D" w:rsidP="0037569D">
      <w:pPr>
        <w:ind w:left="360"/>
        <w:jc w:val="center"/>
        <w:rPr>
          <w:lang w:val="en-US"/>
        </w:rPr>
      </w:pPr>
      <w:r>
        <w:rPr>
          <w:rFonts w:hint="eastAsia"/>
          <w:lang w:val="en-US"/>
        </w:rPr>
        <w:t xml:space="preserve">Table </w:t>
      </w:r>
      <w:r w:rsidR="001D387C">
        <w:rPr>
          <w:lang w:val="en-US"/>
        </w:rPr>
        <w:t>1</w:t>
      </w:r>
      <w:r>
        <w:rPr>
          <w:lang w:val="en-US"/>
        </w:rPr>
        <w:t>-3</w:t>
      </w:r>
      <w:r>
        <w:rPr>
          <w:rFonts w:hint="eastAsia"/>
          <w:lang w:val="en-US"/>
        </w:rPr>
        <w:t xml:space="preserve">. </w:t>
      </w:r>
      <w:r>
        <w:rPr>
          <w:lang w:val="en-US"/>
        </w:rPr>
        <w:t>Descriptive analysis of all features in Enron data</w:t>
      </w:r>
    </w:p>
    <w:tbl>
      <w:tblPr>
        <w:tblW w:w="9180" w:type="dxa"/>
        <w:jc w:val="center"/>
        <w:tblLook w:val="04A0" w:firstRow="1" w:lastRow="0" w:firstColumn="1" w:lastColumn="0" w:noHBand="0" w:noVBand="1"/>
      </w:tblPr>
      <w:tblGrid>
        <w:gridCol w:w="782"/>
        <w:gridCol w:w="1142"/>
        <w:gridCol w:w="1646"/>
        <w:gridCol w:w="1764"/>
        <w:gridCol w:w="1225"/>
        <w:gridCol w:w="2621"/>
      </w:tblGrid>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000000"/>
                <w:lang w:val="en-US"/>
              </w:rPr>
            </w:pPr>
            <w:r w:rsidRPr="00841460">
              <w:rPr>
                <w:rFonts w:ascii="Calibri Light" w:eastAsia="宋体" w:hAnsi="Calibri Light" w:cs="宋体"/>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37569D" w:rsidRDefault="0037569D" w:rsidP="0037569D">
      <w:pPr>
        <w:ind w:left="360"/>
        <w:jc w:val="center"/>
        <w:rPr>
          <w:lang w:val="en-US"/>
        </w:rPr>
      </w:pPr>
    </w:p>
    <w:p w:rsidR="00427B6D" w:rsidRPr="0037569D" w:rsidRDefault="0037569D" w:rsidP="0037569D">
      <w:pPr>
        <w:ind w:left="360"/>
        <w:jc w:val="center"/>
        <w:rPr>
          <w:lang w:val="en-US"/>
        </w:rPr>
      </w:pPr>
      <w:r>
        <w:rPr>
          <w:rFonts w:hint="eastAsia"/>
          <w:lang w:val="en-US"/>
        </w:rPr>
        <w:t>Table</w:t>
      </w:r>
      <w:r w:rsidR="001D387C">
        <w:rPr>
          <w:lang w:val="en-US"/>
        </w:rPr>
        <w:t xml:space="preserve"> 1</w:t>
      </w:r>
      <w:r>
        <w:rPr>
          <w:lang w:val="en-US"/>
        </w:rPr>
        <w:t>-4</w:t>
      </w:r>
      <w:r>
        <w:rPr>
          <w:rFonts w:hint="eastAsia"/>
          <w:lang w:val="en-US"/>
        </w:rPr>
        <w:t xml:space="preserve">. </w:t>
      </w:r>
      <w:r>
        <w:rPr>
          <w:lang w:val="en-US"/>
        </w:rPr>
        <w:t>Descriptive analysis of all features in Enron data</w:t>
      </w:r>
    </w:p>
    <w:tbl>
      <w:tblPr>
        <w:tblW w:w="9175" w:type="dxa"/>
        <w:jc w:val="center"/>
        <w:tblLook w:val="04A0" w:firstRow="1" w:lastRow="0" w:firstColumn="1" w:lastColumn="0" w:noHBand="0" w:noVBand="1"/>
      </w:tblPr>
      <w:tblGrid>
        <w:gridCol w:w="896"/>
        <w:gridCol w:w="1556"/>
        <w:gridCol w:w="1903"/>
        <w:gridCol w:w="2199"/>
        <w:gridCol w:w="2621"/>
      </w:tblGrid>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 xml:space="preserve">To get a better idea, below </w:t>
      </w:r>
      <w:r w:rsidR="0037569D">
        <w:rPr>
          <w:lang w:val="en-US"/>
        </w:rPr>
        <w:t xml:space="preserve">shows two </w:t>
      </w:r>
      <w:r>
        <w:rPr>
          <w:rFonts w:hint="eastAsia"/>
          <w:lang w:val="en-US"/>
        </w:rPr>
        <w:t>visualiz</w:t>
      </w:r>
      <w:r w:rsidR="0037569D">
        <w:rPr>
          <w:lang w:val="en-US"/>
        </w:rPr>
        <w:t>ation examples of</w:t>
      </w:r>
      <w:r>
        <w:rPr>
          <w:lang w:val="en-US"/>
        </w:rPr>
        <w:t xml:space="preserve"> the statistics using boxplot.</w:t>
      </w:r>
      <w:r w:rsidR="00327005">
        <w:rPr>
          <w:lang w:val="en-US"/>
        </w:rPr>
        <w:t xml:space="preserve"> </w:t>
      </w:r>
      <w:r w:rsidR="0037569D">
        <w:rPr>
          <w:lang w:val="en-US"/>
        </w:rPr>
        <w:t xml:space="preserve">For complete boxplots please refer to Appendix 7.2 – boxplots of Enron data features. </w:t>
      </w:r>
      <w:r w:rsidR="00327005">
        <w:rPr>
          <w:lang w:val="en-US"/>
        </w:rPr>
        <w:t>The boxplot considers values that is 1.5 times the mean value or more to be outliers. From the plots we can see based on this criteria, all of the features contain outliers. And in each of the plot</w:t>
      </w:r>
      <w:r w:rsidR="0037569D">
        <w:rPr>
          <w:lang w:val="en-US"/>
        </w:rPr>
        <w:t>s</w:t>
      </w:r>
      <w:r w:rsidR="00327005">
        <w:rPr>
          <w:lang w:val="en-US"/>
        </w:rPr>
        <w:t>, there is one or two outliers that are particularly much larger than other values.</w:t>
      </w:r>
      <w:r w:rsidR="0037569D">
        <w:rPr>
          <w:lang w:val="en-US"/>
        </w:rPr>
        <w:t xml:space="preserve">  </w:t>
      </w:r>
    </w:p>
    <w:p w:rsidR="0037569D" w:rsidRDefault="0037569D" w:rsidP="0037569D">
      <w:pPr>
        <w:jc w:val="center"/>
        <w:rPr>
          <w:lang w:val="en-US"/>
        </w:rPr>
      </w:pPr>
      <w:r>
        <w:rPr>
          <w:rFonts w:hint="eastAsia"/>
          <w:noProof/>
          <w:lang w:val="en-US"/>
        </w:rPr>
        <w:drawing>
          <wp:inline distT="0" distB="0" distL="0" distR="0" wp14:anchorId="7AC9C5E6" wp14:editId="29BA016A">
            <wp:extent cx="288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5FD518E5" wp14:editId="0D28FDC9">
            <wp:extent cx="2880000" cy="2160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lang w:val="en-US"/>
        </w:rPr>
        <w:t xml:space="preserve">Figure </w:t>
      </w:r>
      <w:r w:rsidR="001D387C">
        <w:rPr>
          <w:lang w:val="en-US"/>
        </w:rPr>
        <w:t>1</w:t>
      </w:r>
      <w:r>
        <w:rPr>
          <w:rFonts w:hint="eastAsia"/>
          <w:lang w:val="en-US"/>
        </w:rPr>
        <w:t xml:space="preserve">. </w:t>
      </w:r>
      <w:r>
        <w:rPr>
          <w:lang w:val="en-US"/>
        </w:rPr>
        <w:t>Example b</w:t>
      </w:r>
      <w:r>
        <w:rPr>
          <w:rFonts w:hint="eastAsia"/>
          <w:lang w:val="en-US"/>
        </w:rPr>
        <w:t xml:space="preserve">ox plots of </w:t>
      </w:r>
      <w:r>
        <w:rPr>
          <w:lang w:val="en-US"/>
        </w:rPr>
        <w:t>two</w:t>
      </w:r>
      <w:r>
        <w:rPr>
          <w:rFonts w:hint="eastAsia"/>
          <w:lang w:val="en-US"/>
        </w:rPr>
        <w:t xml:space="preserve"> features in Enron data</w:t>
      </w:r>
    </w:p>
    <w:p w:rsidR="0037569D" w:rsidRDefault="00D7448E" w:rsidP="00B812FD">
      <w:pPr>
        <w:rPr>
          <w:lang w:val="en-US"/>
        </w:rPr>
      </w:pPr>
      <w:r>
        <w:rPr>
          <w:rFonts w:hint="eastAsia"/>
          <w:lang w:val="en-US"/>
        </w:rPr>
        <w:t xml:space="preserve">Although in the above analysis many outliners are found, we still need to be cautious about how to process them. </w:t>
      </w:r>
      <w:r>
        <w:rPr>
          <w:lang w:val="en-US"/>
        </w:rPr>
        <w:t>Whether to remove or not depends on the scenario. In Enron’s case, POIs tried to maximize their own benefits by transferring company assets to their own. Thus it makes sense to observe many outliers in salary, stock options, etc.</w:t>
      </w:r>
    </w:p>
    <w:p w:rsidR="00D7448E" w:rsidRDefault="00D7448E" w:rsidP="00B812FD">
      <w:pPr>
        <w:rPr>
          <w:lang w:val="en-US"/>
        </w:rPr>
      </w:pPr>
      <w:r>
        <w:rPr>
          <w:lang w:val="en-US"/>
        </w:rPr>
        <w:t>The plot below visualizes total stock value vs. total payments. Points in red are the POIs and blue are the non-POIs. On the left hand side we can see there is only one particular point far away from others at the right top corner who is a non-POI. This is possibly an outlier. The plot 2.b is a zoom-in plot of 2.a, focusing on the majority in the left bottom corner. The data points in 2.b is quite spread, compared with 2.a. And also, considering the outlier is a non-POI, whereas in the dataset we have abundant data points of non-POI, I decided to remove this outlier.</w:t>
      </w:r>
    </w:p>
    <w:p w:rsidR="00D7448E" w:rsidRDefault="00D7448E" w:rsidP="00B812FD">
      <w:pPr>
        <w:rPr>
          <w:lang w:val="en-US"/>
        </w:rPr>
      </w:pPr>
      <w:r>
        <w:rPr>
          <w:lang w:val="en-US"/>
        </w:rPr>
        <w:t xml:space="preserve">There is also another data point far away from others in 2.b, however, it might be considered as an outlier, but I decided not to remove it, due to 1) while the payments are much larger than others, the total stock value seems to be </w:t>
      </w:r>
      <w:r w:rsidR="00477AE9">
        <w:rPr>
          <w:lang w:val="en-US"/>
        </w:rPr>
        <w:t xml:space="preserve">not very different from others i.e. about 1.5 times the second largest value in 2.b 2) it is a POI, if removing the complete record we will have even less data points to learn from, given that we already have only ~12% of POIs. </w:t>
      </w:r>
    </w:p>
    <w:p w:rsidR="00477AE9" w:rsidRDefault="00477AE9" w:rsidP="00B812FD">
      <w:pPr>
        <w:rPr>
          <w:lang w:val="en-US"/>
        </w:rPr>
      </w:pPr>
      <w:r>
        <w:rPr>
          <w:lang w:val="en-US"/>
        </w:rPr>
        <w:t>Therefore, only the data point in the top right corner in 2.a is removed.</w:t>
      </w:r>
    </w:p>
    <w:p w:rsidR="00D7448E" w:rsidRDefault="00D7448E" w:rsidP="00B812FD">
      <w:pPr>
        <w:rPr>
          <w:lang w:val="en-US"/>
        </w:rPr>
      </w:pPr>
      <w:r>
        <w:rPr>
          <w:noProof/>
          <w:lang w:val="en-US"/>
        </w:rPr>
        <w:drawing>
          <wp:inline distT="0" distB="0" distL="0" distR="0">
            <wp:extent cx="3240000" cy="240974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tal_payments_stock.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2409743"/>
                    </a:xfrm>
                    <a:prstGeom prst="rect">
                      <a:avLst/>
                    </a:prstGeom>
                  </pic:spPr>
                </pic:pic>
              </a:graphicData>
            </a:graphic>
          </wp:inline>
        </w:drawing>
      </w:r>
      <w:r>
        <w:rPr>
          <w:noProof/>
          <w:lang w:val="en-US"/>
        </w:rPr>
        <w:drawing>
          <wp:inline distT="0" distB="0" distL="0" distR="0">
            <wp:extent cx="3240000" cy="2389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tal_payments_stock_zoomin.png"/>
                    <pic:cNvPicPr/>
                  </pic:nvPicPr>
                  <pic:blipFill>
                    <a:blip r:embed="rId11">
                      <a:extLst>
                        <a:ext uri="{28A0092B-C50C-407E-A947-70E740481C1C}">
                          <a14:useLocalDpi xmlns:a14="http://schemas.microsoft.com/office/drawing/2010/main" val="0"/>
                        </a:ext>
                      </a:extLst>
                    </a:blip>
                    <a:stretch>
                      <a:fillRect/>
                    </a:stretch>
                  </pic:blipFill>
                  <pic:spPr>
                    <a:xfrm>
                      <a:off x="0" y="0"/>
                      <a:ext cx="3240000" cy="2389500"/>
                    </a:xfrm>
                    <a:prstGeom prst="rect">
                      <a:avLst/>
                    </a:prstGeom>
                  </pic:spPr>
                </pic:pic>
              </a:graphicData>
            </a:graphic>
          </wp:inline>
        </w:drawing>
      </w:r>
    </w:p>
    <w:p w:rsidR="00D7448E" w:rsidRDefault="00D7448E" w:rsidP="00D7448E">
      <w:pPr>
        <w:jc w:val="center"/>
        <w:rPr>
          <w:rFonts w:hint="eastAsia"/>
          <w:lang w:val="en-US"/>
        </w:rPr>
      </w:pPr>
      <w:r>
        <w:rPr>
          <w:rFonts w:hint="eastAsia"/>
          <w:lang w:val="en-US"/>
        </w:rPr>
        <w:lastRenderedPageBreak/>
        <w:t>Figure 2.a Scatter plot of total payments and stock values</w:t>
      </w:r>
      <w:r>
        <w:rPr>
          <w:lang w:val="en-US"/>
        </w:rPr>
        <w:tab/>
      </w:r>
      <w:r>
        <w:rPr>
          <w:rFonts w:hint="eastAsia"/>
          <w:lang w:val="en-US"/>
        </w:rPr>
        <w:tab/>
      </w:r>
      <w:r>
        <w:rPr>
          <w:lang w:val="en-US"/>
        </w:rPr>
        <w:t>Figure 2.b Scatter plot zoom-in</w:t>
      </w:r>
      <w:r>
        <w:rPr>
          <w:lang w:val="en-US"/>
        </w:rPr>
        <w:tab/>
      </w:r>
      <w:r>
        <w:rPr>
          <w:lang w:val="en-US"/>
        </w:rPr>
        <w:tab/>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this person is also </w:t>
      </w:r>
      <w:r w:rsidR="00B64AF5">
        <w:rPr>
          <w:lang w:val="en-US"/>
        </w:rPr>
        <w:t xml:space="preserve">likely </w:t>
      </w:r>
      <w:r w:rsidR="00B14612">
        <w:rPr>
          <w:lang w:val="en-US"/>
        </w:rPr>
        <w:t>a POI.</w:t>
      </w:r>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t xml:space="preserve">3. </w:t>
      </w:r>
      <w:proofErr w:type="spellStart"/>
      <w:proofErr w:type="gramStart"/>
      <w:r w:rsidR="00B14612">
        <w:rPr>
          <w:lang w:val="en-US"/>
        </w:rPr>
        <w:t>bonus_</w:t>
      </w:r>
      <w:r w:rsidR="00A11650">
        <w:rPr>
          <w:lang w:val="en-US"/>
        </w:rPr>
        <w:t>over_</w:t>
      </w:r>
      <w:r w:rsidR="009F14B3">
        <w:rPr>
          <w:lang w:val="en-US"/>
        </w:rPr>
        <w:t>payme</w:t>
      </w:r>
      <w:r w:rsidR="00A11650">
        <w:rPr>
          <w:lang w:val="en-US"/>
        </w:rPr>
        <w:t>nt_</w:t>
      </w:r>
      <w:r w:rsidR="00B14612">
        <w:rPr>
          <w:lang w:val="en-US"/>
        </w:rPr>
        <w:t>ratio</w:t>
      </w:r>
      <w:proofErr w:type="spellEnd"/>
      <w:proofErr w:type="gramEnd"/>
      <w:r w:rsidR="00B14612">
        <w:rPr>
          <w:lang w:val="en-US"/>
        </w:rPr>
        <w:t xml:space="preserve">: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w:t>
      </w:r>
      <w:proofErr w:type="spellStart"/>
      <w:proofErr w:type="gramStart"/>
      <w:r>
        <w:rPr>
          <w:lang w:val="en-US"/>
        </w:rPr>
        <w:t>exercised_stock_ratio</w:t>
      </w:r>
      <w:proofErr w:type="spellEnd"/>
      <w:proofErr w:type="gramEnd"/>
      <w:r>
        <w:rPr>
          <w:lang w:val="en-US"/>
        </w:rPr>
        <w:t xml:space="preserve">: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2"/>
        <w:rPr>
          <w:sz w:val="28"/>
          <w:lang w:val="en-US"/>
        </w:rPr>
      </w:pPr>
      <w:r w:rsidRPr="00B14612">
        <w:rPr>
          <w:sz w:val="28"/>
          <w:lang w:val="en-US"/>
        </w:rPr>
        <w:t xml:space="preserve">2.2 </w:t>
      </w:r>
      <w:r w:rsidRPr="00B14612">
        <w:rPr>
          <w:rFonts w:hint="eastAsia"/>
          <w:sz w:val="28"/>
          <w:lang w:val="en-US"/>
        </w:rPr>
        <w:t>Feature transformation</w:t>
      </w:r>
      <w:r w:rsidR="0037569D">
        <w:rPr>
          <w:sz w:val="28"/>
          <w:lang w:val="en-US"/>
        </w:rPr>
        <w:t xml:space="preserve"> and selection</w:t>
      </w:r>
    </w:p>
    <w:p w:rsidR="008E5712"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function like </w:t>
      </w:r>
      <w:proofErr w:type="spellStart"/>
      <w:r w:rsidRPr="00C36AAE">
        <w:rPr>
          <w:color w:val="808080" w:themeColor="background1" w:themeShade="80"/>
          <w:lang w:val="en-US"/>
        </w:rPr>
        <w:t>SelectKBest</w:t>
      </w:r>
      <w:proofErr w:type="spellEnd"/>
      <w:r w:rsidRPr="00C36AAE">
        <w:rPr>
          <w:color w:val="808080" w:themeColor="background1" w:themeShade="80"/>
          <w:lang w:val="en-US"/>
        </w:rPr>
        <w: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B66EE6" w:rsidRDefault="00B66EE6" w:rsidP="00B66EE6">
      <w:pPr>
        <w:pStyle w:val="3"/>
        <w:rPr>
          <w:rFonts w:asciiTheme="majorHAnsi" w:hAnsiTheme="majorHAnsi"/>
          <w:sz w:val="22"/>
          <w:lang w:val="en-US"/>
        </w:rPr>
      </w:pPr>
      <w:r w:rsidRPr="00B66EE6">
        <w:rPr>
          <w:rFonts w:asciiTheme="majorHAnsi" w:hAnsiTheme="majorHAnsi"/>
          <w:sz w:val="22"/>
          <w:lang w:val="en-US"/>
        </w:rPr>
        <w:t>2.</w:t>
      </w:r>
      <w:r w:rsidR="0037569D">
        <w:rPr>
          <w:rFonts w:asciiTheme="majorHAnsi" w:hAnsiTheme="majorHAnsi"/>
          <w:sz w:val="22"/>
          <w:lang w:val="en-US"/>
        </w:rPr>
        <w:t>2</w:t>
      </w:r>
      <w:r w:rsidRPr="00B66EE6">
        <w:rPr>
          <w:rFonts w:asciiTheme="majorHAnsi" w:hAnsiTheme="majorHAnsi"/>
          <w:sz w:val="22"/>
          <w:lang w:val="en-US"/>
        </w:rPr>
        <w:t>.1 Remove features with low variance</w:t>
      </w:r>
    </w:p>
    <w:p w:rsidR="00B66EE6" w:rsidRDefault="00B66EE6" w:rsidP="00B66EE6">
      <w:pPr>
        <w:rPr>
          <w:lang w:val="en-US"/>
        </w:rPr>
      </w:pPr>
      <w:r>
        <w:rPr>
          <w:rFonts w:hint="eastAsia"/>
          <w:lang w:val="en-US"/>
        </w:rPr>
        <w:t>B</w:t>
      </w:r>
      <w:r>
        <w:rPr>
          <w:lang w:val="en-US"/>
        </w:rPr>
        <w:t xml:space="preserve">efore starting looking at which features are important for predicting the classifier, I would like to first eliminate features with </w:t>
      </w:r>
      <w:r w:rsidR="00F5344D">
        <w:rPr>
          <w:lang w:val="en-US"/>
        </w:rPr>
        <w:t>nearly 0</w:t>
      </w:r>
      <w:r>
        <w:rPr>
          <w:lang w:val="en-US"/>
        </w:rPr>
        <w:t xml:space="preserve"> </w:t>
      </w:r>
      <w:r w:rsidR="00F5344D">
        <w:rPr>
          <w:lang w:val="en-US"/>
        </w:rPr>
        <w:t xml:space="preserve">variance. Because features with </w:t>
      </w:r>
      <w:r>
        <w:rPr>
          <w:lang w:val="en-US"/>
        </w:rPr>
        <w:t>0 variance indicate they are almost the same for each of the data record, i.e. nearly the same for POIs and non POIs. Thus they usually contain little information in predicting the classifier. Removing them could reduce the dimension and help simplify our input dataset a bit.</w:t>
      </w:r>
    </w:p>
    <w:p w:rsidR="00A6664D" w:rsidRDefault="00B66EE6" w:rsidP="00B66EE6">
      <w:pPr>
        <w:rPr>
          <w:lang w:val="en-US"/>
        </w:rPr>
      </w:pPr>
      <w:r>
        <w:rPr>
          <w:lang w:val="en-US"/>
        </w:rPr>
        <w:t xml:space="preserve">For this I used </w:t>
      </w:r>
      <w:proofErr w:type="spellStart"/>
      <w:r w:rsidRPr="00B66EE6">
        <w:rPr>
          <w:lang w:val="en-US"/>
        </w:rPr>
        <w:t>VarianceThreshold</w:t>
      </w:r>
      <w:proofErr w:type="spellEnd"/>
      <w:r>
        <w:rPr>
          <w:lang w:val="en-US"/>
        </w:rPr>
        <w:t xml:space="preserve"> function. </w:t>
      </w:r>
      <w:r w:rsidR="007E45D1">
        <w:rPr>
          <w:lang w:val="en-US"/>
        </w:rPr>
        <w:t>Since this function is based on the absolute values as thresholds,</w:t>
      </w:r>
      <w:r w:rsidR="008A7B1F">
        <w:rPr>
          <w:lang w:val="en-US"/>
        </w:rPr>
        <w:t xml:space="preserve"> it does not make sense to compare for instance salary with from-messages. Thus </w:t>
      </w:r>
      <w:r w:rsidR="00F5344D">
        <w:rPr>
          <w:lang w:val="en-US"/>
        </w:rPr>
        <w:t>scaling</w:t>
      </w:r>
      <w:r w:rsidR="008A7B1F">
        <w:rPr>
          <w:lang w:val="en-US"/>
        </w:rPr>
        <w:t xml:space="preserve"> is applied here to avoid dominance of certain features. </w:t>
      </w:r>
      <w:r w:rsidR="00F5344D">
        <w:rPr>
          <w:lang w:val="en-US"/>
        </w:rPr>
        <w:t>After min-max scaling and computing the variance, we have the following table. It seems there’s not any feature containing nearly 0 variance.</w:t>
      </w:r>
    </w:p>
    <w:p w:rsidR="0037569D" w:rsidRDefault="0037569D" w:rsidP="0037569D">
      <w:pPr>
        <w:jc w:val="center"/>
        <w:rPr>
          <w:lang w:val="en-US"/>
        </w:rPr>
      </w:pPr>
      <w:r>
        <w:rPr>
          <w:lang w:val="en-US"/>
        </w:rPr>
        <w:t xml:space="preserve">Table </w:t>
      </w:r>
      <w:r w:rsidR="001D387C">
        <w:rPr>
          <w:lang w:val="en-US"/>
        </w:rPr>
        <w:t>2</w:t>
      </w:r>
      <w:r>
        <w:rPr>
          <w:lang w:val="en-US"/>
        </w:rPr>
        <w:t>. Feature variance after min-max scaling</w:t>
      </w:r>
    </w:p>
    <w:tbl>
      <w:tblPr>
        <w:tblW w:w="5400" w:type="dxa"/>
        <w:jc w:val="center"/>
        <w:tblLook w:val="04A0" w:firstRow="1" w:lastRow="0" w:firstColumn="1" w:lastColumn="0" w:noHBand="0" w:noVBand="1"/>
      </w:tblPr>
      <w:tblGrid>
        <w:gridCol w:w="3500"/>
        <w:gridCol w:w="1900"/>
      </w:tblGrid>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b/>
                <w:bCs/>
                <w:color w:val="000000"/>
                <w:lang w:val="en-US"/>
              </w:rPr>
            </w:pPr>
            <w:r w:rsidRPr="00A6664D">
              <w:rPr>
                <w:rFonts w:ascii="Calibri Light" w:eastAsia="宋体" w:hAnsi="Calibri Light" w:cs="宋体"/>
                <w:b/>
                <w:bCs/>
                <w:color w:val="000000"/>
                <w:lang w:val="en-US"/>
              </w:rPr>
              <w:t>feature</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b/>
                <w:bCs/>
                <w:color w:val="000000"/>
                <w:lang w:val="en-US"/>
              </w:rPr>
            </w:pPr>
            <w:proofErr w:type="spellStart"/>
            <w:r w:rsidRPr="00A6664D">
              <w:rPr>
                <w:rFonts w:ascii="Calibri Light" w:eastAsia="宋体" w:hAnsi="Calibri Light" w:cs="宋体"/>
                <w:b/>
                <w:bCs/>
                <w:color w:val="000000"/>
                <w:lang w:val="en-US"/>
              </w:rPr>
              <w:t>scaled_variance</w:t>
            </w:r>
            <w:proofErr w:type="spellEnd"/>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exercised_stock_ratio</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0.13436104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shared_receipt_with_poi</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0.03765992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from_this_person_to_poi_fraction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0.03417767</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from_poi_to_this_person_fraction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0.02776289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to_messages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0.02156128</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from_poi_to_this_person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0.01955359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from_this_person_to_poi</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0.01693518</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lastRenderedPageBreak/>
              <w:t>loan_advances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0.01321813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bonus_over_payment_ratio</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0.0123857</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from_messages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0.01005785</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total_payments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0.00755323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other</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0.00744692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deferral_payments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0.00725292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director_fees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0.0072456</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deferred_income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0.00721674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exercised_stock_options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0.00699143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total_stock_value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0.00695624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long_term_incentive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0.006952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bonus</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0.00691246</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expenses</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0.00683061</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salary</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0.00680789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restricted_stock</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0.00672274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restricted_stock_deferred</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0.00390675</w:t>
            </w:r>
          </w:p>
        </w:tc>
      </w:tr>
    </w:tbl>
    <w:p w:rsidR="00B66EE6" w:rsidRPr="00B66EE6" w:rsidRDefault="008A7B1F" w:rsidP="00477AE9">
      <w:pPr>
        <w:pStyle w:val="3"/>
        <w:rPr>
          <w:rFonts w:asciiTheme="majorHAnsi" w:hAnsiTheme="majorHAnsi"/>
          <w:sz w:val="22"/>
          <w:lang w:val="en-US"/>
        </w:rPr>
      </w:pPr>
      <w:r w:rsidRPr="00477AE9">
        <w:rPr>
          <w:rFonts w:asciiTheme="majorHAnsi" w:hAnsiTheme="majorHAnsi"/>
          <w:sz w:val="22"/>
          <w:lang w:val="en-US"/>
        </w:rPr>
        <w:t xml:space="preserve"> </w:t>
      </w:r>
      <w:r w:rsidR="00B66EE6" w:rsidRPr="00B66EE6">
        <w:rPr>
          <w:rFonts w:asciiTheme="majorHAnsi" w:hAnsiTheme="majorHAnsi"/>
          <w:sz w:val="22"/>
          <w:lang w:val="en-US"/>
        </w:rPr>
        <w:t>2.</w:t>
      </w:r>
      <w:r w:rsidR="0037569D">
        <w:rPr>
          <w:rFonts w:asciiTheme="majorHAnsi" w:hAnsiTheme="majorHAnsi"/>
          <w:sz w:val="22"/>
          <w:lang w:val="en-US"/>
        </w:rPr>
        <w:t>2</w:t>
      </w:r>
      <w:r w:rsidR="00B66EE6" w:rsidRPr="00B66EE6">
        <w:rPr>
          <w:rFonts w:asciiTheme="majorHAnsi" w:hAnsiTheme="majorHAnsi"/>
          <w:sz w:val="22"/>
          <w:lang w:val="en-US"/>
        </w:rPr>
        <w:t>.2 Select K best</w:t>
      </w:r>
    </w:p>
    <w:p w:rsidR="00A455D2" w:rsidRDefault="00F5344D" w:rsidP="00B812FD">
      <w:pPr>
        <w:rPr>
          <w:lang w:val="en-US"/>
        </w:rPr>
      </w:pPr>
      <w:r>
        <w:rPr>
          <w:lang w:val="en-US"/>
        </w:rPr>
        <w:t>U</w:t>
      </w:r>
      <w:r w:rsidR="006138B9" w:rsidRPr="006138B9">
        <w:rPr>
          <w:rFonts w:hint="eastAsia"/>
          <w:lang w:val="en-US"/>
        </w:rPr>
        <w:t>nivariate feature selection method</w:t>
      </w:r>
      <w:r>
        <w:rPr>
          <w:lang w:val="en-US"/>
        </w:rPr>
        <w:t xml:space="preserve"> is used for feature selection</w:t>
      </w:r>
      <w:r w:rsidR="006138B9" w:rsidRPr="006138B9">
        <w:rPr>
          <w:rFonts w:hint="eastAsia"/>
          <w:lang w:val="en-US"/>
        </w:rPr>
        <w:t xml:space="preserve">. </w:t>
      </w:r>
      <w:r w:rsidR="006138B9" w:rsidRPr="006138B9">
        <w:rPr>
          <w:lang w:val="en-US"/>
        </w:rPr>
        <w:t xml:space="preserve">The idea of univariate feature selection is to analyze the relation between independent variable (in our case it is one of the features) and dependent variable (i.e. the labels). </w:t>
      </w:r>
      <w:r w:rsidR="00A70627">
        <w:rPr>
          <w:lang w:val="en-US"/>
        </w:rPr>
        <w:t xml:space="preserve">As a starting point, I chose the “select K best” method. In this method, there are a few score functions: chi-2, </w:t>
      </w:r>
      <w:proofErr w:type="spellStart"/>
      <w:r w:rsidR="00A70627">
        <w:rPr>
          <w:lang w:val="en-US"/>
        </w:rPr>
        <w:t>f_classif</w:t>
      </w:r>
      <w:proofErr w:type="spellEnd"/>
      <w:r w:rsidR="00A70627">
        <w:rPr>
          <w:lang w:val="en-US"/>
        </w:rPr>
        <w:t xml:space="preserve"> and </w:t>
      </w:r>
      <w:proofErr w:type="spellStart"/>
      <w:r w:rsidR="00A70627">
        <w:rPr>
          <w:lang w:val="en-US"/>
        </w:rPr>
        <w:t>mutual_info_classif</w:t>
      </w:r>
      <w:proofErr w:type="spellEnd"/>
      <w:r w:rsidR="00A70627">
        <w:rPr>
          <w:lang w:val="en-US"/>
        </w:rPr>
        <w:t xml:space="preserve">. Considering all the features are continuous variables, and we are having a classification problem, </w:t>
      </w:r>
      <w:proofErr w:type="spellStart"/>
      <w:r w:rsidR="00A70627">
        <w:rPr>
          <w:lang w:val="en-US"/>
        </w:rPr>
        <w:t>mutual_info_classif</w:t>
      </w:r>
      <w:proofErr w:type="spellEnd"/>
      <w:r w:rsidR="00A70627">
        <w:rPr>
          <w:lang w:val="en-US"/>
        </w:rPr>
        <w:t xml:space="preserve"> is used</w:t>
      </w:r>
      <w:r w:rsidR="00C665F2">
        <w:rPr>
          <w:lang w:val="en-US"/>
        </w:rPr>
        <w:t xml:space="preserve"> with number of selected features K=15</w:t>
      </w:r>
      <w:r w:rsidR="00A70627">
        <w:rPr>
          <w:lang w:val="en-US"/>
        </w:rPr>
        <w:t xml:space="preserve">. Chi-2 is not used because in order for it to apply, the features should be categorical. </w:t>
      </w:r>
      <w:r w:rsidR="00C665F2">
        <w:rPr>
          <w:lang w:val="en-US"/>
        </w:rPr>
        <w:t>Below shows the feature score value in descending order. From this plot we can see the engineered feature ‘</w:t>
      </w:r>
      <w:proofErr w:type="spellStart"/>
      <w:r w:rsidR="00C665F2">
        <w:rPr>
          <w:lang w:val="en-US"/>
        </w:rPr>
        <w:t>from_this_person_to_poi_fraction</w:t>
      </w:r>
      <w:proofErr w:type="spellEnd"/>
      <w:r w:rsidR="00C665F2">
        <w:rPr>
          <w:lang w:val="en-US"/>
        </w:rPr>
        <w:t>’, ‘</w:t>
      </w:r>
      <w:proofErr w:type="spellStart"/>
      <w:r w:rsidR="00C665F2">
        <w:rPr>
          <w:lang w:val="en-US"/>
        </w:rPr>
        <w:t>from_poi_to_this_person_fraction</w:t>
      </w:r>
      <w:proofErr w:type="spellEnd"/>
      <w:r w:rsidR="00C665F2">
        <w:rPr>
          <w:lang w:val="en-US"/>
        </w:rPr>
        <w:t>’, ‘</w:t>
      </w:r>
      <w:proofErr w:type="spellStart"/>
      <w:r w:rsidR="00C665F2">
        <w:rPr>
          <w:lang w:val="en-US"/>
        </w:rPr>
        <w:t>exercised_stock_ratio</w:t>
      </w:r>
      <w:proofErr w:type="spellEnd"/>
      <w:r w:rsidR="00C665F2">
        <w:rPr>
          <w:lang w:val="en-US"/>
        </w:rPr>
        <w:t>’ are selected features. Whereas the original features s</w:t>
      </w:r>
      <w:r w:rsidR="007E45D1">
        <w:rPr>
          <w:lang w:val="en-US"/>
        </w:rPr>
        <w:t>uch as ‘</w:t>
      </w:r>
      <w:proofErr w:type="spellStart"/>
      <w:r w:rsidR="007E45D1">
        <w:rPr>
          <w:lang w:val="en-US"/>
        </w:rPr>
        <w:t>to_messages</w:t>
      </w:r>
      <w:proofErr w:type="spellEnd"/>
      <w:r w:rsidR="007E45D1">
        <w:rPr>
          <w:lang w:val="en-US"/>
        </w:rPr>
        <w:t>’, ‘</w:t>
      </w:r>
      <w:proofErr w:type="spellStart"/>
      <w:r w:rsidR="007E45D1">
        <w:rPr>
          <w:lang w:val="en-US"/>
        </w:rPr>
        <w:t>director_fees</w:t>
      </w:r>
      <w:proofErr w:type="spellEnd"/>
      <w:r w:rsidR="00C665F2">
        <w:rPr>
          <w:lang w:val="en-US"/>
        </w:rPr>
        <w:t>’ and ‘</w:t>
      </w:r>
      <w:proofErr w:type="spellStart"/>
      <w:r w:rsidR="007E45D1">
        <w:rPr>
          <w:lang w:val="en-US"/>
        </w:rPr>
        <w:t>loan_advances</w:t>
      </w:r>
      <w:proofErr w:type="spellEnd"/>
      <w:r w:rsidR="00C665F2">
        <w:rPr>
          <w:lang w:val="en-US"/>
        </w:rPr>
        <w:t>’ are not selected as features. Overall, coming up with new features is indeed very helpful for us to understand the dataset.</w:t>
      </w:r>
    </w:p>
    <w:p w:rsidR="00477AE9" w:rsidRDefault="004179DF" w:rsidP="00B812FD">
      <w:pPr>
        <w:rPr>
          <w:lang w:val="en-US"/>
        </w:rPr>
      </w:pPr>
      <w:r>
        <w:rPr>
          <w:lang w:val="en-US"/>
        </w:rPr>
        <w:t xml:space="preserve">Even though we chose K=15 at the beginning, it is obvious from </w:t>
      </w:r>
      <w:r w:rsidR="00C44CC9">
        <w:rPr>
          <w:lang w:val="en-US"/>
        </w:rPr>
        <w:t xml:space="preserve">figure 3 </w:t>
      </w:r>
      <w:r w:rsidR="00477AE9">
        <w:rPr>
          <w:lang w:val="en-US"/>
        </w:rPr>
        <w:t xml:space="preserve">that </w:t>
      </w:r>
      <w:r>
        <w:rPr>
          <w:lang w:val="en-US"/>
        </w:rPr>
        <w:t xml:space="preserve">for </w:t>
      </w:r>
      <w:r w:rsidR="003F237E">
        <w:rPr>
          <w:lang w:val="en-US"/>
        </w:rPr>
        <w:t>feature</w:t>
      </w:r>
      <w:r w:rsidR="00C44CC9">
        <w:rPr>
          <w:lang w:val="en-US"/>
        </w:rPr>
        <w:t>s</w:t>
      </w:r>
      <w:r w:rsidR="003F237E">
        <w:rPr>
          <w:lang w:val="en-US"/>
        </w:rPr>
        <w:t xml:space="preserve"> starting from ‘</w:t>
      </w:r>
      <w:proofErr w:type="spellStart"/>
      <w:r>
        <w:rPr>
          <w:lang w:val="en-US"/>
        </w:rPr>
        <w:t>total_payments</w:t>
      </w:r>
      <w:proofErr w:type="spellEnd"/>
      <w:r w:rsidR="003F237E">
        <w:rPr>
          <w:lang w:val="en-US"/>
        </w:rPr>
        <w:t>’</w:t>
      </w:r>
      <w:r>
        <w:rPr>
          <w:lang w:val="en-US"/>
        </w:rPr>
        <w:t xml:space="preserve">, </w:t>
      </w:r>
      <w:r w:rsidR="00C44CC9">
        <w:rPr>
          <w:lang w:val="en-US"/>
        </w:rPr>
        <w:t>the importance</w:t>
      </w:r>
      <w:r w:rsidR="003F237E">
        <w:rPr>
          <w:lang w:val="en-US"/>
        </w:rPr>
        <w:t xml:space="preserve"> </w:t>
      </w:r>
      <w:r>
        <w:rPr>
          <w:lang w:val="en-US"/>
        </w:rPr>
        <w:t xml:space="preserve">becomes </w:t>
      </w:r>
      <w:r w:rsidR="003F237E">
        <w:rPr>
          <w:lang w:val="en-US"/>
        </w:rPr>
        <w:t>almost 0</w:t>
      </w:r>
      <w:r w:rsidR="00477AE9">
        <w:rPr>
          <w:lang w:val="en-US"/>
        </w:rPr>
        <w:t xml:space="preserve">. Therefore, the decision is to exclude all features starting from </w:t>
      </w:r>
      <w:r w:rsidR="003F237E">
        <w:rPr>
          <w:lang w:val="en-US"/>
        </w:rPr>
        <w:t>‘</w:t>
      </w:r>
      <w:proofErr w:type="spellStart"/>
      <w:r>
        <w:rPr>
          <w:lang w:val="en-US"/>
        </w:rPr>
        <w:t>total_payments</w:t>
      </w:r>
      <w:proofErr w:type="spellEnd"/>
      <w:r w:rsidR="003F237E">
        <w:rPr>
          <w:lang w:val="en-US"/>
        </w:rPr>
        <w:t>’</w:t>
      </w:r>
      <w:r>
        <w:rPr>
          <w:lang w:val="en-US"/>
        </w:rPr>
        <w:t>. Afterwards, we have 13 features left.</w:t>
      </w:r>
      <w:r w:rsidR="00477AE9">
        <w:rPr>
          <w:lang w:val="en-US"/>
        </w:rPr>
        <w:t xml:space="preserve"> </w:t>
      </w:r>
    </w:p>
    <w:p w:rsidR="00C665F2" w:rsidRDefault="00477AE9" w:rsidP="007E45D1">
      <w:pPr>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9.75pt">
            <v:imagedata r:id="rId12" o:title="mutual-info-score" cropbottom="8428f"/>
          </v:shape>
        </w:pict>
      </w:r>
    </w:p>
    <w:p w:rsidR="0037569D" w:rsidRPr="006138B9" w:rsidRDefault="0037569D" w:rsidP="007E45D1">
      <w:pPr>
        <w:jc w:val="center"/>
        <w:rPr>
          <w:lang w:val="en-US"/>
        </w:rPr>
      </w:pPr>
      <w:r>
        <w:rPr>
          <w:lang w:val="en-US"/>
        </w:rPr>
        <w:t xml:space="preserve">Figure </w:t>
      </w:r>
      <w:r w:rsidR="00477AE9">
        <w:rPr>
          <w:lang w:val="en-US"/>
        </w:rPr>
        <w:t>3</w:t>
      </w:r>
      <w:r>
        <w:rPr>
          <w:lang w:val="en-US"/>
        </w:rPr>
        <w:t>. Feature importance ranked by mutual information score</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3. </w:t>
      </w:r>
      <w:r w:rsidR="00327005" w:rsidRPr="00327005">
        <w:rPr>
          <w:rFonts w:asciiTheme="majorHAnsi" w:hAnsiTheme="majorHAnsi"/>
          <w:sz w:val="32"/>
          <w:szCs w:val="32"/>
          <w:lang w:val="en-US"/>
        </w:rPr>
        <w:t>Model building</w:t>
      </w:r>
    </w:p>
    <w:p w:rsidR="008E5712" w:rsidRDefault="008E5712" w:rsidP="00327005">
      <w:pPr>
        <w:rPr>
          <w:color w:val="808080" w:themeColor="background1" w:themeShade="80"/>
          <w:lang w:val="en-US"/>
        </w:rPr>
      </w:pPr>
      <w:r w:rsidRPr="00924A52">
        <w:rPr>
          <w:color w:val="808080" w:themeColor="background1" w:themeShade="80"/>
          <w:lang w:val="en-US"/>
        </w:rPr>
        <w:t>What algorithm did you end up using? What other one(s) did you try? How did model performance</w:t>
      </w:r>
      <w:r w:rsidRPr="008E5712">
        <w:rPr>
          <w:lang w:val="en-US"/>
        </w:rPr>
        <w:t xml:space="preserve"> </w:t>
      </w:r>
      <w:r w:rsidRPr="00924A52">
        <w:rPr>
          <w:color w:val="808080" w:themeColor="background1" w:themeShade="80"/>
          <w:lang w:val="en-US"/>
        </w:rPr>
        <w:t>differ between algorithms?  [</w:t>
      </w:r>
      <w:r w:rsidR="00924A52" w:rsidRPr="00924A52">
        <w:rPr>
          <w:color w:val="808080" w:themeColor="background1" w:themeShade="80"/>
          <w:lang w:val="en-US"/>
        </w:rPr>
        <w:t>Relevant</w:t>
      </w:r>
      <w:r w:rsidRPr="00924A52">
        <w:rPr>
          <w:color w:val="808080" w:themeColor="background1" w:themeShade="80"/>
          <w:lang w:val="en-US"/>
        </w:rPr>
        <w:t xml:space="preserve"> rubric item: “pick an algorithm”]</w:t>
      </w:r>
    </w:p>
    <w:p w:rsidR="0037569D" w:rsidRPr="0037569D" w:rsidRDefault="0037569D" w:rsidP="00327005">
      <w:pPr>
        <w:rPr>
          <w:lang w:val="en-US"/>
        </w:rPr>
      </w:pPr>
      <w:r w:rsidRPr="0037569D">
        <w:rPr>
          <w:lang w:val="en-US"/>
        </w:rPr>
        <w:t xml:space="preserve">In this exercise, I used Support Vector Machine and Naïve Bayes to solve the POI and non-POI classification problem. </w:t>
      </w:r>
      <w:r>
        <w:rPr>
          <w:lang w:val="en-US"/>
        </w:rPr>
        <w:t>The advantage of using SVM are the follows: first it can deal with non-linear scenarios by applying the kernel trick; second is the regularization parameter, this can avoid overfitting of the model; also SVM is defined by a convex optimization problem with no local minima. Naïve Bayes is chosen because it can work well in small dataset and is relatively simple.</w:t>
      </w:r>
    </w:p>
    <w:p w:rsidR="00924A52" w:rsidRDefault="00924A52" w:rsidP="00924A52">
      <w:pPr>
        <w:pStyle w:val="2"/>
        <w:rPr>
          <w:sz w:val="28"/>
          <w:lang w:val="en-US"/>
        </w:rPr>
      </w:pPr>
      <w:r w:rsidRPr="00924A52">
        <w:rPr>
          <w:sz w:val="28"/>
          <w:lang w:val="en-US"/>
        </w:rPr>
        <w:t>3.1 Support Vector Machine</w:t>
      </w:r>
    </w:p>
    <w:p w:rsidR="0037569D" w:rsidRDefault="0037569D" w:rsidP="0037569D">
      <w:pPr>
        <w:pStyle w:val="2"/>
        <w:rPr>
          <w:sz w:val="22"/>
          <w:lang w:val="en-US"/>
        </w:rPr>
      </w:pPr>
      <w:r w:rsidRPr="0037569D">
        <w:rPr>
          <w:sz w:val="22"/>
          <w:lang w:val="en-US"/>
        </w:rPr>
        <w:t xml:space="preserve">3.1.1 </w:t>
      </w:r>
      <w:r>
        <w:rPr>
          <w:rFonts w:hint="eastAsia"/>
          <w:sz w:val="22"/>
          <w:lang w:val="en-US"/>
        </w:rPr>
        <w:t>Standardize features</w:t>
      </w:r>
    </w:p>
    <w:p w:rsidR="0037569D" w:rsidRPr="0037569D" w:rsidRDefault="0037569D" w:rsidP="0037569D">
      <w:pPr>
        <w:rPr>
          <w:lang w:val="en-US"/>
        </w:rPr>
      </w:pPr>
      <w:r>
        <w:rPr>
          <w:rFonts w:hint="eastAsia"/>
          <w:lang w:val="en-US"/>
        </w:rPr>
        <w:t xml:space="preserve">Before applying training data to SVM model, the dataset needs to be standardized with mean = 0 and unit variance. </w:t>
      </w:r>
      <w:r>
        <w:rPr>
          <w:lang w:val="en-US"/>
        </w:rPr>
        <w:t>This is necessary for SVM because due to calculating the margin (distance) between data points. If the dataset is not standardized, then it can occur that some columns with much larger variance will dominate the margin maximization process. For instance in our case, the total payments column is ranging from 0 to 3.1e8, whereas the other column from poi to this person is ranging from 0 to 528. It might be the case that from poi to this person will have little impact on determining the POI attribute whereas the total payments will decide POI to a large extent.</w:t>
      </w:r>
      <w:r>
        <w:rPr>
          <w:rFonts w:hint="eastAsia"/>
          <w:lang w:val="en-US"/>
        </w:rPr>
        <w:t xml:space="preserve"> </w:t>
      </w:r>
      <w:r>
        <w:rPr>
          <w:lang w:val="en-US"/>
        </w:rPr>
        <w:t>Therefore, the dataset is standardized.</w:t>
      </w:r>
    </w:p>
    <w:p w:rsidR="0037569D" w:rsidRPr="0037569D" w:rsidRDefault="0037569D" w:rsidP="0037569D">
      <w:pPr>
        <w:pStyle w:val="2"/>
        <w:rPr>
          <w:sz w:val="22"/>
          <w:lang w:val="en-US"/>
        </w:rPr>
      </w:pPr>
      <w:r w:rsidRPr="0037569D">
        <w:rPr>
          <w:rFonts w:hint="eastAsia"/>
          <w:sz w:val="22"/>
          <w:lang w:val="en-US"/>
        </w:rPr>
        <w:t>3.1.2 Dataset imbalance</w:t>
      </w:r>
    </w:p>
    <w:p w:rsidR="0037569D" w:rsidRDefault="0037569D" w:rsidP="0037569D">
      <w:pPr>
        <w:rPr>
          <w:lang w:val="en-US"/>
        </w:rPr>
      </w:pPr>
      <w:r>
        <w:rPr>
          <w:rFonts w:hint="eastAsia"/>
          <w:lang w:val="en-US"/>
        </w:rPr>
        <w:t>Afterwards I tried to apply SVM to the standardized dataset</w:t>
      </w:r>
      <w:r>
        <w:rPr>
          <w:lang w:val="en-US"/>
        </w:rPr>
        <w:t xml:space="preserve"> </w:t>
      </w:r>
      <w:r>
        <w:rPr>
          <w:rFonts w:hint="eastAsia"/>
          <w:lang w:val="en-US"/>
        </w:rPr>
        <w:t>directly</w:t>
      </w:r>
      <w:r>
        <w:rPr>
          <w:lang w:val="en-US"/>
        </w:rPr>
        <w:t>. When looking at the F1 score, I encountered the following error message: “</w:t>
      </w:r>
      <w:proofErr w:type="spellStart"/>
      <w:r w:rsidRPr="0037569D">
        <w:rPr>
          <w:lang w:val="en-US"/>
        </w:rPr>
        <w:t>UndefinedMetricWarning</w:t>
      </w:r>
      <w:proofErr w:type="spellEnd"/>
      <w:r w:rsidRPr="0037569D">
        <w:rPr>
          <w:lang w:val="en-US"/>
        </w:rPr>
        <w:t xml:space="preserve">: F-score is ill-defined and being set to 0.0 due to no </w:t>
      </w:r>
      <w:proofErr w:type="gramStart"/>
      <w:r w:rsidRPr="0037569D">
        <w:rPr>
          <w:lang w:val="en-US"/>
        </w:rPr>
        <w:t>predicted</w:t>
      </w:r>
      <w:proofErr w:type="gramEnd"/>
      <w:r w:rsidRPr="0037569D">
        <w:rPr>
          <w:lang w:val="en-US"/>
        </w:rPr>
        <w:t xml:space="preserve"> samples</w:t>
      </w:r>
      <w:r>
        <w:rPr>
          <w:lang w:val="en-US"/>
        </w:rPr>
        <w:t>”</w:t>
      </w:r>
      <w:r w:rsidRPr="0037569D">
        <w:rPr>
          <w:lang w:val="en-US"/>
        </w:rPr>
        <w:t>.</w:t>
      </w:r>
      <w:r>
        <w:rPr>
          <w:lang w:val="en-US"/>
        </w:rPr>
        <w:t xml:space="preserve"> It is very strange at the first sight. But later I figured out what has happened. Since F1 score is </w:t>
      </w:r>
      <w:r>
        <w:rPr>
          <w:lang w:val="en-US"/>
        </w:rPr>
        <w:lastRenderedPageBreak/>
        <w:t>calculated as (2 * precision * recall) / (precision + recall), if one of precision and recall is 0, then F1 is calculated with divide-by-zero error. That’s why the error message appeared.</w:t>
      </w:r>
    </w:p>
    <w:p w:rsidR="0037569D" w:rsidRDefault="0037569D" w:rsidP="0037569D">
      <w:pPr>
        <w:rPr>
          <w:lang w:val="en-US"/>
        </w:rPr>
      </w:pPr>
      <w:r>
        <w:rPr>
          <w:lang w:val="en-US"/>
        </w:rPr>
        <w:t>By looking at precision and recall separately, I found out this problem with F1 is due to both precision and recall. In the dataset there is no observation predicted as positive (POI). Thus TP and FP are 0. It results in precision and recall both to be 0. Hence when computing F1 we got a divide-by-zero error. Remember in the original dataset we only have 18 out of 145 people labelled as POI, the POI vs. Non-POI percentage is 12.4% vs. 87.6%. Thus we can conclude the actual problem is coming from the high imbalance of the dataset and SVM’s not being able to learn the characteristics of POI data.</w:t>
      </w:r>
    </w:p>
    <w:p w:rsidR="0037569D" w:rsidRPr="0037569D" w:rsidRDefault="0037569D" w:rsidP="0037569D">
      <w:pPr>
        <w:pStyle w:val="2"/>
        <w:rPr>
          <w:sz w:val="22"/>
          <w:lang w:val="en-US"/>
        </w:rPr>
      </w:pPr>
      <w:r w:rsidRPr="0037569D">
        <w:rPr>
          <w:sz w:val="22"/>
          <w:lang w:val="en-US"/>
        </w:rPr>
        <w:t xml:space="preserve">3.1.3 </w:t>
      </w:r>
      <w:r>
        <w:rPr>
          <w:sz w:val="22"/>
          <w:lang w:val="en-US"/>
        </w:rPr>
        <w:t>Cross validation p</w:t>
      </w:r>
      <w:r w:rsidRPr="0037569D">
        <w:rPr>
          <w:sz w:val="22"/>
          <w:lang w:val="en-US"/>
        </w:rPr>
        <w:t>erformance</w:t>
      </w:r>
    </w:p>
    <w:p w:rsidR="0037569D" w:rsidRDefault="0037569D" w:rsidP="0037569D">
      <w:pPr>
        <w:rPr>
          <w:lang w:val="en-US"/>
        </w:rPr>
      </w:pPr>
      <w:r>
        <w:rPr>
          <w:lang w:val="en-US"/>
        </w:rPr>
        <w:t>After identifying the problem, as a starting point I used SVM with class weight 0: 0.124 and 1:0.876, which is exactly the opposite of 0 and 1 percentages. By applying a stratified shuffle split with 5 splits to SVC, with class weight specified and all other parameters default, we have the following performance results.</w:t>
      </w:r>
    </w:p>
    <w:p w:rsidR="0037569D" w:rsidRDefault="0037569D" w:rsidP="0037569D">
      <w:pPr>
        <w:jc w:val="center"/>
        <w:rPr>
          <w:lang w:val="en-US"/>
        </w:rPr>
      </w:pPr>
      <w:r>
        <w:rPr>
          <w:lang w:val="en-US"/>
        </w:rPr>
        <w:t xml:space="preserve">Table </w:t>
      </w:r>
      <w:r w:rsidR="001D387C">
        <w:rPr>
          <w:lang w:val="en-US"/>
        </w:rPr>
        <w:t>3</w:t>
      </w:r>
      <w:r>
        <w:rPr>
          <w:lang w:val="en-US"/>
        </w:rPr>
        <w:t>. SVM model performance with 5 split cross validation</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宋体" w:eastAsia="宋体" w:hAnsi="宋体" w:cs="宋体"/>
                <w:b/>
                <w:sz w:val="24"/>
                <w:szCs w:val="24"/>
                <w:lang w:val="en-US"/>
              </w:rPr>
            </w:pP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4</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r w:rsidRPr="0037569D">
              <w:rPr>
                <w:rFonts w:ascii="Calibri Light" w:eastAsia="宋体" w:hAnsi="Calibri Light" w:cs="宋体"/>
                <w:b/>
                <w:color w:val="000000"/>
                <w:lang w:val="en-US"/>
              </w:rPr>
              <w:t>Average</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F1 score</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0.380952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0.470588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0.470588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0.431092</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Precision</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0.230769</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0.296154</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Recall</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r>
    </w:tbl>
    <w:p w:rsidR="0037569D" w:rsidRDefault="0037569D" w:rsidP="0037569D">
      <w:pPr>
        <w:rPr>
          <w:lang w:val="en-US"/>
        </w:rPr>
      </w:pPr>
    </w:p>
    <w:p w:rsidR="00924A52" w:rsidRDefault="00924A52" w:rsidP="00924A52">
      <w:pPr>
        <w:pStyle w:val="2"/>
        <w:rPr>
          <w:sz w:val="28"/>
          <w:lang w:val="en-US"/>
        </w:rPr>
      </w:pPr>
      <w:r w:rsidRPr="00924A52">
        <w:rPr>
          <w:sz w:val="28"/>
          <w:lang w:val="en-US"/>
        </w:rPr>
        <w:t>3.2 Naïve Bayes Classifier</w:t>
      </w:r>
    </w:p>
    <w:p w:rsidR="0037569D" w:rsidRDefault="0037569D" w:rsidP="0037569D">
      <w:pPr>
        <w:rPr>
          <w:lang w:val="en-US"/>
        </w:rPr>
      </w:pPr>
      <w:r>
        <w:rPr>
          <w:lang w:val="en-US"/>
        </w:rPr>
        <w:t>NB is considered mainly due to its simplicity and good performance for small datasets. There are certain assumptions before building the model: 1) each feature is independent of each other given the class label 2) for numerical features the values follow normal distribution. To satisfy the first assumption, Pearson correlation is calculated and one in a pair of highly correlated features is removed. To satisfy the second, standardization is applied.</w:t>
      </w:r>
    </w:p>
    <w:p w:rsidR="0037569D" w:rsidRDefault="0037569D" w:rsidP="0037569D">
      <w:pPr>
        <w:pStyle w:val="2"/>
        <w:rPr>
          <w:sz w:val="22"/>
          <w:lang w:val="en-US"/>
        </w:rPr>
      </w:pPr>
      <w:r w:rsidRPr="0037569D">
        <w:rPr>
          <w:sz w:val="22"/>
          <w:lang w:val="en-US"/>
        </w:rPr>
        <w:t>3.2.1 Correlation</w:t>
      </w:r>
    </w:p>
    <w:p w:rsidR="0037569D" w:rsidRDefault="0037569D" w:rsidP="0037569D">
      <w:pPr>
        <w:rPr>
          <w:lang w:val="en-US"/>
        </w:rPr>
      </w:pPr>
      <w:r>
        <w:rPr>
          <w:rFonts w:hint="eastAsia"/>
          <w:lang w:val="en-US"/>
        </w:rPr>
        <w:t xml:space="preserve">Pearson correlation is calculated per two feature pair. </w:t>
      </w:r>
      <w:r>
        <w:rPr>
          <w:lang w:val="en-US"/>
        </w:rPr>
        <w:t xml:space="preserve">Table below shows the correlation per two features. Positive correlations are colored blue and negative correlations are colored yellow. High correlation values are shown with dark colors for positive and negative ones respectively. Here we define correlation larger than 0.9 to be highly correlated. Then I started looking at each of the feature and identify how many features are correlated with it. The left most column listed all feature names as well as number of highly correlated features in brackets. </w:t>
      </w:r>
    </w:p>
    <w:p w:rsidR="0037569D" w:rsidRPr="0037569D" w:rsidRDefault="0037569D" w:rsidP="0037569D">
      <w:pPr>
        <w:rPr>
          <w:lang w:val="en-US"/>
        </w:rPr>
      </w:pPr>
      <w:r>
        <w:rPr>
          <w:lang w:val="en-US"/>
        </w:rPr>
        <w:t>From the table we can see that there are 8 features highly correlated with each other, i.e. salary, total payments, bonus, expenses, other, deferred income, restricted stock, total stock value. 6 out of 8 comes from payment features and 2 from stock features. It is not difficult to understand these high correlations, since employees in a comparative position will get about the same level of payment and stocks. And usually the higher position it is, the more payment and stocks a person will get. To deal with feature correlation, I removed all correlated features and only included total payments.</w:t>
      </w:r>
    </w:p>
    <w:p w:rsidR="0037569D" w:rsidRDefault="0037569D" w:rsidP="0037569D">
      <w:pPr>
        <w:jc w:val="center"/>
        <w:rPr>
          <w:lang w:val="en-US"/>
        </w:rPr>
      </w:pPr>
      <w:r w:rsidRPr="0037569D">
        <w:rPr>
          <w:rFonts w:hint="eastAsia"/>
          <w:noProof/>
          <w:lang w:val="en-US"/>
        </w:rPr>
        <w:lastRenderedPageBreak/>
        <w:drawing>
          <wp:inline distT="0" distB="0" distL="0" distR="0">
            <wp:extent cx="6645910" cy="40600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060025"/>
                    </a:xfrm>
                    <a:prstGeom prst="rect">
                      <a:avLst/>
                    </a:prstGeom>
                    <a:noFill/>
                    <a:ln>
                      <a:noFill/>
                    </a:ln>
                  </pic:spPr>
                </pic:pic>
              </a:graphicData>
            </a:graphic>
          </wp:inline>
        </w:drawing>
      </w:r>
    </w:p>
    <w:p w:rsidR="0037569D" w:rsidRDefault="0037569D" w:rsidP="0037569D">
      <w:pPr>
        <w:jc w:val="center"/>
        <w:rPr>
          <w:lang w:val="en-US"/>
        </w:rPr>
      </w:pPr>
      <w:r>
        <w:rPr>
          <w:rFonts w:hint="eastAsia"/>
          <w:lang w:val="en-US"/>
        </w:rPr>
        <w:t xml:space="preserve">Figure </w:t>
      </w:r>
      <w:r w:rsidR="00477AE9">
        <w:rPr>
          <w:lang w:val="en-US"/>
        </w:rPr>
        <w:t>4</w:t>
      </w:r>
      <w:r>
        <w:rPr>
          <w:rFonts w:hint="eastAsia"/>
          <w:lang w:val="en-US"/>
        </w:rPr>
        <w:t>. Pearson correlation of all selected features</w:t>
      </w:r>
    </w:p>
    <w:p w:rsidR="0037569D" w:rsidRDefault="0037569D" w:rsidP="0037569D">
      <w:pPr>
        <w:pStyle w:val="2"/>
        <w:rPr>
          <w:sz w:val="22"/>
          <w:lang w:val="en-US"/>
        </w:rPr>
      </w:pPr>
      <w:r w:rsidRPr="0037569D">
        <w:rPr>
          <w:sz w:val="22"/>
          <w:lang w:val="en-US"/>
        </w:rPr>
        <w:t>3.</w:t>
      </w:r>
      <w:r>
        <w:rPr>
          <w:sz w:val="22"/>
          <w:lang w:val="en-US"/>
        </w:rPr>
        <w:t>2</w:t>
      </w:r>
      <w:r w:rsidRPr="0037569D">
        <w:rPr>
          <w:sz w:val="22"/>
          <w:lang w:val="en-US"/>
        </w:rPr>
        <w:t>.</w:t>
      </w:r>
      <w:r>
        <w:rPr>
          <w:sz w:val="22"/>
          <w:lang w:val="en-US"/>
        </w:rPr>
        <w:t>2</w:t>
      </w:r>
      <w:r w:rsidRPr="0037569D">
        <w:rPr>
          <w:sz w:val="22"/>
          <w:lang w:val="en-US"/>
        </w:rPr>
        <w:t xml:space="preserve"> </w:t>
      </w:r>
      <w:r>
        <w:rPr>
          <w:sz w:val="22"/>
          <w:lang w:val="en-US"/>
        </w:rPr>
        <w:t>Cross validation p</w:t>
      </w:r>
      <w:r w:rsidRPr="0037569D">
        <w:rPr>
          <w:sz w:val="22"/>
          <w:lang w:val="en-US"/>
        </w:rPr>
        <w:t>erformance</w:t>
      </w:r>
    </w:p>
    <w:p w:rsidR="0037569D" w:rsidRPr="0037569D" w:rsidRDefault="0037569D" w:rsidP="0037569D">
      <w:pPr>
        <w:rPr>
          <w:lang w:val="en-US"/>
        </w:rPr>
      </w:pPr>
      <w:r>
        <w:rPr>
          <w:rFonts w:hint="eastAsia"/>
          <w:lang w:val="en-US"/>
        </w:rPr>
        <w:t>A</w:t>
      </w:r>
      <w:r>
        <w:rPr>
          <w:lang w:val="en-US"/>
        </w:rPr>
        <w:t>fter removing highly correlated features and applying standardization, I used same settings for cross validating the NB model performance. Following table shows the performance of NB Gaussian.</w:t>
      </w:r>
    </w:p>
    <w:p w:rsidR="0037569D" w:rsidRDefault="0037569D" w:rsidP="0037569D">
      <w:pPr>
        <w:jc w:val="center"/>
        <w:rPr>
          <w:lang w:val="en-US"/>
        </w:rPr>
      </w:pPr>
      <w:r>
        <w:rPr>
          <w:lang w:val="en-US"/>
        </w:rPr>
        <w:t xml:space="preserve">Table </w:t>
      </w:r>
      <w:r w:rsidR="001D387C">
        <w:rPr>
          <w:lang w:val="en-US"/>
        </w:rPr>
        <w:t>4</w:t>
      </w:r>
      <w:r>
        <w:rPr>
          <w:lang w:val="en-US"/>
        </w:rPr>
        <w:t>. NB Gaussian model performance with 5 split cross validation</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w:eastAsia="宋体" w:hAnsi="Calibri" w:cs="宋体"/>
                <w:b/>
                <w:bCs/>
                <w:color w:val="000000"/>
                <w:lang w:val="en-US"/>
              </w:rPr>
            </w:pP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4</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Average</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F1 score</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0.190476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0.243902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0.190476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0.227273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0.227273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0.21588</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Precision</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0.108108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0.138889</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0.108108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0.128205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0.128205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0.122303</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Recall</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0.92</w:t>
            </w:r>
          </w:p>
        </w:tc>
      </w:tr>
    </w:tbl>
    <w:p w:rsidR="00924A52" w:rsidRDefault="00924A52" w:rsidP="00327005">
      <w:pPr>
        <w:rPr>
          <w:lang w:val="en-US"/>
        </w:rPr>
      </w:pPr>
    </w:p>
    <w:p w:rsidR="0037569D" w:rsidRDefault="0037569D" w:rsidP="0037569D">
      <w:pPr>
        <w:pStyle w:val="2"/>
        <w:rPr>
          <w:sz w:val="28"/>
          <w:lang w:val="en-US"/>
        </w:rPr>
      </w:pPr>
      <w:r w:rsidRPr="0037569D">
        <w:rPr>
          <w:rFonts w:hint="eastAsia"/>
          <w:sz w:val="28"/>
          <w:lang w:val="en-US"/>
        </w:rPr>
        <w:t>3.3 Model comparison and observations</w:t>
      </w:r>
    </w:p>
    <w:p w:rsidR="0037569D" w:rsidRDefault="0037569D" w:rsidP="0037569D">
      <w:pPr>
        <w:rPr>
          <w:lang w:val="en-US"/>
        </w:rPr>
      </w:pPr>
      <w:r>
        <w:rPr>
          <w:lang w:val="en-US"/>
        </w:rPr>
        <w:t>By comparing the two performance tables above, it is quite straightforward that the F1 score and precision are much higher than those of NB, whereas the recall is slightly lower. In general, this means the SVM model we used is better at recognizing the POIs. However, i</w:t>
      </w:r>
      <w:r>
        <w:rPr>
          <w:rFonts w:hint="eastAsia"/>
          <w:lang w:val="en-US"/>
        </w:rPr>
        <w:t>t is</w:t>
      </w:r>
      <w:r>
        <w:rPr>
          <w:lang w:val="en-US"/>
        </w:rPr>
        <w:t xml:space="preserve"> still</w:t>
      </w:r>
      <w:r>
        <w:rPr>
          <w:rFonts w:hint="eastAsia"/>
          <w:lang w:val="en-US"/>
        </w:rPr>
        <w:t xml:space="preserve"> v</w:t>
      </w:r>
      <w:r>
        <w:rPr>
          <w:lang w:val="en-US"/>
        </w:rPr>
        <w:t>ery difficult to draw any conclusions of SVM and NB as to which one is the best to choose, since in the model building process there are many invariants, for instance different features used, weight of labels existing or not, which kernel function is used or which type of Naïve Bayes is used. Thus one cannot say that SVM will definitely outperform Naïve Bayes.</w:t>
      </w:r>
      <w:r>
        <w:rPr>
          <w:rFonts w:hint="eastAsia"/>
          <w:lang w:val="en-US"/>
        </w:rPr>
        <w:t xml:space="preserve"> </w:t>
      </w:r>
      <w:r>
        <w:rPr>
          <w:lang w:val="en-US"/>
        </w:rPr>
        <w:t>While one model has to be selected for further improvements, I will choose SVM and exclude NB here. This is mainly because of the independence and normal distribution assumptions. It is a bit “naïve” for these assumptions to hold because in reality there is hardly any dataset which can fulfill these criteria very strictly. Consequently, the performance of NB will be influenced by not complying with these assumptions. Therefore SVM is chosen for further parameter tuning.</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4. </w:t>
      </w:r>
      <w:r w:rsidR="000C2830" w:rsidRPr="000C2830">
        <w:rPr>
          <w:rFonts w:asciiTheme="majorHAnsi" w:hAnsiTheme="majorHAnsi" w:hint="eastAsia"/>
          <w:sz w:val="32"/>
          <w:szCs w:val="32"/>
          <w:lang w:val="en-US"/>
        </w:rPr>
        <w:t>Parameter tuning</w:t>
      </w:r>
    </w:p>
    <w:p w:rsidR="008E5712" w:rsidRDefault="008E5712" w:rsidP="000C2830">
      <w:pPr>
        <w:rPr>
          <w:color w:val="808080" w:themeColor="background1" w:themeShade="80"/>
          <w:lang w:val="en-US"/>
        </w:rPr>
      </w:pPr>
      <w:r w:rsidRPr="005F3D87">
        <w:rPr>
          <w:color w:val="808080" w:themeColor="background1" w:themeShade="80"/>
          <w:lang w:val="en-US"/>
        </w:rPr>
        <w:t>What does it mean to tune the parameters of an algorithm, and what can happen if you don</w:t>
      </w:r>
      <w:r w:rsidR="00215C6D" w:rsidRPr="005F3D87">
        <w:rPr>
          <w:color w:val="808080" w:themeColor="background1" w:themeShade="80"/>
          <w:lang w:val="en-US"/>
        </w:rPr>
        <w:t>’</w:t>
      </w:r>
      <w:r w:rsidRPr="005F3D87">
        <w:rPr>
          <w:color w:val="808080" w:themeColor="background1" w:themeShade="80"/>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00621E51" w:rsidRPr="005F3D87">
        <w:rPr>
          <w:color w:val="808080" w:themeColor="background1" w:themeShade="80"/>
          <w:lang w:val="en-US"/>
        </w:rPr>
        <w:t>Relevant</w:t>
      </w:r>
      <w:r w:rsidRPr="005F3D87">
        <w:rPr>
          <w:color w:val="808080" w:themeColor="background1" w:themeShade="80"/>
          <w:lang w:val="en-US"/>
        </w:rPr>
        <w:t xml:space="preserve"> rubric item: “tune the algorithm”]</w:t>
      </w:r>
    </w:p>
    <w:p w:rsidR="00621E51" w:rsidRDefault="00621E51" w:rsidP="000C2830">
      <w:pPr>
        <w:rPr>
          <w:lang w:val="en-US"/>
        </w:rPr>
      </w:pPr>
      <w:r>
        <w:rPr>
          <w:lang w:val="en-US"/>
        </w:rPr>
        <w:t xml:space="preserve">If we simplify and view our machine learning process as a manufacture line which given certain material will produce some product, then </w:t>
      </w:r>
      <w:r w:rsidR="001B5CF6">
        <w:rPr>
          <w:lang w:val="en-US"/>
        </w:rPr>
        <w:t>our</w:t>
      </w:r>
      <w:r>
        <w:rPr>
          <w:lang w:val="en-US"/>
        </w:rPr>
        <w:t xml:space="preserve"> objective is to design the line in such a manner that it fulfills our objective to the most (i.e. given input produce out</w:t>
      </w:r>
      <w:r w:rsidR="001B5CF6">
        <w:rPr>
          <w:lang w:val="en-US"/>
        </w:rPr>
        <w:t>put as accurate as possible). M</w:t>
      </w:r>
      <w:r>
        <w:rPr>
          <w:lang w:val="en-US"/>
        </w:rPr>
        <w:t xml:space="preserve">anufacture lines require </w:t>
      </w:r>
      <w:r w:rsidR="001B5CF6">
        <w:rPr>
          <w:lang w:val="en-US"/>
        </w:rPr>
        <w:t>to configure number of machines and their power, number of workers, volume and speed of the raw materials etc. to optimize cost / throughput / profits. Similarly, in machine learning we also need to optimize the model to get best performance (depending on how best performance is defined). To this end, parameter tuning is important for us to improve from “having a model” to “having a model that performs the best”.</w:t>
      </w:r>
    </w:p>
    <w:p w:rsidR="001B5CF6" w:rsidRDefault="001B5CF6" w:rsidP="000C2830">
      <w:pPr>
        <w:rPr>
          <w:lang w:val="en-US"/>
        </w:rPr>
      </w:pPr>
      <w:r>
        <w:rPr>
          <w:lang w:val="en-US"/>
        </w:rPr>
        <w:t>In SVM’s case, there are a few parameters: 1)</w:t>
      </w:r>
      <w:r w:rsidR="007A10F6">
        <w:rPr>
          <w:lang w:val="en-US"/>
        </w:rPr>
        <w:t xml:space="preserve"> penalty parameter C, the extent of “soft margin” such that some data points can be on the wrong side of the decision boundary 2) type of kernel function 3) gamma, in case of e.g. RBF, polynomial and sigmoid kernel, deciding the influence level of a support vector.</w:t>
      </w:r>
    </w:p>
    <w:p w:rsidR="00732A7D" w:rsidRDefault="00732A7D" w:rsidP="000C2830">
      <w:pPr>
        <w:rPr>
          <w:lang w:val="en-US"/>
        </w:rPr>
      </w:pPr>
      <w:r>
        <w:rPr>
          <w:lang w:val="en-US"/>
        </w:rPr>
        <w:t xml:space="preserve">Grid search can be applied here to find the optimal parameters. Given a set of parameters, grid search is building models and testing results for each possible combination of parameters and generate the model performance respectively. </w:t>
      </w:r>
      <w:r>
        <w:rPr>
          <w:rFonts w:hint="eastAsia"/>
          <w:lang w:val="en-US"/>
        </w:rPr>
        <w:t xml:space="preserve">To start with, I </w:t>
      </w:r>
      <w:r>
        <w:rPr>
          <w:lang w:val="en-US"/>
        </w:rPr>
        <w:t>explored</w:t>
      </w:r>
      <w:r>
        <w:rPr>
          <w:rFonts w:hint="eastAsia"/>
          <w:lang w:val="en-US"/>
        </w:rPr>
        <w:t xml:space="preserve"> parameter settings with </w:t>
      </w:r>
      <w:r>
        <w:rPr>
          <w:lang w:val="en-US"/>
        </w:rPr>
        <w:t>C = [1, 100], gamma = [0.001, 0.0001], weight = [0:0.</w:t>
      </w:r>
      <w:r w:rsidR="00C44CC9">
        <w:rPr>
          <w:lang w:val="en-US"/>
        </w:rPr>
        <w:t>2</w:t>
      </w:r>
      <w:r>
        <w:rPr>
          <w:lang w:val="en-US"/>
        </w:rPr>
        <w:t>, 0:0.</w:t>
      </w:r>
      <w:r w:rsidR="00B63CE6">
        <w:rPr>
          <w:lang w:val="en-US"/>
        </w:rPr>
        <w:t>5</w:t>
      </w:r>
      <w:r>
        <w:rPr>
          <w:lang w:val="en-US"/>
        </w:rPr>
        <w:t>, 0:0.</w:t>
      </w:r>
      <w:r w:rsidR="00C44CC9">
        <w:rPr>
          <w:lang w:val="en-US"/>
        </w:rPr>
        <w:t>8</w:t>
      </w:r>
      <w:r>
        <w:rPr>
          <w:lang w:val="en-US"/>
        </w:rPr>
        <w:t>]. And to avoid overfitting, I used 5-fold cross validation together with grid search. Below table shows the performance of each combination in terms of precision and recall. We can see that like mentioned before, class weight is important in achieving good performance, due to highly imbalanced classes. And when class weight for non-POI is 0.</w:t>
      </w:r>
      <w:r w:rsidR="00C44CC9">
        <w:rPr>
          <w:lang w:val="en-US"/>
        </w:rPr>
        <w:t>2</w:t>
      </w:r>
      <w:r>
        <w:rPr>
          <w:lang w:val="en-US"/>
        </w:rPr>
        <w:t xml:space="preserve">, the precision is much better than other cases. When keeping class weight and C unchanged, it seems larger gamma values will result in better precision. Also we see when C is 100, the precision and recall is </w:t>
      </w:r>
      <w:r w:rsidR="00F64BCB">
        <w:rPr>
          <w:lang w:val="en-US"/>
        </w:rPr>
        <w:t>much</w:t>
      </w:r>
      <w:r>
        <w:rPr>
          <w:lang w:val="en-US"/>
        </w:rPr>
        <w:t xml:space="preserve"> better than when C is 1.</w:t>
      </w:r>
    </w:p>
    <w:p w:rsidR="00732A7D" w:rsidRDefault="00732A7D" w:rsidP="00732A7D">
      <w:pPr>
        <w:jc w:val="center"/>
        <w:rPr>
          <w:lang w:val="en-US"/>
        </w:rPr>
      </w:pPr>
      <w:r>
        <w:rPr>
          <w:lang w:val="en-US"/>
        </w:rPr>
        <w:t xml:space="preserve">Table </w:t>
      </w:r>
      <w:r w:rsidR="001D387C">
        <w:rPr>
          <w:lang w:val="en-US"/>
        </w:rPr>
        <w:t>5</w:t>
      </w:r>
      <w:r>
        <w:rPr>
          <w:lang w:val="en-US"/>
        </w:rPr>
        <w:t>. Parameter tuning using grid search CV</w:t>
      </w:r>
      <w:r w:rsidR="003A124A">
        <w:rPr>
          <w:lang w:val="en-US"/>
        </w:rPr>
        <w:t xml:space="preserve"> (1)</w:t>
      </w:r>
    </w:p>
    <w:tbl>
      <w:tblPr>
        <w:tblW w:w="6911" w:type="dxa"/>
        <w:jc w:val="center"/>
        <w:tblLook w:val="04A0" w:firstRow="1" w:lastRow="0" w:firstColumn="1" w:lastColumn="0" w:noHBand="0" w:noVBand="1"/>
      </w:tblPr>
      <w:tblGrid>
        <w:gridCol w:w="551"/>
        <w:gridCol w:w="1000"/>
        <w:gridCol w:w="1520"/>
        <w:gridCol w:w="2140"/>
        <w:gridCol w:w="1700"/>
      </w:tblGrid>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rPr>
                <w:rFonts w:ascii="Calibri Light" w:eastAsia="宋体" w:hAnsi="Calibri Light" w:cs="宋体"/>
                <w:b/>
                <w:bCs/>
                <w:color w:val="000000"/>
                <w:lang w:val="en-US"/>
              </w:rPr>
            </w:pPr>
            <w:r w:rsidRPr="00F64BCB">
              <w:rPr>
                <w:rFonts w:ascii="Calibri Light" w:eastAsia="宋体" w:hAnsi="Calibri Light" w:cs="宋体"/>
                <w:b/>
                <w:bCs/>
                <w:color w:val="000000"/>
                <w:lang w:val="en-US"/>
              </w:rPr>
              <w:t>C</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rPr>
                <w:rFonts w:ascii="Calibri Light" w:eastAsia="宋体" w:hAnsi="Calibri Light" w:cs="宋体"/>
                <w:b/>
                <w:bCs/>
                <w:color w:val="000000"/>
                <w:lang w:val="en-US"/>
              </w:rPr>
            </w:pPr>
            <w:r w:rsidRPr="00F64BCB">
              <w:rPr>
                <w:rFonts w:ascii="Calibri Light" w:eastAsia="宋体" w:hAnsi="Calibri Light" w:cs="宋体"/>
                <w:b/>
                <w:bCs/>
                <w:color w:val="000000"/>
                <w:lang w:val="en-US"/>
              </w:rPr>
              <w:t>Gamma</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rPr>
                <w:rFonts w:ascii="Calibri Light" w:eastAsia="宋体" w:hAnsi="Calibri Light" w:cs="宋体"/>
                <w:b/>
                <w:bCs/>
                <w:color w:val="000000"/>
                <w:lang w:val="en-US"/>
              </w:rPr>
            </w:pPr>
            <w:r w:rsidRPr="00F64BCB">
              <w:rPr>
                <w:rFonts w:ascii="Calibri Light" w:eastAsia="宋体" w:hAnsi="Calibri Light" w:cs="宋体"/>
                <w:b/>
                <w:bCs/>
                <w:color w:val="000000"/>
                <w:lang w:val="en-US"/>
              </w:rPr>
              <w:t>Class weight</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rPr>
                <w:rFonts w:ascii="Calibri Light" w:eastAsia="宋体" w:hAnsi="Calibri Light" w:cs="宋体"/>
                <w:b/>
                <w:bCs/>
                <w:color w:val="000000"/>
                <w:lang w:val="en-US"/>
              </w:rPr>
            </w:pPr>
            <w:r w:rsidRPr="00F64BCB">
              <w:rPr>
                <w:rFonts w:ascii="Calibri Light" w:eastAsia="宋体" w:hAnsi="Calibri Light" w:cs="宋体"/>
                <w:b/>
                <w:bCs/>
                <w:color w:val="000000"/>
                <w:lang w:val="en-US"/>
              </w:rPr>
              <w:t>Average precision</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rPr>
                <w:rFonts w:ascii="Calibri Light" w:eastAsia="宋体" w:hAnsi="Calibri Light" w:cs="宋体"/>
                <w:b/>
                <w:bCs/>
                <w:color w:val="000000"/>
                <w:lang w:val="en-US"/>
              </w:rPr>
            </w:pPr>
            <w:r w:rsidRPr="00F64BCB">
              <w:rPr>
                <w:rFonts w:ascii="Calibri Light" w:eastAsia="宋体" w:hAnsi="Calibri Light" w:cs="宋体"/>
                <w:b/>
                <w:bCs/>
                <w:color w:val="000000"/>
                <w:lang w:val="en-US"/>
              </w:rPr>
              <w:t>Average recall</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0.11410488</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0.11410488</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0.2</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0.2</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0.5</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0.5</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0.8</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0.8</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0.330639273</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0.95</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0.162938693</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w:t>
            </w:r>
          </w:p>
        </w:tc>
      </w:tr>
      <w:tr w:rsidR="00F64BCB" w:rsidRPr="00F64BCB" w:rsidTr="00F64BCB">
        <w:trPr>
          <w:trHeight w:val="300"/>
          <w:jc w:val="center"/>
        </w:trPr>
        <w:tc>
          <w:tcPr>
            <w:tcW w:w="551"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0.2</w:t>
            </w:r>
          </w:p>
        </w:tc>
        <w:tc>
          <w:tcPr>
            <w:tcW w:w="214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0.439401249</w:t>
            </w:r>
          </w:p>
        </w:tc>
        <w:tc>
          <w:tcPr>
            <w:tcW w:w="170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0.758333334</w:t>
            </w:r>
          </w:p>
        </w:tc>
      </w:tr>
      <w:tr w:rsidR="00F64BCB" w:rsidRPr="00F64BCB" w:rsidTr="00F64BCB">
        <w:trPr>
          <w:trHeight w:val="300"/>
          <w:jc w:val="center"/>
        </w:trPr>
        <w:tc>
          <w:tcPr>
            <w:tcW w:w="551"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0.2</w:t>
            </w:r>
          </w:p>
        </w:tc>
        <w:tc>
          <w:tcPr>
            <w:tcW w:w="214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0.63547619</w:t>
            </w:r>
          </w:p>
        </w:tc>
        <w:tc>
          <w:tcPr>
            <w:tcW w:w="1700" w:type="dxa"/>
            <w:tcBorders>
              <w:top w:val="nil"/>
              <w:left w:val="nil"/>
              <w:bottom w:val="nil"/>
              <w:right w:val="nil"/>
            </w:tcBorders>
            <w:shd w:val="clear" w:color="auto" w:fill="DEEAF6" w:themeFill="accent1" w:themeFillTint="33"/>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0.316666665</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0.5</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0.681666667</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0.377777776</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0.5</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0.65</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0.116666666</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0.8</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0.8</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0.280555554</w:t>
            </w:r>
          </w:p>
        </w:tc>
      </w:tr>
      <w:tr w:rsidR="00F64BCB" w:rsidRPr="00F64BCB" w:rsidTr="00F64BCB">
        <w:trPr>
          <w:trHeight w:val="300"/>
          <w:jc w:val="center"/>
        </w:trPr>
        <w:tc>
          <w:tcPr>
            <w:tcW w:w="551"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100</w:t>
            </w:r>
          </w:p>
        </w:tc>
        <w:tc>
          <w:tcPr>
            <w:tcW w:w="10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0.0001</w:t>
            </w:r>
          </w:p>
        </w:tc>
        <w:tc>
          <w:tcPr>
            <w:tcW w:w="152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0.8</w:t>
            </w:r>
          </w:p>
        </w:tc>
        <w:tc>
          <w:tcPr>
            <w:tcW w:w="214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c>
          <w:tcPr>
            <w:tcW w:w="1700" w:type="dxa"/>
            <w:tcBorders>
              <w:top w:val="nil"/>
              <w:left w:val="nil"/>
              <w:bottom w:val="nil"/>
              <w:right w:val="nil"/>
            </w:tcBorders>
            <w:shd w:val="clear" w:color="auto" w:fill="auto"/>
            <w:noWrap/>
            <w:vAlign w:val="center"/>
            <w:hideMark/>
          </w:tcPr>
          <w:p w:rsidR="00F64BCB" w:rsidRPr="00F64BCB" w:rsidRDefault="00F64BCB" w:rsidP="00F64BCB">
            <w:pPr>
              <w:spacing w:after="0" w:line="240" w:lineRule="auto"/>
              <w:jc w:val="right"/>
              <w:rPr>
                <w:rFonts w:ascii="Calibri Light" w:eastAsia="宋体" w:hAnsi="Calibri Light" w:cs="宋体"/>
                <w:color w:val="000000"/>
                <w:lang w:val="en-US"/>
              </w:rPr>
            </w:pPr>
            <w:r w:rsidRPr="00F64BCB">
              <w:rPr>
                <w:rFonts w:ascii="Calibri Light" w:eastAsia="宋体" w:hAnsi="Calibri Light" w:cs="宋体"/>
                <w:color w:val="000000"/>
                <w:lang w:val="en-US"/>
              </w:rPr>
              <w:t>0</w:t>
            </w:r>
          </w:p>
        </w:tc>
      </w:tr>
    </w:tbl>
    <w:p w:rsidR="00732A7D" w:rsidRDefault="00732A7D" w:rsidP="000C2830">
      <w:pPr>
        <w:rPr>
          <w:lang w:val="en-US"/>
        </w:rPr>
      </w:pPr>
    </w:p>
    <w:p w:rsidR="00732A7D" w:rsidRDefault="00732A7D" w:rsidP="000C2830">
      <w:pPr>
        <w:rPr>
          <w:lang w:val="en-US"/>
        </w:rPr>
      </w:pPr>
      <w:r>
        <w:rPr>
          <w:rFonts w:hint="eastAsia"/>
          <w:lang w:val="en-US"/>
        </w:rPr>
        <w:t>Based on the initial observations, I fixed the value of C to be 100 and weight to be 0:0.</w:t>
      </w:r>
      <w:r w:rsidR="00F64BCB">
        <w:rPr>
          <w:lang w:val="en-US"/>
        </w:rPr>
        <w:t>2</w:t>
      </w:r>
      <w:r>
        <w:rPr>
          <w:rFonts w:hint="eastAsia"/>
          <w:lang w:val="en-US"/>
        </w:rPr>
        <w:t xml:space="preserve">. </w:t>
      </w:r>
      <w:r>
        <w:rPr>
          <w:lang w:val="en-US"/>
        </w:rPr>
        <w:t xml:space="preserve">Then I applied the same grid search to variant gamma values, i.e. </w:t>
      </w:r>
      <w:r w:rsidR="00F64BCB">
        <w:rPr>
          <w:lang w:val="en-US"/>
        </w:rPr>
        <w:t xml:space="preserve">0.1, </w:t>
      </w:r>
      <w:r>
        <w:rPr>
          <w:lang w:val="en-US"/>
        </w:rPr>
        <w:t>0.01, 0.001 and 0.0001. The result is as follows.</w:t>
      </w:r>
      <w:r w:rsidR="003A124A">
        <w:rPr>
          <w:lang w:val="en-US"/>
        </w:rPr>
        <w:t xml:space="preserve"> From this result we see the optimal parameter is gamma = 0.01 where the precision results in highest at the cost of not much recall. Hence we </w:t>
      </w:r>
      <w:r w:rsidR="003A124A">
        <w:rPr>
          <w:lang w:val="en-US"/>
        </w:rPr>
        <w:lastRenderedPageBreak/>
        <w:t>can conclude the optimal model among all the experimented combinations is: C = 100, gamma = 0.01 and weight = [0:0.</w:t>
      </w:r>
      <w:r w:rsidR="00C44CC9">
        <w:rPr>
          <w:lang w:val="en-US"/>
        </w:rPr>
        <w:t>2</w:t>
      </w:r>
      <w:r w:rsidR="003A124A">
        <w:rPr>
          <w:lang w:val="en-US"/>
        </w:rPr>
        <w:t>, 1:0.</w:t>
      </w:r>
      <w:r w:rsidR="00C44CC9">
        <w:rPr>
          <w:lang w:val="en-US"/>
        </w:rPr>
        <w:t>8</w:t>
      </w:r>
      <w:r w:rsidR="003A124A">
        <w:rPr>
          <w:lang w:val="en-US"/>
        </w:rPr>
        <w:t>].</w:t>
      </w:r>
      <w:r w:rsidR="00B21EA7">
        <w:rPr>
          <w:lang w:val="en-US"/>
        </w:rPr>
        <w:t xml:space="preserve"> </w:t>
      </w:r>
    </w:p>
    <w:p w:rsidR="00732A7D" w:rsidRDefault="00732A7D" w:rsidP="00732A7D">
      <w:pPr>
        <w:jc w:val="center"/>
        <w:rPr>
          <w:lang w:val="en-US"/>
        </w:rPr>
      </w:pPr>
      <w:r>
        <w:rPr>
          <w:lang w:val="en-US"/>
        </w:rPr>
        <w:t xml:space="preserve">Table </w:t>
      </w:r>
      <w:r w:rsidR="001D387C">
        <w:rPr>
          <w:lang w:val="en-US"/>
        </w:rPr>
        <w:t>6</w:t>
      </w:r>
      <w:r>
        <w:rPr>
          <w:lang w:val="en-US"/>
        </w:rPr>
        <w:t>. Parameter tuning using grid search CV</w:t>
      </w:r>
      <w:r w:rsidR="003A124A">
        <w:rPr>
          <w:lang w:val="en-US"/>
        </w:rPr>
        <w:t xml:space="preserve"> (2)</w:t>
      </w:r>
    </w:p>
    <w:tbl>
      <w:tblPr>
        <w:tblW w:w="8360" w:type="dxa"/>
        <w:jc w:val="center"/>
        <w:tblLook w:val="04A0" w:firstRow="1" w:lastRow="0" w:firstColumn="1" w:lastColumn="0" w:noHBand="0" w:noVBand="1"/>
      </w:tblPr>
      <w:tblGrid>
        <w:gridCol w:w="2640"/>
        <w:gridCol w:w="1400"/>
        <w:gridCol w:w="1400"/>
        <w:gridCol w:w="1400"/>
        <w:gridCol w:w="1520"/>
      </w:tblGrid>
      <w:tr w:rsidR="00AC0A7F" w:rsidRPr="00732A7D" w:rsidTr="00AC0A7F">
        <w:trPr>
          <w:trHeight w:val="300"/>
          <w:jc w:val="center"/>
        </w:trPr>
        <w:tc>
          <w:tcPr>
            <w:tcW w:w="2640" w:type="dxa"/>
            <w:tcBorders>
              <w:top w:val="nil"/>
              <w:left w:val="nil"/>
              <w:bottom w:val="nil"/>
              <w:right w:val="nil"/>
            </w:tcBorders>
            <w:shd w:val="clear" w:color="auto" w:fill="auto"/>
            <w:noWrap/>
            <w:vAlign w:val="center"/>
            <w:hideMark/>
          </w:tcPr>
          <w:p w:rsidR="00AC0A7F" w:rsidRPr="00732A7D" w:rsidRDefault="00AC0A7F" w:rsidP="00732A7D">
            <w:pPr>
              <w:spacing w:after="0" w:line="240" w:lineRule="auto"/>
              <w:rPr>
                <w:rFonts w:ascii="Calibri Light" w:eastAsia="宋体" w:hAnsi="Calibri Light" w:cs="宋体"/>
                <w:b/>
                <w:bCs/>
                <w:color w:val="000000"/>
                <w:lang w:val="en-US"/>
              </w:rPr>
            </w:pPr>
            <w:r w:rsidRPr="00732A7D">
              <w:rPr>
                <w:rFonts w:ascii="Calibri Light" w:eastAsia="宋体" w:hAnsi="Calibri Light" w:cs="宋体"/>
                <w:b/>
                <w:bCs/>
                <w:color w:val="000000"/>
                <w:lang w:val="en-US"/>
              </w:rPr>
              <w:t>Gamma</w:t>
            </w:r>
          </w:p>
        </w:tc>
        <w:tc>
          <w:tcPr>
            <w:tcW w:w="1400" w:type="dxa"/>
            <w:tcBorders>
              <w:top w:val="nil"/>
              <w:left w:val="nil"/>
              <w:bottom w:val="nil"/>
              <w:right w:val="nil"/>
            </w:tcBorders>
          </w:tcPr>
          <w:p w:rsidR="00AC0A7F" w:rsidRPr="00732A7D" w:rsidRDefault="00AC0A7F" w:rsidP="00732A7D">
            <w:pPr>
              <w:spacing w:after="0" w:line="240" w:lineRule="auto"/>
              <w:jc w:val="right"/>
              <w:rPr>
                <w:rFonts w:ascii="Calibri Light" w:eastAsia="宋体" w:hAnsi="Calibri Light" w:cs="宋体"/>
                <w:b/>
                <w:bCs/>
                <w:color w:val="000000"/>
                <w:lang w:val="en-US"/>
              </w:rPr>
            </w:pPr>
            <w:r>
              <w:rPr>
                <w:rFonts w:ascii="Calibri Light" w:eastAsia="宋体" w:hAnsi="Calibri Light" w:cs="宋体" w:hint="eastAsia"/>
                <w:b/>
                <w:bCs/>
                <w:color w:val="000000"/>
                <w:lang w:val="en-US"/>
              </w:rPr>
              <w:t>0.1</w:t>
            </w:r>
          </w:p>
        </w:tc>
        <w:tc>
          <w:tcPr>
            <w:tcW w:w="1400" w:type="dxa"/>
            <w:tcBorders>
              <w:top w:val="nil"/>
              <w:left w:val="nil"/>
              <w:bottom w:val="nil"/>
              <w:right w:val="nil"/>
            </w:tcBorders>
            <w:shd w:val="clear" w:color="auto" w:fill="DEEAF6" w:themeFill="accent1" w:themeFillTint="33"/>
            <w:noWrap/>
            <w:vAlign w:val="center"/>
            <w:hideMark/>
          </w:tcPr>
          <w:p w:rsidR="00AC0A7F" w:rsidRPr="00732A7D" w:rsidRDefault="00AC0A7F" w:rsidP="00732A7D">
            <w:pPr>
              <w:spacing w:after="0" w:line="240" w:lineRule="auto"/>
              <w:jc w:val="right"/>
              <w:rPr>
                <w:rFonts w:ascii="Calibri Light" w:eastAsia="宋体" w:hAnsi="Calibri Light" w:cs="宋体"/>
                <w:b/>
                <w:bCs/>
                <w:color w:val="000000"/>
                <w:lang w:val="en-US"/>
              </w:rPr>
            </w:pPr>
            <w:r w:rsidRPr="00732A7D">
              <w:rPr>
                <w:rFonts w:ascii="Calibri Light" w:eastAsia="宋体" w:hAnsi="Calibri Light" w:cs="宋体"/>
                <w:b/>
                <w:bCs/>
                <w:color w:val="000000"/>
                <w:lang w:val="en-US"/>
              </w:rPr>
              <w:t>0.01</w:t>
            </w:r>
          </w:p>
        </w:tc>
        <w:tc>
          <w:tcPr>
            <w:tcW w:w="1400" w:type="dxa"/>
            <w:tcBorders>
              <w:top w:val="nil"/>
              <w:left w:val="nil"/>
              <w:bottom w:val="nil"/>
              <w:right w:val="nil"/>
            </w:tcBorders>
            <w:shd w:val="clear" w:color="auto" w:fill="auto"/>
            <w:noWrap/>
            <w:vAlign w:val="center"/>
            <w:hideMark/>
          </w:tcPr>
          <w:p w:rsidR="00AC0A7F" w:rsidRPr="00732A7D" w:rsidRDefault="00AC0A7F" w:rsidP="00732A7D">
            <w:pPr>
              <w:spacing w:after="0" w:line="240" w:lineRule="auto"/>
              <w:jc w:val="right"/>
              <w:rPr>
                <w:rFonts w:ascii="Calibri Light" w:eastAsia="宋体" w:hAnsi="Calibri Light" w:cs="宋体"/>
                <w:b/>
                <w:bCs/>
                <w:color w:val="000000"/>
                <w:lang w:val="en-US"/>
              </w:rPr>
            </w:pPr>
            <w:r w:rsidRPr="00732A7D">
              <w:rPr>
                <w:rFonts w:ascii="Calibri Light" w:eastAsia="宋体" w:hAnsi="Calibri Light" w:cs="宋体"/>
                <w:b/>
                <w:bCs/>
                <w:color w:val="000000"/>
                <w:lang w:val="en-US"/>
              </w:rPr>
              <w:t>0.001</w:t>
            </w:r>
          </w:p>
        </w:tc>
        <w:tc>
          <w:tcPr>
            <w:tcW w:w="1520" w:type="dxa"/>
            <w:tcBorders>
              <w:top w:val="nil"/>
              <w:left w:val="nil"/>
              <w:bottom w:val="nil"/>
              <w:right w:val="nil"/>
            </w:tcBorders>
            <w:shd w:val="clear" w:color="auto" w:fill="auto"/>
            <w:noWrap/>
            <w:vAlign w:val="center"/>
            <w:hideMark/>
          </w:tcPr>
          <w:p w:rsidR="00AC0A7F" w:rsidRPr="00732A7D" w:rsidRDefault="00AC0A7F" w:rsidP="00732A7D">
            <w:pPr>
              <w:spacing w:after="0" w:line="240" w:lineRule="auto"/>
              <w:jc w:val="right"/>
              <w:rPr>
                <w:rFonts w:ascii="Calibri Light" w:eastAsia="宋体" w:hAnsi="Calibri Light" w:cs="宋体"/>
                <w:b/>
                <w:bCs/>
                <w:color w:val="000000"/>
                <w:lang w:val="en-US"/>
              </w:rPr>
            </w:pPr>
            <w:r w:rsidRPr="00732A7D">
              <w:rPr>
                <w:rFonts w:ascii="Calibri Light" w:eastAsia="宋体" w:hAnsi="Calibri Light" w:cs="宋体"/>
                <w:b/>
                <w:bCs/>
                <w:color w:val="000000"/>
                <w:lang w:val="en-US"/>
              </w:rPr>
              <w:t>0.0001</w:t>
            </w:r>
          </w:p>
        </w:tc>
      </w:tr>
      <w:tr w:rsidR="00AC0A7F" w:rsidRPr="00732A7D" w:rsidTr="00AC0A7F">
        <w:trPr>
          <w:trHeight w:val="300"/>
          <w:jc w:val="center"/>
        </w:trPr>
        <w:tc>
          <w:tcPr>
            <w:tcW w:w="2640" w:type="dxa"/>
            <w:tcBorders>
              <w:top w:val="nil"/>
              <w:left w:val="nil"/>
              <w:bottom w:val="nil"/>
              <w:right w:val="nil"/>
            </w:tcBorders>
            <w:shd w:val="clear" w:color="auto" w:fill="auto"/>
            <w:noWrap/>
            <w:vAlign w:val="center"/>
            <w:hideMark/>
          </w:tcPr>
          <w:p w:rsidR="00AC0A7F" w:rsidRPr="00732A7D" w:rsidRDefault="00AC0A7F" w:rsidP="00AC0A7F">
            <w:pPr>
              <w:spacing w:after="0" w:line="240" w:lineRule="auto"/>
              <w:rPr>
                <w:rFonts w:ascii="Calibri Light" w:eastAsia="宋体" w:hAnsi="Calibri Light" w:cs="宋体"/>
                <w:color w:val="000000"/>
                <w:lang w:val="en-US"/>
              </w:rPr>
            </w:pPr>
            <w:r w:rsidRPr="00732A7D">
              <w:rPr>
                <w:rFonts w:ascii="Calibri Light" w:eastAsia="宋体" w:hAnsi="Calibri Light" w:cs="宋体"/>
                <w:color w:val="000000"/>
                <w:lang w:val="en-US"/>
              </w:rPr>
              <w:t>Average precision</w:t>
            </w:r>
          </w:p>
        </w:tc>
        <w:tc>
          <w:tcPr>
            <w:tcW w:w="1400" w:type="dxa"/>
            <w:tcBorders>
              <w:top w:val="nil"/>
              <w:left w:val="nil"/>
              <w:bottom w:val="nil"/>
              <w:right w:val="nil"/>
            </w:tcBorders>
            <w:vAlign w:val="center"/>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0.791667</w:t>
            </w:r>
          </w:p>
        </w:tc>
        <w:tc>
          <w:tcPr>
            <w:tcW w:w="1400" w:type="dxa"/>
            <w:tcBorders>
              <w:top w:val="nil"/>
              <w:left w:val="nil"/>
              <w:bottom w:val="nil"/>
              <w:right w:val="nil"/>
            </w:tcBorders>
            <w:shd w:val="clear" w:color="auto" w:fill="DEEAF6" w:themeFill="accent1" w:themeFillTint="33"/>
            <w:noWrap/>
            <w:vAlign w:val="center"/>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0.62528</w:t>
            </w:r>
          </w:p>
        </w:tc>
        <w:tc>
          <w:tcPr>
            <w:tcW w:w="1400" w:type="dxa"/>
            <w:tcBorders>
              <w:top w:val="nil"/>
              <w:left w:val="nil"/>
              <w:bottom w:val="nil"/>
              <w:right w:val="nil"/>
            </w:tcBorders>
            <w:shd w:val="clear" w:color="auto" w:fill="auto"/>
            <w:noWrap/>
            <w:vAlign w:val="center"/>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0.439401</w:t>
            </w:r>
          </w:p>
        </w:tc>
        <w:tc>
          <w:tcPr>
            <w:tcW w:w="1520" w:type="dxa"/>
            <w:tcBorders>
              <w:top w:val="nil"/>
              <w:left w:val="nil"/>
              <w:bottom w:val="nil"/>
              <w:right w:val="nil"/>
            </w:tcBorders>
            <w:shd w:val="clear" w:color="auto" w:fill="auto"/>
            <w:noWrap/>
            <w:vAlign w:val="center"/>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0.635476</w:t>
            </w:r>
          </w:p>
        </w:tc>
      </w:tr>
      <w:tr w:rsidR="00AC0A7F" w:rsidRPr="00732A7D" w:rsidTr="00AC0A7F">
        <w:trPr>
          <w:trHeight w:val="300"/>
          <w:jc w:val="center"/>
        </w:trPr>
        <w:tc>
          <w:tcPr>
            <w:tcW w:w="2640" w:type="dxa"/>
            <w:tcBorders>
              <w:top w:val="nil"/>
              <w:left w:val="nil"/>
              <w:bottom w:val="nil"/>
              <w:right w:val="nil"/>
            </w:tcBorders>
            <w:shd w:val="clear" w:color="auto" w:fill="auto"/>
            <w:noWrap/>
            <w:vAlign w:val="center"/>
            <w:hideMark/>
          </w:tcPr>
          <w:p w:rsidR="00AC0A7F" w:rsidRPr="00732A7D" w:rsidRDefault="00AC0A7F" w:rsidP="00AC0A7F">
            <w:pPr>
              <w:spacing w:after="0" w:line="240" w:lineRule="auto"/>
              <w:rPr>
                <w:rFonts w:ascii="Calibri Light" w:eastAsia="宋体" w:hAnsi="Calibri Light" w:cs="宋体"/>
                <w:color w:val="000000"/>
                <w:lang w:val="en-US"/>
              </w:rPr>
            </w:pPr>
            <w:r w:rsidRPr="00732A7D">
              <w:rPr>
                <w:rFonts w:ascii="Calibri Light" w:eastAsia="宋体" w:hAnsi="Calibri Light" w:cs="宋体"/>
                <w:color w:val="000000"/>
                <w:lang w:val="en-US"/>
              </w:rPr>
              <w:t>Average recall</w:t>
            </w:r>
          </w:p>
        </w:tc>
        <w:tc>
          <w:tcPr>
            <w:tcW w:w="1400" w:type="dxa"/>
            <w:tcBorders>
              <w:top w:val="nil"/>
              <w:left w:val="nil"/>
              <w:bottom w:val="nil"/>
              <w:right w:val="nil"/>
            </w:tcBorders>
            <w:vAlign w:val="center"/>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0.65</w:t>
            </w:r>
          </w:p>
        </w:tc>
        <w:tc>
          <w:tcPr>
            <w:tcW w:w="1400" w:type="dxa"/>
            <w:tcBorders>
              <w:top w:val="nil"/>
              <w:left w:val="nil"/>
              <w:bottom w:val="nil"/>
              <w:right w:val="nil"/>
            </w:tcBorders>
            <w:shd w:val="clear" w:color="auto" w:fill="DEEAF6" w:themeFill="accent1" w:themeFillTint="33"/>
            <w:noWrap/>
            <w:vAlign w:val="center"/>
            <w:hideMark/>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0.9</w:t>
            </w:r>
          </w:p>
        </w:tc>
        <w:tc>
          <w:tcPr>
            <w:tcW w:w="1400" w:type="dxa"/>
            <w:tcBorders>
              <w:top w:val="nil"/>
              <w:left w:val="nil"/>
              <w:bottom w:val="nil"/>
              <w:right w:val="nil"/>
            </w:tcBorders>
            <w:shd w:val="clear" w:color="auto" w:fill="auto"/>
            <w:noWrap/>
            <w:vAlign w:val="center"/>
            <w:hideMark/>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0.758333</w:t>
            </w:r>
          </w:p>
        </w:tc>
        <w:tc>
          <w:tcPr>
            <w:tcW w:w="1520" w:type="dxa"/>
            <w:tcBorders>
              <w:top w:val="nil"/>
              <w:left w:val="nil"/>
              <w:bottom w:val="nil"/>
              <w:right w:val="nil"/>
            </w:tcBorders>
            <w:shd w:val="clear" w:color="auto" w:fill="auto"/>
            <w:noWrap/>
            <w:vAlign w:val="center"/>
            <w:hideMark/>
          </w:tcPr>
          <w:p w:rsidR="00AC0A7F" w:rsidRPr="00AC0A7F" w:rsidRDefault="00AC0A7F" w:rsidP="00AC0A7F">
            <w:pPr>
              <w:spacing w:after="0" w:line="240" w:lineRule="auto"/>
              <w:jc w:val="right"/>
              <w:rPr>
                <w:rFonts w:ascii="Calibri Light" w:eastAsia="宋体" w:hAnsi="Calibri Light" w:cs="宋体"/>
                <w:color w:val="000000"/>
                <w:lang w:val="en-US"/>
              </w:rPr>
            </w:pPr>
            <w:r w:rsidRPr="00AC0A7F">
              <w:rPr>
                <w:rFonts w:ascii="Calibri Light" w:eastAsia="宋体" w:hAnsi="Calibri Light" w:cs="宋体"/>
                <w:color w:val="000000"/>
                <w:lang w:val="en-US"/>
              </w:rPr>
              <w:t>0.316666665</w:t>
            </w:r>
          </w:p>
        </w:tc>
      </w:tr>
    </w:tbl>
    <w:p w:rsidR="00732A7D" w:rsidRDefault="00732A7D" w:rsidP="000C2830">
      <w:pPr>
        <w:rPr>
          <w:lang w:val="en-US"/>
        </w:rPr>
      </w:pPr>
    </w:p>
    <w:p w:rsidR="00B21EA7" w:rsidRPr="001D0983" w:rsidRDefault="00B21EA7" w:rsidP="00B21EA7">
      <w:pPr>
        <w:rPr>
          <w:lang w:val="en-US"/>
        </w:rPr>
      </w:pPr>
      <w:r>
        <w:rPr>
          <w:lang w:val="en-US"/>
        </w:rPr>
        <w:t xml:space="preserve">Overall, in the parameter settings, we found when C is larger, the result is slightly better. Large C means the model is actually choosing more samples as support vectors. Gamma value defines how far influence a support vector could reach. In our case, we selected a high gamma value, meaning the influence of a support vector is close to itself. </w:t>
      </w:r>
      <w:r w:rsidR="004179DF">
        <w:rPr>
          <w:lang w:val="en-US"/>
        </w:rPr>
        <w:t>We also noticed the model performs slightly better when Gamma is 0.01 compared with when Gamma is 0.1, in terms of precision and recall altogether.</w:t>
      </w:r>
    </w:p>
    <w:p w:rsidR="00B21EA7" w:rsidRPr="00B21EA7" w:rsidRDefault="00B21EA7" w:rsidP="000C2830">
      <w:pPr>
        <w:rPr>
          <w:lang w:val="en-US"/>
        </w:rPr>
      </w:pPr>
      <w:r>
        <w:rPr>
          <w:rFonts w:hint="eastAsia"/>
          <w:lang w:val="en-US"/>
        </w:rPr>
        <w:t xml:space="preserve">In combination of the characteristics of the dataset, one can think of it as the model needs </w:t>
      </w:r>
      <w:r w:rsidR="004179DF">
        <w:rPr>
          <w:lang w:val="en-US"/>
        </w:rPr>
        <w:t xml:space="preserve">quite </w:t>
      </w:r>
      <w:r>
        <w:rPr>
          <w:rFonts w:hint="eastAsia"/>
          <w:lang w:val="en-US"/>
        </w:rPr>
        <w:t xml:space="preserve">a few support vectors from the sample to differentiate POIs from non-POIs. </w:t>
      </w:r>
      <w:r>
        <w:rPr>
          <w:lang w:val="en-US"/>
        </w:rPr>
        <w:t>This is actually understandable, because we do not have many POI samples,</w:t>
      </w:r>
      <w:r w:rsidR="004179DF">
        <w:rPr>
          <w:lang w:val="en-US"/>
        </w:rPr>
        <w:t xml:space="preserve"> compared with the </w:t>
      </w:r>
      <w:r>
        <w:rPr>
          <w:lang w:val="en-US"/>
        </w:rPr>
        <w:t>abundant non-POI samples. While the ultimate goal is to identify POIs, it is not easy to capture their characteristics given so small sample size. Thus many support vectors are needed to actually capture the difference between POIs and non-POIs.</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Pr="001D0983" w:rsidRDefault="008E5712" w:rsidP="000C2830">
      <w:pPr>
        <w:rPr>
          <w:color w:val="808080" w:themeColor="background1" w:themeShade="80"/>
          <w:lang w:val="en-US"/>
        </w:rPr>
      </w:pPr>
      <w:r w:rsidRPr="001D0983">
        <w:rPr>
          <w:color w:val="808080" w:themeColor="background1" w:themeShade="80"/>
          <w:lang w:val="en-US"/>
        </w:rPr>
        <w:t>What is validation, and what</w:t>
      </w:r>
      <w:r w:rsidR="00215C6D" w:rsidRPr="001D0983">
        <w:rPr>
          <w:color w:val="808080" w:themeColor="background1" w:themeShade="80"/>
          <w:lang w:val="en-US"/>
        </w:rPr>
        <w:t>’</w:t>
      </w:r>
      <w:r w:rsidRPr="001D0983">
        <w:rPr>
          <w:color w:val="808080" w:themeColor="background1" w:themeShade="80"/>
          <w:lang w:val="en-US"/>
        </w:rPr>
        <w:t>s a classic mistake you can make if you do it wrong? How did you validate your analysis?  [</w:t>
      </w:r>
      <w:r w:rsidR="00621E51" w:rsidRPr="001D0983">
        <w:rPr>
          <w:color w:val="808080" w:themeColor="background1" w:themeShade="80"/>
          <w:lang w:val="en-US"/>
        </w:rPr>
        <w:t>Relevant</w:t>
      </w:r>
      <w:r w:rsidRPr="001D0983">
        <w:rPr>
          <w:color w:val="808080" w:themeColor="background1" w:themeShade="80"/>
          <w:lang w:val="en-US"/>
        </w:rPr>
        <w:t xml:space="preserve"> rubric item: “validation strategy”]</w:t>
      </w:r>
    </w:p>
    <w:p w:rsidR="003A124A" w:rsidRDefault="00732A7D" w:rsidP="003A124A">
      <w:pPr>
        <w:rPr>
          <w:lang w:val="en-US"/>
        </w:rPr>
      </w:pPr>
      <w:r>
        <w:rPr>
          <w:lang w:val="en-US"/>
        </w:rPr>
        <w:t xml:space="preserve">In the model building process, it is </w:t>
      </w:r>
      <w:r w:rsidR="003A124A">
        <w:rPr>
          <w:lang w:val="en-US"/>
        </w:rPr>
        <w:t xml:space="preserve">very easy to run into overfitting. Overfitting happens when the model tries to learn each and every detail of the training set whereas loses the ability to generalize. Especially when the dataset contains noise, the model can sometimes learn the noise instead of the actual hidden knowledge. </w:t>
      </w:r>
      <w:r w:rsidR="003A124A" w:rsidRPr="003A124A">
        <w:rPr>
          <w:lang w:val="en-US"/>
        </w:rPr>
        <w:t xml:space="preserve">In SVM, it means too fine level of </w:t>
      </w:r>
      <w:r w:rsidR="003A124A">
        <w:rPr>
          <w:lang w:val="en-US"/>
        </w:rPr>
        <w:t>classification</w:t>
      </w:r>
      <w:r w:rsidR="003A124A" w:rsidRPr="003A124A">
        <w:rPr>
          <w:lang w:val="en-US"/>
        </w:rPr>
        <w:t xml:space="preserve"> boundary.</w:t>
      </w:r>
      <w:r w:rsidR="003A124A">
        <w:rPr>
          <w:lang w:val="en-US"/>
        </w:rPr>
        <w:t xml:space="preserve"> The idea is illustrated in the figure below. The classification boundary on the right side is seen as overfitting, because it tries to correctly classify every data point by creating decision boundaries belonging to the ‘cat’ class whereas the majority of data points around that area are all ‘dog’ class. The classification boundary on the left hand side is much more generalized.</w:t>
      </w:r>
    </w:p>
    <w:p w:rsidR="003A124A" w:rsidRDefault="003A124A" w:rsidP="003A124A">
      <w:pPr>
        <w:jc w:val="center"/>
        <w:rPr>
          <w:lang w:val="en-US"/>
        </w:rPr>
      </w:pPr>
      <w:r>
        <w:rPr>
          <w:noProof/>
          <w:lang w:val="en-US"/>
        </w:rPr>
        <w:drawing>
          <wp:inline distT="0" distB="0" distL="0" distR="0">
            <wp:extent cx="4962525" cy="1944867"/>
            <wp:effectExtent l="0" t="0" r="0" b="0"/>
            <wp:docPr id="20" name="图片 20" descr="Image result for svm 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vm overfit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521" cy="1968380"/>
                    </a:xfrm>
                    <a:prstGeom prst="rect">
                      <a:avLst/>
                    </a:prstGeom>
                    <a:noFill/>
                    <a:ln>
                      <a:noFill/>
                    </a:ln>
                  </pic:spPr>
                </pic:pic>
              </a:graphicData>
            </a:graphic>
          </wp:inline>
        </w:drawing>
      </w:r>
    </w:p>
    <w:p w:rsidR="003A124A" w:rsidRDefault="003A124A" w:rsidP="003A124A">
      <w:pPr>
        <w:jc w:val="center"/>
        <w:rPr>
          <w:lang w:val="en-US"/>
        </w:rPr>
      </w:pPr>
      <w:r>
        <w:rPr>
          <w:rFonts w:hint="eastAsia"/>
          <w:lang w:val="en-US"/>
        </w:rPr>
        <w:t xml:space="preserve">Figure </w:t>
      </w:r>
      <w:r w:rsidR="00477AE9">
        <w:rPr>
          <w:lang w:val="en-US"/>
        </w:rPr>
        <w:t>5</w:t>
      </w:r>
      <w:r>
        <w:rPr>
          <w:rFonts w:hint="eastAsia"/>
          <w:lang w:val="en-US"/>
        </w:rPr>
        <w:t>. An example of overfitting</w:t>
      </w:r>
    </w:p>
    <w:p w:rsidR="003A124A" w:rsidRDefault="003A124A" w:rsidP="003A124A">
      <w:pPr>
        <w:rPr>
          <w:lang w:val="en-US"/>
        </w:rPr>
      </w:pPr>
      <w:r>
        <w:rPr>
          <w:rFonts w:hint="eastAsia"/>
          <w:lang w:val="en-US"/>
        </w:rPr>
        <w:t xml:space="preserve">One way to </w:t>
      </w:r>
      <w:r>
        <w:rPr>
          <w:lang w:val="en-US"/>
        </w:rPr>
        <w:t>avoid</w:t>
      </w:r>
      <w:r>
        <w:rPr>
          <w:rFonts w:hint="eastAsia"/>
          <w:lang w:val="en-US"/>
        </w:rPr>
        <w:t xml:space="preserve"> </w:t>
      </w:r>
      <w:r w:rsidR="001D0983">
        <w:rPr>
          <w:lang w:val="en-US"/>
        </w:rPr>
        <w:t>overfitting is to use cross validation as we did in previous section. By partitioning the data in to 5 folds, we train the data with 4 fold and test the model with 1 fold, which is ‘unseen’ to the model. The performance on the test set can actually represent the ability of the model to correctly classify on new or unseen data.</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6. </w:t>
      </w:r>
      <w:r w:rsidR="000C2830" w:rsidRPr="000C2830">
        <w:rPr>
          <w:rFonts w:asciiTheme="majorHAnsi" w:hAnsiTheme="majorHAnsi" w:hint="eastAsia"/>
          <w:sz w:val="32"/>
          <w:szCs w:val="32"/>
          <w:lang w:val="en-US"/>
        </w:rPr>
        <w:t>Model evaluation</w:t>
      </w:r>
    </w:p>
    <w:p w:rsidR="008E5712" w:rsidRDefault="008E5712" w:rsidP="000C2830">
      <w:pPr>
        <w:rPr>
          <w:color w:val="808080" w:themeColor="background1" w:themeShade="80"/>
          <w:lang w:val="en-US"/>
        </w:rPr>
      </w:pPr>
      <w:r w:rsidRPr="001D0983">
        <w:rPr>
          <w:color w:val="808080" w:themeColor="background1" w:themeShade="80"/>
          <w:lang w:val="en-US"/>
        </w:rPr>
        <w:t>Give at least 2 evaluation metrics and your average performance for each of them.  Explain an interpretation of your metrics that says something human-understandable about your algorithms performance. [</w:t>
      </w:r>
      <w:r w:rsidR="00621E51" w:rsidRPr="001D0983">
        <w:rPr>
          <w:color w:val="808080" w:themeColor="background1" w:themeShade="80"/>
          <w:lang w:val="en-US"/>
        </w:rPr>
        <w:t>Relevant</w:t>
      </w:r>
      <w:r w:rsidRPr="001D0983">
        <w:rPr>
          <w:color w:val="808080" w:themeColor="background1" w:themeShade="80"/>
          <w:lang w:val="en-US"/>
        </w:rPr>
        <w:t xml:space="preserve"> rubric item: “usage of evaluation metrics”]</w:t>
      </w:r>
    </w:p>
    <w:p w:rsidR="001D0983" w:rsidRDefault="001D0983" w:rsidP="000C2830">
      <w:pPr>
        <w:rPr>
          <w:lang w:val="en-US"/>
        </w:rPr>
      </w:pPr>
      <w:r>
        <w:rPr>
          <w:lang w:val="en-US"/>
        </w:rPr>
        <w:t>In the previous section, we used f1 score, precision and recall to evaluate the model. F1 score is the harmonious mean of precision and recall. Precision is TP / (TP+FP), in our case, this indicates among all the people classified as POIs, the number of real POIs. Recall is TP / (T</w:t>
      </w:r>
      <w:r w:rsidR="00B21EA7">
        <w:rPr>
          <w:lang w:val="en-US"/>
        </w:rPr>
        <w:t>P</w:t>
      </w:r>
      <w:r>
        <w:rPr>
          <w:lang w:val="en-US"/>
        </w:rPr>
        <w:t>+FN), which indicates among all the people who are actually POIs, the number of people correctly identified</w:t>
      </w:r>
      <w:r w:rsidR="00B21EA7">
        <w:rPr>
          <w:lang w:val="en-US"/>
        </w:rPr>
        <w:t>.</w:t>
      </w:r>
    </w:p>
    <w:p w:rsidR="00B21EA7" w:rsidRDefault="00B21EA7" w:rsidP="000C2830">
      <w:pPr>
        <w:rPr>
          <w:lang w:val="en-US"/>
        </w:rPr>
      </w:pPr>
      <w:r>
        <w:rPr>
          <w:lang w:val="en-US"/>
        </w:rPr>
        <w:t xml:space="preserve">In the result we see whenever running the algorithm, we get precision much lower whereas recall is still fine. This means the model is often confusing non-POIs as POIs, but for those who are actually POIs the can find most of them. </w:t>
      </w:r>
      <w:r w:rsidR="00DD77E0">
        <w:rPr>
          <w:lang w:val="en-US"/>
        </w:rPr>
        <w:t>Partially the reason is we used a weightage to let the model consider POIs to be ‘more important’, and that helped change the classification boundary towards POIs side.</w:t>
      </w:r>
    </w:p>
    <w:p w:rsidR="00610F19" w:rsidRDefault="00610F19">
      <w:pPr>
        <w:rPr>
          <w:lang w:val="en-US"/>
        </w:rPr>
      </w:pPr>
      <w:r>
        <w:rPr>
          <w:lang w:val="en-US"/>
        </w:rPr>
        <w:br w:type="page"/>
      </w:r>
    </w:p>
    <w:p w:rsidR="00944983" w:rsidRPr="00D64881" w:rsidRDefault="0037569D" w:rsidP="00D64881">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7. </w:t>
      </w:r>
      <w:r w:rsidR="00610F19" w:rsidRPr="00D64881">
        <w:rPr>
          <w:rFonts w:asciiTheme="majorHAnsi" w:hAnsiTheme="majorHAnsi" w:hint="eastAsia"/>
          <w:sz w:val="32"/>
          <w:szCs w:val="32"/>
          <w:lang w:val="en-US"/>
        </w:rPr>
        <w:t>Appendix</w:t>
      </w:r>
    </w:p>
    <w:p w:rsidR="00B837B1" w:rsidRDefault="0037569D" w:rsidP="00B837B1">
      <w:pPr>
        <w:pStyle w:val="2"/>
        <w:rPr>
          <w:sz w:val="28"/>
          <w:lang w:val="en-US"/>
        </w:rPr>
      </w:pPr>
      <w:r>
        <w:rPr>
          <w:sz w:val="28"/>
          <w:lang w:val="en-US"/>
        </w:rPr>
        <w:t xml:space="preserve">7.1 </w:t>
      </w:r>
      <w:r w:rsidR="00B837B1">
        <w:rPr>
          <w:sz w:val="28"/>
          <w:lang w:val="en-US"/>
        </w:rPr>
        <w:t xml:space="preserve">Feature </w:t>
      </w:r>
      <w:r>
        <w:rPr>
          <w:sz w:val="28"/>
          <w:lang w:val="en-US"/>
        </w:rPr>
        <w:t xml:space="preserve">importance </w:t>
      </w:r>
      <w:r w:rsidR="00B837B1">
        <w:rPr>
          <w:sz w:val="28"/>
          <w:lang w:val="en-US"/>
        </w:rPr>
        <w:t>scores</w:t>
      </w:r>
    </w:p>
    <w:p w:rsidR="00610F19" w:rsidRPr="00B837B1" w:rsidRDefault="00610F19" w:rsidP="00B837B1">
      <w:pPr>
        <w:rPr>
          <w:lang w:val="en-US"/>
        </w:rPr>
      </w:pPr>
      <w:r w:rsidRPr="00B837B1">
        <w:rPr>
          <w:lang w:val="en-US"/>
        </w:rPr>
        <w:t xml:space="preserve">Feature scores using </w:t>
      </w:r>
      <w:proofErr w:type="spellStart"/>
      <w:r w:rsidRPr="00B837B1">
        <w:rPr>
          <w:lang w:val="en-US"/>
        </w:rPr>
        <w:t>SelectKBest</w:t>
      </w:r>
      <w:proofErr w:type="spellEnd"/>
      <w:r w:rsidRPr="00B837B1">
        <w:rPr>
          <w:lang w:val="en-US"/>
        </w:rPr>
        <w:t xml:space="preserve"> with scoring function ‘</w:t>
      </w:r>
      <w:proofErr w:type="spellStart"/>
      <w:r w:rsidRPr="00B837B1">
        <w:rPr>
          <w:lang w:val="en-US"/>
        </w:rPr>
        <w:t>mutual_info_classif</w:t>
      </w:r>
      <w:proofErr w:type="spellEnd"/>
      <w:r w:rsidRPr="00B837B1">
        <w:rPr>
          <w:lang w:val="en-US"/>
        </w:rPr>
        <w:t>’</w:t>
      </w:r>
      <w:r w:rsidR="000D16EF">
        <w:rPr>
          <w:lang w:val="en-US"/>
        </w:rPr>
        <w:t>.</w:t>
      </w:r>
    </w:p>
    <w:tbl>
      <w:tblPr>
        <w:tblW w:w="4580" w:type="dxa"/>
        <w:jc w:val="center"/>
        <w:tblLook w:val="04A0" w:firstRow="1" w:lastRow="0" w:firstColumn="1" w:lastColumn="0" w:noHBand="0" w:noVBand="1"/>
      </w:tblPr>
      <w:tblGrid>
        <w:gridCol w:w="3500"/>
        <w:gridCol w:w="1080"/>
      </w:tblGrid>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b/>
                <w:bCs/>
                <w:color w:val="000000"/>
                <w:lang w:val="en-US"/>
              </w:rPr>
            </w:pPr>
            <w:r w:rsidRPr="007E45D1">
              <w:rPr>
                <w:rFonts w:ascii="Calibri Light" w:eastAsia="宋体" w:hAnsi="Calibri Light" w:cs="宋体" w:hint="eastAsia"/>
                <w:b/>
                <w:bCs/>
                <w:color w:val="000000"/>
                <w:lang w:val="en-US"/>
              </w:rPr>
              <w:t>feature</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b/>
                <w:bCs/>
                <w:color w:val="000000"/>
                <w:lang w:val="en-US"/>
              </w:rPr>
            </w:pPr>
            <w:r w:rsidRPr="007E45D1">
              <w:rPr>
                <w:rFonts w:ascii="Calibri Light" w:eastAsia="宋体" w:hAnsi="Calibri Light" w:cs="宋体"/>
                <w:b/>
                <w:bCs/>
                <w:color w:val="000000"/>
                <w:lang w:val="en-US"/>
              </w:rPr>
              <w:t>score</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bonus</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0.073218</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expenses</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0.070432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from_this_person_to_poi_fraction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0.062907</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deferred_income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0.062096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other</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0.061883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exercised_stock_ratio</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0.047688</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restricted_stock</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0.044442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shared_receipt_with_poi</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0.043509</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from_this_person_to_poi</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0.039393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total_stock_value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0.036662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from_poi_to_this_person_fraction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0.028152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salary</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0.017513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restricted_stock_deferred</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0.012496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total_payments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0.006572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from_poi_to_this_person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0.005476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deferral_payments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0.005387</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from_messages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0.002242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exercised_stock_options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0.000533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to_messages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director_fees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long_term_incentive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bonus_over_payment_ratio</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loan_advances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bl>
    <w:p w:rsidR="00610F19" w:rsidRDefault="00610F19">
      <w:pPr>
        <w:rPr>
          <w:lang w:val="en-US"/>
        </w:rPr>
      </w:pPr>
    </w:p>
    <w:p w:rsidR="0037569D" w:rsidRDefault="0037569D" w:rsidP="0037569D">
      <w:pPr>
        <w:pStyle w:val="2"/>
        <w:rPr>
          <w:sz w:val="28"/>
          <w:lang w:val="en-US"/>
        </w:rPr>
      </w:pPr>
      <w:r>
        <w:rPr>
          <w:sz w:val="28"/>
          <w:lang w:val="en-US"/>
        </w:rPr>
        <w:t>7.2 Boxplot of Enron data features</w:t>
      </w:r>
    </w:p>
    <w:p w:rsidR="0037569D" w:rsidRDefault="0037569D" w:rsidP="0037569D">
      <w:pPr>
        <w:jc w:val="center"/>
        <w:rPr>
          <w:lang w:val="en-US"/>
        </w:rPr>
      </w:pPr>
      <w:r>
        <w:rPr>
          <w:rFonts w:hint="eastAsia"/>
          <w:noProof/>
          <w:lang w:val="en-US"/>
        </w:rPr>
        <w:drawing>
          <wp:inline distT="0" distB="0" distL="0" distR="0" wp14:anchorId="27A1D6FA" wp14:editId="06C0FA6F">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34541DFC" wp14:editId="1A0F2617">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5234F627" wp14:editId="54D4200A">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68DE12B8" wp14:editId="2A811D0C">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36442708" wp14:editId="6F9A374B">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0A482CD7" wp14:editId="0DECD98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5260A91D" wp14:editId="61449E6A">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14:anchorId="207E4364" wp14:editId="26EC28F9">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4CECA389" wp14:editId="2D4A98C3">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21D32A16" wp14:editId="3D025F24">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1F08B70E" wp14:editId="2C6358CC">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7A52533C" wp14:editId="43502FCA">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7646301F" wp14:editId="7DB109FF">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0BD97BD8" wp14:editId="3170B8DA">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4C70638D" wp14:editId="0EA808B1">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5F623A6D" wp14:editId="5668566A">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7BC81325" wp14:editId="45936F32">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441DBBA3" wp14:editId="43B43A53">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3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742E6162" wp14:editId="325AE7A3">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Pr="00F16AC0" w:rsidRDefault="0037569D">
      <w:pPr>
        <w:rPr>
          <w:lang w:val="en-US"/>
        </w:rPr>
      </w:pPr>
    </w:p>
    <w:sectPr w:rsidR="0037569D" w:rsidRPr="00F16AC0" w:rsidSect="003756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1A3" w:rsidRDefault="003861A3" w:rsidP="00327005">
      <w:pPr>
        <w:spacing w:after="0" w:line="240" w:lineRule="auto"/>
      </w:pPr>
      <w:r>
        <w:separator/>
      </w:r>
    </w:p>
  </w:endnote>
  <w:endnote w:type="continuationSeparator" w:id="0">
    <w:p w:rsidR="003861A3" w:rsidRDefault="003861A3"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1A3" w:rsidRDefault="003861A3" w:rsidP="00327005">
      <w:pPr>
        <w:spacing w:after="0" w:line="240" w:lineRule="auto"/>
      </w:pPr>
      <w:r>
        <w:separator/>
      </w:r>
    </w:p>
  </w:footnote>
  <w:footnote w:type="continuationSeparator" w:id="0">
    <w:p w:rsidR="003861A3" w:rsidRDefault="003861A3" w:rsidP="00327005">
      <w:pPr>
        <w:spacing w:after="0" w:line="240" w:lineRule="auto"/>
      </w:pPr>
      <w:r>
        <w:continuationSeparator/>
      </w:r>
    </w:p>
  </w:footnote>
  <w:footnote w:id="1">
    <w:p w:rsidR="009538A6" w:rsidRPr="00841460" w:rsidRDefault="009538A6" w:rsidP="00841460">
      <w:pPr>
        <w:pStyle w:val="a7"/>
      </w:pPr>
      <w:r>
        <w:rPr>
          <w:rStyle w:val="aa"/>
        </w:rPr>
        <w:footnoteRef/>
      </w:r>
      <w:r>
        <w:t xml:space="preserve"> </w:t>
      </w:r>
      <w:r>
        <w:rPr>
          <w:rFonts w:hint="eastAsia"/>
        </w:rPr>
        <w:t>P</w:t>
      </w:r>
      <w:r>
        <w:t>ay</w:t>
      </w:r>
      <w:r>
        <w:rPr>
          <w:rFonts w:hint="eastAsia"/>
        </w:rPr>
        <w:t xml:space="preserve"> Madness At Enron - </w:t>
      </w:r>
      <w:hyperlink r:id="rId1" w:history="1">
        <w:r w:rsidRPr="00A92007">
          <w:rPr>
            <w:rStyle w:val="a3"/>
          </w:rPr>
          <w:t>https://www.forbes.com/2002/03/22/0322enronpay.html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33A65"/>
    <w:rsid w:val="00087A99"/>
    <w:rsid w:val="000C2830"/>
    <w:rsid w:val="000D16EF"/>
    <w:rsid w:val="001155EA"/>
    <w:rsid w:val="001B5CF6"/>
    <w:rsid w:val="001D0983"/>
    <w:rsid w:val="001D387C"/>
    <w:rsid w:val="00215C6D"/>
    <w:rsid w:val="00240816"/>
    <w:rsid w:val="002C5FA4"/>
    <w:rsid w:val="00327005"/>
    <w:rsid w:val="0037569D"/>
    <w:rsid w:val="003861A3"/>
    <w:rsid w:val="003A124A"/>
    <w:rsid w:val="003B37B1"/>
    <w:rsid w:val="003B5C6E"/>
    <w:rsid w:val="003D7913"/>
    <w:rsid w:val="003F237E"/>
    <w:rsid w:val="004027AE"/>
    <w:rsid w:val="00403BFD"/>
    <w:rsid w:val="004179DF"/>
    <w:rsid w:val="00427B6D"/>
    <w:rsid w:val="00477AE9"/>
    <w:rsid w:val="00521405"/>
    <w:rsid w:val="005D7BBC"/>
    <w:rsid w:val="005E1052"/>
    <w:rsid w:val="005F3D87"/>
    <w:rsid w:val="00610F19"/>
    <w:rsid w:val="006138B9"/>
    <w:rsid w:val="00621E51"/>
    <w:rsid w:val="006304EA"/>
    <w:rsid w:val="00653D1A"/>
    <w:rsid w:val="00673419"/>
    <w:rsid w:val="006D443C"/>
    <w:rsid w:val="007142E8"/>
    <w:rsid w:val="00732A7D"/>
    <w:rsid w:val="007A10F6"/>
    <w:rsid w:val="007D17FA"/>
    <w:rsid w:val="007E45D1"/>
    <w:rsid w:val="00841460"/>
    <w:rsid w:val="008A7B1F"/>
    <w:rsid w:val="008E5712"/>
    <w:rsid w:val="009117C3"/>
    <w:rsid w:val="00924A52"/>
    <w:rsid w:val="00944983"/>
    <w:rsid w:val="009538A6"/>
    <w:rsid w:val="009F14B3"/>
    <w:rsid w:val="00A11650"/>
    <w:rsid w:val="00A455D2"/>
    <w:rsid w:val="00A57752"/>
    <w:rsid w:val="00A65E3F"/>
    <w:rsid w:val="00A6664D"/>
    <w:rsid w:val="00A70627"/>
    <w:rsid w:val="00AB152A"/>
    <w:rsid w:val="00AC0A7F"/>
    <w:rsid w:val="00AF7586"/>
    <w:rsid w:val="00B14612"/>
    <w:rsid w:val="00B21EA7"/>
    <w:rsid w:val="00B347C1"/>
    <w:rsid w:val="00B63CE6"/>
    <w:rsid w:val="00B64AF5"/>
    <w:rsid w:val="00B66EE6"/>
    <w:rsid w:val="00B80D17"/>
    <w:rsid w:val="00B812FD"/>
    <w:rsid w:val="00B837B1"/>
    <w:rsid w:val="00B8719E"/>
    <w:rsid w:val="00BA18E2"/>
    <w:rsid w:val="00C317E6"/>
    <w:rsid w:val="00C36AAE"/>
    <w:rsid w:val="00C44CC9"/>
    <w:rsid w:val="00C665F2"/>
    <w:rsid w:val="00D22D3E"/>
    <w:rsid w:val="00D64881"/>
    <w:rsid w:val="00D7448E"/>
    <w:rsid w:val="00DA0859"/>
    <w:rsid w:val="00DC2136"/>
    <w:rsid w:val="00DD77E0"/>
    <w:rsid w:val="00EA7245"/>
    <w:rsid w:val="00F10AD5"/>
    <w:rsid w:val="00F16AC0"/>
    <w:rsid w:val="00F33C46"/>
    <w:rsid w:val="00F43579"/>
    <w:rsid w:val="00F5344D"/>
    <w:rsid w:val="00F64BCB"/>
    <w:rsid w:val="00FA4AF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A93E4-3BB8-41C9-9EA4-518559E0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6E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 w:type="paragraph" w:styleId="a9">
    <w:name w:val="footnote text"/>
    <w:basedOn w:val="a"/>
    <w:link w:val="Char2"/>
    <w:uiPriority w:val="99"/>
    <w:semiHidden/>
    <w:unhideWhenUsed/>
    <w:rsid w:val="00841460"/>
    <w:pPr>
      <w:snapToGrid w:val="0"/>
    </w:pPr>
    <w:rPr>
      <w:sz w:val="18"/>
      <w:szCs w:val="18"/>
    </w:rPr>
  </w:style>
  <w:style w:type="character" w:customStyle="1" w:styleId="Char2">
    <w:name w:val="脚注文本 Char"/>
    <w:basedOn w:val="a0"/>
    <w:link w:val="a9"/>
    <w:uiPriority w:val="99"/>
    <w:semiHidden/>
    <w:rsid w:val="00841460"/>
    <w:rPr>
      <w:sz w:val="18"/>
      <w:szCs w:val="18"/>
    </w:rPr>
  </w:style>
  <w:style w:type="character" w:styleId="aa">
    <w:name w:val="footnote reference"/>
    <w:basedOn w:val="a0"/>
    <w:uiPriority w:val="99"/>
    <w:semiHidden/>
    <w:unhideWhenUsed/>
    <w:rsid w:val="00841460"/>
    <w:rPr>
      <w:vertAlign w:val="superscript"/>
    </w:rPr>
  </w:style>
  <w:style w:type="character" w:customStyle="1" w:styleId="3Char">
    <w:name w:val="标题 3 Char"/>
    <w:basedOn w:val="a0"/>
    <w:link w:val="3"/>
    <w:uiPriority w:val="9"/>
    <w:rsid w:val="00B66E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530">
      <w:bodyDiv w:val="1"/>
      <w:marLeft w:val="0"/>
      <w:marRight w:val="0"/>
      <w:marTop w:val="0"/>
      <w:marBottom w:val="0"/>
      <w:divBdr>
        <w:top w:val="none" w:sz="0" w:space="0" w:color="auto"/>
        <w:left w:val="none" w:sz="0" w:space="0" w:color="auto"/>
        <w:bottom w:val="none" w:sz="0" w:space="0" w:color="auto"/>
        <w:right w:val="none" w:sz="0" w:space="0" w:color="auto"/>
      </w:divBdr>
    </w:div>
    <w:div w:id="91899121">
      <w:bodyDiv w:val="1"/>
      <w:marLeft w:val="0"/>
      <w:marRight w:val="0"/>
      <w:marTop w:val="0"/>
      <w:marBottom w:val="0"/>
      <w:divBdr>
        <w:top w:val="none" w:sz="0" w:space="0" w:color="auto"/>
        <w:left w:val="none" w:sz="0" w:space="0" w:color="auto"/>
        <w:bottom w:val="none" w:sz="0" w:space="0" w:color="auto"/>
        <w:right w:val="none" w:sz="0" w:space="0" w:color="auto"/>
      </w:divBdr>
    </w:div>
    <w:div w:id="219830545">
      <w:bodyDiv w:val="1"/>
      <w:marLeft w:val="0"/>
      <w:marRight w:val="0"/>
      <w:marTop w:val="0"/>
      <w:marBottom w:val="0"/>
      <w:divBdr>
        <w:top w:val="none" w:sz="0" w:space="0" w:color="auto"/>
        <w:left w:val="none" w:sz="0" w:space="0" w:color="auto"/>
        <w:bottom w:val="none" w:sz="0" w:space="0" w:color="auto"/>
        <w:right w:val="none" w:sz="0" w:space="0" w:color="auto"/>
      </w:divBdr>
    </w:div>
    <w:div w:id="284385285">
      <w:bodyDiv w:val="1"/>
      <w:marLeft w:val="0"/>
      <w:marRight w:val="0"/>
      <w:marTop w:val="0"/>
      <w:marBottom w:val="0"/>
      <w:divBdr>
        <w:top w:val="none" w:sz="0" w:space="0" w:color="auto"/>
        <w:left w:val="none" w:sz="0" w:space="0" w:color="auto"/>
        <w:bottom w:val="none" w:sz="0" w:space="0" w:color="auto"/>
        <w:right w:val="none" w:sz="0" w:space="0" w:color="auto"/>
      </w:divBdr>
    </w:div>
    <w:div w:id="284968547">
      <w:bodyDiv w:val="1"/>
      <w:marLeft w:val="0"/>
      <w:marRight w:val="0"/>
      <w:marTop w:val="0"/>
      <w:marBottom w:val="0"/>
      <w:divBdr>
        <w:top w:val="none" w:sz="0" w:space="0" w:color="auto"/>
        <w:left w:val="none" w:sz="0" w:space="0" w:color="auto"/>
        <w:bottom w:val="none" w:sz="0" w:space="0" w:color="auto"/>
        <w:right w:val="none" w:sz="0" w:space="0" w:color="auto"/>
      </w:divBdr>
    </w:div>
    <w:div w:id="454374767">
      <w:bodyDiv w:val="1"/>
      <w:marLeft w:val="0"/>
      <w:marRight w:val="0"/>
      <w:marTop w:val="0"/>
      <w:marBottom w:val="0"/>
      <w:divBdr>
        <w:top w:val="none" w:sz="0" w:space="0" w:color="auto"/>
        <w:left w:val="none" w:sz="0" w:space="0" w:color="auto"/>
        <w:bottom w:val="none" w:sz="0" w:space="0" w:color="auto"/>
        <w:right w:val="none" w:sz="0" w:space="0" w:color="auto"/>
      </w:divBdr>
    </w:div>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619990766">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793983892">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857888978">
      <w:bodyDiv w:val="1"/>
      <w:marLeft w:val="0"/>
      <w:marRight w:val="0"/>
      <w:marTop w:val="0"/>
      <w:marBottom w:val="0"/>
      <w:divBdr>
        <w:top w:val="none" w:sz="0" w:space="0" w:color="auto"/>
        <w:left w:val="none" w:sz="0" w:space="0" w:color="auto"/>
        <w:bottom w:val="none" w:sz="0" w:space="0" w:color="auto"/>
        <w:right w:val="none" w:sz="0" w:space="0" w:color="auto"/>
      </w:divBdr>
    </w:div>
    <w:div w:id="934750533">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172720788">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385904923">
      <w:bodyDiv w:val="1"/>
      <w:marLeft w:val="0"/>
      <w:marRight w:val="0"/>
      <w:marTop w:val="0"/>
      <w:marBottom w:val="0"/>
      <w:divBdr>
        <w:top w:val="none" w:sz="0" w:space="0" w:color="auto"/>
        <w:left w:val="none" w:sz="0" w:space="0" w:color="auto"/>
        <w:bottom w:val="none" w:sz="0" w:space="0" w:color="auto"/>
        <w:right w:val="none" w:sz="0" w:space="0" w:color="auto"/>
      </w:divBdr>
    </w:div>
    <w:div w:id="1421293989">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471744552">
      <w:bodyDiv w:val="1"/>
      <w:marLeft w:val="0"/>
      <w:marRight w:val="0"/>
      <w:marTop w:val="0"/>
      <w:marBottom w:val="0"/>
      <w:divBdr>
        <w:top w:val="none" w:sz="0" w:space="0" w:color="auto"/>
        <w:left w:val="none" w:sz="0" w:space="0" w:color="auto"/>
        <w:bottom w:val="none" w:sz="0" w:space="0" w:color="auto"/>
        <w:right w:val="none" w:sz="0" w:space="0" w:color="auto"/>
      </w:divBdr>
    </w:div>
    <w:div w:id="1663116263">
      <w:bodyDiv w:val="1"/>
      <w:marLeft w:val="0"/>
      <w:marRight w:val="0"/>
      <w:marTop w:val="0"/>
      <w:marBottom w:val="0"/>
      <w:divBdr>
        <w:top w:val="none" w:sz="0" w:space="0" w:color="auto"/>
        <w:left w:val="none" w:sz="0" w:space="0" w:color="auto"/>
        <w:bottom w:val="none" w:sz="0" w:space="0" w:color="auto"/>
        <w:right w:val="none" w:sz="0" w:space="0" w:color="auto"/>
      </w:divBdr>
    </w:div>
    <w:div w:id="1680498851">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857845261">
      <w:bodyDiv w:val="1"/>
      <w:marLeft w:val="0"/>
      <w:marRight w:val="0"/>
      <w:marTop w:val="0"/>
      <w:marBottom w:val="0"/>
      <w:divBdr>
        <w:top w:val="none" w:sz="0" w:space="0" w:color="auto"/>
        <w:left w:val="none" w:sz="0" w:space="0" w:color="auto"/>
        <w:bottom w:val="none" w:sz="0" w:space="0" w:color="auto"/>
        <w:right w:val="none" w:sz="0" w:space="0" w:color="auto"/>
      </w:divBdr>
    </w:div>
    <w:div w:id="1901867302">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194518558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E5956-9F45-4E3E-8BCF-9DF444CF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15</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13</cp:revision>
  <cp:lastPrinted>2017-07-16T22:19:00Z</cp:lastPrinted>
  <dcterms:created xsi:type="dcterms:W3CDTF">2017-06-14T14:00:00Z</dcterms:created>
  <dcterms:modified xsi:type="dcterms:W3CDTF">2017-07-16T22:20:00Z</dcterms:modified>
</cp:coreProperties>
</file>