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SimSun" w:cs="SimSun" w:eastAsia="SimSun" w:hAnsi="SimSun"/>
          <w:b/>
          <w:bCs/>
          <w:sz w:val="36"/>
          <w:szCs w:val="36"/>
        </w:rPr>
        <w:t xml:space="preserve">期末个人课程报告——项目设计思路（非正式，形成思路用）</w:t>
      </w:r>
    </w:p>
    <w:p>
      <w:pPr>
        <w:pStyle w:val="Heading1"/>
        <w:spacing w:after="160" w:before="24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一、产品形式</w:t>
      </w:r>
    </w:p>
    <w:p>
      <w:pPr>
        <w:spacing w:after="120" w:line="360" w:lineRule="exact"/>
      </w:pPr>
      <w:r>
        <w:rPr>
          <w:rFonts w:ascii="SimSun" w:cs="SimSun" w:eastAsia="SimSun" w:hAnsi="SimSun"/>
          <w:sz w:val="24"/>
          <w:szCs w:val="24"/>
        </w:rPr>
        <w:t xml:space="preserve">短视频账号，双平台运营：抖音 + 小红书。第一期为真人出镜口播（英文原声 + 中文字幕），后续形成“听力篇”与“阅读篇”两条内容系列。</w:t>
      </w:r>
    </w:p>
    <w:p>
      <w:pPr>
        <w:pStyle w:val="Heading1"/>
        <w:spacing w:after="160" w:before="24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二、产品要解决的问题（倡导的主题）</w:t>
      </w:r>
    </w:p>
    <w:p>
      <w:pPr>
        <w:spacing w:after="120" w:line="360" w:lineRule="exact"/>
      </w:pPr>
      <w:r>
        <w:rPr>
          <w:rFonts w:ascii="SimSun" w:cs="SimSun" w:eastAsia="SimSun" w:hAnsi="SimSun"/>
          <w:sz w:val="24"/>
          <w:szCs w:val="24"/>
        </w:rPr>
        <w:t xml:space="preserve">雅思备考者普遍存在“刷题量很大、但听力/阅读分数始终卡住”的问题，根源往往不是练习不够，而是方法不对（比如只对答案不精听、死等原词而忽略同义替换、缺乏针对Section 4这类学术讲座的专项训练）。</w:t>
      </w:r>
    </w:p>
    <w:p>
      <w:pPr>
        <w:spacing w:after="120" w:line="360" w:lineRule="exact"/>
      </w:pPr>
      <w:r>
        <w:rPr>
          <w:rFonts w:ascii="SimSun" w:cs="SimSun" w:eastAsia="SimSun" w:hAnsi="SimSun"/>
          <w:sz w:val="24"/>
          <w:szCs w:val="24"/>
        </w:rPr>
        <w:t xml:space="preserve">本账号倡导的主题是：备考效果取决于方法是否正确，而不是刷题时长。用真实、可验证的个人经验（首考总分7.5、听力单项8.5），传递“方法论优先于题量”的备考理念。</w:t>
      </w:r>
    </w:p>
    <w:p>
      <w:pPr>
        <w:pStyle w:val="Heading1"/>
        <w:spacing w:after="160" w:before="24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三、产品定位</w:t>
      </w:r>
    </w:p>
    <w:p>
      <w:pPr>
        <w:spacing w:after="120" w:line="360" w:lineRule="exact"/>
      </w:pPr>
      <w:r>
        <w:rPr>
          <w:rFonts w:ascii="SimSun" w:cs="SimSun" w:eastAsia="SimSun" w:hAnsi="SimSun"/>
          <w:sz w:val="24"/>
          <w:szCs w:val="24"/>
        </w:rPr>
        <w:t xml:space="preserve">定位为雅思听力+阅读垂直干货账号，人设是“首考7.5、听力8.5的真实经验分享者”。</w:t>
      </w:r>
    </w:p>
    <w:p>
      <w:pPr>
        <w:pStyle w:val="ListParagraph"/>
        <w:numPr>
          <w:ilvl w:val="0"/>
          <w:numId w:val="2"/>
        </w:numPr>
        <w:spacing w:after="100" w:line="360" w:lineRule="exact"/>
      </w:pPr>
      <w:r>
        <w:rPr>
          <w:rFonts w:ascii="SimSun" w:cs="SimSun" w:eastAsia="SimSun" w:hAnsi="SimSun"/>
          <w:sz w:val="24"/>
          <w:szCs w:val="24"/>
        </w:rPr>
        <w:t xml:space="preserve">不做泛雅思内容（暂不涉及口语、写作），聚焦听力和阅读两科，建立专业感、避免同质化</w:t>
      </w:r>
    </w:p>
    <w:p>
      <w:pPr>
        <w:pStyle w:val="ListParagraph"/>
        <w:numPr>
          <w:ilvl w:val="0"/>
          <w:numId w:val="2"/>
        </w:numPr>
        <w:spacing w:after="100" w:line="360" w:lineRule="exact"/>
      </w:pPr>
      <w:r>
        <w:rPr>
          <w:rFonts w:ascii="SimSun" w:cs="SimSun" w:eastAsia="SimSun" w:hAnsi="SimSun"/>
          <w:sz w:val="24"/>
          <w:szCs w:val="24"/>
        </w:rPr>
        <w:t xml:space="preserve">英文口播本身也是一种“实力证明”：用流利英文讲雅思方法，比纯中文讲解更有说服力，同时能吸引“想顺便练听力”的额外受众</w:t>
      </w:r>
    </w:p>
    <w:p>
      <w:pPr>
        <w:pStyle w:val="ListParagraph"/>
        <w:numPr>
          <w:ilvl w:val="0"/>
          <w:numId w:val="2"/>
        </w:numPr>
        <w:spacing w:after="100" w:line="360" w:lineRule="exact"/>
      </w:pPr>
      <w:r>
        <w:rPr>
          <w:rFonts w:ascii="SimSun" w:cs="SimSun" w:eastAsia="SimSun" w:hAnsi="SimSun"/>
          <w:sz w:val="24"/>
          <w:szCs w:val="24"/>
        </w:rPr>
        <w:t xml:space="preserve">目标受众：正在备考雅思、目标分数5.5–7分、卡在听力或阅读单项的学生群体</w:t>
      </w:r>
    </w:p>
    <w:p>
      <w:pPr>
        <w:pStyle w:val="Heading1"/>
        <w:spacing w:after="160" w:before="24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四、设计思路</w:t>
      </w:r>
    </w:p>
    <w:p>
      <w:pPr>
        <w:pStyle w:val="ListParagraph"/>
        <w:numPr>
          <w:ilvl w:val="0"/>
          <w:numId w:val="2"/>
        </w:numPr>
        <w:spacing w:after="100" w:line="360" w:lineRule="exact"/>
      </w:pPr>
      <w:r>
        <w:rPr>
          <w:rFonts w:ascii="SimSun" w:cs="SimSun" w:eastAsia="SimSun" w:hAnsi="SimSun"/>
          <w:sz w:val="24"/>
          <w:szCs w:val="24"/>
        </w:rPr>
        <w:t xml:space="preserve">内容规划：听力篇（精听练耳朵、提前读题圈关键词、专攻Section 4等）与阅读篇（时间分配、题型拆解、长难句精读等）分别策划若干期，每期聚焦一个具体方法+一个真实例子，避免空谈理论</w:t>
      </w:r>
    </w:p>
    <w:p>
      <w:pPr>
        <w:pStyle w:val="ListParagraph"/>
        <w:numPr>
          <w:ilvl w:val="0"/>
          <w:numId w:val="2"/>
        </w:numPr>
        <w:spacing w:after="100" w:line="360" w:lineRule="exact"/>
      </w:pPr>
      <w:r>
        <w:rPr>
          <w:rFonts w:ascii="SimSun" w:cs="SimSun" w:eastAsia="SimSun" w:hAnsi="SimSun"/>
          <w:sz w:val="24"/>
          <w:szCs w:val="24"/>
        </w:rPr>
        <w:t xml:space="preserve">叙事方式：用“首考一次过8.5，大家都以为要刷很久，其实是做对了三件事”的个人故事切入，而不是单纯的知识点罗列，降低说教感</w:t>
      </w:r>
    </w:p>
    <w:p>
      <w:pPr>
        <w:pStyle w:val="ListParagraph"/>
        <w:numPr>
          <w:ilvl w:val="0"/>
          <w:numId w:val="2"/>
        </w:numPr>
        <w:spacing w:after="100" w:line="360" w:lineRule="exact"/>
      </w:pPr>
      <w:r>
        <w:rPr>
          <w:rFonts w:ascii="SimSun" w:cs="SimSun" w:eastAsia="SimSun" w:hAnsi="SimSun"/>
          <w:sz w:val="24"/>
          <w:szCs w:val="24"/>
        </w:rPr>
        <w:t xml:space="preserve">呈现形式：真人出镜，英文原声保留专业感和真实力展示，中文字幕保证国内观众完全看懂</w:t>
      </w:r>
    </w:p>
    <w:p>
      <w:pPr>
        <w:pStyle w:val="ListParagraph"/>
        <w:numPr>
          <w:ilvl w:val="0"/>
          <w:numId w:val="2"/>
        </w:numPr>
        <w:spacing w:after="100" w:line="360" w:lineRule="exact"/>
      </w:pPr>
      <w:r>
        <w:rPr>
          <w:rFonts w:ascii="SimSun" w:cs="SimSun" w:eastAsia="SimSun" w:hAnsi="SimSun"/>
          <w:sz w:val="24"/>
          <w:szCs w:val="24"/>
        </w:rPr>
        <w:t xml:space="preserve">制作流程：选题 → 脚本（自然口语化，避免“第一/第二/第三”式机械列点）→ 拍摄 → 剪辑配字幕 → 发布 → 收集评论反馈，迭代下一期选题</w:t>
      </w:r>
    </w:p>
    <w:p>
      <w:pPr>
        <w:pStyle w:val="Heading1"/>
        <w:spacing w:after="160" w:before="24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五、营销或传播的策略</w:t>
      </w:r>
    </w:p>
    <w:p>
      <w:pPr>
        <w:pStyle w:val="ListParagraph"/>
        <w:numPr>
          <w:ilvl w:val="0"/>
          <w:numId w:val="2"/>
        </w:numPr>
        <w:spacing w:after="100" w:line="360" w:lineRule="exact"/>
      </w:pPr>
      <w:r>
        <w:rPr>
          <w:rFonts w:ascii="SimSun" w:cs="SimSun" w:eastAsia="SimSun" w:hAnsi="SimSun"/>
          <w:sz w:val="24"/>
          <w:szCs w:val="24"/>
        </w:rPr>
        <w:t xml:space="preserve">标题/封面：结果导向型标题，突出具体数字（如“首考8.5，这三件事做对了”），制造反差和好奇心</w:t>
      </w:r>
    </w:p>
    <w:p>
      <w:pPr>
        <w:pStyle w:val="ListParagraph"/>
        <w:numPr>
          <w:ilvl w:val="0"/>
          <w:numId w:val="2"/>
        </w:numPr>
        <w:spacing w:after="100" w:line="360" w:lineRule="exact"/>
      </w:pPr>
      <w:r>
        <w:rPr>
          <w:rFonts w:ascii="SimSun" w:cs="SimSun" w:eastAsia="SimSun" w:hAnsi="SimSun"/>
          <w:sz w:val="24"/>
          <w:szCs w:val="24"/>
        </w:rPr>
        <w:t xml:space="preserve">关键词布局（小红书）：覆盖“雅思听力技巧”“雅思阅读方法”“雅思备考”等高搜索量关键词，获取自然搜索流量</w:t>
      </w:r>
    </w:p>
    <w:p>
      <w:pPr>
        <w:pStyle w:val="ListParagraph"/>
        <w:numPr>
          <w:ilvl w:val="0"/>
          <w:numId w:val="2"/>
        </w:numPr>
        <w:spacing w:after="100" w:line="360" w:lineRule="exact"/>
      </w:pPr>
      <w:r>
        <w:rPr>
          <w:rFonts w:ascii="SimSun" w:cs="SimSun" w:eastAsia="SimSun" w:hAnsi="SimSun"/>
          <w:sz w:val="24"/>
          <w:szCs w:val="24"/>
        </w:rPr>
        <w:t xml:space="preserve">发布节奏：固定更新频率，培养粉丝期待感和账号权重</w:t>
      </w:r>
    </w:p>
    <w:p>
      <w:pPr>
        <w:pStyle w:val="ListParagraph"/>
        <w:numPr>
          <w:ilvl w:val="0"/>
          <w:numId w:val="2"/>
        </w:numPr>
        <w:spacing w:after="100" w:line="360" w:lineRule="exact"/>
      </w:pPr>
      <w:r>
        <w:rPr>
          <w:rFonts w:ascii="SimSun" w:cs="SimSun" w:eastAsia="SimSun" w:hAnsi="SimSun"/>
          <w:sz w:val="24"/>
          <w:szCs w:val="24"/>
        </w:rPr>
        <w:t xml:space="preserve">互动运营：评论区主动引导提问（如“评论区扣1，下期拆解真题”），根据粉丝真实反馈调整后续选题方向</w:t>
      </w:r>
    </w:p>
    <w:p>
      <w:pPr>
        <w:pStyle w:val="ListParagraph"/>
        <w:numPr>
          <w:ilvl w:val="0"/>
          <w:numId w:val="2"/>
        </w:numPr>
        <w:spacing w:after="100" w:line="360" w:lineRule="exact"/>
      </w:pPr>
      <w:r>
        <w:rPr>
          <w:rFonts w:ascii="SimSun" w:cs="SimSun" w:eastAsia="SimSun" w:hAnsi="SimSun"/>
          <w:sz w:val="24"/>
          <w:szCs w:val="24"/>
        </w:rPr>
        <w:t xml:space="preserve">冷启动：第一批真实观众来自雅思备考群、朋友圈、班级群，获取真实点赞/评论/转发，同时作为报告所需的证据材料</w:t>
      </w:r>
    </w:p>
    <w:p>
      <w:pPr>
        <w:pStyle w:val="Heading1"/>
        <w:spacing w:after="160" w:before="24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六、可能的效果</w:t>
      </w:r>
    </w:p>
    <w:p>
      <w:pPr>
        <w:pStyle w:val="ListParagraph"/>
        <w:numPr>
          <w:ilvl w:val="0"/>
          <w:numId w:val="2"/>
        </w:numPr>
        <w:spacing w:after="100" w:line="360" w:lineRule="exact"/>
      </w:pPr>
      <w:r>
        <w:rPr>
          <w:rFonts w:ascii="SimSun" w:cs="SimSun" w:eastAsia="SimSun" w:hAnsi="SimSun"/>
          <w:sz w:val="24"/>
          <w:szCs w:val="24"/>
        </w:rPr>
        <w:t xml:space="preserve">定量指标：播放量、点赞、收藏、评论数、涨粉数（发布前后对比，需截图留存作为报告证据）</w:t>
      </w:r>
    </w:p>
    <w:p>
      <w:pPr>
        <w:pStyle w:val="ListParagraph"/>
        <w:numPr>
          <w:ilvl w:val="0"/>
          <w:numId w:val="2"/>
        </w:numPr>
        <w:spacing w:after="100" w:line="360" w:lineRule="exact"/>
      </w:pPr>
      <w:r>
        <w:rPr>
          <w:rFonts w:ascii="SimSun" w:cs="SimSun" w:eastAsia="SimSun" w:hAnsi="SimSun"/>
          <w:sz w:val="24"/>
          <w:szCs w:val="24"/>
        </w:rPr>
        <w:t xml:space="preserve">定性反馈：粉丝私信/评论区的真实提问与反馈，验证内容是否真正解决了受众的实际问题</w:t>
      </w:r>
    </w:p>
    <w:p>
      <w:pPr>
        <w:pStyle w:val="ListParagraph"/>
        <w:numPr>
          <w:ilvl w:val="0"/>
          <w:numId w:val="2"/>
        </w:numPr>
        <w:spacing w:after="100" w:line="360" w:lineRule="exact"/>
      </w:pPr>
      <w:r>
        <w:rPr>
          <w:rFonts w:ascii="SimSun" w:cs="SimSun" w:eastAsia="SimSun" w:hAnsi="SimSun"/>
          <w:sz w:val="24"/>
          <w:szCs w:val="24"/>
        </w:rPr>
        <w:t xml:space="preserve">长期价值：若持续产出，账号可沉淀为雅思备考垂类小号，为后续内容形式（如真题拆解、答疑直播等）积累信任基础，营销效果的可持续性由此增强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2026-10-14T03:27:35.595Z</dcterms:created>
  <dcterms:modified xsi:type="dcterms:W3CDTF">2026-10-14T03:27:35.595Z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