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E5A677" w14:textId="77777777" w:rsidR="00BE0987" w:rsidRDefault="00000000">
      <w:pPr>
        <w:spacing w:after="80"/>
      </w:pPr>
      <w:r>
        <w:rPr>
          <w:noProof/>
        </w:rPr>
        <w:drawing>
          <wp:inline distT="0" distB="0" distL="0" distR="0" wp14:anchorId="48EA7EA1" wp14:editId="6708C280">
            <wp:extent cx="1800000" cy="979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logo.png"/>
                    <pic:cNvPicPr/>
                  </pic:nvPicPr>
                  <pic:blipFill>
                    <a:blip r:embed="rId6"/>
                    <a:stretch>
                      <a:fillRect/>
                    </a:stretch>
                  </pic:blipFill>
                  <pic:spPr>
                    <a:xfrm>
                      <a:off x="0" y="0"/>
                      <a:ext cx="1800000" cy="979364"/>
                    </a:xfrm>
                    <a:prstGeom prst="rect">
                      <a:avLst/>
                    </a:prstGeom>
                  </pic:spPr>
                </pic:pic>
              </a:graphicData>
            </a:graphic>
          </wp:inline>
        </w:drawing>
      </w:r>
    </w:p>
    <w:p w14:paraId="712FFF8A" w14:textId="77777777" w:rsidR="00BE0987" w:rsidRDefault="00000000">
      <w:pPr>
        <w:shd w:val="clear" w:color="auto" w:fill="ED1C24"/>
        <w:spacing w:after="0"/>
      </w:pPr>
      <w:r>
        <w:rPr>
          <w:sz w:val="40"/>
          <w:szCs w:val="40"/>
        </w:rPr>
        <w:t xml:space="preserve"> </w:t>
      </w:r>
    </w:p>
    <w:p w14:paraId="596B48F1" w14:textId="77777777" w:rsidR="00BE0987" w:rsidRDefault="00BE0987">
      <w:pPr>
        <w:spacing w:after="0"/>
      </w:pPr>
    </w:p>
    <w:p w14:paraId="03DA307A" w14:textId="77777777" w:rsidR="00BE0987" w:rsidRDefault="00BE0987">
      <w:pPr>
        <w:spacing w:after="0"/>
      </w:pPr>
    </w:p>
    <w:p w14:paraId="64827383" w14:textId="77777777" w:rsidR="00BE0987" w:rsidRDefault="00BE0987">
      <w:pPr>
        <w:spacing w:after="0"/>
      </w:pPr>
    </w:p>
    <w:p w14:paraId="7B965575" w14:textId="77777777" w:rsidR="00BE0987" w:rsidRDefault="00BE0987">
      <w:pPr>
        <w:spacing w:after="0"/>
      </w:pPr>
    </w:p>
    <w:p w14:paraId="515966C9" w14:textId="77777777" w:rsidR="00BE0987" w:rsidRDefault="00BE0987">
      <w:pPr>
        <w:spacing w:after="0"/>
      </w:pPr>
    </w:p>
    <w:p w14:paraId="6DC8FB78" w14:textId="77777777" w:rsidR="00BE0987" w:rsidRDefault="00BE0987">
      <w:pPr>
        <w:spacing w:after="0"/>
      </w:pPr>
    </w:p>
    <w:p w14:paraId="52640B40" w14:textId="77777777" w:rsidR="00BE0987" w:rsidRDefault="00BE0987">
      <w:pPr>
        <w:spacing w:after="0"/>
      </w:pPr>
    </w:p>
    <w:p w14:paraId="63107C3A" w14:textId="77777777" w:rsidR="00BE0987" w:rsidRDefault="00BE0987">
      <w:pPr>
        <w:spacing w:after="0"/>
      </w:pPr>
    </w:p>
    <w:p w14:paraId="0A7A9F15" w14:textId="77777777" w:rsidR="00BE0987" w:rsidRDefault="00000000">
      <w:pPr>
        <w:spacing w:after="120"/>
      </w:pPr>
      <w:r>
        <w:rPr>
          <w:color w:val="6D6E71"/>
          <w:sz w:val="18"/>
          <w:szCs w:val="18"/>
        </w:rPr>
        <w:t>BUSINESS REQUIREMENTS DOCUMENT</w:t>
      </w:r>
    </w:p>
    <w:p w14:paraId="1D358C39" w14:textId="77777777" w:rsidR="00BE0987" w:rsidRDefault="00000000">
      <w:pPr>
        <w:spacing w:after="80"/>
      </w:pPr>
      <w:r>
        <w:rPr>
          <w:b/>
          <w:color w:val="231F20"/>
          <w:sz w:val="64"/>
          <w:szCs w:val="64"/>
        </w:rPr>
        <w:t>QUBIT</w:t>
      </w:r>
    </w:p>
    <w:p w14:paraId="2A5124E6" w14:textId="77777777" w:rsidR="00BE0987" w:rsidRDefault="00000000">
      <w:pPr>
        <w:spacing w:after="320"/>
      </w:pPr>
      <w:r>
        <w:rPr>
          <w:color w:val="6D6E71"/>
          <w:sz w:val="26"/>
          <w:szCs w:val="26"/>
        </w:rPr>
        <w:t>Enterprise Project Tracker — Business Requirements Document</w:t>
      </w:r>
    </w:p>
    <w:p w14:paraId="06015C42" w14:textId="77777777" w:rsidR="00BE0987" w:rsidRDefault="00BE0987">
      <w:pPr>
        <w:pBdr>
          <w:bottom w:val="single" w:sz="8" w:space="0" w:color="ED1C24"/>
        </w:pBdr>
        <w:spacing w:after="480"/>
      </w:pPr>
    </w:p>
    <w:p w14:paraId="7D3CF523" w14:textId="77777777" w:rsidR="00BE0987" w:rsidRDefault="00000000">
      <w:pPr>
        <w:spacing w:after="120"/>
      </w:pPr>
      <w:r>
        <w:rPr>
          <w:b/>
          <w:color w:val="231F20"/>
          <w:sz w:val="28"/>
          <w:szCs w:val="28"/>
        </w:rPr>
        <w:t>KCB Group PLC</w:t>
      </w:r>
    </w:p>
    <w:p w14:paraId="26954384" w14:textId="77777777" w:rsidR="00BE0987" w:rsidRDefault="00000000">
      <w:pPr>
        <w:spacing w:after="80"/>
      </w:pPr>
      <w:r>
        <w:rPr>
          <w:color w:val="6D6E71"/>
          <w:szCs w:val="20"/>
        </w:rPr>
        <w:t xml:space="preserve">Prepared by </w:t>
      </w:r>
      <w:r>
        <w:rPr>
          <w:b/>
          <w:color w:val="231F20"/>
          <w:szCs w:val="20"/>
        </w:rPr>
        <w:t>Riverbank Solutions</w:t>
      </w:r>
    </w:p>
    <w:p w14:paraId="474BE5E9" w14:textId="77777777" w:rsidR="00BE0987" w:rsidRDefault="00000000">
      <w:pPr>
        <w:spacing w:after="0"/>
      </w:pPr>
      <w:r>
        <w:rPr>
          <w:color w:val="6D6E71"/>
          <w:szCs w:val="20"/>
        </w:rPr>
        <w:t>2026</w:t>
      </w:r>
    </w:p>
    <w:p w14:paraId="45BFF602" w14:textId="77777777" w:rsidR="00BE0987" w:rsidRDefault="00BE0987">
      <w:pPr>
        <w:spacing w:after="0"/>
      </w:pPr>
    </w:p>
    <w:p w14:paraId="704D86D0" w14:textId="77777777" w:rsidR="00BE0987" w:rsidRDefault="00BE0987">
      <w:pPr>
        <w:spacing w:after="0"/>
      </w:pPr>
    </w:p>
    <w:p w14:paraId="6939BC77" w14:textId="77777777" w:rsidR="00BE0987" w:rsidRDefault="00BE0987">
      <w:pPr>
        <w:spacing w:after="0"/>
      </w:pPr>
    </w:p>
    <w:p w14:paraId="67001870" w14:textId="77777777" w:rsidR="00BE0987" w:rsidRDefault="00BE0987">
      <w:pPr>
        <w:spacing w:after="0"/>
      </w:pPr>
    </w:p>
    <w:p w14:paraId="09B68085" w14:textId="77777777" w:rsidR="00BE0987" w:rsidRDefault="00BE0987">
      <w:pPr>
        <w:spacing w:after="0"/>
      </w:pPr>
    </w:p>
    <w:p w14:paraId="396D1D26" w14:textId="77777777" w:rsidR="00BE0987" w:rsidRDefault="00BE0987">
      <w:pPr>
        <w:spacing w:after="0"/>
      </w:pPr>
    </w:p>
    <w:p w14:paraId="2A040270" w14:textId="77777777" w:rsidR="00BE0987" w:rsidRDefault="00000000">
      <w:r>
        <w:br w:type="page"/>
      </w:r>
    </w:p>
    <w:p w14:paraId="76DE4F09" w14:textId="77777777" w:rsidR="00BE0987" w:rsidRDefault="00000000">
      <w:pPr>
        <w:spacing w:before="360" w:after="120"/>
      </w:pPr>
      <w:r>
        <w:rPr>
          <w:b/>
          <w:color w:val="231F20"/>
          <w:sz w:val="40"/>
          <w:szCs w:val="40"/>
        </w:rPr>
        <w:lastRenderedPageBreak/>
        <w:t>QUBIT — Enterprise Project Tracker</w:t>
      </w:r>
    </w:p>
    <w:p w14:paraId="498B0FFE" w14:textId="77777777" w:rsidR="00BE0987" w:rsidRDefault="00000000">
      <w:pPr>
        <w:pBdr>
          <w:bottom w:val="single" w:sz="12" w:space="4" w:color="ED1C24"/>
        </w:pBdr>
        <w:spacing w:before="280" w:after="80"/>
      </w:pPr>
      <w:r>
        <w:rPr>
          <w:b/>
          <w:color w:val="231F20"/>
          <w:sz w:val="28"/>
          <w:szCs w:val="28"/>
        </w:rPr>
        <w:t>Business Requirements Document</w:t>
      </w:r>
    </w:p>
    <w:p w14:paraId="76F1698C" w14:textId="77777777" w:rsidR="00BE0987" w:rsidRDefault="00000000">
      <w:pPr>
        <w:spacing w:after="80"/>
      </w:pPr>
      <w:r>
        <w:rPr>
          <w:b/>
          <w:szCs w:val="20"/>
        </w:rPr>
        <w:t>Organization:</w:t>
      </w:r>
      <w:r>
        <w:rPr>
          <w:szCs w:val="20"/>
        </w:rPr>
        <w:t xml:space="preserve"> KCB Group PLC</w:t>
      </w:r>
    </w:p>
    <w:p w14:paraId="266B1DBE" w14:textId="7BBDF117" w:rsidR="00BE0987" w:rsidRDefault="00000000">
      <w:pPr>
        <w:spacing w:after="80"/>
      </w:pPr>
      <w:r>
        <w:rPr>
          <w:b/>
          <w:szCs w:val="20"/>
        </w:rPr>
        <w:t>Prepared by:</w:t>
      </w:r>
      <w:r>
        <w:rPr>
          <w:szCs w:val="20"/>
        </w:rPr>
        <w:t xml:space="preserve"> </w:t>
      </w:r>
      <w:r w:rsidR="00810ADB">
        <w:rPr>
          <w:szCs w:val="20"/>
        </w:rPr>
        <w:t>Riverbank solutions</w:t>
      </w:r>
    </w:p>
    <w:p w14:paraId="7660BB7E" w14:textId="77777777" w:rsidR="00BE0987" w:rsidRDefault="00000000">
      <w:pPr>
        <w:spacing w:after="80"/>
      </w:pPr>
      <w:r>
        <w:rPr>
          <w:b/>
          <w:szCs w:val="20"/>
        </w:rPr>
        <w:t>Document type:</w:t>
      </w:r>
      <w:r>
        <w:rPr>
          <w:szCs w:val="20"/>
        </w:rPr>
        <w:t xml:space="preserve"> Business Requirements Document (BRD)</w:t>
      </w:r>
    </w:p>
    <w:p w14:paraId="7805B6D3" w14:textId="77777777" w:rsidR="00BE0987" w:rsidRDefault="00000000">
      <w:pPr>
        <w:spacing w:after="80"/>
      </w:pPr>
      <w:r>
        <w:rPr>
          <w:b/>
          <w:szCs w:val="20"/>
        </w:rPr>
        <w:t>Version:</w:t>
      </w:r>
      <w:r>
        <w:rPr>
          <w:szCs w:val="20"/>
        </w:rPr>
        <w:t xml:space="preserve"> 1.0 (Draft for review)</w:t>
      </w:r>
    </w:p>
    <w:p w14:paraId="0E43A5A1" w14:textId="77777777" w:rsidR="00BE0987" w:rsidRDefault="00000000">
      <w:pPr>
        <w:spacing w:after="80"/>
      </w:pPr>
      <w:r>
        <w:rPr>
          <w:b/>
          <w:szCs w:val="20"/>
        </w:rPr>
        <w:t>Date:</w:t>
      </w:r>
      <w:r>
        <w:rPr>
          <w:szCs w:val="20"/>
        </w:rPr>
        <w:t xml:space="preserve"> 1 July 2026</w:t>
      </w:r>
    </w:p>
    <w:p w14:paraId="5435D765" w14:textId="77777777" w:rsidR="00BE0987" w:rsidRDefault="00000000">
      <w:pPr>
        <w:spacing w:after="80"/>
      </w:pPr>
      <w:r>
        <w:rPr>
          <w:b/>
          <w:szCs w:val="20"/>
        </w:rPr>
        <w:t>Classification:</w:t>
      </w:r>
      <w:r>
        <w:rPr>
          <w:szCs w:val="20"/>
        </w:rPr>
        <w:t xml:space="preserve"> Internal — Confidential</w:t>
      </w:r>
    </w:p>
    <w:p w14:paraId="30952997" w14:textId="77777777" w:rsidR="00BE0987" w:rsidRDefault="00BE0987">
      <w:pPr>
        <w:pBdr>
          <w:bottom w:val="single" w:sz="6" w:space="0" w:color="CCCCCC"/>
        </w:pBdr>
        <w:spacing w:before="120" w:after="120"/>
      </w:pPr>
    </w:p>
    <w:p w14:paraId="65694EE9" w14:textId="77777777" w:rsidR="00BE0987" w:rsidRDefault="00000000">
      <w:pPr>
        <w:pBdr>
          <w:bottom w:val="single" w:sz="12" w:space="4" w:color="ED1C24"/>
        </w:pBdr>
        <w:spacing w:before="280" w:after="80"/>
      </w:pPr>
      <w:r>
        <w:rPr>
          <w:b/>
          <w:color w:val="231F20"/>
          <w:sz w:val="28"/>
          <w:szCs w:val="28"/>
        </w:rPr>
        <w:t>Document control</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4703"/>
        <w:gridCol w:w="4703"/>
      </w:tblGrid>
      <w:tr w:rsidR="00BE0987" w14:paraId="78EEFCA7" w14:textId="77777777">
        <w:tc>
          <w:tcPr>
            <w:tcW w:w="4703" w:type="dxa"/>
            <w:shd w:val="clear" w:color="auto" w:fill="231F20"/>
            <w:vAlign w:val="center"/>
          </w:tcPr>
          <w:p w14:paraId="14051E4F" w14:textId="77777777" w:rsidR="00BE0987" w:rsidRDefault="00000000">
            <w:pPr>
              <w:spacing w:before="40" w:after="40"/>
            </w:pPr>
            <w:r>
              <w:rPr>
                <w:b/>
                <w:color w:val="FFFFFF"/>
                <w:sz w:val="18"/>
                <w:szCs w:val="18"/>
              </w:rPr>
              <w:t>Item</w:t>
            </w:r>
          </w:p>
        </w:tc>
        <w:tc>
          <w:tcPr>
            <w:tcW w:w="4703" w:type="dxa"/>
            <w:shd w:val="clear" w:color="auto" w:fill="231F20"/>
            <w:vAlign w:val="center"/>
          </w:tcPr>
          <w:p w14:paraId="23687220" w14:textId="77777777" w:rsidR="00BE0987" w:rsidRDefault="00000000">
            <w:pPr>
              <w:spacing w:before="40" w:after="40"/>
            </w:pPr>
            <w:r>
              <w:rPr>
                <w:b/>
                <w:color w:val="FFFFFF"/>
                <w:sz w:val="18"/>
                <w:szCs w:val="18"/>
              </w:rPr>
              <w:t>Detail</w:t>
            </w:r>
          </w:p>
        </w:tc>
      </w:tr>
      <w:tr w:rsidR="00BE0987" w14:paraId="0E32BDE7" w14:textId="77777777">
        <w:tc>
          <w:tcPr>
            <w:tcW w:w="4703" w:type="dxa"/>
            <w:shd w:val="clear" w:color="auto" w:fill="F5F5F5"/>
            <w:vAlign w:val="center"/>
          </w:tcPr>
          <w:p w14:paraId="035F9A5E" w14:textId="77777777" w:rsidR="00BE0987" w:rsidRDefault="00000000">
            <w:pPr>
              <w:spacing w:before="40" w:after="40"/>
            </w:pPr>
            <w:r>
              <w:rPr>
                <w:sz w:val="18"/>
                <w:szCs w:val="18"/>
              </w:rPr>
              <w:t>Document title</w:t>
            </w:r>
          </w:p>
        </w:tc>
        <w:tc>
          <w:tcPr>
            <w:tcW w:w="4703" w:type="dxa"/>
            <w:shd w:val="clear" w:color="auto" w:fill="F5F5F5"/>
            <w:vAlign w:val="center"/>
          </w:tcPr>
          <w:p w14:paraId="05B1B9D4" w14:textId="77777777" w:rsidR="00BE0987" w:rsidRDefault="00000000">
            <w:pPr>
              <w:spacing w:before="40" w:after="40"/>
            </w:pPr>
            <w:r>
              <w:rPr>
                <w:sz w:val="18"/>
                <w:szCs w:val="18"/>
              </w:rPr>
              <w:t>QUBIT Enterprise Project Tracker — Business Requirements Document</w:t>
            </w:r>
          </w:p>
        </w:tc>
      </w:tr>
      <w:tr w:rsidR="00BE0987" w14:paraId="6DD7AB77" w14:textId="77777777">
        <w:tc>
          <w:tcPr>
            <w:tcW w:w="4703" w:type="dxa"/>
            <w:shd w:val="clear" w:color="auto" w:fill="FFFFFF"/>
            <w:vAlign w:val="center"/>
          </w:tcPr>
          <w:p w14:paraId="4BAC101F" w14:textId="77777777" w:rsidR="00BE0987" w:rsidRDefault="00000000">
            <w:pPr>
              <w:spacing w:before="40" w:after="40"/>
            </w:pPr>
            <w:r>
              <w:rPr>
                <w:sz w:val="18"/>
                <w:szCs w:val="18"/>
              </w:rPr>
              <w:t>Version</w:t>
            </w:r>
          </w:p>
        </w:tc>
        <w:tc>
          <w:tcPr>
            <w:tcW w:w="4703" w:type="dxa"/>
            <w:shd w:val="clear" w:color="auto" w:fill="FFFFFF"/>
            <w:vAlign w:val="center"/>
          </w:tcPr>
          <w:p w14:paraId="22F360DC" w14:textId="77777777" w:rsidR="00BE0987" w:rsidRDefault="00000000">
            <w:pPr>
              <w:spacing w:before="40" w:after="40"/>
            </w:pPr>
            <w:r>
              <w:rPr>
                <w:sz w:val="18"/>
                <w:szCs w:val="18"/>
              </w:rPr>
              <w:t>1.0 (Draft for review)</w:t>
            </w:r>
          </w:p>
        </w:tc>
      </w:tr>
      <w:tr w:rsidR="00BE0987" w14:paraId="10F2BB61" w14:textId="77777777">
        <w:tc>
          <w:tcPr>
            <w:tcW w:w="4703" w:type="dxa"/>
            <w:shd w:val="clear" w:color="auto" w:fill="F5F5F5"/>
            <w:vAlign w:val="center"/>
          </w:tcPr>
          <w:p w14:paraId="05D9E261" w14:textId="77777777" w:rsidR="00BE0987" w:rsidRDefault="00000000">
            <w:pPr>
              <w:spacing w:before="40" w:after="40"/>
            </w:pPr>
            <w:r>
              <w:rPr>
                <w:sz w:val="18"/>
                <w:szCs w:val="18"/>
              </w:rPr>
              <w:t>Status</w:t>
            </w:r>
          </w:p>
        </w:tc>
        <w:tc>
          <w:tcPr>
            <w:tcW w:w="4703" w:type="dxa"/>
            <w:shd w:val="clear" w:color="auto" w:fill="F5F5F5"/>
            <w:vAlign w:val="center"/>
          </w:tcPr>
          <w:p w14:paraId="12CE572B" w14:textId="07F29F4F" w:rsidR="00BE0987" w:rsidRDefault="00810ADB">
            <w:pPr>
              <w:spacing w:before="40" w:after="40"/>
            </w:pPr>
            <w:r>
              <w:rPr>
                <w:sz w:val="18"/>
                <w:szCs w:val="18"/>
              </w:rPr>
              <w:t>For Technical and Exec team</w:t>
            </w:r>
          </w:p>
        </w:tc>
      </w:tr>
      <w:tr w:rsidR="00BE0987" w14:paraId="01D1C751" w14:textId="77777777">
        <w:tc>
          <w:tcPr>
            <w:tcW w:w="4703" w:type="dxa"/>
            <w:shd w:val="clear" w:color="auto" w:fill="FFFFFF"/>
            <w:vAlign w:val="center"/>
          </w:tcPr>
          <w:p w14:paraId="4B0B38E7" w14:textId="77777777" w:rsidR="00BE0987" w:rsidRDefault="00000000">
            <w:pPr>
              <w:spacing w:before="40" w:after="40"/>
            </w:pPr>
            <w:r>
              <w:rPr>
                <w:sz w:val="18"/>
                <w:szCs w:val="18"/>
              </w:rPr>
              <w:t>Author</w:t>
            </w:r>
          </w:p>
        </w:tc>
        <w:tc>
          <w:tcPr>
            <w:tcW w:w="4703" w:type="dxa"/>
            <w:shd w:val="clear" w:color="auto" w:fill="FFFFFF"/>
            <w:vAlign w:val="center"/>
          </w:tcPr>
          <w:p w14:paraId="0892C665" w14:textId="77777777" w:rsidR="00BE0987" w:rsidRDefault="00000000">
            <w:pPr>
              <w:spacing w:before="40" w:after="40"/>
            </w:pPr>
            <w:r>
              <w:rPr>
                <w:sz w:val="18"/>
                <w:szCs w:val="18"/>
              </w:rPr>
              <w:t>Riverbank Solutions Limited</w:t>
            </w:r>
          </w:p>
        </w:tc>
      </w:tr>
      <w:tr w:rsidR="00BE0987" w14:paraId="7E7DE7F5" w14:textId="77777777">
        <w:tc>
          <w:tcPr>
            <w:tcW w:w="4703" w:type="dxa"/>
            <w:shd w:val="clear" w:color="auto" w:fill="F5F5F5"/>
            <w:vAlign w:val="center"/>
          </w:tcPr>
          <w:p w14:paraId="67D831DC" w14:textId="77777777" w:rsidR="00BE0987" w:rsidRDefault="00000000">
            <w:pPr>
              <w:spacing w:before="40" w:after="40"/>
            </w:pPr>
            <w:r>
              <w:rPr>
                <w:sz w:val="18"/>
                <w:szCs w:val="18"/>
              </w:rPr>
              <w:t>Business owner</w:t>
            </w:r>
          </w:p>
        </w:tc>
        <w:tc>
          <w:tcPr>
            <w:tcW w:w="4703" w:type="dxa"/>
            <w:shd w:val="clear" w:color="auto" w:fill="F5F5F5"/>
            <w:vAlign w:val="center"/>
          </w:tcPr>
          <w:p w14:paraId="6BFDB10B" w14:textId="77777777" w:rsidR="00BE0987" w:rsidRDefault="00000000">
            <w:pPr>
              <w:spacing w:before="40" w:after="40"/>
            </w:pPr>
            <w:r>
              <w:rPr>
                <w:sz w:val="18"/>
                <w:szCs w:val="18"/>
              </w:rPr>
              <w:t>KCB Group Project Management Office (PMO)</w:t>
            </w:r>
          </w:p>
        </w:tc>
      </w:tr>
      <w:tr w:rsidR="00BE0987" w14:paraId="0B3E1EF2" w14:textId="77777777">
        <w:tc>
          <w:tcPr>
            <w:tcW w:w="4703" w:type="dxa"/>
            <w:shd w:val="clear" w:color="auto" w:fill="FFFFFF"/>
            <w:vAlign w:val="center"/>
          </w:tcPr>
          <w:p w14:paraId="3F3890AC" w14:textId="77777777" w:rsidR="00BE0987" w:rsidRDefault="00000000">
            <w:pPr>
              <w:spacing w:before="40" w:after="40"/>
            </w:pPr>
            <w:r>
              <w:rPr>
                <w:sz w:val="18"/>
                <w:szCs w:val="18"/>
              </w:rPr>
              <w:t>Reviewers</w:t>
            </w:r>
          </w:p>
        </w:tc>
        <w:tc>
          <w:tcPr>
            <w:tcW w:w="4703" w:type="dxa"/>
            <w:shd w:val="clear" w:color="auto" w:fill="FFFFFF"/>
            <w:vAlign w:val="center"/>
          </w:tcPr>
          <w:p w14:paraId="7812FB43" w14:textId="77777777" w:rsidR="00BE0987" w:rsidRDefault="00000000">
            <w:pPr>
              <w:spacing w:before="40" w:after="40"/>
            </w:pPr>
            <w:r>
              <w:rPr>
                <w:sz w:val="18"/>
                <w:szCs w:val="18"/>
              </w:rPr>
              <w:t>KCB Innovation Lab, KCB Risk Management, KCB IT Architecture, ARB</w:t>
            </w:r>
          </w:p>
        </w:tc>
      </w:tr>
      <w:tr w:rsidR="00BE0987" w14:paraId="0A16BB56" w14:textId="77777777">
        <w:tc>
          <w:tcPr>
            <w:tcW w:w="4703" w:type="dxa"/>
            <w:shd w:val="clear" w:color="auto" w:fill="F5F5F5"/>
            <w:vAlign w:val="center"/>
          </w:tcPr>
          <w:p w14:paraId="6935E914" w14:textId="77777777" w:rsidR="00BE0987" w:rsidRDefault="00000000">
            <w:pPr>
              <w:spacing w:before="40" w:after="40"/>
            </w:pPr>
            <w:r>
              <w:rPr>
                <w:sz w:val="18"/>
                <w:szCs w:val="18"/>
              </w:rPr>
              <w:t>Approver</w:t>
            </w:r>
          </w:p>
        </w:tc>
        <w:tc>
          <w:tcPr>
            <w:tcW w:w="4703" w:type="dxa"/>
            <w:shd w:val="clear" w:color="auto" w:fill="F5F5F5"/>
            <w:vAlign w:val="center"/>
          </w:tcPr>
          <w:p w14:paraId="543B82D3" w14:textId="77777777" w:rsidR="00BE0987" w:rsidRDefault="00000000">
            <w:pPr>
              <w:spacing w:before="40" w:after="40"/>
            </w:pPr>
            <w:r>
              <w:rPr>
                <w:sz w:val="18"/>
                <w:szCs w:val="18"/>
              </w:rPr>
              <w:t>KCB CIO / ARB (Phase 1 endorsement gate)</w:t>
            </w:r>
          </w:p>
        </w:tc>
      </w:tr>
      <w:tr w:rsidR="00BE0987" w14:paraId="4F181FFD" w14:textId="77777777">
        <w:tc>
          <w:tcPr>
            <w:tcW w:w="4703" w:type="dxa"/>
            <w:shd w:val="clear" w:color="auto" w:fill="FFFFFF"/>
            <w:vAlign w:val="center"/>
          </w:tcPr>
          <w:p w14:paraId="251D8E30" w14:textId="77777777" w:rsidR="00BE0987" w:rsidRDefault="00000000">
            <w:pPr>
              <w:spacing w:before="40" w:after="40"/>
            </w:pPr>
            <w:r>
              <w:rPr>
                <w:sz w:val="18"/>
                <w:szCs w:val="18"/>
              </w:rPr>
              <w:t>Distribution</w:t>
            </w:r>
          </w:p>
        </w:tc>
        <w:tc>
          <w:tcPr>
            <w:tcW w:w="4703" w:type="dxa"/>
            <w:shd w:val="clear" w:color="auto" w:fill="FFFFFF"/>
            <w:vAlign w:val="center"/>
          </w:tcPr>
          <w:p w14:paraId="79E486E6" w14:textId="77777777" w:rsidR="00BE0987" w:rsidRDefault="00000000">
            <w:pPr>
              <w:spacing w:before="40" w:after="40"/>
            </w:pPr>
            <w:r>
              <w:rPr>
                <w:sz w:val="18"/>
                <w:szCs w:val="18"/>
              </w:rPr>
              <w:t>KCB PMO, Innovation Lab, Risk, IT Architecture, Riverbank Solutions</w:t>
            </w:r>
          </w:p>
        </w:tc>
      </w:tr>
      <w:tr w:rsidR="00BE0987" w14:paraId="781768C6" w14:textId="77777777">
        <w:tc>
          <w:tcPr>
            <w:tcW w:w="4703" w:type="dxa"/>
            <w:shd w:val="clear" w:color="auto" w:fill="F5F5F5"/>
            <w:vAlign w:val="center"/>
          </w:tcPr>
          <w:p w14:paraId="6B8FFF1B" w14:textId="77777777" w:rsidR="00BE0987" w:rsidRDefault="00000000">
            <w:pPr>
              <w:spacing w:before="40" w:after="40"/>
            </w:pPr>
            <w:r>
              <w:rPr>
                <w:sz w:val="18"/>
                <w:szCs w:val="18"/>
              </w:rPr>
              <w:t>Related documents</w:t>
            </w:r>
          </w:p>
        </w:tc>
        <w:tc>
          <w:tcPr>
            <w:tcW w:w="4703" w:type="dxa"/>
            <w:shd w:val="clear" w:color="auto" w:fill="F5F5F5"/>
            <w:vAlign w:val="center"/>
          </w:tcPr>
          <w:p w14:paraId="0E3A929E" w14:textId="77777777" w:rsidR="00BE0987" w:rsidRDefault="00000000">
            <w:pPr>
              <w:spacing w:before="40" w:after="40"/>
            </w:pPr>
            <w:r>
              <w:rPr>
                <w:sz w:val="18"/>
                <w:szCs w:val="18"/>
              </w:rPr>
              <w:t>QUBIT User Guide v1.0; QUBIT vs Microsoft Project Comparison v1.0; QUBIT Enterprise PPM Platform walkthrough deck</w:t>
            </w:r>
          </w:p>
        </w:tc>
      </w:tr>
    </w:tbl>
    <w:p w14:paraId="351B68AB" w14:textId="77777777" w:rsidR="00BE0987" w:rsidRDefault="00BE0987">
      <w:pPr>
        <w:spacing w:after="120"/>
      </w:pPr>
    </w:p>
    <w:p w14:paraId="778B41CF" w14:textId="77777777" w:rsidR="00BE0987" w:rsidRDefault="00000000">
      <w:pPr>
        <w:spacing w:before="200" w:after="80"/>
      </w:pPr>
      <w:r>
        <w:rPr>
          <w:b/>
          <w:color w:val="231F20"/>
          <w:sz w:val="24"/>
          <w:szCs w:val="24"/>
        </w:rPr>
        <w:t>Revision history</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351"/>
        <w:gridCol w:w="2351"/>
        <w:gridCol w:w="2351"/>
        <w:gridCol w:w="2351"/>
      </w:tblGrid>
      <w:tr w:rsidR="00BE0987" w14:paraId="082027F0" w14:textId="77777777">
        <w:tc>
          <w:tcPr>
            <w:tcW w:w="2351" w:type="dxa"/>
            <w:shd w:val="clear" w:color="auto" w:fill="231F20"/>
            <w:vAlign w:val="center"/>
          </w:tcPr>
          <w:p w14:paraId="34688C4C" w14:textId="77777777" w:rsidR="00BE0987" w:rsidRDefault="00000000">
            <w:pPr>
              <w:spacing w:before="40" w:after="40"/>
            </w:pPr>
            <w:r>
              <w:rPr>
                <w:b/>
                <w:color w:val="FFFFFF"/>
                <w:sz w:val="18"/>
                <w:szCs w:val="18"/>
              </w:rPr>
              <w:t>Version</w:t>
            </w:r>
          </w:p>
        </w:tc>
        <w:tc>
          <w:tcPr>
            <w:tcW w:w="2351" w:type="dxa"/>
            <w:shd w:val="clear" w:color="auto" w:fill="231F20"/>
            <w:vAlign w:val="center"/>
          </w:tcPr>
          <w:p w14:paraId="29DB213E" w14:textId="77777777" w:rsidR="00BE0987" w:rsidRDefault="00000000">
            <w:pPr>
              <w:spacing w:before="40" w:after="40"/>
            </w:pPr>
            <w:r>
              <w:rPr>
                <w:b/>
                <w:color w:val="FFFFFF"/>
                <w:sz w:val="18"/>
                <w:szCs w:val="18"/>
              </w:rPr>
              <w:t>Date</w:t>
            </w:r>
          </w:p>
        </w:tc>
        <w:tc>
          <w:tcPr>
            <w:tcW w:w="2351" w:type="dxa"/>
            <w:shd w:val="clear" w:color="auto" w:fill="231F20"/>
            <w:vAlign w:val="center"/>
          </w:tcPr>
          <w:p w14:paraId="56971500" w14:textId="77777777" w:rsidR="00BE0987" w:rsidRDefault="00000000">
            <w:pPr>
              <w:spacing w:before="40" w:after="40"/>
            </w:pPr>
            <w:r>
              <w:rPr>
                <w:b/>
                <w:color w:val="FFFFFF"/>
                <w:sz w:val="18"/>
                <w:szCs w:val="18"/>
              </w:rPr>
              <w:t>Author</w:t>
            </w:r>
          </w:p>
        </w:tc>
        <w:tc>
          <w:tcPr>
            <w:tcW w:w="2351" w:type="dxa"/>
            <w:shd w:val="clear" w:color="auto" w:fill="231F20"/>
            <w:vAlign w:val="center"/>
          </w:tcPr>
          <w:p w14:paraId="7D0D73CB" w14:textId="77777777" w:rsidR="00BE0987" w:rsidRDefault="00000000">
            <w:pPr>
              <w:spacing w:before="40" w:after="40"/>
            </w:pPr>
            <w:r>
              <w:rPr>
                <w:b/>
                <w:color w:val="FFFFFF"/>
                <w:sz w:val="18"/>
                <w:szCs w:val="18"/>
              </w:rPr>
              <w:t>Summary of change</w:t>
            </w:r>
          </w:p>
        </w:tc>
      </w:tr>
      <w:tr w:rsidR="00BE0987" w14:paraId="4A0A0898" w14:textId="77777777">
        <w:tc>
          <w:tcPr>
            <w:tcW w:w="2351" w:type="dxa"/>
            <w:shd w:val="clear" w:color="auto" w:fill="F5F5F5"/>
            <w:vAlign w:val="center"/>
          </w:tcPr>
          <w:p w14:paraId="54A8D8F6" w14:textId="77777777" w:rsidR="00BE0987" w:rsidRDefault="00000000">
            <w:pPr>
              <w:spacing w:before="40" w:after="40"/>
            </w:pPr>
            <w:r>
              <w:rPr>
                <w:sz w:val="18"/>
                <w:szCs w:val="18"/>
              </w:rPr>
              <w:t>0.1</w:t>
            </w:r>
          </w:p>
        </w:tc>
        <w:tc>
          <w:tcPr>
            <w:tcW w:w="2351" w:type="dxa"/>
            <w:shd w:val="clear" w:color="auto" w:fill="F5F5F5"/>
            <w:vAlign w:val="center"/>
          </w:tcPr>
          <w:p w14:paraId="6C9826BD" w14:textId="77777777" w:rsidR="00BE0987" w:rsidRDefault="00000000">
            <w:pPr>
              <w:spacing w:before="40" w:after="40"/>
            </w:pPr>
            <w:r>
              <w:rPr>
                <w:sz w:val="18"/>
                <w:szCs w:val="18"/>
              </w:rPr>
              <w:t>—</w:t>
            </w:r>
          </w:p>
        </w:tc>
        <w:tc>
          <w:tcPr>
            <w:tcW w:w="2351" w:type="dxa"/>
            <w:shd w:val="clear" w:color="auto" w:fill="F5F5F5"/>
            <w:vAlign w:val="center"/>
          </w:tcPr>
          <w:p w14:paraId="2413048B" w14:textId="77777777" w:rsidR="00BE0987" w:rsidRDefault="00000000">
            <w:pPr>
              <w:spacing w:before="40" w:after="40"/>
            </w:pPr>
            <w:r>
              <w:rPr>
                <w:sz w:val="18"/>
                <w:szCs w:val="18"/>
              </w:rPr>
              <w:t>Riverbank Solutions</w:t>
            </w:r>
          </w:p>
        </w:tc>
        <w:tc>
          <w:tcPr>
            <w:tcW w:w="2351" w:type="dxa"/>
            <w:shd w:val="clear" w:color="auto" w:fill="F5F5F5"/>
            <w:vAlign w:val="center"/>
          </w:tcPr>
          <w:p w14:paraId="08A200EC" w14:textId="77777777" w:rsidR="00BE0987" w:rsidRDefault="00000000">
            <w:pPr>
              <w:spacing w:before="40" w:after="40"/>
            </w:pPr>
            <w:r>
              <w:rPr>
                <w:sz w:val="18"/>
                <w:szCs w:val="18"/>
              </w:rPr>
              <w:t>Initial outline from walkthrough and scoping session</w:t>
            </w:r>
          </w:p>
        </w:tc>
      </w:tr>
      <w:tr w:rsidR="00BE0987" w14:paraId="30157DC2" w14:textId="77777777">
        <w:tc>
          <w:tcPr>
            <w:tcW w:w="2351" w:type="dxa"/>
            <w:shd w:val="clear" w:color="auto" w:fill="FFFFFF"/>
            <w:vAlign w:val="center"/>
          </w:tcPr>
          <w:p w14:paraId="7DF88528" w14:textId="77777777" w:rsidR="00BE0987" w:rsidRDefault="00000000">
            <w:pPr>
              <w:spacing w:before="40" w:after="40"/>
            </w:pPr>
            <w:r>
              <w:rPr>
                <w:sz w:val="18"/>
                <w:szCs w:val="18"/>
              </w:rPr>
              <w:t>1.0</w:t>
            </w:r>
          </w:p>
        </w:tc>
        <w:tc>
          <w:tcPr>
            <w:tcW w:w="2351" w:type="dxa"/>
            <w:shd w:val="clear" w:color="auto" w:fill="FFFFFF"/>
            <w:vAlign w:val="center"/>
          </w:tcPr>
          <w:p w14:paraId="42195CD9" w14:textId="77777777" w:rsidR="00BE0987" w:rsidRDefault="00000000">
            <w:pPr>
              <w:spacing w:before="40" w:after="40"/>
            </w:pPr>
            <w:r>
              <w:rPr>
                <w:sz w:val="18"/>
                <w:szCs w:val="18"/>
              </w:rPr>
              <w:t>1 July 2026</w:t>
            </w:r>
          </w:p>
        </w:tc>
        <w:tc>
          <w:tcPr>
            <w:tcW w:w="2351" w:type="dxa"/>
            <w:shd w:val="clear" w:color="auto" w:fill="FFFFFF"/>
            <w:vAlign w:val="center"/>
          </w:tcPr>
          <w:p w14:paraId="620BBA56" w14:textId="77777777" w:rsidR="00BE0987" w:rsidRDefault="00000000">
            <w:pPr>
              <w:spacing w:before="40" w:after="40"/>
            </w:pPr>
            <w:r>
              <w:rPr>
                <w:sz w:val="18"/>
                <w:szCs w:val="18"/>
              </w:rPr>
              <w:t>Riverbank Solutions</w:t>
            </w:r>
          </w:p>
        </w:tc>
        <w:tc>
          <w:tcPr>
            <w:tcW w:w="2351" w:type="dxa"/>
            <w:shd w:val="clear" w:color="auto" w:fill="FFFFFF"/>
            <w:vAlign w:val="center"/>
          </w:tcPr>
          <w:p w14:paraId="76F85659" w14:textId="77777777" w:rsidR="00BE0987" w:rsidRDefault="00000000">
            <w:pPr>
              <w:spacing w:before="40" w:after="40"/>
            </w:pPr>
            <w:r>
              <w:rPr>
                <w:sz w:val="18"/>
                <w:szCs w:val="18"/>
              </w:rPr>
              <w:t>First complete draft for PMO / ARB review</w:t>
            </w:r>
          </w:p>
        </w:tc>
      </w:tr>
    </w:tbl>
    <w:p w14:paraId="438644D5" w14:textId="77777777" w:rsidR="00BE0987" w:rsidRDefault="00BE0987">
      <w:pPr>
        <w:spacing w:after="120"/>
      </w:pPr>
    </w:p>
    <w:p w14:paraId="110B728D" w14:textId="77777777" w:rsidR="00BE0987" w:rsidRDefault="00BE0987">
      <w:pPr>
        <w:pBdr>
          <w:bottom w:val="single" w:sz="6" w:space="0" w:color="CCCCCC"/>
        </w:pBdr>
        <w:spacing w:before="120" w:after="120"/>
      </w:pPr>
    </w:p>
    <w:p w14:paraId="7F365686" w14:textId="77777777" w:rsidR="00BE0987" w:rsidRDefault="00000000">
      <w:pPr>
        <w:pBdr>
          <w:bottom w:val="single" w:sz="12" w:space="4" w:color="ED1C24"/>
        </w:pBdr>
        <w:spacing w:before="280" w:after="80"/>
      </w:pPr>
      <w:r>
        <w:rPr>
          <w:b/>
          <w:color w:val="231F20"/>
          <w:sz w:val="28"/>
          <w:szCs w:val="28"/>
        </w:rPr>
        <w:t>1. Executive summary</w:t>
      </w:r>
    </w:p>
    <w:p w14:paraId="62A24192" w14:textId="77777777" w:rsidR="00BE0987" w:rsidRDefault="00000000">
      <w:pPr>
        <w:spacing w:after="80"/>
      </w:pPr>
      <w:r>
        <w:rPr>
          <w:szCs w:val="20"/>
        </w:rPr>
        <w:lastRenderedPageBreak/>
        <w:t xml:space="preserve">QUBIT is a purpose-built, enterprise-grade Portfolio and Programme Management (PPM) platform for KCB Group. It is designed to give KCB complete, real-time visibility and control across every project, programme and portfolio in the Group, and to embed governed, auditable AI assistance into day-to-day delivery. QUBIT follows a </w:t>
      </w:r>
      <w:r>
        <w:rPr>
          <w:b/>
          <w:szCs w:val="20"/>
        </w:rPr>
        <w:t>build-and-own</w:t>
      </w:r>
      <w:r>
        <w:rPr>
          <w:szCs w:val="20"/>
        </w:rPr>
        <w:t xml:space="preserve"> commercial model: KCB owns the source code, the data and the roadmap, and there are no per-seat licensing fees.</w:t>
      </w:r>
    </w:p>
    <w:p w14:paraId="05BA77A7" w14:textId="77777777" w:rsidR="00BE0987" w:rsidRDefault="00000000">
      <w:pPr>
        <w:spacing w:after="80"/>
      </w:pPr>
      <w:r>
        <w:rPr>
          <w:szCs w:val="20"/>
        </w:rPr>
        <w:t>This Business Requirements Document defines the business context, objectives, scope, functional and non-functional requirements, integration and governance needs, and the phased implementation approach for QUBIT across KCB Group's operating markets.</w:t>
      </w:r>
    </w:p>
    <w:p w14:paraId="5D8CED93" w14:textId="77777777" w:rsidR="00BE0987" w:rsidRDefault="00000000">
      <w:pPr>
        <w:spacing w:after="80"/>
      </w:pPr>
      <w:r>
        <w:rPr>
          <w:szCs w:val="20"/>
        </w:rPr>
        <w:t>The immediate business need originates with the KCB PMO, which requires a single platform to (1) manage the ownership and monitoring of risks identified during product development, (2) identify and report on test areas for investigation during the pilot phase before full go-to-market (GTM), and (3) map the actual occurrence of risks after deployment back to the risk ownership originally assigned, so that gaps can be identified to support post-implementation review (PIR) and future product evaluation. These three objectives are treated as primary business drivers throughout this document, and the platform's wider capabilities are specified around them.</w:t>
      </w:r>
    </w:p>
    <w:p w14:paraId="02830B2E" w14:textId="77777777" w:rsidR="00BE0987" w:rsidRDefault="00000000">
      <w:pPr>
        <w:spacing w:after="80"/>
      </w:pPr>
      <w:r>
        <w:rPr>
          <w:szCs w:val="20"/>
        </w:rPr>
        <w:t>The document is written for a mixed audience. Executive and PMO readers should focus on Sections 1–7 and Sections 15–17. Technical reviewers (ARB, IT Architecture, Security) should focus on Sections 8–14 and the appendices.</w:t>
      </w:r>
    </w:p>
    <w:p w14:paraId="785090F7" w14:textId="77777777" w:rsidR="00BE0987" w:rsidRDefault="00BE0987">
      <w:pPr>
        <w:pBdr>
          <w:bottom w:val="single" w:sz="6" w:space="0" w:color="CCCCCC"/>
        </w:pBdr>
        <w:spacing w:before="120" w:after="120"/>
      </w:pPr>
    </w:p>
    <w:p w14:paraId="45D648D8" w14:textId="77777777" w:rsidR="00BE0987" w:rsidRDefault="00000000">
      <w:pPr>
        <w:pBdr>
          <w:bottom w:val="single" w:sz="12" w:space="4" w:color="ED1C24"/>
        </w:pBdr>
        <w:spacing w:before="280" w:after="80"/>
      </w:pPr>
      <w:r>
        <w:rPr>
          <w:b/>
          <w:color w:val="231F20"/>
          <w:sz w:val="28"/>
          <w:szCs w:val="28"/>
        </w:rPr>
        <w:t>2. Background and business context</w:t>
      </w:r>
    </w:p>
    <w:p w14:paraId="48B573A4" w14:textId="77777777" w:rsidR="00BE0987" w:rsidRDefault="00000000">
      <w:pPr>
        <w:spacing w:before="200" w:after="80"/>
      </w:pPr>
      <w:r>
        <w:rPr>
          <w:b/>
          <w:color w:val="231F20"/>
          <w:sz w:val="24"/>
          <w:szCs w:val="24"/>
        </w:rPr>
        <w:t>2.1 The challenge</w:t>
      </w:r>
    </w:p>
    <w:p w14:paraId="74222701" w14:textId="77777777" w:rsidR="00BE0987" w:rsidRDefault="00000000">
      <w:pPr>
        <w:spacing w:after="80"/>
      </w:pPr>
      <w:r>
        <w:rPr>
          <w:szCs w:val="20"/>
        </w:rPr>
        <w:t>KCB Group has expanded across East Africa and now operates across six markets with more than 12,000 employees. This growth has created operational complexity that today's fragmented tooling does not serve well:</w:t>
      </w:r>
    </w:p>
    <w:p w14:paraId="5D3F35B1" w14:textId="77777777" w:rsidR="00BE0987" w:rsidRDefault="00000000">
      <w:pPr>
        <w:spacing w:before="20" w:after="20"/>
        <w:ind w:left="360" w:hanging="360"/>
      </w:pPr>
      <w:r>
        <w:rPr>
          <w:color w:val="ED1C24"/>
          <w:szCs w:val="20"/>
        </w:rPr>
        <w:t xml:space="preserve">• </w:t>
      </w:r>
      <w:r>
        <w:rPr>
          <w:b/>
          <w:szCs w:val="20"/>
        </w:rPr>
        <w:t>Visibility gap</w:t>
      </w:r>
      <w:r>
        <w:rPr>
          <w:szCs w:val="20"/>
        </w:rPr>
        <w:t xml:space="preserve"> — project status, dependencies and risks are scattered across disconnected systems and spreadsheets.</w:t>
      </w:r>
    </w:p>
    <w:p w14:paraId="5CFBA988" w14:textId="77777777" w:rsidR="00BE0987" w:rsidRDefault="00000000">
      <w:pPr>
        <w:spacing w:before="20" w:after="20"/>
        <w:ind w:left="360" w:hanging="360"/>
      </w:pPr>
      <w:r>
        <w:rPr>
          <w:color w:val="ED1C24"/>
          <w:szCs w:val="20"/>
        </w:rPr>
        <w:t xml:space="preserve">• </w:t>
      </w:r>
      <w:r>
        <w:rPr>
          <w:b/>
          <w:szCs w:val="20"/>
        </w:rPr>
        <w:t>Decision delay</w:t>
      </w:r>
      <w:r>
        <w:rPr>
          <w:szCs w:val="20"/>
        </w:rPr>
        <w:t xml:space="preserve"> — leadership lacks a real-time, cross-market portfolio view on which to base decisions.</w:t>
      </w:r>
    </w:p>
    <w:p w14:paraId="3DA3A544" w14:textId="77777777" w:rsidR="00BE0987" w:rsidRDefault="00000000">
      <w:pPr>
        <w:spacing w:before="20" w:after="20"/>
        <w:ind w:left="360" w:hanging="360"/>
      </w:pPr>
      <w:r>
        <w:rPr>
          <w:color w:val="ED1C24"/>
          <w:szCs w:val="20"/>
        </w:rPr>
        <w:t xml:space="preserve">• </w:t>
      </w:r>
      <w:r>
        <w:rPr>
          <w:b/>
          <w:szCs w:val="20"/>
        </w:rPr>
        <w:t>Resource waste</w:t>
      </w:r>
      <w:r>
        <w:rPr>
          <w:szCs w:val="20"/>
        </w:rPr>
        <w:t xml:space="preserve"> — there is no unified view of resource capacity, skills and allocation across the Group.</w:t>
      </w:r>
    </w:p>
    <w:p w14:paraId="4A07F9E5" w14:textId="77777777" w:rsidR="00BE0987" w:rsidRDefault="00000000">
      <w:pPr>
        <w:spacing w:before="20" w:after="20"/>
        <w:ind w:left="360" w:hanging="360"/>
      </w:pPr>
      <w:r>
        <w:rPr>
          <w:color w:val="ED1C24"/>
          <w:szCs w:val="20"/>
        </w:rPr>
        <w:t xml:space="preserve">• </w:t>
      </w:r>
      <w:r>
        <w:rPr>
          <w:b/>
          <w:szCs w:val="20"/>
        </w:rPr>
        <w:t>Risk blind spots</w:t>
      </w:r>
      <w:r>
        <w:rPr>
          <w:szCs w:val="20"/>
        </w:rPr>
        <w:t xml:space="preserve"> — emerging risks and bottlenecks are frequently detected too late to mitigate effectively.</w:t>
      </w:r>
    </w:p>
    <w:p w14:paraId="2F0A9804" w14:textId="77777777" w:rsidR="00BE0987" w:rsidRDefault="00000000">
      <w:pPr>
        <w:spacing w:before="20" w:after="20"/>
        <w:ind w:left="360" w:hanging="360"/>
      </w:pPr>
      <w:r>
        <w:rPr>
          <w:color w:val="ED1C24"/>
          <w:szCs w:val="20"/>
        </w:rPr>
        <w:t xml:space="preserve">• </w:t>
      </w:r>
      <w:r>
        <w:rPr>
          <w:b/>
          <w:szCs w:val="20"/>
        </w:rPr>
        <w:t>Compliance risk</w:t>
      </w:r>
      <w:r>
        <w:rPr>
          <w:szCs w:val="20"/>
        </w:rPr>
        <w:t xml:space="preserve"> — audit trails are fragmented and governance reporting is largely manual.</w:t>
      </w:r>
    </w:p>
    <w:p w14:paraId="4476926A" w14:textId="77777777" w:rsidR="00BE0987" w:rsidRDefault="00000000">
      <w:pPr>
        <w:spacing w:after="80"/>
      </w:pPr>
      <w:r>
        <w:rPr>
          <w:szCs w:val="20"/>
        </w:rPr>
        <w:t>The business impact is delayed delivery, resource conflicts, missed opportunities and elevated operational and compliance risk across the enterprise.</w:t>
      </w:r>
    </w:p>
    <w:p w14:paraId="13DBD8DB" w14:textId="77777777" w:rsidR="00BE0987" w:rsidRDefault="00000000">
      <w:pPr>
        <w:spacing w:before="200" w:after="80"/>
      </w:pPr>
      <w:r>
        <w:rPr>
          <w:b/>
          <w:color w:val="231F20"/>
          <w:sz w:val="24"/>
          <w:szCs w:val="24"/>
        </w:rPr>
        <w:t>2.2 The opportunity</w:t>
      </w:r>
    </w:p>
    <w:p w14:paraId="741B160F" w14:textId="77777777" w:rsidR="00BE0987" w:rsidRDefault="00000000">
      <w:pPr>
        <w:spacing w:after="80"/>
      </w:pPr>
      <w:r>
        <w:rPr>
          <w:szCs w:val="20"/>
        </w:rPr>
        <w:t>QUBIT consolidates project delivery, portfolio governance, resource planning, financial control, risk management (RAID), identity and access management, workflow automation and AI assistance into a single platform. It is cloud-native and infrastructure-agnostic (deployable on Azure, AWS or on-premises), and is built for multi-currency, multi-timezone, multi-regulatory operations.</w:t>
      </w:r>
    </w:p>
    <w:p w14:paraId="4E2A28BF" w14:textId="77777777" w:rsidR="00BE0987" w:rsidRDefault="00000000">
      <w:pPr>
        <w:spacing w:before="200" w:after="80"/>
      </w:pPr>
      <w:r>
        <w:rPr>
          <w:b/>
          <w:color w:val="231F20"/>
          <w:sz w:val="24"/>
          <w:szCs w:val="24"/>
        </w:rPr>
        <w:t>2.3 Relationship to product development and risk governance</w:t>
      </w:r>
    </w:p>
    <w:p w14:paraId="426A056C" w14:textId="77777777" w:rsidR="00BE0987" w:rsidRDefault="00000000">
      <w:pPr>
        <w:spacing w:after="80"/>
      </w:pPr>
      <w:r>
        <w:rPr>
          <w:szCs w:val="20"/>
        </w:rPr>
        <w:lastRenderedPageBreak/>
        <w:t xml:space="preserve">The PMO's sponsoring use case is product development governance. KCB launches banking products through a lifecycle of development, pilot and full GTM. At each stage, risks must be identified, owned, monitored and — critically — reconciled against what actually happens in production. QUBIT is being evaluated as the system of record that connects </w:t>
      </w:r>
      <w:r>
        <w:rPr>
          <w:b/>
          <w:szCs w:val="20"/>
        </w:rPr>
        <w:t>risk ownership at design time</w:t>
      </w:r>
      <w:r>
        <w:rPr>
          <w:szCs w:val="20"/>
        </w:rPr>
        <w:t xml:space="preserve"> to </w:t>
      </w:r>
      <w:r>
        <w:rPr>
          <w:b/>
          <w:szCs w:val="20"/>
        </w:rPr>
        <w:t>risk occurrence at run time</w:t>
      </w:r>
      <w:r>
        <w:rPr>
          <w:szCs w:val="20"/>
        </w:rPr>
        <w:t>, closing the loop through structured post-implementation review.</w:t>
      </w:r>
    </w:p>
    <w:p w14:paraId="785ED87F" w14:textId="77777777" w:rsidR="00BE0987" w:rsidRDefault="00BE0987">
      <w:pPr>
        <w:pBdr>
          <w:bottom w:val="single" w:sz="6" w:space="0" w:color="CCCCCC"/>
        </w:pBdr>
        <w:spacing w:before="120" w:after="120"/>
      </w:pPr>
    </w:p>
    <w:p w14:paraId="69A47F4A" w14:textId="77777777" w:rsidR="00BE0987" w:rsidRDefault="00000000">
      <w:pPr>
        <w:pBdr>
          <w:bottom w:val="single" w:sz="12" w:space="4" w:color="ED1C24"/>
        </w:pBdr>
        <w:spacing w:before="280" w:after="80"/>
      </w:pPr>
      <w:r>
        <w:rPr>
          <w:b/>
          <w:color w:val="231F20"/>
          <w:sz w:val="28"/>
          <w:szCs w:val="28"/>
        </w:rPr>
        <w:t>3. Project vision and objectives</w:t>
      </w:r>
    </w:p>
    <w:p w14:paraId="66B41D29" w14:textId="77777777" w:rsidR="00BE0987" w:rsidRDefault="00000000">
      <w:pPr>
        <w:spacing w:before="200" w:after="80"/>
      </w:pPr>
      <w:r>
        <w:rPr>
          <w:b/>
          <w:color w:val="231F20"/>
          <w:sz w:val="24"/>
          <w:szCs w:val="24"/>
        </w:rPr>
        <w:t>3.1 Vision</w:t>
      </w:r>
    </w:p>
    <w:p w14:paraId="26CFA196" w14:textId="77777777" w:rsidR="00BE0987" w:rsidRDefault="00000000">
      <w:pPr>
        <w:spacing w:after="80"/>
      </w:pPr>
      <w:r>
        <w:rPr>
          <w:szCs w:val="20"/>
        </w:rPr>
        <w:t>A single, KCB-owned platform that unifies project visibility, optimises resource allocation, and embeds governed AI intelligence across the enterprise — turning project and risk management from a fragmented, manual effort into a strategic, auditable capability.</w:t>
      </w:r>
    </w:p>
    <w:p w14:paraId="0676BC5B" w14:textId="77777777" w:rsidR="00BE0987" w:rsidRDefault="00000000">
      <w:pPr>
        <w:spacing w:before="200" w:after="80"/>
      </w:pPr>
      <w:r>
        <w:rPr>
          <w:b/>
          <w:color w:val="231F20"/>
          <w:sz w:val="24"/>
          <w:szCs w:val="24"/>
        </w:rPr>
        <w:t>3.2 Business objectives</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42C2D8C6" w14:textId="77777777">
        <w:tc>
          <w:tcPr>
            <w:tcW w:w="3135" w:type="dxa"/>
            <w:shd w:val="clear" w:color="auto" w:fill="231F20"/>
            <w:vAlign w:val="center"/>
          </w:tcPr>
          <w:p w14:paraId="14249FC4" w14:textId="77777777" w:rsidR="00BE0987" w:rsidRDefault="00000000">
            <w:pPr>
              <w:spacing w:before="40" w:after="40"/>
            </w:pPr>
            <w:r>
              <w:rPr>
                <w:b/>
                <w:color w:val="FFFFFF"/>
                <w:sz w:val="18"/>
                <w:szCs w:val="18"/>
              </w:rPr>
              <w:t>ID</w:t>
            </w:r>
          </w:p>
        </w:tc>
        <w:tc>
          <w:tcPr>
            <w:tcW w:w="3135" w:type="dxa"/>
            <w:shd w:val="clear" w:color="auto" w:fill="231F20"/>
            <w:vAlign w:val="center"/>
          </w:tcPr>
          <w:p w14:paraId="5C11D83A" w14:textId="77777777" w:rsidR="00BE0987" w:rsidRDefault="00000000">
            <w:pPr>
              <w:spacing w:before="40" w:after="40"/>
            </w:pPr>
            <w:r>
              <w:rPr>
                <w:b/>
                <w:color w:val="FFFFFF"/>
                <w:sz w:val="18"/>
                <w:szCs w:val="18"/>
              </w:rPr>
              <w:t>Objective</w:t>
            </w:r>
          </w:p>
        </w:tc>
        <w:tc>
          <w:tcPr>
            <w:tcW w:w="3135" w:type="dxa"/>
            <w:shd w:val="clear" w:color="auto" w:fill="231F20"/>
            <w:vAlign w:val="center"/>
          </w:tcPr>
          <w:p w14:paraId="33A1017D" w14:textId="77777777" w:rsidR="00BE0987" w:rsidRDefault="00000000">
            <w:pPr>
              <w:spacing w:before="40" w:after="40"/>
            </w:pPr>
            <w:r>
              <w:rPr>
                <w:b/>
                <w:color w:val="FFFFFF"/>
                <w:sz w:val="18"/>
                <w:szCs w:val="18"/>
              </w:rPr>
              <w:t>Success indicator</w:t>
            </w:r>
          </w:p>
        </w:tc>
      </w:tr>
      <w:tr w:rsidR="00BE0987" w14:paraId="2B55CB7E" w14:textId="77777777">
        <w:tc>
          <w:tcPr>
            <w:tcW w:w="3135" w:type="dxa"/>
            <w:shd w:val="clear" w:color="auto" w:fill="F5F5F5"/>
            <w:vAlign w:val="center"/>
          </w:tcPr>
          <w:p w14:paraId="4802FEE4" w14:textId="77777777" w:rsidR="00BE0987" w:rsidRDefault="00000000">
            <w:pPr>
              <w:spacing w:before="40" w:after="40"/>
            </w:pPr>
            <w:r>
              <w:rPr>
                <w:sz w:val="18"/>
                <w:szCs w:val="18"/>
              </w:rPr>
              <w:t>BO-01</w:t>
            </w:r>
          </w:p>
        </w:tc>
        <w:tc>
          <w:tcPr>
            <w:tcW w:w="3135" w:type="dxa"/>
            <w:shd w:val="clear" w:color="auto" w:fill="F5F5F5"/>
            <w:vAlign w:val="center"/>
          </w:tcPr>
          <w:p w14:paraId="35F95E4D" w14:textId="77777777" w:rsidR="00BE0987" w:rsidRDefault="00000000">
            <w:pPr>
              <w:spacing w:before="40" w:after="40"/>
            </w:pPr>
            <w:r>
              <w:rPr>
                <w:sz w:val="18"/>
                <w:szCs w:val="18"/>
              </w:rPr>
              <w:t>Provide a single source of truth for projects, programmes and portfolios across all markets</w:t>
            </w:r>
          </w:p>
        </w:tc>
        <w:tc>
          <w:tcPr>
            <w:tcW w:w="3135" w:type="dxa"/>
            <w:shd w:val="clear" w:color="auto" w:fill="F5F5F5"/>
            <w:vAlign w:val="center"/>
          </w:tcPr>
          <w:p w14:paraId="3AA371E9" w14:textId="77777777" w:rsidR="00BE0987" w:rsidRDefault="00000000">
            <w:pPr>
              <w:spacing w:before="40" w:after="40"/>
            </w:pPr>
            <w:r>
              <w:rPr>
                <w:sz w:val="18"/>
                <w:szCs w:val="18"/>
              </w:rPr>
              <w:t>One consolidated portfolio view; retirement of parallel trackers</w:t>
            </w:r>
          </w:p>
        </w:tc>
      </w:tr>
      <w:tr w:rsidR="00BE0987" w14:paraId="03E9EB6B" w14:textId="77777777">
        <w:tc>
          <w:tcPr>
            <w:tcW w:w="3135" w:type="dxa"/>
            <w:shd w:val="clear" w:color="auto" w:fill="FFFFFF"/>
            <w:vAlign w:val="center"/>
          </w:tcPr>
          <w:p w14:paraId="156C5E11" w14:textId="77777777" w:rsidR="00BE0987" w:rsidRDefault="00000000">
            <w:pPr>
              <w:spacing w:before="40" w:after="40"/>
            </w:pPr>
            <w:r>
              <w:rPr>
                <w:sz w:val="18"/>
                <w:szCs w:val="18"/>
              </w:rPr>
              <w:t>BO-02</w:t>
            </w:r>
          </w:p>
        </w:tc>
        <w:tc>
          <w:tcPr>
            <w:tcW w:w="3135" w:type="dxa"/>
            <w:shd w:val="clear" w:color="auto" w:fill="FFFFFF"/>
            <w:vAlign w:val="center"/>
          </w:tcPr>
          <w:p w14:paraId="79617BFA" w14:textId="77777777" w:rsidR="00BE0987" w:rsidRDefault="00000000">
            <w:pPr>
              <w:spacing w:before="40" w:after="40"/>
            </w:pPr>
            <w:r>
              <w:rPr>
                <w:sz w:val="18"/>
                <w:szCs w:val="18"/>
              </w:rPr>
              <w:t>Enable ownership and continuous monitoring of risks identified during product development</w:t>
            </w:r>
          </w:p>
        </w:tc>
        <w:tc>
          <w:tcPr>
            <w:tcW w:w="3135" w:type="dxa"/>
            <w:shd w:val="clear" w:color="auto" w:fill="FFFFFF"/>
            <w:vAlign w:val="center"/>
          </w:tcPr>
          <w:p w14:paraId="2BDE22CD" w14:textId="77777777" w:rsidR="00BE0987" w:rsidRDefault="00000000">
            <w:pPr>
              <w:spacing w:before="40" w:after="40"/>
            </w:pPr>
            <w:r>
              <w:rPr>
                <w:sz w:val="18"/>
                <w:szCs w:val="18"/>
              </w:rPr>
              <w:t>Every development-phase risk has a named owner and a live status</w:t>
            </w:r>
          </w:p>
        </w:tc>
      </w:tr>
      <w:tr w:rsidR="00BE0987" w14:paraId="52D85395" w14:textId="77777777">
        <w:tc>
          <w:tcPr>
            <w:tcW w:w="3135" w:type="dxa"/>
            <w:shd w:val="clear" w:color="auto" w:fill="F5F5F5"/>
            <w:vAlign w:val="center"/>
          </w:tcPr>
          <w:p w14:paraId="3FF90C49" w14:textId="77777777" w:rsidR="00BE0987" w:rsidRDefault="00000000">
            <w:pPr>
              <w:spacing w:before="40" w:after="40"/>
            </w:pPr>
            <w:r>
              <w:rPr>
                <w:sz w:val="18"/>
                <w:szCs w:val="18"/>
              </w:rPr>
              <w:t>BO-03</w:t>
            </w:r>
          </w:p>
        </w:tc>
        <w:tc>
          <w:tcPr>
            <w:tcW w:w="3135" w:type="dxa"/>
            <w:shd w:val="clear" w:color="auto" w:fill="F5F5F5"/>
            <w:vAlign w:val="center"/>
          </w:tcPr>
          <w:p w14:paraId="505930FF" w14:textId="77777777" w:rsidR="00BE0987" w:rsidRDefault="00000000">
            <w:pPr>
              <w:spacing w:before="40" w:after="40"/>
            </w:pPr>
            <w:r>
              <w:rPr>
                <w:sz w:val="18"/>
                <w:szCs w:val="18"/>
              </w:rPr>
              <w:t>Support pilot-phase test-area identification and reporting before full GTM</w:t>
            </w:r>
          </w:p>
        </w:tc>
        <w:tc>
          <w:tcPr>
            <w:tcW w:w="3135" w:type="dxa"/>
            <w:shd w:val="clear" w:color="auto" w:fill="F5F5F5"/>
            <w:vAlign w:val="center"/>
          </w:tcPr>
          <w:p w14:paraId="08B996BC" w14:textId="77777777" w:rsidR="00BE0987" w:rsidRDefault="00000000">
            <w:pPr>
              <w:spacing w:before="40" w:after="40"/>
            </w:pPr>
            <w:r>
              <w:rPr>
                <w:sz w:val="18"/>
                <w:szCs w:val="18"/>
              </w:rPr>
              <w:t>Documented, reportable test coverage per pilot; go/no-go evidence</w:t>
            </w:r>
          </w:p>
        </w:tc>
      </w:tr>
      <w:tr w:rsidR="00BE0987" w14:paraId="77011D29" w14:textId="77777777">
        <w:tc>
          <w:tcPr>
            <w:tcW w:w="3135" w:type="dxa"/>
            <w:shd w:val="clear" w:color="auto" w:fill="FFFFFF"/>
            <w:vAlign w:val="center"/>
          </w:tcPr>
          <w:p w14:paraId="500B5830" w14:textId="77777777" w:rsidR="00BE0987" w:rsidRDefault="00000000">
            <w:pPr>
              <w:spacing w:before="40" w:after="40"/>
            </w:pPr>
            <w:r>
              <w:rPr>
                <w:sz w:val="18"/>
                <w:szCs w:val="18"/>
              </w:rPr>
              <w:t>BO-04</w:t>
            </w:r>
          </w:p>
        </w:tc>
        <w:tc>
          <w:tcPr>
            <w:tcW w:w="3135" w:type="dxa"/>
            <w:shd w:val="clear" w:color="auto" w:fill="FFFFFF"/>
            <w:vAlign w:val="center"/>
          </w:tcPr>
          <w:p w14:paraId="5E431A34" w14:textId="77777777" w:rsidR="00BE0987" w:rsidRDefault="00000000">
            <w:pPr>
              <w:spacing w:before="40" w:after="40"/>
            </w:pPr>
            <w:r>
              <w:rPr>
                <w:sz w:val="18"/>
                <w:szCs w:val="18"/>
              </w:rPr>
              <w:t>Map post-deployment risk occurrence back to original ownership to identify gaps</w:t>
            </w:r>
          </w:p>
        </w:tc>
        <w:tc>
          <w:tcPr>
            <w:tcW w:w="3135" w:type="dxa"/>
            <w:shd w:val="clear" w:color="auto" w:fill="FFFFFF"/>
            <w:vAlign w:val="center"/>
          </w:tcPr>
          <w:p w14:paraId="4F5124E4" w14:textId="77777777" w:rsidR="00BE0987" w:rsidRDefault="00000000">
            <w:pPr>
              <w:spacing w:before="40" w:after="40"/>
            </w:pPr>
            <w:r>
              <w:rPr>
                <w:sz w:val="18"/>
                <w:szCs w:val="18"/>
              </w:rPr>
              <w:t>Traceable link from occurred issue → original risk → owner; PIR gap report</w:t>
            </w:r>
          </w:p>
        </w:tc>
      </w:tr>
      <w:tr w:rsidR="00BE0987" w14:paraId="39B8C4F2" w14:textId="77777777">
        <w:tc>
          <w:tcPr>
            <w:tcW w:w="3135" w:type="dxa"/>
            <w:shd w:val="clear" w:color="auto" w:fill="F5F5F5"/>
            <w:vAlign w:val="center"/>
          </w:tcPr>
          <w:p w14:paraId="00C8A20A" w14:textId="77777777" w:rsidR="00BE0987" w:rsidRDefault="00000000">
            <w:pPr>
              <w:spacing w:before="40" w:after="40"/>
            </w:pPr>
            <w:r>
              <w:rPr>
                <w:sz w:val="18"/>
                <w:szCs w:val="18"/>
              </w:rPr>
              <w:t>BO-05</w:t>
            </w:r>
          </w:p>
        </w:tc>
        <w:tc>
          <w:tcPr>
            <w:tcW w:w="3135" w:type="dxa"/>
            <w:shd w:val="clear" w:color="auto" w:fill="F5F5F5"/>
            <w:vAlign w:val="center"/>
          </w:tcPr>
          <w:p w14:paraId="2BFCFB94" w14:textId="77777777" w:rsidR="00BE0987" w:rsidRDefault="00000000">
            <w:pPr>
              <w:spacing w:before="40" w:after="40"/>
            </w:pPr>
            <w:r>
              <w:rPr>
                <w:sz w:val="18"/>
                <w:szCs w:val="18"/>
              </w:rPr>
              <w:t>Improve resource utilisation and reduce allocation conflicts</w:t>
            </w:r>
          </w:p>
        </w:tc>
        <w:tc>
          <w:tcPr>
            <w:tcW w:w="3135" w:type="dxa"/>
            <w:shd w:val="clear" w:color="auto" w:fill="F5F5F5"/>
            <w:vAlign w:val="center"/>
          </w:tcPr>
          <w:p w14:paraId="234C1B1C" w14:textId="77777777" w:rsidR="00BE0987" w:rsidRDefault="00000000">
            <w:pPr>
              <w:spacing w:before="40" w:after="40"/>
            </w:pPr>
            <w:r>
              <w:rPr>
                <w:sz w:val="18"/>
                <w:szCs w:val="18"/>
              </w:rPr>
              <w:t>Measurable reduction in over-/under-allocation</w:t>
            </w:r>
          </w:p>
        </w:tc>
      </w:tr>
      <w:tr w:rsidR="00BE0987" w14:paraId="6158D24F" w14:textId="77777777">
        <w:tc>
          <w:tcPr>
            <w:tcW w:w="3135" w:type="dxa"/>
            <w:shd w:val="clear" w:color="auto" w:fill="FFFFFF"/>
            <w:vAlign w:val="center"/>
          </w:tcPr>
          <w:p w14:paraId="006849DA" w14:textId="77777777" w:rsidR="00BE0987" w:rsidRDefault="00000000">
            <w:pPr>
              <w:spacing w:before="40" w:after="40"/>
            </w:pPr>
            <w:r>
              <w:rPr>
                <w:sz w:val="18"/>
                <w:szCs w:val="18"/>
              </w:rPr>
              <w:t>BO-06</w:t>
            </w:r>
          </w:p>
        </w:tc>
        <w:tc>
          <w:tcPr>
            <w:tcW w:w="3135" w:type="dxa"/>
            <w:shd w:val="clear" w:color="auto" w:fill="FFFFFF"/>
            <w:vAlign w:val="center"/>
          </w:tcPr>
          <w:p w14:paraId="3BE5E878" w14:textId="77777777" w:rsidR="00BE0987" w:rsidRDefault="00000000">
            <w:pPr>
              <w:spacing w:before="40" w:after="40"/>
            </w:pPr>
            <w:r>
              <w:rPr>
                <w:sz w:val="18"/>
                <w:szCs w:val="18"/>
              </w:rPr>
              <w:t>Strengthen governance, audit and regulatory compliance</w:t>
            </w:r>
          </w:p>
        </w:tc>
        <w:tc>
          <w:tcPr>
            <w:tcW w:w="3135" w:type="dxa"/>
            <w:shd w:val="clear" w:color="auto" w:fill="FFFFFF"/>
            <w:vAlign w:val="center"/>
          </w:tcPr>
          <w:p w14:paraId="7E1406E1" w14:textId="77777777" w:rsidR="00BE0987" w:rsidRDefault="00000000">
            <w:pPr>
              <w:spacing w:before="40" w:after="40"/>
            </w:pPr>
            <w:r>
              <w:rPr>
                <w:sz w:val="18"/>
                <w:szCs w:val="18"/>
              </w:rPr>
              <w:t>Complete audit trail; CBK- and Kenya DPA-aligned controls</w:t>
            </w:r>
          </w:p>
        </w:tc>
      </w:tr>
      <w:tr w:rsidR="00BE0987" w14:paraId="67BBE4FA" w14:textId="77777777">
        <w:tc>
          <w:tcPr>
            <w:tcW w:w="3135" w:type="dxa"/>
            <w:shd w:val="clear" w:color="auto" w:fill="F5F5F5"/>
            <w:vAlign w:val="center"/>
          </w:tcPr>
          <w:p w14:paraId="2789022F" w14:textId="77777777" w:rsidR="00BE0987" w:rsidRDefault="00000000">
            <w:pPr>
              <w:spacing w:before="40" w:after="40"/>
            </w:pPr>
            <w:r>
              <w:rPr>
                <w:sz w:val="18"/>
                <w:szCs w:val="18"/>
              </w:rPr>
              <w:t>BO-07</w:t>
            </w:r>
          </w:p>
        </w:tc>
        <w:tc>
          <w:tcPr>
            <w:tcW w:w="3135" w:type="dxa"/>
            <w:shd w:val="clear" w:color="auto" w:fill="F5F5F5"/>
            <w:vAlign w:val="center"/>
          </w:tcPr>
          <w:p w14:paraId="4E25849D" w14:textId="77777777" w:rsidR="00BE0987" w:rsidRDefault="00000000">
            <w:pPr>
              <w:spacing w:before="40" w:after="40"/>
            </w:pPr>
            <w:r>
              <w:rPr>
                <w:sz w:val="18"/>
                <w:szCs w:val="18"/>
              </w:rPr>
              <w:t>Reduce total cost of ownership and eliminate vendor lock-in</w:t>
            </w:r>
          </w:p>
        </w:tc>
        <w:tc>
          <w:tcPr>
            <w:tcW w:w="3135" w:type="dxa"/>
            <w:shd w:val="clear" w:color="auto" w:fill="F5F5F5"/>
            <w:vAlign w:val="center"/>
          </w:tcPr>
          <w:p w14:paraId="105D5614" w14:textId="77777777" w:rsidR="00BE0987" w:rsidRDefault="00000000">
            <w:pPr>
              <w:spacing w:before="40" w:after="40"/>
            </w:pPr>
            <w:r>
              <w:rPr>
                <w:sz w:val="18"/>
                <w:szCs w:val="18"/>
              </w:rPr>
              <w:t>Build-and-own model; no per-seat fees; source-code ownership</w:t>
            </w:r>
          </w:p>
        </w:tc>
      </w:tr>
      <w:tr w:rsidR="00BE0987" w14:paraId="24BC36E2" w14:textId="77777777">
        <w:tc>
          <w:tcPr>
            <w:tcW w:w="3135" w:type="dxa"/>
            <w:shd w:val="clear" w:color="auto" w:fill="FFFFFF"/>
            <w:vAlign w:val="center"/>
          </w:tcPr>
          <w:p w14:paraId="2E4C2F00" w14:textId="77777777" w:rsidR="00BE0987" w:rsidRDefault="00000000">
            <w:pPr>
              <w:spacing w:before="40" w:after="40"/>
            </w:pPr>
            <w:r>
              <w:rPr>
                <w:sz w:val="18"/>
                <w:szCs w:val="18"/>
              </w:rPr>
              <w:t>BO-08</w:t>
            </w:r>
          </w:p>
        </w:tc>
        <w:tc>
          <w:tcPr>
            <w:tcW w:w="3135" w:type="dxa"/>
            <w:shd w:val="clear" w:color="auto" w:fill="FFFFFF"/>
            <w:vAlign w:val="center"/>
          </w:tcPr>
          <w:p w14:paraId="3BB3E738" w14:textId="77777777" w:rsidR="00BE0987" w:rsidRDefault="00000000">
            <w:pPr>
              <w:spacing w:before="40" w:after="40"/>
            </w:pPr>
            <w:r>
              <w:rPr>
                <w:sz w:val="18"/>
                <w:szCs w:val="18"/>
              </w:rPr>
              <w:t>Embed governed, auditable AI to surface risks and optimise decisions earlier</w:t>
            </w:r>
          </w:p>
        </w:tc>
        <w:tc>
          <w:tcPr>
            <w:tcW w:w="3135" w:type="dxa"/>
            <w:shd w:val="clear" w:color="auto" w:fill="FFFFFF"/>
            <w:vAlign w:val="center"/>
          </w:tcPr>
          <w:p w14:paraId="7FBA2F79" w14:textId="77777777" w:rsidR="00BE0987" w:rsidRDefault="00000000">
            <w:pPr>
              <w:spacing w:before="40" w:after="40"/>
            </w:pPr>
            <w:r>
              <w:rPr>
                <w:sz w:val="18"/>
                <w:szCs w:val="18"/>
              </w:rPr>
              <w:t>AI recommendations logged with reasoning; earlier risk detection</w:t>
            </w:r>
          </w:p>
        </w:tc>
      </w:tr>
    </w:tbl>
    <w:p w14:paraId="63925497" w14:textId="77777777" w:rsidR="00BE0987" w:rsidRDefault="00BE0987">
      <w:pPr>
        <w:spacing w:after="120"/>
      </w:pPr>
    </w:p>
    <w:p w14:paraId="7FC4128C" w14:textId="77777777" w:rsidR="00BE0987" w:rsidRDefault="00000000">
      <w:pPr>
        <w:spacing w:before="200" w:after="80"/>
      </w:pPr>
      <w:r>
        <w:rPr>
          <w:b/>
          <w:color w:val="231F20"/>
          <w:sz w:val="24"/>
          <w:szCs w:val="24"/>
        </w:rPr>
        <w:t>3.3 Primary PMO drivers (detailed)</w:t>
      </w:r>
    </w:p>
    <w:p w14:paraId="20088211" w14:textId="77777777" w:rsidR="00BE0987" w:rsidRDefault="00000000">
      <w:pPr>
        <w:spacing w:after="80"/>
      </w:pPr>
      <w:r>
        <w:rPr>
          <w:szCs w:val="20"/>
        </w:rPr>
        <w:t>The following three drivers are the reason the PMO initiated this evaluation and are elevated as priority requirements.</w:t>
      </w:r>
    </w:p>
    <w:p w14:paraId="01728DBD" w14:textId="77777777" w:rsidR="00BE0987" w:rsidRDefault="00000000">
      <w:pPr>
        <w:spacing w:after="80"/>
      </w:pPr>
      <w:r>
        <w:rPr>
          <w:b/>
          <w:szCs w:val="20"/>
        </w:rPr>
        <w:t>Driver 1 — Risk ownership and monitoring during product development.</w:t>
      </w:r>
    </w:p>
    <w:p w14:paraId="22B42AAF" w14:textId="77777777" w:rsidR="00BE0987" w:rsidRDefault="00000000">
      <w:pPr>
        <w:spacing w:after="80"/>
      </w:pPr>
      <w:r>
        <w:rPr>
          <w:szCs w:val="20"/>
        </w:rPr>
        <w:lastRenderedPageBreak/>
        <w:t>Risks identified while a product is being developed must be captured centrally, assessed for probability and impact, assigned to a named owner, given a mitigation plan, and monitored to closure. Ownership and status must be visible to the PMO and to product sponsors at any time.</w:t>
      </w:r>
    </w:p>
    <w:p w14:paraId="74D636B1" w14:textId="77777777" w:rsidR="00BE0987" w:rsidRDefault="00000000">
      <w:pPr>
        <w:spacing w:after="80"/>
      </w:pPr>
      <w:r>
        <w:rPr>
          <w:b/>
          <w:szCs w:val="20"/>
        </w:rPr>
        <w:t>Driver 2 — Pilot-phase test-area identification and reporting (pre-GTM).</w:t>
      </w:r>
    </w:p>
    <w:p w14:paraId="58FD15B4" w14:textId="77777777" w:rsidR="00BE0987" w:rsidRDefault="00000000">
      <w:pPr>
        <w:spacing w:after="80"/>
      </w:pPr>
      <w:r>
        <w:rPr>
          <w:szCs w:val="20"/>
        </w:rPr>
        <w:t>Before a product proceeds to full GTM, the areas requiring investigation and testing during the pilot must be defined, tracked and reported. The platform must make it possible to see which test areas exist, their status, findings, and whether the evidence supports a go/no-go decision.</w:t>
      </w:r>
    </w:p>
    <w:p w14:paraId="0036841E" w14:textId="77777777" w:rsidR="00BE0987" w:rsidRDefault="00000000">
      <w:pPr>
        <w:spacing w:after="80"/>
      </w:pPr>
      <w:r>
        <w:rPr>
          <w:b/>
          <w:szCs w:val="20"/>
        </w:rPr>
        <w:t>Driver 3 — Post-deployment risk mapping and gap analysis (PIR).</w:t>
      </w:r>
    </w:p>
    <w:p w14:paraId="467731B0" w14:textId="77777777" w:rsidR="00BE0987" w:rsidRDefault="00000000">
      <w:pPr>
        <w:spacing w:after="80"/>
      </w:pPr>
      <w:r>
        <w:rPr>
          <w:szCs w:val="20"/>
        </w:rPr>
        <w:t>After deployment (pilot or GTM), the risks that actually occur must be recorded and tied back to the risks originally identified and to the owners originally assigned. Where a materialised issue was never foreseen — or was foreseen but not owned or mitigated — that gap must be visible. This supports post-implementation review and informs the evaluation of future products.</w:t>
      </w:r>
    </w:p>
    <w:p w14:paraId="65BA0F05" w14:textId="77777777" w:rsidR="00BE0987" w:rsidRDefault="00000000">
      <w:pPr>
        <w:spacing w:after="80"/>
      </w:pPr>
      <w:r>
        <w:rPr>
          <w:szCs w:val="20"/>
        </w:rPr>
        <w:t>*Traceability of these drivers to specific QUBIT features is provided in Appendix A.*</w:t>
      </w:r>
    </w:p>
    <w:p w14:paraId="2DDF1220" w14:textId="77777777" w:rsidR="00BE0987" w:rsidRDefault="00BE0987">
      <w:pPr>
        <w:pBdr>
          <w:bottom w:val="single" w:sz="6" w:space="0" w:color="CCCCCC"/>
        </w:pBdr>
        <w:spacing w:before="120" w:after="120"/>
      </w:pPr>
    </w:p>
    <w:p w14:paraId="61C73143" w14:textId="77777777" w:rsidR="00BE0987" w:rsidRDefault="00000000">
      <w:pPr>
        <w:pBdr>
          <w:bottom w:val="single" w:sz="12" w:space="4" w:color="ED1C24"/>
        </w:pBdr>
        <w:spacing w:before="280" w:after="80"/>
      </w:pPr>
      <w:r>
        <w:rPr>
          <w:b/>
          <w:color w:val="231F20"/>
          <w:sz w:val="28"/>
          <w:szCs w:val="28"/>
        </w:rPr>
        <w:t>4. Scope</w:t>
      </w:r>
    </w:p>
    <w:p w14:paraId="31B9B6CD" w14:textId="77777777" w:rsidR="00BE0987" w:rsidRDefault="00000000">
      <w:pPr>
        <w:spacing w:before="200" w:after="80"/>
      </w:pPr>
      <w:r>
        <w:rPr>
          <w:b/>
          <w:color w:val="231F20"/>
          <w:sz w:val="24"/>
          <w:szCs w:val="24"/>
        </w:rPr>
        <w:t>4.1 In scope</w:t>
      </w:r>
    </w:p>
    <w:p w14:paraId="3CA699AF" w14:textId="77777777" w:rsidR="00BE0987" w:rsidRDefault="00000000">
      <w:pPr>
        <w:spacing w:before="20" w:after="20"/>
        <w:ind w:left="360" w:hanging="360"/>
      </w:pPr>
      <w:r>
        <w:rPr>
          <w:color w:val="ED1C24"/>
          <w:szCs w:val="20"/>
        </w:rPr>
        <w:t xml:space="preserve">• </w:t>
      </w:r>
      <w:r>
        <w:rPr>
          <w:szCs w:val="20"/>
        </w:rPr>
        <w:t>Deployment and configuration of the QUBIT platform on KCB-controlled infrastructure.</w:t>
      </w:r>
    </w:p>
    <w:p w14:paraId="5E62A5CA" w14:textId="77777777" w:rsidR="00BE0987" w:rsidRDefault="00000000">
      <w:pPr>
        <w:spacing w:before="20" w:after="20"/>
        <w:ind w:left="360" w:hanging="360"/>
      </w:pPr>
      <w:r>
        <w:rPr>
          <w:color w:val="ED1C24"/>
          <w:szCs w:val="20"/>
        </w:rPr>
        <w:t xml:space="preserve">• </w:t>
      </w:r>
      <w:r>
        <w:rPr>
          <w:szCs w:val="20"/>
        </w:rPr>
        <w:t>All core modules: projects, tasks, Kanban and timeline views, meetings/documents/decisions, portfolios/programmes/OKRs, resources and allocations, approvals, RAID (risks/issues/change requests), timesheets, financial management, reporting and executive dashboards, search/notifications, administration and IAM, integrations, and the AI assistant.</w:t>
      </w:r>
    </w:p>
    <w:p w14:paraId="097F20B6" w14:textId="77777777" w:rsidR="00BE0987" w:rsidRDefault="00000000">
      <w:pPr>
        <w:spacing w:before="20" w:after="20"/>
        <w:ind w:left="360" w:hanging="360"/>
      </w:pPr>
      <w:r>
        <w:rPr>
          <w:color w:val="ED1C24"/>
          <w:szCs w:val="20"/>
        </w:rPr>
        <w:t xml:space="preserve">• </w:t>
      </w:r>
      <w:r>
        <w:rPr>
          <w:szCs w:val="20"/>
        </w:rPr>
        <w:t>Integration with KCB identity (Azure AD / Active Directory), HRMS, ERP and IT service management (ServiceNow), plus issue-tracker synchronisation.</w:t>
      </w:r>
    </w:p>
    <w:p w14:paraId="6D168FED" w14:textId="77777777" w:rsidR="00BE0987" w:rsidRDefault="00000000">
      <w:pPr>
        <w:spacing w:before="20" w:after="20"/>
        <w:ind w:left="360" w:hanging="360"/>
      </w:pPr>
      <w:r>
        <w:rPr>
          <w:color w:val="ED1C24"/>
          <w:szCs w:val="20"/>
        </w:rPr>
        <w:t xml:space="preserve">• </w:t>
      </w:r>
      <w:r>
        <w:rPr>
          <w:szCs w:val="20"/>
        </w:rPr>
        <w:t>Governance configuration: roles, permissions, approval policies, audit logging, and AI governance guardrails.</w:t>
      </w:r>
    </w:p>
    <w:p w14:paraId="159C5E94" w14:textId="77777777" w:rsidR="00BE0987" w:rsidRDefault="00000000">
      <w:pPr>
        <w:spacing w:before="20" w:after="20"/>
        <w:ind w:left="360" w:hanging="360"/>
      </w:pPr>
      <w:r>
        <w:rPr>
          <w:color w:val="ED1C24"/>
          <w:szCs w:val="20"/>
        </w:rPr>
        <w:t xml:space="preserve">• </w:t>
      </w:r>
      <w:r>
        <w:rPr>
          <w:szCs w:val="20"/>
        </w:rPr>
        <w:t>Phased rollout from Innovation Lab pilot through to full six-market enterprise deployment.</w:t>
      </w:r>
    </w:p>
    <w:p w14:paraId="2AE50166" w14:textId="77777777" w:rsidR="00BE0987" w:rsidRDefault="00000000">
      <w:pPr>
        <w:spacing w:before="20" w:after="20"/>
        <w:ind w:left="360" w:hanging="360"/>
      </w:pPr>
      <w:r>
        <w:rPr>
          <w:color w:val="ED1C24"/>
          <w:szCs w:val="20"/>
        </w:rPr>
        <w:t xml:space="preserve">• </w:t>
      </w:r>
      <w:r>
        <w:rPr>
          <w:szCs w:val="20"/>
        </w:rPr>
        <w:t>Change management, training and knowledge transfer to KCB.</w:t>
      </w:r>
    </w:p>
    <w:p w14:paraId="2E737149" w14:textId="77777777" w:rsidR="00BE0987" w:rsidRDefault="00000000">
      <w:pPr>
        <w:spacing w:before="200" w:after="80"/>
      </w:pPr>
      <w:r>
        <w:rPr>
          <w:b/>
          <w:color w:val="231F20"/>
          <w:sz w:val="24"/>
          <w:szCs w:val="24"/>
        </w:rPr>
        <w:t>4.2 Out of scope</w:t>
      </w:r>
    </w:p>
    <w:p w14:paraId="1DCDBF16" w14:textId="77777777" w:rsidR="00BE0987" w:rsidRDefault="00000000">
      <w:pPr>
        <w:spacing w:before="20" w:after="20"/>
        <w:ind w:left="360" w:hanging="360"/>
      </w:pPr>
      <w:r>
        <w:rPr>
          <w:color w:val="ED1C24"/>
          <w:szCs w:val="20"/>
        </w:rPr>
        <w:t xml:space="preserve">• </w:t>
      </w:r>
      <w:r>
        <w:rPr>
          <w:szCs w:val="20"/>
        </w:rPr>
        <w:t>Replacement of KCB's core banking systems, HRMS or ERP (QUBIT integrates with, but does not replace, these).</w:t>
      </w:r>
    </w:p>
    <w:p w14:paraId="79285FFE" w14:textId="77777777" w:rsidR="00BE0987" w:rsidRDefault="00000000">
      <w:pPr>
        <w:spacing w:before="20" w:after="20"/>
        <w:ind w:left="360" w:hanging="360"/>
      </w:pPr>
      <w:r>
        <w:rPr>
          <w:color w:val="ED1C24"/>
          <w:szCs w:val="20"/>
        </w:rPr>
        <w:t xml:space="preserve">• </w:t>
      </w:r>
      <w:r>
        <w:rPr>
          <w:szCs w:val="20"/>
        </w:rPr>
        <w:t>Processing of customer PII, payment card data or health information within free-text fields (see Section 11.4).</w:t>
      </w:r>
    </w:p>
    <w:p w14:paraId="1CF78B89" w14:textId="77777777" w:rsidR="00BE0987" w:rsidRDefault="00000000">
      <w:pPr>
        <w:spacing w:before="20" w:after="20"/>
        <w:ind w:left="360" w:hanging="360"/>
      </w:pPr>
      <w:r>
        <w:rPr>
          <w:color w:val="ED1C24"/>
          <w:szCs w:val="20"/>
        </w:rPr>
        <w:t xml:space="preserve">• </w:t>
      </w:r>
      <w:r>
        <w:rPr>
          <w:szCs w:val="20"/>
        </w:rPr>
        <w:t>Product-specific business logic that belongs in the products themselves rather than in project governance.</w:t>
      </w:r>
    </w:p>
    <w:p w14:paraId="5FB0CEC6" w14:textId="77777777" w:rsidR="00BE0987" w:rsidRDefault="00000000">
      <w:pPr>
        <w:spacing w:before="20" w:after="20"/>
        <w:ind w:left="360" w:hanging="360"/>
      </w:pPr>
      <w:r>
        <w:rPr>
          <w:color w:val="ED1C24"/>
          <w:szCs w:val="20"/>
        </w:rPr>
        <w:t xml:space="preserve">• </w:t>
      </w:r>
      <w:r>
        <w:rPr>
          <w:szCs w:val="20"/>
        </w:rPr>
        <w:t>Hardware procurement, which is subject to a separate infrastructure decision by KCB.</w:t>
      </w:r>
    </w:p>
    <w:p w14:paraId="1CF97120" w14:textId="77777777" w:rsidR="00BE0987" w:rsidRDefault="00000000">
      <w:pPr>
        <w:spacing w:before="200" w:after="80"/>
      </w:pPr>
      <w:r>
        <w:rPr>
          <w:b/>
          <w:color w:val="231F20"/>
          <w:sz w:val="24"/>
          <w:szCs w:val="24"/>
        </w:rPr>
        <w:t>4.3 Assumptions</w:t>
      </w:r>
    </w:p>
    <w:p w14:paraId="2875A162" w14:textId="77777777" w:rsidR="00BE0987" w:rsidRDefault="00000000">
      <w:pPr>
        <w:spacing w:before="20" w:after="20"/>
        <w:ind w:left="360" w:hanging="360"/>
      </w:pPr>
      <w:r>
        <w:rPr>
          <w:color w:val="ED1C24"/>
          <w:szCs w:val="20"/>
        </w:rPr>
        <w:t xml:space="preserve">• </w:t>
      </w:r>
      <w:r>
        <w:rPr>
          <w:szCs w:val="20"/>
        </w:rPr>
        <w:t>KCB will select and provision the target infrastructure (Azure, AWS or on-premises) before Phase 1 build completion.</w:t>
      </w:r>
    </w:p>
    <w:p w14:paraId="43BCEE64" w14:textId="77777777" w:rsidR="00BE0987" w:rsidRDefault="00000000">
      <w:pPr>
        <w:spacing w:before="20" w:after="20"/>
        <w:ind w:left="360" w:hanging="360"/>
      </w:pPr>
      <w:r>
        <w:rPr>
          <w:color w:val="ED1C24"/>
          <w:szCs w:val="20"/>
        </w:rPr>
        <w:t xml:space="preserve">• </w:t>
      </w:r>
      <w:r>
        <w:rPr>
          <w:szCs w:val="20"/>
        </w:rPr>
        <w:t>KCB will provide timely access to identity, HRMS, ERP and ServiceNow integration endpoints and test data.</w:t>
      </w:r>
    </w:p>
    <w:p w14:paraId="4212383D" w14:textId="77777777" w:rsidR="00BE0987" w:rsidRDefault="00000000">
      <w:pPr>
        <w:spacing w:before="20" w:after="20"/>
        <w:ind w:left="360" w:hanging="360"/>
      </w:pPr>
      <w:r>
        <w:rPr>
          <w:color w:val="ED1C24"/>
          <w:szCs w:val="20"/>
        </w:rPr>
        <w:lastRenderedPageBreak/>
        <w:t xml:space="preserve">• </w:t>
      </w:r>
      <w:r>
        <w:rPr>
          <w:szCs w:val="20"/>
        </w:rPr>
        <w:t>KCB will nominate business owners, department heads and approvers required by the governance model.</w:t>
      </w:r>
    </w:p>
    <w:p w14:paraId="500441B1" w14:textId="77777777" w:rsidR="00BE0987" w:rsidRDefault="00000000">
      <w:pPr>
        <w:spacing w:before="20" w:after="20"/>
        <w:ind w:left="360" w:hanging="360"/>
      </w:pPr>
      <w:r>
        <w:rPr>
          <w:color w:val="ED1C24"/>
          <w:szCs w:val="20"/>
        </w:rPr>
        <w:t xml:space="preserve">• </w:t>
      </w:r>
      <w:r>
        <w:rPr>
          <w:szCs w:val="20"/>
        </w:rPr>
        <w:t>Network connectivity, SSO and certificate provisioning will be available in each target environment.</w:t>
      </w:r>
    </w:p>
    <w:p w14:paraId="4E5912B8" w14:textId="77777777" w:rsidR="00BE0987" w:rsidRDefault="00000000">
      <w:pPr>
        <w:spacing w:before="200" w:after="80"/>
      </w:pPr>
      <w:r>
        <w:rPr>
          <w:b/>
          <w:color w:val="231F20"/>
          <w:sz w:val="24"/>
          <w:szCs w:val="24"/>
        </w:rPr>
        <w:t>4.4 Constraints</w:t>
      </w:r>
    </w:p>
    <w:p w14:paraId="4A2FFA81" w14:textId="77777777" w:rsidR="00BE0987" w:rsidRDefault="00000000">
      <w:pPr>
        <w:spacing w:before="20" w:after="20"/>
        <w:ind w:left="360" w:hanging="360"/>
      </w:pPr>
      <w:r>
        <w:rPr>
          <w:color w:val="ED1C24"/>
          <w:szCs w:val="20"/>
        </w:rPr>
        <w:t xml:space="preserve">• </w:t>
      </w:r>
      <w:r>
        <w:rPr>
          <w:szCs w:val="20"/>
        </w:rPr>
        <w:t>The solution must comply with the Central Bank of Kenya (CBK) guidance on cybersecurity and with the Kenya Data Protection Act and equivalent regional regulations.</w:t>
      </w:r>
    </w:p>
    <w:p w14:paraId="2DAA02A7" w14:textId="77777777" w:rsidR="00BE0987" w:rsidRDefault="00000000">
      <w:pPr>
        <w:spacing w:before="20" w:after="20"/>
        <w:ind w:left="360" w:hanging="360"/>
      </w:pPr>
      <w:r>
        <w:rPr>
          <w:color w:val="ED1C24"/>
          <w:szCs w:val="20"/>
        </w:rPr>
        <w:t xml:space="preserve">• </w:t>
      </w:r>
      <w:r>
        <w:rPr>
          <w:szCs w:val="20"/>
        </w:rPr>
        <w:t>Data residency requirements may mandate in-country or in-region hosting for specific markets.</w:t>
      </w:r>
    </w:p>
    <w:p w14:paraId="6E3487B3" w14:textId="77777777" w:rsidR="00BE0987" w:rsidRDefault="00000000">
      <w:pPr>
        <w:spacing w:before="20" w:after="20"/>
        <w:ind w:left="360" w:hanging="360"/>
      </w:pPr>
      <w:r>
        <w:rPr>
          <w:color w:val="ED1C24"/>
          <w:szCs w:val="20"/>
        </w:rPr>
        <w:t xml:space="preserve">• </w:t>
      </w:r>
      <w:r>
        <w:rPr>
          <w:szCs w:val="20"/>
        </w:rPr>
        <w:t>Phase 1 is gated by ARB endorsement before contract signature.</w:t>
      </w:r>
    </w:p>
    <w:p w14:paraId="7046BF5B" w14:textId="77777777" w:rsidR="00BE0987" w:rsidRDefault="00BE0987">
      <w:pPr>
        <w:pBdr>
          <w:bottom w:val="single" w:sz="6" w:space="0" w:color="CCCCCC"/>
        </w:pBdr>
        <w:spacing w:before="120" w:after="120"/>
      </w:pPr>
    </w:p>
    <w:p w14:paraId="65280476" w14:textId="77777777" w:rsidR="00BE0987" w:rsidRDefault="00000000">
      <w:pPr>
        <w:pBdr>
          <w:bottom w:val="single" w:sz="12" w:space="4" w:color="ED1C24"/>
        </w:pBdr>
        <w:spacing w:before="280" w:after="80"/>
      </w:pPr>
      <w:r>
        <w:rPr>
          <w:b/>
          <w:color w:val="231F20"/>
          <w:sz w:val="28"/>
          <w:szCs w:val="28"/>
        </w:rPr>
        <w:t>5. Stakeholders</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669E7FD1" w14:textId="77777777">
        <w:tc>
          <w:tcPr>
            <w:tcW w:w="3135" w:type="dxa"/>
            <w:shd w:val="clear" w:color="auto" w:fill="231F20"/>
            <w:vAlign w:val="center"/>
          </w:tcPr>
          <w:p w14:paraId="4B400D31" w14:textId="77777777" w:rsidR="00BE0987" w:rsidRDefault="00000000">
            <w:pPr>
              <w:spacing w:before="40" w:after="40"/>
            </w:pPr>
            <w:r>
              <w:rPr>
                <w:b/>
                <w:color w:val="FFFFFF"/>
                <w:sz w:val="18"/>
                <w:szCs w:val="18"/>
              </w:rPr>
              <w:t>Stakeholder</w:t>
            </w:r>
          </w:p>
        </w:tc>
        <w:tc>
          <w:tcPr>
            <w:tcW w:w="3135" w:type="dxa"/>
            <w:shd w:val="clear" w:color="auto" w:fill="231F20"/>
            <w:vAlign w:val="center"/>
          </w:tcPr>
          <w:p w14:paraId="7346E0F9" w14:textId="77777777" w:rsidR="00BE0987" w:rsidRDefault="00000000">
            <w:pPr>
              <w:spacing w:before="40" w:after="40"/>
            </w:pPr>
            <w:r>
              <w:rPr>
                <w:b/>
                <w:color w:val="FFFFFF"/>
                <w:sz w:val="18"/>
                <w:szCs w:val="18"/>
              </w:rPr>
              <w:t>Role in QUBIT</w:t>
            </w:r>
          </w:p>
        </w:tc>
        <w:tc>
          <w:tcPr>
            <w:tcW w:w="3135" w:type="dxa"/>
            <w:shd w:val="clear" w:color="auto" w:fill="231F20"/>
            <w:vAlign w:val="center"/>
          </w:tcPr>
          <w:p w14:paraId="013197F0" w14:textId="77777777" w:rsidR="00BE0987" w:rsidRDefault="00000000">
            <w:pPr>
              <w:spacing w:before="40" w:after="40"/>
            </w:pPr>
            <w:r>
              <w:rPr>
                <w:b/>
                <w:color w:val="FFFFFF"/>
                <w:sz w:val="18"/>
                <w:szCs w:val="18"/>
              </w:rPr>
              <w:t>Primary interest</w:t>
            </w:r>
          </w:p>
        </w:tc>
      </w:tr>
      <w:tr w:rsidR="00BE0987" w14:paraId="0CDA7EFB" w14:textId="77777777">
        <w:tc>
          <w:tcPr>
            <w:tcW w:w="3135" w:type="dxa"/>
            <w:shd w:val="clear" w:color="auto" w:fill="F5F5F5"/>
            <w:vAlign w:val="center"/>
          </w:tcPr>
          <w:p w14:paraId="699A6684" w14:textId="77777777" w:rsidR="00BE0987" w:rsidRDefault="00000000">
            <w:pPr>
              <w:spacing w:before="40" w:after="40"/>
            </w:pPr>
            <w:r>
              <w:rPr>
                <w:sz w:val="18"/>
                <w:szCs w:val="18"/>
              </w:rPr>
              <w:t>KCB CIO / ARB</w:t>
            </w:r>
          </w:p>
        </w:tc>
        <w:tc>
          <w:tcPr>
            <w:tcW w:w="3135" w:type="dxa"/>
            <w:shd w:val="clear" w:color="auto" w:fill="F5F5F5"/>
            <w:vAlign w:val="center"/>
          </w:tcPr>
          <w:p w14:paraId="635BC957" w14:textId="77777777" w:rsidR="00BE0987" w:rsidRDefault="00000000">
            <w:pPr>
              <w:spacing w:before="40" w:after="40"/>
            </w:pPr>
            <w:r>
              <w:rPr>
                <w:sz w:val="18"/>
                <w:szCs w:val="18"/>
              </w:rPr>
              <w:t>Sponsor and decision gate</w:t>
            </w:r>
          </w:p>
        </w:tc>
        <w:tc>
          <w:tcPr>
            <w:tcW w:w="3135" w:type="dxa"/>
            <w:shd w:val="clear" w:color="auto" w:fill="F5F5F5"/>
            <w:vAlign w:val="center"/>
          </w:tcPr>
          <w:p w14:paraId="53480451" w14:textId="77777777" w:rsidR="00BE0987" w:rsidRDefault="00000000">
            <w:pPr>
              <w:spacing w:before="40" w:after="40"/>
            </w:pPr>
            <w:r>
              <w:rPr>
                <w:sz w:val="18"/>
                <w:szCs w:val="18"/>
              </w:rPr>
              <w:t>Architecture fit, security, strategic value</w:t>
            </w:r>
          </w:p>
        </w:tc>
      </w:tr>
      <w:tr w:rsidR="00BE0987" w14:paraId="69B717BD" w14:textId="77777777">
        <w:tc>
          <w:tcPr>
            <w:tcW w:w="3135" w:type="dxa"/>
            <w:shd w:val="clear" w:color="auto" w:fill="FFFFFF"/>
            <w:vAlign w:val="center"/>
          </w:tcPr>
          <w:p w14:paraId="354617B6" w14:textId="77777777" w:rsidR="00BE0987" w:rsidRDefault="00000000">
            <w:pPr>
              <w:spacing w:before="40" w:after="40"/>
            </w:pPr>
            <w:r>
              <w:rPr>
                <w:sz w:val="18"/>
                <w:szCs w:val="18"/>
              </w:rPr>
              <w:t>KCB PMO</w:t>
            </w:r>
          </w:p>
        </w:tc>
        <w:tc>
          <w:tcPr>
            <w:tcW w:w="3135" w:type="dxa"/>
            <w:shd w:val="clear" w:color="auto" w:fill="FFFFFF"/>
            <w:vAlign w:val="center"/>
          </w:tcPr>
          <w:p w14:paraId="5D086141" w14:textId="77777777" w:rsidR="00BE0987" w:rsidRDefault="00000000">
            <w:pPr>
              <w:spacing w:before="40" w:after="40"/>
            </w:pPr>
            <w:r>
              <w:rPr>
                <w:sz w:val="18"/>
                <w:szCs w:val="18"/>
              </w:rPr>
              <w:t>Business owner</w:t>
            </w:r>
          </w:p>
        </w:tc>
        <w:tc>
          <w:tcPr>
            <w:tcW w:w="3135" w:type="dxa"/>
            <w:shd w:val="clear" w:color="auto" w:fill="FFFFFF"/>
            <w:vAlign w:val="center"/>
          </w:tcPr>
          <w:p w14:paraId="2587E709" w14:textId="77777777" w:rsidR="00BE0987" w:rsidRDefault="00000000">
            <w:pPr>
              <w:spacing w:before="40" w:after="40"/>
            </w:pPr>
            <w:r>
              <w:rPr>
                <w:sz w:val="18"/>
                <w:szCs w:val="18"/>
              </w:rPr>
              <w:t>Project/risk governance, reporting, standards</w:t>
            </w:r>
          </w:p>
        </w:tc>
      </w:tr>
      <w:tr w:rsidR="00BE0987" w14:paraId="5A09A544" w14:textId="77777777">
        <w:tc>
          <w:tcPr>
            <w:tcW w:w="3135" w:type="dxa"/>
            <w:shd w:val="clear" w:color="auto" w:fill="F5F5F5"/>
            <w:vAlign w:val="center"/>
          </w:tcPr>
          <w:p w14:paraId="301694D6" w14:textId="77777777" w:rsidR="00BE0987" w:rsidRDefault="00000000">
            <w:pPr>
              <w:spacing w:before="40" w:after="40"/>
            </w:pPr>
            <w:r>
              <w:rPr>
                <w:sz w:val="18"/>
                <w:szCs w:val="18"/>
              </w:rPr>
              <w:t>KCB Innovation Lab</w:t>
            </w:r>
          </w:p>
        </w:tc>
        <w:tc>
          <w:tcPr>
            <w:tcW w:w="3135" w:type="dxa"/>
            <w:shd w:val="clear" w:color="auto" w:fill="F5F5F5"/>
            <w:vAlign w:val="center"/>
          </w:tcPr>
          <w:p w14:paraId="6D58B426" w14:textId="77777777" w:rsidR="00BE0987" w:rsidRDefault="00000000">
            <w:pPr>
              <w:spacing w:before="40" w:after="40"/>
            </w:pPr>
            <w:r>
              <w:rPr>
                <w:sz w:val="18"/>
                <w:szCs w:val="18"/>
              </w:rPr>
              <w:t>Phase 1 pilot host</w:t>
            </w:r>
          </w:p>
        </w:tc>
        <w:tc>
          <w:tcPr>
            <w:tcW w:w="3135" w:type="dxa"/>
            <w:shd w:val="clear" w:color="auto" w:fill="F5F5F5"/>
            <w:vAlign w:val="center"/>
          </w:tcPr>
          <w:p w14:paraId="7F0410E9" w14:textId="77777777" w:rsidR="00BE0987" w:rsidRDefault="00000000">
            <w:pPr>
              <w:spacing w:before="40" w:after="40"/>
            </w:pPr>
            <w:r>
              <w:rPr>
                <w:sz w:val="18"/>
                <w:szCs w:val="18"/>
              </w:rPr>
              <w:t>Early validation, process refinement</w:t>
            </w:r>
          </w:p>
        </w:tc>
      </w:tr>
      <w:tr w:rsidR="00BE0987" w14:paraId="3A6D2ECA" w14:textId="77777777">
        <w:tc>
          <w:tcPr>
            <w:tcW w:w="3135" w:type="dxa"/>
            <w:shd w:val="clear" w:color="auto" w:fill="FFFFFF"/>
            <w:vAlign w:val="center"/>
          </w:tcPr>
          <w:p w14:paraId="3F160DD3" w14:textId="77777777" w:rsidR="00BE0987" w:rsidRDefault="00000000">
            <w:pPr>
              <w:spacing w:before="40" w:after="40"/>
            </w:pPr>
            <w:r>
              <w:rPr>
                <w:sz w:val="18"/>
                <w:szCs w:val="18"/>
              </w:rPr>
              <w:t>KCB Risk Management</w:t>
            </w:r>
          </w:p>
        </w:tc>
        <w:tc>
          <w:tcPr>
            <w:tcW w:w="3135" w:type="dxa"/>
            <w:shd w:val="clear" w:color="auto" w:fill="FFFFFF"/>
            <w:vAlign w:val="center"/>
          </w:tcPr>
          <w:p w14:paraId="4C1D359D" w14:textId="77777777" w:rsidR="00BE0987" w:rsidRDefault="00000000">
            <w:pPr>
              <w:spacing w:before="40" w:after="40"/>
            </w:pPr>
            <w:r>
              <w:rPr>
                <w:sz w:val="18"/>
                <w:szCs w:val="18"/>
              </w:rPr>
              <w:t>Governance partner</w:t>
            </w:r>
          </w:p>
        </w:tc>
        <w:tc>
          <w:tcPr>
            <w:tcW w:w="3135" w:type="dxa"/>
            <w:shd w:val="clear" w:color="auto" w:fill="FFFFFF"/>
            <w:vAlign w:val="center"/>
          </w:tcPr>
          <w:p w14:paraId="179E9956" w14:textId="77777777" w:rsidR="00BE0987" w:rsidRDefault="00000000">
            <w:pPr>
              <w:spacing w:before="40" w:after="40"/>
            </w:pPr>
            <w:r>
              <w:rPr>
                <w:sz w:val="18"/>
                <w:szCs w:val="18"/>
              </w:rPr>
              <w:t>Risk ownership, AI governance, compliance</w:t>
            </w:r>
          </w:p>
        </w:tc>
      </w:tr>
      <w:tr w:rsidR="00BE0987" w14:paraId="62CE860B" w14:textId="77777777">
        <w:tc>
          <w:tcPr>
            <w:tcW w:w="3135" w:type="dxa"/>
            <w:shd w:val="clear" w:color="auto" w:fill="F5F5F5"/>
            <w:vAlign w:val="center"/>
          </w:tcPr>
          <w:p w14:paraId="09A8DE38" w14:textId="77777777" w:rsidR="00BE0987" w:rsidRDefault="00000000">
            <w:pPr>
              <w:spacing w:before="40" w:after="40"/>
            </w:pPr>
            <w:r>
              <w:rPr>
                <w:sz w:val="18"/>
                <w:szCs w:val="18"/>
              </w:rPr>
              <w:t>KCB IT Architecture</w:t>
            </w:r>
          </w:p>
        </w:tc>
        <w:tc>
          <w:tcPr>
            <w:tcW w:w="3135" w:type="dxa"/>
            <w:shd w:val="clear" w:color="auto" w:fill="F5F5F5"/>
            <w:vAlign w:val="center"/>
          </w:tcPr>
          <w:p w14:paraId="2E61ADDC" w14:textId="77777777" w:rsidR="00BE0987" w:rsidRDefault="00000000">
            <w:pPr>
              <w:spacing w:before="40" w:after="40"/>
            </w:pPr>
            <w:r>
              <w:rPr>
                <w:sz w:val="18"/>
                <w:szCs w:val="18"/>
              </w:rPr>
              <w:t>Technical authority</w:t>
            </w:r>
          </w:p>
        </w:tc>
        <w:tc>
          <w:tcPr>
            <w:tcW w:w="3135" w:type="dxa"/>
            <w:shd w:val="clear" w:color="auto" w:fill="F5F5F5"/>
            <w:vAlign w:val="center"/>
          </w:tcPr>
          <w:p w14:paraId="7457AE81" w14:textId="77777777" w:rsidR="00BE0987" w:rsidRDefault="00000000">
            <w:pPr>
              <w:spacing w:before="40" w:after="40"/>
            </w:pPr>
            <w:r>
              <w:rPr>
                <w:sz w:val="18"/>
                <w:szCs w:val="18"/>
              </w:rPr>
              <w:t>Integration, hosting, standards, ARB review</w:t>
            </w:r>
          </w:p>
        </w:tc>
      </w:tr>
      <w:tr w:rsidR="00BE0987" w14:paraId="2B6F50DB" w14:textId="77777777">
        <w:tc>
          <w:tcPr>
            <w:tcW w:w="3135" w:type="dxa"/>
            <w:shd w:val="clear" w:color="auto" w:fill="FFFFFF"/>
            <w:vAlign w:val="center"/>
          </w:tcPr>
          <w:p w14:paraId="27F94584" w14:textId="77777777" w:rsidR="00BE0987" w:rsidRDefault="00000000">
            <w:pPr>
              <w:spacing w:before="40" w:after="40"/>
            </w:pPr>
            <w:r>
              <w:rPr>
                <w:sz w:val="18"/>
                <w:szCs w:val="18"/>
              </w:rPr>
              <w:t>KCB HR</w:t>
            </w:r>
          </w:p>
        </w:tc>
        <w:tc>
          <w:tcPr>
            <w:tcW w:w="3135" w:type="dxa"/>
            <w:shd w:val="clear" w:color="auto" w:fill="FFFFFF"/>
            <w:vAlign w:val="center"/>
          </w:tcPr>
          <w:p w14:paraId="20EC938D" w14:textId="77777777" w:rsidR="00BE0987" w:rsidRDefault="00000000">
            <w:pPr>
              <w:spacing w:before="40" w:after="40"/>
            </w:pPr>
            <w:r>
              <w:rPr>
                <w:sz w:val="18"/>
                <w:szCs w:val="18"/>
              </w:rPr>
              <w:t>Data provider / adoption</w:t>
            </w:r>
          </w:p>
        </w:tc>
        <w:tc>
          <w:tcPr>
            <w:tcW w:w="3135" w:type="dxa"/>
            <w:shd w:val="clear" w:color="auto" w:fill="FFFFFF"/>
            <w:vAlign w:val="center"/>
          </w:tcPr>
          <w:p w14:paraId="2EE53D59" w14:textId="77777777" w:rsidR="00BE0987" w:rsidRDefault="00000000">
            <w:pPr>
              <w:spacing w:before="40" w:after="40"/>
            </w:pPr>
            <w:r>
              <w:rPr>
                <w:sz w:val="18"/>
                <w:szCs w:val="18"/>
              </w:rPr>
              <w:t>Org structure, skills, user onboarding</w:t>
            </w:r>
          </w:p>
        </w:tc>
      </w:tr>
      <w:tr w:rsidR="00BE0987" w14:paraId="5EDF6DA9" w14:textId="77777777">
        <w:tc>
          <w:tcPr>
            <w:tcW w:w="3135" w:type="dxa"/>
            <w:shd w:val="clear" w:color="auto" w:fill="F5F5F5"/>
            <w:vAlign w:val="center"/>
          </w:tcPr>
          <w:p w14:paraId="687DAD02" w14:textId="77777777" w:rsidR="00BE0987" w:rsidRDefault="00000000">
            <w:pPr>
              <w:spacing w:before="40" w:after="40"/>
            </w:pPr>
            <w:r>
              <w:rPr>
                <w:sz w:val="18"/>
                <w:szCs w:val="18"/>
              </w:rPr>
              <w:t>Product / Digital Banking teams</w:t>
            </w:r>
          </w:p>
        </w:tc>
        <w:tc>
          <w:tcPr>
            <w:tcW w:w="3135" w:type="dxa"/>
            <w:shd w:val="clear" w:color="auto" w:fill="F5F5F5"/>
            <w:vAlign w:val="center"/>
          </w:tcPr>
          <w:p w14:paraId="3863228F" w14:textId="77777777" w:rsidR="00BE0987" w:rsidRDefault="00000000">
            <w:pPr>
              <w:spacing w:before="40" w:after="40"/>
            </w:pPr>
            <w:r>
              <w:rPr>
                <w:sz w:val="18"/>
                <w:szCs w:val="18"/>
              </w:rPr>
              <w:t>End users</w:t>
            </w:r>
          </w:p>
        </w:tc>
        <w:tc>
          <w:tcPr>
            <w:tcW w:w="3135" w:type="dxa"/>
            <w:shd w:val="clear" w:color="auto" w:fill="F5F5F5"/>
            <w:vAlign w:val="center"/>
          </w:tcPr>
          <w:p w14:paraId="4E3192F4" w14:textId="77777777" w:rsidR="00BE0987" w:rsidRDefault="00000000">
            <w:pPr>
              <w:spacing w:before="40" w:after="40"/>
            </w:pPr>
            <w:r>
              <w:rPr>
                <w:sz w:val="18"/>
                <w:szCs w:val="18"/>
              </w:rPr>
              <w:t>Delivery, pilot testing, GTM readiness</w:t>
            </w:r>
          </w:p>
        </w:tc>
      </w:tr>
      <w:tr w:rsidR="00BE0987" w14:paraId="76535589" w14:textId="77777777">
        <w:tc>
          <w:tcPr>
            <w:tcW w:w="3135" w:type="dxa"/>
            <w:shd w:val="clear" w:color="auto" w:fill="FFFFFF"/>
            <w:vAlign w:val="center"/>
          </w:tcPr>
          <w:p w14:paraId="3C7ED020" w14:textId="77777777" w:rsidR="00BE0987" w:rsidRDefault="00000000">
            <w:pPr>
              <w:spacing w:before="40" w:after="40"/>
            </w:pPr>
            <w:r>
              <w:rPr>
                <w:sz w:val="18"/>
                <w:szCs w:val="18"/>
              </w:rPr>
              <w:t>Finance</w:t>
            </w:r>
          </w:p>
        </w:tc>
        <w:tc>
          <w:tcPr>
            <w:tcW w:w="3135" w:type="dxa"/>
            <w:shd w:val="clear" w:color="auto" w:fill="FFFFFF"/>
            <w:vAlign w:val="center"/>
          </w:tcPr>
          <w:p w14:paraId="68032C65" w14:textId="77777777" w:rsidR="00BE0987" w:rsidRDefault="00000000">
            <w:pPr>
              <w:spacing w:before="40" w:after="40"/>
            </w:pPr>
            <w:r>
              <w:rPr>
                <w:sz w:val="18"/>
                <w:szCs w:val="18"/>
              </w:rPr>
              <w:t>Financial control</w:t>
            </w:r>
          </w:p>
        </w:tc>
        <w:tc>
          <w:tcPr>
            <w:tcW w:w="3135" w:type="dxa"/>
            <w:shd w:val="clear" w:color="auto" w:fill="FFFFFF"/>
            <w:vAlign w:val="center"/>
          </w:tcPr>
          <w:p w14:paraId="5CCB178D" w14:textId="77777777" w:rsidR="00BE0987" w:rsidRDefault="00000000">
            <w:pPr>
              <w:spacing w:before="40" w:after="40"/>
            </w:pPr>
            <w:r>
              <w:rPr>
                <w:sz w:val="18"/>
                <w:szCs w:val="18"/>
              </w:rPr>
              <w:t>Budgets, POs, invoices, cost centres, FX</w:t>
            </w:r>
          </w:p>
        </w:tc>
      </w:tr>
      <w:tr w:rsidR="00BE0987" w14:paraId="4BE167F0" w14:textId="77777777">
        <w:tc>
          <w:tcPr>
            <w:tcW w:w="3135" w:type="dxa"/>
            <w:shd w:val="clear" w:color="auto" w:fill="F5F5F5"/>
            <w:vAlign w:val="center"/>
          </w:tcPr>
          <w:p w14:paraId="76055663" w14:textId="77777777" w:rsidR="00BE0987" w:rsidRDefault="00000000">
            <w:pPr>
              <w:spacing w:before="40" w:after="40"/>
            </w:pPr>
            <w:r>
              <w:rPr>
                <w:sz w:val="18"/>
                <w:szCs w:val="18"/>
              </w:rPr>
              <w:t>Executives</w:t>
            </w:r>
          </w:p>
        </w:tc>
        <w:tc>
          <w:tcPr>
            <w:tcW w:w="3135" w:type="dxa"/>
            <w:shd w:val="clear" w:color="auto" w:fill="F5F5F5"/>
            <w:vAlign w:val="center"/>
          </w:tcPr>
          <w:p w14:paraId="45D00A47" w14:textId="77777777" w:rsidR="00BE0987" w:rsidRDefault="00000000">
            <w:pPr>
              <w:spacing w:before="40" w:after="40"/>
            </w:pPr>
            <w:r>
              <w:rPr>
                <w:sz w:val="18"/>
                <w:szCs w:val="18"/>
              </w:rPr>
              <w:t>Consumers of insight</w:t>
            </w:r>
          </w:p>
        </w:tc>
        <w:tc>
          <w:tcPr>
            <w:tcW w:w="3135" w:type="dxa"/>
            <w:shd w:val="clear" w:color="auto" w:fill="F5F5F5"/>
            <w:vAlign w:val="center"/>
          </w:tcPr>
          <w:p w14:paraId="59271870" w14:textId="77777777" w:rsidR="00BE0987" w:rsidRDefault="00000000">
            <w:pPr>
              <w:spacing w:before="40" w:after="40"/>
            </w:pPr>
            <w:r>
              <w:rPr>
                <w:sz w:val="18"/>
                <w:szCs w:val="18"/>
              </w:rPr>
              <w:t>Portfolio health, spend, top risks</w:t>
            </w:r>
          </w:p>
        </w:tc>
      </w:tr>
      <w:tr w:rsidR="00BE0987" w14:paraId="1D921EF7" w14:textId="77777777">
        <w:tc>
          <w:tcPr>
            <w:tcW w:w="3135" w:type="dxa"/>
            <w:shd w:val="clear" w:color="auto" w:fill="FFFFFF"/>
            <w:vAlign w:val="center"/>
          </w:tcPr>
          <w:p w14:paraId="215D4791" w14:textId="77777777" w:rsidR="00BE0987" w:rsidRDefault="00000000">
            <w:pPr>
              <w:spacing w:before="40" w:after="40"/>
            </w:pPr>
            <w:r>
              <w:rPr>
                <w:sz w:val="18"/>
                <w:szCs w:val="18"/>
              </w:rPr>
              <w:t>System Administrators</w:t>
            </w:r>
          </w:p>
        </w:tc>
        <w:tc>
          <w:tcPr>
            <w:tcW w:w="3135" w:type="dxa"/>
            <w:shd w:val="clear" w:color="auto" w:fill="FFFFFF"/>
            <w:vAlign w:val="center"/>
          </w:tcPr>
          <w:p w14:paraId="128F564D" w14:textId="77777777" w:rsidR="00BE0987" w:rsidRDefault="00000000">
            <w:pPr>
              <w:spacing w:before="40" w:after="40"/>
            </w:pPr>
            <w:r>
              <w:rPr>
                <w:sz w:val="18"/>
                <w:szCs w:val="18"/>
              </w:rPr>
              <w:t>Platform operators</w:t>
            </w:r>
          </w:p>
        </w:tc>
        <w:tc>
          <w:tcPr>
            <w:tcW w:w="3135" w:type="dxa"/>
            <w:shd w:val="clear" w:color="auto" w:fill="FFFFFF"/>
            <w:vAlign w:val="center"/>
          </w:tcPr>
          <w:p w14:paraId="1FEE8C89" w14:textId="77777777" w:rsidR="00BE0987" w:rsidRDefault="00000000">
            <w:pPr>
              <w:spacing w:before="40" w:after="40"/>
            </w:pPr>
            <w:r>
              <w:rPr>
                <w:sz w:val="18"/>
                <w:szCs w:val="18"/>
              </w:rPr>
              <w:t>IAM, configuration, support</w:t>
            </w:r>
          </w:p>
        </w:tc>
      </w:tr>
      <w:tr w:rsidR="00BE0987" w14:paraId="260A4924" w14:textId="77777777">
        <w:tc>
          <w:tcPr>
            <w:tcW w:w="3135" w:type="dxa"/>
            <w:shd w:val="clear" w:color="auto" w:fill="F5F5F5"/>
            <w:vAlign w:val="center"/>
          </w:tcPr>
          <w:p w14:paraId="09BAB03E" w14:textId="77777777" w:rsidR="00BE0987" w:rsidRDefault="00000000">
            <w:pPr>
              <w:spacing w:before="40" w:after="40"/>
            </w:pPr>
            <w:r>
              <w:rPr>
                <w:sz w:val="18"/>
                <w:szCs w:val="18"/>
              </w:rPr>
              <w:t>Riverbank Solutions</w:t>
            </w:r>
          </w:p>
        </w:tc>
        <w:tc>
          <w:tcPr>
            <w:tcW w:w="3135" w:type="dxa"/>
            <w:shd w:val="clear" w:color="auto" w:fill="F5F5F5"/>
            <w:vAlign w:val="center"/>
          </w:tcPr>
          <w:p w14:paraId="5A07EB13" w14:textId="77777777" w:rsidR="00BE0987" w:rsidRDefault="00000000">
            <w:pPr>
              <w:spacing w:before="40" w:after="40"/>
            </w:pPr>
            <w:r>
              <w:rPr>
                <w:sz w:val="18"/>
                <w:szCs w:val="18"/>
              </w:rPr>
              <w:t>Implementation partner</w:t>
            </w:r>
          </w:p>
        </w:tc>
        <w:tc>
          <w:tcPr>
            <w:tcW w:w="3135" w:type="dxa"/>
            <w:shd w:val="clear" w:color="auto" w:fill="F5F5F5"/>
            <w:vAlign w:val="center"/>
          </w:tcPr>
          <w:p w14:paraId="7CD22CB6" w14:textId="77777777" w:rsidR="00BE0987" w:rsidRDefault="00000000">
            <w:pPr>
              <w:spacing w:before="40" w:after="40"/>
            </w:pPr>
            <w:r>
              <w:rPr>
                <w:sz w:val="18"/>
                <w:szCs w:val="18"/>
              </w:rPr>
              <w:t>Build, integrate, transfer knowledge</w:t>
            </w:r>
          </w:p>
        </w:tc>
      </w:tr>
    </w:tbl>
    <w:p w14:paraId="73A4A9B0" w14:textId="77777777" w:rsidR="00BE0987" w:rsidRDefault="00BE0987">
      <w:pPr>
        <w:spacing w:after="120"/>
      </w:pPr>
    </w:p>
    <w:p w14:paraId="0F0ECD4F" w14:textId="77777777" w:rsidR="00BE0987" w:rsidRDefault="00000000">
      <w:pPr>
        <w:spacing w:before="200" w:after="80"/>
      </w:pPr>
      <w:r>
        <w:rPr>
          <w:b/>
          <w:color w:val="231F20"/>
          <w:sz w:val="24"/>
          <w:szCs w:val="24"/>
        </w:rPr>
        <w:t>5.1 User roles (platform)</w:t>
      </w:r>
    </w:p>
    <w:p w14:paraId="45E719A7" w14:textId="77777777" w:rsidR="00BE0987" w:rsidRDefault="00000000">
      <w:pPr>
        <w:spacing w:after="80"/>
      </w:pPr>
      <w:r>
        <w:rPr>
          <w:szCs w:val="20"/>
        </w:rPr>
        <w:t xml:space="preserve">QUBIT uses fine-grained Identity and Access Management. Built-in roles include System Administrator, Portfolio Manager, Project Manager, Finance Manager, Contributor and Viewer, plus the dynamically resolved Department Head role used in approvals. Each role bundles a set of permissions (for example </w:t>
      </w:r>
      <w:r>
        <w:rPr>
          <w:rFonts w:ascii="Consolas" w:hAnsi="Consolas"/>
          <w:color w:val="333333"/>
          <w:sz w:val="18"/>
          <w:szCs w:val="18"/>
          <w:shd w:val="clear" w:color="auto" w:fill="F0F0F0"/>
        </w:rPr>
        <w:t>project:read</w:t>
      </w:r>
      <w:r>
        <w:rPr>
          <w:szCs w:val="20"/>
        </w:rPr>
        <w:t xml:space="preserve">, </w:t>
      </w:r>
      <w:r>
        <w:rPr>
          <w:rFonts w:ascii="Consolas" w:hAnsi="Consolas"/>
          <w:color w:val="333333"/>
          <w:sz w:val="18"/>
          <w:szCs w:val="18"/>
          <w:shd w:val="clear" w:color="auto" w:fill="F0F0F0"/>
        </w:rPr>
        <w:t>budget:approve</w:t>
      </w:r>
      <w:r>
        <w:rPr>
          <w:szCs w:val="20"/>
        </w:rPr>
        <w:t xml:space="preserve">, </w:t>
      </w:r>
      <w:r>
        <w:rPr>
          <w:rFonts w:ascii="Consolas" w:hAnsi="Consolas"/>
          <w:color w:val="333333"/>
          <w:sz w:val="18"/>
          <w:szCs w:val="18"/>
          <w:shd w:val="clear" w:color="auto" w:fill="F0F0F0"/>
        </w:rPr>
        <w:t>approvals:decide</w:t>
      </w:r>
      <w:r>
        <w:rPr>
          <w:szCs w:val="20"/>
        </w:rPr>
        <w:t>), and the sidebar and dashboard adapt to the permissions each user holds.</w:t>
      </w:r>
    </w:p>
    <w:p w14:paraId="4DD00039" w14:textId="77777777" w:rsidR="00BE0987" w:rsidRDefault="00BE0987">
      <w:pPr>
        <w:pBdr>
          <w:bottom w:val="single" w:sz="6" w:space="0" w:color="CCCCCC"/>
        </w:pBdr>
        <w:spacing w:before="120" w:after="120"/>
      </w:pPr>
    </w:p>
    <w:p w14:paraId="3FA55B68" w14:textId="77777777" w:rsidR="00BE0987" w:rsidRDefault="00000000">
      <w:pPr>
        <w:pBdr>
          <w:bottom w:val="single" w:sz="12" w:space="4" w:color="ED1C24"/>
        </w:pBdr>
        <w:spacing w:before="280" w:after="80"/>
      </w:pPr>
      <w:r>
        <w:rPr>
          <w:b/>
          <w:color w:val="231F20"/>
          <w:sz w:val="28"/>
          <w:szCs w:val="28"/>
        </w:rPr>
        <w:t>6. Current state vs future state</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70A915F9" w14:textId="77777777">
        <w:tc>
          <w:tcPr>
            <w:tcW w:w="3135" w:type="dxa"/>
            <w:shd w:val="clear" w:color="auto" w:fill="231F20"/>
            <w:vAlign w:val="center"/>
          </w:tcPr>
          <w:p w14:paraId="45B0704F" w14:textId="77777777" w:rsidR="00BE0987" w:rsidRDefault="00000000">
            <w:pPr>
              <w:spacing w:before="40" w:after="40"/>
            </w:pPr>
            <w:r>
              <w:rPr>
                <w:b/>
                <w:color w:val="FFFFFF"/>
                <w:sz w:val="18"/>
                <w:szCs w:val="18"/>
              </w:rPr>
              <w:t>Dimension</w:t>
            </w:r>
          </w:p>
        </w:tc>
        <w:tc>
          <w:tcPr>
            <w:tcW w:w="3135" w:type="dxa"/>
            <w:shd w:val="clear" w:color="auto" w:fill="231F20"/>
            <w:vAlign w:val="center"/>
          </w:tcPr>
          <w:p w14:paraId="1CD16423" w14:textId="77777777" w:rsidR="00BE0987" w:rsidRDefault="00000000">
            <w:pPr>
              <w:spacing w:before="40" w:after="40"/>
            </w:pPr>
            <w:r>
              <w:rPr>
                <w:b/>
                <w:color w:val="FFFFFF"/>
                <w:sz w:val="18"/>
                <w:szCs w:val="18"/>
              </w:rPr>
              <w:t>Current state</w:t>
            </w:r>
          </w:p>
        </w:tc>
        <w:tc>
          <w:tcPr>
            <w:tcW w:w="3135" w:type="dxa"/>
            <w:shd w:val="clear" w:color="auto" w:fill="231F20"/>
            <w:vAlign w:val="center"/>
          </w:tcPr>
          <w:p w14:paraId="27FB5999" w14:textId="77777777" w:rsidR="00BE0987" w:rsidRDefault="00000000">
            <w:pPr>
              <w:spacing w:before="40" w:after="40"/>
            </w:pPr>
            <w:r>
              <w:rPr>
                <w:b/>
                <w:color w:val="FFFFFF"/>
                <w:sz w:val="18"/>
                <w:szCs w:val="18"/>
              </w:rPr>
              <w:t>Future state with QUBIT</w:t>
            </w:r>
          </w:p>
        </w:tc>
      </w:tr>
      <w:tr w:rsidR="00BE0987" w14:paraId="4E4B9D23" w14:textId="77777777">
        <w:tc>
          <w:tcPr>
            <w:tcW w:w="3135" w:type="dxa"/>
            <w:shd w:val="clear" w:color="auto" w:fill="F5F5F5"/>
            <w:vAlign w:val="center"/>
          </w:tcPr>
          <w:p w14:paraId="21BCF808" w14:textId="77777777" w:rsidR="00BE0987" w:rsidRDefault="00000000">
            <w:pPr>
              <w:spacing w:before="40" w:after="40"/>
            </w:pPr>
            <w:r>
              <w:rPr>
                <w:sz w:val="18"/>
                <w:szCs w:val="18"/>
              </w:rPr>
              <w:t>Project visibility</w:t>
            </w:r>
          </w:p>
        </w:tc>
        <w:tc>
          <w:tcPr>
            <w:tcW w:w="3135" w:type="dxa"/>
            <w:shd w:val="clear" w:color="auto" w:fill="F5F5F5"/>
            <w:vAlign w:val="center"/>
          </w:tcPr>
          <w:p w14:paraId="69840712" w14:textId="77777777" w:rsidR="00BE0987" w:rsidRDefault="00000000">
            <w:pPr>
              <w:spacing w:before="40" w:after="40"/>
            </w:pPr>
            <w:r>
              <w:rPr>
                <w:sz w:val="18"/>
                <w:szCs w:val="18"/>
              </w:rPr>
              <w:t>Fragmented across systems and spreadsheets</w:t>
            </w:r>
          </w:p>
        </w:tc>
        <w:tc>
          <w:tcPr>
            <w:tcW w:w="3135" w:type="dxa"/>
            <w:shd w:val="clear" w:color="auto" w:fill="F5F5F5"/>
            <w:vAlign w:val="center"/>
          </w:tcPr>
          <w:p w14:paraId="09103846" w14:textId="77777777" w:rsidR="00BE0987" w:rsidRDefault="00000000">
            <w:pPr>
              <w:spacing w:before="40" w:after="40"/>
            </w:pPr>
            <w:r>
              <w:rPr>
                <w:sz w:val="18"/>
                <w:szCs w:val="18"/>
              </w:rPr>
              <w:t>Single real-time view across markets</w:t>
            </w:r>
          </w:p>
        </w:tc>
      </w:tr>
      <w:tr w:rsidR="00BE0987" w14:paraId="3EB791BC" w14:textId="77777777">
        <w:tc>
          <w:tcPr>
            <w:tcW w:w="3135" w:type="dxa"/>
            <w:shd w:val="clear" w:color="auto" w:fill="FFFFFF"/>
            <w:vAlign w:val="center"/>
          </w:tcPr>
          <w:p w14:paraId="45D81B09" w14:textId="77777777" w:rsidR="00BE0987" w:rsidRDefault="00000000">
            <w:pPr>
              <w:spacing w:before="40" w:after="40"/>
            </w:pPr>
            <w:r>
              <w:rPr>
                <w:sz w:val="18"/>
                <w:szCs w:val="18"/>
              </w:rPr>
              <w:lastRenderedPageBreak/>
              <w:t>Risk management</w:t>
            </w:r>
          </w:p>
        </w:tc>
        <w:tc>
          <w:tcPr>
            <w:tcW w:w="3135" w:type="dxa"/>
            <w:shd w:val="clear" w:color="auto" w:fill="FFFFFF"/>
            <w:vAlign w:val="center"/>
          </w:tcPr>
          <w:p w14:paraId="0E920183" w14:textId="77777777" w:rsidR="00BE0987" w:rsidRDefault="00000000">
            <w:pPr>
              <w:spacing w:before="40" w:after="40"/>
            </w:pPr>
            <w:r>
              <w:rPr>
                <w:sz w:val="18"/>
                <w:szCs w:val="18"/>
              </w:rPr>
              <w:t>Ad hoc, local, often reactive</w:t>
            </w:r>
          </w:p>
        </w:tc>
        <w:tc>
          <w:tcPr>
            <w:tcW w:w="3135" w:type="dxa"/>
            <w:shd w:val="clear" w:color="auto" w:fill="FFFFFF"/>
            <w:vAlign w:val="center"/>
          </w:tcPr>
          <w:p w14:paraId="1250BEE2" w14:textId="77777777" w:rsidR="00BE0987" w:rsidRDefault="00000000">
            <w:pPr>
              <w:spacing w:before="40" w:after="40"/>
            </w:pPr>
            <w:r>
              <w:rPr>
                <w:sz w:val="18"/>
                <w:szCs w:val="18"/>
              </w:rPr>
              <w:t>Central RAID register with owners, heatmap, AI early warning</w:t>
            </w:r>
          </w:p>
        </w:tc>
      </w:tr>
      <w:tr w:rsidR="00BE0987" w14:paraId="49B1FBBF" w14:textId="77777777">
        <w:tc>
          <w:tcPr>
            <w:tcW w:w="3135" w:type="dxa"/>
            <w:shd w:val="clear" w:color="auto" w:fill="F5F5F5"/>
            <w:vAlign w:val="center"/>
          </w:tcPr>
          <w:p w14:paraId="235EA487" w14:textId="77777777" w:rsidR="00BE0987" w:rsidRDefault="00000000">
            <w:pPr>
              <w:spacing w:before="40" w:after="40"/>
            </w:pPr>
            <w:r>
              <w:rPr>
                <w:sz w:val="18"/>
                <w:szCs w:val="18"/>
              </w:rPr>
              <w:t>Risk-to-outcome traceability</w:t>
            </w:r>
          </w:p>
        </w:tc>
        <w:tc>
          <w:tcPr>
            <w:tcW w:w="3135" w:type="dxa"/>
            <w:shd w:val="clear" w:color="auto" w:fill="F5F5F5"/>
            <w:vAlign w:val="center"/>
          </w:tcPr>
          <w:p w14:paraId="00DA909C" w14:textId="77777777" w:rsidR="00BE0987" w:rsidRDefault="00000000">
            <w:pPr>
              <w:spacing w:before="40" w:after="40"/>
            </w:pPr>
            <w:r>
              <w:rPr>
                <w:sz w:val="18"/>
                <w:szCs w:val="18"/>
              </w:rPr>
              <w:t>Not maintained</w:t>
            </w:r>
          </w:p>
        </w:tc>
        <w:tc>
          <w:tcPr>
            <w:tcW w:w="3135" w:type="dxa"/>
            <w:shd w:val="clear" w:color="auto" w:fill="F5F5F5"/>
            <w:vAlign w:val="center"/>
          </w:tcPr>
          <w:p w14:paraId="5BEA61AC" w14:textId="77777777" w:rsidR="00BE0987" w:rsidRDefault="00000000">
            <w:pPr>
              <w:spacing w:before="40" w:after="40"/>
            </w:pPr>
            <w:r>
              <w:rPr>
                <w:sz w:val="18"/>
                <w:szCs w:val="18"/>
              </w:rPr>
              <w:t>Occurred issues traced back to original risks and owners</w:t>
            </w:r>
          </w:p>
        </w:tc>
      </w:tr>
      <w:tr w:rsidR="00BE0987" w14:paraId="7227E34B" w14:textId="77777777">
        <w:tc>
          <w:tcPr>
            <w:tcW w:w="3135" w:type="dxa"/>
            <w:shd w:val="clear" w:color="auto" w:fill="FFFFFF"/>
            <w:vAlign w:val="center"/>
          </w:tcPr>
          <w:p w14:paraId="4C13A1C8" w14:textId="77777777" w:rsidR="00BE0987" w:rsidRDefault="00000000">
            <w:pPr>
              <w:spacing w:before="40" w:after="40"/>
            </w:pPr>
            <w:r>
              <w:rPr>
                <w:sz w:val="18"/>
                <w:szCs w:val="18"/>
              </w:rPr>
              <w:t>Pilot test tracking</w:t>
            </w:r>
          </w:p>
        </w:tc>
        <w:tc>
          <w:tcPr>
            <w:tcW w:w="3135" w:type="dxa"/>
            <w:shd w:val="clear" w:color="auto" w:fill="FFFFFF"/>
            <w:vAlign w:val="center"/>
          </w:tcPr>
          <w:p w14:paraId="283255DE" w14:textId="77777777" w:rsidR="00BE0987" w:rsidRDefault="00000000">
            <w:pPr>
              <w:spacing w:before="40" w:after="40"/>
            </w:pPr>
            <w:r>
              <w:rPr>
                <w:sz w:val="18"/>
                <w:szCs w:val="18"/>
              </w:rPr>
              <w:t>Manual, inconsistent</w:t>
            </w:r>
          </w:p>
        </w:tc>
        <w:tc>
          <w:tcPr>
            <w:tcW w:w="3135" w:type="dxa"/>
            <w:shd w:val="clear" w:color="auto" w:fill="FFFFFF"/>
            <w:vAlign w:val="center"/>
          </w:tcPr>
          <w:p w14:paraId="2E14E1D1" w14:textId="77777777" w:rsidR="00BE0987" w:rsidRDefault="00000000">
            <w:pPr>
              <w:spacing w:before="40" w:after="40"/>
            </w:pPr>
            <w:r>
              <w:rPr>
                <w:sz w:val="18"/>
                <w:szCs w:val="18"/>
              </w:rPr>
              <w:t>Structured test areas with status and reportable findings</w:t>
            </w:r>
          </w:p>
        </w:tc>
      </w:tr>
      <w:tr w:rsidR="00BE0987" w14:paraId="467C129D" w14:textId="77777777">
        <w:tc>
          <w:tcPr>
            <w:tcW w:w="3135" w:type="dxa"/>
            <w:shd w:val="clear" w:color="auto" w:fill="F5F5F5"/>
            <w:vAlign w:val="center"/>
          </w:tcPr>
          <w:p w14:paraId="7F47A250" w14:textId="77777777" w:rsidR="00BE0987" w:rsidRDefault="00000000">
            <w:pPr>
              <w:spacing w:before="40" w:after="40"/>
            </w:pPr>
            <w:r>
              <w:rPr>
                <w:sz w:val="18"/>
                <w:szCs w:val="18"/>
              </w:rPr>
              <w:t>Resource planning</w:t>
            </w:r>
          </w:p>
        </w:tc>
        <w:tc>
          <w:tcPr>
            <w:tcW w:w="3135" w:type="dxa"/>
            <w:shd w:val="clear" w:color="auto" w:fill="F5F5F5"/>
            <w:vAlign w:val="center"/>
          </w:tcPr>
          <w:p w14:paraId="7A2AD0D1" w14:textId="77777777" w:rsidR="00BE0987" w:rsidRDefault="00000000">
            <w:pPr>
              <w:spacing w:before="40" w:after="40"/>
            </w:pPr>
            <w:r>
              <w:rPr>
                <w:sz w:val="18"/>
                <w:szCs w:val="18"/>
              </w:rPr>
              <w:t>No unified capacity view</w:t>
            </w:r>
          </w:p>
        </w:tc>
        <w:tc>
          <w:tcPr>
            <w:tcW w:w="3135" w:type="dxa"/>
            <w:shd w:val="clear" w:color="auto" w:fill="F5F5F5"/>
            <w:vAlign w:val="center"/>
          </w:tcPr>
          <w:p w14:paraId="5799E892" w14:textId="77777777" w:rsidR="00BE0987" w:rsidRDefault="00000000">
            <w:pPr>
              <w:spacing w:before="40" w:after="40"/>
            </w:pPr>
            <w:r>
              <w:rPr>
                <w:sz w:val="18"/>
                <w:szCs w:val="18"/>
              </w:rPr>
              <w:t>Skills-based allocation with approval and utilisation tracking</w:t>
            </w:r>
          </w:p>
        </w:tc>
      </w:tr>
      <w:tr w:rsidR="00BE0987" w14:paraId="654BDAE0" w14:textId="77777777">
        <w:tc>
          <w:tcPr>
            <w:tcW w:w="3135" w:type="dxa"/>
            <w:shd w:val="clear" w:color="auto" w:fill="FFFFFF"/>
            <w:vAlign w:val="center"/>
          </w:tcPr>
          <w:p w14:paraId="20E2E841" w14:textId="77777777" w:rsidR="00BE0987" w:rsidRDefault="00000000">
            <w:pPr>
              <w:spacing w:before="40" w:after="40"/>
            </w:pPr>
            <w:r>
              <w:rPr>
                <w:sz w:val="18"/>
                <w:szCs w:val="18"/>
              </w:rPr>
              <w:t>Financial control</w:t>
            </w:r>
          </w:p>
        </w:tc>
        <w:tc>
          <w:tcPr>
            <w:tcW w:w="3135" w:type="dxa"/>
            <w:shd w:val="clear" w:color="auto" w:fill="FFFFFF"/>
            <w:vAlign w:val="center"/>
          </w:tcPr>
          <w:p w14:paraId="3BF4C993" w14:textId="77777777" w:rsidR="00BE0987" w:rsidRDefault="00000000">
            <w:pPr>
              <w:spacing w:before="40" w:after="40"/>
            </w:pPr>
            <w:r>
              <w:rPr>
                <w:sz w:val="18"/>
                <w:szCs w:val="18"/>
              </w:rPr>
              <w:t>Disconnected from delivery</w:t>
            </w:r>
          </w:p>
        </w:tc>
        <w:tc>
          <w:tcPr>
            <w:tcW w:w="3135" w:type="dxa"/>
            <w:shd w:val="clear" w:color="auto" w:fill="FFFFFF"/>
            <w:vAlign w:val="center"/>
          </w:tcPr>
          <w:p w14:paraId="38E5DC94" w14:textId="77777777" w:rsidR="00BE0987" w:rsidRDefault="00000000">
            <w:pPr>
              <w:spacing w:before="40" w:after="40"/>
            </w:pPr>
            <w:r>
              <w:rPr>
                <w:sz w:val="18"/>
                <w:szCs w:val="18"/>
              </w:rPr>
              <w:t>Budgets, POs, invoices, expenses tied to projects and cost centres</w:t>
            </w:r>
          </w:p>
        </w:tc>
      </w:tr>
      <w:tr w:rsidR="00BE0987" w14:paraId="1FE3ED79" w14:textId="77777777">
        <w:tc>
          <w:tcPr>
            <w:tcW w:w="3135" w:type="dxa"/>
            <w:shd w:val="clear" w:color="auto" w:fill="F5F5F5"/>
            <w:vAlign w:val="center"/>
          </w:tcPr>
          <w:p w14:paraId="2A18BDA9" w14:textId="77777777" w:rsidR="00BE0987" w:rsidRDefault="00000000">
            <w:pPr>
              <w:spacing w:before="40" w:after="40"/>
            </w:pPr>
            <w:r>
              <w:rPr>
                <w:sz w:val="18"/>
                <w:szCs w:val="18"/>
              </w:rPr>
              <w:t>Governance &amp; audit</w:t>
            </w:r>
          </w:p>
        </w:tc>
        <w:tc>
          <w:tcPr>
            <w:tcW w:w="3135" w:type="dxa"/>
            <w:shd w:val="clear" w:color="auto" w:fill="F5F5F5"/>
            <w:vAlign w:val="center"/>
          </w:tcPr>
          <w:p w14:paraId="1230C0A8" w14:textId="77777777" w:rsidR="00BE0987" w:rsidRDefault="00000000">
            <w:pPr>
              <w:spacing w:before="40" w:after="40"/>
            </w:pPr>
            <w:r>
              <w:rPr>
                <w:sz w:val="18"/>
                <w:szCs w:val="18"/>
              </w:rPr>
              <w:t>Manual, fragmented</w:t>
            </w:r>
          </w:p>
        </w:tc>
        <w:tc>
          <w:tcPr>
            <w:tcW w:w="3135" w:type="dxa"/>
            <w:shd w:val="clear" w:color="auto" w:fill="F5F5F5"/>
            <w:vAlign w:val="center"/>
          </w:tcPr>
          <w:p w14:paraId="735BB2B6" w14:textId="77777777" w:rsidR="00BE0987" w:rsidRDefault="00000000">
            <w:pPr>
              <w:spacing w:before="40" w:after="40"/>
            </w:pPr>
            <w:r>
              <w:rPr>
                <w:sz w:val="18"/>
                <w:szCs w:val="18"/>
              </w:rPr>
              <w:t>Complete audit trail, policy-driven approvals, role-based access</w:t>
            </w:r>
          </w:p>
        </w:tc>
      </w:tr>
      <w:tr w:rsidR="00BE0987" w14:paraId="49C8D7D3" w14:textId="77777777">
        <w:tc>
          <w:tcPr>
            <w:tcW w:w="3135" w:type="dxa"/>
            <w:shd w:val="clear" w:color="auto" w:fill="FFFFFF"/>
            <w:vAlign w:val="center"/>
          </w:tcPr>
          <w:p w14:paraId="061A1074" w14:textId="77777777" w:rsidR="00BE0987" w:rsidRDefault="00000000">
            <w:pPr>
              <w:spacing w:before="40" w:after="40"/>
            </w:pPr>
            <w:r>
              <w:rPr>
                <w:sz w:val="18"/>
                <w:szCs w:val="18"/>
              </w:rPr>
              <w:t>Reporting</w:t>
            </w:r>
          </w:p>
        </w:tc>
        <w:tc>
          <w:tcPr>
            <w:tcW w:w="3135" w:type="dxa"/>
            <w:shd w:val="clear" w:color="auto" w:fill="FFFFFF"/>
            <w:vAlign w:val="center"/>
          </w:tcPr>
          <w:p w14:paraId="30F5EF49" w14:textId="77777777" w:rsidR="00BE0987" w:rsidRDefault="00000000">
            <w:pPr>
              <w:spacing w:before="40" w:after="40"/>
            </w:pPr>
            <w:r>
              <w:rPr>
                <w:sz w:val="18"/>
                <w:szCs w:val="18"/>
              </w:rPr>
              <w:t>Manual assembly</w:t>
            </w:r>
          </w:p>
        </w:tc>
        <w:tc>
          <w:tcPr>
            <w:tcW w:w="3135" w:type="dxa"/>
            <w:shd w:val="clear" w:color="auto" w:fill="FFFFFF"/>
            <w:vAlign w:val="center"/>
          </w:tcPr>
          <w:p w14:paraId="65E97F63" w14:textId="77777777" w:rsidR="00BE0987" w:rsidRDefault="00000000">
            <w:pPr>
              <w:spacing w:before="40" w:after="40"/>
            </w:pPr>
            <w:r>
              <w:rPr>
                <w:sz w:val="18"/>
                <w:szCs w:val="18"/>
              </w:rPr>
              <w:t>Self-service dashboards, scheduled reports, executive view</w:t>
            </w:r>
          </w:p>
        </w:tc>
      </w:tr>
      <w:tr w:rsidR="00BE0987" w14:paraId="76F1A899" w14:textId="77777777">
        <w:tc>
          <w:tcPr>
            <w:tcW w:w="3135" w:type="dxa"/>
            <w:shd w:val="clear" w:color="auto" w:fill="F5F5F5"/>
            <w:vAlign w:val="center"/>
          </w:tcPr>
          <w:p w14:paraId="390C91D8" w14:textId="77777777" w:rsidR="00BE0987" w:rsidRDefault="00000000">
            <w:pPr>
              <w:spacing w:before="40" w:after="40"/>
            </w:pPr>
            <w:r>
              <w:rPr>
                <w:sz w:val="18"/>
                <w:szCs w:val="18"/>
              </w:rPr>
              <w:t>Cost model</w:t>
            </w:r>
          </w:p>
        </w:tc>
        <w:tc>
          <w:tcPr>
            <w:tcW w:w="3135" w:type="dxa"/>
            <w:shd w:val="clear" w:color="auto" w:fill="F5F5F5"/>
            <w:vAlign w:val="center"/>
          </w:tcPr>
          <w:p w14:paraId="3243DD4B" w14:textId="77777777" w:rsidR="00BE0987" w:rsidRDefault="00000000">
            <w:pPr>
              <w:spacing w:before="40" w:after="40"/>
            </w:pPr>
            <w:r>
              <w:rPr>
                <w:sz w:val="18"/>
                <w:szCs w:val="18"/>
              </w:rPr>
              <w:t>Per-seat subscriptions / add-ons</w:t>
            </w:r>
          </w:p>
        </w:tc>
        <w:tc>
          <w:tcPr>
            <w:tcW w:w="3135" w:type="dxa"/>
            <w:shd w:val="clear" w:color="auto" w:fill="F5F5F5"/>
            <w:vAlign w:val="center"/>
          </w:tcPr>
          <w:p w14:paraId="708D4735" w14:textId="77777777" w:rsidR="00BE0987" w:rsidRDefault="00000000">
            <w:pPr>
              <w:spacing w:before="40" w:after="40"/>
            </w:pPr>
            <w:r>
              <w:rPr>
                <w:sz w:val="18"/>
                <w:szCs w:val="18"/>
              </w:rPr>
              <w:t>Build-and-own; no per-seat fees</w:t>
            </w:r>
          </w:p>
        </w:tc>
      </w:tr>
    </w:tbl>
    <w:p w14:paraId="2FDDE873" w14:textId="77777777" w:rsidR="00BE0987" w:rsidRDefault="00BE0987">
      <w:pPr>
        <w:spacing w:after="120"/>
      </w:pPr>
    </w:p>
    <w:p w14:paraId="6F2B48C9" w14:textId="77777777" w:rsidR="00BE0987" w:rsidRDefault="00BE0987">
      <w:pPr>
        <w:pBdr>
          <w:bottom w:val="single" w:sz="6" w:space="0" w:color="CCCCCC"/>
        </w:pBdr>
        <w:spacing w:before="120" w:after="120"/>
      </w:pPr>
    </w:p>
    <w:p w14:paraId="6A942C05" w14:textId="77777777" w:rsidR="00BE0987" w:rsidRDefault="00000000">
      <w:pPr>
        <w:pBdr>
          <w:bottom w:val="single" w:sz="12" w:space="4" w:color="ED1C24"/>
        </w:pBdr>
        <w:spacing w:before="280" w:after="80"/>
      </w:pPr>
      <w:r>
        <w:rPr>
          <w:b/>
          <w:color w:val="231F20"/>
          <w:sz w:val="28"/>
          <w:szCs w:val="28"/>
        </w:rPr>
        <w:t>7. Solution overview</w:t>
      </w:r>
    </w:p>
    <w:p w14:paraId="5169B653" w14:textId="77777777" w:rsidR="00BE0987" w:rsidRDefault="00000000">
      <w:pPr>
        <w:spacing w:after="80"/>
      </w:pPr>
      <w:r>
        <w:rPr>
          <w:szCs w:val="20"/>
        </w:rPr>
        <w:t>QUBIT organises its capabilities into five visibility pillars — Projects, Tasks, Risks, Dependencies and Resources — underpinned by integrated governance (approval workflows, audit trails, role-based access, compliance reporting) and the LUMI AI engine for sovereign, auditable intelligence.</w:t>
      </w:r>
    </w:p>
    <w:p w14:paraId="5F846751" w14:textId="77777777" w:rsidR="00BE0987" w:rsidRDefault="00000000">
      <w:pPr>
        <w:spacing w:after="80"/>
      </w:pPr>
      <w:r>
        <w:rPr>
          <w:szCs w:val="20"/>
        </w:rPr>
        <w:t>Functionally, the platform combines:</w:t>
      </w:r>
    </w:p>
    <w:p w14:paraId="757C6E1B" w14:textId="77777777" w:rsidR="00BE0987" w:rsidRDefault="00000000">
      <w:pPr>
        <w:spacing w:before="20" w:after="20"/>
        <w:ind w:left="360" w:hanging="360"/>
      </w:pPr>
      <w:r>
        <w:rPr>
          <w:color w:val="ED1C24"/>
          <w:szCs w:val="20"/>
        </w:rPr>
        <w:t xml:space="preserve">• </w:t>
      </w:r>
      <w:r>
        <w:rPr>
          <w:b/>
          <w:szCs w:val="20"/>
        </w:rPr>
        <w:t>Project delivery</w:t>
      </w:r>
      <w:r>
        <w:rPr>
          <w:szCs w:val="20"/>
        </w:rPr>
        <w:t xml:space="preserve"> — projects, tasks, Kanban boards, timelines, meetings, decisions.</w:t>
      </w:r>
    </w:p>
    <w:p w14:paraId="4199004A" w14:textId="77777777" w:rsidR="00BE0987" w:rsidRDefault="00000000">
      <w:pPr>
        <w:spacing w:before="20" w:after="20"/>
        <w:ind w:left="360" w:hanging="360"/>
      </w:pPr>
      <w:r>
        <w:rPr>
          <w:color w:val="ED1C24"/>
          <w:szCs w:val="20"/>
        </w:rPr>
        <w:t xml:space="preserve">• </w:t>
      </w:r>
      <w:r>
        <w:rPr>
          <w:b/>
          <w:szCs w:val="20"/>
        </w:rPr>
        <w:t>Portfolio governance</w:t>
      </w:r>
      <w:r>
        <w:rPr>
          <w:szCs w:val="20"/>
        </w:rPr>
        <w:t xml:space="preserve"> — portfolios, programmes, OKRs and executive dashboards.</w:t>
      </w:r>
    </w:p>
    <w:p w14:paraId="25ACE1BD" w14:textId="77777777" w:rsidR="00BE0987" w:rsidRDefault="00000000">
      <w:pPr>
        <w:spacing w:before="20" w:after="20"/>
        <w:ind w:left="360" w:hanging="360"/>
      </w:pPr>
      <w:r>
        <w:rPr>
          <w:color w:val="ED1C24"/>
          <w:szCs w:val="20"/>
        </w:rPr>
        <w:t xml:space="preserve">• </w:t>
      </w:r>
      <w:r>
        <w:rPr>
          <w:b/>
          <w:szCs w:val="20"/>
        </w:rPr>
        <w:t>Resource planning</w:t>
      </w:r>
      <w:r>
        <w:rPr>
          <w:szCs w:val="20"/>
        </w:rPr>
        <w:t xml:space="preserve"> — resources, capacity and allocations with department-head approval.</w:t>
      </w:r>
    </w:p>
    <w:p w14:paraId="745CD4BE" w14:textId="77777777" w:rsidR="00BE0987" w:rsidRDefault="00000000">
      <w:pPr>
        <w:spacing w:before="20" w:after="20"/>
        <w:ind w:left="360" w:hanging="360"/>
      </w:pPr>
      <w:r>
        <w:rPr>
          <w:color w:val="ED1C24"/>
          <w:szCs w:val="20"/>
        </w:rPr>
        <w:t xml:space="preserve">• </w:t>
      </w:r>
      <w:r>
        <w:rPr>
          <w:b/>
          <w:szCs w:val="20"/>
        </w:rPr>
        <w:t>Financial control</w:t>
      </w:r>
      <w:r>
        <w:rPr>
          <w:szCs w:val="20"/>
        </w:rPr>
        <w:t xml:space="preserve"> — budgets, purchase orders, invoices, expenses, multi-currency and fiscal years.</w:t>
      </w:r>
    </w:p>
    <w:p w14:paraId="285A68FF" w14:textId="77777777" w:rsidR="00BE0987" w:rsidRDefault="00000000">
      <w:pPr>
        <w:spacing w:before="20" w:after="20"/>
        <w:ind w:left="360" w:hanging="360"/>
      </w:pPr>
      <w:r>
        <w:rPr>
          <w:color w:val="ED1C24"/>
          <w:szCs w:val="20"/>
        </w:rPr>
        <w:t xml:space="preserve">• </w:t>
      </w:r>
      <w:r>
        <w:rPr>
          <w:b/>
          <w:szCs w:val="20"/>
        </w:rPr>
        <w:t>Risk management</w:t>
      </w:r>
      <w:r>
        <w:rPr>
          <w:szCs w:val="20"/>
        </w:rPr>
        <w:t xml:space="preserve"> — risks, issues and change requests (RAID).</w:t>
      </w:r>
    </w:p>
    <w:p w14:paraId="2F7ACEBD" w14:textId="77777777" w:rsidR="00BE0987" w:rsidRDefault="00000000">
      <w:pPr>
        <w:spacing w:before="20" w:after="20"/>
        <w:ind w:left="360" w:hanging="360"/>
      </w:pPr>
      <w:r>
        <w:rPr>
          <w:color w:val="ED1C24"/>
          <w:szCs w:val="20"/>
        </w:rPr>
        <w:t xml:space="preserve">• </w:t>
      </w:r>
      <w:r>
        <w:rPr>
          <w:b/>
          <w:szCs w:val="20"/>
        </w:rPr>
        <w:t>Identity and access</w:t>
      </w:r>
      <w:r>
        <w:rPr>
          <w:szCs w:val="20"/>
        </w:rPr>
        <w:t xml:space="preserve"> — fine-grained roles and permissions (IAM).</w:t>
      </w:r>
    </w:p>
    <w:p w14:paraId="1559E2CF" w14:textId="77777777" w:rsidR="00BE0987" w:rsidRDefault="00000000">
      <w:pPr>
        <w:spacing w:before="20" w:after="20"/>
        <w:ind w:left="360" w:hanging="360"/>
      </w:pPr>
      <w:r>
        <w:rPr>
          <w:color w:val="ED1C24"/>
          <w:szCs w:val="20"/>
        </w:rPr>
        <w:t xml:space="preserve">• </w:t>
      </w:r>
      <w:r>
        <w:rPr>
          <w:b/>
          <w:szCs w:val="20"/>
        </w:rPr>
        <w:t>Workflow automation</w:t>
      </w:r>
      <w:r>
        <w:rPr>
          <w:szCs w:val="20"/>
        </w:rPr>
        <w:t xml:space="preserve"> — a policy-driven approval engine, webhooks and scheduled actions.</w:t>
      </w:r>
    </w:p>
    <w:p w14:paraId="345ED0E1" w14:textId="77777777" w:rsidR="00BE0987" w:rsidRDefault="00000000">
      <w:pPr>
        <w:spacing w:before="20" w:after="20"/>
        <w:ind w:left="360" w:hanging="360"/>
      </w:pPr>
      <w:r>
        <w:rPr>
          <w:color w:val="ED1C24"/>
          <w:szCs w:val="20"/>
        </w:rPr>
        <w:t xml:space="preserve">• </w:t>
      </w:r>
      <w:r>
        <w:rPr>
          <w:b/>
          <w:szCs w:val="20"/>
        </w:rPr>
        <w:t>Integrations and AI</w:t>
      </w:r>
      <w:r>
        <w:rPr>
          <w:szCs w:val="20"/>
        </w:rPr>
        <w:t xml:space="preserve"> — issue-tracker sync and a governed AI assistant.</w:t>
      </w:r>
    </w:p>
    <w:p w14:paraId="34800BA0" w14:textId="77777777" w:rsidR="00BE0987" w:rsidRDefault="00BE0987">
      <w:pPr>
        <w:pBdr>
          <w:bottom w:val="single" w:sz="6" w:space="0" w:color="CCCCCC"/>
        </w:pBdr>
        <w:spacing w:before="120" w:after="120"/>
      </w:pPr>
    </w:p>
    <w:p w14:paraId="2F4AC255" w14:textId="77777777" w:rsidR="00BE0987" w:rsidRDefault="00000000">
      <w:pPr>
        <w:pBdr>
          <w:bottom w:val="single" w:sz="12" w:space="4" w:color="ED1C24"/>
        </w:pBdr>
        <w:spacing w:before="280" w:after="80"/>
      </w:pPr>
      <w:r>
        <w:rPr>
          <w:b/>
          <w:color w:val="231F20"/>
          <w:sz w:val="28"/>
          <w:szCs w:val="28"/>
        </w:rPr>
        <w:t>8. Functional requirements</w:t>
      </w:r>
    </w:p>
    <w:p w14:paraId="620DFC1C" w14:textId="77777777" w:rsidR="00BE0987" w:rsidRDefault="00000000">
      <w:pPr>
        <w:spacing w:after="80"/>
      </w:pPr>
      <w:r>
        <w:rPr>
          <w:szCs w:val="20"/>
        </w:rPr>
        <w:t xml:space="preserve">Functional requirements are grouped by module. Priority uses MoSCoW (M = Must, S = Should, C = Could). Requirements marked </w:t>
      </w:r>
      <w:r>
        <w:rPr>
          <w:b/>
          <w:szCs w:val="20"/>
        </w:rPr>
        <w:t>[PMO]</w:t>
      </w:r>
      <w:r>
        <w:rPr>
          <w:szCs w:val="20"/>
        </w:rPr>
        <w:t xml:space="preserve"> directly support one of the three primary drivers.</w:t>
      </w:r>
    </w:p>
    <w:p w14:paraId="4D8DB814" w14:textId="77777777" w:rsidR="00BE0987" w:rsidRDefault="00000000">
      <w:pPr>
        <w:spacing w:before="200" w:after="80"/>
      </w:pPr>
      <w:r>
        <w:rPr>
          <w:b/>
          <w:color w:val="231F20"/>
          <w:sz w:val="24"/>
          <w:szCs w:val="24"/>
        </w:rPr>
        <w:t>8.1 Project management</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47DEB014" w14:textId="77777777">
        <w:tc>
          <w:tcPr>
            <w:tcW w:w="3135" w:type="dxa"/>
            <w:shd w:val="clear" w:color="auto" w:fill="231F20"/>
            <w:vAlign w:val="center"/>
          </w:tcPr>
          <w:p w14:paraId="50DBC569" w14:textId="77777777" w:rsidR="00BE0987" w:rsidRDefault="00000000">
            <w:pPr>
              <w:spacing w:before="40" w:after="40"/>
            </w:pPr>
            <w:r>
              <w:rPr>
                <w:b/>
                <w:color w:val="FFFFFF"/>
                <w:sz w:val="18"/>
                <w:szCs w:val="18"/>
              </w:rPr>
              <w:t>ID</w:t>
            </w:r>
          </w:p>
        </w:tc>
        <w:tc>
          <w:tcPr>
            <w:tcW w:w="3135" w:type="dxa"/>
            <w:shd w:val="clear" w:color="auto" w:fill="231F20"/>
            <w:vAlign w:val="center"/>
          </w:tcPr>
          <w:p w14:paraId="1A312770" w14:textId="77777777" w:rsidR="00BE0987" w:rsidRDefault="00000000">
            <w:pPr>
              <w:spacing w:before="40" w:after="40"/>
            </w:pPr>
            <w:r>
              <w:rPr>
                <w:b/>
                <w:color w:val="FFFFFF"/>
                <w:sz w:val="18"/>
                <w:szCs w:val="18"/>
              </w:rPr>
              <w:t>Requirement</w:t>
            </w:r>
          </w:p>
        </w:tc>
        <w:tc>
          <w:tcPr>
            <w:tcW w:w="3135" w:type="dxa"/>
            <w:shd w:val="clear" w:color="auto" w:fill="231F20"/>
            <w:vAlign w:val="center"/>
          </w:tcPr>
          <w:p w14:paraId="6AC2A271" w14:textId="77777777" w:rsidR="00BE0987" w:rsidRDefault="00000000">
            <w:pPr>
              <w:spacing w:before="40" w:after="40"/>
            </w:pPr>
            <w:r>
              <w:rPr>
                <w:b/>
                <w:color w:val="FFFFFF"/>
                <w:sz w:val="18"/>
                <w:szCs w:val="18"/>
              </w:rPr>
              <w:t>Priority</w:t>
            </w:r>
          </w:p>
        </w:tc>
      </w:tr>
      <w:tr w:rsidR="00BE0987" w14:paraId="1DB517C9" w14:textId="77777777">
        <w:tc>
          <w:tcPr>
            <w:tcW w:w="3135" w:type="dxa"/>
            <w:shd w:val="clear" w:color="auto" w:fill="F5F5F5"/>
            <w:vAlign w:val="center"/>
          </w:tcPr>
          <w:p w14:paraId="4515BFBD" w14:textId="77777777" w:rsidR="00BE0987" w:rsidRDefault="00000000">
            <w:pPr>
              <w:spacing w:before="40" w:after="40"/>
            </w:pPr>
            <w:r>
              <w:rPr>
                <w:sz w:val="18"/>
                <w:szCs w:val="18"/>
              </w:rPr>
              <w:t>FR-PRJ-01</w:t>
            </w:r>
          </w:p>
        </w:tc>
        <w:tc>
          <w:tcPr>
            <w:tcW w:w="3135" w:type="dxa"/>
            <w:shd w:val="clear" w:color="auto" w:fill="F5F5F5"/>
            <w:vAlign w:val="center"/>
          </w:tcPr>
          <w:p w14:paraId="6E6992A5" w14:textId="77777777" w:rsidR="00BE0987" w:rsidRDefault="00000000">
            <w:pPr>
              <w:spacing w:before="40" w:after="40"/>
            </w:pPr>
            <w:r>
              <w:rPr>
                <w:sz w:val="18"/>
                <w:szCs w:val="18"/>
              </w:rPr>
              <w:t xml:space="preserve">Users with </w:t>
            </w:r>
            <w:r>
              <w:rPr>
                <w:rFonts w:ascii="Consolas" w:hAnsi="Consolas"/>
                <w:color w:val="333333"/>
                <w:sz w:val="18"/>
                <w:szCs w:val="18"/>
                <w:shd w:val="clear" w:color="auto" w:fill="F0F0F0"/>
              </w:rPr>
              <w:t>project:create</w:t>
            </w:r>
            <w:r>
              <w:rPr>
                <w:sz w:val="18"/>
                <w:szCs w:val="18"/>
              </w:rPr>
              <w:t xml:space="preserve"> can create projects with name, description, status (Planning, Active, On Hold, Completed, Cancelled), </w:t>
            </w:r>
            <w:r>
              <w:rPr>
                <w:sz w:val="18"/>
                <w:szCs w:val="18"/>
              </w:rPr>
              <w:lastRenderedPageBreak/>
              <w:t>start/end dates, owner, optional portfolio/programme grouping and optional budget</w:t>
            </w:r>
          </w:p>
        </w:tc>
        <w:tc>
          <w:tcPr>
            <w:tcW w:w="3135" w:type="dxa"/>
            <w:shd w:val="clear" w:color="auto" w:fill="F5F5F5"/>
            <w:vAlign w:val="center"/>
          </w:tcPr>
          <w:p w14:paraId="632BADBD" w14:textId="77777777" w:rsidR="00BE0987" w:rsidRDefault="00000000">
            <w:pPr>
              <w:spacing w:before="40" w:after="40"/>
            </w:pPr>
            <w:r>
              <w:rPr>
                <w:sz w:val="18"/>
                <w:szCs w:val="18"/>
              </w:rPr>
              <w:lastRenderedPageBreak/>
              <w:t>M</w:t>
            </w:r>
          </w:p>
        </w:tc>
      </w:tr>
      <w:tr w:rsidR="00BE0987" w14:paraId="77A1923B" w14:textId="77777777">
        <w:tc>
          <w:tcPr>
            <w:tcW w:w="3135" w:type="dxa"/>
            <w:shd w:val="clear" w:color="auto" w:fill="FFFFFF"/>
            <w:vAlign w:val="center"/>
          </w:tcPr>
          <w:p w14:paraId="475E319E" w14:textId="77777777" w:rsidR="00BE0987" w:rsidRDefault="00000000">
            <w:pPr>
              <w:spacing w:before="40" w:after="40"/>
            </w:pPr>
            <w:r>
              <w:rPr>
                <w:sz w:val="18"/>
                <w:szCs w:val="18"/>
              </w:rPr>
              <w:t>FR-PRJ-02</w:t>
            </w:r>
          </w:p>
        </w:tc>
        <w:tc>
          <w:tcPr>
            <w:tcW w:w="3135" w:type="dxa"/>
            <w:shd w:val="clear" w:color="auto" w:fill="FFFFFF"/>
            <w:vAlign w:val="center"/>
          </w:tcPr>
          <w:p w14:paraId="03A24BB3" w14:textId="77777777" w:rsidR="00BE0987" w:rsidRDefault="00000000">
            <w:pPr>
              <w:spacing w:before="40" w:after="40"/>
            </w:pPr>
            <w:r>
              <w:rPr>
                <w:sz w:val="18"/>
                <w:szCs w:val="18"/>
              </w:rPr>
              <w:t>Each project provides tabs for Overview, Tasks, Team, Resources, Risks/Issues/Decisions, Documents, Meetings and Timeline</w:t>
            </w:r>
          </w:p>
        </w:tc>
        <w:tc>
          <w:tcPr>
            <w:tcW w:w="3135" w:type="dxa"/>
            <w:shd w:val="clear" w:color="auto" w:fill="FFFFFF"/>
            <w:vAlign w:val="center"/>
          </w:tcPr>
          <w:p w14:paraId="043EC894" w14:textId="77777777" w:rsidR="00BE0987" w:rsidRDefault="00000000">
            <w:pPr>
              <w:spacing w:before="40" w:after="40"/>
            </w:pPr>
            <w:r>
              <w:rPr>
                <w:sz w:val="18"/>
                <w:szCs w:val="18"/>
              </w:rPr>
              <w:t>M</w:t>
            </w:r>
          </w:p>
        </w:tc>
      </w:tr>
      <w:tr w:rsidR="00BE0987" w14:paraId="7B924097" w14:textId="77777777">
        <w:tc>
          <w:tcPr>
            <w:tcW w:w="3135" w:type="dxa"/>
            <w:shd w:val="clear" w:color="auto" w:fill="F5F5F5"/>
            <w:vAlign w:val="center"/>
          </w:tcPr>
          <w:p w14:paraId="0C73D1AE" w14:textId="77777777" w:rsidR="00BE0987" w:rsidRDefault="00000000">
            <w:pPr>
              <w:spacing w:before="40" w:after="40"/>
            </w:pPr>
            <w:r>
              <w:rPr>
                <w:sz w:val="18"/>
                <w:szCs w:val="18"/>
              </w:rPr>
              <w:t>FR-PRJ-03</w:t>
            </w:r>
          </w:p>
        </w:tc>
        <w:tc>
          <w:tcPr>
            <w:tcW w:w="3135" w:type="dxa"/>
            <w:shd w:val="clear" w:color="auto" w:fill="F5F5F5"/>
            <w:vAlign w:val="center"/>
          </w:tcPr>
          <w:p w14:paraId="523FB76F" w14:textId="77777777" w:rsidR="00BE0987" w:rsidRDefault="00000000">
            <w:pPr>
              <w:spacing w:before="40" w:after="40"/>
            </w:pPr>
            <w:r>
              <w:rPr>
                <w:sz w:val="18"/>
                <w:szCs w:val="18"/>
              </w:rPr>
              <w:t>All project changes (status, dates, owner, budget) are recorded in the audit trail</w:t>
            </w:r>
          </w:p>
        </w:tc>
        <w:tc>
          <w:tcPr>
            <w:tcW w:w="3135" w:type="dxa"/>
            <w:shd w:val="clear" w:color="auto" w:fill="F5F5F5"/>
            <w:vAlign w:val="center"/>
          </w:tcPr>
          <w:p w14:paraId="716CF224" w14:textId="77777777" w:rsidR="00BE0987" w:rsidRDefault="00000000">
            <w:pPr>
              <w:spacing w:before="40" w:after="40"/>
            </w:pPr>
            <w:r>
              <w:rPr>
                <w:sz w:val="18"/>
                <w:szCs w:val="18"/>
              </w:rPr>
              <w:t>M</w:t>
            </w:r>
          </w:p>
        </w:tc>
      </w:tr>
      <w:tr w:rsidR="00BE0987" w14:paraId="0C1AD641" w14:textId="77777777">
        <w:tc>
          <w:tcPr>
            <w:tcW w:w="3135" w:type="dxa"/>
            <w:shd w:val="clear" w:color="auto" w:fill="FFFFFF"/>
            <w:vAlign w:val="center"/>
          </w:tcPr>
          <w:p w14:paraId="34C4E840" w14:textId="77777777" w:rsidR="00BE0987" w:rsidRDefault="00000000">
            <w:pPr>
              <w:spacing w:before="40" w:after="40"/>
            </w:pPr>
            <w:r>
              <w:rPr>
                <w:sz w:val="18"/>
                <w:szCs w:val="18"/>
              </w:rPr>
              <w:t>FR-PRJ-04</w:t>
            </w:r>
          </w:p>
        </w:tc>
        <w:tc>
          <w:tcPr>
            <w:tcW w:w="3135" w:type="dxa"/>
            <w:shd w:val="clear" w:color="auto" w:fill="FFFFFF"/>
            <w:vAlign w:val="center"/>
          </w:tcPr>
          <w:p w14:paraId="010EC1C9" w14:textId="77777777" w:rsidR="00BE0987" w:rsidRDefault="00000000">
            <w:pPr>
              <w:spacing w:before="40" w:after="40"/>
            </w:pPr>
            <w:r>
              <w:rPr>
                <w:sz w:val="18"/>
                <w:szCs w:val="18"/>
              </w:rPr>
              <w:t>Projects with active tasks or financial commitments cannot be hard-deleted; they are retired by setting status to Completed or Cancelled</w:t>
            </w:r>
          </w:p>
        </w:tc>
        <w:tc>
          <w:tcPr>
            <w:tcW w:w="3135" w:type="dxa"/>
            <w:shd w:val="clear" w:color="auto" w:fill="FFFFFF"/>
            <w:vAlign w:val="center"/>
          </w:tcPr>
          <w:p w14:paraId="2E2CEA07" w14:textId="77777777" w:rsidR="00BE0987" w:rsidRDefault="00000000">
            <w:pPr>
              <w:spacing w:before="40" w:after="40"/>
            </w:pPr>
            <w:r>
              <w:rPr>
                <w:sz w:val="18"/>
                <w:szCs w:val="18"/>
              </w:rPr>
              <w:t>M</w:t>
            </w:r>
          </w:p>
        </w:tc>
      </w:tr>
      <w:tr w:rsidR="00BE0987" w14:paraId="39408499" w14:textId="77777777">
        <w:tc>
          <w:tcPr>
            <w:tcW w:w="3135" w:type="dxa"/>
            <w:shd w:val="clear" w:color="auto" w:fill="F5F5F5"/>
            <w:vAlign w:val="center"/>
          </w:tcPr>
          <w:p w14:paraId="7C9A3412" w14:textId="77777777" w:rsidR="00BE0987" w:rsidRDefault="00000000">
            <w:pPr>
              <w:spacing w:before="40" w:after="40"/>
            </w:pPr>
            <w:r>
              <w:rPr>
                <w:sz w:val="18"/>
                <w:szCs w:val="18"/>
              </w:rPr>
              <w:t>FR-PRJ-05</w:t>
            </w:r>
          </w:p>
        </w:tc>
        <w:tc>
          <w:tcPr>
            <w:tcW w:w="3135" w:type="dxa"/>
            <w:shd w:val="clear" w:color="auto" w:fill="F5F5F5"/>
            <w:vAlign w:val="center"/>
          </w:tcPr>
          <w:p w14:paraId="42CC7E6D" w14:textId="77777777" w:rsidR="00BE0987" w:rsidRDefault="00000000">
            <w:pPr>
              <w:spacing w:before="40" w:after="40"/>
            </w:pPr>
            <w:r>
              <w:rPr>
                <w:sz w:val="18"/>
                <w:szCs w:val="18"/>
              </w:rPr>
              <w:t>Project templates can be saved (task list, default budget, default team) and instantiated for new projects</w:t>
            </w:r>
          </w:p>
        </w:tc>
        <w:tc>
          <w:tcPr>
            <w:tcW w:w="3135" w:type="dxa"/>
            <w:shd w:val="clear" w:color="auto" w:fill="F5F5F5"/>
            <w:vAlign w:val="center"/>
          </w:tcPr>
          <w:p w14:paraId="3A1B02A0" w14:textId="77777777" w:rsidR="00BE0987" w:rsidRDefault="00000000">
            <w:pPr>
              <w:spacing w:before="40" w:after="40"/>
            </w:pPr>
            <w:r>
              <w:rPr>
                <w:sz w:val="18"/>
                <w:szCs w:val="18"/>
              </w:rPr>
              <w:t>S</w:t>
            </w:r>
          </w:p>
        </w:tc>
      </w:tr>
      <w:tr w:rsidR="00BE0987" w14:paraId="7CFD6D39" w14:textId="77777777">
        <w:tc>
          <w:tcPr>
            <w:tcW w:w="3135" w:type="dxa"/>
            <w:shd w:val="clear" w:color="auto" w:fill="FFFFFF"/>
            <w:vAlign w:val="center"/>
          </w:tcPr>
          <w:p w14:paraId="7B2BBE91" w14:textId="77777777" w:rsidR="00BE0987" w:rsidRDefault="00000000">
            <w:pPr>
              <w:spacing w:before="40" w:after="40"/>
            </w:pPr>
            <w:r>
              <w:rPr>
                <w:sz w:val="18"/>
                <w:szCs w:val="18"/>
              </w:rPr>
              <w:t>FR-PRJ-06</w:t>
            </w:r>
          </w:p>
        </w:tc>
        <w:tc>
          <w:tcPr>
            <w:tcW w:w="3135" w:type="dxa"/>
            <w:shd w:val="clear" w:color="auto" w:fill="FFFFFF"/>
            <w:vAlign w:val="center"/>
          </w:tcPr>
          <w:p w14:paraId="583AAA79" w14:textId="77777777" w:rsidR="00BE0987" w:rsidRDefault="00000000">
            <w:pPr>
              <w:spacing w:before="40" w:after="40"/>
            </w:pPr>
            <w:r>
              <w:rPr>
                <w:sz w:val="18"/>
                <w:szCs w:val="18"/>
              </w:rPr>
              <w:t>Auto-calculated project health / RAG status (On Track, At Risk, Off Track, Critical) is displayed</w:t>
            </w:r>
          </w:p>
        </w:tc>
        <w:tc>
          <w:tcPr>
            <w:tcW w:w="3135" w:type="dxa"/>
            <w:shd w:val="clear" w:color="auto" w:fill="FFFFFF"/>
            <w:vAlign w:val="center"/>
          </w:tcPr>
          <w:p w14:paraId="5DAAD014" w14:textId="77777777" w:rsidR="00BE0987" w:rsidRDefault="00000000">
            <w:pPr>
              <w:spacing w:before="40" w:after="40"/>
            </w:pPr>
            <w:r>
              <w:rPr>
                <w:sz w:val="18"/>
                <w:szCs w:val="18"/>
              </w:rPr>
              <w:t>S</w:t>
            </w:r>
          </w:p>
        </w:tc>
      </w:tr>
    </w:tbl>
    <w:p w14:paraId="21541B5F" w14:textId="77777777" w:rsidR="00BE0987" w:rsidRDefault="00BE0987">
      <w:pPr>
        <w:spacing w:after="120"/>
      </w:pPr>
    </w:p>
    <w:p w14:paraId="32AAC223" w14:textId="77777777" w:rsidR="00BE0987" w:rsidRDefault="00000000">
      <w:pPr>
        <w:spacing w:before="200" w:after="80"/>
      </w:pPr>
      <w:r>
        <w:rPr>
          <w:b/>
          <w:color w:val="231F20"/>
          <w:sz w:val="24"/>
          <w:szCs w:val="24"/>
        </w:rPr>
        <w:t>8.2 Task management</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5D155BBF" w14:textId="77777777">
        <w:tc>
          <w:tcPr>
            <w:tcW w:w="3135" w:type="dxa"/>
            <w:shd w:val="clear" w:color="auto" w:fill="231F20"/>
            <w:vAlign w:val="center"/>
          </w:tcPr>
          <w:p w14:paraId="5BE67C26" w14:textId="77777777" w:rsidR="00BE0987" w:rsidRDefault="00000000">
            <w:pPr>
              <w:spacing w:before="40" w:after="40"/>
            </w:pPr>
            <w:r>
              <w:rPr>
                <w:b/>
                <w:color w:val="FFFFFF"/>
                <w:sz w:val="18"/>
                <w:szCs w:val="18"/>
              </w:rPr>
              <w:t>ID</w:t>
            </w:r>
          </w:p>
        </w:tc>
        <w:tc>
          <w:tcPr>
            <w:tcW w:w="3135" w:type="dxa"/>
            <w:shd w:val="clear" w:color="auto" w:fill="231F20"/>
            <w:vAlign w:val="center"/>
          </w:tcPr>
          <w:p w14:paraId="3435A9ED" w14:textId="77777777" w:rsidR="00BE0987" w:rsidRDefault="00000000">
            <w:pPr>
              <w:spacing w:before="40" w:after="40"/>
            </w:pPr>
            <w:r>
              <w:rPr>
                <w:b/>
                <w:color w:val="FFFFFF"/>
                <w:sz w:val="18"/>
                <w:szCs w:val="18"/>
              </w:rPr>
              <w:t>Requirement</w:t>
            </w:r>
          </w:p>
        </w:tc>
        <w:tc>
          <w:tcPr>
            <w:tcW w:w="3135" w:type="dxa"/>
            <w:shd w:val="clear" w:color="auto" w:fill="231F20"/>
            <w:vAlign w:val="center"/>
          </w:tcPr>
          <w:p w14:paraId="09C4C710" w14:textId="77777777" w:rsidR="00BE0987" w:rsidRDefault="00000000">
            <w:pPr>
              <w:spacing w:before="40" w:after="40"/>
            </w:pPr>
            <w:r>
              <w:rPr>
                <w:b/>
                <w:color w:val="FFFFFF"/>
                <w:sz w:val="18"/>
                <w:szCs w:val="18"/>
              </w:rPr>
              <w:t>Priority</w:t>
            </w:r>
          </w:p>
        </w:tc>
      </w:tr>
      <w:tr w:rsidR="00BE0987" w14:paraId="64C50D0B" w14:textId="77777777">
        <w:tc>
          <w:tcPr>
            <w:tcW w:w="3135" w:type="dxa"/>
            <w:shd w:val="clear" w:color="auto" w:fill="F5F5F5"/>
            <w:vAlign w:val="center"/>
          </w:tcPr>
          <w:p w14:paraId="176D8B4D" w14:textId="77777777" w:rsidR="00BE0987" w:rsidRDefault="00000000">
            <w:pPr>
              <w:spacing w:before="40" w:after="40"/>
            </w:pPr>
            <w:r>
              <w:rPr>
                <w:sz w:val="18"/>
                <w:szCs w:val="18"/>
              </w:rPr>
              <w:t>FR-TSK-01</w:t>
            </w:r>
          </w:p>
        </w:tc>
        <w:tc>
          <w:tcPr>
            <w:tcW w:w="3135" w:type="dxa"/>
            <w:shd w:val="clear" w:color="auto" w:fill="F5F5F5"/>
            <w:vAlign w:val="center"/>
          </w:tcPr>
          <w:p w14:paraId="6085C570" w14:textId="77777777" w:rsidR="00BE0987" w:rsidRDefault="00000000">
            <w:pPr>
              <w:spacing w:before="40" w:after="40"/>
            </w:pPr>
            <w:r>
              <w:rPr>
                <w:sz w:val="18"/>
                <w:szCs w:val="18"/>
              </w:rPr>
              <w:t>Users can create tasks with title, description, status (Backlog, To Do, In Progress, In Review, Done, Blocked), priority (Low, Medium, High, Critical), assignee, due date and optional parent task</w:t>
            </w:r>
          </w:p>
        </w:tc>
        <w:tc>
          <w:tcPr>
            <w:tcW w:w="3135" w:type="dxa"/>
            <w:shd w:val="clear" w:color="auto" w:fill="F5F5F5"/>
            <w:vAlign w:val="center"/>
          </w:tcPr>
          <w:p w14:paraId="06F449EF" w14:textId="77777777" w:rsidR="00BE0987" w:rsidRDefault="00000000">
            <w:pPr>
              <w:spacing w:before="40" w:after="40"/>
            </w:pPr>
            <w:r>
              <w:rPr>
                <w:sz w:val="18"/>
                <w:szCs w:val="18"/>
              </w:rPr>
              <w:t>M</w:t>
            </w:r>
          </w:p>
        </w:tc>
      </w:tr>
      <w:tr w:rsidR="00BE0987" w14:paraId="7F7BD1E1" w14:textId="77777777">
        <w:tc>
          <w:tcPr>
            <w:tcW w:w="3135" w:type="dxa"/>
            <w:shd w:val="clear" w:color="auto" w:fill="FFFFFF"/>
            <w:vAlign w:val="center"/>
          </w:tcPr>
          <w:p w14:paraId="76925A2D" w14:textId="77777777" w:rsidR="00BE0987" w:rsidRDefault="00000000">
            <w:pPr>
              <w:spacing w:before="40" w:after="40"/>
            </w:pPr>
            <w:r>
              <w:rPr>
                <w:sz w:val="18"/>
                <w:szCs w:val="18"/>
              </w:rPr>
              <w:t>FR-TSK-02</w:t>
            </w:r>
          </w:p>
        </w:tc>
        <w:tc>
          <w:tcPr>
            <w:tcW w:w="3135" w:type="dxa"/>
            <w:shd w:val="clear" w:color="auto" w:fill="FFFFFF"/>
            <w:vAlign w:val="center"/>
          </w:tcPr>
          <w:p w14:paraId="679A61DD" w14:textId="77777777" w:rsidR="00BE0987" w:rsidRDefault="00000000">
            <w:pPr>
              <w:spacing w:before="40" w:after="40"/>
            </w:pPr>
            <w:r>
              <w:rPr>
                <w:sz w:val="18"/>
                <w:szCs w:val="18"/>
              </w:rPr>
              <w:t>Tasks support inline editing, threaded comments and @mentions that notify the mentioned user</w:t>
            </w:r>
          </w:p>
        </w:tc>
        <w:tc>
          <w:tcPr>
            <w:tcW w:w="3135" w:type="dxa"/>
            <w:shd w:val="clear" w:color="auto" w:fill="FFFFFF"/>
            <w:vAlign w:val="center"/>
          </w:tcPr>
          <w:p w14:paraId="28A93C52" w14:textId="77777777" w:rsidR="00BE0987" w:rsidRDefault="00000000">
            <w:pPr>
              <w:spacing w:before="40" w:after="40"/>
            </w:pPr>
            <w:r>
              <w:rPr>
                <w:sz w:val="18"/>
                <w:szCs w:val="18"/>
              </w:rPr>
              <w:t>M</w:t>
            </w:r>
          </w:p>
        </w:tc>
      </w:tr>
      <w:tr w:rsidR="00BE0987" w14:paraId="1565248B" w14:textId="77777777">
        <w:tc>
          <w:tcPr>
            <w:tcW w:w="3135" w:type="dxa"/>
            <w:shd w:val="clear" w:color="auto" w:fill="F5F5F5"/>
            <w:vAlign w:val="center"/>
          </w:tcPr>
          <w:p w14:paraId="4C2F9881" w14:textId="77777777" w:rsidR="00BE0987" w:rsidRDefault="00000000">
            <w:pPr>
              <w:spacing w:before="40" w:after="40"/>
            </w:pPr>
            <w:r>
              <w:rPr>
                <w:sz w:val="18"/>
                <w:szCs w:val="18"/>
              </w:rPr>
              <w:t>FR-TSK-03</w:t>
            </w:r>
          </w:p>
        </w:tc>
        <w:tc>
          <w:tcPr>
            <w:tcW w:w="3135" w:type="dxa"/>
            <w:shd w:val="clear" w:color="auto" w:fill="F5F5F5"/>
            <w:vAlign w:val="center"/>
          </w:tcPr>
          <w:p w14:paraId="58FA58C4" w14:textId="77777777" w:rsidR="00BE0987" w:rsidRDefault="00000000">
            <w:pPr>
              <w:spacing w:before="40" w:after="40"/>
            </w:pPr>
            <w:r>
              <w:rPr>
                <w:sz w:val="18"/>
                <w:szCs w:val="18"/>
              </w:rPr>
              <w:t>Admin-defined custom fields can be attached to tasks</w:t>
            </w:r>
          </w:p>
        </w:tc>
        <w:tc>
          <w:tcPr>
            <w:tcW w:w="3135" w:type="dxa"/>
            <w:shd w:val="clear" w:color="auto" w:fill="F5F5F5"/>
            <w:vAlign w:val="center"/>
          </w:tcPr>
          <w:p w14:paraId="172C311F" w14:textId="77777777" w:rsidR="00BE0987" w:rsidRDefault="00000000">
            <w:pPr>
              <w:spacing w:before="40" w:after="40"/>
            </w:pPr>
            <w:r>
              <w:rPr>
                <w:sz w:val="18"/>
                <w:szCs w:val="18"/>
              </w:rPr>
              <w:t>S</w:t>
            </w:r>
          </w:p>
        </w:tc>
      </w:tr>
      <w:tr w:rsidR="00BE0987" w14:paraId="2E29B319" w14:textId="77777777">
        <w:tc>
          <w:tcPr>
            <w:tcW w:w="3135" w:type="dxa"/>
            <w:shd w:val="clear" w:color="auto" w:fill="FFFFFF"/>
            <w:vAlign w:val="center"/>
          </w:tcPr>
          <w:p w14:paraId="64379766" w14:textId="77777777" w:rsidR="00BE0987" w:rsidRDefault="00000000">
            <w:pPr>
              <w:spacing w:before="40" w:after="40"/>
            </w:pPr>
            <w:r>
              <w:rPr>
                <w:sz w:val="18"/>
                <w:szCs w:val="18"/>
              </w:rPr>
              <w:t>FR-TSK-04</w:t>
            </w:r>
          </w:p>
        </w:tc>
        <w:tc>
          <w:tcPr>
            <w:tcW w:w="3135" w:type="dxa"/>
            <w:shd w:val="clear" w:color="auto" w:fill="FFFFFF"/>
            <w:vAlign w:val="center"/>
          </w:tcPr>
          <w:p w14:paraId="43B81905" w14:textId="77777777" w:rsidR="00BE0987" w:rsidRDefault="00000000">
            <w:pPr>
              <w:spacing w:before="40" w:after="40"/>
            </w:pPr>
            <w:r>
              <w:rPr>
                <w:sz w:val="18"/>
                <w:szCs w:val="18"/>
              </w:rPr>
              <w:t>Recurring task templates can be defined on a daily/weekly/monthly/custom cron cadence, generating a fresh task instance each cycle</w:t>
            </w:r>
          </w:p>
        </w:tc>
        <w:tc>
          <w:tcPr>
            <w:tcW w:w="3135" w:type="dxa"/>
            <w:shd w:val="clear" w:color="auto" w:fill="FFFFFF"/>
            <w:vAlign w:val="center"/>
          </w:tcPr>
          <w:p w14:paraId="08A49D0D" w14:textId="77777777" w:rsidR="00BE0987" w:rsidRDefault="00000000">
            <w:pPr>
              <w:spacing w:before="40" w:after="40"/>
            </w:pPr>
            <w:r>
              <w:rPr>
                <w:sz w:val="18"/>
                <w:szCs w:val="18"/>
              </w:rPr>
              <w:t>S</w:t>
            </w:r>
          </w:p>
        </w:tc>
      </w:tr>
      <w:tr w:rsidR="00BE0987" w14:paraId="36659B86" w14:textId="77777777">
        <w:tc>
          <w:tcPr>
            <w:tcW w:w="3135" w:type="dxa"/>
            <w:shd w:val="clear" w:color="auto" w:fill="F5F5F5"/>
            <w:vAlign w:val="center"/>
          </w:tcPr>
          <w:p w14:paraId="10C8827A" w14:textId="77777777" w:rsidR="00BE0987" w:rsidRDefault="00000000">
            <w:pPr>
              <w:spacing w:before="40" w:after="40"/>
            </w:pPr>
            <w:r>
              <w:rPr>
                <w:sz w:val="18"/>
                <w:szCs w:val="18"/>
              </w:rPr>
              <w:t>FR-TSK-05</w:t>
            </w:r>
          </w:p>
        </w:tc>
        <w:tc>
          <w:tcPr>
            <w:tcW w:w="3135" w:type="dxa"/>
            <w:shd w:val="clear" w:color="auto" w:fill="F5F5F5"/>
            <w:vAlign w:val="center"/>
          </w:tcPr>
          <w:p w14:paraId="7742453A" w14:textId="77777777" w:rsidR="00BE0987" w:rsidRDefault="00000000">
            <w:pPr>
              <w:spacing w:before="40" w:after="40"/>
            </w:pPr>
            <w:r>
              <w:rPr>
                <w:sz w:val="18"/>
                <w:szCs w:val="18"/>
              </w:rPr>
              <w:t>A Kanban board arranges tasks by status with drag-and-drop status changes and filtering by project, assignee or priority</w:t>
            </w:r>
          </w:p>
        </w:tc>
        <w:tc>
          <w:tcPr>
            <w:tcW w:w="3135" w:type="dxa"/>
            <w:shd w:val="clear" w:color="auto" w:fill="F5F5F5"/>
            <w:vAlign w:val="center"/>
          </w:tcPr>
          <w:p w14:paraId="4466CA24" w14:textId="77777777" w:rsidR="00BE0987" w:rsidRDefault="00000000">
            <w:pPr>
              <w:spacing w:before="40" w:after="40"/>
            </w:pPr>
            <w:r>
              <w:rPr>
                <w:sz w:val="18"/>
                <w:szCs w:val="18"/>
              </w:rPr>
              <w:t>M</w:t>
            </w:r>
          </w:p>
        </w:tc>
      </w:tr>
      <w:tr w:rsidR="00BE0987" w14:paraId="2AB188DC" w14:textId="77777777">
        <w:tc>
          <w:tcPr>
            <w:tcW w:w="3135" w:type="dxa"/>
            <w:shd w:val="clear" w:color="auto" w:fill="FFFFFF"/>
            <w:vAlign w:val="center"/>
          </w:tcPr>
          <w:p w14:paraId="730C325A" w14:textId="77777777" w:rsidR="00BE0987" w:rsidRDefault="00000000">
            <w:pPr>
              <w:spacing w:before="40" w:after="40"/>
            </w:pPr>
            <w:r>
              <w:rPr>
                <w:sz w:val="18"/>
                <w:szCs w:val="18"/>
              </w:rPr>
              <w:t>FR-TSK-06</w:t>
            </w:r>
          </w:p>
        </w:tc>
        <w:tc>
          <w:tcPr>
            <w:tcW w:w="3135" w:type="dxa"/>
            <w:shd w:val="clear" w:color="auto" w:fill="FFFFFF"/>
            <w:vAlign w:val="center"/>
          </w:tcPr>
          <w:p w14:paraId="35F49C42" w14:textId="77777777" w:rsidR="00BE0987" w:rsidRDefault="00000000">
            <w:pPr>
              <w:spacing w:before="40" w:after="40"/>
            </w:pPr>
            <w:r>
              <w:rPr>
                <w:sz w:val="18"/>
                <w:szCs w:val="18"/>
              </w:rPr>
              <w:t>A timeline (Gantt) view shows tasks and projects on a time axis with drag-to-reschedule and dependency/overlap visibility</w:t>
            </w:r>
          </w:p>
        </w:tc>
        <w:tc>
          <w:tcPr>
            <w:tcW w:w="3135" w:type="dxa"/>
            <w:shd w:val="clear" w:color="auto" w:fill="FFFFFF"/>
            <w:vAlign w:val="center"/>
          </w:tcPr>
          <w:p w14:paraId="041B69AB" w14:textId="77777777" w:rsidR="00BE0987" w:rsidRDefault="00000000">
            <w:pPr>
              <w:spacing w:before="40" w:after="40"/>
            </w:pPr>
            <w:r>
              <w:rPr>
                <w:sz w:val="18"/>
                <w:szCs w:val="18"/>
              </w:rPr>
              <w:t>M</w:t>
            </w:r>
          </w:p>
        </w:tc>
      </w:tr>
    </w:tbl>
    <w:p w14:paraId="77DC1B30" w14:textId="77777777" w:rsidR="00BE0987" w:rsidRDefault="00BE0987">
      <w:pPr>
        <w:spacing w:after="120"/>
      </w:pPr>
    </w:p>
    <w:p w14:paraId="520BF447" w14:textId="77777777" w:rsidR="00BE0987" w:rsidRDefault="00000000">
      <w:pPr>
        <w:spacing w:before="200" w:after="80"/>
      </w:pPr>
      <w:r>
        <w:rPr>
          <w:b/>
          <w:color w:val="231F20"/>
          <w:sz w:val="24"/>
          <w:szCs w:val="24"/>
        </w:rPr>
        <w:t>8.3 Meetings, documents and decisions</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713800B4" w14:textId="77777777">
        <w:tc>
          <w:tcPr>
            <w:tcW w:w="3135" w:type="dxa"/>
            <w:shd w:val="clear" w:color="auto" w:fill="231F20"/>
            <w:vAlign w:val="center"/>
          </w:tcPr>
          <w:p w14:paraId="2FA71A97" w14:textId="77777777" w:rsidR="00BE0987" w:rsidRDefault="00000000">
            <w:pPr>
              <w:spacing w:before="40" w:after="40"/>
            </w:pPr>
            <w:r>
              <w:rPr>
                <w:b/>
                <w:color w:val="FFFFFF"/>
                <w:sz w:val="18"/>
                <w:szCs w:val="18"/>
              </w:rPr>
              <w:lastRenderedPageBreak/>
              <w:t>ID</w:t>
            </w:r>
          </w:p>
        </w:tc>
        <w:tc>
          <w:tcPr>
            <w:tcW w:w="3135" w:type="dxa"/>
            <w:shd w:val="clear" w:color="auto" w:fill="231F20"/>
            <w:vAlign w:val="center"/>
          </w:tcPr>
          <w:p w14:paraId="38B3E1AE" w14:textId="77777777" w:rsidR="00BE0987" w:rsidRDefault="00000000">
            <w:pPr>
              <w:spacing w:before="40" w:after="40"/>
            </w:pPr>
            <w:r>
              <w:rPr>
                <w:b/>
                <w:color w:val="FFFFFF"/>
                <w:sz w:val="18"/>
                <w:szCs w:val="18"/>
              </w:rPr>
              <w:t>Requirement</w:t>
            </w:r>
          </w:p>
        </w:tc>
        <w:tc>
          <w:tcPr>
            <w:tcW w:w="3135" w:type="dxa"/>
            <w:shd w:val="clear" w:color="auto" w:fill="231F20"/>
            <w:vAlign w:val="center"/>
          </w:tcPr>
          <w:p w14:paraId="67E5AD58" w14:textId="77777777" w:rsidR="00BE0987" w:rsidRDefault="00000000">
            <w:pPr>
              <w:spacing w:before="40" w:after="40"/>
            </w:pPr>
            <w:r>
              <w:rPr>
                <w:b/>
                <w:color w:val="FFFFFF"/>
                <w:sz w:val="18"/>
                <w:szCs w:val="18"/>
              </w:rPr>
              <w:t>Priority</w:t>
            </w:r>
          </w:p>
        </w:tc>
      </w:tr>
      <w:tr w:rsidR="00BE0987" w14:paraId="778BD8D0" w14:textId="77777777">
        <w:tc>
          <w:tcPr>
            <w:tcW w:w="3135" w:type="dxa"/>
            <w:shd w:val="clear" w:color="auto" w:fill="F5F5F5"/>
            <w:vAlign w:val="center"/>
          </w:tcPr>
          <w:p w14:paraId="0C7FDD46" w14:textId="77777777" w:rsidR="00BE0987" w:rsidRDefault="00000000">
            <w:pPr>
              <w:spacing w:before="40" w:after="40"/>
            </w:pPr>
            <w:r>
              <w:rPr>
                <w:sz w:val="18"/>
                <w:szCs w:val="18"/>
              </w:rPr>
              <w:t>FR-MTG-01</w:t>
            </w:r>
          </w:p>
        </w:tc>
        <w:tc>
          <w:tcPr>
            <w:tcW w:w="3135" w:type="dxa"/>
            <w:shd w:val="clear" w:color="auto" w:fill="F5F5F5"/>
            <w:vAlign w:val="center"/>
          </w:tcPr>
          <w:p w14:paraId="20587EDA" w14:textId="77777777" w:rsidR="00BE0987" w:rsidRDefault="00000000">
            <w:pPr>
              <w:spacing w:before="40" w:after="40"/>
            </w:pPr>
            <w:r>
              <w:rPr>
                <w:sz w:val="18"/>
                <w:szCs w:val="18"/>
              </w:rPr>
              <w:t>Meetings can be captured against a project with title, date/time, attendees and agenda; action items create linked tasks</w:t>
            </w:r>
          </w:p>
        </w:tc>
        <w:tc>
          <w:tcPr>
            <w:tcW w:w="3135" w:type="dxa"/>
            <w:shd w:val="clear" w:color="auto" w:fill="F5F5F5"/>
            <w:vAlign w:val="center"/>
          </w:tcPr>
          <w:p w14:paraId="7E07426A" w14:textId="77777777" w:rsidR="00BE0987" w:rsidRDefault="00000000">
            <w:pPr>
              <w:spacing w:before="40" w:after="40"/>
            </w:pPr>
            <w:r>
              <w:rPr>
                <w:sz w:val="18"/>
                <w:szCs w:val="18"/>
              </w:rPr>
              <w:t>M</w:t>
            </w:r>
          </w:p>
        </w:tc>
      </w:tr>
      <w:tr w:rsidR="00BE0987" w14:paraId="19F7B431" w14:textId="77777777">
        <w:tc>
          <w:tcPr>
            <w:tcW w:w="3135" w:type="dxa"/>
            <w:shd w:val="clear" w:color="auto" w:fill="FFFFFF"/>
            <w:vAlign w:val="center"/>
          </w:tcPr>
          <w:p w14:paraId="4B098A97" w14:textId="77777777" w:rsidR="00BE0987" w:rsidRDefault="00000000">
            <w:pPr>
              <w:spacing w:before="40" w:after="40"/>
            </w:pPr>
            <w:r>
              <w:rPr>
                <w:sz w:val="18"/>
                <w:szCs w:val="18"/>
              </w:rPr>
              <w:t>FR-DOC-01</w:t>
            </w:r>
          </w:p>
        </w:tc>
        <w:tc>
          <w:tcPr>
            <w:tcW w:w="3135" w:type="dxa"/>
            <w:shd w:val="clear" w:color="auto" w:fill="FFFFFF"/>
            <w:vAlign w:val="center"/>
          </w:tcPr>
          <w:p w14:paraId="48169367" w14:textId="77777777" w:rsidR="00BE0987" w:rsidRDefault="00000000">
            <w:pPr>
              <w:spacing w:before="40" w:after="40"/>
            </w:pPr>
            <w:r>
              <w:rPr>
                <w:sz w:val="18"/>
                <w:szCs w:val="18"/>
              </w:rPr>
              <w:t>Documents can be uploaded against a project or task (up to 50 MB), described and tagged; same-name uploads create versions while preserving history</w:t>
            </w:r>
          </w:p>
        </w:tc>
        <w:tc>
          <w:tcPr>
            <w:tcW w:w="3135" w:type="dxa"/>
            <w:shd w:val="clear" w:color="auto" w:fill="FFFFFF"/>
            <w:vAlign w:val="center"/>
          </w:tcPr>
          <w:p w14:paraId="2521BA60" w14:textId="77777777" w:rsidR="00BE0987" w:rsidRDefault="00000000">
            <w:pPr>
              <w:spacing w:before="40" w:after="40"/>
            </w:pPr>
            <w:r>
              <w:rPr>
                <w:sz w:val="18"/>
                <w:szCs w:val="18"/>
              </w:rPr>
              <w:t>M</w:t>
            </w:r>
          </w:p>
        </w:tc>
      </w:tr>
      <w:tr w:rsidR="00BE0987" w14:paraId="37C5E27A" w14:textId="77777777">
        <w:tc>
          <w:tcPr>
            <w:tcW w:w="3135" w:type="dxa"/>
            <w:shd w:val="clear" w:color="auto" w:fill="F5F5F5"/>
            <w:vAlign w:val="center"/>
          </w:tcPr>
          <w:p w14:paraId="4EC881EF" w14:textId="77777777" w:rsidR="00BE0987" w:rsidRDefault="00000000">
            <w:pPr>
              <w:spacing w:before="40" w:after="40"/>
            </w:pPr>
            <w:r>
              <w:rPr>
                <w:sz w:val="18"/>
                <w:szCs w:val="18"/>
              </w:rPr>
              <w:t>FR-DEC-01</w:t>
            </w:r>
          </w:p>
        </w:tc>
        <w:tc>
          <w:tcPr>
            <w:tcW w:w="3135" w:type="dxa"/>
            <w:shd w:val="clear" w:color="auto" w:fill="F5F5F5"/>
            <w:vAlign w:val="center"/>
          </w:tcPr>
          <w:p w14:paraId="7D2D8842" w14:textId="77777777" w:rsidR="00BE0987" w:rsidRDefault="00000000">
            <w:pPr>
              <w:spacing w:before="40" w:after="40"/>
            </w:pPr>
            <w:r>
              <w:rPr>
                <w:sz w:val="18"/>
                <w:szCs w:val="18"/>
              </w:rPr>
              <w:t>Decisions can be logged with options considered, rationale, owner and date; decisions appear in the audit trail and cannot be silently changed</w:t>
            </w:r>
          </w:p>
        </w:tc>
        <w:tc>
          <w:tcPr>
            <w:tcW w:w="3135" w:type="dxa"/>
            <w:shd w:val="clear" w:color="auto" w:fill="F5F5F5"/>
            <w:vAlign w:val="center"/>
          </w:tcPr>
          <w:p w14:paraId="56D15565" w14:textId="77777777" w:rsidR="00BE0987" w:rsidRDefault="00000000">
            <w:pPr>
              <w:spacing w:before="40" w:after="40"/>
            </w:pPr>
            <w:r>
              <w:rPr>
                <w:sz w:val="18"/>
                <w:szCs w:val="18"/>
              </w:rPr>
              <w:t>M</w:t>
            </w:r>
          </w:p>
        </w:tc>
      </w:tr>
    </w:tbl>
    <w:p w14:paraId="3D8E338B" w14:textId="77777777" w:rsidR="00BE0987" w:rsidRDefault="00BE0987">
      <w:pPr>
        <w:spacing w:after="120"/>
      </w:pPr>
    </w:p>
    <w:p w14:paraId="135C3171" w14:textId="77777777" w:rsidR="00BE0987" w:rsidRDefault="00000000">
      <w:pPr>
        <w:spacing w:before="200" w:after="80"/>
      </w:pPr>
      <w:r>
        <w:rPr>
          <w:b/>
          <w:color w:val="231F20"/>
          <w:sz w:val="24"/>
          <w:szCs w:val="24"/>
        </w:rPr>
        <w:t>8.4 Portfolio, programme and OKR management</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1525B4B9" w14:textId="77777777">
        <w:tc>
          <w:tcPr>
            <w:tcW w:w="3135" w:type="dxa"/>
            <w:shd w:val="clear" w:color="auto" w:fill="231F20"/>
            <w:vAlign w:val="center"/>
          </w:tcPr>
          <w:p w14:paraId="52E17CA3" w14:textId="77777777" w:rsidR="00BE0987" w:rsidRDefault="00000000">
            <w:pPr>
              <w:spacing w:before="40" w:after="40"/>
            </w:pPr>
            <w:r>
              <w:rPr>
                <w:b/>
                <w:color w:val="FFFFFF"/>
                <w:sz w:val="18"/>
                <w:szCs w:val="18"/>
              </w:rPr>
              <w:t>ID</w:t>
            </w:r>
          </w:p>
        </w:tc>
        <w:tc>
          <w:tcPr>
            <w:tcW w:w="3135" w:type="dxa"/>
            <w:shd w:val="clear" w:color="auto" w:fill="231F20"/>
            <w:vAlign w:val="center"/>
          </w:tcPr>
          <w:p w14:paraId="2F776916" w14:textId="77777777" w:rsidR="00BE0987" w:rsidRDefault="00000000">
            <w:pPr>
              <w:spacing w:before="40" w:after="40"/>
            </w:pPr>
            <w:r>
              <w:rPr>
                <w:b/>
                <w:color w:val="FFFFFF"/>
                <w:sz w:val="18"/>
                <w:szCs w:val="18"/>
              </w:rPr>
              <w:t>Requirement</w:t>
            </w:r>
          </w:p>
        </w:tc>
        <w:tc>
          <w:tcPr>
            <w:tcW w:w="3135" w:type="dxa"/>
            <w:shd w:val="clear" w:color="auto" w:fill="231F20"/>
            <w:vAlign w:val="center"/>
          </w:tcPr>
          <w:p w14:paraId="13072BBD" w14:textId="77777777" w:rsidR="00BE0987" w:rsidRDefault="00000000">
            <w:pPr>
              <w:spacing w:before="40" w:after="40"/>
            </w:pPr>
            <w:r>
              <w:rPr>
                <w:b/>
                <w:color w:val="FFFFFF"/>
                <w:sz w:val="18"/>
                <w:szCs w:val="18"/>
              </w:rPr>
              <w:t>Priority</w:t>
            </w:r>
          </w:p>
        </w:tc>
      </w:tr>
      <w:tr w:rsidR="00BE0987" w14:paraId="6A103205" w14:textId="77777777">
        <w:tc>
          <w:tcPr>
            <w:tcW w:w="3135" w:type="dxa"/>
            <w:shd w:val="clear" w:color="auto" w:fill="F5F5F5"/>
            <w:vAlign w:val="center"/>
          </w:tcPr>
          <w:p w14:paraId="6292E67C" w14:textId="77777777" w:rsidR="00BE0987" w:rsidRDefault="00000000">
            <w:pPr>
              <w:spacing w:before="40" w:after="40"/>
            </w:pPr>
            <w:r>
              <w:rPr>
                <w:sz w:val="18"/>
                <w:szCs w:val="18"/>
              </w:rPr>
              <w:t>FR-PPO-01</w:t>
            </w:r>
          </w:p>
        </w:tc>
        <w:tc>
          <w:tcPr>
            <w:tcW w:w="3135" w:type="dxa"/>
            <w:shd w:val="clear" w:color="auto" w:fill="F5F5F5"/>
            <w:vAlign w:val="center"/>
          </w:tcPr>
          <w:p w14:paraId="38A1159D" w14:textId="77777777" w:rsidR="00BE0987" w:rsidRDefault="00000000">
            <w:pPr>
              <w:spacing w:before="40" w:after="40"/>
            </w:pPr>
            <w:r>
              <w:rPr>
                <w:sz w:val="18"/>
                <w:szCs w:val="18"/>
              </w:rPr>
              <w:t>Portfolios group related programmes and projects under an owner with a target budget, for executive-level spend and progress tracking</w:t>
            </w:r>
          </w:p>
        </w:tc>
        <w:tc>
          <w:tcPr>
            <w:tcW w:w="3135" w:type="dxa"/>
            <w:shd w:val="clear" w:color="auto" w:fill="F5F5F5"/>
            <w:vAlign w:val="center"/>
          </w:tcPr>
          <w:p w14:paraId="16C6F776" w14:textId="77777777" w:rsidR="00BE0987" w:rsidRDefault="00000000">
            <w:pPr>
              <w:spacing w:before="40" w:after="40"/>
            </w:pPr>
            <w:r>
              <w:rPr>
                <w:sz w:val="18"/>
                <w:szCs w:val="18"/>
              </w:rPr>
              <w:t>M</w:t>
            </w:r>
          </w:p>
        </w:tc>
      </w:tr>
      <w:tr w:rsidR="00BE0987" w14:paraId="6FB2DD62" w14:textId="77777777">
        <w:tc>
          <w:tcPr>
            <w:tcW w:w="3135" w:type="dxa"/>
            <w:shd w:val="clear" w:color="auto" w:fill="FFFFFF"/>
            <w:vAlign w:val="center"/>
          </w:tcPr>
          <w:p w14:paraId="0A5BE6F3" w14:textId="77777777" w:rsidR="00BE0987" w:rsidRDefault="00000000">
            <w:pPr>
              <w:spacing w:before="40" w:after="40"/>
            </w:pPr>
            <w:r>
              <w:rPr>
                <w:sz w:val="18"/>
                <w:szCs w:val="18"/>
              </w:rPr>
              <w:t>FR-PPO-02</w:t>
            </w:r>
          </w:p>
        </w:tc>
        <w:tc>
          <w:tcPr>
            <w:tcW w:w="3135" w:type="dxa"/>
            <w:shd w:val="clear" w:color="auto" w:fill="FFFFFF"/>
            <w:vAlign w:val="center"/>
          </w:tcPr>
          <w:p w14:paraId="02B7B8CB" w14:textId="77777777" w:rsidR="00BE0987" w:rsidRDefault="00000000">
            <w:pPr>
              <w:spacing w:before="40" w:after="40"/>
            </w:pPr>
            <w:r>
              <w:rPr>
                <w:sz w:val="18"/>
                <w:szCs w:val="18"/>
              </w:rPr>
              <w:t>Programmes sit between portfolios and projects and represent multi-project initiatives with a shared goal, cross-project dependencies and budget rollup</w:t>
            </w:r>
          </w:p>
        </w:tc>
        <w:tc>
          <w:tcPr>
            <w:tcW w:w="3135" w:type="dxa"/>
            <w:shd w:val="clear" w:color="auto" w:fill="FFFFFF"/>
            <w:vAlign w:val="center"/>
          </w:tcPr>
          <w:p w14:paraId="5D390648" w14:textId="77777777" w:rsidR="00BE0987" w:rsidRDefault="00000000">
            <w:pPr>
              <w:spacing w:before="40" w:after="40"/>
            </w:pPr>
            <w:r>
              <w:rPr>
                <w:sz w:val="18"/>
                <w:szCs w:val="18"/>
              </w:rPr>
              <w:t>M</w:t>
            </w:r>
          </w:p>
        </w:tc>
      </w:tr>
      <w:tr w:rsidR="00BE0987" w14:paraId="3D79D11C" w14:textId="77777777">
        <w:tc>
          <w:tcPr>
            <w:tcW w:w="3135" w:type="dxa"/>
            <w:shd w:val="clear" w:color="auto" w:fill="F5F5F5"/>
            <w:vAlign w:val="center"/>
          </w:tcPr>
          <w:p w14:paraId="3BE3F8A8" w14:textId="77777777" w:rsidR="00BE0987" w:rsidRDefault="00000000">
            <w:pPr>
              <w:spacing w:before="40" w:after="40"/>
            </w:pPr>
            <w:r>
              <w:rPr>
                <w:sz w:val="18"/>
                <w:szCs w:val="18"/>
              </w:rPr>
              <w:t>FR-PPO-03</w:t>
            </w:r>
          </w:p>
        </w:tc>
        <w:tc>
          <w:tcPr>
            <w:tcW w:w="3135" w:type="dxa"/>
            <w:shd w:val="clear" w:color="auto" w:fill="F5F5F5"/>
            <w:vAlign w:val="center"/>
          </w:tcPr>
          <w:p w14:paraId="33C708D8" w14:textId="77777777" w:rsidR="00BE0987" w:rsidRDefault="00000000">
            <w:pPr>
              <w:spacing w:before="40" w:after="40"/>
            </w:pPr>
            <w:r>
              <w:rPr>
                <w:sz w:val="18"/>
                <w:szCs w:val="18"/>
              </w:rPr>
              <w:t>OKRs support objectives with 2–5 measurable key results and automatic roll-up of objective progress</w:t>
            </w:r>
          </w:p>
        </w:tc>
        <w:tc>
          <w:tcPr>
            <w:tcW w:w="3135" w:type="dxa"/>
            <w:shd w:val="clear" w:color="auto" w:fill="F5F5F5"/>
            <w:vAlign w:val="center"/>
          </w:tcPr>
          <w:p w14:paraId="75AB08B4" w14:textId="77777777" w:rsidR="00BE0987" w:rsidRDefault="00000000">
            <w:pPr>
              <w:spacing w:before="40" w:after="40"/>
            </w:pPr>
            <w:r>
              <w:rPr>
                <w:sz w:val="18"/>
                <w:szCs w:val="18"/>
              </w:rPr>
              <w:t>S</w:t>
            </w:r>
          </w:p>
        </w:tc>
      </w:tr>
      <w:tr w:rsidR="00BE0987" w14:paraId="6AACDED0" w14:textId="77777777">
        <w:tc>
          <w:tcPr>
            <w:tcW w:w="3135" w:type="dxa"/>
            <w:shd w:val="clear" w:color="auto" w:fill="FFFFFF"/>
            <w:vAlign w:val="center"/>
          </w:tcPr>
          <w:p w14:paraId="0557F26C" w14:textId="77777777" w:rsidR="00BE0987" w:rsidRDefault="00000000">
            <w:pPr>
              <w:spacing w:before="40" w:after="40"/>
            </w:pPr>
            <w:r>
              <w:rPr>
                <w:sz w:val="18"/>
                <w:szCs w:val="18"/>
              </w:rPr>
              <w:t>FR-PPO-04</w:t>
            </w:r>
          </w:p>
        </w:tc>
        <w:tc>
          <w:tcPr>
            <w:tcW w:w="3135" w:type="dxa"/>
            <w:shd w:val="clear" w:color="auto" w:fill="FFFFFF"/>
            <w:vAlign w:val="center"/>
          </w:tcPr>
          <w:p w14:paraId="19FBC525" w14:textId="77777777" w:rsidR="00BE0987" w:rsidRDefault="00000000">
            <w:pPr>
              <w:spacing w:before="40" w:after="40"/>
            </w:pPr>
            <w:r>
              <w:rPr>
                <w:sz w:val="18"/>
                <w:szCs w:val="18"/>
              </w:rPr>
              <w:t>Cross-project dependencies within a programme are tracked and their impact analysed</w:t>
            </w:r>
          </w:p>
        </w:tc>
        <w:tc>
          <w:tcPr>
            <w:tcW w:w="3135" w:type="dxa"/>
            <w:shd w:val="clear" w:color="auto" w:fill="FFFFFF"/>
            <w:vAlign w:val="center"/>
          </w:tcPr>
          <w:p w14:paraId="6AC6E0D9" w14:textId="77777777" w:rsidR="00BE0987" w:rsidRDefault="00000000">
            <w:pPr>
              <w:spacing w:before="40" w:after="40"/>
            </w:pPr>
            <w:r>
              <w:rPr>
                <w:sz w:val="18"/>
                <w:szCs w:val="18"/>
              </w:rPr>
              <w:t>S</w:t>
            </w:r>
          </w:p>
        </w:tc>
      </w:tr>
    </w:tbl>
    <w:p w14:paraId="04ECC6AE" w14:textId="77777777" w:rsidR="00BE0987" w:rsidRDefault="00BE0987">
      <w:pPr>
        <w:spacing w:after="120"/>
      </w:pPr>
    </w:p>
    <w:p w14:paraId="0A8EB105" w14:textId="77777777" w:rsidR="00BE0987" w:rsidRDefault="00000000">
      <w:pPr>
        <w:spacing w:before="200" w:after="80"/>
      </w:pPr>
      <w:r>
        <w:rPr>
          <w:b/>
          <w:color w:val="231F20"/>
          <w:sz w:val="24"/>
          <w:szCs w:val="24"/>
        </w:rPr>
        <w:t>8.5 Resource management and allocations</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52BF694E" w14:textId="77777777">
        <w:tc>
          <w:tcPr>
            <w:tcW w:w="3135" w:type="dxa"/>
            <w:shd w:val="clear" w:color="auto" w:fill="231F20"/>
            <w:vAlign w:val="center"/>
          </w:tcPr>
          <w:p w14:paraId="1F29BBF3" w14:textId="77777777" w:rsidR="00BE0987" w:rsidRDefault="00000000">
            <w:pPr>
              <w:spacing w:before="40" w:after="40"/>
            </w:pPr>
            <w:r>
              <w:rPr>
                <w:b/>
                <w:color w:val="FFFFFF"/>
                <w:sz w:val="18"/>
                <w:szCs w:val="18"/>
              </w:rPr>
              <w:t>ID</w:t>
            </w:r>
          </w:p>
        </w:tc>
        <w:tc>
          <w:tcPr>
            <w:tcW w:w="3135" w:type="dxa"/>
            <w:shd w:val="clear" w:color="auto" w:fill="231F20"/>
            <w:vAlign w:val="center"/>
          </w:tcPr>
          <w:p w14:paraId="1F1C166C" w14:textId="77777777" w:rsidR="00BE0987" w:rsidRDefault="00000000">
            <w:pPr>
              <w:spacing w:before="40" w:after="40"/>
            </w:pPr>
            <w:r>
              <w:rPr>
                <w:b/>
                <w:color w:val="FFFFFF"/>
                <w:sz w:val="18"/>
                <w:szCs w:val="18"/>
              </w:rPr>
              <w:t>Requirement</w:t>
            </w:r>
          </w:p>
        </w:tc>
        <w:tc>
          <w:tcPr>
            <w:tcW w:w="3135" w:type="dxa"/>
            <w:shd w:val="clear" w:color="auto" w:fill="231F20"/>
            <w:vAlign w:val="center"/>
          </w:tcPr>
          <w:p w14:paraId="1394E91B" w14:textId="77777777" w:rsidR="00BE0987" w:rsidRDefault="00000000">
            <w:pPr>
              <w:spacing w:before="40" w:after="40"/>
            </w:pPr>
            <w:r>
              <w:rPr>
                <w:b/>
                <w:color w:val="FFFFFF"/>
                <w:sz w:val="18"/>
                <w:szCs w:val="18"/>
              </w:rPr>
              <w:t>Priority</w:t>
            </w:r>
          </w:p>
        </w:tc>
      </w:tr>
      <w:tr w:rsidR="00BE0987" w14:paraId="71A6EB04" w14:textId="77777777">
        <w:tc>
          <w:tcPr>
            <w:tcW w:w="3135" w:type="dxa"/>
            <w:shd w:val="clear" w:color="auto" w:fill="F5F5F5"/>
            <w:vAlign w:val="center"/>
          </w:tcPr>
          <w:p w14:paraId="1437AD88" w14:textId="77777777" w:rsidR="00BE0987" w:rsidRDefault="00000000">
            <w:pPr>
              <w:spacing w:before="40" w:after="40"/>
            </w:pPr>
            <w:r>
              <w:rPr>
                <w:sz w:val="18"/>
                <w:szCs w:val="18"/>
              </w:rPr>
              <w:t>FR-RES-01</w:t>
            </w:r>
          </w:p>
        </w:tc>
        <w:tc>
          <w:tcPr>
            <w:tcW w:w="3135" w:type="dxa"/>
            <w:shd w:val="clear" w:color="auto" w:fill="F5F5F5"/>
            <w:vAlign w:val="center"/>
          </w:tcPr>
          <w:p w14:paraId="3708E5DE" w14:textId="77777777" w:rsidR="00BE0987" w:rsidRDefault="00000000">
            <w:pPr>
              <w:spacing w:before="40" w:after="40"/>
            </w:pPr>
            <w:r>
              <w:rPr>
                <w:sz w:val="18"/>
                <w:szCs w:val="18"/>
              </w:rPr>
              <w:t>Resources represent people, contractors, equipment or facilities; a user can be mapped to a bookable resource with capacity (hours/week), hourly rate and skill tags</w:t>
            </w:r>
          </w:p>
        </w:tc>
        <w:tc>
          <w:tcPr>
            <w:tcW w:w="3135" w:type="dxa"/>
            <w:shd w:val="clear" w:color="auto" w:fill="F5F5F5"/>
            <w:vAlign w:val="center"/>
          </w:tcPr>
          <w:p w14:paraId="6B67369C" w14:textId="77777777" w:rsidR="00BE0987" w:rsidRDefault="00000000">
            <w:pPr>
              <w:spacing w:before="40" w:after="40"/>
            </w:pPr>
            <w:r>
              <w:rPr>
                <w:sz w:val="18"/>
                <w:szCs w:val="18"/>
              </w:rPr>
              <w:t>M</w:t>
            </w:r>
          </w:p>
        </w:tc>
      </w:tr>
      <w:tr w:rsidR="00BE0987" w14:paraId="77FDFCAD" w14:textId="77777777">
        <w:tc>
          <w:tcPr>
            <w:tcW w:w="3135" w:type="dxa"/>
            <w:shd w:val="clear" w:color="auto" w:fill="FFFFFF"/>
            <w:vAlign w:val="center"/>
          </w:tcPr>
          <w:p w14:paraId="2B92EB52" w14:textId="77777777" w:rsidR="00BE0987" w:rsidRDefault="00000000">
            <w:pPr>
              <w:spacing w:before="40" w:after="40"/>
            </w:pPr>
            <w:r>
              <w:rPr>
                <w:sz w:val="18"/>
                <w:szCs w:val="18"/>
              </w:rPr>
              <w:t>FR-RES-02</w:t>
            </w:r>
          </w:p>
        </w:tc>
        <w:tc>
          <w:tcPr>
            <w:tcW w:w="3135" w:type="dxa"/>
            <w:shd w:val="clear" w:color="auto" w:fill="FFFFFF"/>
            <w:vAlign w:val="center"/>
          </w:tcPr>
          <w:p w14:paraId="3E5A6DCC" w14:textId="77777777" w:rsidR="00BE0987" w:rsidRDefault="00000000">
            <w:pPr>
              <w:spacing w:before="40" w:after="40"/>
            </w:pPr>
            <w:r>
              <w:rPr>
                <w:sz w:val="18"/>
                <w:szCs w:val="18"/>
              </w:rPr>
              <w:t>Resources can be allocated to projects with start/end dates, allocation percentage (or hours/week), role, billing rate and notes</w:t>
            </w:r>
          </w:p>
        </w:tc>
        <w:tc>
          <w:tcPr>
            <w:tcW w:w="3135" w:type="dxa"/>
            <w:shd w:val="clear" w:color="auto" w:fill="FFFFFF"/>
            <w:vAlign w:val="center"/>
          </w:tcPr>
          <w:p w14:paraId="2E33101D" w14:textId="77777777" w:rsidR="00BE0987" w:rsidRDefault="00000000">
            <w:pPr>
              <w:spacing w:before="40" w:after="40"/>
            </w:pPr>
            <w:r>
              <w:rPr>
                <w:sz w:val="18"/>
                <w:szCs w:val="18"/>
              </w:rPr>
              <w:t>M</w:t>
            </w:r>
          </w:p>
        </w:tc>
      </w:tr>
      <w:tr w:rsidR="00BE0987" w14:paraId="4DE8EF07" w14:textId="77777777">
        <w:tc>
          <w:tcPr>
            <w:tcW w:w="3135" w:type="dxa"/>
            <w:shd w:val="clear" w:color="auto" w:fill="F5F5F5"/>
            <w:vAlign w:val="center"/>
          </w:tcPr>
          <w:p w14:paraId="65D37860" w14:textId="77777777" w:rsidR="00BE0987" w:rsidRDefault="00000000">
            <w:pPr>
              <w:spacing w:before="40" w:after="40"/>
            </w:pPr>
            <w:r>
              <w:rPr>
                <w:sz w:val="18"/>
                <w:szCs w:val="18"/>
              </w:rPr>
              <w:t>FR-RES-03</w:t>
            </w:r>
          </w:p>
        </w:tc>
        <w:tc>
          <w:tcPr>
            <w:tcW w:w="3135" w:type="dxa"/>
            <w:shd w:val="clear" w:color="auto" w:fill="F5F5F5"/>
            <w:vAlign w:val="center"/>
          </w:tcPr>
          <w:p w14:paraId="7CBDDA8E" w14:textId="77777777" w:rsidR="00BE0987" w:rsidRDefault="00000000">
            <w:pPr>
              <w:spacing w:before="40" w:after="40"/>
            </w:pPr>
            <w:r>
              <w:rPr>
                <w:sz w:val="18"/>
                <w:szCs w:val="18"/>
              </w:rPr>
              <w:t xml:space="preserve">Every new allocation is submitted to the RESOURCE_ALLOCATION approval policy (Department Head → </w:t>
            </w:r>
            <w:r>
              <w:rPr>
                <w:sz w:val="18"/>
                <w:szCs w:val="18"/>
              </w:rPr>
              <w:lastRenderedPageBreak/>
              <w:t>Portfolio Manager); on approval it becomes ACTIVE, on rejection it is CANCELLED</w:t>
            </w:r>
          </w:p>
        </w:tc>
        <w:tc>
          <w:tcPr>
            <w:tcW w:w="3135" w:type="dxa"/>
            <w:shd w:val="clear" w:color="auto" w:fill="F5F5F5"/>
            <w:vAlign w:val="center"/>
          </w:tcPr>
          <w:p w14:paraId="1A767811" w14:textId="77777777" w:rsidR="00BE0987" w:rsidRDefault="00000000">
            <w:pPr>
              <w:spacing w:before="40" w:after="40"/>
            </w:pPr>
            <w:r>
              <w:rPr>
                <w:sz w:val="18"/>
                <w:szCs w:val="18"/>
              </w:rPr>
              <w:lastRenderedPageBreak/>
              <w:t>M</w:t>
            </w:r>
          </w:p>
        </w:tc>
      </w:tr>
      <w:tr w:rsidR="00BE0987" w14:paraId="6E99EA1B" w14:textId="77777777">
        <w:tc>
          <w:tcPr>
            <w:tcW w:w="3135" w:type="dxa"/>
            <w:shd w:val="clear" w:color="auto" w:fill="FFFFFF"/>
            <w:vAlign w:val="center"/>
          </w:tcPr>
          <w:p w14:paraId="7C26CAFD" w14:textId="77777777" w:rsidR="00BE0987" w:rsidRDefault="00000000">
            <w:pPr>
              <w:spacing w:before="40" w:after="40"/>
            </w:pPr>
            <w:r>
              <w:rPr>
                <w:sz w:val="18"/>
                <w:szCs w:val="18"/>
              </w:rPr>
              <w:t>FR-RES-04</w:t>
            </w:r>
          </w:p>
        </w:tc>
        <w:tc>
          <w:tcPr>
            <w:tcW w:w="3135" w:type="dxa"/>
            <w:shd w:val="clear" w:color="auto" w:fill="FFFFFF"/>
            <w:vAlign w:val="center"/>
          </w:tcPr>
          <w:p w14:paraId="774637E1" w14:textId="77777777" w:rsidR="00BE0987" w:rsidRDefault="00000000">
            <w:pPr>
              <w:spacing w:before="40" w:after="40"/>
            </w:pPr>
            <w:r>
              <w:rPr>
                <w:sz w:val="18"/>
                <w:szCs w:val="18"/>
              </w:rPr>
              <w:t>Segregation of duties is enforced: the submitter of an allocation cannot approve it</w:t>
            </w:r>
          </w:p>
        </w:tc>
        <w:tc>
          <w:tcPr>
            <w:tcW w:w="3135" w:type="dxa"/>
            <w:shd w:val="clear" w:color="auto" w:fill="FFFFFF"/>
            <w:vAlign w:val="center"/>
          </w:tcPr>
          <w:p w14:paraId="5BDAA933" w14:textId="77777777" w:rsidR="00BE0987" w:rsidRDefault="00000000">
            <w:pPr>
              <w:spacing w:before="40" w:after="40"/>
            </w:pPr>
            <w:r>
              <w:rPr>
                <w:sz w:val="18"/>
                <w:szCs w:val="18"/>
              </w:rPr>
              <w:t>M</w:t>
            </w:r>
          </w:p>
        </w:tc>
      </w:tr>
      <w:tr w:rsidR="00BE0987" w14:paraId="15BD77A7" w14:textId="77777777">
        <w:tc>
          <w:tcPr>
            <w:tcW w:w="3135" w:type="dxa"/>
            <w:shd w:val="clear" w:color="auto" w:fill="F5F5F5"/>
            <w:vAlign w:val="center"/>
          </w:tcPr>
          <w:p w14:paraId="21B7132F" w14:textId="77777777" w:rsidR="00BE0987" w:rsidRDefault="00000000">
            <w:pPr>
              <w:spacing w:before="40" w:after="40"/>
            </w:pPr>
            <w:r>
              <w:rPr>
                <w:sz w:val="18"/>
                <w:szCs w:val="18"/>
              </w:rPr>
              <w:t>FR-RES-05</w:t>
            </w:r>
          </w:p>
        </w:tc>
        <w:tc>
          <w:tcPr>
            <w:tcW w:w="3135" w:type="dxa"/>
            <w:shd w:val="clear" w:color="auto" w:fill="F5F5F5"/>
            <w:vAlign w:val="center"/>
          </w:tcPr>
          <w:p w14:paraId="0767B1D8" w14:textId="77777777" w:rsidR="00BE0987" w:rsidRDefault="00000000">
            <w:pPr>
              <w:spacing w:before="40" w:after="40"/>
            </w:pPr>
            <w:r>
              <w:rPr>
                <w:sz w:val="18"/>
                <w:szCs w:val="18"/>
              </w:rPr>
              <w:t>The platform shows capacity/utilisation status (Available, Partially Allocated, Fully Allocated) and highlights under-utilised and over-allocated resources</w:t>
            </w:r>
          </w:p>
        </w:tc>
        <w:tc>
          <w:tcPr>
            <w:tcW w:w="3135" w:type="dxa"/>
            <w:shd w:val="clear" w:color="auto" w:fill="F5F5F5"/>
            <w:vAlign w:val="center"/>
          </w:tcPr>
          <w:p w14:paraId="301E4EB0" w14:textId="77777777" w:rsidR="00BE0987" w:rsidRDefault="00000000">
            <w:pPr>
              <w:spacing w:before="40" w:after="40"/>
            </w:pPr>
            <w:r>
              <w:rPr>
                <w:sz w:val="18"/>
                <w:szCs w:val="18"/>
              </w:rPr>
              <w:t>S</w:t>
            </w:r>
          </w:p>
        </w:tc>
      </w:tr>
      <w:tr w:rsidR="00BE0987" w14:paraId="5300DC58" w14:textId="77777777">
        <w:tc>
          <w:tcPr>
            <w:tcW w:w="3135" w:type="dxa"/>
            <w:shd w:val="clear" w:color="auto" w:fill="FFFFFF"/>
            <w:vAlign w:val="center"/>
          </w:tcPr>
          <w:p w14:paraId="20A4009C" w14:textId="77777777" w:rsidR="00BE0987" w:rsidRDefault="00000000">
            <w:pPr>
              <w:spacing w:before="40" w:after="40"/>
            </w:pPr>
            <w:r>
              <w:rPr>
                <w:sz w:val="18"/>
                <w:szCs w:val="18"/>
              </w:rPr>
              <w:t>FR-RES-06</w:t>
            </w:r>
          </w:p>
        </w:tc>
        <w:tc>
          <w:tcPr>
            <w:tcW w:w="3135" w:type="dxa"/>
            <w:shd w:val="clear" w:color="auto" w:fill="FFFFFF"/>
            <w:vAlign w:val="center"/>
          </w:tcPr>
          <w:p w14:paraId="4EB82A53" w14:textId="77777777" w:rsidR="00BE0987" w:rsidRDefault="00000000">
            <w:pPr>
              <w:spacing w:before="40" w:after="40"/>
            </w:pPr>
            <w:r>
              <w:rPr>
                <w:sz w:val="18"/>
                <w:szCs w:val="18"/>
              </w:rPr>
              <w:t>Skills-based matching and capacity/gap analysis are supported to inform allocation decisions</w:t>
            </w:r>
          </w:p>
        </w:tc>
        <w:tc>
          <w:tcPr>
            <w:tcW w:w="3135" w:type="dxa"/>
            <w:shd w:val="clear" w:color="auto" w:fill="FFFFFF"/>
            <w:vAlign w:val="center"/>
          </w:tcPr>
          <w:p w14:paraId="0A3CA133" w14:textId="77777777" w:rsidR="00BE0987" w:rsidRDefault="00000000">
            <w:pPr>
              <w:spacing w:before="40" w:after="40"/>
            </w:pPr>
            <w:r>
              <w:rPr>
                <w:sz w:val="18"/>
                <w:szCs w:val="18"/>
              </w:rPr>
              <w:t>C</w:t>
            </w:r>
          </w:p>
        </w:tc>
      </w:tr>
    </w:tbl>
    <w:p w14:paraId="63120C5C" w14:textId="77777777" w:rsidR="00BE0987" w:rsidRDefault="00BE0987">
      <w:pPr>
        <w:spacing w:after="120"/>
      </w:pPr>
    </w:p>
    <w:p w14:paraId="467110F2" w14:textId="77777777" w:rsidR="00BE0987" w:rsidRDefault="00000000">
      <w:pPr>
        <w:spacing w:before="200" w:after="80"/>
      </w:pPr>
      <w:r>
        <w:rPr>
          <w:b/>
          <w:color w:val="231F20"/>
          <w:sz w:val="24"/>
          <w:szCs w:val="24"/>
        </w:rPr>
        <w:t>8.6 Approvals engine</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0772146E" w14:textId="77777777">
        <w:tc>
          <w:tcPr>
            <w:tcW w:w="3135" w:type="dxa"/>
            <w:shd w:val="clear" w:color="auto" w:fill="231F20"/>
            <w:vAlign w:val="center"/>
          </w:tcPr>
          <w:p w14:paraId="7AA3E07D" w14:textId="77777777" w:rsidR="00BE0987" w:rsidRDefault="00000000">
            <w:pPr>
              <w:spacing w:before="40" w:after="40"/>
            </w:pPr>
            <w:r>
              <w:rPr>
                <w:b/>
                <w:color w:val="FFFFFF"/>
                <w:sz w:val="18"/>
                <w:szCs w:val="18"/>
              </w:rPr>
              <w:t>ID</w:t>
            </w:r>
          </w:p>
        </w:tc>
        <w:tc>
          <w:tcPr>
            <w:tcW w:w="3135" w:type="dxa"/>
            <w:shd w:val="clear" w:color="auto" w:fill="231F20"/>
            <w:vAlign w:val="center"/>
          </w:tcPr>
          <w:p w14:paraId="7BE80DAC" w14:textId="77777777" w:rsidR="00BE0987" w:rsidRDefault="00000000">
            <w:pPr>
              <w:spacing w:before="40" w:after="40"/>
            </w:pPr>
            <w:r>
              <w:rPr>
                <w:b/>
                <w:color w:val="FFFFFF"/>
                <w:sz w:val="18"/>
                <w:szCs w:val="18"/>
              </w:rPr>
              <w:t>Requirement</w:t>
            </w:r>
          </w:p>
        </w:tc>
        <w:tc>
          <w:tcPr>
            <w:tcW w:w="3135" w:type="dxa"/>
            <w:shd w:val="clear" w:color="auto" w:fill="231F20"/>
            <w:vAlign w:val="center"/>
          </w:tcPr>
          <w:p w14:paraId="10617FD7" w14:textId="77777777" w:rsidR="00BE0987" w:rsidRDefault="00000000">
            <w:pPr>
              <w:spacing w:before="40" w:after="40"/>
            </w:pPr>
            <w:r>
              <w:rPr>
                <w:b/>
                <w:color w:val="FFFFFF"/>
                <w:sz w:val="18"/>
                <w:szCs w:val="18"/>
              </w:rPr>
              <w:t>Priority</w:t>
            </w:r>
          </w:p>
        </w:tc>
      </w:tr>
      <w:tr w:rsidR="00BE0987" w14:paraId="3271C820" w14:textId="77777777">
        <w:tc>
          <w:tcPr>
            <w:tcW w:w="3135" w:type="dxa"/>
            <w:shd w:val="clear" w:color="auto" w:fill="F5F5F5"/>
            <w:vAlign w:val="center"/>
          </w:tcPr>
          <w:p w14:paraId="3E8671B7" w14:textId="77777777" w:rsidR="00BE0987" w:rsidRDefault="00000000">
            <w:pPr>
              <w:spacing w:before="40" w:after="40"/>
            </w:pPr>
            <w:r>
              <w:rPr>
                <w:sz w:val="18"/>
                <w:szCs w:val="18"/>
              </w:rPr>
              <w:t>FR-APR-01</w:t>
            </w:r>
          </w:p>
        </w:tc>
        <w:tc>
          <w:tcPr>
            <w:tcW w:w="3135" w:type="dxa"/>
            <w:shd w:val="clear" w:color="auto" w:fill="F5F5F5"/>
            <w:vAlign w:val="center"/>
          </w:tcPr>
          <w:p w14:paraId="46C54455" w14:textId="77777777" w:rsidR="00BE0987" w:rsidRDefault="00000000">
            <w:pPr>
              <w:spacing w:before="40" w:after="40"/>
            </w:pPr>
            <w:r>
              <w:rPr>
                <w:sz w:val="18"/>
                <w:szCs w:val="18"/>
              </w:rPr>
              <w:t>A policy-driven approval engine applies across budgets, expenses, purchase orders, invoices, change requests and resource allocations</w:t>
            </w:r>
          </w:p>
        </w:tc>
        <w:tc>
          <w:tcPr>
            <w:tcW w:w="3135" w:type="dxa"/>
            <w:shd w:val="clear" w:color="auto" w:fill="F5F5F5"/>
            <w:vAlign w:val="center"/>
          </w:tcPr>
          <w:p w14:paraId="18DB5C54" w14:textId="77777777" w:rsidR="00BE0987" w:rsidRDefault="00000000">
            <w:pPr>
              <w:spacing w:before="40" w:after="40"/>
            </w:pPr>
            <w:r>
              <w:rPr>
                <w:sz w:val="18"/>
                <w:szCs w:val="18"/>
              </w:rPr>
              <w:t>M</w:t>
            </w:r>
          </w:p>
        </w:tc>
      </w:tr>
      <w:tr w:rsidR="00BE0987" w14:paraId="622EAC5C" w14:textId="77777777">
        <w:tc>
          <w:tcPr>
            <w:tcW w:w="3135" w:type="dxa"/>
            <w:shd w:val="clear" w:color="auto" w:fill="FFFFFF"/>
            <w:vAlign w:val="center"/>
          </w:tcPr>
          <w:p w14:paraId="521743A6" w14:textId="77777777" w:rsidR="00BE0987" w:rsidRDefault="00000000">
            <w:pPr>
              <w:spacing w:before="40" w:after="40"/>
            </w:pPr>
            <w:r>
              <w:rPr>
                <w:sz w:val="18"/>
                <w:szCs w:val="18"/>
              </w:rPr>
              <w:t>FR-APR-02</w:t>
            </w:r>
          </w:p>
        </w:tc>
        <w:tc>
          <w:tcPr>
            <w:tcW w:w="3135" w:type="dxa"/>
            <w:shd w:val="clear" w:color="auto" w:fill="FFFFFF"/>
            <w:vAlign w:val="center"/>
          </w:tcPr>
          <w:p w14:paraId="618B10D8" w14:textId="77777777" w:rsidR="00BE0987" w:rsidRDefault="00000000">
            <w:pPr>
              <w:spacing w:before="40" w:after="40"/>
            </w:pPr>
            <w:r>
              <w:rPr>
                <w:sz w:val="18"/>
                <w:szCs w:val="18"/>
              </w:rPr>
              <w:t>Policies define entity type, an amount threshold band, and an ordered list of approver roles; multiple banded policies may exist per entity type and can be toggled active/inactive</w:t>
            </w:r>
          </w:p>
        </w:tc>
        <w:tc>
          <w:tcPr>
            <w:tcW w:w="3135" w:type="dxa"/>
            <w:shd w:val="clear" w:color="auto" w:fill="FFFFFF"/>
            <w:vAlign w:val="center"/>
          </w:tcPr>
          <w:p w14:paraId="2F120AA2" w14:textId="77777777" w:rsidR="00BE0987" w:rsidRDefault="00000000">
            <w:pPr>
              <w:spacing w:before="40" w:after="40"/>
            </w:pPr>
            <w:r>
              <w:rPr>
                <w:sz w:val="18"/>
                <w:szCs w:val="18"/>
              </w:rPr>
              <w:t>M</w:t>
            </w:r>
          </w:p>
        </w:tc>
      </w:tr>
      <w:tr w:rsidR="00BE0987" w14:paraId="283BC43E" w14:textId="77777777">
        <w:tc>
          <w:tcPr>
            <w:tcW w:w="3135" w:type="dxa"/>
            <w:shd w:val="clear" w:color="auto" w:fill="F5F5F5"/>
            <w:vAlign w:val="center"/>
          </w:tcPr>
          <w:p w14:paraId="33973883" w14:textId="77777777" w:rsidR="00BE0987" w:rsidRDefault="00000000">
            <w:pPr>
              <w:spacing w:before="40" w:after="40"/>
            </w:pPr>
            <w:r>
              <w:rPr>
                <w:sz w:val="18"/>
                <w:szCs w:val="18"/>
              </w:rPr>
              <w:t>FR-APR-03</w:t>
            </w:r>
          </w:p>
        </w:tc>
        <w:tc>
          <w:tcPr>
            <w:tcW w:w="3135" w:type="dxa"/>
            <w:shd w:val="clear" w:color="auto" w:fill="F5F5F5"/>
            <w:vAlign w:val="center"/>
          </w:tcPr>
          <w:p w14:paraId="4B5FD36E" w14:textId="77777777" w:rsidR="00BE0987" w:rsidRDefault="00000000">
            <w:pPr>
              <w:spacing w:before="40" w:after="40"/>
            </w:pPr>
            <w:r>
              <w:rPr>
                <w:sz w:val="18"/>
                <w:szCs w:val="18"/>
              </w:rPr>
              <w:t>Items crossing a policy threshold are submitted automatically and display a pending state until decided</w:t>
            </w:r>
          </w:p>
        </w:tc>
        <w:tc>
          <w:tcPr>
            <w:tcW w:w="3135" w:type="dxa"/>
            <w:shd w:val="clear" w:color="auto" w:fill="F5F5F5"/>
            <w:vAlign w:val="center"/>
          </w:tcPr>
          <w:p w14:paraId="363EF4A2" w14:textId="77777777" w:rsidR="00BE0987" w:rsidRDefault="00000000">
            <w:pPr>
              <w:spacing w:before="40" w:after="40"/>
            </w:pPr>
            <w:r>
              <w:rPr>
                <w:sz w:val="18"/>
                <w:szCs w:val="18"/>
              </w:rPr>
              <w:t>M</w:t>
            </w:r>
          </w:p>
        </w:tc>
      </w:tr>
      <w:tr w:rsidR="00BE0987" w14:paraId="641E0DFC" w14:textId="77777777">
        <w:tc>
          <w:tcPr>
            <w:tcW w:w="3135" w:type="dxa"/>
            <w:shd w:val="clear" w:color="auto" w:fill="FFFFFF"/>
            <w:vAlign w:val="center"/>
          </w:tcPr>
          <w:p w14:paraId="17E44CC0" w14:textId="77777777" w:rsidR="00BE0987" w:rsidRDefault="00000000">
            <w:pPr>
              <w:spacing w:before="40" w:after="40"/>
            </w:pPr>
            <w:r>
              <w:rPr>
                <w:sz w:val="18"/>
                <w:szCs w:val="18"/>
              </w:rPr>
              <w:t>FR-APR-04</w:t>
            </w:r>
          </w:p>
        </w:tc>
        <w:tc>
          <w:tcPr>
            <w:tcW w:w="3135" w:type="dxa"/>
            <w:shd w:val="clear" w:color="auto" w:fill="FFFFFF"/>
            <w:vAlign w:val="center"/>
          </w:tcPr>
          <w:p w14:paraId="2C612D81" w14:textId="77777777" w:rsidR="00BE0987" w:rsidRDefault="00000000">
            <w:pPr>
              <w:spacing w:before="40" w:after="40"/>
            </w:pPr>
            <w:r>
              <w:rPr>
                <w:sz w:val="18"/>
                <w:szCs w:val="18"/>
              </w:rPr>
              <w:t>Approvers see requests where they are the current approver, with subject, amount, requester and per-step status; comments are required for rejections</w:t>
            </w:r>
          </w:p>
        </w:tc>
        <w:tc>
          <w:tcPr>
            <w:tcW w:w="3135" w:type="dxa"/>
            <w:shd w:val="clear" w:color="auto" w:fill="FFFFFF"/>
            <w:vAlign w:val="center"/>
          </w:tcPr>
          <w:p w14:paraId="271B79D8" w14:textId="77777777" w:rsidR="00BE0987" w:rsidRDefault="00000000">
            <w:pPr>
              <w:spacing w:before="40" w:after="40"/>
            </w:pPr>
            <w:r>
              <w:rPr>
                <w:sz w:val="18"/>
                <w:szCs w:val="18"/>
              </w:rPr>
              <w:t>M</w:t>
            </w:r>
          </w:p>
        </w:tc>
      </w:tr>
      <w:tr w:rsidR="00BE0987" w14:paraId="67F54CD3" w14:textId="77777777">
        <w:tc>
          <w:tcPr>
            <w:tcW w:w="3135" w:type="dxa"/>
            <w:shd w:val="clear" w:color="auto" w:fill="F5F5F5"/>
            <w:vAlign w:val="center"/>
          </w:tcPr>
          <w:p w14:paraId="700B776D" w14:textId="77777777" w:rsidR="00BE0987" w:rsidRDefault="00000000">
            <w:pPr>
              <w:spacing w:before="40" w:after="40"/>
            </w:pPr>
            <w:r>
              <w:rPr>
                <w:sz w:val="18"/>
                <w:szCs w:val="18"/>
              </w:rPr>
              <w:t>FR-APR-05</w:t>
            </w:r>
          </w:p>
        </w:tc>
        <w:tc>
          <w:tcPr>
            <w:tcW w:w="3135" w:type="dxa"/>
            <w:shd w:val="clear" w:color="auto" w:fill="F5F5F5"/>
            <w:vAlign w:val="center"/>
          </w:tcPr>
          <w:p w14:paraId="02F18C9C" w14:textId="77777777" w:rsidR="00BE0987" w:rsidRDefault="00000000">
            <w:pPr>
              <w:spacing w:before="40" w:after="40"/>
            </w:pPr>
            <w:r>
              <w:rPr>
                <w:sz w:val="18"/>
                <w:szCs w:val="18"/>
              </w:rPr>
              <w:t>Every step decision (who, when, comments) is preserved for audit</w:t>
            </w:r>
          </w:p>
        </w:tc>
        <w:tc>
          <w:tcPr>
            <w:tcW w:w="3135" w:type="dxa"/>
            <w:shd w:val="clear" w:color="auto" w:fill="F5F5F5"/>
            <w:vAlign w:val="center"/>
          </w:tcPr>
          <w:p w14:paraId="07ABE177" w14:textId="77777777" w:rsidR="00BE0987" w:rsidRDefault="00000000">
            <w:pPr>
              <w:spacing w:before="40" w:after="40"/>
            </w:pPr>
            <w:r>
              <w:rPr>
                <w:sz w:val="18"/>
                <w:szCs w:val="18"/>
              </w:rPr>
              <w:t>M</w:t>
            </w:r>
          </w:p>
        </w:tc>
      </w:tr>
      <w:tr w:rsidR="00BE0987" w14:paraId="282E330A" w14:textId="77777777">
        <w:tc>
          <w:tcPr>
            <w:tcW w:w="3135" w:type="dxa"/>
            <w:shd w:val="clear" w:color="auto" w:fill="FFFFFF"/>
            <w:vAlign w:val="center"/>
          </w:tcPr>
          <w:p w14:paraId="48912D22" w14:textId="77777777" w:rsidR="00BE0987" w:rsidRDefault="00000000">
            <w:pPr>
              <w:spacing w:before="40" w:after="40"/>
            </w:pPr>
            <w:r>
              <w:rPr>
                <w:sz w:val="18"/>
                <w:szCs w:val="18"/>
              </w:rPr>
              <w:t>FR-APR-06</w:t>
            </w:r>
          </w:p>
        </w:tc>
        <w:tc>
          <w:tcPr>
            <w:tcW w:w="3135" w:type="dxa"/>
            <w:shd w:val="clear" w:color="auto" w:fill="FFFFFF"/>
            <w:vAlign w:val="center"/>
          </w:tcPr>
          <w:p w14:paraId="047D50E4" w14:textId="77777777" w:rsidR="00BE0987" w:rsidRDefault="00000000">
            <w:pPr>
              <w:spacing w:before="40" w:after="40"/>
            </w:pPr>
            <w:r>
              <w:rPr>
                <w:sz w:val="18"/>
                <w:szCs w:val="18"/>
              </w:rPr>
              <w:t>System Administrators can decide steps for emergency/continuity, subject to audit</w:t>
            </w:r>
          </w:p>
        </w:tc>
        <w:tc>
          <w:tcPr>
            <w:tcW w:w="3135" w:type="dxa"/>
            <w:shd w:val="clear" w:color="auto" w:fill="FFFFFF"/>
            <w:vAlign w:val="center"/>
          </w:tcPr>
          <w:p w14:paraId="5694DEA5" w14:textId="77777777" w:rsidR="00BE0987" w:rsidRDefault="00000000">
            <w:pPr>
              <w:spacing w:before="40" w:after="40"/>
            </w:pPr>
            <w:r>
              <w:rPr>
                <w:sz w:val="18"/>
                <w:szCs w:val="18"/>
              </w:rPr>
              <w:t>S</w:t>
            </w:r>
          </w:p>
        </w:tc>
      </w:tr>
    </w:tbl>
    <w:p w14:paraId="0F68CAF9" w14:textId="77777777" w:rsidR="00BE0987" w:rsidRDefault="00BE0987">
      <w:pPr>
        <w:spacing w:after="120"/>
      </w:pPr>
    </w:p>
    <w:p w14:paraId="423F58BF" w14:textId="77777777" w:rsidR="00BE0987" w:rsidRDefault="00000000">
      <w:pPr>
        <w:spacing w:before="200" w:after="80"/>
      </w:pPr>
      <w:r>
        <w:rPr>
          <w:b/>
          <w:color w:val="231F20"/>
          <w:sz w:val="24"/>
          <w:szCs w:val="24"/>
        </w:rPr>
        <w:t>8.7 RAID — risks, issues and change requests [PMO]</w:t>
      </w:r>
    </w:p>
    <w:p w14:paraId="133C6A43" w14:textId="77777777" w:rsidR="00BE0987" w:rsidRDefault="00000000">
      <w:pPr>
        <w:spacing w:after="80"/>
      </w:pPr>
      <w:r>
        <w:rPr>
          <w:szCs w:val="20"/>
        </w:rPr>
        <w:t>This module is central to the three primary drivers and is specified in additional detail.</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918"/>
        <w:gridCol w:w="3779"/>
        <w:gridCol w:w="2925"/>
      </w:tblGrid>
      <w:tr w:rsidR="00BE0987" w14:paraId="720CD7BB" w14:textId="77777777">
        <w:tc>
          <w:tcPr>
            <w:tcW w:w="3135" w:type="dxa"/>
            <w:shd w:val="clear" w:color="auto" w:fill="231F20"/>
            <w:vAlign w:val="center"/>
          </w:tcPr>
          <w:p w14:paraId="0FC53BC6" w14:textId="77777777" w:rsidR="00BE0987" w:rsidRDefault="00000000">
            <w:pPr>
              <w:spacing w:before="40" w:after="40"/>
            </w:pPr>
            <w:r>
              <w:rPr>
                <w:b/>
                <w:color w:val="FFFFFF"/>
                <w:sz w:val="18"/>
                <w:szCs w:val="18"/>
              </w:rPr>
              <w:t>ID</w:t>
            </w:r>
          </w:p>
        </w:tc>
        <w:tc>
          <w:tcPr>
            <w:tcW w:w="3135" w:type="dxa"/>
            <w:shd w:val="clear" w:color="auto" w:fill="231F20"/>
            <w:vAlign w:val="center"/>
          </w:tcPr>
          <w:p w14:paraId="1C92CD95" w14:textId="77777777" w:rsidR="00BE0987" w:rsidRDefault="00000000">
            <w:pPr>
              <w:spacing w:before="40" w:after="40"/>
            </w:pPr>
            <w:r>
              <w:rPr>
                <w:b/>
                <w:color w:val="FFFFFF"/>
                <w:sz w:val="18"/>
                <w:szCs w:val="18"/>
              </w:rPr>
              <w:t>Requirement</w:t>
            </w:r>
          </w:p>
        </w:tc>
        <w:tc>
          <w:tcPr>
            <w:tcW w:w="3135" w:type="dxa"/>
            <w:shd w:val="clear" w:color="auto" w:fill="231F20"/>
            <w:vAlign w:val="center"/>
          </w:tcPr>
          <w:p w14:paraId="46E59EE0" w14:textId="77777777" w:rsidR="00BE0987" w:rsidRDefault="00000000">
            <w:pPr>
              <w:spacing w:before="40" w:after="40"/>
            </w:pPr>
            <w:r>
              <w:rPr>
                <w:b/>
                <w:color w:val="FFFFFF"/>
                <w:sz w:val="18"/>
                <w:szCs w:val="18"/>
              </w:rPr>
              <w:t>Priority</w:t>
            </w:r>
          </w:p>
        </w:tc>
      </w:tr>
      <w:tr w:rsidR="00BE0987" w14:paraId="7E4AB889" w14:textId="77777777">
        <w:tc>
          <w:tcPr>
            <w:tcW w:w="3135" w:type="dxa"/>
            <w:shd w:val="clear" w:color="auto" w:fill="F5F5F5"/>
            <w:vAlign w:val="center"/>
          </w:tcPr>
          <w:p w14:paraId="71BD1166" w14:textId="77777777" w:rsidR="00BE0987" w:rsidRDefault="00000000">
            <w:pPr>
              <w:spacing w:before="40" w:after="40"/>
            </w:pPr>
            <w:r>
              <w:rPr>
                <w:sz w:val="18"/>
                <w:szCs w:val="18"/>
              </w:rPr>
              <w:t xml:space="preserve">FR-RSK-01 </w:t>
            </w:r>
            <w:r>
              <w:rPr>
                <w:b/>
                <w:sz w:val="18"/>
                <w:szCs w:val="18"/>
              </w:rPr>
              <w:t>[PMO]</w:t>
            </w:r>
          </w:p>
        </w:tc>
        <w:tc>
          <w:tcPr>
            <w:tcW w:w="3135" w:type="dxa"/>
            <w:shd w:val="clear" w:color="auto" w:fill="F5F5F5"/>
            <w:vAlign w:val="center"/>
          </w:tcPr>
          <w:p w14:paraId="7D51689E" w14:textId="77777777" w:rsidR="00BE0987" w:rsidRDefault="00000000">
            <w:pPr>
              <w:spacing w:before="40" w:after="40"/>
            </w:pPr>
            <w:r>
              <w:rPr>
                <w:sz w:val="18"/>
                <w:szCs w:val="18"/>
              </w:rPr>
              <w:t xml:space="preserve">Users can raise risks with title, description, category (technical, financial, operational, regulatory, etc.), probability (1–5), impact (1–5), mitigation plan and a named </w:t>
            </w:r>
            <w:r>
              <w:rPr>
                <w:b/>
                <w:sz w:val="18"/>
                <w:szCs w:val="18"/>
              </w:rPr>
              <w:t>owner</w:t>
            </w:r>
            <w:r>
              <w:rPr>
                <w:sz w:val="18"/>
                <w:szCs w:val="18"/>
              </w:rPr>
              <w:t>; a heatmap rates the risk</w:t>
            </w:r>
          </w:p>
        </w:tc>
        <w:tc>
          <w:tcPr>
            <w:tcW w:w="3135" w:type="dxa"/>
            <w:shd w:val="clear" w:color="auto" w:fill="F5F5F5"/>
            <w:vAlign w:val="center"/>
          </w:tcPr>
          <w:p w14:paraId="37276B43" w14:textId="77777777" w:rsidR="00BE0987" w:rsidRDefault="00000000">
            <w:pPr>
              <w:spacing w:before="40" w:after="40"/>
            </w:pPr>
            <w:r>
              <w:rPr>
                <w:sz w:val="18"/>
                <w:szCs w:val="18"/>
              </w:rPr>
              <w:t>M</w:t>
            </w:r>
          </w:p>
        </w:tc>
      </w:tr>
      <w:tr w:rsidR="00BE0987" w14:paraId="6F6DB2DA" w14:textId="77777777">
        <w:tc>
          <w:tcPr>
            <w:tcW w:w="3135" w:type="dxa"/>
            <w:shd w:val="clear" w:color="auto" w:fill="FFFFFF"/>
            <w:vAlign w:val="center"/>
          </w:tcPr>
          <w:p w14:paraId="13965FC0" w14:textId="77777777" w:rsidR="00BE0987" w:rsidRDefault="00000000">
            <w:pPr>
              <w:spacing w:before="40" w:after="40"/>
            </w:pPr>
            <w:r>
              <w:rPr>
                <w:sz w:val="18"/>
                <w:szCs w:val="18"/>
              </w:rPr>
              <w:lastRenderedPageBreak/>
              <w:t xml:space="preserve">FR-RSK-02 </w:t>
            </w:r>
            <w:r>
              <w:rPr>
                <w:b/>
                <w:sz w:val="18"/>
                <w:szCs w:val="18"/>
              </w:rPr>
              <w:t>[PMO]</w:t>
            </w:r>
          </w:p>
        </w:tc>
        <w:tc>
          <w:tcPr>
            <w:tcW w:w="3135" w:type="dxa"/>
            <w:shd w:val="clear" w:color="auto" w:fill="FFFFFF"/>
            <w:vAlign w:val="center"/>
          </w:tcPr>
          <w:p w14:paraId="0AE40585" w14:textId="77777777" w:rsidR="00BE0987" w:rsidRDefault="00000000">
            <w:pPr>
              <w:spacing w:before="40" w:after="40"/>
            </w:pPr>
            <w:r>
              <w:rPr>
                <w:sz w:val="18"/>
                <w:szCs w:val="18"/>
              </w:rPr>
              <w:t>Risks can be raised at project level so they are associated with the product/project being developed</w:t>
            </w:r>
          </w:p>
        </w:tc>
        <w:tc>
          <w:tcPr>
            <w:tcW w:w="3135" w:type="dxa"/>
            <w:shd w:val="clear" w:color="auto" w:fill="FFFFFF"/>
            <w:vAlign w:val="center"/>
          </w:tcPr>
          <w:p w14:paraId="68B47EB4" w14:textId="77777777" w:rsidR="00BE0987" w:rsidRDefault="00000000">
            <w:pPr>
              <w:spacing w:before="40" w:after="40"/>
            </w:pPr>
            <w:r>
              <w:rPr>
                <w:sz w:val="18"/>
                <w:szCs w:val="18"/>
              </w:rPr>
              <w:t>M</w:t>
            </w:r>
          </w:p>
        </w:tc>
      </w:tr>
      <w:tr w:rsidR="00BE0987" w14:paraId="5934DD10" w14:textId="77777777">
        <w:tc>
          <w:tcPr>
            <w:tcW w:w="3135" w:type="dxa"/>
            <w:shd w:val="clear" w:color="auto" w:fill="F5F5F5"/>
            <w:vAlign w:val="center"/>
          </w:tcPr>
          <w:p w14:paraId="5E7351E0" w14:textId="77777777" w:rsidR="00BE0987" w:rsidRDefault="00000000">
            <w:pPr>
              <w:spacing w:before="40" w:after="40"/>
            </w:pPr>
            <w:r>
              <w:rPr>
                <w:sz w:val="18"/>
                <w:szCs w:val="18"/>
              </w:rPr>
              <w:t xml:space="preserve">FR-RSK-03 </w:t>
            </w:r>
            <w:r>
              <w:rPr>
                <w:b/>
                <w:sz w:val="18"/>
                <w:szCs w:val="18"/>
              </w:rPr>
              <w:t>[PMO]</w:t>
            </w:r>
          </w:p>
        </w:tc>
        <w:tc>
          <w:tcPr>
            <w:tcW w:w="3135" w:type="dxa"/>
            <w:shd w:val="clear" w:color="auto" w:fill="F5F5F5"/>
            <w:vAlign w:val="center"/>
          </w:tcPr>
          <w:p w14:paraId="0918E1CF" w14:textId="77777777" w:rsidR="00BE0987" w:rsidRDefault="00000000">
            <w:pPr>
              <w:spacing w:before="40" w:after="40"/>
            </w:pPr>
            <w:r>
              <w:rPr>
                <w:sz w:val="18"/>
                <w:szCs w:val="18"/>
              </w:rPr>
              <w:t xml:space="preserve">Risks are reviewed periodically; a risk can be closed when no longer applicable or </w:t>
            </w:r>
            <w:r>
              <w:rPr>
                <w:b/>
                <w:sz w:val="18"/>
                <w:szCs w:val="18"/>
              </w:rPr>
              <w:t>converted to an issue when it materialises</w:t>
            </w:r>
            <w:r>
              <w:rPr>
                <w:sz w:val="18"/>
                <w:szCs w:val="18"/>
              </w:rPr>
              <w:t>, preserving the link to the original risk and owner</w:t>
            </w:r>
          </w:p>
        </w:tc>
        <w:tc>
          <w:tcPr>
            <w:tcW w:w="3135" w:type="dxa"/>
            <w:shd w:val="clear" w:color="auto" w:fill="F5F5F5"/>
            <w:vAlign w:val="center"/>
          </w:tcPr>
          <w:p w14:paraId="1A9B771A" w14:textId="77777777" w:rsidR="00BE0987" w:rsidRDefault="00000000">
            <w:pPr>
              <w:spacing w:before="40" w:after="40"/>
            </w:pPr>
            <w:r>
              <w:rPr>
                <w:sz w:val="18"/>
                <w:szCs w:val="18"/>
              </w:rPr>
              <w:t>M</w:t>
            </w:r>
          </w:p>
        </w:tc>
      </w:tr>
      <w:tr w:rsidR="00BE0987" w14:paraId="71DFE962" w14:textId="77777777">
        <w:tc>
          <w:tcPr>
            <w:tcW w:w="3135" w:type="dxa"/>
            <w:shd w:val="clear" w:color="auto" w:fill="FFFFFF"/>
            <w:vAlign w:val="center"/>
          </w:tcPr>
          <w:p w14:paraId="5C1186A1" w14:textId="77777777" w:rsidR="00BE0987" w:rsidRDefault="00000000">
            <w:pPr>
              <w:spacing w:before="40" w:after="40"/>
            </w:pPr>
            <w:r>
              <w:rPr>
                <w:sz w:val="18"/>
                <w:szCs w:val="18"/>
              </w:rPr>
              <w:t xml:space="preserve">FR-ISS-01 </w:t>
            </w:r>
            <w:r>
              <w:rPr>
                <w:b/>
                <w:sz w:val="18"/>
                <w:szCs w:val="18"/>
              </w:rPr>
              <w:t>[PMO]</w:t>
            </w:r>
          </w:p>
        </w:tc>
        <w:tc>
          <w:tcPr>
            <w:tcW w:w="3135" w:type="dxa"/>
            <w:shd w:val="clear" w:color="auto" w:fill="FFFFFF"/>
            <w:vAlign w:val="center"/>
          </w:tcPr>
          <w:p w14:paraId="2766A3D5" w14:textId="77777777" w:rsidR="00BE0987" w:rsidRDefault="00000000">
            <w:pPr>
              <w:spacing w:before="40" w:after="40"/>
            </w:pPr>
            <w:r>
              <w:rPr>
                <w:sz w:val="18"/>
                <w:szCs w:val="18"/>
              </w:rPr>
              <w:t>Users can raise issues (something that has happened) with severity (Low/Medium/High/Critical), priority and owner, and track them to closure with comments</w:t>
            </w:r>
          </w:p>
        </w:tc>
        <w:tc>
          <w:tcPr>
            <w:tcW w:w="3135" w:type="dxa"/>
            <w:shd w:val="clear" w:color="auto" w:fill="FFFFFF"/>
            <w:vAlign w:val="center"/>
          </w:tcPr>
          <w:p w14:paraId="27A7F7F3" w14:textId="77777777" w:rsidR="00BE0987" w:rsidRDefault="00000000">
            <w:pPr>
              <w:spacing w:before="40" w:after="40"/>
            </w:pPr>
            <w:r>
              <w:rPr>
                <w:sz w:val="18"/>
                <w:szCs w:val="18"/>
              </w:rPr>
              <w:t>M</w:t>
            </w:r>
          </w:p>
        </w:tc>
      </w:tr>
      <w:tr w:rsidR="00BE0987" w14:paraId="7864AF2E" w14:textId="77777777">
        <w:tc>
          <w:tcPr>
            <w:tcW w:w="3135" w:type="dxa"/>
            <w:shd w:val="clear" w:color="auto" w:fill="F5F5F5"/>
            <w:vAlign w:val="center"/>
          </w:tcPr>
          <w:p w14:paraId="36095913" w14:textId="77777777" w:rsidR="00BE0987" w:rsidRDefault="00000000">
            <w:pPr>
              <w:spacing w:before="40" w:after="40"/>
            </w:pPr>
            <w:r>
              <w:rPr>
                <w:sz w:val="18"/>
                <w:szCs w:val="18"/>
              </w:rPr>
              <w:t xml:space="preserve">FR-ISS-02 </w:t>
            </w:r>
            <w:r>
              <w:rPr>
                <w:b/>
                <w:sz w:val="18"/>
                <w:szCs w:val="18"/>
              </w:rPr>
              <w:t>[PMO]</w:t>
            </w:r>
          </w:p>
        </w:tc>
        <w:tc>
          <w:tcPr>
            <w:tcW w:w="3135" w:type="dxa"/>
            <w:shd w:val="clear" w:color="auto" w:fill="F5F5F5"/>
            <w:vAlign w:val="center"/>
          </w:tcPr>
          <w:p w14:paraId="1FAB0D23" w14:textId="77777777" w:rsidR="00BE0987" w:rsidRDefault="00000000">
            <w:pPr>
              <w:spacing w:before="40" w:after="40"/>
            </w:pPr>
            <w:r>
              <w:rPr>
                <w:sz w:val="18"/>
                <w:szCs w:val="18"/>
              </w:rPr>
              <w:t>An issue arising from a materialised risk retains traceability to that risk, enabling post-deployment mapping back to the original ownership</w:t>
            </w:r>
          </w:p>
        </w:tc>
        <w:tc>
          <w:tcPr>
            <w:tcW w:w="3135" w:type="dxa"/>
            <w:shd w:val="clear" w:color="auto" w:fill="F5F5F5"/>
            <w:vAlign w:val="center"/>
          </w:tcPr>
          <w:p w14:paraId="0023CC63" w14:textId="77777777" w:rsidR="00BE0987" w:rsidRDefault="00000000">
            <w:pPr>
              <w:spacing w:before="40" w:after="40"/>
            </w:pPr>
            <w:r>
              <w:rPr>
                <w:sz w:val="18"/>
                <w:szCs w:val="18"/>
              </w:rPr>
              <w:t>M</w:t>
            </w:r>
          </w:p>
        </w:tc>
      </w:tr>
      <w:tr w:rsidR="00BE0987" w14:paraId="7A2C9FED" w14:textId="77777777">
        <w:tc>
          <w:tcPr>
            <w:tcW w:w="3135" w:type="dxa"/>
            <w:shd w:val="clear" w:color="auto" w:fill="FFFFFF"/>
            <w:vAlign w:val="center"/>
          </w:tcPr>
          <w:p w14:paraId="49A160E9" w14:textId="77777777" w:rsidR="00BE0987" w:rsidRDefault="00000000">
            <w:pPr>
              <w:spacing w:before="40" w:after="40"/>
            </w:pPr>
            <w:r>
              <w:rPr>
                <w:sz w:val="18"/>
                <w:szCs w:val="18"/>
              </w:rPr>
              <w:t>FR-CHG-01</w:t>
            </w:r>
          </w:p>
        </w:tc>
        <w:tc>
          <w:tcPr>
            <w:tcW w:w="3135" w:type="dxa"/>
            <w:shd w:val="clear" w:color="auto" w:fill="FFFFFF"/>
            <w:vAlign w:val="center"/>
          </w:tcPr>
          <w:p w14:paraId="4F0FB3C5" w14:textId="77777777" w:rsidR="00BE0987" w:rsidRDefault="00000000">
            <w:pPr>
              <w:spacing w:before="40" w:after="40"/>
            </w:pPr>
            <w:r>
              <w:rPr>
                <w:sz w:val="18"/>
                <w:szCs w:val="18"/>
              </w:rPr>
              <w:t>Change requests capture type (Scope/Schedule/Budget/Quality/Resources), justification, impact and proposed change, and route through the CHANGE_REQUEST approval policy (typically Project Manager → Portfolio Manager)</w:t>
            </w:r>
          </w:p>
        </w:tc>
        <w:tc>
          <w:tcPr>
            <w:tcW w:w="3135" w:type="dxa"/>
            <w:shd w:val="clear" w:color="auto" w:fill="FFFFFF"/>
            <w:vAlign w:val="center"/>
          </w:tcPr>
          <w:p w14:paraId="28706057" w14:textId="77777777" w:rsidR="00BE0987" w:rsidRDefault="00000000">
            <w:pPr>
              <w:spacing w:before="40" w:after="40"/>
            </w:pPr>
            <w:r>
              <w:rPr>
                <w:sz w:val="18"/>
                <w:szCs w:val="18"/>
              </w:rPr>
              <w:t>M</w:t>
            </w:r>
          </w:p>
        </w:tc>
      </w:tr>
      <w:tr w:rsidR="00BE0987" w14:paraId="72F3F7DD" w14:textId="77777777">
        <w:tc>
          <w:tcPr>
            <w:tcW w:w="3135" w:type="dxa"/>
            <w:shd w:val="clear" w:color="auto" w:fill="F5F5F5"/>
            <w:vAlign w:val="center"/>
          </w:tcPr>
          <w:p w14:paraId="1D003B64" w14:textId="77777777" w:rsidR="00BE0987" w:rsidRDefault="00000000">
            <w:pPr>
              <w:spacing w:before="40" w:after="40"/>
            </w:pPr>
            <w:r>
              <w:rPr>
                <w:sz w:val="18"/>
                <w:szCs w:val="18"/>
              </w:rPr>
              <w:t>FR-CHG-02</w:t>
            </w:r>
          </w:p>
        </w:tc>
        <w:tc>
          <w:tcPr>
            <w:tcW w:w="3135" w:type="dxa"/>
            <w:shd w:val="clear" w:color="auto" w:fill="F5F5F5"/>
            <w:vAlign w:val="center"/>
          </w:tcPr>
          <w:p w14:paraId="2CF31B35" w14:textId="77777777" w:rsidR="00BE0987" w:rsidRDefault="00000000">
            <w:pPr>
              <w:spacing w:before="40" w:after="40"/>
            </w:pPr>
            <w:r>
              <w:rPr>
                <w:sz w:val="18"/>
                <w:szCs w:val="18"/>
              </w:rPr>
              <w:t>Approved changes are recorded against the project for audit</w:t>
            </w:r>
          </w:p>
        </w:tc>
        <w:tc>
          <w:tcPr>
            <w:tcW w:w="3135" w:type="dxa"/>
            <w:shd w:val="clear" w:color="auto" w:fill="F5F5F5"/>
            <w:vAlign w:val="center"/>
          </w:tcPr>
          <w:p w14:paraId="05679CB8" w14:textId="77777777" w:rsidR="00BE0987" w:rsidRDefault="00000000">
            <w:pPr>
              <w:spacing w:before="40" w:after="40"/>
            </w:pPr>
            <w:r>
              <w:rPr>
                <w:sz w:val="18"/>
                <w:szCs w:val="18"/>
              </w:rPr>
              <w:t>M</w:t>
            </w:r>
          </w:p>
        </w:tc>
      </w:tr>
      <w:tr w:rsidR="00BE0987" w14:paraId="2DBA62F3" w14:textId="77777777">
        <w:tc>
          <w:tcPr>
            <w:tcW w:w="3135" w:type="dxa"/>
            <w:shd w:val="clear" w:color="auto" w:fill="FFFFFF"/>
            <w:vAlign w:val="center"/>
          </w:tcPr>
          <w:p w14:paraId="1478BBE5" w14:textId="77777777" w:rsidR="00BE0987" w:rsidRDefault="00000000">
            <w:pPr>
              <w:spacing w:before="40" w:after="40"/>
            </w:pPr>
            <w:r>
              <w:rPr>
                <w:sz w:val="18"/>
                <w:szCs w:val="18"/>
              </w:rPr>
              <w:t xml:space="preserve">FR-RAID-01 </w:t>
            </w:r>
            <w:r>
              <w:rPr>
                <w:b/>
                <w:sz w:val="18"/>
                <w:szCs w:val="18"/>
              </w:rPr>
              <w:t>[PMO]</w:t>
            </w:r>
          </w:p>
        </w:tc>
        <w:tc>
          <w:tcPr>
            <w:tcW w:w="3135" w:type="dxa"/>
            <w:shd w:val="clear" w:color="auto" w:fill="FFFFFF"/>
            <w:vAlign w:val="center"/>
          </w:tcPr>
          <w:p w14:paraId="76CCF52A" w14:textId="77777777" w:rsidR="00BE0987" w:rsidRDefault="00000000">
            <w:pPr>
              <w:spacing w:before="40" w:after="40"/>
            </w:pPr>
            <w:r>
              <w:rPr>
                <w:sz w:val="18"/>
                <w:szCs w:val="18"/>
              </w:rPr>
              <w:t>The platform supports reporting that reconciles occurred issues against originally identified risks and their owners, to surface coverage gaps for post-implementation review</w:t>
            </w:r>
          </w:p>
        </w:tc>
        <w:tc>
          <w:tcPr>
            <w:tcW w:w="3135" w:type="dxa"/>
            <w:shd w:val="clear" w:color="auto" w:fill="FFFFFF"/>
            <w:vAlign w:val="center"/>
          </w:tcPr>
          <w:p w14:paraId="2FE63635" w14:textId="77777777" w:rsidR="00BE0987" w:rsidRDefault="00000000">
            <w:pPr>
              <w:spacing w:before="40" w:after="40"/>
            </w:pPr>
            <w:r>
              <w:rPr>
                <w:sz w:val="18"/>
                <w:szCs w:val="18"/>
              </w:rPr>
              <w:t>M</w:t>
            </w:r>
          </w:p>
        </w:tc>
      </w:tr>
      <w:tr w:rsidR="00BE0987" w14:paraId="4547C709" w14:textId="77777777">
        <w:tc>
          <w:tcPr>
            <w:tcW w:w="3135" w:type="dxa"/>
            <w:shd w:val="clear" w:color="auto" w:fill="F5F5F5"/>
            <w:vAlign w:val="center"/>
          </w:tcPr>
          <w:p w14:paraId="6272D9FE" w14:textId="77777777" w:rsidR="00BE0987" w:rsidRDefault="00000000">
            <w:pPr>
              <w:spacing w:before="40" w:after="40"/>
            </w:pPr>
            <w:r>
              <w:rPr>
                <w:sz w:val="18"/>
                <w:szCs w:val="18"/>
              </w:rPr>
              <w:t xml:space="preserve">FR-RAID-02 </w:t>
            </w:r>
            <w:r>
              <w:rPr>
                <w:b/>
                <w:sz w:val="18"/>
                <w:szCs w:val="18"/>
              </w:rPr>
              <w:t>[PMO]</w:t>
            </w:r>
          </w:p>
        </w:tc>
        <w:tc>
          <w:tcPr>
            <w:tcW w:w="3135" w:type="dxa"/>
            <w:shd w:val="clear" w:color="auto" w:fill="F5F5F5"/>
            <w:vAlign w:val="center"/>
          </w:tcPr>
          <w:p w14:paraId="6B21DDAE" w14:textId="77777777" w:rsidR="00BE0987" w:rsidRDefault="00000000">
            <w:pPr>
              <w:spacing w:before="40" w:after="40"/>
            </w:pPr>
            <w:r>
              <w:rPr>
                <w:sz w:val="18"/>
                <w:szCs w:val="18"/>
              </w:rPr>
              <w:t>Test areas for a pilot can be represented and tracked to status/findings (using tasks, custom fields and/or risks scoped to the pilot project) and reported for go/no-go decisions</w:t>
            </w:r>
          </w:p>
        </w:tc>
        <w:tc>
          <w:tcPr>
            <w:tcW w:w="3135" w:type="dxa"/>
            <w:shd w:val="clear" w:color="auto" w:fill="F5F5F5"/>
            <w:vAlign w:val="center"/>
          </w:tcPr>
          <w:p w14:paraId="0D425872" w14:textId="77777777" w:rsidR="00BE0987" w:rsidRDefault="00000000">
            <w:pPr>
              <w:spacing w:before="40" w:after="40"/>
            </w:pPr>
            <w:r>
              <w:rPr>
                <w:sz w:val="18"/>
                <w:szCs w:val="18"/>
              </w:rPr>
              <w:t>M</w:t>
            </w:r>
          </w:p>
        </w:tc>
      </w:tr>
    </w:tbl>
    <w:p w14:paraId="6DAB71E5" w14:textId="77777777" w:rsidR="00BE0987" w:rsidRDefault="00BE0987">
      <w:pPr>
        <w:spacing w:after="120"/>
      </w:pPr>
    </w:p>
    <w:p w14:paraId="653D3EEC" w14:textId="77777777" w:rsidR="00BE0987" w:rsidRDefault="00000000">
      <w:pPr>
        <w:spacing w:before="200" w:after="80"/>
      </w:pPr>
      <w:r>
        <w:rPr>
          <w:b/>
          <w:color w:val="231F20"/>
          <w:sz w:val="24"/>
          <w:szCs w:val="24"/>
        </w:rPr>
        <w:t>8.8 Timesheets</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12F3FB62" w14:textId="77777777">
        <w:tc>
          <w:tcPr>
            <w:tcW w:w="3135" w:type="dxa"/>
            <w:shd w:val="clear" w:color="auto" w:fill="231F20"/>
            <w:vAlign w:val="center"/>
          </w:tcPr>
          <w:p w14:paraId="79A3D0C0" w14:textId="77777777" w:rsidR="00BE0987" w:rsidRDefault="00000000">
            <w:pPr>
              <w:spacing w:before="40" w:after="40"/>
            </w:pPr>
            <w:r>
              <w:rPr>
                <w:b/>
                <w:color w:val="FFFFFF"/>
                <w:sz w:val="18"/>
                <w:szCs w:val="18"/>
              </w:rPr>
              <w:t>ID</w:t>
            </w:r>
          </w:p>
        </w:tc>
        <w:tc>
          <w:tcPr>
            <w:tcW w:w="3135" w:type="dxa"/>
            <w:shd w:val="clear" w:color="auto" w:fill="231F20"/>
            <w:vAlign w:val="center"/>
          </w:tcPr>
          <w:p w14:paraId="1C8C60F8" w14:textId="77777777" w:rsidR="00BE0987" w:rsidRDefault="00000000">
            <w:pPr>
              <w:spacing w:before="40" w:after="40"/>
            </w:pPr>
            <w:r>
              <w:rPr>
                <w:b/>
                <w:color w:val="FFFFFF"/>
                <w:sz w:val="18"/>
                <w:szCs w:val="18"/>
              </w:rPr>
              <w:t>Requirement</w:t>
            </w:r>
          </w:p>
        </w:tc>
        <w:tc>
          <w:tcPr>
            <w:tcW w:w="3135" w:type="dxa"/>
            <w:shd w:val="clear" w:color="auto" w:fill="231F20"/>
            <w:vAlign w:val="center"/>
          </w:tcPr>
          <w:p w14:paraId="5070D04D" w14:textId="77777777" w:rsidR="00BE0987" w:rsidRDefault="00000000">
            <w:pPr>
              <w:spacing w:before="40" w:after="40"/>
            </w:pPr>
            <w:r>
              <w:rPr>
                <w:b/>
                <w:color w:val="FFFFFF"/>
                <w:sz w:val="18"/>
                <w:szCs w:val="18"/>
              </w:rPr>
              <w:t>Priority</w:t>
            </w:r>
          </w:p>
        </w:tc>
      </w:tr>
      <w:tr w:rsidR="00BE0987" w14:paraId="400C03C7" w14:textId="77777777">
        <w:tc>
          <w:tcPr>
            <w:tcW w:w="3135" w:type="dxa"/>
            <w:shd w:val="clear" w:color="auto" w:fill="F5F5F5"/>
            <w:vAlign w:val="center"/>
          </w:tcPr>
          <w:p w14:paraId="34FF972C" w14:textId="77777777" w:rsidR="00BE0987" w:rsidRDefault="00000000">
            <w:pPr>
              <w:spacing w:before="40" w:after="40"/>
            </w:pPr>
            <w:r>
              <w:rPr>
                <w:sz w:val="18"/>
                <w:szCs w:val="18"/>
              </w:rPr>
              <w:t>FR-TIM-01</w:t>
            </w:r>
          </w:p>
        </w:tc>
        <w:tc>
          <w:tcPr>
            <w:tcW w:w="3135" w:type="dxa"/>
            <w:shd w:val="clear" w:color="auto" w:fill="F5F5F5"/>
            <w:vAlign w:val="center"/>
          </w:tcPr>
          <w:p w14:paraId="4C575225" w14:textId="77777777" w:rsidR="00BE0987" w:rsidRDefault="00000000">
            <w:pPr>
              <w:spacing w:before="40" w:after="40"/>
            </w:pPr>
            <w:r>
              <w:rPr>
                <w:sz w:val="18"/>
                <w:szCs w:val="18"/>
              </w:rPr>
              <w:t>Contributors can log time per project/task per day and submit weekly for approval</w:t>
            </w:r>
          </w:p>
        </w:tc>
        <w:tc>
          <w:tcPr>
            <w:tcW w:w="3135" w:type="dxa"/>
            <w:shd w:val="clear" w:color="auto" w:fill="F5F5F5"/>
            <w:vAlign w:val="center"/>
          </w:tcPr>
          <w:p w14:paraId="4CF72324" w14:textId="77777777" w:rsidR="00BE0987" w:rsidRDefault="00000000">
            <w:pPr>
              <w:spacing w:before="40" w:after="40"/>
            </w:pPr>
            <w:r>
              <w:rPr>
                <w:sz w:val="18"/>
                <w:szCs w:val="18"/>
              </w:rPr>
              <w:t>M</w:t>
            </w:r>
          </w:p>
        </w:tc>
      </w:tr>
      <w:tr w:rsidR="00BE0987" w14:paraId="3F2543D1" w14:textId="77777777">
        <w:tc>
          <w:tcPr>
            <w:tcW w:w="3135" w:type="dxa"/>
            <w:shd w:val="clear" w:color="auto" w:fill="FFFFFF"/>
            <w:vAlign w:val="center"/>
          </w:tcPr>
          <w:p w14:paraId="27F9D21F" w14:textId="77777777" w:rsidR="00BE0987" w:rsidRDefault="00000000">
            <w:pPr>
              <w:spacing w:before="40" w:after="40"/>
            </w:pPr>
            <w:r>
              <w:rPr>
                <w:sz w:val="18"/>
                <w:szCs w:val="18"/>
              </w:rPr>
              <w:t>FR-TIM-02</w:t>
            </w:r>
          </w:p>
        </w:tc>
        <w:tc>
          <w:tcPr>
            <w:tcW w:w="3135" w:type="dxa"/>
            <w:shd w:val="clear" w:color="auto" w:fill="FFFFFF"/>
            <w:vAlign w:val="center"/>
          </w:tcPr>
          <w:p w14:paraId="35FEA729" w14:textId="77777777" w:rsidR="00BE0987" w:rsidRDefault="00000000">
            <w:pPr>
              <w:spacing w:before="40" w:after="40"/>
            </w:pPr>
            <w:r>
              <w:rPr>
                <w:sz w:val="18"/>
                <w:szCs w:val="18"/>
              </w:rPr>
              <w:t>Managers can approve or return timesheets with comments</w:t>
            </w:r>
          </w:p>
        </w:tc>
        <w:tc>
          <w:tcPr>
            <w:tcW w:w="3135" w:type="dxa"/>
            <w:shd w:val="clear" w:color="auto" w:fill="FFFFFF"/>
            <w:vAlign w:val="center"/>
          </w:tcPr>
          <w:p w14:paraId="055F96B5" w14:textId="77777777" w:rsidR="00BE0987" w:rsidRDefault="00000000">
            <w:pPr>
              <w:spacing w:before="40" w:after="40"/>
            </w:pPr>
            <w:r>
              <w:rPr>
                <w:sz w:val="18"/>
                <w:szCs w:val="18"/>
              </w:rPr>
              <w:t>M</w:t>
            </w:r>
          </w:p>
        </w:tc>
      </w:tr>
      <w:tr w:rsidR="00BE0987" w14:paraId="5BE3C5D0" w14:textId="77777777">
        <w:tc>
          <w:tcPr>
            <w:tcW w:w="3135" w:type="dxa"/>
            <w:shd w:val="clear" w:color="auto" w:fill="F5F5F5"/>
            <w:vAlign w:val="center"/>
          </w:tcPr>
          <w:p w14:paraId="13A78D42" w14:textId="77777777" w:rsidR="00BE0987" w:rsidRDefault="00000000">
            <w:pPr>
              <w:spacing w:before="40" w:after="40"/>
            </w:pPr>
            <w:r>
              <w:rPr>
                <w:sz w:val="18"/>
                <w:szCs w:val="18"/>
              </w:rPr>
              <w:t>FR-TIM-03</w:t>
            </w:r>
          </w:p>
        </w:tc>
        <w:tc>
          <w:tcPr>
            <w:tcW w:w="3135" w:type="dxa"/>
            <w:shd w:val="clear" w:color="auto" w:fill="F5F5F5"/>
            <w:vAlign w:val="center"/>
          </w:tcPr>
          <w:p w14:paraId="1DE2D8C6" w14:textId="77777777" w:rsidR="00BE0987" w:rsidRDefault="00000000">
            <w:pPr>
              <w:spacing w:before="40" w:after="40"/>
            </w:pPr>
            <w:r>
              <w:rPr>
                <w:sz w:val="18"/>
                <w:szCs w:val="18"/>
              </w:rPr>
              <w:t xml:space="preserve">Users with </w:t>
            </w:r>
            <w:r>
              <w:rPr>
                <w:rFonts w:ascii="Consolas" w:hAnsi="Consolas"/>
                <w:color w:val="333333"/>
                <w:sz w:val="18"/>
                <w:szCs w:val="18"/>
                <w:shd w:val="clear" w:color="auto" w:fill="F0F0F0"/>
              </w:rPr>
              <w:t>timesheet:read_all</w:t>
            </w:r>
            <w:r>
              <w:rPr>
                <w:sz w:val="18"/>
                <w:szCs w:val="18"/>
              </w:rPr>
              <w:t xml:space="preserve"> can view, filter and export the global time view</w:t>
            </w:r>
          </w:p>
        </w:tc>
        <w:tc>
          <w:tcPr>
            <w:tcW w:w="3135" w:type="dxa"/>
            <w:shd w:val="clear" w:color="auto" w:fill="F5F5F5"/>
            <w:vAlign w:val="center"/>
          </w:tcPr>
          <w:p w14:paraId="22A2D576" w14:textId="77777777" w:rsidR="00BE0987" w:rsidRDefault="00000000">
            <w:pPr>
              <w:spacing w:before="40" w:after="40"/>
            </w:pPr>
            <w:r>
              <w:rPr>
                <w:sz w:val="18"/>
                <w:szCs w:val="18"/>
              </w:rPr>
              <w:t>S</w:t>
            </w:r>
          </w:p>
        </w:tc>
      </w:tr>
    </w:tbl>
    <w:p w14:paraId="4C28B45F" w14:textId="77777777" w:rsidR="00BE0987" w:rsidRDefault="00BE0987">
      <w:pPr>
        <w:spacing w:after="120"/>
      </w:pPr>
    </w:p>
    <w:p w14:paraId="509C8B5C" w14:textId="77777777" w:rsidR="00BE0987" w:rsidRDefault="00000000">
      <w:pPr>
        <w:spacing w:before="200" w:after="80"/>
      </w:pPr>
      <w:r>
        <w:rPr>
          <w:b/>
          <w:color w:val="231F20"/>
          <w:sz w:val="24"/>
          <w:szCs w:val="24"/>
        </w:rPr>
        <w:t>8.9 Financial management</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2E2D6103" w14:textId="77777777">
        <w:tc>
          <w:tcPr>
            <w:tcW w:w="3135" w:type="dxa"/>
            <w:shd w:val="clear" w:color="auto" w:fill="231F20"/>
            <w:vAlign w:val="center"/>
          </w:tcPr>
          <w:p w14:paraId="209B2303" w14:textId="77777777" w:rsidR="00BE0987" w:rsidRDefault="00000000">
            <w:pPr>
              <w:spacing w:before="40" w:after="40"/>
            </w:pPr>
            <w:r>
              <w:rPr>
                <w:b/>
                <w:color w:val="FFFFFF"/>
                <w:sz w:val="18"/>
                <w:szCs w:val="18"/>
              </w:rPr>
              <w:t>ID</w:t>
            </w:r>
          </w:p>
        </w:tc>
        <w:tc>
          <w:tcPr>
            <w:tcW w:w="3135" w:type="dxa"/>
            <w:shd w:val="clear" w:color="auto" w:fill="231F20"/>
            <w:vAlign w:val="center"/>
          </w:tcPr>
          <w:p w14:paraId="7A9AF4B7" w14:textId="77777777" w:rsidR="00BE0987" w:rsidRDefault="00000000">
            <w:pPr>
              <w:spacing w:before="40" w:after="40"/>
            </w:pPr>
            <w:r>
              <w:rPr>
                <w:b/>
                <w:color w:val="FFFFFF"/>
                <w:sz w:val="18"/>
                <w:szCs w:val="18"/>
              </w:rPr>
              <w:t>Requirement</w:t>
            </w:r>
          </w:p>
        </w:tc>
        <w:tc>
          <w:tcPr>
            <w:tcW w:w="3135" w:type="dxa"/>
            <w:shd w:val="clear" w:color="auto" w:fill="231F20"/>
            <w:vAlign w:val="center"/>
          </w:tcPr>
          <w:p w14:paraId="25AB0D63" w14:textId="77777777" w:rsidR="00BE0987" w:rsidRDefault="00000000">
            <w:pPr>
              <w:spacing w:before="40" w:after="40"/>
            </w:pPr>
            <w:r>
              <w:rPr>
                <w:b/>
                <w:color w:val="FFFFFF"/>
                <w:sz w:val="18"/>
                <w:szCs w:val="18"/>
              </w:rPr>
              <w:t>Priority</w:t>
            </w:r>
          </w:p>
        </w:tc>
      </w:tr>
      <w:tr w:rsidR="00BE0987" w14:paraId="37FA4281" w14:textId="77777777">
        <w:tc>
          <w:tcPr>
            <w:tcW w:w="3135" w:type="dxa"/>
            <w:shd w:val="clear" w:color="auto" w:fill="F5F5F5"/>
            <w:vAlign w:val="center"/>
          </w:tcPr>
          <w:p w14:paraId="1DEF85F6" w14:textId="77777777" w:rsidR="00BE0987" w:rsidRDefault="00000000">
            <w:pPr>
              <w:spacing w:before="40" w:after="40"/>
            </w:pPr>
            <w:r>
              <w:rPr>
                <w:sz w:val="18"/>
                <w:szCs w:val="18"/>
              </w:rPr>
              <w:t>FR-FIN-01</w:t>
            </w:r>
          </w:p>
        </w:tc>
        <w:tc>
          <w:tcPr>
            <w:tcW w:w="3135" w:type="dxa"/>
            <w:shd w:val="clear" w:color="auto" w:fill="F5F5F5"/>
            <w:vAlign w:val="center"/>
          </w:tcPr>
          <w:p w14:paraId="08F2E7FE" w14:textId="77777777" w:rsidR="00BE0987" w:rsidRDefault="00000000">
            <w:pPr>
              <w:spacing w:before="40" w:after="40"/>
            </w:pPr>
            <w:r>
              <w:rPr>
                <w:sz w:val="18"/>
                <w:szCs w:val="18"/>
              </w:rPr>
              <w:t xml:space="preserve">Fiscal years and a base currency </w:t>
            </w:r>
            <w:r>
              <w:rPr>
                <w:sz w:val="18"/>
                <w:szCs w:val="18"/>
              </w:rPr>
              <w:lastRenderedPageBreak/>
              <w:t>(KES) are configured, with one fiscal year marked current</w:t>
            </w:r>
          </w:p>
        </w:tc>
        <w:tc>
          <w:tcPr>
            <w:tcW w:w="3135" w:type="dxa"/>
            <w:shd w:val="clear" w:color="auto" w:fill="F5F5F5"/>
            <w:vAlign w:val="center"/>
          </w:tcPr>
          <w:p w14:paraId="69BAA289" w14:textId="77777777" w:rsidR="00BE0987" w:rsidRDefault="00000000">
            <w:pPr>
              <w:spacing w:before="40" w:after="40"/>
            </w:pPr>
            <w:r>
              <w:rPr>
                <w:sz w:val="18"/>
                <w:szCs w:val="18"/>
              </w:rPr>
              <w:lastRenderedPageBreak/>
              <w:t>M</w:t>
            </w:r>
          </w:p>
        </w:tc>
      </w:tr>
      <w:tr w:rsidR="00BE0987" w14:paraId="44E82301" w14:textId="77777777">
        <w:tc>
          <w:tcPr>
            <w:tcW w:w="3135" w:type="dxa"/>
            <w:shd w:val="clear" w:color="auto" w:fill="FFFFFF"/>
            <w:vAlign w:val="center"/>
          </w:tcPr>
          <w:p w14:paraId="16D61573" w14:textId="77777777" w:rsidR="00BE0987" w:rsidRDefault="00000000">
            <w:pPr>
              <w:spacing w:before="40" w:after="40"/>
            </w:pPr>
            <w:r>
              <w:rPr>
                <w:sz w:val="18"/>
                <w:szCs w:val="18"/>
              </w:rPr>
              <w:t>FR-FIN-02</w:t>
            </w:r>
          </w:p>
        </w:tc>
        <w:tc>
          <w:tcPr>
            <w:tcW w:w="3135" w:type="dxa"/>
            <w:shd w:val="clear" w:color="auto" w:fill="FFFFFF"/>
            <w:vAlign w:val="center"/>
          </w:tcPr>
          <w:p w14:paraId="2E01944D" w14:textId="77777777" w:rsidR="00BE0987" w:rsidRDefault="00000000">
            <w:pPr>
              <w:spacing w:before="40" w:after="40"/>
            </w:pPr>
            <w:r>
              <w:rPr>
                <w:sz w:val="18"/>
                <w:szCs w:val="18"/>
              </w:rPr>
              <w:t>Cost centres mirror the accounting structure and tag every financial transaction</w:t>
            </w:r>
          </w:p>
        </w:tc>
        <w:tc>
          <w:tcPr>
            <w:tcW w:w="3135" w:type="dxa"/>
            <w:shd w:val="clear" w:color="auto" w:fill="FFFFFF"/>
            <w:vAlign w:val="center"/>
          </w:tcPr>
          <w:p w14:paraId="0DA3184E" w14:textId="77777777" w:rsidR="00BE0987" w:rsidRDefault="00000000">
            <w:pPr>
              <w:spacing w:before="40" w:after="40"/>
            </w:pPr>
            <w:r>
              <w:rPr>
                <w:sz w:val="18"/>
                <w:szCs w:val="18"/>
              </w:rPr>
              <w:t>M</w:t>
            </w:r>
          </w:p>
        </w:tc>
      </w:tr>
      <w:tr w:rsidR="00BE0987" w14:paraId="235476F0" w14:textId="77777777">
        <w:tc>
          <w:tcPr>
            <w:tcW w:w="3135" w:type="dxa"/>
            <w:shd w:val="clear" w:color="auto" w:fill="F5F5F5"/>
            <w:vAlign w:val="center"/>
          </w:tcPr>
          <w:p w14:paraId="1893BFD2" w14:textId="77777777" w:rsidR="00BE0987" w:rsidRDefault="00000000">
            <w:pPr>
              <w:spacing w:before="40" w:after="40"/>
            </w:pPr>
            <w:r>
              <w:rPr>
                <w:sz w:val="18"/>
                <w:szCs w:val="18"/>
              </w:rPr>
              <w:t>FR-FIN-03</w:t>
            </w:r>
          </w:p>
        </w:tc>
        <w:tc>
          <w:tcPr>
            <w:tcW w:w="3135" w:type="dxa"/>
            <w:shd w:val="clear" w:color="auto" w:fill="F5F5F5"/>
            <w:vAlign w:val="center"/>
          </w:tcPr>
          <w:p w14:paraId="7732A8B0" w14:textId="77777777" w:rsidR="00BE0987" w:rsidRDefault="00000000">
            <w:pPr>
              <w:spacing w:before="40" w:after="40"/>
            </w:pPr>
            <w:r>
              <w:rPr>
                <w:sz w:val="18"/>
                <w:szCs w:val="18"/>
              </w:rPr>
              <w:t>Exchange rates are maintained per currency with effective dates; the most recent rate on/before a transaction date is used for conversion</w:t>
            </w:r>
          </w:p>
        </w:tc>
        <w:tc>
          <w:tcPr>
            <w:tcW w:w="3135" w:type="dxa"/>
            <w:shd w:val="clear" w:color="auto" w:fill="F5F5F5"/>
            <w:vAlign w:val="center"/>
          </w:tcPr>
          <w:p w14:paraId="6D7E5A20" w14:textId="77777777" w:rsidR="00BE0987" w:rsidRDefault="00000000">
            <w:pPr>
              <w:spacing w:before="40" w:after="40"/>
            </w:pPr>
            <w:r>
              <w:rPr>
                <w:sz w:val="18"/>
                <w:szCs w:val="18"/>
              </w:rPr>
              <w:t>M</w:t>
            </w:r>
          </w:p>
        </w:tc>
      </w:tr>
      <w:tr w:rsidR="00BE0987" w14:paraId="1CEE3F09" w14:textId="77777777">
        <w:tc>
          <w:tcPr>
            <w:tcW w:w="3135" w:type="dxa"/>
            <w:shd w:val="clear" w:color="auto" w:fill="FFFFFF"/>
            <w:vAlign w:val="center"/>
          </w:tcPr>
          <w:p w14:paraId="7A638BA8" w14:textId="77777777" w:rsidR="00BE0987" w:rsidRDefault="00000000">
            <w:pPr>
              <w:spacing w:before="40" w:after="40"/>
            </w:pPr>
            <w:r>
              <w:rPr>
                <w:sz w:val="18"/>
                <w:szCs w:val="18"/>
              </w:rPr>
              <w:t>FR-FIN-04</w:t>
            </w:r>
          </w:p>
        </w:tc>
        <w:tc>
          <w:tcPr>
            <w:tcW w:w="3135" w:type="dxa"/>
            <w:shd w:val="clear" w:color="auto" w:fill="FFFFFF"/>
            <w:vAlign w:val="center"/>
          </w:tcPr>
          <w:p w14:paraId="57F1AE41" w14:textId="77777777" w:rsidR="00BE0987" w:rsidRDefault="00000000">
            <w:pPr>
              <w:spacing w:before="40" w:after="40"/>
            </w:pPr>
            <w:r>
              <w:rPr>
                <w:sz w:val="18"/>
                <w:szCs w:val="18"/>
              </w:rPr>
              <w:t>Vendors are maintained with contact, KRA PIN, default currency and payment terms</w:t>
            </w:r>
          </w:p>
        </w:tc>
        <w:tc>
          <w:tcPr>
            <w:tcW w:w="3135" w:type="dxa"/>
            <w:shd w:val="clear" w:color="auto" w:fill="FFFFFF"/>
            <w:vAlign w:val="center"/>
          </w:tcPr>
          <w:p w14:paraId="6DB6E7F9" w14:textId="77777777" w:rsidR="00BE0987" w:rsidRDefault="00000000">
            <w:pPr>
              <w:spacing w:before="40" w:after="40"/>
            </w:pPr>
            <w:r>
              <w:rPr>
                <w:sz w:val="18"/>
                <w:szCs w:val="18"/>
              </w:rPr>
              <w:t>M</w:t>
            </w:r>
          </w:p>
        </w:tc>
      </w:tr>
      <w:tr w:rsidR="00BE0987" w14:paraId="64B9DE46" w14:textId="77777777">
        <w:tc>
          <w:tcPr>
            <w:tcW w:w="3135" w:type="dxa"/>
            <w:shd w:val="clear" w:color="auto" w:fill="F5F5F5"/>
            <w:vAlign w:val="center"/>
          </w:tcPr>
          <w:p w14:paraId="7AF4EE3E" w14:textId="77777777" w:rsidR="00BE0987" w:rsidRDefault="00000000">
            <w:pPr>
              <w:spacing w:before="40" w:after="40"/>
            </w:pPr>
            <w:r>
              <w:rPr>
                <w:sz w:val="18"/>
                <w:szCs w:val="18"/>
              </w:rPr>
              <w:t>FR-FIN-05</w:t>
            </w:r>
          </w:p>
        </w:tc>
        <w:tc>
          <w:tcPr>
            <w:tcW w:w="3135" w:type="dxa"/>
            <w:shd w:val="clear" w:color="auto" w:fill="F5F5F5"/>
            <w:vAlign w:val="center"/>
          </w:tcPr>
          <w:p w14:paraId="2164C6A6" w14:textId="77777777" w:rsidR="00BE0987" w:rsidRDefault="00000000">
            <w:pPr>
              <w:spacing w:before="40" w:after="40"/>
            </w:pPr>
            <w:r>
              <w:rPr>
                <w:sz w:val="18"/>
                <w:szCs w:val="18"/>
              </w:rPr>
              <w:t>Budgets are created against projects or cost centres, submitted for approval (Portfolio Manager → Finance Manager) and become available for commitment once approved</w:t>
            </w:r>
          </w:p>
        </w:tc>
        <w:tc>
          <w:tcPr>
            <w:tcW w:w="3135" w:type="dxa"/>
            <w:shd w:val="clear" w:color="auto" w:fill="F5F5F5"/>
            <w:vAlign w:val="center"/>
          </w:tcPr>
          <w:p w14:paraId="32258707" w14:textId="77777777" w:rsidR="00BE0987" w:rsidRDefault="00000000">
            <w:pPr>
              <w:spacing w:before="40" w:after="40"/>
            </w:pPr>
            <w:r>
              <w:rPr>
                <w:sz w:val="18"/>
                <w:szCs w:val="18"/>
              </w:rPr>
              <w:t>M</w:t>
            </w:r>
          </w:p>
        </w:tc>
      </w:tr>
      <w:tr w:rsidR="00BE0987" w14:paraId="1F4A469D" w14:textId="77777777">
        <w:tc>
          <w:tcPr>
            <w:tcW w:w="3135" w:type="dxa"/>
            <w:shd w:val="clear" w:color="auto" w:fill="FFFFFF"/>
            <w:vAlign w:val="center"/>
          </w:tcPr>
          <w:p w14:paraId="49910F40" w14:textId="77777777" w:rsidR="00BE0987" w:rsidRDefault="00000000">
            <w:pPr>
              <w:spacing w:before="40" w:after="40"/>
            </w:pPr>
            <w:r>
              <w:rPr>
                <w:sz w:val="18"/>
                <w:szCs w:val="18"/>
              </w:rPr>
              <w:t>FR-FIN-06</w:t>
            </w:r>
          </w:p>
        </w:tc>
        <w:tc>
          <w:tcPr>
            <w:tcW w:w="3135" w:type="dxa"/>
            <w:shd w:val="clear" w:color="auto" w:fill="FFFFFF"/>
            <w:vAlign w:val="center"/>
          </w:tcPr>
          <w:p w14:paraId="5D02F2B3" w14:textId="77777777" w:rsidR="00BE0987" w:rsidRDefault="00000000">
            <w:pPr>
              <w:spacing w:before="40" w:after="40"/>
            </w:pPr>
            <w:r>
              <w:rPr>
                <w:sz w:val="18"/>
                <w:szCs w:val="18"/>
              </w:rPr>
              <w:t>Purchase orders commit funds against an approved budget, route through the PO policy and can be marked received</w:t>
            </w:r>
          </w:p>
        </w:tc>
        <w:tc>
          <w:tcPr>
            <w:tcW w:w="3135" w:type="dxa"/>
            <w:shd w:val="clear" w:color="auto" w:fill="FFFFFF"/>
            <w:vAlign w:val="center"/>
          </w:tcPr>
          <w:p w14:paraId="55259ECF" w14:textId="77777777" w:rsidR="00BE0987" w:rsidRDefault="00000000">
            <w:pPr>
              <w:spacing w:before="40" w:after="40"/>
            </w:pPr>
            <w:r>
              <w:rPr>
                <w:sz w:val="18"/>
                <w:szCs w:val="18"/>
              </w:rPr>
              <w:t>M</w:t>
            </w:r>
          </w:p>
        </w:tc>
      </w:tr>
      <w:tr w:rsidR="00BE0987" w14:paraId="2F2F5CB0" w14:textId="77777777">
        <w:tc>
          <w:tcPr>
            <w:tcW w:w="3135" w:type="dxa"/>
            <w:shd w:val="clear" w:color="auto" w:fill="F5F5F5"/>
            <w:vAlign w:val="center"/>
          </w:tcPr>
          <w:p w14:paraId="7F83BF96" w14:textId="77777777" w:rsidR="00BE0987" w:rsidRDefault="00000000">
            <w:pPr>
              <w:spacing w:before="40" w:after="40"/>
            </w:pPr>
            <w:r>
              <w:rPr>
                <w:sz w:val="18"/>
                <w:szCs w:val="18"/>
              </w:rPr>
              <w:t>FR-FIN-07</w:t>
            </w:r>
          </w:p>
        </w:tc>
        <w:tc>
          <w:tcPr>
            <w:tcW w:w="3135" w:type="dxa"/>
            <w:shd w:val="clear" w:color="auto" w:fill="F5F5F5"/>
            <w:vAlign w:val="center"/>
          </w:tcPr>
          <w:p w14:paraId="7C59D36D" w14:textId="77777777" w:rsidR="00BE0987" w:rsidRDefault="00000000">
            <w:pPr>
              <w:spacing w:before="40" w:after="40"/>
            </w:pPr>
            <w:r>
              <w:rPr>
                <w:sz w:val="18"/>
                <w:szCs w:val="18"/>
              </w:rPr>
              <w:t>Invoices (PO-linked or standalone) route for approval and can be marked paid with date and method</w:t>
            </w:r>
          </w:p>
        </w:tc>
        <w:tc>
          <w:tcPr>
            <w:tcW w:w="3135" w:type="dxa"/>
            <w:shd w:val="clear" w:color="auto" w:fill="F5F5F5"/>
            <w:vAlign w:val="center"/>
          </w:tcPr>
          <w:p w14:paraId="1D10F90E" w14:textId="77777777" w:rsidR="00BE0987" w:rsidRDefault="00000000">
            <w:pPr>
              <w:spacing w:before="40" w:after="40"/>
            </w:pPr>
            <w:r>
              <w:rPr>
                <w:sz w:val="18"/>
                <w:szCs w:val="18"/>
              </w:rPr>
              <w:t>M</w:t>
            </w:r>
          </w:p>
        </w:tc>
      </w:tr>
      <w:tr w:rsidR="00BE0987" w14:paraId="02BA50D7" w14:textId="77777777">
        <w:tc>
          <w:tcPr>
            <w:tcW w:w="3135" w:type="dxa"/>
            <w:shd w:val="clear" w:color="auto" w:fill="FFFFFF"/>
            <w:vAlign w:val="center"/>
          </w:tcPr>
          <w:p w14:paraId="4703942B" w14:textId="77777777" w:rsidR="00BE0987" w:rsidRDefault="00000000">
            <w:pPr>
              <w:spacing w:before="40" w:after="40"/>
            </w:pPr>
            <w:r>
              <w:rPr>
                <w:sz w:val="18"/>
                <w:szCs w:val="18"/>
              </w:rPr>
              <w:t>FR-FIN-08</w:t>
            </w:r>
          </w:p>
        </w:tc>
        <w:tc>
          <w:tcPr>
            <w:tcW w:w="3135" w:type="dxa"/>
            <w:shd w:val="clear" w:color="auto" w:fill="FFFFFF"/>
            <w:vAlign w:val="center"/>
          </w:tcPr>
          <w:p w14:paraId="6F58135B" w14:textId="77777777" w:rsidR="00BE0987" w:rsidRDefault="00000000">
            <w:pPr>
              <w:spacing w:before="40" w:after="40"/>
            </w:pPr>
            <w:r>
              <w:rPr>
                <w:sz w:val="18"/>
                <w:szCs w:val="18"/>
              </w:rPr>
              <w:t>Expenses capture category, amount, currency, project, cost centre and receipt, and route for approval</w:t>
            </w:r>
          </w:p>
        </w:tc>
        <w:tc>
          <w:tcPr>
            <w:tcW w:w="3135" w:type="dxa"/>
            <w:shd w:val="clear" w:color="auto" w:fill="FFFFFF"/>
            <w:vAlign w:val="center"/>
          </w:tcPr>
          <w:p w14:paraId="20EB6CD1" w14:textId="77777777" w:rsidR="00BE0987" w:rsidRDefault="00000000">
            <w:pPr>
              <w:spacing w:before="40" w:after="40"/>
            </w:pPr>
            <w:r>
              <w:rPr>
                <w:sz w:val="18"/>
                <w:szCs w:val="18"/>
              </w:rPr>
              <w:t>M</w:t>
            </w:r>
          </w:p>
        </w:tc>
      </w:tr>
      <w:tr w:rsidR="00BE0987" w14:paraId="2BF3EB19" w14:textId="77777777">
        <w:tc>
          <w:tcPr>
            <w:tcW w:w="3135" w:type="dxa"/>
            <w:shd w:val="clear" w:color="auto" w:fill="F5F5F5"/>
            <w:vAlign w:val="center"/>
          </w:tcPr>
          <w:p w14:paraId="40BC0373" w14:textId="77777777" w:rsidR="00BE0987" w:rsidRDefault="00000000">
            <w:pPr>
              <w:spacing w:before="40" w:after="40"/>
            </w:pPr>
            <w:r>
              <w:rPr>
                <w:sz w:val="18"/>
                <w:szCs w:val="18"/>
              </w:rPr>
              <w:t>FR-FIN-09</w:t>
            </w:r>
          </w:p>
        </w:tc>
        <w:tc>
          <w:tcPr>
            <w:tcW w:w="3135" w:type="dxa"/>
            <w:shd w:val="clear" w:color="auto" w:fill="F5F5F5"/>
            <w:vAlign w:val="center"/>
          </w:tcPr>
          <w:p w14:paraId="07DD273A" w14:textId="77777777" w:rsidR="00BE0987" w:rsidRDefault="00000000">
            <w:pPr>
              <w:spacing w:before="40" w:after="40"/>
            </w:pPr>
            <w:r>
              <w:rPr>
                <w:sz w:val="18"/>
                <w:szCs w:val="18"/>
              </w:rPr>
              <w:t>Lightweight monthly forecasts (period, category, amount, confidence) feed the executive dashboard and finance reports</w:t>
            </w:r>
          </w:p>
        </w:tc>
        <w:tc>
          <w:tcPr>
            <w:tcW w:w="3135" w:type="dxa"/>
            <w:shd w:val="clear" w:color="auto" w:fill="F5F5F5"/>
            <w:vAlign w:val="center"/>
          </w:tcPr>
          <w:p w14:paraId="4A369B62" w14:textId="77777777" w:rsidR="00BE0987" w:rsidRDefault="00000000">
            <w:pPr>
              <w:spacing w:before="40" w:after="40"/>
            </w:pPr>
            <w:r>
              <w:rPr>
                <w:sz w:val="18"/>
                <w:szCs w:val="18"/>
              </w:rPr>
              <w:t>S</w:t>
            </w:r>
          </w:p>
        </w:tc>
      </w:tr>
      <w:tr w:rsidR="00BE0987" w14:paraId="6F8EF4D4" w14:textId="77777777">
        <w:tc>
          <w:tcPr>
            <w:tcW w:w="3135" w:type="dxa"/>
            <w:shd w:val="clear" w:color="auto" w:fill="FFFFFF"/>
            <w:vAlign w:val="center"/>
          </w:tcPr>
          <w:p w14:paraId="478EF885" w14:textId="77777777" w:rsidR="00BE0987" w:rsidRDefault="00000000">
            <w:pPr>
              <w:spacing w:before="40" w:after="40"/>
            </w:pPr>
            <w:r>
              <w:rPr>
                <w:sz w:val="18"/>
                <w:szCs w:val="18"/>
              </w:rPr>
              <w:t>FR-FIN-10</w:t>
            </w:r>
          </w:p>
        </w:tc>
        <w:tc>
          <w:tcPr>
            <w:tcW w:w="3135" w:type="dxa"/>
            <w:shd w:val="clear" w:color="auto" w:fill="FFFFFF"/>
            <w:vAlign w:val="center"/>
          </w:tcPr>
          <w:p w14:paraId="52E0E95F" w14:textId="77777777" w:rsidR="00BE0987" w:rsidRDefault="00000000">
            <w:pPr>
              <w:spacing w:before="40" w:after="40"/>
            </w:pPr>
            <w:r>
              <w:rPr>
                <w:sz w:val="18"/>
                <w:szCs w:val="18"/>
              </w:rPr>
              <w:t>Finance reports cover budget vs actual, open commitments, approved vs paid invoices, top vendors and currency exposure, with CSV export</w:t>
            </w:r>
          </w:p>
        </w:tc>
        <w:tc>
          <w:tcPr>
            <w:tcW w:w="3135" w:type="dxa"/>
            <w:shd w:val="clear" w:color="auto" w:fill="FFFFFF"/>
            <w:vAlign w:val="center"/>
          </w:tcPr>
          <w:p w14:paraId="1965C04C" w14:textId="77777777" w:rsidR="00BE0987" w:rsidRDefault="00000000">
            <w:pPr>
              <w:spacing w:before="40" w:after="40"/>
            </w:pPr>
            <w:r>
              <w:rPr>
                <w:sz w:val="18"/>
                <w:szCs w:val="18"/>
              </w:rPr>
              <w:t>M</w:t>
            </w:r>
          </w:p>
        </w:tc>
      </w:tr>
      <w:tr w:rsidR="00BE0987" w14:paraId="5FF0290A" w14:textId="77777777">
        <w:tc>
          <w:tcPr>
            <w:tcW w:w="3135" w:type="dxa"/>
            <w:shd w:val="clear" w:color="auto" w:fill="F5F5F5"/>
            <w:vAlign w:val="center"/>
          </w:tcPr>
          <w:p w14:paraId="5A536552" w14:textId="77777777" w:rsidR="00BE0987" w:rsidRDefault="00000000">
            <w:pPr>
              <w:spacing w:before="40" w:after="40"/>
            </w:pPr>
            <w:r>
              <w:rPr>
                <w:sz w:val="18"/>
                <w:szCs w:val="18"/>
              </w:rPr>
              <w:t>FR-FIN-11</w:t>
            </w:r>
          </w:p>
        </w:tc>
        <w:tc>
          <w:tcPr>
            <w:tcW w:w="3135" w:type="dxa"/>
            <w:shd w:val="clear" w:color="auto" w:fill="F5F5F5"/>
            <w:vAlign w:val="center"/>
          </w:tcPr>
          <w:p w14:paraId="4C62E1D1" w14:textId="77777777" w:rsidR="00BE0987" w:rsidRDefault="00000000">
            <w:pPr>
              <w:spacing w:before="40" w:after="40"/>
            </w:pPr>
            <w:r>
              <w:rPr>
                <w:sz w:val="18"/>
                <w:szCs w:val="18"/>
              </w:rPr>
              <w:t>Multi-currency operations support KES, UGX, TZS, RWF, SSP, USD and others</w:t>
            </w:r>
          </w:p>
        </w:tc>
        <w:tc>
          <w:tcPr>
            <w:tcW w:w="3135" w:type="dxa"/>
            <w:shd w:val="clear" w:color="auto" w:fill="F5F5F5"/>
            <w:vAlign w:val="center"/>
          </w:tcPr>
          <w:p w14:paraId="087DDF67" w14:textId="77777777" w:rsidR="00BE0987" w:rsidRDefault="00000000">
            <w:pPr>
              <w:spacing w:before="40" w:after="40"/>
            </w:pPr>
            <w:r>
              <w:rPr>
                <w:sz w:val="18"/>
                <w:szCs w:val="18"/>
              </w:rPr>
              <w:t>M</w:t>
            </w:r>
          </w:p>
        </w:tc>
      </w:tr>
    </w:tbl>
    <w:p w14:paraId="1B634E6F" w14:textId="77777777" w:rsidR="00BE0987" w:rsidRDefault="00BE0987">
      <w:pPr>
        <w:spacing w:after="120"/>
      </w:pPr>
    </w:p>
    <w:p w14:paraId="4BC4BE15" w14:textId="77777777" w:rsidR="00BE0987" w:rsidRDefault="00000000">
      <w:pPr>
        <w:spacing w:before="200" w:after="80"/>
      </w:pPr>
      <w:r>
        <w:rPr>
          <w:b/>
          <w:color w:val="231F20"/>
          <w:sz w:val="24"/>
          <w:szCs w:val="24"/>
        </w:rPr>
        <w:t>8.10 Reporting and executive dashboard</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0671521A" w14:textId="77777777">
        <w:tc>
          <w:tcPr>
            <w:tcW w:w="3135" w:type="dxa"/>
            <w:shd w:val="clear" w:color="auto" w:fill="231F20"/>
            <w:vAlign w:val="center"/>
          </w:tcPr>
          <w:p w14:paraId="55BD0997" w14:textId="77777777" w:rsidR="00BE0987" w:rsidRDefault="00000000">
            <w:pPr>
              <w:spacing w:before="40" w:after="40"/>
            </w:pPr>
            <w:r>
              <w:rPr>
                <w:b/>
                <w:color w:val="FFFFFF"/>
                <w:sz w:val="18"/>
                <w:szCs w:val="18"/>
              </w:rPr>
              <w:t>ID</w:t>
            </w:r>
          </w:p>
        </w:tc>
        <w:tc>
          <w:tcPr>
            <w:tcW w:w="3135" w:type="dxa"/>
            <w:shd w:val="clear" w:color="auto" w:fill="231F20"/>
            <w:vAlign w:val="center"/>
          </w:tcPr>
          <w:p w14:paraId="5025B727" w14:textId="77777777" w:rsidR="00BE0987" w:rsidRDefault="00000000">
            <w:pPr>
              <w:spacing w:before="40" w:after="40"/>
            </w:pPr>
            <w:r>
              <w:rPr>
                <w:b/>
                <w:color w:val="FFFFFF"/>
                <w:sz w:val="18"/>
                <w:szCs w:val="18"/>
              </w:rPr>
              <w:t>Requirement</w:t>
            </w:r>
          </w:p>
        </w:tc>
        <w:tc>
          <w:tcPr>
            <w:tcW w:w="3135" w:type="dxa"/>
            <w:shd w:val="clear" w:color="auto" w:fill="231F20"/>
            <w:vAlign w:val="center"/>
          </w:tcPr>
          <w:p w14:paraId="51F03014" w14:textId="77777777" w:rsidR="00BE0987" w:rsidRDefault="00000000">
            <w:pPr>
              <w:spacing w:before="40" w:after="40"/>
            </w:pPr>
            <w:r>
              <w:rPr>
                <w:b/>
                <w:color w:val="FFFFFF"/>
                <w:sz w:val="18"/>
                <w:szCs w:val="18"/>
              </w:rPr>
              <w:t>Priority</w:t>
            </w:r>
          </w:p>
        </w:tc>
      </w:tr>
      <w:tr w:rsidR="00BE0987" w14:paraId="4B7FCF05" w14:textId="77777777">
        <w:tc>
          <w:tcPr>
            <w:tcW w:w="3135" w:type="dxa"/>
            <w:shd w:val="clear" w:color="auto" w:fill="F5F5F5"/>
            <w:vAlign w:val="center"/>
          </w:tcPr>
          <w:p w14:paraId="446752F6" w14:textId="77777777" w:rsidR="00BE0987" w:rsidRDefault="00000000">
            <w:pPr>
              <w:spacing w:before="40" w:after="40"/>
            </w:pPr>
            <w:r>
              <w:rPr>
                <w:sz w:val="18"/>
                <w:szCs w:val="18"/>
              </w:rPr>
              <w:t>FR-RPT-01</w:t>
            </w:r>
          </w:p>
        </w:tc>
        <w:tc>
          <w:tcPr>
            <w:tcW w:w="3135" w:type="dxa"/>
            <w:shd w:val="clear" w:color="auto" w:fill="F5F5F5"/>
            <w:vAlign w:val="center"/>
          </w:tcPr>
          <w:p w14:paraId="4AE684F4" w14:textId="77777777" w:rsidR="00BE0987" w:rsidRDefault="00000000">
            <w:pPr>
              <w:spacing w:before="40" w:after="40"/>
            </w:pPr>
            <w:r>
              <w:rPr>
                <w:sz w:val="18"/>
                <w:szCs w:val="18"/>
              </w:rPr>
              <w:t>An executive dashboard (permission-gated) shows portfolio RAG health, programme progress, top risks across the bank, spend vs budget and approval bottlenecks</w:t>
            </w:r>
          </w:p>
        </w:tc>
        <w:tc>
          <w:tcPr>
            <w:tcW w:w="3135" w:type="dxa"/>
            <w:shd w:val="clear" w:color="auto" w:fill="F5F5F5"/>
            <w:vAlign w:val="center"/>
          </w:tcPr>
          <w:p w14:paraId="08875977" w14:textId="77777777" w:rsidR="00BE0987" w:rsidRDefault="00000000">
            <w:pPr>
              <w:spacing w:before="40" w:after="40"/>
            </w:pPr>
            <w:r>
              <w:rPr>
                <w:sz w:val="18"/>
                <w:szCs w:val="18"/>
              </w:rPr>
              <w:t>M</w:t>
            </w:r>
          </w:p>
        </w:tc>
      </w:tr>
      <w:tr w:rsidR="00BE0987" w14:paraId="2BE749A6" w14:textId="77777777">
        <w:tc>
          <w:tcPr>
            <w:tcW w:w="3135" w:type="dxa"/>
            <w:shd w:val="clear" w:color="auto" w:fill="FFFFFF"/>
            <w:vAlign w:val="center"/>
          </w:tcPr>
          <w:p w14:paraId="0135D3C7" w14:textId="77777777" w:rsidR="00BE0987" w:rsidRDefault="00000000">
            <w:pPr>
              <w:spacing w:before="40" w:after="40"/>
            </w:pPr>
            <w:r>
              <w:rPr>
                <w:sz w:val="18"/>
                <w:szCs w:val="18"/>
              </w:rPr>
              <w:t>FR-RPT-02</w:t>
            </w:r>
          </w:p>
        </w:tc>
        <w:tc>
          <w:tcPr>
            <w:tcW w:w="3135" w:type="dxa"/>
            <w:shd w:val="clear" w:color="auto" w:fill="FFFFFF"/>
            <w:vAlign w:val="center"/>
          </w:tcPr>
          <w:p w14:paraId="090A2E6C" w14:textId="77777777" w:rsidR="00BE0987" w:rsidRDefault="00000000">
            <w:pPr>
              <w:spacing w:before="40" w:after="40"/>
            </w:pPr>
            <w:r>
              <w:rPr>
                <w:sz w:val="18"/>
                <w:szCs w:val="18"/>
              </w:rPr>
              <w:t xml:space="preserve">General reports include resource utilisation, time-tracking summary, </w:t>
            </w:r>
            <w:r>
              <w:rPr>
                <w:sz w:val="18"/>
                <w:szCs w:val="18"/>
              </w:rPr>
              <w:lastRenderedPageBreak/>
              <w:t>project on-time/on-budget metrics and aged invoices/expenses</w:t>
            </w:r>
          </w:p>
        </w:tc>
        <w:tc>
          <w:tcPr>
            <w:tcW w:w="3135" w:type="dxa"/>
            <w:shd w:val="clear" w:color="auto" w:fill="FFFFFF"/>
            <w:vAlign w:val="center"/>
          </w:tcPr>
          <w:p w14:paraId="66A39064" w14:textId="77777777" w:rsidR="00BE0987" w:rsidRDefault="00000000">
            <w:pPr>
              <w:spacing w:before="40" w:after="40"/>
            </w:pPr>
            <w:r>
              <w:rPr>
                <w:sz w:val="18"/>
                <w:szCs w:val="18"/>
              </w:rPr>
              <w:lastRenderedPageBreak/>
              <w:t>M</w:t>
            </w:r>
          </w:p>
        </w:tc>
      </w:tr>
      <w:tr w:rsidR="00BE0987" w14:paraId="5F6A461F" w14:textId="77777777">
        <w:tc>
          <w:tcPr>
            <w:tcW w:w="3135" w:type="dxa"/>
            <w:shd w:val="clear" w:color="auto" w:fill="F5F5F5"/>
            <w:vAlign w:val="center"/>
          </w:tcPr>
          <w:p w14:paraId="63012418" w14:textId="77777777" w:rsidR="00BE0987" w:rsidRDefault="00000000">
            <w:pPr>
              <w:spacing w:before="40" w:after="40"/>
            </w:pPr>
            <w:r>
              <w:rPr>
                <w:sz w:val="18"/>
                <w:szCs w:val="18"/>
              </w:rPr>
              <w:t>FR-RPT-03</w:t>
            </w:r>
          </w:p>
        </w:tc>
        <w:tc>
          <w:tcPr>
            <w:tcW w:w="3135" w:type="dxa"/>
            <w:shd w:val="clear" w:color="auto" w:fill="F5F5F5"/>
            <w:vAlign w:val="center"/>
          </w:tcPr>
          <w:p w14:paraId="3DD28ECD" w14:textId="77777777" w:rsidR="00BE0987" w:rsidRDefault="00000000">
            <w:pPr>
              <w:spacing w:before="40" w:after="40"/>
            </w:pPr>
            <w:r>
              <w:rPr>
                <w:sz w:val="18"/>
                <w:szCs w:val="18"/>
              </w:rPr>
              <w:t>Report tables export to CSV/Excel</w:t>
            </w:r>
          </w:p>
        </w:tc>
        <w:tc>
          <w:tcPr>
            <w:tcW w:w="3135" w:type="dxa"/>
            <w:shd w:val="clear" w:color="auto" w:fill="F5F5F5"/>
            <w:vAlign w:val="center"/>
          </w:tcPr>
          <w:p w14:paraId="51BD1F65" w14:textId="77777777" w:rsidR="00BE0987" w:rsidRDefault="00000000">
            <w:pPr>
              <w:spacing w:before="40" w:after="40"/>
            </w:pPr>
            <w:r>
              <w:rPr>
                <w:sz w:val="18"/>
                <w:szCs w:val="18"/>
              </w:rPr>
              <w:t>M</w:t>
            </w:r>
          </w:p>
        </w:tc>
      </w:tr>
      <w:tr w:rsidR="00BE0987" w14:paraId="01EBED34" w14:textId="77777777">
        <w:tc>
          <w:tcPr>
            <w:tcW w:w="3135" w:type="dxa"/>
            <w:shd w:val="clear" w:color="auto" w:fill="FFFFFF"/>
            <w:vAlign w:val="center"/>
          </w:tcPr>
          <w:p w14:paraId="0B110AB3" w14:textId="77777777" w:rsidR="00BE0987" w:rsidRDefault="00000000">
            <w:pPr>
              <w:spacing w:before="40" w:after="40"/>
            </w:pPr>
            <w:r>
              <w:rPr>
                <w:sz w:val="18"/>
                <w:szCs w:val="18"/>
              </w:rPr>
              <w:t>FR-RPT-04</w:t>
            </w:r>
          </w:p>
        </w:tc>
        <w:tc>
          <w:tcPr>
            <w:tcW w:w="3135" w:type="dxa"/>
            <w:shd w:val="clear" w:color="auto" w:fill="FFFFFF"/>
            <w:vAlign w:val="center"/>
          </w:tcPr>
          <w:p w14:paraId="27D43D09" w14:textId="77777777" w:rsidR="00BE0987" w:rsidRDefault="00000000">
            <w:pPr>
              <w:spacing w:before="40" w:after="40"/>
            </w:pPr>
            <w:r>
              <w:rPr>
                <w:sz w:val="18"/>
                <w:szCs w:val="18"/>
              </w:rPr>
              <w:t>Custom report definitions, scheduled report distribution and role-based customisable dashboards are supported</w:t>
            </w:r>
          </w:p>
        </w:tc>
        <w:tc>
          <w:tcPr>
            <w:tcW w:w="3135" w:type="dxa"/>
            <w:shd w:val="clear" w:color="auto" w:fill="FFFFFF"/>
            <w:vAlign w:val="center"/>
          </w:tcPr>
          <w:p w14:paraId="14364B1A" w14:textId="77777777" w:rsidR="00BE0987" w:rsidRDefault="00000000">
            <w:pPr>
              <w:spacing w:before="40" w:after="40"/>
            </w:pPr>
            <w:r>
              <w:rPr>
                <w:sz w:val="18"/>
                <w:szCs w:val="18"/>
              </w:rPr>
              <w:t>S</w:t>
            </w:r>
          </w:p>
        </w:tc>
      </w:tr>
    </w:tbl>
    <w:p w14:paraId="52F7A5AD" w14:textId="77777777" w:rsidR="00BE0987" w:rsidRDefault="00BE0987">
      <w:pPr>
        <w:spacing w:after="120"/>
      </w:pPr>
    </w:p>
    <w:p w14:paraId="019BCA20" w14:textId="77777777" w:rsidR="00BE0987" w:rsidRDefault="00000000">
      <w:pPr>
        <w:spacing w:before="200" w:after="80"/>
      </w:pPr>
      <w:r>
        <w:rPr>
          <w:b/>
          <w:color w:val="231F20"/>
          <w:sz w:val="24"/>
          <w:szCs w:val="24"/>
        </w:rPr>
        <w:t>8.11 Search, mentions and notifications</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3A28049F" w14:textId="77777777">
        <w:tc>
          <w:tcPr>
            <w:tcW w:w="3135" w:type="dxa"/>
            <w:shd w:val="clear" w:color="auto" w:fill="231F20"/>
            <w:vAlign w:val="center"/>
          </w:tcPr>
          <w:p w14:paraId="50A5E3CC" w14:textId="77777777" w:rsidR="00BE0987" w:rsidRDefault="00000000">
            <w:pPr>
              <w:spacing w:before="40" w:after="40"/>
            </w:pPr>
            <w:r>
              <w:rPr>
                <w:b/>
                <w:color w:val="FFFFFF"/>
                <w:sz w:val="18"/>
                <w:szCs w:val="18"/>
              </w:rPr>
              <w:t>ID</w:t>
            </w:r>
          </w:p>
        </w:tc>
        <w:tc>
          <w:tcPr>
            <w:tcW w:w="3135" w:type="dxa"/>
            <w:shd w:val="clear" w:color="auto" w:fill="231F20"/>
            <w:vAlign w:val="center"/>
          </w:tcPr>
          <w:p w14:paraId="0720EF77" w14:textId="77777777" w:rsidR="00BE0987" w:rsidRDefault="00000000">
            <w:pPr>
              <w:spacing w:before="40" w:after="40"/>
            </w:pPr>
            <w:r>
              <w:rPr>
                <w:b/>
                <w:color w:val="FFFFFF"/>
                <w:sz w:val="18"/>
                <w:szCs w:val="18"/>
              </w:rPr>
              <w:t>Requirement</w:t>
            </w:r>
          </w:p>
        </w:tc>
        <w:tc>
          <w:tcPr>
            <w:tcW w:w="3135" w:type="dxa"/>
            <w:shd w:val="clear" w:color="auto" w:fill="231F20"/>
            <w:vAlign w:val="center"/>
          </w:tcPr>
          <w:p w14:paraId="158F6BD2" w14:textId="77777777" w:rsidR="00BE0987" w:rsidRDefault="00000000">
            <w:pPr>
              <w:spacing w:before="40" w:after="40"/>
            </w:pPr>
            <w:r>
              <w:rPr>
                <w:b/>
                <w:color w:val="FFFFFF"/>
                <w:sz w:val="18"/>
                <w:szCs w:val="18"/>
              </w:rPr>
              <w:t>Priority</w:t>
            </w:r>
          </w:p>
        </w:tc>
      </w:tr>
      <w:tr w:rsidR="00BE0987" w14:paraId="3254F875" w14:textId="77777777">
        <w:tc>
          <w:tcPr>
            <w:tcW w:w="3135" w:type="dxa"/>
            <w:shd w:val="clear" w:color="auto" w:fill="F5F5F5"/>
            <w:vAlign w:val="center"/>
          </w:tcPr>
          <w:p w14:paraId="2C461D7B" w14:textId="77777777" w:rsidR="00BE0987" w:rsidRDefault="00000000">
            <w:pPr>
              <w:spacing w:before="40" w:after="40"/>
            </w:pPr>
            <w:r>
              <w:rPr>
                <w:sz w:val="18"/>
                <w:szCs w:val="18"/>
              </w:rPr>
              <w:t>FR-SRch-01</w:t>
            </w:r>
          </w:p>
        </w:tc>
        <w:tc>
          <w:tcPr>
            <w:tcW w:w="3135" w:type="dxa"/>
            <w:shd w:val="clear" w:color="auto" w:fill="F5F5F5"/>
            <w:vAlign w:val="center"/>
          </w:tcPr>
          <w:p w14:paraId="18E5C9BC" w14:textId="77777777" w:rsidR="00BE0987" w:rsidRDefault="00000000">
            <w:pPr>
              <w:spacing w:before="40" w:after="40"/>
            </w:pPr>
            <w:r>
              <w:rPr>
                <w:sz w:val="18"/>
                <w:szCs w:val="18"/>
              </w:rPr>
              <w:t>Global search spans projects, tasks, users, comments and decisions, grouped by entity type</w:t>
            </w:r>
          </w:p>
        </w:tc>
        <w:tc>
          <w:tcPr>
            <w:tcW w:w="3135" w:type="dxa"/>
            <w:shd w:val="clear" w:color="auto" w:fill="F5F5F5"/>
            <w:vAlign w:val="center"/>
          </w:tcPr>
          <w:p w14:paraId="4278E0CD" w14:textId="77777777" w:rsidR="00BE0987" w:rsidRDefault="00000000">
            <w:pPr>
              <w:spacing w:before="40" w:after="40"/>
            </w:pPr>
            <w:r>
              <w:rPr>
                <w:sz w:val="18"/>
                <w:szCs w:val="18"/>
              </w:rPr>
              <w:t>M</w:t>
            </w:r>
          </w:p>
        </w:tc>
      </w:tr>
      <w:tr w:rsidR="00BE0987" w14:paraId="76B159BB" w14:textId="77777777">
        <w:tc>
          <w:tcPr>
            <w:tcW w:w="3135" w:type="dxa"/>
            <w:shd w:val="clear" w:color="auto" w:fill="FFFFFF"/>
            <w:vAlign w:val="center"/>
          </w:tcPr>
          <w:p w14:paraId="00CC6E22" w14:textId="77777777" w:rsidR="00BE0987" w:rsidRDefault="00000000">
            <w:pPr>
              <w:spacing w:before="40" w:after="40"/>
            </w:pPr>
            <w:r>
              <w:rPr>
                <w:sz w:val="18"/>
                <w:szCs w:val="18"/>
              </w:rPr>
              <w:t>FR-NOT-01</w:t>
            </w:r>
          </w:p>
        </w:tc>
        <w:tc>
          <w:tcPr>
            <w:tcW w:w="3135" w:type="dxa"/>
            <w:shd w:val="clear" w:color="auto" w:fill="FFFFFF"/>
            <w:vAlign w:val="center"/>
          </w:tcPr>
          <w:p w14:paraId="3DA9C8B9" w14:textId="77777777" w:rsidR="00BE0987" w:rsidRDefault="00000000">
            <w:pPr>
              <w:spacing w:before="40" w:after="40"/>
            </w:pPr>
            <w:r>
              <w:rPr>
                <w:sz w:val="18"/>
                <w:szCs w:val="18"/>
              </w:rPr>
              <w:t>Notifications cover task assignment, mentions, approvals awaiting the user, allocation/budget/expense decisions, IAM changes and scheduled reminders, delivered in-app and by email</w:t>
            </w:r>
          </w:p>
        </w:tc>
        <w:tc>
          <w:tcPr>
            <w:tcW w:w="3135" w:type="dxa"/>
            <w:shd w:val="clear" w:color="auto" w:fill="FFFFFF"/>
            <w:vAlign w:val="center"/>
          </w:tcPr>
          <w:p w14:paraId="358627CB" w14:textId="77777777" w:rsidR="00BE0987" w:rsidRDefault="00000000">
            <w:pPr>
              <w:spacing w:before="40" w:after="40"/>
            </w:pPr>
            <w:r>
              <w:rPr>
                <w:sz w:val="18"/>
                <w:szCs w:val="18"/>
              </w:rPr>
              <w:t>M</w:t>
            </w:r>
          </w:p>
        </w:tc>
      </w:tr>
    </w:tbl>
    <w:p w14:paraId="0CCC439D" w14:textId="77777777" w:rsidR="00BE0987" w:rsidRDefault="00BE0987">
      <w:pPr>
        <w:spacing w:after="120"/>
      </w:pPr>
    </w:p>
    <w:p w14:paraId="134A8813" w14:textId="77777777" w:rsidR="00BE0987" w:rsidRDefault="00000000">
      <w:pPr>
        <w:spacing w:before="200" w:after="80"/>
      </w:pPr>
      <w:r>
        <w:rPr>
          <w:b/>
          <w:color w:val="231F20"/>
          <w:sz w:val="24"/>
          <w:szCs w:val="24"/>
        </w:rPr>
        <w:t>8.12 Administration and IAM</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5776CF27" w14:textId="77777777">
        <w:tc>
          <w:tcPr>
            <w:tcW w:w="3135" w:type="dxa"/>
            <w:shd w:val="clear" w:color="auto" w:fill="231F20"/>
            <w:vAlign w:val="center"/>
          </w:tcPr>
          <w:p w14:paraId="2D52F08F" w14:textId="77777777" w:rsidR="00BE0987" w:rsidRDefault="00000000">
            <w:pPr>
              <w:spacing w:before="40" w:after="40"/>
            </w:pPr>
            <w:r>
              <w:rPr>
                <w:b/>
                <w:color w:val="FFFFFF"/>
                <w:sz w:val="18"/>
                <w:szCs w:val="18"/>
              </w:rPr>
              <w:t>ID</w:t>
            </w:r>
          </w:p>
        </w:tc>
        <w:tc>
          <w:tcPr>
            <w:tcW w:w="3135" w:type="dxa"/>
            <w:shd w:val="clear" w:color="auto" w:fill="231F20"/>
            <w:vAlign w:val="center"/>
          </w:tcPr>
          <w:p w14:paraId="61E36581" w14:textId="77777777" w:rsidR="00BE0987" w:rsidRDefault="00000000">
            <w:pPr>
              <w:spacing w:before="40" w:after="40"/>
            </w:pPr>
            <w:r>
              <w:rPr>
                <w:b/>
                <w:color w:val="FFFFFF"/>
                <w:sz w:val="18"/>
                <w:szCs w:val="18"/>
              </w:rPr>
              <w:t>Requirement</w:t>
            </w:r>
          </w:p>
        </w:tc>
        <w:tc>
          <w:tcPr>
            <w:tcW w:w="3135" w:type="dxa"/>
            <w:shd w:val="clear" w:color="auto" w:fill="231F20"/>
            <w:vAlign w:val="center"/>
          </w:tcPr>
          <w:p w14:paraId="6BB9F19C" w14:textId="77777777" w:rsidR="00BE0987" w:rsidRDefault="00000000">
            <w:pPr>
              <w:spacing w:before="40" w:after="40"/>
            </w:pPr>
            <w:r>
              <w:rPr>
                <w:b/>
                <w:color w:val="FFFFFF"/>
                <w:sz w:val="18"/>
                <w:szCs w:val="18"/>
              </w:rPr>
              <w:t>Priority</w:t>
            </w:r>
          </w:p>
        </w:tc>
      </w:tr>
      <w:tr w:rsidR="00BE0987" w14:paraId="73D5057C" w14:textId="77777777">
        <w:tc>
          <w:tcPr>
            <w:tcW w:w="3135" w:type="dxa"/>
            <w:shd w:val="clear" w:color="auto" w:fill="F5F5F5"/>
            <w:vAlign w:val="center"/>
          </w:tcPr>
          <w:p w14:paraId="03F5F126" w14:textId="77777777" w:rsidR="00BE0987" w:rsidRDefault="00000000">
            <w:pPr>
              <w:spacing w:before="40" w:after="40"/>
            </w:pPr>
            <w:r>
              <w:rPr>
                <w:sz w:val="18"/>
                <w:szCs w:val="18"/>
              </w:rPr>
              <w:t>FR-IAM-01</w:t>
            </w:r>
          </w:p>
        </w:tc>
        <w:tc>
          <w:tcPr>
            <w:tcW w:w="3135" w:type="dxa"/>
            <w:shd w:val="clear" w:color="auto" w:fill="F5F5F5"/>
            <w:vAlign w:val="center"/>
          </w:tcPr>
          <w:p w14:paraId="0D30FA73" w14:textId="77777777" w:rsidR="00BE0987" w:rsidRDefault="00000000">
            <w:pPr>
              <w:spacing w:before="40" w:after="40"/>
            </w:pPr>
            <w:r>
              <w:rPr>
                <w:sz w:val="18"/>
                <w:szCs w:val="18"/>
              </w:rPr>
              <w:t>Administrators can create, edit, suspend and soft-delete users; soft-delete scrubs PII, invalidates the password, revokes roles and stamps a deletion time while preserving historical references</w:t>
            </w:r>
          </w:p>
        </w:tc>
        <w:tc>
          <w:tcPr>
            <w:tcW w:w="3135" w:type="dxa"/>
            <w:shd w:val="clear" w:color="auto" w:fill="F5F5F5"/>
            <w:vAlign w:val="center"/>
          </w:tcPr>
          <w:p w14:paraId="2B04D7BC" w14:textId="77777777" w:rsidR="00BE0987" w:rsidRDefault="00000000">
            <w:pPr>
              <w:spacing w:before="40" w:after="40"/>
            </w:pPr>
            <w:r>
              <w:rPr>
                <w:sz w:val="18"/>
                <w:szCs w:val="18"/>
              </w:rPr>
              <w:t>M</w:t>
            </w:r>
          </w:p>
        </w:tc>
      </w:tr>
      <w:tr w:rsidR="00BE0987" w14:paraId="4FF96C01" w14:textId="77777777">
        <w:tc>
          <w:tcPr>
            <w:tcW w:w="3135" w:type="dxa"/>
            <w:shd w:val="clear" w:color="auto" w:fill="FFFFFF"/>
            <w:vAlign w:val="center"/>
          </w:tcPr>
          <w:p w14:paraId="4E405D1B" w14:textId="77777777" w:rsidR="00BE0987" w:rsidRDefault="00000000">
            <w:pPr>
              <w:spacing w:before="40" w:after="40"/>
            </w:pPr>
            <w:r>
              <w:rPr>
                <w:sz w:val="18"/>
                <w:szCs w:val="18"/>
              </w:rPr>
              <w:t>FR-IAM-02</w:t>
            </w:r>
          </w:p>
        </w:tc>
        <w:tc>
          <w:tcPr>
            <w:tcW w:w="3135" w:type="dxa"/>
            <w:shd w:val="clear" w:color="auto" w:fill="FFFFFF"/>
            <w:vAlign w:val="center"/>
          </w:tcPr>
          <w:p w14:paraId="1640C6C7" w14:textId="77777777" w:rsidR="00BE0987" w:rsidRDefault="00000000">
            <w:pPr>
              <w:spacing w:before="40" w:after="40"/>
            </w:pPr>
            <w:r>
              <w:rPr>
                <w:sz w:val="18"/>
                <w:szCs w:val="18"/>
              </w:rPr>
              <w:t>Users can be bulk-uploaded by CSV; roles are granted via IAM after upload</w:t>
            </w:r>
          </w:p>
        </w:tc>
        <w:tc>
          <w:tcPr>
            <w:tcW w:w="3135" w:type="dxa"/>
            <w:shd w:val="clear" w:color="auto" w:fill="FFFFFF"/>
            <w:vAlign w:val="center"/>
          </w:tcPr>
          <w:p w14:paraId="4E167E55" w14:textId="77777777" w:rsidR="00BE0987" w:rsidRDefault="00000000">
            <w:pPr>
              <w:spacing w:before="40" w:after="40"/>
            </w:pPr>
            <w:r>
              <w:rPr>
                <w:sz w:val="18"/>
                <w:szCs w:val="18"/>
              </w:rPr>
              <w:t>S</w:t>
            </w:r>
          </w:p>
        </w:tc>
      </w:tr>
      <w:tr w:rsidR="00BE0987" w14:paraId="3A62A831" w14:textId="77777777">
        <w:tc>
          <w:tcPr>
            <w:tcW w:w="3135" w:type="dxa"/>
            <w:shd w:val="clear" w:color="auto" w:fill="F5F5F5"/>
            <w:vAlign w:val="center"/>
          </w:tcPr>
          <w:p w14:paraId="2EB13622" w14:textId="77777777" w:rsidR="00BE0987" w:rsidRDefault="00000000">
            <w:pPr>
              <w:spacing w:before="40" w:after="40"/>
            </w:pPr>
            <w:r>
              <w:rPr>
                <w:sz w:val="18"/>
                <w:szCs w:val="18"/>
              </w:rPr>
              <w:t>FR-IAM-03</w:t>
            </w:r>
          </w:p>
        </w:tc>
        <w:tc>
          <w:tcPr>
            <w:tcW w:w="3135" w:type="dxa"/>
            <w:shd w:val="clear" w:color="auto" w:fill="F5F5F5"/>
            <w:vAlign w:val="center"/>
          </w:tcPr>
          <w:p w14:paraId="5F769309" w14:textId="77777777" w:rsidR="00BE0987" w:rsidRDefault="00000000">
            <w:pPr>
              <w:spacing w:before="40" w:after="40"/>
            </w:pPr>
            <w:r>
              <w:rPr>
                <w:sz w:val="18"/>
                <w:szCs w:val="18"/>
              </w:rPr>
              <w:t>Departments carry a name, default role, head and parent; the head field powers the Department Head approval role</w:t>
            </w:r>
          </w:p>
        </w:tc>
        <w:tc>
          <w:tcPr>
            <w:tcW w:w="3135" w:type="dxa"/>
            <w:shd w:val="clear" w:color="auto" w:fill="F5F5F5"/>
            <w:vAlign w:val="center"/>
          </w:tcPr>
          <w:p w14:paraId="62F3B48E" w14:textId="77777777" w:rsidR="00BE0987" w:rsidRDefault="00000000">
            <w:pPr>
              <w:spacing w:before="40" w:after="40"/>
            </w:pPr>
            <w:r>
              <w:rPr>
                <w:sz w:val="18"/>
                <w:szCs w:val="18"/>
              </w:rPr>
              <w:t>M</w:t>
            </w:r>
          </w:p>
        </w:tc>
      </w:tr>
      <w:tr w:rsidR="00BE0987" w14:paraId="0E1B52D9" w14:textId="77777777">
        <w:tc>
          <w:tcPr>
            <w:tcW w:w="3135" w:type="dxa"/>
            <w:shd w:val="clear" w:color="auto" w:fill="FFFFFF"/>
            <w:vAlign w:val="center"/>
          </w:tcPr>
          <w:p w14:paraId="75DB3C42" w14:textId="77777777" w:rsidR="00BE0987" w:rsidRDefault="00000000">
            <w:pPr>
              <w:spacing w:before="40" w:after="40"/>
            </w:pPr>
            <w:r>
              <w:rPr>
                <w:sz w:val="18"/>
                <w:szCs w:val="18"/>
              </w:rPr>
              <w:t>FR-IAM-04</w:t>
            </w:r>
          </w:p>
        </w:tc>
        <w:tc>
          <w:tcPr>
            <w:tcW w:w="3135" w:type="dxa"/>
            <w:shd w:val="clear" w:color="auto" w:fill="FFFFFF"/>
            <w:vAlign w:val="center"/>
          </w:tcPr>
          <w:p w14:paraId="76A3B5B8" w14:textId="77777777" w:rsidR="00BE0987" w:rsidRDefault="00000000">
            <w:pPr>
              <w:spacing w:before="40" w:after="40"/>
            </w:pPr>
            <w:r>
              <w:rPr>
                <w:sz w:val="18"/>
                <w:szCs w:val="18"/>
              </w:rPr>
              <w:t>Roles bundle permissions; custom roles can be created; the permission catalogue is fixed (hard-coded) and browsable</w:t>
            </w:r>
          </w:p>
        </w:tc>
        <w:tc>
          <w:tcPr>
            <w:tcW w:w="3135" w:type="dxa"/>
            <w:shd w:val="clear" w:color="auto" w:fill="FFFFFF"/>
            <w:vAlign w:val="center"/>
          </w:tcPr>
          <w:p w14:paraId="017F5CE4" w14:textId="77777777" w:rsidR="00BE0987" w:rsidRDefault="00000000">
            <w:pPr>
              <w:spacing w:before="40" w:after="40"/>
            </w:pPr>
            <w:r>
              <w:rPr>
                <w:sz w:val="18"/>
                <w:szCs w:val="18"/>
              </w:rPr>
              <w:t>M</w:t>
            </w:r>
          </w:p>
        </w:tc>
      </w:tr>
      <w:tr w:rsidR="00BE0987" w14:paraId="731B3098" w14:textId="77777777">
        <w:tc>
          <w:tcPr>
            <w:tcW w:w="3135" w:type="dxa"/>
            <w:shd w:val="clear" w:color="auto" w:fill="F5F5F5"/>
            <w:vAlign w:val="center"/>
          </w:tcPr>
          <w:p w14:paraId="49461544" w14:textId="77777777" w:rsidR="00BE0987" w:rsidRDefault="00000000">
            <w:pPr>
              <w:spacing w:before="40" w:after="40"/>
            </w:pPr>
            <w:r>
              <w:rPr>
                <w:sz w:val="18"/>
                <w:szCs w:val="18"/>
              </w:rPr>
              <w:t>FR-IAM-05</w:t>
            </w:r>
          </w:p>
        </w:tc>
        <w:tc>
          <w:tcPr>
            <w:tcW w:w="3135" w:type="dxa"/>
            <w:shd w:val="clear" w:color="auto" w:fill="F5F5F5"/>
            <w:vAlign w:val="center"/>
          </w:tcPr>
          <w:p w14:paraId="20AAAD28" w14:textId="77777777" w:rsidR="00BE0987" w:rsidRDefault="00000000">
            <w:pPr>
              <w:spacing w:before="40" w:after="40"/>
            </w:pPr>
            <w:r>
              <w:rPr>
                <w:sz w:val="18"/>
                <w:szCs w:val="18"/>
              </w:rPr>
              <w:t>Role grants/revocations (with optional project/portfolio/cost-centre scope) are written to the IAM audit log</w:t>
            </w:r>
          </w:p>
        </w:tc>
        <w:tc>
          <w:tcPr>
            <w:tcW w:w="3135" w:type="dxa"/>
            <w:shd w:val="clear" w:color="auto" w:fill="F5F5F5"/>
            <w:vAlign w:val="center"/>
          </w:tcPr>
          <w:p w14:paraId="4EC1926D" w14:textId="77777777" w:rsidR="00BE0987" w:rsidRDefault="00000000">
            <w:pPr>
              <w:spacing w:before="40" w:after="40"/>
            </w:pPr>
            <w:r>
              <w:rPr>
                <w:sz w:val="18"/>
                <w:szCs w:val="18"/>
              </w:rPr>
              <w:t>M</w:t>
            </w:r>
          </w:p>
        </w:tc>
      </w:tr>
      <w:tr w:rsidR="00BE0987" w14:paraId="6589DD76" w14:textId="77777777">
        <w:tc>
          <w:tcPr>
            <w:tcW w:w="3135" w:type="dxa"/>
            <w:shd w:val="clear" w:color="auto" w:fill="FFFFFF"/>
            <w:vAlign w:val="center"/>
          </w:tcPr>
          <w:p w14:paraId="75241E9E" w14:textId="77777777" w:rsidR="00BE0987" w:rsidRDefault="00000000">
            <w:pPr>
              <w:spacing w:before="40" w:after="40"/>
            </w:pPr>
            <w:r>
              <w:rPr>
                <w:sz w:val="18"/>
                <w:szCs w:val="18"/>
              </w:rPr>
              <w:t>FR-IAM-06</w:t>
            </w:r>
          </w:p>
        </w:tc>
        <w:tc>
          <w:tcPr>
            <w:tcW w:w="3135" w:type="dxa"/>
            <w:shd w:val="clear" w:color="auto" w:fill="FFFFFF"/>
            <w:vAlign w:val="center"/>
          </w:tcPr>
          <w:p w14:paraId="05B786B8" w14:textId="77777777" w:rsidR="00BE0987" w:rsidRDefault="00000000">
            <w:pPr>
              <w:spacing w:before="40" w:after="40"/>
            </w:pPr>
            <w:r>
              <w:rPr>
                <w:sz w:val="18"/>
                <w:szCs w:val="18"/>
              </w:rPr>
              <w:t>A complete audit log records create/update/delete on tracked entities with actor, timestamp, entity type/ID and before/after snapshot</w:t>
            </w:r>
          </w:p>
        </w:tc>
        <w:tc>
          <w:tcPr>
            <w:tcW w:w="3135" w:type="dxa"/>
            <w:shd w:val="clear" w:color="auto" w:fill="FFFFFF"/>
            <w:vAlign w:val="center"/>
          </w:tcPr>
          <w:p w14:paraId="6CB7E2EF" w14:textId="77777777" w:rsidR="00BE0987" w:rsidRDefault="00000000">
            <w:pPr>
              <w:spacing w:before="40" w:after="40"/>
            </w:pPr>
            <w:r>
              <w:rPr>
                <w:sz w:val="18"/>
                <w:szCs w:val="18"/>
              </w:rPr>
              <w:t>M</w:t>
            </w:r>
          </w:p>
        </w:tc>
      </w:tr>
    </w:tbl>
    <w:p w14:paraId="7501F49F" w14:textId="77777777" w:rsidR="00BE0987" w:rsidRDefault="00BE0987">
      <w:pPr>
        <w:spacing w:after="120"/>
      </w:pPr>
    </w:p>
    <w:p w14:paraId="67126228" w14:textId="77777777" w:rsidR="00BE0987" w:rsidRDefault="00000000">
      <w:pPr>
        <w:spacing w:before="200" w:after="80"/>
      </w:pPr>
      <w:r>
        <w:rPr>
          <w:b/>
          <w:color w:val="231F20"/>
          <w:sz w:val="24"/>
          <w:szCs w:val="24"/>
        </w:rPr>
        <w:t>8.13 Integrations and AI</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4E37CFF9" w14:textId="77777777">
        <w:tc>
          <w:tcPr>
            <w:tcW w:w="3135" w:type="dxa"/>
            <w:shd w:val="clear" w:color="auto" w:fill="231F20"/>
            <w:vAlign w:val="center"/>
          </w:tcPr>
          <w:p w14:paraId="474C9609" w14:textId="77777777" w:rsidR="00BE0987" w:rsidRDefault="00000000">
            <w:pPr>
              <w:spacing w:before="40" w:after="40"/>
            </w:pPr>
            <w:r>
              <w:rPr>
                <w:b/>
                <w:color w:val="FFFFFF"/>
                <w:sz w:val="18"/>
                <w:szCs w:val="18"/>
              </w:rPr>
              <w:lastRenderedPageBreak/>
              <w:t>ID</w:t>
            </w:r>
          </w:p>
        </w:tc>
        <w:tc>
          <w:tcPr>
            <w:tcW w:w="3135" w:type="dxa"/>
            <w:shd w:val="clear" w:color="auto" w:fill="231F20"/>
            <w:vAlign w:val="center"/>
          </w:tcPr>
          <w:p w14:paraId="6024BA9F" w14:textId="77777777" w:rsidR="00BE0987" w:rsidRDefault="00000000">
            <w:pPr>
              <w:spacing w:before="40" w:after="40"/>
            </w:pPr>
            <w:r>
              <w:rPr>
                <w:b/>
                <w:color w:val="FFFFFF"/>
                <w:sz w:val="18"/>
                <w:szCs w:val="18"/>
              </w:rPr>
              <w:t>Requirement</w:t>
            </w:r>
          </w:p>
        </w:tc>
        <w:tc>
          <w:tcPr>
            <w:tcW w:w="3135" w:type="dxa"/>
            <w:shd w:val="clear" w:color="auto" w:fill="231F20"/>
            <w:vAlign w:val="center"/>
          </w:tcPr>
          <w:p w14:paraId="7C18606A" w14:textId="77777777" w:rsidR="00BE0987" w:rsidRDefault="00000000">
            <w:pPr>
              <w:spacing w:before="40" w:after="40"/>
            </w:pPr>
            <w:r>
              <w:rPr>
                <w:b/>
                <w:color w:val="FFFFFF"/>
                <w:sz w:val="18"/>
                <w:szCs w:val="18"/>
              </w:rPr>
              <w:t>Priority</w:t>
            </w:r>
          </w:p>
        </w:tc>
      </w:tr>
      <w:tr w:rsidR="00BE0987" w14:paraId="422667AC" w14:textId="77777777">
        <w:tc>
          <w:tcPr>
            <w:tcW w:w="3135" w:type="dxa"/>
            <w:shd w:val="clear" w:color="auto" w:fill="F5F5F5"/>
            <w:vAlign w:val="center"/>
          </w:tcPr>
          <w:p w14:paraId="4E325AE6" w14:textId="77777777" w:rsidR="00BE0987" w:rsidRDefault="00000000">
            <w:pPr>
              <w:spacing w:before="40" w:after="40"/>
            </w:pPr>
            <w:r>
              <w:rPr>
                <w:sz w:val="18"/>
                <w:szCs w:val="18"/>
              </w:rPr>
              <w:t>FR-INT-01</w:t>
            </w:r>
          </w:p>
        </w:tc>
        <w:tc>
          <w:tcPr>
            <w:tcW w:w="3135" w:type="dxa"/>
            <w:shd w:val="clear" w:color="auto" w:fill="F5F5F5"/>
            <w:vAlign w:val="center"/>
          </w:tcPr>
          <w:p w14:paraId="7CD6026B" w14:textId="77777777" w:rsidR="00BE0987" w:rsidRDefault="00000000">
            <w:pPr>
              <w:spacing w:before="40" w:after="40"/>
            </w:pPr>
            <w:r>
              <w:rPr>
                <w:sz w:val="18"/>
                <w:szCs w:val="18"/>
              </w:rPr>
              <w:t>Identity integration with Azure AD / Active Directory provides SSO and centralised authentication and user provisioning</w:t>
            </w:r>
          </w:p>
        </w:tc>
        <w:tc>
          <w:tcPr>
            <w:tcW w:w="3135" w:type="dxa"/>
            <w:shd w:val="clear" w:color="auto" w:fill="F5F5F5"/>
            <w:vAlign w:val="center"/>
          </w:tcPr>
          <w:p w14:paraId="3927AD0C" w14:textId="77777777" w:rsidR="00BE0987" w:rsidRDefault="00000000">
            <w:pPr>
              <w:spacing w:before="40" w:after="40"/>
            </w:pPr>
            <w:r>
              <w:rPr>
                <w:sz w:val="18"/>
                <w:szCs w:val="18"/>
              </w:rPr>
              <w:t>M</w:t>
            </w:r>
          </w:p>
        </w:tc>
      </w:tr>
      <w:tr w:rsidR="00BE0987" w14:paraId="45878278" w14:textId="77777777">
        <w:tc>
          <w:tcPr>
            <w:tcW w:w="3135" w:type="dxa"/>
            <w:shd w:val="clear" w:color="auto" w:fill="FFFFFF"/>
            <w:vAlign w:val="center"/>
          </w:tcPr>
          <w:p w14:paraId="566401CE" w14:textId="77777777" w:rsidR="00BE0987" w:rsidRDefault="00000000">
            <w:pPr>
              <w:spacing w:before="40" w:after="40"/>
            </w:pPr>
            <w:r>
              <w:rPr>
                <w:sz w:val="18"/>
                <w:szCs w:val="18"/>
              </w:rPr>
              <w:t>FR-INT-02</w:t>
            </w:r>
          </w:p>
        </w:tc>
        <w:tc>
          <w:tcPr>
            <w:tcW w:w="3135" w:type="dxa"/>
            <w:shd w:val="clear" w:color="auto" w:fill="FFFFFF"/>
            <w:vAlign w:val="center"/>
          </w:tcPr>
          <w:p w14:paraId="55A6313F" w14:textId="77777777" w:rsidR="00BE0987" w:rsidRDefault="00000000">
            <w:pPr>
              <w:spacing w:before="40" w:after="40"/>
            </w:pPr>
            <w:r>
              <w:rPr>
                <w:sz w:val="18"/>
                <w:szCs w:val="18"/>
              </w:rPr>
              <w:t>HRMS integration synchronises organisational structure, employee data and skill profiles</w:t>
            </w:r>
          </w:p>
        </w:tc>
        <w:tc>
          <w:tcPr>
            <w:tcW w:w="3135" w:type="dxa"/>
            <w:shd w:val="clear" w:color="auto" w:fill="FFFFFF"/>
            <w:vAlign w:val="center"/>
          </w:tcPr>
          <w:p w14:paraId="63BC2FED" w14:textId="77777777" w:rsidR="00BE0987" w:rsidRDefault="00000000">
            <w:pPr>
              <w:spacing w:before="40" w:after="40"/>
            </w:pPr>
            <w:r>
              <w:rPr>
                <w:sz w:val="18"/>
                <w:szCs w:val="18"/>
              </w:rPr>
              <w:t>M</w:t>
            </w:r>
          </w:p>
        </w:tc>
      </w:tr>
      <w:tr w:rsidR="00BE0987" w14:paraId="075FCEDB" w14:textId="77777777">
        <w:tc>
          <w:tcPr>
            <w:tcW w:w="3135" w:type="dxa"/>
            <w:shd w:val="clear" w:color="auto" w:fill="F5F5F5"/>
            <w:vAlign w:val="center"/>
          </w:tcPr>
          <w:p w14:paraId="7AA51A98" w14:textId="77777777" w:rsidR="00BE0987" w:rsidRDefault="00000000">
            <w:pPr>
              <w:spacing w:before="40" w:after="40"/>
            </w:pPr>
            <w:r>
              <w:rPr>
                <w:sz w:val="18"/>
                <w:szCs w:val="18"/>
              </w:rPr>
              <w:t>FR-INT-03</w:t>
            </w:r>
          </w:p>
        </w:tc>
        <w:tc>
          <w:tcPr>
            <w:tcW w:w="3135" w:type="dxa"/>
            <w:shd w:val="clear" w:color="auto" w:fill="F5F5F5"/>
            <w:vAlign w:val="center"/>
          </w:tcPr>
          <w:p w14:paraId="2AFA33BA" w14:textId="77777777" w:rsidR="00BE0987" w:rsidRDefault="00000000">
            <w:pPr>
              <w:spacing w:before="40" w:after="40"/>
            </w:pPr>
            <w:r>
              <w:rPr>
                <w:sz w:val="18"/>
                <w:szCs w:val="18"/>
              </w:rPr>
              <w:t>ERP integration covers budget data, cost allocation and financial reporting</w:t>
            </w:r>
          </w:p>
        </w:tc>
        <w:tc>
          <w:tcPr>
            <w:tcW w:w="3135" w:type="dxa"/>
            <w:shd w:val="clear" w:color="auto" w:fill="F5F5F5"/>
            <w:vAlign w:val="center"/>
          </w:tcPr>
          <w:p w14:paraId="5B9F3FCF" w14:textId="77777777" w:rsidR="00BE0987" w:rsidRDefault="00000000">
            <w:pPr>
              <w:spacing w:before="40" w:after="40"/>
            </w:pPr>
            <w:r>
              <w:rPr>
                <w:sz w:val="18"/>
                <w:szCs w:val="18"/>
              </w:rPr>
              <w:t>M</w:t>
            </w:r>
          </w:p>
        </w:tc>
      </w:tr>
      <w:tr w:rsidR="00BE0987" w14:paraId="5043A66C" w14:textId="77777777">
        <w:tc>
          <w:tcPr>
            <w:tcW w:w="3135" w:type="dxa"/>
            <w:shd w:val="clear" w:color="auto" w:fill="FFFFFF"/>
            <w:vAlign w:val="center"/>
          </w:tcPr>
          <w:p w14:paraId="018F5532" w14:textId="77777777" w:rsidR="00BE0987" w:rsidRDefault="00000000">
            <w:pPr>
              <w:spacing w:before="40" w:after="40"/>
            </w:pPr>
            <w:r>
              <w:rPr>
                <w:sz w:val="18"/>
                <w:szCs w:val="18"/>
              </w:rPr>
              <w:t>FR-INT-04</w:t>
            </w:r>
          </w:p>
        </w:tc>
        <w:tc>
          <w:tcPr>
            <w:tcW w:w="3135" w:type="dxa"/>
            <w:shd w:val="clear" w:color="auto" w:fill="FFFFFF"/>
            <w:vAlign w:val="center"/>
          </w:tcPr>
          <w:p w14:paraId="72C40407" w14:textId="77777777" w:rsidR="00BE0987" w:rsidRDefault="00000000">
            <w:pPr>
              <w:spacing w:before="40" w:after="40"/>
            </w:pPr>
            <w:r>
              <w:rPr>
                <w:sz w:val="18"/>
                <w:szCs w:val="18"/>
              </w:rPr>
              <w:t>ServiceNow integration supports IT service management, incident correlation and change management workflows</w:t>
            </w:r>
          </w:p>
        </w:tc>
        <w:tc>
          <w:tcPr>
            <w:tcW w:w="3135" w:type="dxa"/>
            <w:shd w:val="clear" w:color="auto" w:fill="FFFFFF"/>
            <w:vAlign w:val="center"/>
          </w:tcPr>
          <w:p w14:paraId="64DB6878" w14:textId="77777777" w:rsidR="00BE0987" w:rsidRDefault="00000000">
            <w:pPr>
              <w:spacing w:before="40" w:after="40"/>
            </w:pPr>
            <w:r>
              <w:rPr>
                <w:sz w:val="18"/>
                <w:szCs w:val="18"/>
              </w:rPr>
              <w:t>S</w:t>
            </w:r>
          </w:p>
        </w:tc>
      </w:tr>
      <w:tr w:rsidR="00BE0987" w14:paraId="44A47399" w14:textId="77777777">
        <w:tc>
          <w:tcPr>
            <w:tcW w:w="3135" w:type="dxa"/>
            <w:shd w:val="clear" w:color="auto" w:fill="F5F5F5"/>
            <w:vAlign w:val="center"/>
          </w:tcPr>
          <w:p w14:paraId="4E546D7A" w14:textId="77777777" w:rsidR="00BE0987" w:rsidRDefault="00000000">
            <w:pPr>
              <w:spacing w:before="40" w:after="40"/>
            </w:pPr>
            <w:r>
              <w:rPr>
                <w:sz w:val="18"/>
                <w:szCs w:val="18"/>
              </w:rPr>
              <w:t>FR-INT-05</w:t>
            </w:r>
          </w:p>
        </w:tc>
        <w:tc>
          <w:tcPr>
            <w:tcW w:w="3135" w:type="dxa"/>
            <w:shd w:val="clear" w:color="auto" w:fill="F5F5F5"/>
            <w:vAlign w:val="center"/>
          </w:tcPr>
          <w:p w14:paraId="17F8BEE9" w14:textId="77777777" w:rsidR="00BE0987" w:rsidRDefault="00000000">
            <w:pPr>
              <w:spacing w:before="40" w:after="40"/>
            </w:pPr>
            <w:r>
              <w:rPr>
                <w:sz w:val="18"/>
                <w:szCs w:val="18"/>
              </w:rPr>
              <w:t>Issue-tracker synchronisation (e.g. JetBrains YouTrack) polls on a configurable schedule and creates/updates linked tasks</w:t>
            </w:r>
          </w:p>
        </w:tc>
        <w:tc>
          <w:tcPr>
            <w:tcW w:w="3135" w:type="dxa"/>
            <w:shd w:val="clear" w:color="auto" w:fill="F5F5F5"/>
            <w:vAlign w:val="center"/>
          </w:tcPr>
          <w:p w14:paraId="3CC09F1A" w14:textId="77777777" w:rsidR="00BE0987" w:rsidRDefault="00000000">
            <w:pPr>
              <w:spacing w:before="40" w:after="40"/>
            </w:pPr>
            <w:r>
              <w:rPr>
                <w:sz w:val="18"/>
                <w:szCs w:val="18"/>
              </w:rPr>
              <w:t>C</w:t>
            </w:r>
          </w:p>
        </w:tc>
      </w:tr>
      <w:tr w:rsidR="00BE0987" w14:paraId="0D8C06D9" w14:textId="77777777">
        <w:tc>
          <w:tcPr>
            <w:tcW w:w="3135" w:type="dxa"/>
            <w:shd w:val="clear" w:color="auto" w:fill="FFFFFF"/>
            <w:vAlign w:val="center"/>
          </w:tcPr>
          <w:p w14:paraId="73F39589" w14:textId="77777777" w:rsidR="00BE0987" w:rsidRDefault="00000000">
            <w:pPr>
              <w:spacing w:before="40" w:after="40"/>
            </w:pPr>
            <w:r>
              <w:rPr>
                <w:sz w:val="18"/>
                <w:szCs w:val="18"/>
              </w:rPr>
              <w:t>FR-INT-06</w:t>
            </w:r>
          </w:p>
        </w:tc>
        <w:tc>
          <w:tcPr>
            <w:tcW w:w="3135" w:type="dxa"/>
            <w:shd w:val="clear" w:color="auto" w:fill="FFFFFF"/>
            <w:vAlign w:val="center"/>
          </w:tcPr>
          <w:p w14:paraId="62BCAA9E" w14:textId="77777777" w:rsidR="00BE0987" w:rsidRDefault="00000000">
            <w:pPr>
              <w:spacing w:before="40" w:after="40"/>
            </w:pPr>
            <w:r>
              <w:rPr>
                <w:sz w:val="18"/>
                <w:szCs w:val="18"/>
              </w:rPr>
              <w:t>Configurable webhooks send platform events to external systems (Slack, Teams, custom URLs) with signing and retry</w:t>
            </w:r>
          </w:p>
        </w:tc>
        <w:tc>
          <w:tcPr>
            <w:tcW w:w="3135" w:type="dxa"/>
            <w:shd w:val="clear" w:color="auto" w:fill="FFFFFF"/>
            <w:vAlign w:val="center"/>
          </w:tcPr>
          <w:p w14:paraId="7AEA675B" w14:textId="77777777" w:rsidR="00BE0987" w:rsidRDefault="00000000">
            <w:pPr>
              <w:spacing w:before="40" w:after="40"/>
            </w:pPr>
            <w:r>
              <w:rPr>
                <w:sz w:val="18"/>
                <w:szCs w:val="18"/>
              </w:rPr>
              <w:t>S</w:t>
            </w:r>
          </w:p>
        </w:tc>
      </w:tr>
      <w:tr w:rsidR="00BE0987" w14:paraId="2B159EDE" w14:textId="77777777">
        <w:tc>
          <w:tcPr>
            <w:tcW w:w="3135" w:type="dxa"/>
            <w:shd w:val="clear" w:color="auto" w:fill="F5F5F5"/>
            <w:vAlign w:val="center"/>
          </w:tcPr>
          <w:p w14:paraId="4FEF5ED0" w14:textId="77777777" w:rsidR="00BE0987" w:rsidRDefault="00000000">
            <w:pPr>
              <w:spacing w:before="40" w:after="40"/>
            </w:pPr>
            <w:r>
              <w:rPr>
                <w:sz w:val="18"/>
                <w:szCs w:val="18"/>
              </w:rPr>
              <w:t>FR-INT-07</w:t>
            </w:r>
          </w:p>
        </w:tc>
        <w:tc>
          <w:tcPr>
            <w:tcW w:w="3135" w:type="dxa"/>
            <w:shd w:val="clear" w:color="auto" w:fill="F5F5F5"/>
            <w:vAlign w:val="center"/>
          </w:tcPr>
          <w:p w14:paraId="2D15434E" w14:textId="77777777" w:rsidR="00BE0987" w:rsidRDefault="00000000">
            <w:pPr>
              <w:spacing w:before="40" w:after="40"/>
            </w:pPr>
            <w:r>
              <w:rPr>
                <w:sz w:val="18"/>
                <w:szCs w:val="18"/>
              </w:rPr>
              <w:t>Scheduled actions run cron-based jobs (email a user, post to a webhook, create a task)</w:t>
            </w:r>
          </w:p>
        </w:tc>
        <w:tc>
          <w:tcPr>
            <w:tcW w:w="3135" w:type="dxa"/>
            <w:shd w:val="clear" w:color="auto" w:fill="F5F5F5"/>
            <w:vAlign w:val="center"/>
          </w:tcPr>
          <w:p w14:paraId="23C3D6D6" w14:textId="77777777" w:rsidR="00BE0987" w:rsidRDefault="00000000">
            <w:pPr>
              <w:spacing w:before="40" w:after="40"/>
            </w:pPr>
            <w:r>
              <w:rPr>
                <w:sz w:val="18"/>
                <w:szCs w:val="18"/>
              </w:rPr>
              <w:t>S</w:t>
            </w:r>
          </w:p>
        </w:tc>
      </w:tr>
      <w:tr w:rsidR="00BE0987" w14:paraId="458666A7" w14:textId="77777777">
        <w:tc>
          <w:tcPr>
            <w:tcW w:w="3135" w:type="dxa"/>
            <w:shd w:val="clear" w:color="auto" w:fill="FFFFFF"/>
            <w:vAlign w:val="center"/>
          </w:tcPr>
          <w:p w14:paraId="777C7D4B" w14:textId="77777777" w:rsidR="00BE0987" w:rsidRDefault="00000000">
            <w:pPr>
              <w:spacing w:before="40" w:after="40"/>
            </w:pPr>
            <w:r>
              <w:rPr>
                <w:sz w:val="18"/>
                <w:szCs w:val="18"/>
              </w:rPr>
              <w:t xml:space="preserve">FR-AI-01 </w:t>
            </w:r>
            <w:r>
              <w:rPr>
                <w:b/>
                <w:sz w:val="18"/>
                <w:szCs w:val="18"/>
              </w:rPr>
              <w:t>[PMO]</w:t>
            </w:r>
          </w:p>
        </w:tc>
        <w:tc>
          <w:tcPr>
            <w:tcW w:w="3135" w:type="dxa"/>
            <w:shd w:val="clear" w:color="auto" w:fill="FFFFFF"/>
            <w:vAlign w:val="center"/>
          </w:tcPr>
          <w:p w14:paraId="7DDF8D7E" w14:textId="77777777" w:rsidR="00BE0987" w:rsidRDefault="00000000">
            <w:pPr>
              <w:spacing w:before="40" w:after="40"/>
            </w:pPr>
            <w:r>
              <w:rPr>
                <w:sz w:val="18"/>
                <w:szCs w:val="18"/>
              </w:rPr>
              <w:t>The LUMI AI engine can summarise project status, draft meeting notes, suggest risk mitigations and generate status reports, citing the records it used</w:t>
            </w:r>
          </w:p>
        </w:tc>
        <w:tc>
          <w:tcPr>
            <w:tcW w:w="3135" w:type="dxa"/>
            <w:shd w:val="clear" w:color="auto" w:fill="FFFFFF"/>
            <w:vAlign w:val="center"/>
          </w:tcPr>
          <w:p w14:paraId="04442685" w14:textId="77777777" w:rsidR="00BE0987" w:rsidRDefault="00000000">
            <w:pPr>
              <w:spacing w:before="40" w:after="40"/>
            </w:pPr>
            <w:r>
              <w:rPr>
                <w:sz w:val="18"/>
                <w:szCs w:val="18"/>
              </w:rPr>
              <w:t>S</w:t>
            </w:r>
          </w:p>
        </w:tc>
      </w:tr>
      <w:tr w:rsidR="00BE0987" w14:paraId="38499D69" w14:textId="77777777">
        <w:tc>
          <w:tcPr>
            <w:tcW w:w="3135" w:type="dxa"/>
            <w:shd w:val="clear" w:color="auto" w:fill="F5F5F5"/>
            <w:vAlign w:val="center"/>
          </w:tcPr>
          <w:p w14:paraId="501CE032" w14:textId="77777777" w:rsidR="00BE0987" w:rsidRDefault="00000000">
            <w:pPr>
              <w:spacing w:before="40" w:after="40"/>
            </w:pPr>
            <w:r>
              <w:rPr>
                <w:sz w:val="18"/>
                <w:szCs w:val="18"/>
              </w:rPr>
              <w:t xml:space="preserve">FR-AI-02 </w:t>
            </w:r>
            <w:r>
              <w:rPr>
                <w:b/>
                <w:sz w:val="18"/>
                <w:szCs w:val="18"/>
              </w:rPr>
              <w:t>[PMO]</w:t>
            </w:r>
          </w:p>
        </w:tc>
        <w:tc>
          <w:tcPr>
            <w:tcW w:w="3135" w:type="dxa"/>
            <w:shd w:val="clear" w:color="auto" w:fill="F5F5F5"/>
            <w:vAlign w:val="center"/>
          </w:tcPr>
          <w:p w14:paraId="7ED1BB99" w14:textId="77777777" w:rsidR="00BE0987" w:rsidRDefault="00000000">
            <w:pPr>
              <w:spacing w:before="40" w:after="40"/>
            </w:pPr>
            <w:r>
              <w:rPr>
                <w:sz w:val="18"/>
                <w:szCs w:val="18"/>
              </w:rPr>
              <w:t>AI risk prediction surfaces emerging risks ahead of impact and flags anomalies such as scope creep and timeline slippage</w:t>
            </w:r>
          </w:p>
        </w:tc>
        <w:tc>
          <w:tcPr>
            <w:tcW w:w="3135" w:type="dxa"/>
            <w:shd w:val="clear" w:color="auto" w:fill="F5F5F5"/>
            <w:vAlign w:val="center"/>
          </w:tcPr>
          <w:p w14:paraId="4F16C9D4" w14:textId="77777777" w:rsidR="00BE0987" w:rsidRDefault="00000000">
            <w:pPr>
              <w:spacing w:before="40" w:after="40"/>
            </w:pPr>
            <w:r>
              <w:rPr>
                <w:sz w:val="18"/>
                <w:szCs w:val="18"/>
              </w:rPr>
              <w:t>S</w:t>
            </w:r>
          </w:p>
        </w:tc>
      </w:tr>
      <w:tr w:rsidR="00BE0987" w14:paraId="6C3AB7A0" w14:textId="77777777">
        <w:tc>
          <w:tcPr>
            <w:tcW w:w="3135" w:type="dxa"/>
            <w:shd w:val="clear" w:color="auto" w:fill="FFFFFF"/>
            <w:vAlign w:val="center"/>
          </w:tcPr>
          <w:p w14:paraId="7B28A559" w14:textId="77777777" w:rsidR="00BE0987" w:rsidRDefault="00000000">
            <w:pPr>
              <w:spacing w:before="40" w:after="40"/>
            </w:pPr>
            <w:r>
              <w:rPr>
                <w:sz w:val="18"/>
                <w:szCs w:val="18"/>
              </w:rPr>
              <w:t>FR-AI-03</w:t>
            </w:r>
          </w:p>
        </w:tc>
        <w:tc>
          <w:tcPr>
            <w:tcW w:w="3135" w:type="dxa"/>
            <w:shd w:val="clear" w:color="auto" w:fill="FFFFFF"/>
            <w:vAlign w:val="center"/>
          </w:tcPr>
          <w:p w14:paraId="615C5039" w14:textId="77777777" w:rsidR="00BE0987" w:rsidRDefault="00000000">
            <w:pPr>
              <w:spacing w:before="40" w:after="40"/>
            </w:pPr>
            <w:r>
              <w:rPr>
                <w:sz w:val="18"/>
                <w:szCs w:val="18"/>
              </w:rPr>
              <w:t>AI resource optimisation and what-if scenario modelling inform portfolio decisions</w:t>
            </w:r>
          </w:p>
        </w:tc>
        <w:tc>
          <w:tcPr>
            <w:tcW w:w="3135" w:type="dxa"/>
            <w:shd w:val="clear" w:color="auto" w:fill="FFFFFF"/>
            <w:vAlign w:val="center"/>
          </w:tcPr>
          <w:p w14:paraId="2D7E9584" w14:textId="77777777" w:rsidR="00BE0987" w:rsidRDefault="00000000">
            <w:pPr>
              <w:spacing w:before="40" w:after="40"/>
            </w:pPr>
            <w:r>
              <w:rPr>
                <w:sz w:val="18"/>
                <w:szCs w:val="18"/>
              </w:rPr>
              <w:t>C</w:t>
            </w:r>
          </w:p>
        </w:tc>
      </w:tr>
      <w:tr w:rsidR="00BE0987" w14:paraId="7A361356" w14:textId="77777777">
        <w:tc>
          <w:tcPr>
            <w:tcW w:w="3135" w:type="dxa"/>
            <w:shd w:val="clear" w:color="auto" w:fill="F5F5F5"/>
            <w:vAlign w:val="center"/>
          </w:tcPr>
          <w:p w14:paraId="23A36AB1" w14:textId="77777777" w:rsidR="00BE0987" w:rsidRDefault="00000000">
            <w:pPr>
              <w:spacing w:before="40" w:after="40"/>
            </w:pPr>
            <w:r>
              <w:rPr>
                <w:sz w:val="18"/>
                <w:szCs w:val="18"/>
              </w:rPr>
              <w:t>FR-AI-04</w:t>
            </w:r>
          </w:p>
        </w:tc>
        <w:tc>
          <w:tcPr>
            <w:tcW w:w="3135" w:type="dxa"/>
            <w:shd w:val="clear" w:color="auto" w:fill="F5F5F5"/>
            <w:vAlign w:val="center"/>
          </w:tcPr>
          <w:p w14:paraId="4F40BBA0" w14:textId="77777777" w:rsidR="00BE0987" w:rsidRDefault="00000000">
            <w:pPr>
              <w:spacing w:before="40" w:after="40"/>
            </w:pPr>
            <w:r>
              <w:rPr>
                <w:sz w:val="18"/>
                <w:szCs w:val="18"/>
              </w:rPr>
              <w:t>Every AI recommendation is logged with its reasoning for compliance and review</w:t>
            </w:r>
          </w:p>
        </w:tc>
        <w:tc>
          <w:tcPr>
            <w:tcW w:w="3135" w:type="dxa"/>
            <w:shd w:val="clear" w:color="auto" w:fill="F5F5F5"/>
            <w:vAlign w:val="center"/>
          </w:tcPr>
          <w:p w14:paraId="016AD33A" w14:textId="77777777" w:rsidR="00BE0987" w:rsidRDefault="00000000">
            <w:pPr>
              <w:spacing w:before="40" w:after="40"/>
            </w:pPr>
            <w:r>
              <w:rPr>
                <w:sz w:val="18"/>
                <w:szCs w:val="18"/>
              </w:rPr>
              <w:t>M</w:t>
            </w:r>
          </w:p>
        </w:tc>
      </w:tr>
    </w:tbl>
    <w:p w14:paraId="0790BE16" w14:textId="77777777" w:rsidR="00BE0987" w:rsidRDefault="00BE0987">
      <w:pPr>
        <w:spacing w:after="120"/>
      </w:pPr>
    </w:p>
    <w:p w14:paraId="56D909F6" w14:textId="77777777" w:rsidR="00BE0987" w:rsidRDefault="00BE0987">
      <w:pPr>
        <w:pBdr>
          <w:bottom w:val="single" w:sz="6" w:space="0" w:color="CCCCCC"/>
        </w:pBdr>
        <w:spacing w:before="120" w:after="120"/>
      </w:pPr>
    </w:p>
    <w:p w14:paraId="5F601681" w14:textId="77777777" w:rsidR="00BE0987" w:rsidRDefault="00000000">
      <w:pPr>
        <w:pBdr>
          <w:bottom w:val="single" w:sz="12" w:space="4" w:color="ED1C24"/>
        </w:pBdr>
        <w:spacing w:before="280" w:after="80"/>
      </w:pPr>
      <w:r>
        <w:rPr>
          <w:b/>
          <w:color w:val="231F20"/>
          <w:sz w:val="28"/>
          <w:szCs w:val="28"/>
        </w:rPr>
        <w:t>9. Non-functional requirements</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4BD1D38F" w14:textId="77777777">
        <w:tc>
          <w:tcPr>
            <w:tcW w:w="3135" w:type="dxa"/>
            <w:shd w:val="clear" w:color="auto" w:fill="231F20"/>
            <w:vAlign w:val="center"/>
          </w:tcPr>
          <w:p w14:paraId="044C4189" w14:textId="77777777" w:rsidR="00BE0987" w:rsidRDefault="00000000">
            <w:pPr>
              <w:spacing w:before="40" w:after="40"/>
            </w:pPr>
            <w:r>
              <w:rPr>
                <w:b/>
                <w:color w:val="FFFFFF"/>
                <w:sz w:val="18"/>
                <w:szCs w:val="18"/>
              </w:rPr>
              <w:t>ID</w:t>
            </w:r>
          </w:p>
        </w:tc>
        <w:tc>
          <w:tcPr>
            <w:tcW w:w="3135" w:type="dxa"/>
            <w:shd w:val="clear" w:color="auto" w:fill="231F20"/>
            <w:vAlign w:val="center"/>
          </w:tcPr>
          <w:p w14:paraId="7C7AE31B" w14:textId="77777777" w:rsidR="00BE0987" w:rsidRDefault="00000000">
            <w:pPr>
              <w:spacing w:before="40" w:after="40"/>
            </w:pPr>
            <w:r>
              <w:rPr>
                <w:b/>
                <w:color w:val="FFFFFF"/>
                <w:sz w:val="18"/>
                <w:szCs w:val="18"/>
              </w:rPr>
              <w:t>Category</w:t>
            </w:r>
          </w:p>
        </w:tc>
        <w:tc>
          <w:tcPr>
            <w:tcW w:w="3135" w:type="dxa"/>
            <w:shd w:val="clear" w:color="auto" w:fill="231F20"/>
            <w:vAlign w:val="center"/>
          </w:tcPr>
          <w:p w14:paraId="116787CF" w14:textId="77777777" w:rsidR="00BE0987" w:rsidRDefault="00000000">
            <w:pPr>
              <w:spacing w:before="40" w:after="40"/>
            </w:pPr>
            <w:r>
              <w:rPr>
                <w:b/>
                <w:color w:val="FFFFFF"/>
                <w:sz w:val="18"/>
                <w:szCs w:val="18"/>
              </w:rPr>
              <w:t>Requirement</w:t>
            </w:r>
          </w:p>
        </w:tc>
      </w:tr>
      <w:tr w:rsidR="00BE0987" w14:paraId="6DA20429" w14:textId="77777777">
        <w:tc>
          <w:tcPr>
            <w:tcW w:w="3135" w:type="dxa"/>
            <w:shd w:val="clear" w:color="auto" w:fill="F5F5F5"/>
            <w:vAlign w:val="center"/>
          </w:tcPr>
          <w:p w14:paraId="4BADFA1A" w14:textId="77777777" w:rsidR="00BE0987" w:rsidRDefault="00000000">
            <w:pPr>
              <w:spacing w:before="40" w:after="40"/>
            </w:pPr>
            <w:r>
              <w:rPr>
                <w:sz w:val="18"/>
                <w:szCs w:val="18"/>
              </w:rPr>
              <w:t>NFR-01</w:t>
            </w:r>
          </w:p>
        </w:tc>
        <w:tc>
          <w:tcPr>
            <w:tcW w:w="3135" w:type="dxa"/>
            <w:shd w:val="clear" w:color="auto" w:fill="F5F5F5"/>
            <w:vAlign w:val="center"/>
          </w:tcPr>
          <w:p w14:paraId="6C609986" w14:textId="77777777" w:rsidR="00BE0987" w:rsidRDefault="00000000">
            <w:pPr>
              <w:spacing w:before="40" w:after="40"/>
            </w:pPr>
            <w:r>
              <w:rPr>
                <w:sz w:val="18"/>
                <w:szCs w:val="18"/>
              </w:rPr>
              <w:t>Scalability</w:t>
            </w:r>
          </w:p>
        </w:tc>
        <w:tc>
          <w:tcPr>
            <w:tcW w:w="3135" w:type="dxa"/>
            <w:shd w:val="clear" w:color="auto" w:fill="F5F5F5"/>
            <w:vAlign w:val="center"/>
          </w:tcPr>
          <w:p w14:paraId="50EEA0F7" w14:textId="77777777" w:rsidR="00BE0987" w:rsidRDefault="00000000">
            <w:pPr>
              <w:spacing w:before="40" w:after="40"/>
            </w:pPr>
            <w:r>
              <w:rPr>
                <w:sz w:val="18"/>
                <w:szCs w:val="18"/>
              </w:rPr>
              <w:t>Support 12,000+ concurrent users at full deployment via horizontal scaling</w:t>
            </w:r>
          </w:p>
        </w:tc>
      </w:tr>
      <w:tr w:rsidR="00BE0987" w14:paraId="4126F950" w14:textId="77777777">
        <w:tc>
          <w:tcPr>
            <w:tcW w:w="3135" w:type="dxa"/>
            <w:shd w:val="clear" w:color="auto" w:fill="FFFFFF"/>
            <w:vAlign w:val="center"/>
          </w:tcPr>
          <w:p w14:paraId="7B869054" w14:textId="77777777" w:rsidR="00BE0987" w:rsidRDefault="00000000">
            <w:pPr>
              <w:spacing w:before="40" w:after="40"/>
            </w:pPr>
            <w:r>
              <w:rPr>
                <w:sz w:val="18"/>
                <w:szCs w:val="18"/>
              </w:rPr>
              <w:t>NFR-02</w:t>
            </w:r>
          </w:p>
        </w:tc>
        <w:tc>
          <w:tcPr>
            <w:tcW w:w="3135" w:type="dxa"/>
            <w:shd w:val="clear" w:color="auto" w:fill="FFFFFF"/>
            <w:vAlign w:val="center"/>
          </w:tcPr>
          <w:p w14:paraId="745BD4E2" w14:textId="77777777" w:rsidR="00BE0987" w:rsidRDefault="00000000">
            <w:pPr>
              <w:spacing w:before="40" w:after="40"/>
            </w:pPr>
            <w:r>
              <w:rPr>
                <w:sz w:val="18"/>
                <w:szCs w:val="18"/>
              </w:rPr>
              <w:t>Performance</w:t>
            </w:r>
          </w:p>
        </w:tc>
        <w:tc>
          <w:tcPr>
            <w:tcW w:w="3135" w:type="dxa"/>
            <w:shd w:val="clear" w:color="auto" w:fill="FFFFFF"/>
            <w:vAlign w:val="center"/>
          </w:tcPr>
          <w:p w14:paraId="0202D160" w14:textId="77777777" w:rsidR="00BE0987" w:rsidRDefault="00000000">
            <w:pPr>
              <w:spacing w:before="40" w:after="40"/>
            </w:pPr>
            <w:r>
              <w:rPr>
                <w:sz w:val="18"/>
                <w:szCs w:val="18"/>
              </w:rPr>
              <w:t xml:space="preserve">Real-time updates via WebSocket; interactive pages respond within </w:t>
            </w:r>
            <w:r>
              <w:rPr>
                <w:sz w:val="18"/>
                <w:szCs w:val="18"/>
              </w:rPr>
              <w:lastRenderedPageBreak/>
              <w:t>acceptable interactive latency under normal load</w:t>
            </w:r>
          </w:p>
        </w:tc>
      </w:tr>
      <w:tr w:rsidR="00BE0987" w14:paraId="52078229" w14:textId="77777777">
        <w:tc>
          <w:tcPr>
            <w:tcW w:w="3135" w:type="dxa"/>
            <w:shd w:val="clear" w:color="auto" w:fill="F5F5F5"/>
            <w:vAlign w:val="center"/>
          </w:tcPr>
          <w:p w14:paraId="0F3736B4" w14:textId="77777777" w:rsidR="00BE0987" w:rsidRDefault="00000000">
            <w:pPr>
              <w:spacing w:before="40" w:after="40"/>
            </w:pPr>
            <w:r>
              <w:rPr>
                <w:sz w:val="18"/>
                <w:szCs w:val="18"/>
              </w:rPr>
              <w:lastRenderedPageBreak/>
              <w:t>NFR-03</w:t>
            </w:r>
          </w:p>
        </w:tc>
        <w:tc>
          <w:tcPr>
            <w:tcW w:w="3135" w:type="dxa"/>
            <w:shd w:val="clear" w:color="auto" w:fill="F5F5F5"/>
            <w:vAlign w:val="center"/>
          </w:tcPr>
          <w:p w14:paraId="543A4A31" w14:textId="77777777" w:rsidR="00BE0987" w:rsidRDefault="00000000">
            <w:pPr>
              <w:spacing w:before="40" w:after="40"/>
            </w:pPr>
            <w:r>
              <w:rPr>
                <w:sz w:val="18"/>
                <w:szCs w:val="18"/>
              </w:rPr>
              <w:t>Availability</w:t>
            </w:r>
          </w:p>
        </w:tc>
        <w:tc>
          <w:tcPr>
            <w:tcW w:w="3135" w:type="dxa"/>
            <w:shd w:val="clear" w:color="auto" w:fill="F5F5F5"/>
            <w:vAlign w:val="center"/>
          </w:tcPr>
          <w:p w14:paraId="5B3D197C" w14:textId="77777777" w:rsidR="00BE0987" w:rsidRDefault="00000000">
            <w:pPr>
              <w:spacing w:before="40" w:after="40"/>
            </w:pPr>
            <w:r>
              <w:rPr>
                <w:sz w:val="18"/>
                <w:szCs w:val="18"/>
              </w:rPr>
              <w:t>Architected for high availability with defined SLAs for the managed-service phase</w:t>
            </w:r>
          </w:p>
        </w:tc>
      </w:tr>
      <w:tr w:rsidR="00BE0987" w14:paraId="3BF3F689" w14:textId="77777777">
        <w:tc>
          <w:tcPr>
            <w:tcW w:w="3135" w:type="dxa"/>
            <w:shd w:val="clear" w:color="auto" w:fill="FFFFFF"/>
            <w:vAlign w:val="center"/>
          </w:tcPr>
          <w:p w14:paraId="0519501D" w14:textId="77777777" w:rsidR="00BE0987" w:rsidRDefault="00000000">
            <w:pPr>
              <w:spacing w:before="40" w:after="40"/>
            </w:pPr>
            <w:r>
              <w:rPr>
                <w:sz w:val="18"/>
                <w:szCs w:val="18"/>
              </w:rPr>
              <w:t>NFR-04</w:t>
            </w:r>
          </w:p>
        </w:tc>
        <w:tc>
          <w:tcPr>
            <w:tcW w:w="3135" w:type="dxa"/>
            <w:shd w:val="clear" w:color="auto" w:fill="FFFFFF"/>
            <w:vAlign w:val="center"/>
          </w:tcPr>
          <w:p w14:paraId="37232D9F" w14:textId="77777777" w:rsidR="00BE0987" w:rsidRDefault="00000000">
            <w:pPr>
              <w:spacing w:before="40" w:after="40"/>
            </w:pPr>
            <w:r>
              <w:rPr>
                <w:sz w:val="18"/>
                <w:szCs w:val="18"/>
              </w:rPr>
              <w:t>Security</w:t>
            </w:r>
          </w:p>
        </w:tc>
        <w:tc>
          <w:tcPr>
            <w:tcW w:w="3135" w:type="dxa"/>
            <w:shd w:val="clear" w:color="auto" w:fill="FFFFFF"/>
            <w:vAlign w:val="center"/>
          </w:tcPr>
          <w:p w14:paraId="5B99F25E" w14:textId="77777777" w:rsidR="00BE0987" w:rsidRDefault="00000000">
            <w:pPr>
              <w:spacing w:before="40" w:after="40"/>
            </w:pPr>
            <w:r>
              <w:rPr>
                <w:sz w:val="18"/>
                <w:szCs w:val="18"/>
              </w:rPr>
              <w:t>JWT-based sessions (24-hour expiry), role-based access control, MFA (TOTP), rate-limited login, password policy (min 8 chars, no reuse of last 3)</w:t>
            </w:r>
          </w:p>
        </w:tc>
      </w:tr>
      <w:tr w:rsidR="00BE0987" w14:paraId="029E98D7" w14:textId="77777777">
        <w:tc>
          <w:tcPr>
            <w:tcW w:w="3135" w:type="dxa"/>
            <w:shd w:val="clear" w:color="auto" w:fill="F5F5F5"/>
            <w:vAlign w:val="center"/>
          </w:tcPr>
          <w:p w14:paraId="1945BF50" w14:textId="77777777" w:rsidR="00BE0987" w:rsidRDefault="00000000">
            <w:pPr>
              <w:spacing w:before="40" w:after="40"/>
            </w:pPr>
            <w:r>
              <w:rPr>
                <w:sz w:val="18"/>
                <w:szCs w:val="18"/>
              </w:rPr>
              <w:t>NFR-05</w:t>
            </w:r>
          </w:p>
        </w:tc>
        <w:tc>
          <w:tcPr>
            <w:tcW w:w="3135" w:type="dxa"/>
            <w:shd w:val="clear" w:color="auto" w:fill="F5F5F5"/>
            <w:vAlign w:val="center"/>
          </w:tcPr>
          <w:p w14:paraId="23C915DD" w14:textId="77777777" w:rsidR="00BE0987" w:rsidRDefault="00000000">
            <w:pPr>
              <w:spacing w:before="40" w:after="40"/>
            </w:pPr>
            <w:r>
              <w:rPr>
                <w:sz w:val="18"/>
                <w:szCs w:val="18"/>
              </w:rPr>
              <w:t>Encryption</w:t>
            </w:r>
          </w:p>
        </w:tc>
        <w:tc>
          <w:tcPr>
            <w:tcW w:w="3135" w:type="dxa"/>
            <w:shd w:val="clear" w:color="auto" w:fill="F5F5F5"/>
            <w:vAlign w:val="center"/>
          </w:tcPr>
          <w:p w14:paraId="745882CB" w14:textId="77777777" w:rsidR="00BE0987" w:rsidRDefault="00000000">
            <w:pPr>
              <w:spacing w:before="40" w:after="40"/>
            </w:pPr>
            <w:r>
              <w:rPr>
                <w:sz w:val="18"/>
                <w:szCs w:val="18"/>
              </w:rPr>
              <w:t>Encryption in transit (TLS), password hashing (bcrypt), and encryption of sensitive settings</w:t>
            </w:r>
          </w:p>
        </w:tc>
      </w:tr>
      <w:tr w:rsidR="00BE0987" w14:paraId="13FDCDCF" w14:textId="77777777">
        <w:tc>
          <w:tcPr>
            <w:tcW w:w="3135" w:type="dxa"/>
            <w:shd w:val="clear" w:color="auto" w:fill="FFFFFF"/>
            <w:vAlign w:val="center"/>
          </w:tcPr>
          <w:p w14:paraId="195A2395" w14:textId="77777777" w:rsidR="00BE0987" w:rsidRDefault="00000000">
            <w:pPr>
              <w:spacing w:before="40" w:after="40"/>
            </w:pPr>
            <w:r>
              <w:rPr>
                <w:sz w:val="18"/>
                <w:szCs w:val="18"/>
              </w:rPr>
              <w:t>NFR-06</w:t>
            </w:r>
          </w:p>
        </w:tc>
        <w:tc>
          <w:tcPr>
            <w:tcW w:w="3135" w:type="dxa"/>
            <w:shd w:val="clear" w:color="auto" w:fill="FFFFFF"/>
            <w:vAlign w:val="center"/>
          </w:tcPr>
          <w:p w14:paraId="3213DCCE" w14:textId="77777777" w:rsidR="00BE0987" w:rsidRDefault="00000000">
            <w:pPr>
              <w:spacing w:before="40" w:after="40"/>
            </w:pPr>
            <w:r>
              <w:rPr>
                <w:sz w:val="18"/>
                <w:szCs w:val="18"/>
              </w:rPr>
              <w:t>Auditability</w:t>
            </w:r>
          </w:p>
        </w:tc>
        <w:tc>
          <w:tcPr>
            <w:tcW w:w="3135" w:type="dxa"/>
            <w:shd w:val="clear" w:color="auto" w:fill="FFFFFF"/>
            <w:vAlign w:val="center"/>
          </w:tcPr>
          <w:p w14:paraId="3F0A94DE" w14:textId="77777777" w:rsidR="00BE0987" w:rsidRDefault="00000000">
            <w:pPr>
              <w:spacing w:before="40" w:after="40"/>
            </w:pPr>
            <w:r>
              <w:rPr>
                <w:sz w:val="18"/>
                <w:szCs w:val="18"/>
              </w:rPr>
              <w:t>Complete, tamper-evident activity logging across all entities, including AI recommendations</w:t>
            </w:r>
          </w:p>
        </w:tc>
      </w:tr>
      <w:tr w:rsidR="00BE0987" w14:paraId="39724FE8" w14:textId="77777777">
        <w:tc>
          <w:tcPr>
            <w:tcW w:w="3135" w:type="dxa"/>
            <w:shd w:val="clear" w:color="auto" w:fill="F5F5F5"/>
            <w:vAlign w:val="center"/>
          </w:tcPr>
          <w:p w14:paraId="0ACD4AC8" w14:textId="77777777" w:rsidR="00BE0987" w:rsidRDefault="00000000">
            <w:pPr>
              <w:spacing w:before="40" w:after="40"/>
            </w:pPr>
            <w:r>
              <w:rPr>
                <w:sz w:val="18"/>
                <w:szCs w:val="18"/>
              </w:rPr>
              <w:t>NFR-07</w:t>
            </w:r>
          </w:p>
        </w:tc>
        <w:tc>
          <w:tcPr>
            <w:tcW w:w="3135" w:type="dxa"/>
            <w:shd w:val="clear" w:color="auto" w:fill="F5F5F5"/>
            <w:vAlign w:val="center"/>
          </w:tcPr>
          <w:p w14:paraId="00BA8033" w14:textId="77777777" w:rsidR="00BE0987" w:rsidRDefault="00000000">
            <w:pPr>
              <w:spacing w:before="40" w:after="40"/>
            </w:pPr>
            <w:r>
              <w:rPr>
                <w:sz w:val="18"/>
                <w:szCs w:val="18"/>
              </w:rPr>
              <w:t>Data residency</w:t>
            </w:r>
          </w:p>
        </w:tc>
        <w:tc>
          <w:tcPr>
            <w:tcW w:w="3135" w:type="dxa"/>
            <w:shd w:val="clear" w:color="auto" w:fill="F5F5F5"/>
            <w:vAlign w:val="center"/>
          </w:tcPr>
          <w:p w14:paraId="0DD4D815" w14:textId="77777777" w:rsidR="00BE0987" w:rsidRDefault="00000000">
            <w:pPr>
              <w:spacing w:before="40" w:after="40"/>
            </w:pPr>
            <w:r>
              <w:rPr>
                <w:sz w:val="18"/>
                <w:szCs w:val="18"/>
              </w:rPr>
              <w:t>Support in-country or in-region hosting where required by regulation; all data remains within KCB-controlled infrastructure</w:t>
            </w:r>
          </w:p>
        </w:tc>
      </w:tr>
      <w:tr w:rsidR="00BE0987" w14:paraId="458518DA" w14:textId="77777777">
        <w:tc>
          <w:tcPr>
            <w:tcW w:w="3135" w:type="dxa"/>
            <w:shd w:val="clear" w:color="auto" w:fill="FFFFFF"/>
            <w:vAlign w:val="center"/>
          </w:tcPr>
          <w:p w14:paraId="7170580C" w14:textId="77777777" w:rsidR="00BE0987" w:rsidRDefault="00000000">
            <w:pPr>
              <w:spacing w:before="40" w:after="40"/>
            </w:pPr>
            <w:r>
              <w:rPr>
                <w:sz w:val="18"/>
                <w:szCs w:val="18"/>
              </w:rPr>
              <w:t>NFR-08</w:t>
            </w:r>
          </w:p>
        </w:tc>
        <w:tc>
          <w:tcPr>
            <w:tcW w:w="3135" w:type="dxa"/>
            <w:shd w:val="clear" w:color="auto" w:fill="FFFFFF"/>
            <w:vAlign w:val="center"/>
          </w:tcPr>
          <w:p w14:paraId="7DEEC801" w14:textId="77777777" w:rsidR="00BE0987" w:rsidRDefault="00000000">
            <w:pPr>
              <w:spacing w:before="40" w:after="40"/>
            </w:pPr>
            <w:r>
              <w:rPr>
                <w:sz w:val="18"/>
                <w:szCs w:val="18"/>
              </w:rPr>
              <w:t>Portability</w:t>
            </w:r>
          </w:p>
        </w:tc>
        <w:tc>
          <w:tcPr>
            <w:tcW w:w="3135" w:type="dxa"/>
            <w:shd w:val="clear" w:color="auto" w:fill="FFFFFF"/>
            <w:vAlign w:val="center"/>
          </w:tcPr>
          <w:p w14:paraId="4C7BD41C" w14:textId="77777777" w:rsidR="00BE0987" w:rsidRDefault="00000000">
            <w:pPr>
              <w:spacing w:before="40" w:after="40"/>
            </w:pPr>
            <w:r>
              <w:rPr>
                <w:sz w:val="18"/>
                <w:szCs w:val="18"/>
              </w:rPr>
              <w:t>Deployable on Azure, AWS or on-premises; cloud-agnostic and containerised</w:t>
            </w:r>
          </w:p>
        </w:tc>
      </w:tr>
      <w:tr w:rsidR="00BE0987" w14:paraId="436ADBB0" w14:textId="77777777">
        <w:tc>
          <w:tcPr>
            <w:tcW w:w="3135" w:type="dxa"/>
            <w:shd w:val="clear" w:color="auto" w:fill="F5F5F5"/>
            <w:vAlign w:val="center"/>
          </w:tcPr>
          <w:p w14:paraId="1E174581" w14:textId="77777777" w:rsidR="00BE0987" w:rsidRDefault="00000000">
            <w:pPr>
              <w:spacing w:before="40" w:after="40"/>
            </w:pPr>
            <w:r>
              <w:rPr>
                <w:sz w:val="18"/>
                <w:szCs w:val="18"/>
              </w:rPr>
              <w:t>NFR-09</w:t>
            </w:r>
          </w:p>
        </w:tc>
        <w:tc>
          <w:tcPr>
            <w:tcW w:w="3135" w:type="dxa"/>
            <w:shd w:val="clear" w:color="auto" w:fill="F5F5F5"/>
            <w:vAlign w:val="center"/>
          </w:tcPr>
          <w:p w14:paraId="7DD22553" w14:textId="77777777" w:rsidR="00BE0987" w:rsidRDefault="00000000">
            <w:pPr>
              <w:spacing w:before="40" w:after="40"/>
            </w:pPr>
            <w:r>
              <w:rPr>
                <w:sz w:val="18"/>
                <w:szCs w:val="18"/>
              </w:rPr>
              <w:t>Usability</w:t>
            </w:r>
          </w:p>
        </w:tc>
        <w:tc>
          <w:tcPr>
            <w:tcW w:w="3135" w:type="dxa"/>
            <w:shd w:val="clear" w:color="auto" w:fill="F5F5F5"/>
            <w:vAlign w:val="center"/>
          </w:tcPr>
          <w:p w14:paraId="01EEDB97" w14:textId="77777777" w:rsidR="00BE0987" w:rsidRDefault="00000000">
            <w:pPr>
              <w:spacing w:before="40" w:after="40"/>
            </w:pPr>
            <w:r>
              <w:rPr>
                <w:sz w:val="18"/>
                <w:szCs w:val="18"/>
              </w:rPr>
              <w:t>Responsive web UI usable on any modern browser and device; role-adaptive navigation</w:t>
            </w:r>
          </w:p>
        </w:tc>
      </w:tr>
      <w:tr w:rsidR="00BE0987" w14:paraId="538A46E3" w14:textId="77777777">
        <w:tc>
          <w:tcPr>
            <w:tcW w:w="3135" w:type="dxa"/>
            <w:shd w:val="clear" w:color="auto" w:fill="FFFFFF"/>
            <w:vAlign w:val="center"/>
          </w:tcPr>
          <w:p w14:paraId="757AD2BE" w14:textId="77777777" w:rsidR="00BE0987" w:rsidRDefault="00000000">
            <w:pPr>
              <w:spacing w:before="40" w:after="40"/>
            </w:pPr>
            <w:r>
              <w:rPr>
                <w:sz w:val="18"/>
                <w:szCs w:val="18"/>
              </w:rPr>
              <w:t>NFR-10</w:t>
            </w:r>
          </w:p>
        </w:tc>
        <w:tc>
          <w:tcPr>
            <w:tcW w:w="3135" w:type="dxa"/>
            <w:shd w:val="clear" w:color="auto" w:fill="FFFFFF"/>
            <w:vAlign w:val="center"/>
          </w:tcPr>
          <w:p w14:paraId="03F3B1C5" w14:textId="77777777" w:rsidR="00BE0987" w:rsidRDefault="00000000">
            <w:pPr>
              <w:spacing w:before="40" w:after="40"/>
            </w:pPr>
            <w:r>
              <w:rPr>
                <w:sz w:val="18"/>
                <w:szCs w:val="18"/>
              </w:rPr>
              <w:t>Maintainability</w:t>
            </w:r>
          </w:p>
        </w:tc>
        <w:tc>
          <w:tcPr>
            <w:tcW w:w="3135" w:type="dxa"/>
            <w:shd w:val="clear" w:color="auto" w:fill="FFFFFF"/>
            <w:vAlign w:val="center"/>
          </w:tcPr>
          <w:p w14:paraId="36F797E0" w14:textId="77777777" w:rsidR="00BE0987" w:rsidRDefault="00000000">
            <w:pPr>
              <w:spacing w:before="40" w:after="40"/>
            </w:pPr>
            <w:r>
              <w:rPr>
                <w:sz w:val="18"/>
                <w:szCs w:val="18"/>
              </w:rPr>
              <w:t>Standard, widely-supported technology stack; documented codebase to allow any competent Java team to maintain it</w:t>
            </w:r>
          </w:p>
        </w:tc>
      </w:tr>
      <w:tr w:rsidR="00BE0987" w14:paraId="3C7F54EC" w14:textId="77777777">
        <w:tc>
          <w:tcPr>
            <w:tcW w:w="3135" w:type="dxa"/>
            <w:shd w:val="clear" w:color="auto" w:fill="F5F5F5"/>
            <w:vAlign w:val="center"/>
          </w:tcPr>
          <w:p w14:paraId="7ACE5C7C" w14:textId="77777777" w:rsidR="00BE0987" w:rsidRDefault="00000000">
            <w:pPr>
              <w:spacing w:before="40" w:after="40"/>
            </w:pPr>
            <w:r>
              <w:rPr>
                <w:sz w:val="18"/>
                <w:szCs w:val="18"/>
              </w:rPr>
              <w:t>NFR-11</w:t>
            </w:r>
          </w:p>
        </w:tc>
        <w:tc>
          <w:tcPr>
            <w:tcW w:w="3135" w:type="dxa"/>
            <w:shd w:val="clear" w:color="auto" w:fill="F5F5F5"/>
            <w:vAlign w:val="center"/>
          </w:tcPr>
          <w:p w14:paraId="59BF0212" w14:textId="77777777" w:rsidR="00BE0987" w:rsidRDefault="00000000">
            <w:pPr>
              <w:spacing w:before="40" w:after="40"/>
            </w:pPr>
            <w:r>
              <w:rPr>
                <w:sz w:val="18"/>
                <w:szCs w:val="18"/>
              </w:rPr>
              <w:t>Resilience</w:t>
            </w:r>
          </w:p>
        </w:tc>
        <w:tc>
          <w:tcPr>
            <w:tcW w:w="3135" w:type="dxa"/>
            <w:shd w:val="clear" w:color="auto" w:fill="F5F5F5"/>
            <w:vAlign w:val="center"/>
          </w:tcPr>
          <w:p w14:paraId="0FBF6481" w14:textId="77777777" w:rsidR="00BE0987" w:rsidRDefault="00000000">
            <w:pPr>
              <w:spacing w:before="40" w:after="40"/>
            </w:pPr>
            <w:r>
              <w:rPr>
                <w:sz w:val="18"/>
                <w:szCs w:val="18"/>
              </w:rPr>
              <w:t>Rate limiting and circuit breakers to protect the platform and downstream AI calls</w:t>
            </w:r>
          </w:p>
        </w:tc>
      </w:tr>
      <w:tr w:rsidR="00BE0987" w14:paraId="10A26933" w14:textId="77777777">
        <w:tc>
          <w:tcPr>
            <w:tcW w:w="3135" w:type="dxa"/>
            <w:shd w:val="clear" w:color="auto" w:fill="FFFFFF"/>
            <w:vAlign w:val="center"/>
          </w:tcPr>
          <w:p w14:paraId="7BE9B414" w14:textId="77777777" w:rsidR="00BE0987" w:rsidRDefault="00000000">
            <w:pPr>
              <w:spacing w:before="40" w:after="40"/>
            </w:pPr>
            <w:r>
              <w:rPr>
                <w:sz w:val="18"/>
                <w:szCs w:val="18"/>
              </w:rPr>
              <w:t>NFR-12</w:t>
            </w:r>
          </w:p>
        </w:tc>
        <w:tc>
          <w:tcPr>
            <w:tcW w:w="3135" w:type="dxa"/>
            <w:shd w:val="clear" w:color="auto" w:fill="FFFFFF"/>
            <w:vAlign w:val="center"/>
          </w:tcPr>
          <w:p w14:paraId="4FAE5502" w14:textId="77777777" w:rsidR="00BE0987" w:rsidRDefault="00000000">
            <w:pPr>
              <w:spacing w:before="40" w:after="40"/>
            </w:pPr>
            <w:r>
              <w:rPr>
                <w:sz w:val="18"/>
                <w:szCs w:val="18"/>
              </w:rPr>
              <w:t>Observability</w:t>
            </w:r>
          </w:p>
        </w:tc>
        <w:tc>
          <w:tcPr>
            <w:tcW w:w="3135" w:type="dxa"/>
            <w:shd w:val="clear" w:color="auto" w:fill="FFFFFF"/>
            <w:vAlign w:val="center"/>
          </w:tcPr>
          <w:p w14:paraId="6DFFFD39" w14:textId="77777777" w:rsidR="00BE0987" w:rsidRDefault="00000000">
            <w:pPr>
              <w:spacing w:before="40" w:after="40"/>
            </w:pPr>
            <w:r>
              <w:rPr>
                <w:sz w:val="18"/>
                <w:szCs w:val="18"/>
              </w:rPr>
              <w:t>Health, metrics and info endpoints for monitoring</w:t>
            </w:r>
          </w:p>
        </w:tc>
      </w:tr>
      <w:tr w:rsidR="00BE0987" w14:paraId="275F6128" w14:textId="77777777">
        <w:tc>
          <w:tcPr>
            <w:tcW w:w="3135" w:type="dxa"/>
            <w:shd w:val="clear" w:color="auto" w:fill="F5F5F5"/>
            <w:vAlign w:val="center"/>
          </w:tcPr>
          <w:p w14:paraId="41AA75CF" w14:textId="77777777" w:rsidR="00BE0987" w:rsidRDefault="00000000">
            <w:pPr>
              <w:spacing w:before="40" w:after="40"/>
            </w:pPr>
            <w:r>
              <w:rPr>
                <w:sz w:val="18"/>
                <w:szCs w:val="18"/>
              </w:rPr>
              <w:t>NFR-13</w:t>
            </w:r>
          </w:p>
        </w:tc>
        <w:tc>
          <w:tcPr>
            <w:tcW w:w="3135" w:type="dxa"/>
            <w:shd w:val="clear" w:color="auto" w:fill="F5F5F5"/>
            <w:vAlign w:val="center"/>
          </w:tcPr>
          <w:p w14:paraId="43766D73" w14:textId="77777777" w:rsidR="00BE0987" w:rsidRDefault="00000000">
            <w:pPr>
              <w:spacing w:before="40" w:after="40"/>
            </w:pPr>
            <w:r>
              <w:rPr>
                <w:sz w:val="18"/>
                <w:szCs w:val="18"/>
              </w:rPr>
              <w:t>Interoperability</w:t>
            </w:r>
          </w:p>
        </w:tc>
        <w:tc>
          <w:tcPr>
            <w:tcW w:w="3135" w:type="dxa"/>
            <w:shd w:val="clear" w:color="auto" w:fill="F5F5F5"/>
            <w:vAlign w:val="center"/>
          </w:tcPr>
          <w:p w14:paraId="3151BA28" w14:textId="77777777" w:rsidR="00BE0987" w:rsidRDefault="00000000">
            <w:pPr>
              <w:spacing w:before="40" w:after="40"/>
            </w:pPr>
            <w:r>
              <w:rPr>
                <w:sz w:val="18"/>
                <w:szCs w:val="18"/>
              </w:rPr>
              <w:t>REST API documented with OpenAPI 3.0 / Swagger for integration and power users</w:t>
            </w:r>
          </w:p>
        </w:tc>
      </w:tr>
      <w:tr w:rsidR="00BE0987" w14:paraId="5D1EE4F2" w14:textId="77777777">
        <w:tc>
          <w:tcPr>
            <w:tcW w:w="3135" w:type="dxa"/>
            <w:shd w:val="clear" w:color="auto" w:fill="FFFFFF"/>
            <w:vAlign w:val="center"/>
          </w:tcPr>
          <w:p w14:paraId="111F0018" w14:textId="77777777" w:rsidR="00BE0987" w:rsidRDefault="00000000">
            <w:pPr>
              <w:spacing w:before="40" w:after="40"/>
            </w:pPr>
            <w:r>
              <w:rPr>
                <w:sz w:val="18"/>
                <w:szCs w:val="18"/>
              </w:rPr>
              <w:t>NFR-14</w:t>
            </w:r>
          </w:p>
        </w:tc>
        <w:tc>
          <w:tcPr>
            <w:tcW w:w="3135" w:type="dxa"/>
            <w:shd w:val="clear" w:color="auto" w:fill="FFFFFF"/>
            <w:vAlign w:val="center"/>
          </w:tcPr>
          <w:p w14:paraId="6D5353E9" w14:textId="77777777" w:rsidR="00BE0987" w:rsidRDefault="00000000">
            <w:pPr>
              <w:spacing w:before="40" w:after="40"/>
            </w:pPr>
            <w:r>
              <w:rPr>
                <w:sz w:val="18"/>
                <w:szCs w:val="18"/>
              </w:rPr>
              <w:t>Compliance</w:t>
            </w:r>
          </w:p>
        </w:tc>
        <w:tc>
          <w:tcPr>
            <w:tcW w:w="3135" w:type="dxa"/>
            <w:shd w:val="clear" w:color="auto" w:fill="FFFFFF"/>
            <w:vAlign w:val="center"/>
          </w:tcPr>
          <w:p w14:paraId="30C6FE84" w14:textId="77777777" w:rsidR="00BE0987" w:rsidRDefault="00000000">
            <w:pPr>
              <w:spacing w:before="40" w:after="40"/>
            </w:pPr>
            <w:r>
              <w:rPr>
                <w:sz w:val="18"/>
                <w:szCs w:val="18"/>
              </w:rPr>
              <w:t>Aligned to CBK cybersecurity guidance and the Kenya Data Protection Act and regional equivalents</w:t>
            </w:r>
          </w:p>
        </w:tc>
      </w:tr>
    </w:tbl>
    <w:p w14:paraId="0541ED56" w14:textId="77777777" w:rsidR="00BE0987" w:rsidRDefault="00BE0987">
      <w:pPr>
        <w:spacing w:after="120"/>
      </w:pPr>
    </w:p>
    <w:p w14:paraId="4D3AB26A" w14:textId="77777777" w:rsidR="00BE0987" w:rsidRDefault="00BE0987">
      <w:pPr>
        <w:pBdr>
          <w:bottom w:val="single" w:sz="6" w:space="0" w:color="CCCCCC"/>
        </w:pBdr>
        <w:spacing w:before="120" w:after="120"/>
      </w:pPr>
    </w:p>
    <w:p w14:paraId="5FDB72DC" w14:textId="77777777" w:rsidR="00BE0987" w:rsidRDefault="00000000">
      <w:pPr>
        <w:pBdr>
          <w:bottom w:val="single" w:sz="12" w:space="4" w:color="ED1C24"/>
        </w:pBdr>
        <w:spacing w:before="280" w:after="80"/>
      </w:pPr>
      <w:r>
        <w:rPr>
          <w:b/>
          <w:color w:val="231F20"/>
          <w:sz w:val="28"/>
          <w:szCs w:val="28"/>
        </w:rPr>
        <w:t>10. Data and integration requirements</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351"/>
        <w:gridCol w:w="2351"/>
        <w:gridCol w:w="2351"/>
        <w:gridCol w:w="2351"/>
      </w:tblGrid>
      <w:tr w:rsidR="00BE0987" w14:paraId="208FF2F7" w14:textId="77777777">
        <w:tc>
          <w:tcPr>
            <w:tcW w:w="2351" w:type="dxa"/>
            <w:shd w:val="clear" w:color="auto" w:fill="231F20"/>
            <w:vAlign w:val="center"/>
          </w:tcPr>
          <w:p w14:paraId="00D24069" w14:textId="77777777" w:rsidR="00BE0987" w:rsidRDefault="00000000">
            <w:pPr>
              <w:spacing w:before="40" w:after="40"/>
            </w:pPr>
            <w:r>
              <w:rPr>
                <w:b/>
                <w:color w:val="FFFFFF"/>
                <w:sz w:val="18"/>
                <w:szCs w:val="18"/>
              </w:rPr>
              <w:t>ID</w:t>
            </w:r>
          </w:p>
        </w:tc>
        <w:tc>
          <w:tcPr>
            <w:tcW w:w="2351" w:type="dxa"/>
            <w:shd w:val="clear" w:color="auto" w:fill="231F20"/>
            <w:vAlign w:val="center"/>
          </w:tcPr>
          <w:p w14:paraId="1CFDB17F" w14:textId="77777777" w:rsidR="00BE0987" w:rsidRDefault="00000000">
            <w:pPr>
              <w:spacing w:before="40" w:after="40"/>
            </w:pPr>
            <w:r>
              <w:rPr>
                <w:b/>
                <w:color w:val="FFFFFF"/>
                <w:sz w:val="18"/>
                <w:szCs w:val="18"/>
              </w:rPr>
              <w:t>System</w:t>
            </w:r>
          </w:p>
        </w:tc>
        <w:tc>
          <w:tcPr>
            <w:tcW w:w="2351" w:type="dxa"/>
            <w:shd w:val="clear" w:color="auto" w:fill="231F20"/>
            <w:vAlign w:val="center"/>
          </w:tcPr>
          <w:p w14:paraId="4B8F1534" w14:textId="77777777" w:rsidR="00BE0987" w:rsidRDefault="00000000">
            <w:pPr>
              <w:spacing w:before="40" w:after="40"/>
            </w:pPr>
            <w:r>
              <w:rPr>
                <w:b/>
                <w:color w:val="FFFFFF"/>
                <w:sz w:val="18"/>
                <w:szCs w:val="18"/>
              </w:rPr>
              <w:t>Direction</w:t>
            </w:r>
          </w:p>
        </w:tc>
        <w:tc>
          <w:tcPr>
            <w:tcW w:w="2351" w:type="dxa"/>
            <w:shd w:val="clear" w:color="auto" w:fill="231F20"/>
            <w:vAlign w:val="center"/>
          </w:tcPr>
          <w:p w14:paraId="4B2D367B" w14:textId="77777777" w:rsidR="00BE0987" w:rsidRDefault="00000000">
            <w:pPr>
              <w:spacing w:before="40" w:after="40"/>
            </w:pPr>
            <w:r>
              <w:rPr>
                <w:b/>
                <w:color w:val="FFFFFF"/>
                <w:sz w:val="18"/>
                <w:szCs w:val="18"/>
              </w:rPr>
              <w:t>Data / purpose</w:t>
            </w:r>
          </w:p>
        </w:tc>
      </w:tr>
      <w:tr w:rsidR="00BE0987" w14:paraId="57422987" w14:textId="77777777">
        <w:tc>
          <w:tcPr>
            <w:tcW w:w="2351" w:type="dxa"/>
            <w:shd w:val="clear" w:color="auto" w:fill="F5F5F5"/>
            <w:vAlign w:val="center"/>
          </w:tcPr>
          <w:p w14:paraId="4D689EE2" w14:textId="77777777" w:rsidR="00BE0987" w:rsidRDefault="00000000">
            <w:pPr>
              <w:spacing w:before="40" w:after="40"/>
            </w:pPr>
            <w:r>
              <w:rPr>
                <w:sz w:val="18"/>
                <w:szCs w:val="18"/>
              </w:rPr>
              <w:t>INT-DAT-01</w:t>
            </w:r>
          </w:p>
        </w:tc>
        <w:tc>
          <w:tcPr>
            <w:tcW w:w="2351" w:type="dxa"/>
            <w:shd w:val="clear" w:color="auto" w:fill="F5F5F5"/>
            <w:vAlign w:val="center"/>
          </w:tcPr>
          <w:p w14:paraId="41A423EF" w14:textId="77777777" w:rsidR="00BE0987" w:rsidRDefault="00000000">
            <w:pPr>
              <w:spacing w:before="40" w:after="40"/>
            </w:pPr>
            <w:r>
              <w:rPr>
                <w:sz w:val="18"/>
                <w:szCs w:val="18"/>
              </w:rPr>
              <w:t>Azure AD / Active Directory</w:t>
            </w:r>
          </w:p>
        </w:tc>
        <w:tc>
          <w:tcPr>
            <w:tcW w:w="2351" w:type="dxa"/>
            <w:shd w:val="clear" w:color="auto" w:fill="F5F5F5"/>
            <w:vAlign w:val="center"/>
          </w:tcPr>
          <w:p w14:paraId="51036DE0" w14:textId="77777777" w:rsidR="00BE0987" w:rsidRDefault="00000000">
            <w:pPr>
              <w:spacing w:before="40" w:after="40"/>
            </w:pPr>
            <w:r>
              <w:rPr>
                <w:sz w:val="18"/>
                <w:szCs w:val="18"/>
              </w:rPr>
              <w:t>Inbound</w:t>
            </w:r>
          </w:p>
        </w:tc>
        <w:tc>
          <w:tcPr>
            <w:tcW w:w="2351" w:type="dxa"/>
            <w:shd w:val="clear" w:color="auto" w:fill="F5F5F5"/>
            <w:vAlign w:val="center"/>
          </w:tcPr>
          <w:p w14:paraId="0B9B135A" w14:textId="77777777" w:rsidR="00BE0987" w:rsidRDefault="00000000">
            <w:pPr>
              <w:spacing w:before="40" w:after="40"/>
            </w:pPr>
            <w:r>
              <w:rPr>
                <w:sz w:val="18"/>
                <w:szCs w:val="18"/>
              </w:rPr>
              <w:t>Authentication, SSO, user provisioning</w:t>
            </w:r>
          </w:p>
        </w:tc>
      </w:tr>
      <w:tr w:rsidR="00BE0987" w14:paraId="6455C0D1" w14:textId="77777777">
        <w:tc>
          <w:tcPr>
            <w:tcW w:w="2351" w:type="dxa"/>
            <w:shd w:val="clear" w:color="auto" w:fill="FFFFFF"/>
            <w:vAlign w:val="center"/>
          </w:tcPr>
          <w:p w14:paraId="204004F9" w14:textId="77777777" w:rsidR="00BE0987" w:rsidRDefault="00000000">
            <w:pPr>
              <w:spacing w:before="40" w:after="40"/>
            </w:pPr>
            <w:r>
              <w:rPr>
                <w:sz w:val="18"/>
                <w:szCs w:val="18"/>
              </w:rPr>
              <w:t>INT-DAT-02</w:t>
            </w:r>
          </w:p>
        </w:tc>
        <w:tc>
          <w:tcPr>
            <w:tcW w:w="2351" w:type="dxa"/>
            <w:shd w:val="clear" w:color="auto" w:fill="FFFFFF"/>
            <w:vAlign w:val="center"/>
          </w:tcPr>
          <w:p w14:paraId="530B91A2" w14:textId="77777777" w:rsidR="00BE0987" w:rsidRDefault="00000000">
            <w:pPr>
              <w:spacing w:before="40" w:after="40"/>
            </w:pPr>
            <w:r>
              <w:rPr>
                <w:sz w:val="18"/>
                <w:szCs w:val="18"/>
              </w:rPr>
              <w:t>HRMS</w:t>
            </w:r>
          </w:p>
        </w:tc>
        <w:tc>
          <w:tcPr>
            <w:tcW w:w="2351" w:type="dxa"/>
            <w:shd w:val="clear" w:color="auto" w:fill="FFFFFF"/>
            <w:vAlign w:val="center"/>
          </w:tcPr>
          <w:p w14:paraId="7DDED122" w14:textId="77777777" w:rsidR="00BE0987" w:rsidRDefault="00000000">
            <w:pPr>
              <w:spacing w:before="40" w:after="40"/>
            </w:pPr>
            <w:r>
              <w:rPr>
                <w:sz w:val="18"/>
                <w:szCs w:val="18"/>
              </w:rPr>
              <w:t>Inbound</w:t>
            </w:r>
          </w:p>
        </w:tc>
        <w:tc>
          <w:tcPr>
            <w:tcW w:w="2351" w:type="dxa"/>
            <w:shd w:val="clear" w:color="auto" w:fill="FFFFFF"/>
            <w:vAlign w:val="center"/>
          </w:tcPr>
          <w:p w14:paraId="680A0B06" w14:textId="77777777" w:rsidR="00BE0987" w:rsidRDefault="00000000">
            <w:pPr>
              <w:spacing w:before="40" w:after="40"/>
            </w:pPr>
            <w:r>
              <w:rPr>
                <w:sz w:val="18"/>
                <w:szCs w:val="18"/>
              </w:rPr>
              <w:t xml:space="preserve">Org structure, employee </w:t>
            </w:r>
            <w:r>
              <w:rPr>
                <w:sz w:val="18"/>
                <w:szCs w:val="18"/>
              </w:rPr>
              <w:lastRenderedPageBreak/>
              <w:t>records, skills</w:t>
            </w:r>
          </w:p>
        </w:tc>
      </w:tr>
      <w:tr w:rsidR="00BE0987" w14:paraId="1D01BE64" w14:textId="77777777">
        <w:tc>
          <w:tcPr>
            <w:tcW w:w="2351" w:type="dxa"/>
            <w:shd w:val="clear" w:color="auto" w:fill="F5F5F5"/>
            <w:vAlign w:val="center"/>
          </w:tcPr>
          <w:p w14:paraId="48D2F162" w14:textId="77777777" w:rsidR="00BE0987" w:rsidRDefault="00000000">
            <w:pPr>
              <w:spacing w:before="40" w:after="40"/>
            </w:pPr>
            <w:r>
              <w:rPr>
                <w:sz w:val="18"/>
                <w:szCs w:val="18"/>
              </w:rPr>
              <w:lastRenderedPageBreak/>
              <w:t>INT-DAT-03</w:t>
            </w:r>
          </w:p>
        </w:tc>
        <w:tc>
          <w:tcPr>
            <w:tcW w:w="2351" w:type="dxa"/>
            <w:shd w:val="clear" w:color="auto" w:fill="F5F5F5"/>
            <w:vAlign w:val="center"/>
          </w:tcPr>
          <w:p w14:paraId="5F83262D" w14:textId="77777777" w:rsidR="00BE0987" w:rsidRDefault="00000000">
            <w:pPr>
              <w:spacing w:before="40" w:after="40"/>
            </w:pPr>
            <w:r>
              <w:rPr>
                <w:sz w:val="18"/>
                <w:szCs w:val="18"/>
              </w:rPr>
              <w:t>ERP</w:t>
            </w:r>
          </w:p>
        </w:tc>
        <w:tc>
          <w:tcPr>
            <w:tcW w:w="2351" w:type="dxa"/>
            <w:shd w:val="clear" w:color="auto" w:fill="F5F5F5"/>
            <w:vAlign w:val="center"/>
          </w:tcPr>
          <w:p w14:paraId="455C6390" w14:textId="77777777" w:rsidR="00BE0987" w:rsidRDefault="00000000">
            <w:pPr>
              <w:spacing w:before="40" w:after="40"/>
            </w:pPr>
            <w:r>
              <w:rPr>
                <w:sz w:val="18"/>
                <w:szCs w:val="18"/>
              </w:rPr>
              <w:t>Bi-directional</w:t>
            </w:r>
          </w:p>
        </w:tc>
        <w:tc>
          <w:tcPr>
            <w:tcW w:w="2351" w:type="dxa"/>
            <w:shd w:val="clear" w:color="auto" w:fill="F5F5F5"/>
            <w:vAlign w:val="center"/>
          </w:tcPr>
          <w:p w14:paraId="046475A4" w14:textId="77777777" w:rsidR="00BE0987" w:rsidRDefault="00000000">
            <w:pPr>
              <w:spacing w:before="40" w:after="40"/>
            </w:pPr>
            <w:r>
              <w:rPr>
                <w:sz w:val="18"/>
                <w:szCs w:val="18"/>
              </w:rPr>
              <w:t>Budgets, cost allocation, financial reporting</w:t>
            </w:r>
          </w:p>
        </w:tc>
      </w:tr>
      <w:tr w:rsidR="00BE0987" w14:paraId="12E8BB0A" w14:textId="77777777">
        <w:tc>
          <w:tcPr>
            <w:tcW w:w="2351" w:type="dxa"/>
            <w:shd w:val="clear" w:color="auto" w:fill="FFFFFF"/>
            <w:vAlign w:val="center"/>
          </w:tcPr>
          <w:p w14:paraId="66F1C370" w14:textId="77777777" w:rsidR="00BE0987" w:rsidRDefault="00000000">
            <w:pPr>
              <w:spacing w:before="40" w:after="40"/>
            </w:pPr>
            <w:r>
              <w:rPr>
                <w:sz w:val="18"/>
                <w:szCs w:val="18"/>
              </w:rPr>
              <w:t>INT-DAT-04</w:t>
            </w:r>
          </w:p>
        </w:tc>
        <w:tc>
          <w:tcPr>
            <w:tcW w:w="2351" w:type="dxa"/>
            <w:shd w:val="clear" w:color="auto" w:fill="FFFFFF"/>
            <w:vAlign w:val="center"/>
          </w:tcPr>
          <w:p w14:paraId="63E399F8" w14:textId="77777777" w:rsidR="00BE0987" w:rsidRDefault="00000000">
            <w:pPr>
              <w:spacing w:before="40" w:after="40"/>
            </w:pPr>
            <w:r>
              <w:rPr>
                <w:sz w:val="18"/>
                <w:szCs w:val="18"/>
              </w:rPr>
              <w:t>ServiceNow</w:t>
            </w:r>
          </w:p>
        </w:tc>
        <w:tc>
          <w:tcPr>
            <w:tcW w:w="2351" w:type="dxa"/>
            <w:shd w:val="clear" w:color="auto" w:fill="FFFFFF"/>
            <w:vAlign w:val="center"/>
          </w:tcPr>
          <w:p w14:paraId="2D96A9B8" w14:textId="77777777" w:rsidR="00BE0987" w:rsidRDefault="00000000">
            <w:pPr>
              <w:spacing w:before="40" w:after="40"/>
            </w:pPr>
            <w:r>
              <w:rPr>
                <w:sz w:val="18"/>
                <w:szCs w:val="18"/>
              </w:rPr>
              <w:t>Bi-directional</w:t>
            </w:r>
          </w:p>
        </w:tc>
        <w:tc>
          <w:tcPr>
            <w:tcW w:w="2351" w:type="dxa"/>
            <w:shd w:val="clear" w:color="auto" w:fill="FFFFFF"/>
            <w:vAlign w:val="center"/>
          </w:tcPr>
          <w:p w14:paraId="07F9BD88" w14:textId="77777777" w:rsidR="00BE0987" w:rsidRDefault="00000000">
            <w:pPr>
              <w:spacing w:before="40" w:after="40"/>
            </w:pPr>
            <w:r>
              <w:rPr>
                <w:sz w:val="18"/>
                <w:szCs w:val="18"/>
              </w:rPr>
              <w:t>Incidents, service requests, change management</w:t>
            </w:r>
          </w:p>
        </w:tc>
      </w:tr>
      <w:tr w:rsidR="00BE0987" w14:paraId="7CB3C8C8" w14:textId="77777777">
        <w:tc>
          <w:tcPr>
            <w:tcW w:w="2351" w:type="dxa"/>
            <w:shd w:val="clear" w:color="auto" w:fill="F5F5F5"/>
            <w:vAlign w:val="center"/>
          </w:tcPr>
          <w:p w14:paraId="055C1DB1" w14:textId="77777777" w:rsidR="00BE0987" w:rsidRDefault="00000000">
            <w:pPr>
              <w:spacing w:before="40" w:after="40"/>
            </w:pPr>
            <w:r>
              <w:rPr>
                <w:sz w:val="18"/>
                <w:szCs w:val="18"/>
              </w:rPr>
              <w:t>INT-DAT-05</w:t>
            </w:r>
          </w:p>
        </w:tc>
        <w:tc>
          <w:tcPr>
            <w:tcW w:w="2351" w:type="dxa"/>
            <w:shd w:val="clear" w:color="auto" w:fill="F5F5F5"/>
            <w:vAlign w:val="center"/>
          </w:tcPr>
          <w:p w14:paraId="39EBC57A" w14:textId="77777777" w:rsidR="00BE0987" w:rsidRDefault="00000000">
            <w:pPr>
              <w:spacing w:before="40" w:after="40"/>
            </w:pPr>
            <w:r>
              <w:rPr>
                <w:sz w:val="18"/>
                <w:szCs w:val="18"/>
              </w:rPr>
              <w:t>Issue tracker (YouTrack)</w:t>
            </w:r>
          </w:p>
        </w:tc>
        <w:tc>
          <w:tcPr>
            <w:tcW w:w="2351" w:type="dxa"/>
            <w:shd w:val="clear" w:color="auto" w:fill="F5F5F5"/>
            <w:vAlign w:val="center"/>
          </w:tcPr>
          <w:p w14:paraId="25039950" w14:textId="77777777" w:rsidR="00BE0987" w:rsidRDefault="00000000">
            <w:pPr>
              <w:spacing w:before="40" w:after="40"/>
            </w:pPr>
            <w:r>
              <w:rPr>
                <w:sz w:val="18"/>
                <w:szCs w:val="18"/>
              </w:rPr>
              <w:t>Inbound/sync</w:t>
            </w:r>
          </w:p>
        </w:tc>
        <w:tc>
          <w:tcPr>
            <w:tcW w:w="2351" w:type="dxa"/>
            <w:shd w:val="clear" w:color="auto" w:fill="F5F5F5"/>
            <w:vAlign w:val="center"/>
          </w:tcPr>
          <w:p w14:paraId="161D4A30" w14:textId="77777777" w:rsidR="00BE0987" w:rsidRDefault="00000000">
            <w:pPr>
              <w:spacing w:before="40" w:after="40"/>
            </w:pPr>
            <w:r>
              <w:rPr>
                <w:sz w:val="18"/>
                <w:szCs w:val="18"/>
              </w:rPr>
              <w:t>Linked task creation and updates</w:t>
            </w:r>
          </w:p>
        </w:tc>
      </w:tr>
      <w:tr w:rsidR="00BE0987" w14:paraId="0833CC94" w14:textId="77777777">
        <w:tc>
          <w:tcPr>
            <w:tcW w:w="2351" w:type="dxa"/>
            <w:shd w:val="clear" w:color="auto" w:fill="FFFFFF"/>
            <w:vAlign w:val="center"/>
          </w:tcPr>
          <w:p w14:paraId="182AAD73" w14:textId="77777777" w:rsidR="00BE0987" w:rsidRDefault="00000000">
            <w:pPr>
              <w:spacing w:before="40" w:after="40"/>
            </w:pPr>
            <w:r>
              <w:rPr>
                <w:sz w:val="18"/>
                <w:szCs w:val="18"/>
              </w:rPr>
              <w:t>INT-DAT-06</w:t>
            </w:r>
          </w:p>
        </w:tc>
        <w:tc>
          <w:tcPr>
            <w:tcW w:w="2351" w:type="dxa"/>
            <w:shd w:val="clear" w:color="auto" w:fill="FFFFFF"/>
            <w:vAlign w:val="center"/>
          </w:tcPr>
          <w:p w14:paraId="384CD3F1" w14:textId="77777777" w:rsidR="00BE0987" w:rsidRDefault="00000000">
            <w:pPr>
              <w:spacing w:before="40" w:after="40"/>
            </w:pPr>
            <w:r>
              <w:rPr>
                <w:sz w:val="18"/>
                <w:szCs w:val="18"/>
              </w:rPr>
              <w:t>Collaboration (Slack/Teams)</w:t>
            </w:r>
          </w:p>
        </w:tc>
        <w:tc>
          <w:tcPr>
            <w:tcW w:w="2351" w:type="dxa"/>
            <w:shd w:val="clear" w:color="auto" w:fill="FFFFFF"/>
            <w:vAlign w:val="center"/>
          </w:tcPr>
          <w:p w14:paraId="766BA31B" w14:textId="77777777" w:rsidR="00BE0987" w:rsidRDefault="00000000">
            <w:pPr>
              <w:spacing w:before="40" w:after="40"/>
            </w:pPr>
            <w:r>
              <w:rPr>
                <w:sz w:val="18"/>
                <w:szCs w:val="18"/>
              </w:rPr>
              <w:t>Outbound</w:t>
            </w:r>
          </w:p>
        </w:tc>
        <w:tc>
          <w:tcPr>
            <w:tcW w:w="2351" w:type="dxa"/>
            <w:shd w:val="clear" w:color="auto" w:fill="FFFFFF"/>
            <w:vAlign w:val="center"/>
          </w:tcPr>
          <w:p w14:paraId="1A5D4BDB" w14:textId="77777777" w:rsidR="00BE0987" w:rsidRDefault="00000000">
            <w:pPr>
              <w:spacing w:before="40" w:after="40"/>
            </w:pPr>
            <w:r>
              <w:rPr>
                <w:sz w:val="18"/>
                <w:szCs w:val="18"/>
              </w:rPr>
              <w:t>Event notifications via webhooks</w:t>
            </w:r>
          </w:p>
        </w:tc>
      </w:tr>
    </w:tbl>
    <w:p w14:paraId="463C1033" w14:textId="77777777" w:rsidR="00BE0987" w:rsidRDefault="00BE0987">
      <w:pPr>
        <w:spacing w:after="120"/>
      </w:pPr>
    </w:p>
    <w:p w14:paraId="0946447B" w14:textId="77777777" w:rsidR="00BE0987" w:rsidRDefault="00000000">
      <w:pPr>
        <w:spacing w:after="80"/>
      </w:pPr>
      <w:r>
        <w:rPr>
          <w:b/>
          <w:szCs w:val="20"/>
        </w:rPr>
        <w:t>Data classification.</w:t>
      </w:r>
      <w:r>
        <w:rPr>
          <w:szCs w:val="20"/>
        </w:rPr>
        <w:t xml:space="preserve"> Employee names, emails and phone numbers are treated as confidential personal data. Customer PII, payment data and health information must </w:t>
      </w:r>
      <w:r>
        <w:rPr>
          <w:b/>
          <w:szCs w:val="20"/>
        </w:rPr>
        <w:t>not</w:t>
      </w:r>
      <w:r>
        <w:rPr>
          <w:szCs w:val="20"/>
        </w:rPr>
        <w:t xml:space="preserve"> be entered into free-text descriptions, comments or document uploads; Compliance must be consulted before any customer data is processed through the platform. The platform's soft-delete behaviour scrubs user PII while preserving referential integrity for audit.</w:t>
      </w:r>
    </w:p>
    <w:p w14:paraId="67BDCEE4" w14:textId="77777777" w:rsidR="00BE0987" w:rsidRDefault="00000000">
      <w:pPr>
        <w:pBdr>
          <w:left w:val="single" w:sz="18" w:space="6" w:color="ED1C24"/>
        </w:pBdr>
        <w:shd w:val="clear" w:color="auto" w:fill="FFF0F0"/>
        <w:spacing w:before="80" w:after="80"/>
        <w:ind w:left="360"/>
      </w:pPr>
      <w:r>
        <w:rPr>
          <w:i/>
          <w:sz w:val="19"/>
          <w:szCs w:val="19"/>
        </w:rPr>
        <w:t>Note: internal environment details such as production URLs and any bootstrap/administrator credentials are deliberately excluded from this document and must be managed through KCB's secrets management and rotated on first use.</w:t>
      </w:r>
    </w:p>
    <w:p w14:paraId="77B6E11C" w14:textId="77777777" w:rsidR="00BE0987" w:rsidRDefault="00BE0987">
      <w:pPr>
        <w:pBdr>
          <w:bottom w:val="single" w:sz="6" w:space="0" w:color="CCCCCC"/>
        </w:pBdr>
        <w:spacing w:before="120" w:after="120"/>
      </w:pPr>
    </w:p>
    <w:p w14:paraId="3DE6D8AC" w14:textId="77777777" w:rsidR="00BE0987" w:rsidRDefault="00000000">
      <w:pPr>
        <w:pBdr>
          <w:bottom w:val="single" w:sz="12" w:space="4" w:color="ED1C24"/>
        </w:pBdr>
        <w:spacing w:before="280" w:after="80"/>
      </w:pPr>
      <w:r>
        <w:rPr>
          <w:b/>
          <w:color w:val="231F20"/>
          <w:sz w:val="28"/>
          <w:szCs w:val="28"/>
        </w:rPr>
        <w:t>11. Security, compliance and governance</w:t>
      </w:r>
    </w:p>
    <w:p w14:paraId="5C130EBB" w14:textId="77777777" w:rsidR="00BE0987" w:rsidRDefault="00000000">
      <w:pPr>
        <w:spacing w:before="200" w:after="80"/>
      </w:pPr>
      <w:r>
        <w:rPr>
          <w:b/>
          <w:color w:val="231F20"/>
          <w:sz w:val="24"/>
          <w:szCs w:val="24"/>
        </w:rPr>
        <w:t>11.1 Access control</w:t>
      </w:r>
    </w:p>
    <w:p w14:paraId="62290A60" w14:textId="77777777" w:rsidR="00BE0987" w:rsidRDefault="00000000">
      <w:pPr>
        <w:spacing w:after="80"/>
      </w:pPr>
      <w:r>
        <w:rPr>
          <w:szCs w:val="20"/>
        </w:rPr>
        <w:t>Fine-grained RBAC with built-in and custom roles, permission-scoped access (project/portfolio/cost-centre), and segregation of duties in approval flows. Navigation and data are hidden where the user lacks permission.</w:t>
      </w:r>
    </w:p>
    <w:p w14:paraId="5B7FFB09" w14:textId="77777777" w:rsidR="00BE0987" w:rsidRDefault="00000000">
      <w:pPr>
        <w:spacing w:before="200" w:after="80"/>
      </w:pPr>
      <w:r>
        <w:rPr>
          <w:b/>
          <w:color w:val="231F20"/>
          <w:sz w:val="24"/>
          <w:szCs w:val="24"/>
        </w:rPr>
        <w:t>11.2 Authentication and session</w:t>
      </w:r>
    </w:p>
    <w:p w14:paraId="57CE7344" w14:textId="77777777" w:rsidR="00BE0987" w:rsidRDefault="00000000">
      <w:pPr>
        <w:spacing w:after="80"/>
      </w:pPr>
      <w:r>
        <w:rPr>
          <w:szCs w:val="20"/>
        </w:rPr>
        <w:t>SSO/AD integration, optional MFA (TOTP), rate-limited login endpoint, strong password policy, and 24-hour JWT session expiry with re-authentication.</w:t>
      </w:r>
    </w:p>
    <w:p w14:paraId="2628E03B" w14:textId="77777777" w:rsidR="00BE0987" w:rsidRDefault="00000000">
      <w:pPr>
        <w:spacing w:before="200" w:after="80"/>
      </w:pPr>
      <w:r>
        <w:rPr>
          <w:b/>
          <w:color w:val="231F20"/>
          <w:sz w:val="24"/>
          <w:szCs w:val="24"/>
        </w:rPr>
        <w:t>11.3 Audit and traceability</w:t>
      </w:r>
    </w:p>
    <w:p w14:paraId="092EF9D3" w14:textId="77777777" w:rsidR="00BE0987" w:rsidRDefault="00000000">
      <w:pPr>
        <w:spacing w:after="80"/>
      </w:pPr>
      <w:r>
        <w:rPr>
          <w:szCs w:val="20"/>
        </w:rPr>
        <w:t>Every create/update/delete on tracked entities is logged with actor, timestamp and before/after snapshot. IAM grants/revocations and every approval decision are independently auditable. Decisions and approved change requests cannot be silently altered.</w:t>
      </w:r>
    </w:p>
    <w:p w14:paraId="6A32C494" w14:textId="77777777" w:rsidR="00BE0987" w:rsidRDefault="00000000">
      <w:pPr>
        <w:spacing w:before="200" w:after="80"/>
      </w:pPr>
      <w:r>
        <w:rPr>
          <w:b/>
          <w:color w:val="231F20"/>
          <w:sz w:val="24"/>
          <w:szCs w:val="24"/>
        </w:rPr>
        <w:t>11.4 Regulatory compliance</w:t>
      </w:r>
    </w:p>
    <w:p w14:paraId="38AC530F" w14:textId="77777777" w:rsidR="00BE0987" w:rsidRDefault="00000000">
      <w:pPr>
        <w:spacing w:after="80"/>
      </w:pPr>
      <w:r>
        <w:rPr>
          <w:szCs w:val="20"/>
        </w:rPr>
        <w:t>The platform is designed for compliance with the Central Bank of Kenya cybersecurity guidance and the Kenya Data Protection Act, with support for regional regulations and market-specific data residency. *Compliance certification and legal interpretation remain with KCB Legal, Risk and Compliance; this document does not constitute a compliance attestation.*</w:t>
      </w:r>
    </w:p>
    <w:p w14:paraId="45FB3280" w14:textId="77777777" w:rsidR="00BE0987" w:rsidRDefault="00000000">
      <w:pPr>
        <w:spacing w:before="200" w:after="80"/>
      </w:pPr>
      <w:r>
        <w:rPr>
          <w:b/>
          <w:color w:val="231F20"/>
          <w:sz w:val="24"/>
          <w:szCs w:val="24"/>
        </w:rPr>
        <w:t>11.5 AI governance</w:t>
      </w:r>
    </w:p>
    <w:p w14:paraId="50CD405A" w14:textId="77777777" w:rsidR="00BE0987" w:rsidRDefault="00000000">
      <w:pPr>
        <w:spacing w:after="80"/>
      </w:pPr>
      <w:r>
        <w:rPr>
          <w:szCs w:val="20"/>
        </w:rPr>
        <w:lastRenderedPageBreak/>
        <w:t>AI runs against KCB platform data on KCB-controlled infrastructure. Requirements: KCB-defined ethical guardrails and human oversight, logging of every AI recommendation with reasoning, and no vendor lock-in (source-code ownership and transition support). An AI governance framework workshop is planned jointly with KCB Risk.</w:t>
      </w:r>
    </w:p>
    <w:p w14:paraId="6D2A8D17" w14:textId="77777777" w:rsidR="00BE0987" w:rsidRDefault="00BE0987">
      <w:pPr>
        <w:pBdr>
          <w:bottom w:val="single" w:sz="6" w:space="0" w:color="CCCCCC"/>
        </w:pBdr>
        <w:spacing w:before="120" w:after="120"/>
      </w:pPr>
    </w:p>
    <w:p w14:paraId="1473A7BD" w14:textId="77777777" w:rsidR="00BE0987" w:rsidRDefault="00000000">
      <w:pPr>
        <w:pBdr>
          <w:bottom w:val="single" w:sz="12" w:space="4" w:color="ED1C24"/>
        </w:pBdr>
        <w:spacing w:before="280" w:after="80"/>
      </w:pPr>
      <w:r>
        <w:rPr>
          <w:b/>
          <w:color w:val="231F20"/>
          <w:sz w:val="28"/>
          <w:szCs w:val="28"/>
        </w:rPr>
        <w:t>12. Assumptions, dependencies and risks</w:t>
      </w:r>
    </w:p>
    <w:p w14:paraId="33F6C538" w14:textId="77777777" w:rsidR="00BE0987" w:rsidRDefault="00000000">
      <w:pPr>
        <w:spacing w:before="200" w:after="80"/>
      </w:pPr>
      <w:r>
        <w:rPr>
          <w:b/>
          <w:color w:val="231F20"/>
          <w:sz w:val="24"/>
          <w:szCs w:val="24"/>
        </w:rPr>
        <w:t>12.1 Dependencies</w:t>
      </w:r>
    </w:p>
    <w:p w14:paraId="1CF8BABB" w14:textId="77777777" w:rsidR="00BE0987" w:rsidRDefault="00000000">
      <w:pPr>
        <w:spacing w:before="20" w:after="20"/>
        <w:ind w:left="360" w:hanging="360"/>
      </w:pPr>
      <w:r>
        <w:rPr>
          <w:color w:val="ED1C24"/>
          <w:szCs w:val="20"/>
        </w:rPr>
        <w:t xml:space="preserve">• </w:t>
      </w:r>
      <w:r>
        <w:rPr>
          <w:szCs w:val="20"/>
        </w:rPr>
        <w:t>ARB endorsement before Phase 1 contract signature.</w:t>
      </w:r>
    </w:p>
    <w:p w14:paraId="0D20530E" w14:textId="77777777" w:rsidR="00BE0987" w:rsidRDefault="00000000">
      <w:pPr>
        <w:spacing w:before="20" w:after="20"/>
        <w:ind w:left="360" w:hanging="360"/>
      </w:pPr>
      <w:r>
        <w:rPr>
          <w:color w:val="ED1C24"/>
          <w:szCs w:val="20"/>
        </w:rPr>
        <w:t xml:space="preserve">• </w:t>
      </w:r>
      <w:r>
        <w:rPr>
          <w:szCs w:val="20"/>
        </w:rPr>
        <w:t>Timely provision of integration endpoints, test data and network/SSO access by KCB.</w:t>
      </w:r>
    </w:p>
    <w:p w14:paraId="2C1EFFA0" w14:textId="77777777" w:rsidR="00BE0987" w:rsidRDefault="00000000">
      <w:pPr>
        <w:spacing w:before="20" w:after="20"/>
        <w:ind w:left="360" w:hanging="360"/>
      </w:pPr>
      <w:r>
        <w:rPr>
          <w:color w:val="ED1C24"/>
          <w:szCs w:val="20"/>
        </w:rPr>
        <w:t xml:space="preserve">• </w:t>
      </w:r>
      <w:r>
        <w:rPr>
          <w:szCs w:val="20"/>
        </w:rPr>
        <w:t>Nomination of business owners, department heads and approvers.</w:t>
      </w:r>
    </w:p>
    <w:p w14:paraId="3C41782A" w14:textId="77777777" w:rsidR="00BE0987" w:rsidRDefault="00000000">
      <w:pPr>
        <w:spacing w:before="20" w:after="20"/>
        <w:ind w:left="360" w:hanging="360"/>
      </w:pPr>
      <w:r>
        <w:rPr>
          <w:color w:val="ED1C24"/>
          <w:szCs w:val="20"/>
        </w:rPr>
        <w:t xml:space="preserve">• </w:t>
      </w:r>
      <w:r>
        <w:rPr>
          <w:szCs w:val="20"/>
        </w:rPr>
        <w:t>Selection of the target infrastructure provider by KCB.</w:t>
      </w:r>
    </w:p>
    <w:p w14:paraId="36ABB156" w14:textId="77777777" w:rsidR="00BE0987" w:rsidRDefault="00000000">
      <w:pPr>
        <w:spacing w:before="200" w:after="80"/>
      </w:pPr>
      <w:r>
        <w:rPr>
          <w:b/>
          <w:color w:val="231F20"/>
          <w:sz w:val="24"/>
          <w:szCs w:val="24"/>
        </w:rPr>
        <w:t>12.2 Project risks and mitigations</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351"/>
        <w:gridCol w:w="2351"/>
        <w:gridCol w:w="2351"/>
        <w:gridCol w:w="2351"/>
      </w:tblGrid>
      <w:tr w:rsidR="00BE0987" w14:paraId="128238B6" w14:textId="77777777">
        <w:tc>
          <w:tcPr>
            <w:tcW w:w="2351" w:type="dxa"/>
            <w:shd w:val="clear" w:color="auto" w:fill="231F20"/>
            <w:vAlign w:val="center"/>
          </w:tcPr>
          <w:p w14:paraId="73BEEE0E" w14:textId="77777777" w:rsidR="00BE0987" w:rsidRDefault="00000000">
            <w:pPr>
              <w:spacing w:before="40" w:after="40"/>
            </w:pPr>
            <w:r>
              <w:rPr>
                <w:b/>
                <w:color w:val="FFFFFF"/>
                <w:sz w:val="18"/>
                <w:szCs w:val="18"/>
              </w:rPr>
              <w:t>Risk</w:t>
            </w:r>
          </w:p>
        </w:tc>
        <w:tc>
          <w:tcPr>
            <w:tcW w:w="2351" w:type="dxa"/>
            <w:shd w:val="clear" w:color="auto" w:fill="231F20"/>
            <w:vAlign w:val="center"/>
          </w:tcPr>
          <w:p w14:paraId="7EBF89AA" w14:textId="77777777" w:rsidR="00BE0987" w:rsidRDefault="00000000">
            <w:pPr>
              <w:spacing w:before="40" w:after="40"/>
            </w:pPr>
            <w:r>
              <w:rPr>
                <w:b/>
                <w:color w:val="FFFFFF"/>
                <w:sz w:val="18"/>
                <w:szCs w:val="18"/>
              </w:rPr>
              <w:t>Likelihood</w:t>
            </w:r>
          </w:p>
        </w:tc>
        <w:tc>
          <w:tcPr>
            <w:tcW w:w="2351" w:type="dxa"/>
            <w:shd w:val="clear" w:color="auto" w:fill="231F20"/>
            <w:vAlign w:val="center"/>
          </w:tcPr>
          <w:p w14:paraId="15114542" w14:textId="77777777" w:rsidR="00BE0987" w:rsidRDefault="00000000">
            <w:pPr>
              <w:spacing w:before="40" w:after="40"/>
            </w:pPr>
            <w:r>
              <w:rPr>
                <w:b/>
                <w:color w:val="FFFFFF"/>
                <w:sz w:val="18"/>
                <w:szCs w:val="18"/>
              </w:rPr>
              <w:t>Impact</w:t>
            </w:r>
          </w:p>
        </w:tc>
        <w:tc>
          <w:tcPr>
            <w:tcW w:w="2351" w:type="dxa"/>
            <w:shd w:val="clear" w:color="auto" w:fill="231F20"/>
            <w:vAlign w:val="center"/>
          </w:tcPr>
          <w:p w14:paraId="529AAA40" w14:textId="77777777" w:rsidR="00BE0987" w:rsidRDefault="00000000">
            <w:pPr>
              <w:spacing w:before="40" w:after="40"/>
            </w:pPr>
            <w:r>
              <w:rPr>
                <w:b/>
                <w:color w:val="FFFFFF"/>
                <w:sz w:val="18"/>
                <w:szCs w:val="18"/>
              </w:rPr>
              <w:t>Mitigation</w:t>
            </w:r>
          </w:p>
        </w:tc>
      </w:tr>
      <w:tr w:rsidR="00BE0987" w14:paraId="6401BF47" w14:textId="77777777">
        <w:tc>
          <w:tcPr>
            <w:tcW w:w="2351" w:type="dxa"/>
            <w:shd w:val="clear" w:color="auto" w:fill="F5F5F5"/>
            <w:vAlign w:val="center"/>
          </w:tcPr>
          <w:p w14:paraId="28C66154" w14:textId="77777777" w:rsidR="00BE0987" w:rsidRDefault="00000000">
            <w:pPr>
              <w:spacing w:before="40" w:after="40"/>
            </w:pPr>
            <w:r>
              <w:rPr>
                <w:sz w:val="18"/>
                <w:szCs w:val="18"/>
              </w:rPr>
              <w:t>User adoption across 12,000+ staff</w:t>
            </w:r>
          </w:p>
        </w:tc>
        <w:tc>
          <w:tcPr>
            <w:tcW w:w="2351" w:type="dxa"/>
            <w:shd w:val="clear" w:color="auto" w:fill="F5F5F5"/>
            <w:vAlign w:val="center"/>
          </w:tcPr>
          <w:p w14:paraId="5D90AABB" w14:textId="77777777" w:rsidR="00BE0987" w:rsidRDefault="00000000">
            <w:pPr>
              <w:spacing w:before="40" w:after="40"/>
            </w:pPr>
            <w:r>
              <w:rPr>
                <w:sz w:val="18"/>
                <w:szCs w:val="18"/>
              </w:rPr>
              <w:t>Medium</w:t>
            </w:r>
          </w:p>
        </w:tc>
        <w:tc>
          <w:tcPr>
            <w:tcW w:w="2351" w:type="dxa"/>
            <w:shd w:val="clear" w:color="auto" w:fill="F5F5F5"/>
            <w:vAlign w:val="center"/>
          </w:tcPr>
          <w:p w14:paraId="11F2B243" w14:textId="77777777" w:rsidR="00BE0987" w:rsidRDefault="00000000">
            <w:pPr>
              <w:spacing w:before="40" w:after="40"/>
            </w:pPr>
            <w:r>
              <w:rPr>
                <w:sz w:val="18"/>
                <w:szCs w:val="18"/>
              </w:rPr>
              <w:t>High</w:t>
            </w:r>
          </w:p>
        </w:tc>
        <w:tc>
          <w:tcPr>
            <w:tcW w:w="2351" w:type="dxa"/>
            <w:shd w:val="clear" w:color="auto" w:fill="F5F5F5"/>
            <w:vAlign w:val="center"/>
          </w:tcPr>
          <w:p w14:paraId="26AD5E27" w14:textId="77777777" w:rsidR="00BE0987" w:rsidRDefault="00000000">
            <w:pPr>
              <w:spacing w:before="40" w:after="40"/>
            </w:pPr>
            <w:r>
              <w:rPr>
                <w:sz w:val="18"/>
                <w:szCs w:val="18"/>
              </w:rPr>
              <w:t>Phased rollout, change management, AI Champions programme, tiered training</w:t>
            </w:r>
          </w:p>
        </w:tc>
      </w:tr>
      <w:tr w:rsidR="00BE0987" w14:paraId="4D3C27BB" w14:textId="77777777">
        <w:tc>
          <w:tcPr>
            <w:tcW w:w="2351" w:type="dxa"/>
            <w:shd w:val="clear" w:color="auto" w:fill="FFFFFF"/>
            <w:vAlign w:val="center"/>
          </w:tcPr>
          <w:p w14:paraId="32140114" w14:textId="77777777" w:rsidR="00BE0987" w:rsidRDefault="00000000">
            <w:pPr>
              <w:spacing w:before="40" w:after="40"/>
            </w:pPr>
            <w:r>
              <w:rPr>
                <w:sz w:val="18"/>
                <w:szCs w:val="18"/>
              </w:rPr>
              <w:t>Integration complexity with legacy systems</w:t>
            </w:r>
          </w:p>
        </w:tc>
        <w:tc>
          <w:tcPr>
            <w:tcW w:w="2351" w:type="dxa"/>
            <w:shd w:val="clear" w:color="auto" w:fill="FFFFFF"/>
            <w:vAlign w:val="center"/>
          </w:tcPr>
          <w:p w14:paraId="447A2086" w14:textId="77777777" w:rsidR="00BE0987" w:rsidRDefault="00000000">
            <w:pPr>
              <w:spacing w:before="40" w:after="40"/>
            </w:pPr>
            <w:r>
              <w:rPr>
                <w:sz w:val="18"/>
                <w:szCs w:val="18"/>
              </w:rPr>
              <w:t>Medium</w:t>
            </w:r>
          </w:p>
        </w:tc>
        <w:tc>
          <w:tcPr>
            <w:tcW w:w="2351" w:type="dxa"/>
            <w:shd w:val="clear" w:color="auto" w:fill="FFFFFF"/>
            <w:vAlign w:val="center"/>
          </w:tcPr>
          <w:p w14:paraId="1C3EA0BB" w14:textId="77777777" w:rsidR="00BE0987" w:rsidRDefault="00000000">
            <w:pPr>
              <w:spacing w:before="40" w:after="40"/>
            </w:pPr>
            <w:r>
              <w:rPr>
                <w:sz w:val="18"/>
                <w:szCs w:val="18"/>
              </w:rPr>
              <w:t>Medium</w:t>
            </w:r>
          </w:p>
        </w:tc>
        <w:tc>
          <w:tcPr>
            <w:tcW w:w="2351" w:type="dxa"/>
            <w:shd w:val="clear" w:color="auto" w:fill="FFFFFF"/>
            <w:vAlign w:val="center"/>
          </w:tcPr>
          <w:p w14:paraId="29A8D690" w14:textId="77777777" w:rsidR="00BE0987" w:rsidRDefault="00000000">
            <w:pPr>
              <w:spacing w:before="40" w:after="40"/>
            </w:pPr>
            <w:r>
              <w:rPr>
                <w:sz w:val="18"/>
                <w:szCs w:val="18"/>
              </w:rPr>
              <w:t>Early architecture review; schema-aware integration; phased integration in Phase 2</w:t>
            </w:r>
          </w:p>
        </w:tc>
      </w:tr>
      <w:tr w:rsidR="00BE0987" w14:paraId="486E0DA1" w14:textId="77777777">
        <w:tc>
          <w:tcPr>
            <w:tcW w:w="2351" w:type="dxa"/>
            <w:shd w:val="clear" w:color="auto" w:fill="F5F5F5"/>
            <w:vAlign w:val="center"/>
          </w:tcPr>
          <w:p w14:paraId="17CD0D79" w14:textId="77777777" w:rsidR="00BE0987" w:rsidRDefault="00000000">
            <w:pPr>
              <w:spacing w:before="40" w:after="40"/>
            </w:pPr>
            <w:r>
              <w:rPr>
                <w:sz w:val="18"/>
                <w:szCs w:val="18"/>
              </w:rPr>
              <w:t>Data residency / regulatory constraints</w:t>
            </w:r>
          </w:p>
        </w:tc>
        <w:tc>
          <w:tcPr>
            <w:tcW w:w="2351" w:type="dxa"/>
            <w:shd w:val="clear" w:color="auto" w:fill="F5F5F5"/>
            <w:vAlign w:val="center"/>
          </w:tcPr>
          <w:p w14:paraId="308A9AF2" w14:textId="77777777" w:rsidR="00BE0987" w:rsidRDefault="00000000">
            <w:pPr>
              <w:spacing w:before="40" w:after="40"/>
            </w:pPr>
            <w:r>
              <w:rPr>
                <w:sz w:val="18"/>
                <w:szCs w:val="18"/>
              </w:rPr>
              <w:t>Medium</w:t>
            </w:r>
          </w:p>
        </w:tc>
        <w:tc>
          <w:tcPr>
            <w:tcW w:w="2351" w:type="dxa"/>
            <w:shd w:val="clear" w:color="auto" w:fill="F5F5F5"/>
            <w:vAlign w:val="center"/>
          </w:tcPr>
          <w:p w14:paraId="50671466" w14:textId="77777777" w:rsidR="00BE0987" w:rsidRDefault="00000000">
            <w:pPr>
              <w:spacing w:before="40" w:after="40"/>
            </w:pPr>
            <w:r>
              <w:rPr>
                <w:sz w:val="18"/>
                <w:szCs w:val="18"/>
              </w:rPr>
              <w:t>High</w:t>
            </w:r>
          </w:p>
        </w:tc>
        <w:tc>
          <w:tcPr>
            <w:tcW w:w="2351" w:type="dxa"/>
            <w:shd w:val="clear" w:color="auto" w:fill="F5F5F5"/>
            <w:vAlign w:val="center"/>
          </w:tcPr>
          <w:p w14:paraId="1D8668C5" w14:textId="77777777" w:rsidR="00BE0987" w:rsidRDefault="00000000">
            <w:pPr>
              <w:spacing w:before="40" w:after="40"/>
            </w:pPr>
            <w:r>
              <w:rPr>
                <w:sz w:val="18"/>
                <w:szCs w:val="18"/>
              </w:rPr>
              <w:t>Cloud-agnostic and on-premise options; in-region hosting; Compliance engagement</w:t>
            </w:r>
          </w:p>
        </w:tc>
      </w:tr>
      <w:tr w:rsidR="00BE0987" w14:paraId="378CE879" w14:textId="77777777">
        <w:tc>
          <w:tcPr>
            <w:tcW w:w="2351" w:type="dxa"/>
            <w:shd w:val="clear" w:color="auto" w:fill="FFFFFF"/>
            <w:vAlign w:val="center"/>
          </w:tcPr>
          <w:p w14:paraId="410DBEF1" w14:textId="77777777" w:rsidR="00BE0987" w:rsidRDefault="00000000">
            <w:pPr>
              <w:spacing w:before="40" w:after="40"/>
            </w:pPr>
            <w:r>
              <w:rPr>
                <w:sz w:val="18"/>
                <w:szCs w:val="18"/>
              </w:rPr>
              <w:t>AI governance and trust</w:t>
            </w:r>
          </w:p>
        </w:tc>
        <w:tc>
          <w:tcPr>
            <w:tcW w:w="2351" w:type="dxa"/>
            <w:shd w:val="clear" w:color="auto" w:fill="FFFFFF"/>
            <w:vAlign w:val="center"/>
          </w:tcPr>
          <w:p w14:paraId="4762FB24" w14:textId="77777777" w:rsidR="00BE0987" w:rsidRDefault="00000000">
            <w:pPr>
              <w:spacing w:before="40" w:after="40"/>
            </w:pPr>
            <w:r>
              <w:rPr>
                <w:sz w:val="18"/>
                <w:szCs w:val="18"/>
              </w:rPr>
              <w:t>Medium</w:t>
            </w:r>
          </w:p>
        </w:tc>
        <w:tc>
          <w:tcPr>
            <w:tcW w:w="2351" w:type="dxa"/>
            <w:shd w:val="clear" w:color="auto" w:fill="FFFFFF"/>
            <w:vAlign w:val="center"/>
          </w:tcPr>
          <w:p w14:paraId="3B497AE1" w14:textId="77777777" w:rsidR="00BE0987" w:rsidRDefault="00000000">
            <w:pPr>
              <w:spacing w:before="40" w:after="40"/>
            </w:pPr>
            <w:r>
              <w:rPr>
                <w:sz w:val="18"/>
                <w:szCs w:val="18"/>
              </w:rPr>
              <w:t>Medium</w:t>
            </w:r>
          </w:p>
        </w:tc>
        <w:tc>
          <w:tcPr>
            <w:tcW w:w="2351" w:type="dxa"/>
            <w:shd w:val="clear" w:color="auto" w:fill="FFFFFF"/>
            <w:vAlign w:val="center"/>
          </w:tcPr>
          <w:p w14:paraId="0CFBEBAC" w14:textId="77777777" w:rsidR="00BE0987" w:rsidRDefault="00000000">
            <w:pPr>
              <w:spacing w:before="40" w:after="40"/>
            </w:pPr>
            <w:r>
              <w:rPr>
                <w:sz w:val="18"/>
                <w:szCs w:val="18"/>
              </w:rPr>
              <w:t>Logged reasoning, human oversight, KCB-defined guardrails, governance workshop</w:t>
            </w:r>
          </w:p>
        </w:tc>
      </w:tr>
      <w:tr w:rsidR="00BE0987" w14:paraId="31F99262" w14:textId="77777777">
        <w:tc>
          <w:tcPr>
            <w:tcW w:w="2351" w:type="dxa"/>
            <w:shd w:val="clear" w:color="auto" w:fill="F5F5F5"/>
            <w:vAlign w:val="center"/>
          </w:tcPr>
          <w:p w14:paraId="33BF2C45" w14:textId="77777777" w:rsidR="00BE0987" w:rsidRDefault="00000000">
            <w:pPr>
              <w:spacing w:before="40" w:after="40"/>
            </w:pPr>
            <w:r>
              <w:rPr>
                <w:sz w:val="18"/>
                <w:szCs w:val="18"/>
              </w:rPr>
              <w:t>Internal maintenance capability</w:t>
            </w:r>
          </w:p>
        </w:tc>
        <w:tc>
          <w:tcPr>
            <w:tcW w:w="2351" w:type="dxa"/>
            <w:shd w:val="clear" w:color="auto" w:fill="F5F5F5"/>
            <w:vAlign w:val="center"/>
          </w:tcPr>
          <w:p w14:paraId="48122364" w14:textId="77777777" w:rsidR="00BE0987" w:rsidRDefault="00000000">
            <w:pPr>
              <w:spacing w:before="40" w:after="40"/>
            </w:pPr>
            <w:r>
              <w:rPr>
                <w:sz w:val="18"/>
                <w:szCs w:val="18"/>
              </w:rPr>
              <w:t>Low</w:t>
            </w:r>
          </w:p>
        </w:tc>
        <w:tc>
          <w:tcPr>
            <w:tcW w:w="2351" w:type="dxa"/>
            <w:shd w:val="clear" w:color="auto" w:fill="F5F5F5"/>
            <w:vAlign w:val="center"/>
          </w:tcPr>
          <w:p w14:paraId="7AE48260" w14:textId="77777777" w:rsidR="00BE0987" w:rsidRDefault="00000000">
            <w:pPr>
              <w:spacing w:before="40" w:after="40"/>
            </w:pPr>
            <w:r>
              <w:rPr>
                <w:sz w:val="18"/>
                <w:szCs w:val="18"/>
              </w:rPr>
              <w:t>Medium</w:t>
            </w:r>
          </w:p>
        </w:tc>
        <w:tc>
          <w:tcPr>
            <w:tcW w:w="2351" w:type="dxa"/>
            <w:shd w:val="clear" w:color="auto" w:fill="F5F5F5"/>
            <w:vAlign w:val="center"/>
          </w:tcPr>
          <w:p w14:paraId="2B6A8EEB" w14:textId="77777777" w:rsidR="00BE0987" w:rsidRDefault="00000000">
            <w:pPr>
              <w:spacing w:before="40" w:after="40"/>
            </w:pPr>
            <w:r>
              <w:rPr>
                <w:sz w:val="18"/>
                <w:szCs w:val="18"/>
              </w:rPr>
              <w:t>Standard stack, documented codebase, knowledge transfer, managed-service transition</w:t>
            </w:r>
          </w:p>
        </w:tc>
      </w:tr>
      <w:tr w:rsidR="00BE0987" w14:paraId="35EEC202" w14:textId="77777777">
        <w:tc>
          <w:tcPr>
            <w:tcW w:w="2351" w:type="dxa"/>
            <w:shd w:val="clear" w:color="auto" w:fill="FFFFFF"/>
            <w:vAlign w:val="center"/>
          </w:tcPr>
          <w:p w14:paraId="4E71783E" w14:textId="77777777" w:rsidR="00BE0987" w:rsidRDefault="00000000">
            <w:pPr>
              <w:spacing w:before="40" w:after="40"/>
            </w:pPr>
            <w:r>
              <w:rPr>
                <w:sz w:val="18"/>
                <w:szCs w:val="18"/>
              </w:rPr>
              <w:t>Scalability at full deployment</w:t>
            </w:r>
          </w:p>
        </w:tc>
        <w:tc>
          <w:tcPr>
            <w:tcW w:w="2351" w:type="dxa"/>
            <w:shd w:val="clear" w:color="auto" w:fill="FFFFFF"/>
            <w:vAlign w:val="center"/>
          </w:tcPr>
          <w:p w14:paraId="721EB6AA" w14:textId="77777777" w:rsidR="00BE0987" w:rsidRDefault="00000000">
            <w:pPr>
              <w:spacing w:before="40" w:after="40"/>
            </w:pPr>
            <w:r>
              <w:rPr>
                <w:sz w:val="18"/>
                <w:szCs w:val="18"/>
              </w:rPr>
              <w:t>Low</w:t>
            </w:r>
          </w:p>
        </w:tc>
        <w:tc>
          <w:tcPr>
            <w:tcW w:w="2351" w:type="dxa"/>
            <w:shd w:val="clear" w:color="auto" w:fill="FFFFFF"/>
            <w:vAlign w:val="center"/>
          </w:tcPr>
          <w:p w14:paraId="1F52974A" w14:textId="77777777" w:rsidR="00BE0987" w:rsidRDefault="00000000">
            <w:pPr>
              <w:spacing w:before="40" w:after="40"/>
            </w:pPr>
            <w:r>
              <w:rPr>
                <w:sz w:val="18"/>
                <w:szCs w:val="18"/>
              </w:rPr>
              <w:t>High</w:t>
            </w:r>
          </w:p>
        </w:tc>
        <w:tc>
          <w:tcPr>
            <w:tcW w:w="2351" w:type="dxa"/>
            <w:shd w:val="clear" w:color="auto" w:fill="FFFFFF"/>
            <w:vAlign w:val="center"/>
          </w:tcPr>
          <w:p w14:paraId="3E82AB34" w14:textId="77777777" w:rsidR="00BE0987" w:rsidRDefault="00000000">
            <w:pPr>
              <w:spacing w:before="40" w:after="40"/>
            </w:pPr>
            <w:r>
              <w:rPr>
                <w:sz w:val="18"/>
                <w:szCs w:val="18"/>
              </w:rPr>
              <w:t>Horizontal scaling, connection pooling, load testing before enterprise rollout</w:t>
            </w:r>
          </w:p>
        </w:tc>
      </w:tr>
    </w:tbl>
    <w:p w14:paraId="23959195" w14:textId="77777777" w:rsidR="00BE0987" w:rsidRDefault="00BE0987">
      <w:pPr>
        <w:spacing w:after="120"/>
      </w:pPr>
    </w:p>
    <w:p w14:paraId="3BFEC637" w14:textId="77777777" w:rsidR="00BE0987" w:rsidRDefault="00BE0987">
      <w:pPr>
        <w:pBdr>
          <w:bottom w:val="single" w:sz="6" w:space="0" w:color="CCCCCC"/>
        </w:pBdr>
        <w:spacing w:before="120" w:after="120"/>
      </w:pPr>
    </w:p>
    <w:p w14:paraId="3806F197" w14:textId="77777777" w:rsidR="00BE0987" w:rsidRDefault="00000000">
      <w:pPr>
        <w:pBdr>
          <w:bottom w:val="single" w:sz="12" w:space="4" w:color="ED1C24"/>
        </w:pBdr>
        <w:spacing w:before="280" w:after="80"/>
      </w:pPr>
      <w:r>
        <w:rPr>
          <w:b/>
          <w:color w:val="231F20"/>
          <w:sz w:val="28"/>
          <w:szCs w:val="28"/>
        </w:rPr>
        <w:t>13. Implementation roadmap</w:t>
      </w:r>
    </w:p>
    <w:p w14:paraId="7D6EFDE0" w14:textId="77777777" w:rsidR="00BE0987" w:rsidRDefault="00000000">
      <w:pPr>
        <w:spacing w:after="80"/>
      </w:pPr>
      <w:r>
        <w:rPr>
          <w:szCs w:val="20"/>
        </w:rPr>
        <w:t>A phased, low-risk rollout over approximately six months.</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2351"/>
        <w:gridCol w:w="2351"/>
        <w:gridCol w:w="2351"/>
        <w:gridCol w:w="2351"/>
      </w:tblGrid>
      <w:tr w:rsidR="00BE0987" w14:paraId="6AC0E040" w14:textId="77777777">
        <w:tc>
          <w:tcPr>
            <w:tcW w:w="2351" w:type="dxa"/>
            <w:shd w:val="clear" w:color="auto" w:fill="231F20"/>
            <w:vAlign w:val="center"/>
          </w:tcPr>
          <w:p w14:paraId="260E7A48" w14:textId="77777777" w:rsidR="00BE0987" w:rsidRDefault="00000000">
            <w:pPr>
              <w:spacing w:before="40" w:after="40"/>
            </w:pPr>
            <w:r>
              <w:rPr>
                <w:b/>
                <w:color w:val="FFFFFF"/>
                <w:sz w:val="18"/>
                <w:szCs w:val="18"/>
              </w:rPr>
              <w:lastRenderedPageBreak/>
              <w:t>Phase</w:t>
            </w:r>
          </w:p>
        </w:tc>
        <w:tc>
          <w:tcPr>
            <w:tcW w:w="2351" w:type="dxa"/>
            <w:shd w:val="clear" w:color="auto" w:fill="231F20"/>
            <w:vAlign w:val="center"/>
          </w:tcPr>
          <w:p w14:paraId="1475D208" w14:textId="77777777" w:rsidR="00BE0987" w:rsidRDefault="00000000">
            <w:pPr>
              <w:spacing w:before="40" w:after="40"/>
            </w:pPr>
            <w:r>
              <w:rPr>
                <w:b/>
                <w:color w:val="FFFFFF"/>
                <w:sz w:val="18"/>
                <w:szCs w:val="18"/>
              </w:rPr>
              <w:t>Timing</w:t>
            </w:r>
          </w:p>
        </w:tc>
        <w:tc>
          <w:tcPr>
            <w:tcW w:w="2351" w:type="dxa"/>
            <w:shd w:val="clear" w:color="auto" w:fill="231F20"/>
            <w:vAlign w:val="center"/>
          </w:tcPr>
          <w:p w14:paraId="07074764" w14:textId="77777777" w:rsidR="00BE0987" w:rsidRDefault="00000000">
            <w:pPr>
              <w:spacing w:before="40" w:after="40"/>
            </w:pPr>
            <w:r>
              <w:rPr>
                <w:b/>
                <w:color w:val="FFFFFF"/>
                <w:sz w:val="18"/>
                <w:szCs w:val="18"/>
              </w:rPr>
              <w:t>Scope</w:t>
            </w:r>
          </w:p>
        </w:tc>
        <w:tc>
          <w:tcPr>
            <w:tcW w:w="2351" w:type="dxa"/>
            <w:shd w:val="clear" w:color="auto" w:fill="231F20"/>
            <w:vAlign w:val="center"/>
          </w:tcPr>
          <w:p w14:paraId="3D4A6992" w14:textId="77777777" w:rsidR="00BE0987" w:rsidRDefault="00000000">
            <w:pPr>
              <w:spacing w:before="40" w:after="40"/>
            </w:pPr>
            <w:r>
              <w:rPr>
                <w:b/>
                <w:color w:val="FFFFFF"/>
                <w:sz w:val="18"/>
                <w:szCs w:val="18"/>
              </w:rPr>
              <w:t>Users</w:t>
            </w:r>
          </w:p>
        </w:tc>
      </w:tr>
      <w:tr w:rsidR="00BE0987" w14:paraId="0C41C2D7" w14:textId="77777777">
        <w:tc>
          <w:tcPr>
            <w:tcW w:w="2351" w:type="dxa"/>
            <w:shd w:val="clear" w:color="auto" w:fill="F5F5F5"/>
            <w:vAlign w:val="center"/>
          </w:tcPr>
          <w:p w14:paraId="0467EBC4" w14:textId="77777777" w:rsidR="00BE0987" w:rsidRDefault="00000000">
            <w:pPr>
              <w:spacing w:before="40" w:after="40"/>
            </w:pPr>
            <w:r>
              <w:rPr>
                <w:sz w:val="18"/>
                <w:szCs w:val="18"/>
              </w:rPr>
              <w:t>Phase 1 — Foundation</w:t>
            </w:r>
          </w:p>
        </w:tc>
        <w:tc>
          <w:tcPr>
            <w:tcW w:w="2351" w:type="dxa"/>
            <w:shd w:val="clear" w:color="auto" w:fill="F5F5F5"/>
            <w:vAlign w:val="center"/>
          </w:tcPr>
          <w:p w14:paraId="21CC82FD" w14:textId="77777777" w:rsidR="00BE0987" w:rsidRDefault="00000000">
            <w:pPr>
              <w:spacing w:before="40" w:after="40"/>
            </w:pPr>
            <w:r>
              <w:rPr>
                <w:sz w:val="18"/>
                <w:szCs w:val="18"/>
              </w:rPr>
              <w:t>Month 1</w:t>
            </w:r>
          </w:p>
        </w:tc>
        <w:tc>
          <w:tcPr>
            <w:tcW w:w="2351" w:type="dxa"/>
            <w:shd w:val="clear" w:color="auto" w:fill="F5F5F5"/>
            <w:vAlign w:val="center"/>
          </w:tcPr>
          <w:p w14:paraId="3DC9F402" w14:textId="77777777" w:rsidR="00BE0987" w:rsidRDefault="00000000">
            <w:pPr>
              <w:spacing w:before="40" w:after="40"/>
            </w:pPr>
            <w:r>
              <w:rPr>
                <w:sz w:val="18"/>
                <w:szCs w:val="18"/>
              </w:rPr>
              <w:t>Platform deployed and integrated (Azure AD, HRMS, ERP); Innovation Lab and Digital Banking onboarded; baseline metrics, governance workflows and change management activated; first AI Champions trained</w:t>
            </w:r>
          </w:p>
        </w:tc>
        <w:tc>
          <w:tcPr>
            <w:tcW w:w="2351" w:type="dxa"/>
            <w:shd w:val="clear" w:color="auto" w:fill="F5F5F5"/>
            <w:vAlign w:val="center"/>
          </w:tcPr>
          <w:p w14:paraId="07A2D13D" w14:textId="77777777" w:rsidR="00BE0987" w:rsidRDefault="00000000">
            <w:pPr>
              <w:spacing w:before="40" w:after="40"/>
            </w:pPr>
            <w:r>
              <w:rPr>
                <w:sz w:val="18"/>
                <w:szCs w:val="18"/>
              </w:rPr>
              <w:t>~50</w:t>
            </w:r>
          </w:p>
        </w:tc>
      </w:tr>
      <w:tr w:rsidR="00BE0987" w14:paraId="42DA6E27" w14:textId="77777777">
        <w:tc>
          <w:tcPr>
            <w:tcW w:w="2351" w:type="dxa"/>
            <w:shd w:val="clear" w:color="auto" w:fill="FFFFFF"/>
            <w:vAlign w:val="center"/>
          </w:tcPr>
          <w:p w14:paraId="51DC75FD" w14:textId="77777777" w:rsidR="00BE0987" w:rsidRDefault="00000000">
            <w:pPr>
              <w:spacing w:before="40" w:after="40"/>
            </w:pPr>
            <w:r>
              <w:rPr>
                <w:sz w:val="18"/>
                <w:szCs w:val="18"/>
              </w:rPr>
              <w:t>Phase 2 — Core departments</w:t>
            </w:r>
          </w:p>
        </w:tc>
        <w:tc>
          <w:tcPr>
            <w:tcW w:w="2351" w:type="dxa"/>
            <w:shd w:val="clear" w:color="auto" w:fill="FFFFFF"/>
            <w:vAlign w:val="center"/>
          </w:tcPr>
          <w:p w14:paraId="11A75A7B" w14:textId="77777777" w:rsidR="00BE0987" w:rsidRDefault="00000000">
            <w:pPr>
              <w:spacing w:before="40" w:after="40"/>
            </w:pPr>
            <w:r>
              <w:rPr>
                <w:sz w:val="18"/>
                <w:szCs w:val="18"/>
              </w:rPr>
              <w:t>Months 2–3</w:t>
            </w:r>
          </w:p>
        </w:tc>
        <w:tc>
          <w:tcPr>
            <w:tcW w:w="2351" w:type="dxa"/>
            <w:shd w:val="clear" w:color="auto" w:fill="FFFFFF"/>
            <w:vAlign w:val="center"/>
          </w:tcPr>
          <w:p w14:paraId="5C46E5EA" w14:textId="77777777" w:rsidR="00BE0987" w:rsidRDefault="00000000">
            <w:pPr>
              <w:spacing w:before="40" w:after="40"/>
            </w:pPr>
            <w:r>
              <w:rPr>
                <w:sz w:val="18"/>
                <w:szCs w:val="18"/>
              </w:rPr>
              <w:t>Retail Banking, Risk Management and Operations onboard; PMO governance stood up; LUMI AI activated for risk prediction and resource optimisation; legacy integrations completed</w:t>
            </w:r>
          </w:p>
        </w:tc>
        <w:tc>
          <w:tcPr>
            <w:tcW w:w="2351" w:type="dxa"/>
            <w:shd w:val="clear" w:color="auto" w:fill="FFFFFF"/>
            <w:vAlign w:val="center"/>
          </w:tcPr>
          <w:p w14:paraId="26EF3BEB" w14:textId="77777777" w:rsidR="00BE0987" w:rsidRDefault="00000000">
            <w:pPr>
              <w:spacing w:before="40" w:after="40"/>
            </w:pPr>
            <w:r>
              <w:rPr>
                <w:sz w:val="18"/>
                <w:szCs w:val="18"/>
              </w:rPr>
              <w:t>~500</w:t>
            </w:r>
          </w:p>
        </w:tc>
      </w:tr>
      <w:tr w:rsidR="00BE0987" w14:paraId="6A3B528B" w14:textId="77777777">
        <w:tc>
          <w:tcPr>
            <w:tcW w:w="2351" w:type="dxa"/>
            <w:shd w:val="clear" w:color="auto" w:fill="F5F5F5"/>
            <w:vAlign w:val="center"/>
          </w:tcPr>
          <w:p w14:paraId="50C0A875" w14:textId="77777777" w:rsidR="00BE0987" w:rsidRDefault="00000000">
            <w:pPr>
              <w:spacing w:before="40" w:after="40"/>
            </w:pPr>
            <w:r>
              <w:rPr>
                <w:sz w:val="18"/>
                <w:szCs w:val="18"/>
              </w:rPr>
              <w:t>Phase 3 — Enterprise rollout</w:t>
            </w:r>
          </w:p>
        </w:tc>
        <w:tc>
          <w:tcPr>
            <w:tcW w:w="2351" w:type="dxa"/>
            <w:shd w:val="clear" w:color="auto" w:fill="F5F5F5"/>
            <w:vAlign w:val="center"/>
          </w:tcPr>
          <w:p w14:paraId="0A0B65A0" w14:textId="77777777" w:rsidR="00BE0987" w:rsidRDefault="00000000">
            <w:pPr>
              <w:spacing w:before="40" w:after="40"/>
            </w:pPr>
            <w:r>
              <w:rPr>
                <w:sz w:val="18"/>
                <w:szCs w:val="18"/>
              </w:rPr>
              <w:t>Months 4–5</w:t>
            </w:r>
          </w:p>
        </w:tc>
        <w:tc>
          <w:tcPr>
            <w:tcW w:w="2351" w:type="dxa"/>
            <w:shd w:val="clear" w:color="auto" w:fill="F5F5F5"/>
            <w:vAlign w:val="center"/>
          </w:tcPr>
          <w:p w14:paraId="72466BC9" w14:textId="77777777" w:rsidR="00BE0987" w:rsidRDefault="00000000">
            <w:pPr>
              <w:spacing w:before="40" w:after="40"/>
            </w:pPr>
            <w:r>
              <w:rPr>
                <w:sz w:val="18"/>
                <w:szCs w:val="18"/>
              </w:rPr>
              <w:t>All remaining departments and subsidiaries; full six-market deployment (Kenya, Uganda, Tanzania, Rwanda, South Sudan, Burundi); cross-market dependency visibility</w:t>
            </w:r>
          </w:p>
        </w:tc>
        <w:tc>
          <w:tcPr>
            <w:tcW w:w="2351" w:type="dxa"/>
            <w:shd w:val="clear" w:color="auto" w:fill="F5F5F5"/>
            <w:vAlign w:val="center"/>
          </w:tcPr>
          <w:p w14:paraId="12A1F4DC" w14:textId="77777777" w:rsidR="00BE0987" w:rsidRDefault="00000000">
            <w:pPr>
              <w:spacing w:before="40" w:after="40"/>
            </w:pPr>
            <w:r>
              <w:rPr>
                <w:sz w:val="18"/>
                <w:szCs w:val="18"/>
              </w:rPr>
              <w:t>12,000+</w:t>
            </w:r>
          </w:p>
        </w:tc>
      </w:tr>
      <w:tr w:rsidR="00BE0987" w14:paraId="046624B9" w14:textId="77777777">
        <w:tc>
          <w:tcPr>
            <w:tcW w:w="2351" w:type="dxa"/>
            <w:shd w:val="clear" w:color="auto" w:fill="FFFFFF"/>
            <w:vAlign w:val="center"/>
          </w:tcPr>
          <w:p w14:paraId="00DA884D" w14:textId="77777777" w:rsidR="00BE0987" w:rsidRDefault="00000000">
            <w:pPr>
              <w:spacing w:before="40" w:after="40"/>
            </w:pPr>
            <w:r>
              <w:rPr>
                <w:sz w:val="18"/>
                <w:szCs w:val="18"/>
              </w:rPr>
              <w:t>Phase 4 — Optimisation</w:t>
            </w:r>
          </w:p>
        </w:tc>
        <w:tc>
          <w:tcPr>
            <w:tcW w:w="2351" w:type="dxa"/>
            <w:shd w:val="clear" w:color="auto" w:fill="FFFFFF"/>
            <w:vAlign w:val="center"/>
          </w:tcPr>
          <w:p w14:paraId="5AAB915E" w14:textId="77777777" w:rsidR="00BE0987" w:rsidRDefault="00000000">
            <w:pPr>
              <w:spacing w:before="40" w:after="40"/>
            </w:pPr>
            <w:r>
              <w:rPr>
                <w:sz w:val="18"/>
                <w:szCs w:val="18"/>
              </w:rPr>
              <w:t>Month 6</w:t>
            </w:r>
          </w:p>
        </w:tc>
        <w:tc>
          <w:tcPr>
            <w:tcW w:w="2351" w:type="dxa"/>
            <w:shd w:val="clear" w:color="auto" w:fill="FFFFFF"/>
            <w:vAlign w:val="center"/>
          </w:tcPr>
          <w:p w14:paraId="02F4A11D" w14:textId="77777777" w:rsidR="00BE0987" w:rsidRDefault="00000000">
            <w:pPr>
              <w:spacing w:before="40" w:after="40"/>
            </w:pPr>
            <w:r>
              <w:rPr>
                <w:sz w:val="18"/>
                <w:szCs w:val="18"/>
              </w:rPr>
              <w:t>Full LUMI AI with scenario modelling; automation tuning; empirical ROI measurement; transition to steady-state</w:t>
            </w:r>
          </w:p>
        </w:tc>
        <w:tc>
          <w:tcPr>
            <w:tcW w:w="2351" w:type="dxa"/>
            <w:shd w:val="clear" w:color="auto" w:fill="FFFFFF"/>
            <w:vAlign w:val="center"/>
          </w:tcPr>
          <w:p w14:paraId="7DD58BEE" w14:textId="77777777" w:rsidR="00BE0987" w:rsidRDefault="00000000">
            <w:pPr>
              <w:spacing w:before="40" w:after="40"/>
            </w:pPr>
            <w:r>
              <w:rPr>
                <w:sz w:val="18"/>
                <w:szCs w:val="18"/>
              </w:rPr>
              <w:t>12,000+</w:t>
            </w:r>
          </w:p>
        </w:tc>
      </w:tr>
    </w:tbl>
    <w:p w14:paraId="5D9B8FF7" w14:textId="77777777" w:rsidR="00BE0987" w:rsidRDefault="00BE0987">
      <w:pPr>
        <w:spacing w:after="120"/>
      </w:pPr>
    </w:p>
    <w:p w14:paraId="33EEF0DD" w14:textId="77777777" w:rsidR="00BE0987" w:rsidRDefault="00000000">
      <w:pPr>
        <w:spacing w:after="80"/>
      </w:pPr>
      <w:r>
        <w:rPr>
          <w:b/>
          <w:szCs w:val="20"/>
        </w:rPr>
        <w:t>Parallel change management:</w:t>
      </w:r>
      <w:r>
        <w:rPr>
          <w:szCs w:val="20"/>
        </w:rPr>
        <w:t xml:space="preserve"> Admin bootcamp (5 days), manager training (2 days), user onboarding (half-day) and an ongoing AI Champions programme (≈50 power users).</w:t>
      </w:r>
    </w:p>
    <w:p w14:paraId="709B2AF8" w14:textId="77777777" w:rsidR="00BE0987" w:rsidRDefault="00000000">
      <w:pPr>
        <w:spacing w:after="80"/>
      </w:pPr>
      <w:r>
        <w:rPr>
          <w:b/>
          <w:szCs w:val="20"/>
        </w:rPr>
        <w:t>Decision gate:</w:t>
      </w:r>
      <w:r>
        <w:rPr>
          <w:szCs w:val="20"/>
        </w:rPr>
        <w:t xml:space="preserve"> ARB endorsement is required before Phase 1 contract signature (estimated decision within four weeks of the scoping session).</w:t>
      </w:r>
    </w:p>
    <w:p w14:paraId="0BCC6063" w14:textId="77777777" w:rsidR="00BE0987" w:rsidRDefault="00BE0987">
      <w:pPr>
        <w:pBdr>
          <w:bottom w:val="single" w:sz="6" w:space="0" w:color="CCCCCC"/>
        </w:pBdr>
        <w:spacing w:before="120" w:after="120"/>
      </w:pPr>
    </w:p>
    <w:p w14:paraId="3A9A65D8" w14:textId="77777777" w:rsidR="00BE0987" w:rsidRDefault="00000000">
      <w:pPr>
        <w:pBdr>
          <w:bottom w:val="single" w:sz="12" w:space="4" w:color="ED1C24"/>
        </w:pBdr>
        <w:spacing w:before="280" w:after="80"/>
      </w:pPr>
      <w:r>
        <w:rPr>
          <w:b/>
          <w:color w:val="231F20"/>
          <w:sz w:val="28"/>
          <w:szCs w:val="28"/>
        </w:rPr>
        <w:t>14. Success metrics and acceptance criteria</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4703"/>
        <w:gridCol w:w="4703"/>
      </w:tblGrid>
      <w:tr w:rsidR="00BE0987" w14:paraId="33658913" w14:textId="77777777">
        <w:tc>
          <w:tcPr>
            <w:tcW w:w="4703" w:type="dxa"/>
            <w:shd w:val="clear" w:color="auto" w:fill="231F20"/>
            <w:vAlign w:val="center"/>
          </w:tcPr>
          <w:p w14:paraId="5041EBEE" w14:textId="77777777" w:rsidR="00BE0987" w:rsidRDefault="00000000">
            <w:pPr>
              <w:spacing w:before="40" w:after="40"/>
            </w:pPr>
            <w:r>
              <w:rPr>
                <w:b/>
                <w:color w:val="FFFFFF"/>
                <w:sz w:val="18"/>
                <w:szCs w:val="18"/>
              </w:rPr>
              <w:t>Metric</w:t>
            </w:r>
          </w:p>
        </w:tc>
        <w:tc>
          <w:tcPr>
            <w:tcW w:w="4703" w:type="dxa"/>
            <w:shd w:val="clear" w:color="auto" w:fill="231F20"/>
            <w:vAlign w:val="center"/>
          </w:tcPr>
          <w:p w14:paraId="0C04E8D9" w14:textId="77777777" w:rsidR="00BE0987" w:rsidRDefault="00000000">
            <w:pPr>
              <w:spacing w:before="40" w:after="40"/>
            </w:pPr>
            <w:r>
              <w:rPr>
                <w:b/>
                <w:color w:val="FFFFFF"/>
                <w:sz w:val="18"/>
                <w:szCs w:val="18"/>
              </w:rPr>
              <w:t>Target</w:t>
            </w:r>
          </w:p>
        </w:tc>
      </w:tr>
      <w:tr w:rsidR="00BE0987" w14:paraId="1A641CDF" w14:textId="77777777">
        <w:tc>
          <w:tcPr>
            <w:tcW w:w="4703" w:type="dxa"/>
            <w:shd w:val="clear" w:color="auto" w:fill="F5F5F5"/>
            <w:vAlign w:val="center"/>
          </w:tcPr>
          <w:p w14:paraId="5948793D" w14:textId="77777777" w:rsidR="00BE0987" w:rsidRDefault="00000000">
            <w:pPr>
              <w:spacing w:before="40" w:after="40"/>
            </w:pPr>
            <w:r>
              <w:rPr>
                <w:sz w:val="18"/>
                <w:szCs w:val="18"/>
              </w:rPr>
              <w:t>Phase 1 adoption among pilot users</w:t>
            </w:r>
          </w:p>
        </w:tc>
        <w:tc>
          <w:tcPr>
            <w:tcW w:w="4703" w:type="dxa"/>
            <w:shd w:val="clear" w:color="auto" w:fill="F5F5F5"/>
            <w:vAlign w:val="center"/>
          </w:tcPr>
          <w:p w14:paraId="4C60031C" w14:textId="77777777" w:rsidR="00BE0987" w:rsidRDefault="00000000">
            <w:pPr>
              <w:spacing w:before="40" w:after="40"/>
            </w:pPr>
            <w:r>
              <w:rPr>
                <w:sz w:val="18"/>
                <w:szCs w:val="18"/>
              </w:rPr>
              <w:t>100%</w:t>
            </w:r>
          </w:p>
        </w:tc>
      </w:tr>
      <w:tr w:rsidR="00BE0987" w14:paraId="06839209" w14:textId="77777777">
        <w:tc>
          <w:tcPr>
            <w:tcW w:w="4703" w:type="dxa"/>
            <w:shd w:val="clear" w:color="auto" w:fill="FFFFFF"/>
            <w:vAlign w:val="center"/>
          </w:tcPr>
          <w:p w14:paraId="0DB4465F" w14:textId="77777777" w:rsidR="00BE0987" w:rsidRDefault="00000000">
            <w:pPr>
              <w:spacing w:before="40" w:after="40"/>
            </w:pPr>
            <w:r>
              <w:rPr>
                <w:sz w:val="18"/>
                <w:szCs w:val="18"/>
              </w:rPr>
              <w:t>Critical infrastructure issues during Phase 1 rollout</w:t>
            </w:r>
          </w:p>
        </w:tc>
        <w:tc>
          <w:tcPr>
            <w:tcW w:w="4703" w:type="dxa"/>
            <w:shd w:val="clear" w:color="auto" w:fill="FFFFFF"/>
            <w:vAlign w:val="center"/>
          </w:tcPr>
          <w:p w14:paraId="57FC5632" w14:textId="77777777" w:rsidR="00BE0987" w:rsidRDefault="00000000">
            <w:pPr>
              <w:spacing w:before="40" w:after="40"/>
            </w:pPr>
            <w:r>
              <w:rPr>
                <w:sz w:val="18"/>
                <w:szCs w:val="18"/>
              </w:rPr>
              <w:t>Zero</w:t>
            </w:r>
          </w:p>
        </w:tc>
      </w:tr>
      <w:tr w:rsidR="00BE0987" w14:paraId="43F656E0" w14:textId="77777777">
        <w:tc>
          <w:tcPr>
            <w:tcW w:w="4703" w:type="dxa"/>
            <w:shd w:val="clear" w:color="auto" w:fill="F5F5F5"/>
            <w:vAlign w:val="center"/>
          </w:tcPr>
          <w:p w14:paraId="00861CE5" w14:textId="77777777" w:rsidR="00BE0987" w:rsidRDefault="00000000">
            <w:pPr>
              <w:spacing w:before="40" w:after="40"/>
            </w:pPr>
            <w:r>
              <w:rPr>
                <w:sz w:val="18"/>
                <w:szCs w:val="18"/>
              </w:rPr>
              <w:t>Stakeholder satisfaction (Phase 1)</w:t>
            </w:r>
          </w:p>
        </w:tc>
        <w:tc>
          <w:tcPr>
            <w:tcW w:w="4703" w:type="dxa"/>
            <w:shd w:val="clear" w:color="auto" w:fill="F5F5F5"/>
            <w:vAlign w:val="center"/>
          </w:tcPr>
          <w:p w14:paraId="340F2474" w14:textId="77777777" w:rsidR="00BE0987" w:rsidRDefault="00000000">
            <w:pPr>
              <w:spacing w:before="40" w:after="40"/>
            </w:pPr>
            <w:r>
              <w:rPr>
                <w:sz w:val="18"/>
                <w:szCs w:val="18"/>
              </w:rPr>
              <w:t>&gt; 4.0 / 5.0</w:t>
            </w:r>
          </w:p>
        </w:tc>
      </w:tr>
      <w:tr w:rsidR="00BE0987" w14:paraId="1700A450" w14:textId="77777777">
        <w:tc>
          <w:tcPr>
            <w:tcW w:w="4703" w:type="dxa"/>
            <w:shd w:val="clear" w:color="auto" w:fill="FFFFFF"/>
            <w:vAlign w:val="center"/>
          </w:tcPr>
          <w:p w14:paraId="5C6FA175" w14:textId="77777777" w:rsidR="00BE0987" w:rsidRDefault="00000000">
            <w:pPr>
              <w:spacing w:before="40" w:after="40"/>
            </w:pPr>
            <w:r>
              <w:rPr>
                <w:sz w:val="18"/>
                <w:szCs w:val="18"/>
              </w:rPr>
              <w:t>Project visibility baseline</w:t>
            </w:r>
          </w:p>
        </w:tc>
        <w:tc>
          <w:tcPr>
            <w:tcW w:w="4703" w:type="dxa"/>
            <w:shd w:val="clear" w:color="auto" w:fill="FFFFFF"/>
            <w:vAlign w:val="center"/>
          </w:tcPr>
          <w:p w14:paraId="4191F213" w14:textId="77777777" w:rsidR="00BE0987" w:rsidRDefault="00000000">
            <w:pPr>
              <w:spacing w:before="40" w:after="40"/>
            </w:pPr>
            <w:r>
              <w:rPr>
                <w:sz w:val="18"/>
                <w:szCs w:val="18"/>
              </w:rPr>
              <w:t>Established (current vs QUBIT state)</w:t>
            </w:r>
          </w:p>
        </w:tc>
      </w:tr>
      <w:tr w:rsidR="00BE0987" w14:paraId="295A5FCB" w14:textId="77777777">
        <w:tc>
          <w:tcPr>
            <w:tcW w:w="4703" w:type="dxa"/>
            <w:shd w:val="clear" w:color="auto" w:fill="F5F5F5"/>
            <w:vAlign w:val="center"/>
          </w:tcPr>
          <w:p w14:paraId="0EAC49A3" w14:textId="77777777" w:rsidR="00BE0987" w:rsidRDefault="00000000">
            <w:pPr>
              <w:spacing w:before="40" w:after="40"/>
            </w:pPr>
            <w:r>
              <w:rPr>
                <w:sz w:val="18"/>
                <w:szCs w:val="18"/>
              </w:rPr>
              <w:t>Development-phase risks with a named owner</w:t>
            </w:r>
          </w:p>
        </w:tc>
        <w:tc>
          <w:tcPr>
            <w:tcW w:w="4703" w:type="dxa"/>
            <w:shd w:val="clear" w:color="auto" w:fill="F5F5F5"/>
            <w:vAlign w:val="center"/>
          </w:tcPr>
          <w:p w14:paraId="0291AB04" w14:textId="77777777" w:rsidR="00BE0987" w:rsidRDefault="00000000">
            <w:pPr>
              <w:spacing w:before="40" w:after="40"/>
            </w:pPr>
            <w:r>
              <w:rPr>
                <w:sz w:val="18"/>
                <w:szCs w:val="18"/>
              </w:rPr>
              <w:t>100%</w:t>
            </w:r>
          </w:p>
        </w:tc>
      </w:tr>
      <w:tr w:rsidR="00BE0987" w14:paraId="5394FEB2" w14:textId="77777777">
        <w:tc>
          <w:tcPr>
            <w:tcW w:w="4703" w:type="dxa"/>
            <w:shd w:val="clear" w:color="auto" w:fill="FFFFFF"/>
            <w:vAlign w:val="center"/>
          </w:tcPr>
          <w:p w14:paraId="0B19B017" w14:textId="77777777" w:rsidR="00BE0987" w:rsidRDefault="00000000">
            <w:pPr>
              <w:spacing w:before="40" w:after="40"/>
            </w:pPr>
            <w:r>
              <w:rPr>
                <w:sz w:val="18"/>
                <w:szCs w:val="18"/>
              </w:rPr>
              <w:t>Pilot test areas tracked with reportable status</w:t>
            </w:r>
          </w:p>
        </w:tc>
        <w:tc>
          <w:tcPr>
            <w:tcW w:w="4703" w:type="dxa"/>
            <w:shd w:val="clear" w:color="auto" w:fill="FFFFFF"/>
            <w:vAlign w:val="center"/>
          </w:tcPr>
          <w:p w14:paraId="73851574" w14:textId="77777777" w:rsidR="00BE0987" w:rsidRDefault="00000000">
            <w:pPr>
              <w:spacing w:before="40" w:after="40"/>
            </w:pPr>
            <w:r>
              <w:rPr>
                <w:sz w:val="18"/>
                <w:szCs w:val="18"/>
              </w:rPr>
              <w:t>100% of pilots</w:t>
            </w:r>
          </w:p>
        </w:tc>
      </w:tr>
      <w:tr w:rsidR="00BE0987" w14:paraId="660609A3" w14:textId="77777777">
        <w:tc>
          <w:tcPr>
            <w:tcW w:w="4703" w:type="dxa"/>
            <w:shd w:val="clear" w:color="auto" w:fill="F5F5F5"/>
            <w:vAlign w:val="center"/>
          </w:tcPr>
          <w:p w14:paraId="15FBE0BD" w14:textId="77777777" w:rsidR="00BE0987" w:rsidRDefault="00000000">
            <w:pPr>
              <w:spacing w:before="40" w:after="40"/>
            </w:pPr>
            <w:r>
              <w:rPr>
                <w:sz w:val="18"/>
                <w:szCs w:val="18"/>
              </w:rPr>
              <w:t>Occurred issues traceable to an original risk/owner</w:t>
            </w:r>
          </w:p>
        </w:tc>
        <w:tc>
          <w:tcPr>
            <w:tcW w:w="4703" w:type="dxa"/>
            <w:shd w:val="clear" w:color="auto" w:fill="F5F5F5"/>
            <w:vAlign w:val="center"/>
          </w:tcPr>
          <w:p w14:paraId="7AE95F9D" w14:textId="77777777" w:rsidR="00BE0987" w:rsidRDefault="00000000">
            <w:pPr>
              <w:spacing w:before="40" w:after="40"/>
            </w:pPr>
            <w:r>
              <w:rPr>
                <w:sz w:val="18"/>
                <w:szCs w:val="18"/>
              </w:rPr>
              <w:t>Measured each PIR; gap report produced</w:t>
            </w:r>
          </w:p>
        </w:tc>
      </w:tr>
      <w:tr w:rsidR="00BE0987" w14:paraId="2C75FF10" w14:textId="77777777">
        <w:tc>
          <w:tcPr>
            <w:tcW w:w="4703" w:type="dxa"/>
            <w:shd w:val="clear" w:color="auto" w:fill="FFFFFF"/>
            <w:vAlign w:val="center"/>
          </w:tcPr>
          <w:p w14:paraId="10AC98F2" w14:textId="77777777" w:rsidR="00BE0987" w:rsidRDefault="00000000">
            <w:pPr>
              <w:spacing w:before="40" w:after="40"/>
            </w:pPr>
            <w:r>
              <w:rPr>
                <w:sz w:val="18"/>
                <w:szCs w:val="18"/>
              </w:rPr>
              <w:t>Resource over-/under-allocation</w:t>
            </w:r>
          </w:p>
        </w:tc>
        <w:tc>
          <w:tcPr>
            <w:tcW w:w="4703" w:type="dxa"/>
            <w:shd w:val="clear" w:color="auto" w:fill="FFFFFF"/>
            <w:vAlign w:val="center"/>
          </w:tcPr>
          <w:p w14:paraId="48743083" w14:textId="77777777" w:rsidR="00BE0987" w:rsidRDefault="00000000">
            <w:pPr>
              <w:spacing w:before="40" w:after="40"/>
            </w:pPr>
            <w:r>
              <w:rPr>
                <w:sz w:val="18"/>
                <w:szCs w:val="18"/>
              </w:rPr>
              <w:t>Measurable reduction vs baseline</w:t>
            </w:r>
          </w:p>
        </w:tc>
      </w:tr>
    </w:tbl>
    <w:p w14:paraId="45C6CAC0" w14:textId="77777777" w:rsidR="00BE0987" w:rsidRDefault="00BE0987">
      <w:pPr>
        <w:spacing w:after="120"/>
      </w:pPr>
    </w:p>
    <w:p w14:paraId="765CFB97" w14:textId="77777777" w:rsidR="00BE0987" w:rsidRDefault="00000000">
      <w:pPr>
        <w:spacing w:after="80"/>
      </w:pPr>
      <w:r>
        <w:rPr>
          <w:b/>
          <w:szCs w:val="20"/>
        </w:rPr>
        <w:lastRenderedPageBreak/>
        <w:t>Illustrative acceptance criteria (PMO drivers):</w:t>
      </w:r>
    </w:p>
    <w:p w14:paraId="682CD9DF" w14:textId="77777777" w:rsidR="00BE0987" w:rsidRDefault="00000000">
      <w:pPr>
        <w:spacing w:before="20" w:after="20"/>
        <w:ind w:left="360" w:hanging="360"/>
      </w:pPr>
      <w:r>
        <w:rPr>
          <w:color w:val="ED1C24"/>
          <w:szCs w:val="20"/>
        </w:rPr>
        <w:t xml:space="preserve">• </w:t>
      </w:r>
      <w:r>
        <w:rPr>
          <w:szCs w:val="20"/>
        </w:rPr>
        <w:t>Given a product in development, when a risk is raised and assigned an owner, then that risk appears in the project's RAID register with owner and live status, and in the top-risks executive view where applicable.</w:t>
      </w:r>
    </w:p>
    <w:p w14:paraId="1BAF302F" w14:textId="77777777" w:rsidR="00BE0987" w:rsidRDefault="00000000">
      <w:pPr>
        <w:spacing w:before="20" w:after="20"/>
        <w:ind w:left="360" w:hanging="360"/>
      </w:pPr>
      <w:r>
        <w:rPr>
          <w:color w:val="ED1C24"/>
          <w:szCs w:val="20"/>
        </w:rPr>
        <w:t xml:space="preserve">• </w:t>
      </w:r>
      <w:r>
        <w:rPr>
          <w:szCs w:val="20"/>
        </w:rPr>
        <w:t>Given a pilot, when test areas are defined and worked, then a report can show each area's status and findings sufficient to support a go/no-go decision.</w:t>
      </w:r>
    </w:p>
    <w:p w14:paraId="2AD82B54" w14:textId="77777777" w:rsidR="00BE0987" w:rsidRDefault="00000000">
      <w:pPr>
        <w:spacing w:before="20" w:after="20"/>
        <w:ind w:left="360" w:hanging="360"/>
      </w:pPr>
      <w:r>
        <w:rPr>
          <w:color w:val="ED1C24"/>
          <w:szCs w:val="20"/>
        </w:rPr>
        <w:t xml:space="preserve">• </w:t>
      </w:r>
      <w:r>
        <w:rPr>
          <w:szCs w:val="20"/>
        </w:rPr>
        <w:t>Given a deployed product, when a risk materialises into an issue, then the issue retains a traceable link to the original risk and owner, and a PIR report highlights any occurred issue with no prior owned/mitigated risk.</w:t>
      </w:r>
    </w:p>
    <w:p w14:paraId="42030E75" w14:textId="77777777" w:rsidR="00BE0987" w:rsidRDefault="00BE0987">
      <w:pPr>
        <w:pBdr>
          <w:bottom w:val="single" w:sz="6" w:space="0" w:color="CCCCCC"/>
        </w:pBdr>
        <w:spacing w:before="120" w:after="120"/>
      </w:pPr>
    </w:p>
    <w:p w14:paraId="0A4E6949" w14:textId="77777777" w:rsidR="00BE0987" w:rsidRDefault="00000000">
      <w:pPr>
        <w:pBdr>
          <w:bottom w:val="single" w:sz="12" w:space="4" w:color="ED1C24"/>
        </w:pBdr>
        <w:spacing w:before="280" w:after="80"/>
      </w:pPr>
      <w:r>
        <w:rPr>
          <w:b/>
          <w:color w:val="231F20"/>
          <w:sz w:val="28"/>
          <w:szCs w:val="28"/>
        </w:rPr>
        <w:t>15. Commercial and licensing model</w:t>
      </w:r>
    </w:p>
    <w:p w14:paraId="7D29D3A2" w14:textId="77777777" w:rsidR="00BE0987" w:rsidRDefault="00000000">
      <w:pPr>
        <w:spacing w:after="80"/>
      </w:pPr>
      <w:r>
        <w:rPr>
          <w:szCs w:val="20"/>
        </w:rPr>
        <w:t xml:space="preserve">QUBIT follows a </w:t>
      </w:r>
      <w:r>
        <w:rPr>
          <w:b/>
          <w:szCs w:val="20"/>
        </w:rPr>
        <w:t>build-and-own</w:t>
      </w:r>
      <w:r>
        <w:rPr>
          <w:szCs w:val="20"/>
        </w:rPr>
        <w:t xml:space="preserve"> model rather than vendor rental:</w:t>
      </w:r>
    </w:p>
    <w:p w14:paraId="48A8DDF2" w14:textId="77777777" w:rsidR="00BE0987" w:rsidRDefault="00000000">
      <w:pPr>
        <w:spacing w:before="20" w:after="20"/>
        <w:ind w:left="360" w:hanging="360"/>
      </w:pPr>
      <w:r>
        <w:rPr>
          <w:color w:val="ED1C24"/>
          <w:szCs w:val="20"/>
        </w:rPr>
        <w:t xml:space="preserve">• </w:t>
      </w:r>
      <w:r>
        <w:rPr>
          <w:b/>
          <w:szCs w:val="20"/>
        </w:rPr>
        <w:t>One-off build cost</w:t>
      </w:r>
      <w:r>
        <w:rPr>
          <w:szCs w:val="20"/>
        </w:rPr>
        <w:t xml:space="preserve"> in Year 1 covers customisation, integration, infrastructure setup and initial training (concrete Statement of Work to be agreed).</w:t>
      </w:r>
    </w:p>
    <w:p w14:paraId="11575C91" w14:textId="77777777" w:rsidR="00BE0987" w:rsidRDefault="00000000">
      <w:pPr>
        <w:spacing w:before="20" w:after="20"/>
        <w:ind w:left="360" w:hanging="360"/>
      </w:pPr>
      <w:r>
        <w:rPr>
          <w:color w:val="ED1C24"/>
          <w:szCs w:val="20"/>
        </w:rPr>
        <w:t xml:space="preserve">• </w:t>
      </w:r>
      <w:r>
        <w:rPr>
          <w:b/>
          <w:szCs w:val="20"/>
        </w:rPr>
        <w:t>No per-seat fees</w:t>
      </w:r>
      <w:r>
        <w:rPr>
          <w:szCs w:val="20"/>
        </w:rPr>
        <w:t xml:space="preserve"> — the implementation cost amortises across the entire 12,000+ workforce, enabling unlimited scaling with no recurring per-user charge.</w:t>
      </w:r>
    </w:p>
    <w:p w14:paraId="5F86DD5F" w14:textId="77777777" w:rsidR="00BE0987" w:rsidRDefault="00000000">
      <w:pPr>
        <w:spacing w:before="20" w:after="20"/>
        <w:ind w:left="360" w:hanging="360"/>
      </w:pPr>
      <w:r>
        <w:rPr>
          <w:color w:val="ED1C24"/>
          <w:szCs w:val="20"/>
        </w:rPr>
        <w:t xml:space="preserve">• </w:t>
      </w:r>
      <w:r>
        <w:rPr>
          <w:b/>
          <w:szCs w:val="20"/>
        </w:rPr>
        <w:t>Maintenance and support</w:t>
      </w:r>
      <w:r>
        <w:rPr>
          <w:szCs w:val="20"/>
        </w:rPr>
        <w:t xml:space="preserve"> structured as a managed service with defined SLAs; KCB's operations team is trained pre-go-live to enable an internal support transition.</w:t>
      </w:r>
    </w:p>
    <w:p w14:paraId="53E77647" w14:textId="77777777" w:rsidR="00BE0987" w:rsidRDefault="00000000">
      <w:pPr>
        <w:spacing w:before="20" w:after="20"/>
        <w:ind w:left="360" w:hanging="360"/>
      </w:pPr>
      <w:r>
        <w:rPr>
          <w:color w:val="ED1C24"/>
          <w:szCs w:val="20"/>
        </w:rPr>
        <w:t xml:space="preserve">• </w:t>
      </w:r>
      <w:r>
        <w:rPr>
          <w:b/>
          <w:szCs w:val="20"/>
        </w:rPr>
        <w:t>Exit and continuity</w:t>
      </w:r>
      <w:r>
        <w:rPr>
          <w:szCs w:val="20"/>
        </w:rPr>
        <w:t xml:space="preserve"> — a 12-month transition clause plus knowledge transfer and source-code ownership ensure KCB is never locked in.</w:t>
      </w:r>
    </w:p>
    <w:p w14:paraId="71B169CA" w14:textId="77777777" w:rsidR="00BE0987" w:rsidRDefault="00000000">
      <w:pPr>
        <w:spacing w:after="80"/>
      </w:pPr>
      <w:r>
        <w:rPr>
          <w:szCs w:val="20"/>
        </w:rPr>
        <w:t>A comparative three-year total-cost-of-ownership analysis against a per-seat alternative indicated substantial savings for the build-and-own model; figures should be confirmed in the SOW. *All commercial figures are subject to the agreed Statement of Work.*</w:t>
      </w:r>
    </w:p>
    <w:p w14:paraId="3E346F15" w14:textId="77777777" w:rsidR="00BE0987" w:rsidRDefault="00BE0987">
      <w:pPr>
        <w:pBdr>
          <w:bottom w:val="single" w:sz="6" w:space="0" w:color="CCCCCC"/>
        </w:pBdr>
        <w:spacing w:before="120" w:after="120"/>
      </w:pPr>
    </w:p>
    <w:p w14:paraId="7C96467A" w14:textId="77777777" w:rsidR="00BE0987" w:rsidRDefault="00000000">
      <w:pPr>
        <w:pBdr>
          <w:bottom w:val="single" w:sz="12" w:space="4" w:color="ED1C24"/>
        </w:pBdr>
        <w:spacing w:before="280" w:after="80"/>
      </w:pPr>
      <w:r>
        <w:rPr>
          <w:b/>
          <w:color w:val="231F20"/>
          <w:sz w:val="28"/>
          <w:szCs w:val="28"/>
        </w:rPr>
        <w:t>16. Next steps</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78B54FA0" w14:textId="77777777">
        <w:tc>
          <w:tcPr>
            <w:tcW w:w="3135" w:type="dxa"/>
            <w:shd w:val="clear" w:color="auto" w:fill="231F20"/>
            <w:vAlign w:val="center"/>
          </w:tcPr>
          <w:p w14:paraId="2C1AABF6" w14:textId="77777777" w:rsidR="00BE0987" w:rsidRDefault="00000000">
            <w:pPr>
              <w:spacing w:before="40" w:after="40"/>
            </w:pPr>
            <w:r>
              <w:rPr>
                <w:b/>
                <w:color w:val="FFFFFF"/>
                <w:sz w:val="18"/>
                <w:szCs w:val="18"/>
              </w:rPr>
              <w:t>Action / decision</w:t>
            </w:r>
          </w:p>
        </w:tc>
        <w:tc>
          <w:tcPr>
            <w:tcW w:w="3135" w:type="dxa"/>
            <w:shd w:val="clear" w:color="auto" w:fill="231F20"/>
            <w:vAlign w:val="center"/>
          </w:tcPr>
          <w:p w14:paraId="1643B697" w14:textId="77777777" w:rsidR="00BE0987" w:rsidRDefault="00000000">
            <w:pPr>
              <w:spacing w:before="40" w:after="40"/>
            </w:pPr>
            <w:r>
              <w:rPr>
                <w:b/>
                <w:color w:val="FFFFFF"/>
                <w:sz w:val="18"/>
                <w:szCs w:val="18"/>
              </w:rPr>
              <w:t>Owner</w:t>
            </w:r>
          </w:p>
        </w:tc>
        <w:tc>
          <w:tcPr>
            <w:tcW w:w="3135" w:type="dxa"/>
            <w:shd w:val="clear" w:color="auto" w:fill="231F20"/>
            <w:vAlign w:val="center"/>
          </w:tcPr>
          <w:p w14:paraId="3EC07780" w14:textId="77777777" w:rsidR="00BE0987" w:rsidRDefault="00000000">
            <w:pPr>
              <w:spacing w:before="40" w:after="40"/>
            </w:pPr>
            <w:r>
              <w:rPr>
                <w:b/>
                <w:color w:val="FFFFFF"/>
                <w:sz w:val="18"/>
                <w:szCs w:val="18"/>
              </w:rPr>
              <w:t>Timeline</w:t>
            </w:r>
          </w:p>
        </w:tc>
      </w:tr>
      <w:tr w:rsidR="00BE0987" w14:paraId="17D2423E" w14:textId="77777777">
        <w:tc>
          <w:tcPr>
            <w:tcW w:w="3135" w:type="dxa"/>
            <w:shd w:val="clear" w:color="auto" w:fill="F5F5F5"/>
            <w:vAlign w:val="center"/>
          </w:tcPr>
          <w:p w14:paraId="5EBC9D11" w14:textId="77777777" w:rsidR="00BE0987" w:rsidRDefault="00000000">
            <w:pPr>
              <w:spacing w:before="40" w:after="40"/>
            </w:pPr>
            <w:r>
              <w:rPr>
                <w:sz w:val="18"/>
                <w:szCs w:val="18"/>
              </w:rPr>
              <w:t>Confirm Phase 1 pilot department and scope</w:t>
            </w:r>
          </w:p>
        </w:tc>
        <w:tc>
          <w:tcPr>
            <w:tcW w:w="3135" w:type="dxa"/>
            <w:shd w:val="clear" w:color="auto" w:fill="F5F5F5"/>
            <w:vAlign w:val="center"/>
          </w:tcPr>
          <w:p w14:paraId="04E27D41" w14:textId="77777777" w:rsidR="00BE0987" w:rsidRDefault="00000000">
            <w:pPr>
              <w:spacing w:before="40" w:after="40"/>
            </w:pPr>
            <w:r>
              <w:rPr>
                <w:sz w:val="18"/>
                <w:szCs w:val="18"/>
              </w:rPr>
              <w:t>KCB Innovation Lab + Sponsor</w:t>
            </w:r>
          </w:p>
        </w:tc>
        <w:tc>
          <w:tcPr>
            <w:tcW w:w="3135" w:type="dxa"/>
            <w:shd w:val="clear" w:color="auto" w:fill="F5F5F5"/>
            <w:vAlign w:val="center"/>
          </w:tcPr>
          <w:p w14:paraId="7FEBE58D" w14:textId="77777777" w:rsidR="00BE0987" w:rsidRDefault="00000000">
            <w:pPr>
              <w:spacing w:before="40" w:after="40"/>
            </w:pPr>
            <w:r>
              <w:rPr>
                <w:sz w:val="18"/>
                <w:szCs w:val="18"/>
              </w:rPr>
              <w:t>Within 2 weeks</w:t>
            </w:r>
          </w:p>
        </w:tc>
      </w:tr>
      <w:tr w:rsidR="00BE0987" w14:paraId="59EA0D2F" w14:textId="77777777">
        <w:tc>
          <w:tcPr>
            <w:tcW w:w="3135" w:type="dxa"/>
            <w:shd w:val="clear" w:color="auto" w:fill="FFFFFF"/>
            <w:vAlign w:val="center"/>
          </w:tcPr>
          <w:p w14:paraId="78440D47" w14:textId="77777777" w:rsidR="00BE0987" w:rsidRDefault="00000000">
            <w:pPr>
              <w:spacing w:before="40" w:after="40"/>
            </w:pPr>
            <w:r>
              <w:rPr>
                <w:sz w:val="18"/>
                <w:szCs w:val="18"/>
              </w:rPr>
              <w:t>Provide list of must-have integrations (HRMS, ERP, etc.)</w:t>
            </w:r>
          </w:p>
        </w:tc>
        <w:tc>
          <w:tcPr>
            <w:tcW w:w="3135" w:type="dxa"/>
            <w:shd w:val="clear" w:color="auto" w:fill="FFFFFF"/>
            <w:vAlign w:val="center"/>
          </w:tcPr>
          <w:p w14:paraId="65BE44F1" w14:textId="77777777" w:rsidR="00BE0987" w:rsidRDefault="00000000">
            <w:pPr>
              <w:spacing w:before="40" w:after="40"/>
            </w:pPr>
            <w:r>
              <w:rPr>
                <w:sz w:val="18"/>
                <w:szCs w:val="18"/>
              </w:rPr>
              <w:t>KCB IT Architecture</w:t>
            </w:r>
          </w:p>
        </w:tc>
        <w:tc>
          <w:tcPr>
            <w:tcW w:w="3135" w:type="dxa"/>
            <w:shd w:val="clear" w:color="auto" w:fill="FFFFFF"/>
            <w:vAlign w:val="center"/>
          </w:tcPr>
          <w:p w14:paraId="4F67BDD2" w14:textId="77777777" w:rsidR="00BE0987" w:rsidRDefault="00000000">
            <w:pPr>
              <w:spacing w:before="40" w:after="40"/>
            </w:pPr>
            <w:r>
              <w:rPr>
                <w:sz w:val="18"/>
                <w:szCs w:val="18"/>
              </w:rPr>
              <w:t>Within 2 weeks</w:t>
            </w:r>
          </w:p>
        </w:tc>
      </w:tr>
      <w:tr w:rsidR="00BE0987" w14:paraId="766F7291" w14:textId="77777777">
        <w:tc>
          <w:tcPr>
            <w:tcW w:w="3135" w:type="dxa"/>
            <w:shd w:val="clear" w:color="auto" w:fill="F5F5F5"/>
            <w:vAlign w:val="center"/>
          </w:tcPr>
          <w:p w14:paraId="0308B37F" w14:textId="77777777" w:rsidR="00BE0987" w:rsidRDefault="00000000">
            <w:pPr>
              <w:spacing w:before="40" w:after="40"/>
            </w:pPr>
            <w:r>
              <w:rPr>
                <w:sz w:val="18"/>
                <w:szCs w:val="18"/>
              </w:rPr>
              <w:t>Share current PMO governance model and reporting templates</w:t>
            </w:r>
          </w:p>
        </w:tc>
        <w:tc>
          <w:tcPr>
            <w:tcW w:w="3135" w:type="dxa"/>
            <w:shd w:val="clear" w:color="auto" w:fill="F5F5F5"/>
            <w:vAlign w:val="center"/>
          </w:tcPr>
          <w:p w14:paraId="7FDAC66E" w14:textId="77777777" w:rsidR="00BE0987" w:rsidRDefault="00000000">
            <w:pPr>
              <w:spacing w:before="40" w:after="40"/>
            </w:pPr>
            <w:r>
              <w:rPr>
                <w:sz w:val="18"/>
                <w:szCs w:val="18"/>
              </w:rPr>
              <w:t>KCB PMO</w:t>
            </w:r>
          </w:p>
        </w:tc>
        <w:tc>
          <w:tcPr>
            <w:tcW w:w="3135" w:type="dxa"/>
            <w:shd w:val="clear" w:color="auto" w:fill="F5F5F5"/>
            <w:vAlign w:val="center"/>
          </w:tcPr>
          <w:p w14:paraId="06FB6C1E" w14:textId="77777777" w:rsidR="00BE0987" w:rsidRDefault="00000000">
            <w:pPr>
              <w:spacing w:before="40" w:after="40"/>
            </w:pPr>
            <w:r>
              <w:rPr>
                <w:sz w:val="18"/>
                <w:szCs w:val="18"/>
              </w:rPr>
              <w:t>Within 1 week</w:t>
            </w:r>
          </w:p>
        </w:tc>
      </w:tr>
      <w:tr w:rsidR="00BE0987" w14:paraId="15E527BD" w14:textId="77777777">
        <w:tc>
          <w:tcPr>
            <w:tcW w:w="3135" w:type="dxa"/>
            <w:shd w:val="clear" w:color="auto" w:fill="FFFFFF"/>
            <w:vAlign w:val="center"/>
          </w:tcPr>
          <w:p w14:paraId="2C8B234E" w14:textId="77777777" w:rsidR="00BE0987" w:rsidRDefault="00000000">
            <w:pPr>
              <w:spacing w:before="40" w:after="40"/>
            </w:pPr>
            <w:r>
              <w:rPr>
                <w:sz w:val="18"/>
                <w:szCs w:val="18"/>
              </w:rPr>
              <w:t>Confirm user volumes by role (contributor/viewer/admin)</w:t>
            </w:r>
          </w:p>
        </w:tc>
        <w:tc>
          <w:tcPr>
            <w:tcW w:w="3135" w:type="dxa"/>
            <w:shd w:val="clear" w:color="auto" w:fill="FFFFFF"/>
            <w:vAlign w:val="center"/>
          </w:tcPr>
          <w:p w14:paraId="70D64020" w14:textId="77777777" w:rsidR="00BE0987" w:rsidRDefault="00000000">
            <w:pPr>
              <w:spacing w:before="40" w:after="40"/>
            </w:pPr>
            <w:r>
              <w:rPr>
                <w:sz w:val="18"/>
                <w:szCs w:val="18"/>
              </w:rPr>
              <w:t>KCB HR + IT</w:t>
            </w:r>
          </w:p>
        </w:tc>
        <w:tc>
          <w:tcPr>
            <w:tcW w:w="3135" w:type="dxa"/>
            <w:shd w:val="clear" w:color="auto" w:fill="FFFFFF"/>
            <w:vAlign w:val="center"/>
          </w:tcPr>
          <w:p w14:paraId="6666EED4" w14:textId="77777777" w:rsidR="00BE0987" w:rsidRDefault="00000000">
            <w:pPr>
              <w:spacing w:before="40" w:after="40"/>
            </w:pPr>
            <w:r>
              <w:rPr>
                <w:sz w:val="18"/>
                <w:szCs w:val="18"/>
              </w:rPr>
              <w:t>Within 2 weeks</w:t>
            </w:r>
          </w:p>
        </w:tc>
      </w:tr>
      <w:tr w:rsidR="00BE0987" w14:paraId="42F2737A" w14:textId="77777777">
        <w:tc>
          <w:tcPr>
            <w:tcW w:w="3135" w:type="dxa"/>
            <w:shd w:val="clear" w:color="auto" w:fill="F5F5F5"/>
            <w:vAlign w:val="center"/>
          </w:tcPr>
          <w:p w14:paraId="133246A5" w14:textId="77777777" w:rsidR="00BE0987" w:rsidRDefault="00000000">
            <w:pPr>
              <w:spacing w:before="40" w:after="40"/>
            </w:pPr>
            <w:r>
              <w:rPr>
                <w:sz w:val="18"/>
                <w:szCs w:val="18"/>
              </w:rPr>
              <w:t>Issue draft SOW with build cost and Phase 1 deliverables</w:t>
            </w:r>
          </w:p>
        </w:tc>
        <w:tc>
          <w:tcPr>
            <w:tcW w:w="3135" w:type="dxa"/>
            <w:shd w:val="clear" w:color="auto" w:fill="F5F5F5"/>
            <w:vAlign w:val="center"/>
          </w:tcPr>
          <w:p w14:paraId="0ACCD846" w14:textId="77777777" w:rsidR="00BE0987" w:rsidRDefault="00000000">
            <w:pPr>
              <w:spacing w:before="40" w:after="40"/>
            </w:pPr>
            <w:r>
              <w:rPr>
                <w:sz w:val="18"/>
                <w:szCs w:val="18"/>
              </w:rPr>
              <w:t>Riverbank Solutions</w:t>
            </w:r>
          </w:p>
        </w:tc>
        <w:tc>
          <w:tcPr>
            <w:tcW w:w="3135" w:type="dxa"/>
            <w:shd w:val="clear" w:color="auto" w:fill="F5F5F5"/>
            <w:vAlign w:val="center"/>
          </w:tcPr>
          <w:p w14:paraId="6F91AEF9" w14:textId="77777777" w:rsidR="00BE0987" w:rsidRDefault="00000000">
            <w:pPr>
              <w:spacing w:before="40" w:after="40"/>
            </w:pPr>
            <w:r>
              <w:rPr>
                <w:sz w:val="18"/>
                <w:szCs w:val="18"/>
              </w:rPr>
              <w:t>Within 3 weeks</w:t>
            </w:r>
          </w:p>
        </w:tc>
      </w:tr>
      <w:tr w:rsidR="00BE0987" w14:paraId="40972F7C" w14:textId="77777777">
        <w:tc>
          <w:tcPr>
            <w:tcW w:w="3135" w:type="dxa"/>
            <w:shd w:val="clear" w:color="auto" w:fill="FFFFFF"/>
            <w:vAlign w:val="center"/>
          </w:tcPr>
          <w:p w14:paraId="6A44F43F" w14:textId="77777777" w:rsidR="00BE0987" w:rsidRDefault="00000000">
            <w:pPr>
              <w:spacing w:before="40" w:after="40"/>
            </w:pPr>
            <w:r>
              <w:rPr>
                <w:sz w:val="18"/>
                <w:szCs w:val="18"/>
              </w:rPr>
              <w:t>Schedule AI governance framework workshop</w:t>
            </w:r>
          </w:p>
        </w:tc>
        <w:tc>
          <w:tcPr>
            <w:tcW w:w="3135" w:type="dxa"/>
            <w:shd w:val="clear" w:color="auto" w:fill="FFFFFF"/>
            <w:vAlign w:val="center"/>
          </w:tcPr>
          <w:p w14:paraId="725B086C" w14:textId="77777777" w:rsidR="00BE0987" w:rsidRDefault="00000000">
            <w:pPr>
              <w:spacing w:before="40" w:after="40"/>
            </w:pPr>
            <w:r>
              <w:rPr>
                <w:sz w:val="18"/>
                <w:szCs w:val="18"/>
              </w:rPr>
              <w:t>Riverbank + KCB Risk</w:t>
            </w:r>
          </w:p>
        </w:tc>
        <w:tc>
          <w:tcPr>
            <w:tcW w:w="3135" w:type="dxa"/>
            <w:shd w:val="clear" w:color="auto" w:fill="FFFFFF"/>
            <w:vAlign w:val="center"/>
          </w:tcPr>
          <w:p w14:paraId="295F1AE3" w14:textId="77777777" w:rsidR="00BE0987" w:rsidRDefault="00000000">
            <w:pPr>
              <w:spacing w:before="40" w:after="40"/>
            </w:pPr>
            <w:r>
              <w:rPr>
                <w:sz w:val="18"/>
                <w:szCs w:val="18"/>
              </w:rPr>
              <w:t>Within 4 weeks</w:t>
            </w:r>
          </w:p>
        </w:tc>
      </w:tr>
      <w:tr w:rsidR="00BE0987" w14:paraId="66BBDBC1" w14:textId="77777777">
        <w:tc>
          <w:tcPr>
            <w:tcW w:w="3135" w:type="dxa"/>
            <w:shd w:val="clear" w:color="auto" w:fill="F5F5F5"/>
            <w:vAlign w:val="center"/>
          </w:tcPr>
          <w:p w14:paraId="03058AA8" w14:textId="77777777" w:rsidR="00BE0987" w:rsidRDefault="00000000">
            <w:pPr>
              <w:spacing w:before="40" w:after="40"/>
            </w:pPr>
            <w:r>
              <w:rPr>
                <w:sz w:val="18"/>
                <w:szCs w:val="18"/>
              </w:rPr>
              <w:t>Secure ARB endorsement for Phase 1</w:t>
            </w:r>
          </w:p>
        </w:tc>
        <w:tc>
          <w:tcPr>
            <w:tcW w:w="3135" w:type="dxa"/>
            <w:shd w:val="clear" w:color="auto" w:fill="F5F5F5"/>
            <w:vAlign w:val="center"/>
          </w:tcPr>
          <w:p w14:paraId="06A50402" w14:textId="77777777" w:rsidR="00BE0987" w:rsidRDefault="00000000">
            <w:pPr>
              <w:spacing w:before="40" w:after="40"/>
            </w:pPr>
            <w:r>
              <w:rPr>
                <w:sz w:val="18"/>
                <w:szCs w:val="18"/>
              </w:rPr>
              <w:t>KCB CIO + Innovation Lab</w:t>
            </w:r>
          </w:p>
        </w:tc>
        <w:tc>
          <w:tcPr>
            <w:tcW w:w="3135" w:type="dxa"/>
            <w:shd w:val="clear" w:color="auto" w:fill="F5F5F5"/>
            <w:vAlign w:val="center"/>
          </w:tcPr>
          <w:p w14:paraId="03978451" w14:textId="77777777" w:rsidR="00BE0987" w:rsidRDefault="00000000">
            <w:pPr>
              <w:spacing w:before="40" w:after="40"/>
            </w:pPr>
            <w:r>
              <w:rPr>
                <w:sz w:val="18"/>
                <w:szCs w:val="18"/>
              </w:rPr>
              <w:t>Within 4 weeks</w:t>
            </w:r>
          </w:p>
        </w:tc>
      </w:tr>
    </w:tbl>
    <w:p w14:paraId="4FEA6680" w14:textId="77777777" w:rsidR="00BE0987" w:rsidRDefault="00BE0987">
      <w:pPr>
        <w:spacing w:after="120"/>
      </w:pPr>
    </w:p>
    <w:p w14:paraId="6E6B11FE" w14:textId="77777777" w:rsidR="00BE0987" w:rsidRDefault="00BE0987">
      <w:pPr>
        <w:pBdr>
          <w:bottom w:val="single" w:sz="6" w:space="0" w:color="CCCCCC"/>
        </w:pBdr>
        <w:spacing w:before="120" w:after="120"/>
      </w:pPr>
    </w:p>
    <w:p w14:paraId="1C9E20C8" w14:textId="77777777" w:rsidR="00BE0987" w:rsidRDefault="00000000">
      <w:pPr>
        <w:pBdr>
          <w:bottom w:val="single" w:sz="12" w:space="4" w:color="ED1C24"/>
        </w:pBdr>
        <w:spacing w:before="280" w:after="80"/>
      </w:pPr>
      <w:r>
        <w:rPr>
          <w:b/>
          <w:color w:val="231F20"/>
          <w:sz w:val="28"/>
          <w:szCs w:val="28"/>
        </w:rPr>
        <w:lastRenderedPageBreak/>
        <w:t>17. Glossary</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4703"/>
        <w:gridCol w:w="4703"/>
      </w:tblGrid>
      <w:tr w:rsidR="00BE0987" w14:paraId="79ADC152" w14:textId="77777777">
        <w:tc>
          <w:tcPr>
            <w:tcW w:w="4703" w:type="dxa"/>
            <w:shd w:val="clear" w:color="auto" w:fill="231F20"/>
            <w:vAlign w:val="center"/>
          </w:tcPr>
          <w:p w14:paraId="795C5485" w14:textId="77777777" w:rsidR="00BE0987" w:rsidRDefault="00000000">
            <w:pPr>
              <w:spacing w:before="40" w:after="40"/>
            </w:pPr>
            <w:r>
              <w:rPr>
                <w:b/>
                <w:color w:val="FFFFFF"/>
                <w:sz w:val="18"/>
                <w:szCs w:val="18"/>
              </w:rPr>
              <w:t>Term</w:t>
            </w:r>
          </w:p>
        </w:tc>
        <w:tc>
          <w:tcPr>
            <w:tcW w:w="4703" w:type="dxa"/>
            <w:shd w:val="clear" w:color="auto" w:fill="231F20"/>
            <w:vAlign w:val="center"/>
          </w:tcPr>
          <w:p w14:paraId="66237789" w14:textId="77777777" w:rsidR="00BE0987" w:rsidRDefault="00000000">
            <w:pPr>
              <w:spacing w:before="40" w:after="40"/>
            </w:pPr>
            <w:r>
              <w:rPr>
                <w:b/>
                <w:color w:val="FFFFFF"/>
                <w:sz w:val="18"/>
                <w:szCs w:val="18"/>
              </w:rPr>
              <w:t>Definition</w:t>
            </w:r>
          </w:p>
        </w:tc>
      </w:tr>
      <w:tr w:rsidR="00BE0987" w14:paraId="0D90AE02" w14:textId="77777777">
        <w:tc>
          <w:tcPr>
            <w:tcW w:w="4703" w:type="dxa"/>
            <w:shd w:val="clear" w:color="auto" w:fill="F5F5F5"/>
            <w:vAlign w:val="center"/>
          </w:tcPr>
          <w:p w14:paraId="19DE5EFA" w14:textId="77777777" w:rsidR="00BE0987" w:rsidRDefault="00000000">
            <w:pPr>
              <w:spacing w:before="40" w:after="40"/>
            </w:pPr>
            <w:r>
              <w:rPr>
                <w:sz w:val="18"/>
                <w:szCs w:val="18"/>
              </w:rPr>
              <w:t>ARB</w:t>
            </w:r>
          </w:p>
        </w:tc>
        <w:tc>
          <w:tcPr>
            <w:tcW w:w="4703" w:type="dxa"/>
            <w:shd w:val="clear" w:color="auto" w:fill="F5F5F5"/>
            <w:vAlign w:val="center"/>
          </w:tcPr>
          <w:p w14:paraId="02EE5DCA" w14:textId="77777777" w:rsidR="00BE0987" w:rsidRDefault="00000000">
            <w:pPr>
              <w:spacing w:before="40" w:after="40"/>
            </w:pPr>
            <w:r>
              <w:rPr>
                <w:sz w:val="18"/>
                <w:szCs w:val="18"/>
              </w:rPr>
              <w:t>Architecture Review Board — KCB decision gate for Phase 1</w:t>
            </w:r>
          </w:p>
        </w:tc>
      </w:tr>
      <w:tr w:rsidR="00BE0987" w14:paraId="633C5776" w14:textId="77777777">
        <w:tc>
          <w:tcPr>
            <w:tcW w:w="4703" w:type="dxa"/>
            <w:shd w:val="clear" w:color="auto" w:fill="FFFFFF"/>
            <w:vAlign w:val="center"/>
          </w:tcPr>
          <w:p w14:paraId="027028DF" w14:textId="77777777" w:rsidR="00BE0987" w:rsidRDefault="00000000">
            <w:pPr>
              <w:spacing w:before="40" w:after="40"/>
            </w:pPr>
            <w:r>
              <w:rPr>
                <w:sz w:val="18"/>
                <w:szCs w:val="18"/>
              </w:rPr>
              <w:t>BRD</w:t>
            </w:r>
          </w:p>
        </w:tc>
        <w:tc>
          <w:tcPr>
            <w:tcW w:w="4703" w:type="dxa"/>
            <w:shd w:val="clear" w:color="auto" w:fill="FFFFFF"/>
            <w:vAlign w:val="center"/>
          </w:tcPr>
          <w:p w14:paraId="23DCA896" w14:textId="77777777" w:rsidR="00BE0987" w:rsidRDefault="00000000">
            <w:pPr>
              <w:spacing w:before="40" w:after="40"/>
            </w:pPr>
            <w:r>
              <w:rPr>
                <w:sz w:val="18"/>
                <w:szCs w:val="18"/>
              </w:rPr>
              <w:t>Business Requirements Document</w:t>
            </w:r>
          </w:p>
        </w:tc>
      </w:tr>
      <w:tr w:rsidR="00BE0987" w14:paraId="6C9D1083" w14:textId="77777777">
        <w:tc>
          <w:tcPr>
            <w:tcW w:w="4703" w:type="dxa"/>
            <w:shd w:val="clear" w:color="auto" w:fill="F5F5F5"/>
            <w:vAlign w:val="center"/>
          </w:tcPr>
          <w:p w14:paraId="1CF439F6" w14:textId="77777777" w:rsidR="00BE0987" w:rsidRDefault="00000000">
            <w:pPr>
              <w:spacing w:before="40" w:after="40"/>
            </w:pPr>
            <w:r>
              <w:rPr>
                <w:sz w:val="18"/>
                <w:szCs w:val="18"/>
              </w:rPr>
              <w:t>CBK</w:t>
            </w:r>
          </w:p>
        </w:tc>
        <w:tc>
          <w:tcPr>
            <w:tcW w:w="4703" w:type="dxa"/>
            <w:shd w:val="clear" w:color="auto" w:fill="F5F5F5"/>
            <w:vAlign w:val="center"/>
          </w:tcPr>
          <w:p w14:paraId="60606204" w14:textId="77777777" w:rsidR="00BE0987" w:rsidRDefault="00000000">
            <w:pPr>
              <w:spacing w:before="40" w:after="40"/>
            </w:pPr>
            <w:r>
              <w:rPr>
                <w:sz w:val="18"/>
                <w:szCs w:val="18"/>
              </w:rPr>
              <w:t>Central Bank of Kenya</w:t>
            </w:r>
          </w:p>
        </w:tc>
      </w:tr>
      <w:tr w:rsidR="00BE0987" w14:paraId="2E466EA8" w14:textId="77777777">
        <w:tc>
          <w:tcPr>
            <w:tcW w:w="4703" w:type="dxa"/>
            <w:shd w:val="clear" w:color="auto" w:fill="FFFFFF"/>
            <w:vAlign w:val="center"/>
          </w:tcPr>
          <w:p w14:paraId="608F625B" w14:textId="77777777" w:rsidR="00BE0987" w:rsidRDefault="00000000">
            <w:pPr>
              <w:spacing w:before="40" w:after="40"/>
            </w:pPr>
            <w:r>
              <w:rPr>
                <w:sz w:val="18"/>
                <w:szCs w:val="18"/>
              </w:rPr>
              <w:t>GTM</w:t>
            </w:r>
          </w:p>
        </w:tc>
        <w:tc>
          <w:tcPr>
            <w:tcW w:w="4703" w:type="dxa"/>
            <w:shd w:val="clear" w:color="auto" w:fill="FFFFFF"/>
            <w:vAlign w:val="center"/>
          </w:tcPr>
          <w:p w14:paraId="77BD2522" w14:textId="77777777" w:rsidR="00BE0987" w:rsidRDefault="00000000">
            <w:pPr>
              <w:spacing w:before="40" w:after="40"/>
            </w:pPr>
            <w:r>
              <w:rPr>
                <w:sz w:val="18"/>
                <w:szCs w:val="18"/>
              </w:rPr>
              <w:t>Go-to-market (full production launch of a product)</w:t>
            </w:r>
          </w:p>
        </w:tc>
      </w:tr>
      <w:tr w:rsidR="00BE0987" w14:paraId="410A6295" w14:textId="77777777">
        <w:tc>
          <w:tcPr>
            <w:tcW w:w="4703" w:type="dxa"/>
            <w:shd w:val="clear" w:color="auto" w:fill="F5F5F5"/>
            <w:vAlign w:val="center"/>
          </w:tcPr>
          <w:p w14:paraId="5F0FECAF" w14:textId="77777777" w:rsidR="00BE0987" w:rsidRDefault="00000000">
            <w:pPr>
              <w:spacing w:before="40" w:after="40"/>
            </w:pPr>
            <w:r>
              <w:rPr>
                <w:sz w:val="18"/>
                <w:szCs w:val="18"/>
              </w:rPr>
              <w:t>IAM</w:t>
            </w:r>
          </w:p>
        </w:tc>
        <w:tc>
          <w:tcPr>
            <w:tcW w:w="4703" w:type="dxa"/>
            <w:shd w:val="clear" w:color="auto" w:fill="F5F5F5"/>
            <w:vAlign w:val="center"/>
          </w:tcPr>
          <w:p w14:paraId="00F7E49F" w14:textId="77777777" w:rsidR="00BE0987" w:rsidRDefault="00000000">
            <w:pPr>
              <w:spacing w:before="40" w:after="40"/>
            </w:pPr>
            <w:r>
              <w:rPr>
                <w:sz w:val="18"/>
                <w:szCs w:val="18"/>
              </w:rPr>
              <w:t>Identity and Access Management</w:t>
            </w:r>
          </w:p>
        </w:tc>
      </w:tr>
      <w:tr w:rsidR="00BE0987" w14:paraId="06DE2BE1" w14:textId="77777777">
        <w:tc>
          <w:tcPr>
            <w:tcW w:w="4703" w:type="dxa"/>
            <w:shd w:val="clear" w:color="auto" w:fill="FFFFFF"/>
            <w:vAlign w:val="center"/>
          </w:tcPr>
          <w:p w14:paraId="4674B829" w14:textId="77777777" w:rsidR="00BE0987" w:rsidRDefault="00000000">
            <w:pPr>
              <w:spacing w:before="40" w:after="40"/>
            </w:pPr>
            <w:r>
              <w:rPr>
                <w:sz w:val="18"/>
                <w:szCs w:val="18"/>
              </w:rPr>
              <w:t>LUMI</w:t>
            </w:r>
          </w:p>
        </w:tc>
        <w:tc>
          <w:tcPr>
            <w:tcW w:w="4703" w:type="dxa"/>
            <w:shd w:val="clear" w:color="auto" w:fill="FFFFFF"/>
            <w:vAlign w:val="center"/>
          </w:tcPr>
          <w:p w14:paraId="06C9CD85" w14:textId="77777777" w:rsidR="00BE0987" w:rsidRDefault="00000000">
            <w:pPr>
              <w:spacing w:before="40" w:after="40"/>
            </w:pPr>
            <w:r>
              <w:rPr>
                <w:sz w:val="18"/>
                <w:szCs w:val="18"/>
              </w:rPr>
              <w:t>QUBIT's AI engine, providing sovereign, auditable intelligence</w:t>
            </w:r>
          </w:p>
        </w:tc>
      </w:tr>
      <w:tr w:rsidR="00BE0987" w14:paraId="06BAC7CD" w14:textId="77777777">
        <w:tc>
          <w:tcPr>
            <w:tcW w:w="4703" w:type="dxa"/>
            <w:shd w:val="clear" w:color="auto" w:fill="F5F5F5"/>
            <w:vAlign w:val="center"/>
          </w:tcPr>
          <w:p w14:paraId="144611EF" w14:textId="77777777" w:rsidR="00BE0987" w:rsidRDefault="00000000">
            <w:pPr>
              <w:spacing w:before="40" w:after="40"/>
            </w:pPr>
            <w:r>
              <w:rPr>
                <w:sz w:val="18"/>
                <w:szCs w:val="18"/>
              </w:rPr>
              <w:t>OKR</w:t>
            </w:r>
          </w:p>
        </w:tc>
        <w:tc>
          <w:tcPr>
            <w:tcW w:w="4703" w:type="dxa"/>
            <w:shd w:val="clear" w:color="auto" w:fill="F5F5F5"/>
            <w:vAlign w:val="center"/>
          </w:tcPr>
          <w:p w14:paraId="5F2AC455" w14:textId="77777777" w:rsidR="00BE0987" w:rsidRDefault="00000000">
            <w:pPr>
              <w:spacing w:before="40" w:after="40"/>
            </w:pPr>
            <w:r>
              <w:rPr>
                <w:sz w:val="18"/>
                <w:szCs w:val="18"/>
              </w:rPr>
              <w:t>Objectives and Key Results</w:t>
            </w:r>
          </w:p>
        </w:tc>
      </w:tr>
      <w:tr w:rsidR="00BE0987" w14:paraId="1B3AB94A" w14:textId="77777777">
        <w:tc>
          <w:tcPr>
            <w:tcW w:w="4703" w:type="dxa"/>
            <w:shd w:val="clear" w:color="auto" w:fill="FFFFFF"/>
            <w:vAlign w:val="center"/>
          </w:tcPr>
          <w:p w14:paraId="468FAB8F" w14:textId="77777777" w:rsidR="00BE0987" w:rsidRDefault="00000000">
            <w:pPr>
              <w:spacing w:before="40" w:after="40"/>
            </w:pPr>
            <w:r>
              <w:rPr>
                <w:sz w:val="18"/>
                <w:szCs w:val="18"/>
              </w:rPr>
              <w:t>PIR</w:t>
            </w:r>
          </w:p>
        </w:tc>
        <w:tc>
          <w:tcPr>
            <w:tcW w:w="4703" w:type="dxa"/>
            <w:shd w:val="clear" w:color="auto" w:fill="FFFFFF"/>
            <w:vAlign w:val="center"/>
          </w:tcPr>
          <w:p w14:paraId="10B56D9C" w14:textId="77777777" w:rsidR="00BE0987" w:rsidRDefault="00000000">
            <w:pPr>
              <w:spacing w:before="40" w:after="40"/>
            </w:pPr>
            <w:r>
              <w:rPr>
                <w:sz w:val="18"/>
                <w:szCs w:val="18"/>
              </w:rPr>
              <w:t>Post-Implementation Review</w:t>
            </w:r>
          </w:p>
        </w:tc>
      </w:tr>
      <w:tr w:rsidR="00BE0987" w14:paraId="4A350E31" w14:textId="77777777">
        <w:tc>
          <w:tcPr>
            <w:tcW w:w="4703" w:type="dxa"/>
            <w:shd w:val="clear" w:color="auto" w:fill="F5F5F5"/>
            <w:vAlign w:val="center"/>
          </w:tcPr>
          <w:p w14:paraId="36E30787" w14:textId="77777777" w:rsidR="00BE0987" w:rsidRDefault="00000000">
            <w:pPr>
              <w:spacing w:before="40" w:after="40"/>
            </w:pPr>
            <w:r>
              <w:rPr>
                <w:sz w:val="18"/>
                <w:szCs w:val="18"/>
              </w:rPr>
              <w:t>PMO</w:t>
            </w:r>
          </w:p>
        </w:tc>
        <w:tc>
          <w:tcPr>
            <w:tcW w:w="4703" w:type="dxa"/>
            <w:shd w:val="clear" w:color="auto" w:fill="F5F5F5"/>
            <w:vAlign w:val="center"/>
          </w:tcPr>
          <w:p w14:paraId="3EA48FFF" w14:textId="77777777" w:rsidR="00BE0987" w:rsidRDefault="00000000">
            <w:pPr>
              <w:spacing w:before="40" w:after="40"/>
            </w:pPr>
            <w:r>
              <w:rPr>
                <w:sz w:val="18"/>
                <w:szCs w:val="18"/>
              </w:rPr>
              <w:t>Project Management Office</w:t>
            </w:r>
          </w:p>
        </w:tc>
      </w:tr>
      <w:tr w:rsidR="00BE0987" w14:paraId="211C69FB" w14:textId="77777777">
        <w:tc>
          <w:tcPr>
            <w:tcW w:w="4703" w:type="dxa"/>
            <w:shd w:val="clear" w:color="auto" w:fill="FFFFFF"/>
            <w:vAlign w:val="center"/>
          </w:tcPr>
          <w:p w14:paraId="706E3E7F" w14:textId="77777777" w:rsidR="00BE0987" w:rsidRDefault="00000000">
            <w:pPr>
              <w:spacing w:before="40" w:after="40"/>
            </w:pPr>
            <w:r>
              <w:rPr>
                <w:sz w:val="18"/>
                <w:szCs w:val="18"/>
              </w:rPr>
              <w:t>PO</w:t>
            </w:r>
          </w:p>
        </w:tc>
        <w:tc>
          <w:tcPr>
            <w:tcW w:w="4703" w:type="dxa"/>
            <w:shd w:val="clear" w:color="auto" w:fill="FFFFFF"/>
            <w:vAlign w:val="center"/>
          </w:tcPr>
          <w:p w14:paraId="50608007" w14:textId="77777777" w:rsidR="00BE0987" w:rsidRDefault="00000000">
            <w:pPr>
              <w:spacing w:before="40" w:after="40"/>
            </w:pPr>
            <w:r>
              <w:rPr>
                <w:sz w:val="18"/>
                <w:szCs w:val="18"/>
              </w:rPr>
              <w:t>Purchase Order</w:t>
            </w:r>
          </w:p>
        </w:tc>
      </w:tr>
      <w:tr w:rsidR="00BE0987" w14:paraId="44CCD53F" w14:textId="77777777">
        <w:tc>
          <w:tcPr>
            <w:tcW w:w="4703" w:type="dxa"/>
            <w:shd w:val="clear" w:color="auto" w:fill="F5F5F5"/>
            <w:vAlign w:val="center"/>
          </w:tcPr>
          <w:p w14:paraId="5A1A8911" w14:textId="77777777" w:rsidR="00BE0987" w:rsidRDefault="00000000">
            <w:pPr>
              <w:spacing w:before="40" w:after="40"/>
            </w:pPr>
            <w:r>
              <w:rPr>
                <w:sz w:val="18"/>
                <w:szCs w:val="18"/>
              </w:rPr>
              <w:t>PPM</w:t>
            </w:r>
          </w:p>
        </w:tc>
        <w:tc>
          <w:tcPr>
            <w:tcW w:w="4703" w:type="dxa"/>
            <w:shd w:val="clear" w:color="auto" w:fill="F5F5F5"/>
            <w:vAlign w:val="center"/>
          </w:tcPr>
          <w:p w14:paraId="47092492" w14:textId="77777777" w:rsidR="00BE0987" w:rsidRDefault="00000000">
            <w:pPr>
              <w:spacing w:before="40" w:after="40"/>
            </w:pPr>
            <w:r>
              <w:rPr>
                <w:sz w:val="18"/>
                <w:szCs w:val="18"/>
              </w:rPr>
              <w:t>Portfolio and Programme Management</w:t>
            </w:r>
          </w:p>
        </w:tc>
      </w:tr>
      <w:tr w:rsidR="00BE0987" w14:paraId="5796AF3B" w14:textId="77777777">
        <w:tc>
          <w:tcPr>
            <w:tcW w:w="4703" w:type="dxa"/>
            <w:shd w:val="clear" w:color="auto" w:fill="FFFFFF"/>
            <w:vAlign w:val="center"/>
          </w:tcPr>
          <w:p w14:paraId="011DB46C" w14:textId="77777777" w:rsidR="00BE0987" w:rsidRDefault="00000000">
            <w:pPr>
              <w:spacing w:before="40" w:after="40"/>
            </w:pPr>
            <w:r>
              <w:rPr>
                <w:sz w:val="18"/>
                <w:szCs w:val="18"/>
              </w:rPr>
              <w:t>RAID</w:t>
            </w:r>
          </w:p>
        </w:tc>
        <w:tc>
          <w:tcPr>
            <w:tcW w:w="4703" w:type="dxa"/>
            <w:shd w:val="clear" w:color="auto" w:fill="FFFFFF"/>
            <w:vAlign w:val="center"/>
          </w:tcPr>
          <w:p w14:paraId="6B9F413D" w14:textId="77777777" w:rsidR="00BE0987" w:rsidRDefault="00000000">
            <w:pPr>
              <w:spacing w:before="40" w:after="40"/>
            </w:pPr>
            <w:r>
              <w:rPr>
                <w:sz w:val="18"/>
                <w:szCs w:val="18"/>
              </w:rPr>
              <w:t>Risks, Assumptions/Actions, Issues, and (Change) Decisions/Requests</w:t>
            </w:r>
          </w:p>
        </w:tc>
      </w:tr>
      <w:tr w:rsidR="00BE0987" w14:paraId="58C8229E" w14:textId="77777777">
        <w:tc>
          <w:tcPr>
            <w:tcW w:w="4703" w:type="dxa"/>
            <w:shd w:val="clear" w:color="auto" w:fill="F5F5F5"/>
            <w:vAlign w:val="center"/>
          </w:tcPr>
          <w:p w14:paraId="4ACD4938" w14:textId="77777777" w:rsidR="00BE0987" w:rsidRDefault="00000000">
            <w:pPr>
              <w:spacing w:before="40" w:after="40"/>
            </w:pPr>
            <w:r>
              <w:rPr>
                <w:sz w:val="18"/>
                <w:szCs w:val="18"/>
              </w:rPr>
              <w:t>RAG</w:t>
            </w:r>
          </w:p>
        </w:tc>
        <w:tc>
          <w:tcPr>
            <w:tcW w:w="4703" w:type="dxa"/>
            <w:shd w:val="clear" w:color="auto" w:fill="F5F5F5"/>
            <w:vAlign w:val="center"/>
          </w:tcPr>
          <w:p w14:paraId="407EBA91" w14:textId="77777777" w:rsidR="00BE0987" w:rsidRDefault="00000000">
            <w:pPr>
              <w:spacing w:before="40" w:after="40"/>
            </w:pPr>
            <w:r>
              <w:rPr>
                <w:sz w:val="18"/>
                <w:szCs w:val="18"/>
              </w:rPr>
              <w:t>Red/Amber/Green health status</w:t>
            </w:r>
          </w:p>
        </w:tc>
      </w:tr>
      <w:tr w:rsidR="00BE0987" w14:paraId="3378D1A3" w14:textId="77777777">
        <w:tc>
          <w:tcPr>
            <w:tcW w:w="4703" w:type="dxa"/>
            <w:shd w:val="clear" w:color="auto" w:fill="FFFFFF"/>
            <w:vAlign w:val="center"/>
          </w:tcPr>
          <w:p w14:paraId="10E4EE5A" w14:textId="77777777" w:rsidR="00BE0987" w:rsidRDefault="00000000">
            <w:pPr>
              <w:spacing w:before="40" w:after="40"/>
            </w:pPr>
            <w:r>
              <w:rPr>
                <w:sz w:val="18"/>
                <w:szCs w:val="18"/>
              </w:rPr>
              <w:t>RBAC</w:t>
            </w:r>
          </w:p>
        </w:tc>
        <w:tc>
          <w:tcPr>
            <w:tcW w:w="4703" w:type="dxa"/>
            <w:shd w:val="clear" w:color="auto" w:fill="FFFFFF"/>
            <w:vAlign w:val="center"/>
          </w:tcPr>
          <w:p w14:paraId="3998BC33" w14:textId="77777777" w:rsidR="00BE0987" w:rsidRDefault="00000000">
            <w:pPr>
              <w:spacing w:before="40" w:after="40"/>
            </w:pPr>
            <w:r>
              <w:rPr>
                <w:sz w:val="18"/>
                <w:szCs w:val="18"/>
              </w:rPr>
              <w:t>Role-Based Access Control</w:t>
            </w:r>
          </w:p>
        </w:tc>
      </w:tr>
      <w:tr w:rsidR="00BE0987" w14:paraId="2907031B" w14:textId="77777777">
        <w:tc>
          <w:tcPr>
            <w:tcW w:w="4703" w:type="dxa"/>
            <w:shd w:val="clear" w:color="auto" w:fill="F5F5F5"/>
            <w:vAlign w:val="center"/>
          </w:tcPr>
          <w:p w14:paraId="3D0F1D47" w14:textId="77777777" w:rsidR="00BE0987" w:rsidRDefault="00000000">
            <w:pPr>
              <w:spacing w:before="40" w:after="40"/>
            </w:pPr>
            <w:r>
              <w:rPr>
                <w:sz w:val="18"/>
                <w:szCs w:val="18"/>
              </w:rPr>
              <w:t>SoD</w:t>
            </w:r>
          </w:p>
        </w:tc>
        <w:tc>
          <w:tcPr>
            <w:tcW w:w="4703" w:type="dxa"/>
            <w:shd w:val="clear" w:color="auto" w:fill="F5F5F5"/>
            <w:vAlign w:val="center"/>
          </w:tcPr>
          <w:p w14:paraId="07E2F614" w14:textId="77777777" w:rsidR="00BE0987" w:rsidRDefault="00000000">
            <w:pPr>
              <w:spacing w:before="40" w:after="40"/>
            </w:pPr>
            <w:r>
              <w:rPr>
                <w:sz w:val="18"/>
                <w:szCs w:val="18"/>
              </w:rPr>
              <w:t>Segregation of Duties</w:t>
            </w:r>
          </w:p>
        </w:tc>
      </w:tr>
      <w:tr w:rsidR="00BE0987" w14:paraId="04BDFA69" w14:textId="77777777">
        <w:tc>
          <w:tcPr>
            <w:tcW w:w="4703" w:type="dxa"/>
            <w:shd w:val="clear" w:color="auto" w:fill="FFFFFF"/>
            <w:vAlign w:val="center"/>
          </w:tcPr>
          <w:p w14:paraId="0D0EF23C" w14:textId="77777777" w:rsidR="00BE0987" w:rsidRDefault="00000000">
            <w:pPr>
              <w:spacing w:before="40" w:after="40"/>
            </w:pPr>
            <w:r>
              <w:rPr>
                <w:sz w:val="18"/>
                <w:szCs w:val="18"/>
              </w:rPr>
              <w:t>SOW</w:t>
            </w:r>
          </w:p>
        </w:tc>
        <w:tc>
          <w:tcPr>
            <w:tcW w:w="4703" w:type="dxa"/>
            <w:shd w:val="clear" w:color="auto" w:fill="FFFFFF"/>
            <w:vAlign w:val="center"/>
          </w:tcPr>
          <w:p w14:paraId="116FAFF5" w14:textId="77777777" w:rsidR="00BE0987" w:rsidRDefault="00000000">
            <w:pPr>
              <w:spacing w:before="40" w:after="40"/>
            </w:pPr>
            <w:r>
              <w:rPr>
                <w:sz w:val="18"/>
                <w:szCs w:val="18"/>
              </w:rPr>
              <w:t>Statement of Work</w:t>
            </w:r>
          </w:p>
        </w:tc>
      </w:tr>
      <w:tr w:rsidR="00BE0987" w14:paraId="05136EB1" w14:textId="77777777">
        <w:tc>
          <w:tcPr>
            <w:tcW w:w="4703" w:type="dxa"/>
            <w:shd w:val="clear" w:color="auto" w:fill="F5F5F5"/>
            <w:vAlign w:val="center"/>
          </w:tcPr>
          <w:p w14:paraId="073C4EA9" w14:textId="77777777" w:rsidR="00BE0987" w:rsidRDefault="00000000">
            <w:pPr>
              <w:spacing w:before="40" w:after="40"/>
            </w:pPr>
            <w:r>
              <w:rPr>
                <w:sz w:val="18"/>
                <w:szCs w:val="18"/>
              </w:rPr>
              <w:t>SSO</w:t>
            </w:r>
          </w:p>
        </w:tc>
        <w:tc>
          <w:tcPr>
            <w:tcW w:w="4703" w:type="dxa"/>
            <w:shd w:val="clear" w:color="auto" w:fill="F5F5F5"/>
            <w:vAlign w:val="center"/>
          </w:tcPr>
          <w:p w14:paraId="2FA26BEF" w14:textId="77777777" w:rsidR="00BE0987" w:rsidRDefault="00000000">
            <w:pPr>
              <w:spacing w:before="40" w:after="40"/>
            </w:pPr>
            <w:r>
              <w:rPr>
                <w:sz w:val="18"/>
                <w:szCs w:val="18"/>
              </w:rPr>
              <w:t>Single Sign-On</w:t>
            </w:r>
          </w:p>
        </w:tc>
      </w:tr>
    </w:tbl>
    <w:p w14:paraId="558A3EFC" w14:textId="77777777" w:rsidR="00BE0987" w:rsidRDefault="00BE0987">
      <w:pPr>
        <w:spacing w:after="120"/>
      </w:pPr>
    </w:p>
    <w:p w14:paraId="339F3CB6" w14:textId="77777777" w:rsidR="00BE0987" w:rsidRDefault="00BE0987">
      <w:pPr>
        <w:pBdr>
          <w:bottom w:val="single" w:sz="6" w:space="0" w:color="CCCCCC"/>
        </w:pBdr>
        <w:spacing w:before="120" w:after="120"/>
      </w:pPr>
    </w:p>
    <w:p w14:paraId="7EE8F2EC" w14:textId="77777777" w:rsidR="00BE0987" w:rsidRDefault="00000000">
      <w:pPr>
        <w:pBdr>
          <w:bottom w:val="single" w:sz="12" w:space="4" w:color="ED1C24"/>
        </w:pBdr>
        <w:spacing w:before="280" w:after="80"/>
      </w:pPr>
      <w:r>
        <w:rPr>
          <w:b/>
          <w:color w:val="231F20"/>
          <w:sz w:val="28"/>
          <w:szCs w:val="28"/>
        </w:rPr>
        <w:t>Appendix A — Traceability of PMO drivers to QUBIT features</w:t>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4A0" w:firstRow="1" w:lastRow="0" w:firstColumn="1" w:lastColumn="0" w:noHBand="0" w:noVBand="1"/>
      </w:tblPr>
      <w:tblGrid>
        <w:gridCol w:w="3135"/>
        <w:gridCol w:w="3135"/>
        <w:gridCol w:w="3135"/>
      </w:tblGrid>
      <w:tr w:rsidR="00BE0987" w14:paraId="3B412BED" w14:textId="77777777">
        <w:tc>
          <w:tcPr>
            <w:tcW w:w="3135" w:type="dxa"/>
            <w:shd w:val="clear" w:color="auto" w:fill="231F20"/>
            <w:vAlign w:val="center"/>
          </w:tcPr>
          <w:p w14:paraId="49BC3BA6" w14:textId="77777777" w:rsidR="00BE0987" w:rsidRDefault="00000000">
            <w:pPr>
              <w:spacing w:before="40" w:after="40"/>
            </w:pPr>
            <w:r>
              <w:rPr>
                <w:b/>
                <w:color w:val="FFFFFF"/>
                <w:sz w:val="18"/>
                <w:szCs w:val="18"/>
              </w:rPr>
              <w:t>PMO driver</w:t>
            </w:r>
          </w:p>
        </w:tc>
        <w:tc>
          <w:tcPr>
            <w:tcW w:w="3135" w:type="dxa"/>
            <w:shd w:val="clear" w:color="auto" w:fill="231F20"/>
            <w:vAlign w:val="center"/>
          </w:tcPr>
          <w:p w14:paraId="55492925" w14:textId="77777777" w:rsidR="00BE0987" w:rsidRDefault="00000000">
            <w:pPr>
              <w:spacing w:before="40" w:after="40"/>
            </w:pPr>
            <w:r>
              <w:rPr>
                <w:b/>
                <w:color w:val="FFFFFF"/>
                <w:sz w:val="18"/>
                <w:szCs w:val="18"/>
              </w:rPr>
              <w:t>Supporting requirements</w:t>
            </w:r>
          </w:p>
        </w:tc>
        <w:tc>
          <w:tcPr>
            <w:tcW w:w="3135" w:type="dxa"/>
            <w:shd w:val="clear" w:color="auto" w:fill="231F20"/>
            <w:vAlign w:val="center"/>
          </w:tcPr>
          <w:p w14:paraId="72BC421C" w14:textId="77777777" w:rsidR="00BE0987" w:rsidRDefault="00000000">
            <w:pPr>
              <w:spacing w:before="40" w:after="40"/>
            </w:pPr>
            <w:r>
              <w:rPr>
                <w:b/>
                <w:color w:val="FFFFFF"/>
                <w:sz w:val="18"/>
                <w:szCs w:val="18"/>
              </w:rPr>
              <w:t>How QUBIT meets it</w:t>
            </w:r>
          </w:p>
        </w:tc>
      </w:tr>
      <w:tr w:rsidR="00BE0987" w14:paraId="50EB6D10" w14:textId="77777777">
        <w:tc>
          <w:tcPr>
            <w:tcW w:w="3135" w:type="dxa"/>
            <w:shd w:val="clear" w:color="auto" w:fill="F5F5F5"/>
            <w:vAlign w:val="center"/>
          </w:tcPr>
          <w:p w14:paraId="4E3EF166" w14:textId="77777777" w:rsidR="00BE0987" w:rsidRDefault="00000000">
            <w:pPr>
              <w:spacing w:before="40" w:after="40"/>
            </w:pPr>
            <w:r>
              <w:rPr>
                <w:b/>
                <w:sz w:val="18"/>
                <w:szCs w:val="18"/>
              </w:rPr>
              <w:t>1. Risk ownership and monitoring during product development</w:t>
            </w:r>
          </w:p>
        </w:tc>
        <w:tc>
          <w:tcPr>
            <w:tcW w:w="3135" w:type="dxa"/>
            <w:shd w:val="clear" w:color="auto" w:fill="F5F5F5"/>
            <w:vAlign w:val="center"/>
          </w:tcPr>
          <w:p w14:paraId="5FBFA8C6" w14:textId="77777777" w:rsidR="00BE0987" w:rsidRDefault="00000000">
            <w:pPr>
              <w:spacing w:before="40" w:after="40"/>
            </w:pPr>
            <w:r>
              <w:rPr>
                <w:sz w:val="18"/>
                <w:szCs w:val="18"/>
              </w:rPr>
              <w:t>FR-RSK-01, FR-RSK-02, FR-RSK-03, FR-PRJ-02, FR-RPT-01, FR-AI-02</w:t>
            </w:r>
          </w:p>
        </w:tc>
        <w:tc>
          <w:tcPr>
            <w:tcW w:w="3135" w:type="dxa"/>
            <w:shd w:val="clear" w:color="auto" w:fill="F5F5F5"/>
            <w:vAlign w:val="center"/>
          </w:tcPr>
          <w:p w14:paraId="56BAA226" w14:textId="77777777" w:rsidR="00BE0987" w:rsidRDefault="00000000">
            <w:pPr>
              <w:spacing w:before="40" w:after="40"/>
            </w:pPr>
            <w:r>
              <w:rPr>
                <w:sz w:val="18"/>
                <w:szCs w:val="18"/>
              </w:rPr>
              <w:t>Risks are raised at project level with probability, impact, mitigation and a named owner; rated on a heatmap; reviewed periodically; surfaced in the project RAID tab and the top-risks executive view; AI can flag emerging risks early</w:t>
            </w:r>
          </w:p>
        </w:tc>
      </w:tr>
      <w:tr w:rsidR="00BE0987" w14:paraId="75BAF6EF" w14:textId="77777777">
        <w:tc>
          <w:tcPr>
            <w:tcW w:w="3135" w:type="dxa"/>
            <w:shd w:val="clear" w:color="auto" w:fill="FFFFFF"/>
            <w:vAlign w:val="center"/>
          </w:tcPr>
          <w:p w14:paraId="72C3CFCF" w14:textId="77777777" w:rsidR="00BE0987" w:rsidRDefault="00000000">
            <w:pPr>
              <w:spacing w:before="40" w:after="40"/>
            </w:pPr>
            <w:r>
              <w:rPr>
                <w:b/>
                <w:sz w:val="18"/>
                <w:szCs w:val="18"/>
              </w:rPr>
              <w:t>2. Pilot-phase test-area identification and reporting (pre-GTM)</w:t>
            </w:r>
          </w:p>
        </w:tc>
        <w:tc>
          <w:tcPr>
            <w:tcW w:w="3135" w:type="dxa"/>
            <w:shd w:val="clear" w:color="auto" w:fill="FFFFFF"/>
            <w:vAlign w:val="center"/>
          </w:tcPr>
          <w:p w14:paraId="5D081F99" w14:textId="77777777" w:rsidR="00BE0987" w:rsidRDefault="00000000">
            <w:pPr>
              <w:spacing w:before="40" w:after="40"/>
            </w:pPr>
            <w:r>
              <w:rPr>
                <w:sz w:val="18"/>
                <w:szCs w:val="18"/>
              </w:rPr>
              <w:t>FR-RAID-02, FR-TSK-01, FR-TSK-03, FR-RSK-02, FR-RPT-01, FR-RPT-02</w:t>
            </w:r>
          </w:p>
        </w:tc>
        <w:tc>
          <w:tcPr>
            <w:tcW w:w="3135" w:type="dxa"/>
            <w:shd w:val="clear" w:color="auto" w:fill="FFFFFF"/>
            <w:vAlign w:val="center"/>
          </w:tcPr>
          <w:p w14:paraId="1BB123E6" w14:textId="77777777" w:rsidR="00BE0987" w:rsidRDefault="00000000">
            <w:pPr>
              <w:spacing w:before="40" w:after="40"/>
            </w:pPr>
            <w:r>
              <w:rPr>
                <w:sz w:val="18"/>
                <w:szCs w:val="18"/>
              </w:rPr>
              <w:t>Test areas are represented as pilot-scoped tasks/risks with custom fields; status and findings are tracked and reported to support go/no-go decisions</w:t>
            </w:r>
          </w:p>
        </w:tc>
      </w:tr>
      <w:tr w:rsidR="00BE0987" w14:paraId="1B693112" w14:textId="77777777">
        <w:tc>
          <w:tcPr>
            <w:tcW w:w="3135" w:type="dxa"/>
            <w:shd w:val="clear" w:color="auto" w:fill="F5F5F5"/>
            <w:vAlign w:val="center"/>
          </w:tcPr>
          <w:p w14:paraId="20A01A80" w14:textId="77777777" w:rsidR="00BE0987" w:rsidRDefault="00000000">
            <w:pPr>
              <w:spacing w:before="40" w:after="40"/>
            </w:pPr>
            <w:r>
              <w:rPr>
                <w:b/>
                <w:sz w:val="18"/>
                <w:szCs w:val="18"/>
              </w:rPr>
              <w:t>3. Post-deployment risk mapping and gap analysis (PIR)</w:t>
            </w:r>
          </w:p>
        </w:tc>
        <w:tc>
          <w:tcPr>
            <w:tcW w:w="3135" w:type="dxa"/>
            <w:shd w:val="clear" w:color="auto" w:fill="F5F5F5"/>
            <w:vAlign w:val="center"/>
          </w:tcPr>
          <w:p w14:paraId="392554BA" w14:textId="77777777" w:rsidR="00BE0987" w:rsidRDefault="00000000">
            <w:pPr>
              <w:spacing w:before="40" w:after="40"/>
            </w:pPr>
            <w:r>
              <w:rPr>
                <w:sz w:val="18"/>
                <w:szCs w:val="18"/>
              </w:rPr>
              <w:t>FR-RSK-03, FR-ISS-01, FR-ISS-02, FR-RAID-01, FR-IAM-06</w:t>
            </w:r>
          </w:p>
        </w:tc>
        <w:tc>
          <w:tcPr>
            <w:tcW w:w="3135" w:type="dxa"/>
            <w:shd w:val="clear" w:color="auto" w:fill="F5F5F5"/>
            <w:vAlign w:val="center"/>
          </w:tcPr>
          <w:p w14:paraId="68302E32" w14:textId="77777777" w:rsidR="00BE0987" w:rsidRDefault="00000000">
            <w:pPr>
              <w:spacing w:before="40" w:after="40"/>
            </w:pPr>
            <w:r>
              <w:rPr>
                <w:sz w:val="18"/>
                <w:szCs w:val="18"/>
              </w:rPr>
              <w:t xml:space="preserve">Materialised risks convert to issues while retaining the link to the original risk and owner; reconciliation reporting surfaces occurred issues with no prior owned/mitigated risk; the audit trail preserves the full </w:t>
            </w:r>
            <w:r>
              <w:rPr>
                <w:sz w:val="18"/>
                <w:szCs w:val="18"/>
              </w:rPr>
              <w:lastRenderedPageBreak/>
              <w:t>history for review</w:t>
            </w:r>
          </w:p>
        </w:tc>
      </w:tr>
    </w:tbl>
    <w:p w14:paraId="2D8C5183" w14:textId="77777777" w:rsidR="00BE0987" w:rsidRDefault="00BE0987">
      <w:pPr>
        <w:spacing w:after="120"/>
      </w:pPr>
    </w:p>
    <w:p w14:paraId="7B1FDD7C" w14:textId="77777777" w:rsidR="00BE0987" w:rsidRDefault="00000000">
      <w:pPr>
        <w:pBdr>
          <w:bottom w:val="single" w:sz="12" w:space="4" w:color="ED1C24"/>
        </w:pBdr>
        <w:spacing w:before="280" w:after="80"/>
      </w:pPr>
      <w:r>
        <w:rPr>
          <w:b/>
          <w:color w:val="231F20"/>
          <w:sz w:val="28"/>
          <w:szCs w:val="28"/>
        </w:rPr>
        <w:t>Appendix B — API surface (technical reference)</w:t>
      </w:r>
    </w:p>
    <w:p w14:paraId="1080E884" w14:textId="77777777" w:rsidR="00BE0987" w:rsidRDefault="00000000">
      <w:pPr>
        <w:spacing w:after="80"/>
      </w:pPr>
      <w:r>
        <w:rPr>
          <w:szCs w:val="20"/>
        </w:rPr>
        <w:t>QUBIT exposes a full REST API (Bearer-token authenticated) documented with OpenAPI 3.0 / Swagger. Principal domains include: authentication and 2FA; users and admin users; departments; IAM (roles, permissions, role assignments); projects; tasks and recurring tasks; comments; custom fields; meetings; documents; decisions; portfolios, programmes and OKRs; resources and allocations; approvals and policies; RAID (risks, issues, change requests); time; finance (budgets, expenses, invoices, purchase orders, vendors, cost centres, fiscal years, FX, forecasts, reports); executive and dashboard; search; notifications and mentions; audit; webhooks; scheduled actions; integrations; and AI (assistant and agent).</w:t>
      </w:r>
    </w:p>
    <w:p w14:paraId="3C64DD34" w14:textId="77777777" w:rsidR="00BE0987" w:rsidRDefault="00BE0987">
      <w:pPr>
        <w:pBdr>
          <w:bottom w:val="single" w:sz="6" w:space="0" w:color="CCCCCC"/>
        </w:pBdr>
        <w:spacing w:before="120" w:after="120"/>
      </w:pPr>
    </w:p>
    <w:p w14:paraId="0486F826" w14:textId="77777777" w:rsidR="00BE0987" w:rsidRDefault="00000000">
      <w:pPr>
        <w:spacing w:after="80"/>
      </w:pPr>
      <w:r>
        <w:rPr>
          <w:szCs w:val="20"/>
        </w:rPr>
        <w:t>*Prepared by Riverbank Solutions Limited for KCB Group PLC. This document is a draft business requirements specification for review by the KCB PMO and Architecture Review Board and does not constitute a commercial commitment, legal or compliance attestation. Commercial terms are subject to the agreed Statement of Work.*</w:t>
      </w:r>
    </w:p>
    <w:sectPr w:rsidR="00BE098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735361">
    <w:abstractNumId w:val="8"/>
  </w:num>
  <w:num w:numId="2" w16cid:durableId="215167954">
    <w:abstractNumId w:val="6"/>
  </w:num>
  <w:num w:numId="3" w16cid:durableId="1825119080">
    <w:abstractNumId w:val="5"/>
  </w:num>
  <w:num w:numId="4" w16cid:durableId="1669333250">
    <w:abstractNumId w:val="4"/>
  </w:num>
  <w:num w:numId="5" w16cid:durableId="454908006">
    <w:abstractNumId w:val="7"/>
  </w:num>
  <w:num w:numId="6" w16cid:durableId="481432026">
    <w:abstractNumId w:val="3"/>
  </w:num>
  <w:num w:numId="7" w16cid:durableId="273101309">
    <w:abstractNumId w:val="2"/>
  </w:num>
  <w:num w:numId="8" w16cid:durableId="738287128">
    <w:abstractNumId w:val="1"/>
  </w:num>
  <w:num w:numId="9" w16cid:durableId="639892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0ADB"/>
    <w:rsid w:val="00AA1D8D"/>
    <w:rsid w:val="00B47730"/>
    <w:rsid w:val="00BE0987"/>
    <w:rsid w:val="00CB0664"/>
    <w:rsid w:val="00E72C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384FB"/>
  <w14:defaultImageDpi w14:val="300"/>
  <w15:docId w15:val="{5DDDF0FA-4362-F84B-9A44-12017EC25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5501</Words>
  <Characters>31356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Trevor Okinda</cp:lastModifiedBy>
  <cp:revision>2</cp:revision>
  <dcterms:created xsi:type="dcterms:W3CDTF">2013-12-23T23:15:00Z</dcterms:created>
  <dcterms:modified xsi:type="dcterms:W3CDTF">2026-07-01T07:51:00Z</dcterms:modified>
  <cp:category/>
</cp:coreProperties>
</file>