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after="200" w:before="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943600" cy="63500"/>
            <wp:effectExtent b="0" l="0" r="0" t="0"/>
            <wp:docPr descr="horizontal line" id="17" name="image34.png"/>
            <a:graphic>
              <a:graphicData uri="http://schemas.openxmlformats.org/drawingml/2006/picture">
                <pic:pic>
                  <pic:nvPicPr>
                    <pic:cNvPr descr="horizontal line" id="0" name="image34.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76" w:lineRule="auto"/>
        <w:contextualSpacing w:val="0"/>
        <w:rPr>
          <w:rFonts w:ascii="Arial" w:cs="Arial" w:eastAsia="Arial" w:hAnsi="Arial"/>
          <w:b w:val="1"/>
          <w:color w:val="960000"/>
          <w:sz w:val="48"/>
          <w:szCs w:val="48"/>
        </w:rPr>
      </w:pPr>
      <w:r w:rsidDel="00000000" w:rsidR="00000000" w:rsidRPr="00000000">
        <w:rPr>
          <w:rFonts w:ascii="Arial" w:cs="Arial" w:eastAsia="Arial" w:hAnsi="Arial"/>
          <w:b w:val="1"/>
          <w:color w:val="960000"/>
          <w:sz w:val="48"/>
          <w:szCs w:val="48"/>
          <w:rtl w:val="0"/>
        </w:rPr>
        <w:t xml:space="preserve">Takouba</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76" w:lineRule="auto"/>
        <w:contextualSpacing w:val="0"/>
        <w:rPr>
          <w:rFonts w:ascii="Arial" w:cs="Arial" w:eastAsia="Arial" w:hAnsi="Arial"/>
          <w:color w:val="666666"/>
          <w:sz w:val="20"/>
          <w:szCs w:val="20"/>
        </w:rPr>
      </w:pP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spacing w:line="276" w:lineRule="auto"/>
        <w:contextualSpacing w:val="0"/>
        <w:rPr>
          <w:rFonts w:ascii="Arial" w:cs="Arial" w:eastAsia="Arial" w:hAnsi="Arial"/>
        </w:rPr>
      </w:pPr>
      <w:bookmarkStart w:colFirst="0" w:colLast="0" w:name="_79usye7uyr05" w:id="0"/>
      <w:bookmarkEnd w:id="0"/>
      <w:r w:rsidDel="00000000" w:rsidR="00000000" w:rsidRPr="00000000">
        <w:rPr>
          <w:rFonts w:ascii="Arial" w:cs="Arial" w:eastAsia="Arial" w:hAnsi="Arial"/>
          <w:rtl w:val="0"/>
        </w:rPr>
        <w:t xml:space="preserve">Veterans Affairs</w:t>
      </w:r>
    </w:p>
    <w:p w:rsidR="00000000" w:rsidDel="00000000" w:rsidP="00000000" w:rsidRDefault="00000000" w:rsidRPr="00000000" w14:paraId="00000004">
      <w:pPr>
        <w:pStyle w:val="Subtitle"/>
        <w:spacing w:line="276" w:lineRule="auto"/>
        <w:contextualSpacing w:val="0"/>
        <w:rPr>
          <w:rFonts w:ascii="Arial" w:cs="Arial" w:eastAsia="Arial" w:hAnsi="Arial"/>
          <w:sz w:val="24"/>
          <w:szCs w:val="24"/>
        </w:rPr>
      </w:pPr>
      <w:bookmarkStart w:colFirst="0" w:colLast="0" w:name="_pwn2rlmvi9xg" w:id="1"/>
      <w:bookmarkEnd w:id="1"/>
      <w:r w:rsidDel="00000000" w:rsidR="00000000" w:rsidRPr="00000000">
        <w:rPr>
          <w:rFonts w:ascii="Arial" w:cs="Arial" w:eastAsia="Arial" w:hAnsi="Arial"/>
          <w:sz w:val="48"/>
          <w:szCs w:val="48"/>
          <w:rtl w:val="0"/>
        </w:rPr>
        <w:t xml:space="preserve">Modeling to Learn</w:t>
        <w:br w:type="textWrapping"/>
      </w:r>
      <w:r w:rsidDel="00000000" w:rsidR="00000000" w:rsidRPr="00000000">
        <w:rPr>
          <w:rFonts w:ascii="Arial" w:cs="Arial" w:eastAsia="Arial" w:hAnsi="Arial"/>
          <w:sz w:val="48"/>
          <w:szCs w:val="48"/>
          <w:rtl w:val="0"/>
        </w:rPr>
        <w:t xml:space="preserve">System Dynamics Platform </w:t>
        <w:br w:type="textWrapping"/>
      </w:r>
      <w:r w:rsidDel="00000000" w:rsidR="00000000" w:rsidRPr="00000000">
        <w:rPr>
          <w:rFonts w:ascii="Arial" w:cs="Arial" w:eastAsia="Arial" w:hAnsi="Arial"/>
          <w:sz w:val="24"/>
          <w:szCs w:val="24"/>
          <w:rtl w:val="0"/>
        </w:rPr>
        <w:t xml:space="preserve">(to Increase Timely Access to VHA Evidence-based Outpatient Mental Health Care)</w:t>
      </w:r>
    </w:p>
    <w:p w:rsidR="00000000" w:rsidDel="00000000" w:rsidP="00000000" w:rsidRDefault="00000000" w:rsidRPr="00000000" w14:paraId="00000005">
      <w:pPr>
        <w:pStyle w:val="Subtitle"/>
        <w:pBdr>
          <w:top w:space="0" w:sz="0" w:val="nil"/>
          <w:left w:space="0" w:sz="0" w:val="nil"/>
          <w:bottom w:space="0" w:sz="0" w:val="nil"/>
          <w:right w:space="0" w:sz="0" w:val="nil"/>
          <w:between w:space="0" w:sz="0" w:val="nil"/>
        </w:pBdr>
        <w:shd w:fill="auto" w:val="clear"/>
        <w:spacing w:line="276" w:lineRule="auto"/>
        <w:contextualSpacing w:val="0"/>
        <w:rPr>
          <w:rFonts w:ascii="Arial" w:cs="Arial" w:eastAsia="Arial" w:hAnsi="Arial"/>
          <w:b w:val="1"/>
          <w:sz w:val="28"/>
          <w:szCs w:val="28"/>
        </w:rPr>
      </w:pPr>
      <w:bookmarkStart w:colFirst="0" w:colLast="0" w:name="_4iy00fe1xlxc" w:id="2"/>
      <w:bookmarkEnd w:id="2"/>
      <w:r w:rsidDel="00000000" w:rsidR="00000000" w:rsidRPr="00000000">
        <w:rPr>
          <w:rtl w:val="0"/>
        </w:rPr>
      </w:r>
    </w:p>
    <w:p w:rsidR="00000000" w:rsidDel="00000000" w:rsidP="00000000" w:rsidRDefault="00000000" w:rsidRPr="00000000" w14:paraId="00000006">
      <w:pPr>
        <w:pStyle w:val="Subtitle"/>
        <w:pBdr>
          <w:top w:space="0" w:sz="0" w:val="nil"/>
          <w:left w:space="0" w:sz="0" w:val="nil"/>
          <w:bottom w:space="0" w:sz="0" w:val="nil"/>
          <w:right w:space="0" w:sz="0" w:val="nil"/>
          <w:between w:space="0" w:sz="0" w:val="nil"/>
        </w:pBdr>
        <w:shd w:fill="auto" w:val="clear"/>
        <w:spacing w:line="276" w:lineRule="auto"/>
        <w:contextualSpacing w:val="0"/>
        <w:rPr>
          <w:rFonts w:ascii="Arial" w:cs="Arial" w:eastAsia="Arial" w:hAnsi="Arial"/>
          <w:b w:val="1"/>
          <w:sz w:val="48"/>
          <w:szCs w:val="48"/>
        </w:rPr>
      </w:pPr>
      <w:bookmarkStart w:colFirst="0" w:colLast="0" w:name="_7pl4q4sqe825" w:id="3"/>
      <w:bookmarkEnd w:id="3"/>
      <w:r w:rsidDel="00000000" w:rsidR="00000000" w:rsidRPr="00000000">
        <w:rPr>
          <w:rFonts w:ascii="Arial" w:cs="Arial" w:eastAsia="Arial" w:hAnsi="Arial"/>
          <w:b w:val="1"/>
          <w:sz w:val="48"/>
          <w:szCs w:val="48"/>
          <w:rtl w:val="0"/>
        </w:rPr>
        <w:t xml:space="preserve">Design Document -- MTL Version 1.6</w:t>
      </w:r>
    </w:p>
    <w:p w:rsidR="00000000" w:rsidDel="00000000" w:rsidP="00000000" w:rsidRDefault="00000000" w:rsidRPr="00000000" w14:paraId="00000007">
      <w:pPr>
        <w:contextualSpacing w:val="0"/>
        <w:jc w:val="right"/>
        <w:rPr>
          <w:rFonts w:ascii="Arial" w:cs="Arial" w:eastAsia="Arial" w:hAnsi="Arial"/>
        </w:rPr>
      </w:pPr>
      <w:r w:rsidDel="00000000" w:rsidR="00000000" w:rsidRPr="00000000">
        <w:rPr>
          <w:rFonts w:ascii="Arial" w:cs="Arial" w:eastAsia="Arial" w:hAnsi="Arial"/>
          <w:rtl w:val="0"/>
        </w:rPr>
        <w:t xml:space="preserve">Monday, 6 August, 2018</w:t>
        <w:br w:type="textWrapping"/>
        <w:t xml:space="preserve">Version 1</w:t>
      </w:r>
      <w:r w:rsidDel="00000000" w:rsidR="00000000" w:rsidRPr="00000000">
        <w:rPr>
          <w:rtl w:val="0"/>
        </w:rPr>
      </w:r>
    </w:p>
    <w:p w:rsidR="00000000" w:rsidDel="00000000" w:rsidP="00000000" w:rsidRDefault="00000000" w:rsidRPr="00000000" w14:paraId="00000008">
      <w:pPr>
        <w:spacing w:after="200" w:before="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943600" cy="63500"/>
            <wp:effectExtent b="0" l="0" r="0" t="0"/>
            <wp:docPr descr="horizontal line" id="6" name="image23.png"/>
            <a:graphic>
              <a:graphicData uri="http://schemas.openxmlformats.org/drawingml/2006/picture">
                <pic:pic>
                  <pic:nvPicPr>
                    <pic:cNvPr descr="horizontal line" id="0" name="image23.png"/>
                    <pic:cNvPicPr preferRelativeResize="0"/>
                  </pic:nvPicPr>
                  <pic:blipFill>
                    <a:blip r:embed="rId7"/>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00" w:before="0" w:line="276" w:lineRule="auto"/>
        <w:contextualSpacing w:val="0"/>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00A">
      <w:pPr>
        <w:pStyle w:val="Heading1"/>
        <w:contextualSpacing w:val="0"/>
        <w:rPr>
          <w:rFonts w:ascii="Arial" w:cs="Arial" w:eastAsia="Arial" w:hAnsi="Arial"/>
        </w:rPr>
      </w:pPr>
      <w:bookmarkStart w:colFirst="0" w:colLast="0" w:name="_oymnw3nlvwib" w:id="4"/>
      <w:bookmarkEnd w:id="4"/>
      <w:r w:rsidDel="00000000" w:rsidR="00000000" w:rsidRPr="00000000">
        <w:rPr>
          <w:rFonts w:ascii="Arial" w:cs="Arial" w:eastAsia="Arial" w:hAnsi="Arial"/>
          <w:rtl w:val="0"/>
        </w:rPr>
        <w:t xml:space="preserve">Document History &amp; Status</w:t>
      </w:r>
    </w:p>
    <w:p w:rsidR="00000000" w:rsidDel="00000000" w:rsidP="00000000" w:rsidRDefault="00000000" w:rsidRPr="00000000" w14:paraId="0000000B">
      <w:pPr>
        <w:widowControl w:val="0"/>
        <w:spacing w:before="0" w:line="276" w:lineRule="auto"/>
        <w:ind w:left="720" w:hanging="360"/>
        <w:contextualSpacing w:val="0"/>
        <w:rPr>
          <w:rFonts w:ascii="Arial" w:cs="Arial" w:eastAsia="Arial" w:hAnsi="Arial"/>
          <w:color w:val="9900ff"/>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890"/>
        <w:gridCol w:w="6030"/>
        <w:tblGridChange w:id="0">
          <w:tblGrid>
            <w:gridCol w:w="1440"/>
            <w:gridCol w:w="1890"/>
            <w:gridCol w:w="603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0C">
            <w:pPr>
              <w:widowControl w:val="0"/>
              <w:spacing w:before="0" w:line="276" w:lineRule="auto"/>
              <w:ind w:left="360"/>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Version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D">
            <w:pPr>
              <w:widowControl w:val="0"/>
              <w:spacing w:before="0" w:line="276" w:lineRule="auto"/>
              <w:ind w:left="360"/>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Date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E">
            <w:pPr>
              <w:widowControl w:val="0"/>
              <w:spacing w:before="0" w:line="276" w:lineRule="auto"/>
              <w:ind w:left="-15" w:hanging="15"/>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Description/ 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before="0" w:line="276" w:lineRule="auto"/>
              <w:ind w:left="360"/>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v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before="0" w:line="276" w:lineRule="auto"/>
              <w:ind w:left="360"/>
              <w:contextualSpacing w:val="0"/>
              <w:rPr>
                <w:rFonts w:ascii="Arial" w:cs="Arial" w:eastAsia="Arial" w:hAnsi="Arial"/>
                <w:color w:val="000000"/>
              </w:rPr>
            </w:pPr>
            <w:r w:rsidDel="00000000" w:rsidR="00000000" w:rsidRPr="00000000">
              <w:rPr>
                <w:rFonts w:ascii="Arial" w:cs="Arial" w:eastAsia="Arial" w:hAnsi="Arial"/>
                <w:rtl w:val="0"/>
              </w:rPr>
              <w:t xml:space="preserve">8 August 2018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before="0" w:line="276" w:lineRule="auto"/>
              <w:ind w:left="-15" w:hanging="15"/>
              <w:contextualSpacing w:val="0"/>
              <w:rPr>
                <w:rFonts w:ascii="Arial" w:cs="Arial" w:eastAsia="Arial" w:hAnsi="Arial"/>
                <w:color w:val="000000"/>
              </w:rPr>
            </w:pPr>
            <w:r w:rsidDel="00000000" w:rsidR="00000000" w:rsidRPr="00000000">
              <w:rPr>
                <w:rFonts w:ascii="Arial" w:cs="Arial" w:eastAsia="Arial" w:hAnsi="Arial"/>
                <w:rtl w:val="0"/>
              </w:rPr>
              <w:t xml:space="preserve">Start of Document / Development.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before="0" w:line="276" w:lineRule="auto"/>
              <w:ind w:left="360"/>
              <w:contextualSpacing w:val="0"/>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before="0" w:line="276" w:lineRule="auto"/>
              <w:ind w:left="360"/>
              <w:contextualSpacing w:val="0"/>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before="0" w:line="276" w:lineRule="auto"/>
              <w:ind w:left="-15" w:hanging="15"/>
              <w:contextualSpacing w:val="0"/>
              <w:rPr>
                <w:rFonts w:ascii="Arial" w:cs="Arial" w:eastAsia="Arial" w:hAnsi="Arial"/>
                <w:color w:val="00000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before="0" w:line="276" w:lineRule="auto"/>
              <w:ind w:left="360"/>
              <w:contextualSpacing w:val="0"/>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before="0" w:line="276" w:lineRule="auto"/>
              <w:ind w:left="360"/>
              <w:contextualSpacing w:val="0"/>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before="0" w:line="276" w:lineRule="auto"/>
              <w:ind w:left="-15" w:hanging="15"/>
              <w:contextualSpacing w:val="0"/>
              <w:rPr>
                <w:rFonts w:ascii="Arial" w:cs="Arial" w:eastAsia="Arial" w:hAnsi="Arial"/>
                <w:color w:val="00000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before="0" w:line="276" w:lineRule="auto"/>
              <w:ind w:left="360"/>
              <w:contextualSpacing w:val="0"/>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before="0" w:line="276" w:lineRule="auto"/>
              <w:ind w:left="360"/>
              <w:contextualSpacing w:val="0"/>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before="0" w:line="276" w:lineRule="auto"/>
              <w:ind w:left="-15" w:hanging="15"/>
              <w:contextualSpacing w:val="0"/>
              <w:rPr>
                <w:rFonts w:ascii="Arial" w:cs="Arial" w:eastAsia="Arial" w:hAnsi="Arial"/>
                <w:color w:val="000000"/>
              </w:rPr>
            </w:pPr>
            <w:r w:rsidDel="00000000" w:rsidR="00000000" w:rsidRPr="00000000">
              <w:rPr>
                <w:rtl w:val="0"/>
              </w:rPr>
            </w:r>
          </w:p>
        </w:tc>
      </w:tr>
    </w:tbl>
    <w:p w:rsidR="00000000" w:rsidDel="00000000" w:rsidP="00000000" w:rsidRDefault="00000000" w:rsidRPr="00000000" w14:paraId="0000001B">
      <w:pPr>
        <w:widowControl w:val="0"/>
        <w:spacing w:before="0" w:line="276" w:lineRule="auto"/>
        <w:ind w:left="720" w:hanging="36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1C">
      <w:pPr>
        <w:ind w:left="-15" w:hanging="15"/>
        <w:contextualSpacing w:val="0"/>
        <w:rPr>
          <w:rFonts w:ascii="Arial" w:cs="Arial" w:eastAsia="Arial" w:hAnsi="Arial"/>
        </w:rPr>
      </w:pPr>
      <w:r w:rsidDel="00000000" w:rsidR="00000000" w:rsidRPr="00000000">
        <w:rPr>
          <w:rFonts w:ascii="Arial" w:cs="Arial" w:eastAsia="Arial" w:hAnsi="Arial"/>
        </w:rPr>
        <mc:AlternateContent>
          <mc:Choice Requires="wpg">
            <w:drawing>
              <wp:inline distB="114300" distT="114300" distL="114300" distR="114300">
                <wp:extent cx="5505450" cy="657225"/>
                <wp:effectExtent b="0" l="0" r="0" t="0"/>
                <wp:docPr id="1" name=""/>
                <a:graphic>
                  <a:graphicData uri="http://schemas.microsoft.com/office/word/2010/wordprocessingShape">
                    <wps:wsp>
                      <wps:cNvSpPr txBox="1"/>
                      <wps:cNvPr id="2" name="Shape 2"/>
                      <wps:spPr>
                        <a:xfrm>
                          <a:off x="1295400" y="663575"/>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wps:wsp>
                  </a:graphicData>
                </a:graphic>
              </wp:inline>
            </w:drawing>
          </mc:Choice>
          <mc:Fallback>
            <w:drawing>
              <wp:inline distB="114300" distT="114300" distL="114300" distR="114300">
                <wp:extent cx="5505450" cy="657225"/>
                <wp:effectExtent b="0" l="0" r="0" t="0"/>
                <wp:docPr id="1"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5505450" cy="6572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D">
      <w:pPr>
        <w:spacing w:line="276" w:lineRule="auto"/>
        <w:contextualSpacing w:val="0"/>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line="276" w:lineRule="auto"/>
        <w:contextualSpacing w:val="0"/>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Table of Contents (Quick Link)</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spacing w:before="80" w:line="240" w:lineRule="auto"/>
            <w:ind w:left="0" w:firstLine="0"/>
            <w:contextualSpacing w:val="0"/>
            <w:rPr>
              <w:rFonts w:ascii="Arial" w:cs="Arial" w:eastAsia="Arial" w:hAnsi="Arial"/>
              <w:color w:val="1155cc"/>
              <w:u w:val="single"/>
            </w:rPr>
          </w:pPr>
          <w:r w:rsidDel="00000000" w:rsidR="00000000" w:rsidRPr="00000000">
            <w:fldChar w:fldCharType="begin"/>
            <w:instrText xml:space="preserve"> TOC \h \u \z \n </w:instrText>
            <w:fldChar w:fldCharType="separate"/>
          </w:r>
          <w:hyperlink w:anchor="_oymnw3nlvwib">
            <w:r w:rsidDel="00000000" w:rsidR="00000000" w:rsidRPr="00000000">
              <w:rPr>
                <w:rFonts w:ascii="Arial" w:cs="Arial" w:eastAsia="Arial" w:hAnsi="Arial"/>
                <w:color w:val="1155cc"/>
                <w:u w:val="single"/>
                <w:rtl w:val="0"/>
              </w:rPr>
              <w:t xml:space="preserve">Document History &amp; Status</w:t>
            </w:r>
          </w:hyperlink>
          <w:r w:rsidDel="00000000" w:rsidR="00000000" w:rsidRPr="00000000">
            <w:rPr>
              <w:rtl w:val="0"/>
            </w:rPr>
          </w:r>
        </w:p>
        <w:p w:rsidR="00000000" w:rsidDel="00000000" w:rsidP="00000000" w:rsidRDefault="00000000" w:rsidRPr="00000000" w14:paraId="00000020">
          <w:pPr>
            <w:spacing w:before="200" w:line="240" w:lineRule="auto"/>
            <w:ind w:left="0" w:firstLine="0"/>
            <w:contextualSpacing w:val="0"/>
            <w:rPr>
              <w:rFonts w:ascii="Arial" w:cs="Arial" w:eastAsia="Arial" w:hAnsi="Arial"/>
              <w:color w:val="1155cc"/>
              <w:u w:val="single"/>
            </w:rPr>
          </w:pPr>
          <w:hyperlink w:anchor="_14mpx6a8znb7">
            <w:r w:rsidDel="00000000" w:rsidR="00000000" w:rsidRPr="00000000">
              <w:rPr>
                <w:rFonts w:ascii="Arial" w:cs="Arial" w:eastAsia="Arial" w:hAnsi="Arial"/>
                <w:color w:val="1155cc"/>
                <w:u w:val="single"/>
                <w:rtl w:val="0"/>
              </w:rPr>
              <w:t xml:space="preserve">Objective of This Document</w:t>
            </w:r>
          </w:hyperlink>
          <w:r w:rsidDel="00000000" w:rsidR="00000000" w:rsidRPr="00000000">
            <w:rPr>
              <w:rtl w:val="0"/>
            </w:rPr>
          </w:r>
        </w:p>
        <w:p w:rsidR="00000000" w:rsidDel="00000000" w:rsidP="00000000" w:rsidRDefault="00000000" w:rsidRPr="00000000" w14:paraId="00000021">
          <w:pPr>
            <w:spacing w:before="200" w:line="240" w:lineRule="auto"/>
            <w:ind w:left="0" w:firstLine="0"/>
            <w:contextualSpacing w:val="0"/>
            <w:rPr>
              <w:rFonts w:ascii="Arial" w:cs="Arial" w:eastAsia="Arial" w:hAnsi="Arial"/>
              <w:color w:val="1155cc"/>
              <w:u w:val="single"/>
            </w:rPr>
          </w:pPr>
          <w:hyperlink w:anchor="_i8pbfw3z53o2">
            <w:r w:rsidDel="00000000" w:rsidR="00000000" w:rsidRPr="00000000">
              <w:rPr>
                <w:rFonts w:ascii="Arial" w:cs="Arial" w:eastAsia="Arial" w:hAnsi="Arial"/>
                <w:color w:val="1155cc"/>
                <w:u w:val="single"/>
                <w:rtl w:val="0"/>
              </w:rPr>
              <w:t xml:space="preserve">Basics</w:t>
            </w:r>
          </w:hyperlink>
          <w:r w:rsidDel="00000000" w:rsidR="00000000" w:rsidRPr="00000000">
            <w:rPr>
              <w:rtl w:val="0"/>
            </w:rPr>
          </w:r>
        </w:p>
        <w:p w:rsidR="00000000" w:rsidDel="00000000" w:rsidP="00000000" w:rsidRDefault="00000000" w:rsidRPr="00000000" w14:paraId="00000022">
          <w:pPr>
            <w:spacing w:before="60" w:line="240" w:lineRule="auto"/>
            <w:ind w:left="360" w:firstLine="0"/>
            <w:contextualSpacing w:val="0"/>
            <w:rPr>
              <w:rFonts w:ascii="Arial" w:cs="Arial" w:eastAsia="Arial" w:hAnsi="Arial"/>
              <w:color w:val="1155cc"/>
              <w:u w:val="single"/>
            </w:rPr>
          </w:pPr>
          <w:hyperlink w:anchor="_sni7x0g8kgeh">
            <w:r w:rsidDel="00000000" w:rsidR="00000000" w:rsidRPr="00000000">
              <w:rPr>
                <w:rFonts w:ascii="Arial" w:cs="Arial" w:eastAsia="Arial" w:hAnsi="Arial"/>
                <w:color w:val="1155cc"/>
                <w:u w:val="single"/>
                <w:rtl w:val="0"/>
              </w:rPr>
              <w:t xml:space="preserve">Objectives</w:t>
            </w:r>
          </w:hyperlink>
          <w:r w:rsidDel="00000000" w:rsidR="00000000" w:rsidRPr="00000000">
            <w:rPr>
              <w:rtl w:val="0"/>
            </w:rPr>
          </w:r>
        </w:p>
        <w:p w:rsidR="00000000" w:rsidDel="00000000" w:rsidP="00000000" w:rsidRDefault="00000000" w:rsidRPr="00000000" w14:paraId="00000023">
          <w:pPr>
            <w:spacing w:before="60" w:line="240" w:lineRule="auto"/>
            <w:ind w:left="360" w:firstLine="0"/>
            <w:contextualSpacing w:val="0"/>
            <w:rPr>
              <w:rFonts w:ascii="Arial" w:cs="Arial" w:eastAsia="Arial" w:hAnsi="Arial"/>
              <w:color w:val="1155cc"/>
              <w:u w:val="single"/>
            </w:rPr>
          </w:pPr>
          <w:hyperlink w:anchor="_bxjlqlo0jwfy">
            <w:r w:rsidDel="00000000" w:rsidR="00000000" w:rsidRPr="00000000">
              <w:rPr>
                <w:rFonts w:ascii="Arial" w:cs="Arial" w:eastAsia="Arial" w:hAnsi="Arial"/>
                <w:color w:val="1155cc"/>
                <w:u w:val="single"/>
                <w:rtl w:val="0"/>
              </w:rPr>
              <w:t xml:space="preserve">Schedule</w:t>
            </w:r>
          </w:hyperlink>
          <w:r w:rsidDel="00000000" w:rsidR="00000000" w:rsidRPr="00000000">
            <w:rPr>
              <w:rtl w:val="0"/>
            </w:rPr>
          </w:r>
        </w:p>
        <w:p w:rsidR="00000000" w:rsidDel="00000000" w:rsidP="00000000" w:rsidRDefault="00000000" w:rsidRPr="00000000" w14:paraId="00000024">
          <w:pPr>
            <w:spacing w:before="60" w:line="240" w:lineRule="auto"/>
            <w:ind w:left="360" w:firstLine="0"/>
            <w:contextualSpacing w:val="0"/>
            <w:rPr>
              <w:rFonts w:ascii="Arial" w:cs="Arial" w:eastAsia="Arial" w:hAnsi="Arial"/>
              <w:color w:val="1155cc"/>
              <w:u w:val="single"/>
            </w:rPr>
          </w:pPr>
          <w:hyperlink w:anchor="_einp74qozghl">
            <w:r w:rsidDel="00000000" w:rsidR="00000000" w:rsidRPr="00000000">
              <w:rPr>
                <w:rFonts w:ascii="Arial" w:cs="Arial" w:eastAsia="Arial" w:hAnsi="Arial"/>
                <w:color w:val="1155cc"/>
                <w:u w:val="single"/>
                <w:rtl w:val="0"/>
              </w:rPr>
              <w:t xml:space="preserve">Current Vensim Models in Use</w:t>
            </w:r>
          </w:hyperlink>
          <w:r w:rsidDel="00000000" w:rsidR="00000000" w:rsidRPr="00000000">
            <w:rPr>
              <w:rtl w:val="0"/>
            </w:rPr>
          </w:r>
        </w:p>
        <w:p w:rsidR="00000000" w:rsidDel="00000000" w:rsidP="00000000" w:rsidRDefault="00000000" w:rsidRPr="00000000" w14:paraId="00000025">
          <w:pPr>
            <w:spacing w:before="200" w:line="240" w:lineRule="auto"/>
            <w:ind w:left="0" w:firstLine="0"/>
            <w:contextualSpacing w:val="0"/>
            <w:rPr>
              <w:rFonts w:ascii="Arial" w:cs="Arial" w:eastAsia="Arial" w:hAnsi="Arial"/>
              <w:color w:val="1155cc"/>
              <w:u w:val="single"/>
            </w:rPr>
          </w:pPr>
          <w:hyperlink w:anchor="_8i34yjdfg0da">
            <w:r w:rsidDel="00000000" w:rsidR="00000000" w:rsidRPr="00000000">
              <w:rPr>
                <w:rFonts w:ascii="Arial" w:cs="Arial" w:eastAsia="Arial" w:hAnsi="Arial"/>
                <w:color w:val="1155cc"/>
                <w:u w:val="single"/>
                <w:rtl w:val="0"/>
              </w:rPr>
              <w:t xml:space="preserve">Design Features</w:t>
            </w:r>
          </w:hyperlink>
          <w:r w:rsidDel="00000000" w:rsidR="00000000" w:rsidRPr="00000000">
            <w:rPr>
              <w:rtl w:val="0"/>
            </w:rPr>
          </w:r>
        </w:p>
        <w:p w:rsidR="00000000" w:rsidDel="00000000" w:rsidP="00000000" w:rsidRDefault="00000000" w:rsidRPr="00000000" w14:paraId="00000026">
          <w:pPr>
            <w:spacing w:before="60" w:line="240" w:lineRule="auto"/>
            <w:ind w:left="360" w:firstLine="0"/>
            <w:contextualSpacing w:val="0"/>
            <w:rPr>
              <w:rFonts w:ascii="Arial" w:cs="Arial" w:eastAsia="Arial" w:hAnsi="Arial"/>
              <w:color w:val="1155cc"/>
              <w:u w:val="single"/>
            </w:rPr>
          </w:pPr>
          <w:hyperlink w:anchor="_hk7zanbp4md5">
            <w:r w:rsidDel="00000000" w:rsidR="00000000" w:rsidRPr="00000000">
              <w:rPr>
                <w:rFonts w:ascii="Arial" w:cs="Arial" w:eastAsia="Arial" w:hAnsi="Arial"/>
                <w:color w:val="1155cc"/>
                <w:u w:val="single"/>
                <w:rtl w:val="0"/>
              </w:rPr>
              <w:t xml:space="preserve">Save Experiment Slider Settings.</w:t>
            </w:r>
          </w:hyperlink>
          <w:r w:rsidDel="00000000" w:rsidR="00000000" w:rsidRPr="00000000">
            <w:rPr>
              <w:rtl w:val="0"/>
            </w:rPr>
          </w:r>
        </w:p>
        <w:p w:rsidR="00000000" w:rsidDel="00000000" w:rsidP="00000000" w:rsidRDefault="00000000" w:rsidRPr="00000000" w14:paraId="00000027">
          <w:pPr>
            <w:spacing w:before="60" w:line="240" w:lineRule="auto"/>
            <w:ind w:left="360" w:firstLine="0"/>
            <w:contextualSpacing w:val="0"/>
            <w:rPr>
              <w:rFonts w:ascii="Arial" w:cs="Arial" w:eastAsia="Arial" w:hAnsi="Arial"/>
              <w:color w:val="1155cc"/>
              <w:u w:val="single"/>
            </w:rPr>
          </w:pPr>
          <w:hyperlink w:anchor="_3e9v9cefg0jo">
            <w:r w:rsidDel="00000000" w:rsidR="00000000" w:rsidRPr="00000000">
              <w:rPr>
                <w:rFonts w:ascii="Arial" w:cs="Arial" w:eastAsia="Arial" w:hAnsi="Arial"/>
                <w:color w:val="1155cc"/>
                <w:u w:val="single"/>
                <w:rtl w:val="0"/>
              </w:rPr>
              <w:t xml:space="preserve">Provide Advanced Chart Management in Drop Down Menus</w:t>
            </w:r>
          </w:hyperlink>
          <w:r w:rsidDel="00000000" w:rsidR="00000000" w:rsidRPr="00000000">
            <w:rPr>
              <w:rtl w:val="0"/>
            </w:rPr>
          </w:r>
        </w:p>
        <w:p w:rsidR="00000000" w:rsidDel="00000000" w:rsidP="00000000" w:rsidRDefault="00000000" w:rsidRPr="00000000" w14:paraId="00000028">
          <w:pPr>
            <w:spacing w:before="60" w:line="240" w:lineRule="auto"/>
            <w:ind w:left="360" w:firstLine="0"/>
            <w:contextualSpacing w:val="0"/>
            <w:rPr>
              <w:rFonts w:ascii="Arial" w:cs="Arial" w:eastAsia="Arial" w:hAnsi="Arial"/>
              <w:color w:val="1155cc"/>
              <w:u w:val="single"/>
            </w:rPr>
          </w:pPr>
          <w:hyperlink w:anchor="_bl95xksv8b0p">
            <w:r w:rsidDel="00000000" w:rsidR="00000000" w:rsidRPr="00000000">
              <w:rPr>
                <w:rFonts w:ascii="Arial" w:cs="Arial" w:eastAsia="Arial" w:hAnsi="Arial"/>
                <w:color w:val="1155cc"/>
                <w:u w:val="single"/>
                <w:rtl w:val="0"/>
              </w:rPr>
              <w:t xml:space="preserve">Provide File Management Functions for Saved Sessions</w:t>
            </w:r>
          </w:hyperlink>
          <w:r w:rsidDel="00000000" w:rsidR="00000000" w:rsidRPr="00000000">
            <w:rPr>
              <w:rtl w:val="0"/>
            </w:rPr>
          </w:r>
        </w:p>
        <w:p w:rsidR="00000000" w:rsidDel="00000000" w:rsidP="00000000" w:rsidRDefault="00000000" w:rsidRPr="00000000" w14:paraId="00000029">
          <w:pPr>
            <w:spacing w:before="60" w:line="240" w:lineRule="auto"/>
            <w:ind w:left="360" w:firstLine="0"/>
            <w:contextualSpacing w:val="0"/>
            <w:rPr>
              <w:rFonts w:ascii="Arial" w:cs="Arial" w:eastAsia="Arial" w:hAnsi="Arial"/>
              <w:color w:val="1155cc"/>
              <w:u w:val="single"/>
            </w:rPr>
          </w:pPr>
          <w:hyperlink w:anchor="_a33oqw93urw2">
            <w:r w:rsidDel="00000000" w:rsidR="00000000" w:rsidRPr="00000000">
              <w:rPr>
                <w:rFonts w:ascii="Arial" w:cs="Arial" w:eastAsia="Arial" w:hAnsi="Arial"/>
                <w:color w:val="1155cc"/>
                <w:u w:val="single"/>
                <w:rtl w:val="0"/>
              </w:rPr>
              <w:t xml:space="preserve">Provide Bold-face on Lines for Experiment Values Changed from Default</w:t>
            </w:r>
          </w:hyperlink>
          <w:r w:rsidDel="00000000" w:rsidR="00000000" w:rsidRPr="00000000">
            <w:rPr>
              <w:rtl w:val="0"/>
            </w:rPr>
          </w:r>
        </w:p>
        <w:p w:rsidR="00000000" w:rsidDel="00000000" w:rsidP="00000000" w:rsidRDefault="00000000" w:rsidRPr="00000000" w14:paraId="0000002A">
          <w:pPr>
            <w:spacing w:before="60" w:line="240" w:lineRule="auto"/>
            <w:ind w:left="360" w:firstLine="0"/>
            <w:contextualSpacing w:val="0"/>
            <w:rPr>
              <w:rFonts w:ascii="Arial" w:cs="Arial" w:eastAsia="Arial" w:hAnsi="Arial"/>
              <w:color w:val="1155cc"/>
              <w:u w:val="single"/>
            </w:rPr>
          </w:pPr>
          <w:hyperlink w:anchor="_hkxl8fc2uh8c">
            <w:r w:rsidDel="00000000" w:rsidR="00000000" w:rsidRPr="00000000">
              <w:rPr>
                <w:rFonts w:ascii="Arial" w:cs="Arial" w:eastAsia="Arial" w:hAnsi="Arial"/>
                <w:color w:val="1155cc"/>
                <w:u w:val="single"/>
                <w:rtl w:val="0"/>
              </w:rPr>
              <w:t xml:space="preserve">Provide Fields to Gather Metadata and Use to Make Session Name</w:t>
            </w:r>
          </w:hyperlink>
          <w:r w:rsidDel="00000000" w:rsidR="00000000" w:rsidRPr="00000000">
            <w:rPr>
              <w:rtl w:val="0"/>
            </w:rPr>
          </w:r>
        </w:p>
        <w:p w:rsidR="00000000" w:rsidDel="00000000" w:rsidP="00000000" w:rsidRDefault="00000000" w:rsidRPr="00000000" w14:paraId="0000002B">
          <w:pPr>
            <w:spacing w:before="60" w:line="240" w:lineRule="auto"/>
            <w:ind w:left="360" w:firstLine="0"/>
            <w:contextualSpacing w:val="0"/>
            <w:rPr>
              <w:rFonts w:ascii="Arial" w:cs="Arial" w:eastAsia="Arial" w:hAnsi="Arial"/>
              <w:color w:val="1155cc"/>
              <w:u w:val="single"/>
            </w:rPr>
          </w:pPr>
          <w:hyperlink w:anchor="_f2ywlydg6shr">
            <w:r w:rsidDel="00000000" w:rsidR="00000000" w:rsidRPr="00000000">
              <w:rPr>
                <w:rFonts w:ascii="Arial" w:cs="Arial" w:eastAsia="Arial" w:hAnsi="Arial"/>
                <w:color w:val="1155cc"/>
                <w:u w:val="single"/>
                <w:rtl w:val="0"/>
              </w:rPr>
              <w:t xml:space="preserve">Provide an Error-proofed Way to Create Session Name</w:t>
            </w:r>
          </w:hyperlink>
          <w:r w:rsidDel="00000000" w:rsidR="00000000" w:rsidRPr="00000000">
            <w:rPr>
              <w:rtl w:val="0"/>
            </w:rPr>
          </w:r>
        </w:p>
        <w:p w:rsidR="00000000" w:rsidDel="00000000" w:rsidP="00000000" w:rsidRDefault="00000000" w:rsidRPr="00000000" w14:paraId="0000002C">
          <w:pPr>
            <w:spacing w:before="60" w:line="240" w:lineRule="auto"/>
            <w:ind w:left="360" w:firstLine="0"/>
            <w:contextualSpacing w:val="0"/>
            <w:rPr>
              <w:rFonts w:ascii="Arial" w:cs="Arial" w:eastAsia="Arial" w:hAnsi="Arial"/>
              <w:color w:val="1155cc"/>
              <w:u w:val="single"/>
            </w:rPr>
          </w:pPr>
          <w:hyperlink w:anchor="_9bv7jlok50zc">
            <w:r w:rsidDel="00000000" w:rsidR="00000000" w:rsidRPr="00000000">
              <w:rPr>
                <w:rFonts w:ascii="Arial" w:cs="Arial" w:eastAsia="Arial" w:hAnsi="Arial"/>
                <w:color w:val="1155cc"/>
                <w:u w:val="single"/>
                <w:rtl w:val="0"/>
              </w:rPr>
              <w:t xml:space="preserve">Provide Additional Rules for Team Progress</w:t>
            </w:r>
          </w:hyperlink>
          <w:r w:rsidDel="00000000" w:rsidR="00000000" w:rsidRPr="00000000">
            <w:rPr>
              <w:rtl w:val="0"/>
            </w:rPr>
          </w:r>
        </w:p>
        <w:p w:rsidR="00000000" w:rsidDel="00000000" w:rsidP="00000000" w:rsidRDefault="00000000" w:rsidRPr="00000000" w14:paraId="0000002D">
          <w:pPr>
            <w:spacing w:before="60" w:line="240" w:lineRule="auto"/>
            <w:ind w:left="360" w:firstLine="0"/>
            <w:contextualSpacing w:val="0"/>
            <w:rPr>
              <w:rFonts w:ascii="Arial" w:cs="Arial" w:eastAsia="Arial" w:hAnsi="Arial"/>
              <w:color w:val="1155cc"/>
              <w:u w:val="single"/>
            </w:rPr>
          </w:pPr>
          <w:hyperlink w:anchor="_rrjsuoiafbt8">
            <w:r w:rsidDel="00000000" w:rsidR="00000000" w:rsidRPr="00000000">
              <w:rPr>
                <w:rFonts w:ascii="Arial" w:cs="Arial" w:eastAsia="Arial" w:hAnsi="Arial"/>
                <w:color w:val="1155cc"/>
                <w:u w:val="single"/>
                <w:rtl w:val="0"/>
              </w:rPr>
              <w:t xml:space="preserve">Provide Ability to Pull-up Non-Arrayed Variables in Models that Use Variable Arrays</w:t>
            </w:r>
          </w:hyperlink>
          <w:r w:rsidDel="00000000" w:rsidR="00000000" w:rsidRPr="00000000">
            <w:rPr>
              <w:rtl w:val="0"/>
            </w:rPr>
          </w:r>
        </w:p>
        <w:p w:rsidR="00000000" w:rsidDel="00000000" w:rsidP="00000000" w:rsidRDefault="00000000" w:rsidRPr="00000000" w14:paraId="0000002E">
          <w:pPr>
            <w:spacing w:before="60" w:line="240" w:lineRule="auto"/>
            <w:ind w:left="360" w:firstLine="0"/>
            <w:contextualSpacing w:val="0"/>
            <w:rPr>
              <w:rFonts w:ascii="Arial" w:cs="Arial" w:eastAsia="Arial" w:hAnsi="Arial"/>
              <w:color w:val="1155cc"/>
              <w:u w:val="single"/>
            </w:rPr>
          </w:pPr>
          <w:hyperlink w:anchor="_e38yt79d4nbs">
            <w:r w:rsidDel="00000000" w:rsidR="00000000" w:rsidRPr="00000000">
              <w:rPr>
                <w:rFonts w:ascii="Arial" w:cs="Arial" w:eastAsia="Arial" w:hAnsi="Arial"/>
                <w:color w:val="1155cc"/>
                <w:u w:val="single"/>
                <w:rtl w:val="0"/>
              </w:rPr>
              <w:t xml:space="preserve">Provide Mistake Proofing for Experiment Sliders in PSY Model</w:t>
            </w:r>
          </w:hyperlink>
          <w:r w:rsidDel="00000000" w:rsidR="00000000" w:rsidRPr="00000000">
            <w:rPr>
              <w:rtl w:val="0"/>
            </w:rPr>
          </w:r>
        </w:p>
        <w:p w:rsidR="00000000" w:rsidDel="00000000" w:rsidP="00000000" w:rsidRDefault="00000000" w:rsidRPr="00000000" w14:paraId="0000002F">
          <w:pPr>
            <w:spacing w:before="60" w:line="240" w:lineRule="auto"/>
            <w:ind w:left="360" w:firstLine="0"/>
            <w:contextualSpacing w:val="0"/>
            <w:rPr>
              <w:rFonts w:ascii="Arial" w:cs="Arial" w:eastAsia="Arial" w:hAnsi="Arial"/>
              <w:color w:val="1155cc"/>
              <w:u w:val="single"/>
            </w:rPr>
          </w:pPr>
          <w:hyperlink w:anchor="_xm3qa880p8r0">
            <w:r w:rsidDel="00000000" w:rsidR="00000000" w:rsidRPr="00000000">
              <w:rPr>
                <w:rFonts w:ascii="Arial" w:cs="Arial" w:eastAsia="Arial" w:hAnsi="Arial"/>
                <w:color w:val="1155cc"/>
                <w:u w:val="single"/>
                <w:rtl w:val="0"/>
              </w:rPr>
              <w:t xml:space="preserve">Identify the Model Being Used by a Team on Facilitator Dashboard</w:t>
            </w:r>
          </w:hyperlink>
          <w:r w:rsidDel="00000000" w:rsidR="00000000" w:rsidRPr="00000000">
            <w:rPr>
              <w:rtl w:val="0"/>
            </w:rPr>
          </w:r>
        </w:p>
        <w:p w:rsidR="00000000" w:rsidDel="00000000" w:rsidP="00000000" w:rsidRDefault="00000000" w:rsidRPr="00000000" w14:paraId="00000030">
          <w:pPr>
            <w:spacing w:before="60" w:line="240" w:lineRule="auto"/>
            <w:ind w:left="360" w:firstLine="0"/>
            <w:contextualSpacing w:val="0"/>
            <w:rPr>
              <w:rFonts w:ascii="Arial" w:cs="Arial" w:eastAsia="Arial" w:hAnsi="Arial"/>
              <w:color w:val="1155cc"/>
              <w:u w:val="single"/>
            </w:rPr>
          </w:pPr>
          <w:hyperlink w:anchor="_un4cx2mt7o0g">
            <w:r w:rsidDel="00000000" w:rsidR="00000000" w:rsidRPr="00000000">
              <w:rPr>
                <w:rFonts w:ascii="Arial" w:cs="Arial" w:eastAsia="Arial" w:hAnsi="Arial"/>
                <w:color w:val="1155cc"/>
                <w:u w:val="single"/>
                <w:rtl w:val="0"/>
              </w:rPr>
              <w:t xml:space="preserve">Expand “i” Information Pop-ups to Include Key Variables in the UI</w:t>
            </w:r>
          </w:hyperlink>
          <w:r w:rsidDel="00000000" w:rsidR="00000000" w:rsidRPr="00000000">
            <w:rPr>
              <w:rtl w:val="0"/>
            </w:rPr>
          </w:r>
        </w:p>
        <w:p w:rsidR="00000000" w:rsidDel="00000000" w:rsidP="00000000" w:rsidRDefault="00000000" w:rsidRPr="00000000" w14:paraId="00000031">
          <w:pPr>
            <w:spacing w:before="60" w:line="240" w:lineRule="auto"/>
            <w:ind w:left="360" w:firstLine="0"/>
            <w:contextualSpacing w:val="0"/>
            <w:rPr>
              <w:rFonts w:ascii="Arial" w:cs="Arial" w:eastAsia="Arial" w:hAnsi="Arial"/>
              <w:color w:val="1155cc"/>
              <w:u w:val="single"/>
            </w:rPr>
          </w:pPr>
          <w:hyperlink w:anchor="_zaruandk4sm0">
            <w:r w:rsidDel="00000000" w:rsidR="00000000" w:rsidRPr="00000000">
              <w:rPr>
                <w:rFonts w:ascii="Arial" w:cs="Arial" w:eastAsia="Arial" w:hAnsi="Arial"/>
                <w:color w:val="1155cc"/>
                <w:u w:val="single"/>
                <w:rtl w:val="0"/>
              </w:rPr>
              <w:t xml:space="preserve">Provide Bar Charts for Key Data in PSY Model, Experiments Tile, Team Data Data Table</w:t>
            </w:r>
          </w:hyperlink>
          <w:r w:rsidDel="00000000" w:rsidR="00000000" w:rsidRPr="00000000">
            <w:rPr>
              <w:rtl w:val="0"/>
            </w:rPr>
          </w:r>
        </w:p>
        <w:p w:rsidR="00000000" w:rsidDel="00000000" w:rsidP="00000000" w:rsidRDefault="00000000" w:rsidRPr="00000000" w14:paraId="00000032">
          <w:pPr>
            <w:spacing w:before="60" w:line="240" w:lineRule="auto"/>
            <w:ind w:left="360" w:firstLine="0"/>
            <w:contextualSpacing w:val="0"/>
            <w:rPr>
              <w:rFonts w:ascii="Arial" w:cs="Arial" w:eastAsia="Arial" w:hAnsi="Arial"/>
              <w:color w:val="1155cc"/>
              <w:u w:val="single"/>
            </w:rPr>
          </w:pPr>
          <w:hyperlink w:anchor="_8akgwtwvk3q4">
            <w:r w:rsidDel="00000000" w:rsidR="00000000" w:rsidRPr="00000000">
              <w:rPr>
                <w:rFonts w:ascii="Arial" w:cs="Arial" w:eastAsia="Arial" w:hAnsi="Arial"/>
                <w:color w:val="1155cc"/>
                <w:u w:val="single"/>
                <w:rtl w:val="0"/>
              </w:rPr>
              <w:t xml:space="preserve">Provide Drop Down Menu for User to Login to an Assigned World</w:t>
            </w:r>
          </w:hyperlink>
          <w:r w:rsidDel="00000000" w:rsidR="00000000" w:rsidRPr="00000000">
            <w:rPr>
              <w:rtl w:val="0"/>
            </w:rPr>
          </w:r>
        </w:p>
        <w:p w:rsidR="00000000" w:rsidDel="00000000" w:rsidP="00000000" w:rsidRDefault="00000000" w:rsidRPr="00000000" w14:paraId="00000033">
          <w:pPr>
            <w:spacing w:before="60" w:line="240" w:lineRule="auto"/>
            <w:ind w:left="360" w:firstLine="0"/>
            <w:contextualSpacing w:val="0"/>
            <w:rPr>
              <w:rFonts w:ascii="Arial" w:cs="Arial" w:eastAsia="Arial" w:hAnsi="Arial"/>
              <w:color w:val="1155cc"/>
              <w:u w:val="single"/>
            </w:rPr>
          </w:pPr>
          <w:hyperlink w:anchor="_bzzy3ot5btdf">
            <w:r w:rsidDel="00000000" w:rsidR="00000000" w:rsidRPr="00000000">
              <w:rPr>
                <w:rFonts w:ascii="Arial" w:cs="Arial" w:eastAsia="Arial" w:hAnsi="Arial"/>
                <w:color w:val="1155cc"/>
                <w:u w:val="single"/>
                <w:rtl w:val="0"/>
              </w:rPr>
              <w:t xml:space="preserve">Provide Data Privacy between Teams</w:t>
            </w:r>
          </w:hyperlink>
          <w:r w:rsidDel="00000000" w:rsidR="00000000" w:rsidRPr="00000000">
            <w:rPr>
              <w:rtl w:val="0"/>
            </w:rPr>
          </w:r>
        </w:p>
        <w:p w:rsidR="00000000" w:rsidDel="00000000" w:rsidP="00000000" w:rsidRDefault="00000000" w:rsidRPr="00000000" w14:paraId="00000034">
          <w:pPr>
            <w:spacing w:before="60" w:line="240" w:lineRule="auto"/>
            <w:ind w:left="360" w:firstLine="0"/>
            <w:contextualSpacing w:val="0"/>
            <w:rPr>
              <w:rFonts w:ascii="Arial" w:cs="Arial" w:eastAsia="Arial" w:hAnsi="Arial"/>
              <w:color w:val="1155cc"/>
              <w:u w:val="single"/>
            </w:rPr>
          </w:pPr>
          <w:hyperlink w:anchor="_ce7mowstoyjx">
            <w:r w:rsidDel="00000000" w:rsidR="00000000" w:rsidRPr="00000000">
              <w:rPr>
                <w:rFonts w:ascii="Arial" w:cs="Arial" w:eastAsia="Arial" w:hAnsi="Arial"/>
                <w:color w:val="1155cc"/>
                <w:u w:val="single"/>
                <w:rtl w:val="0"/>
              </w:rPr>
              <w:t xml:space="preserve">Enhance Expanded Outputs Tile</w:t>
            </w:r>
          </w:hyperlink>
          <w:r w:rsidDel="00000000" w:rsidR="00000000" w:rsidRPr="00000000">
            <w:rPr>
              <w:rtl w:val="0"/>
            </w:rPr>
          </w:r>
        </w:p>
        <w:p w:rsidR="00000000" w:rsidDel="00000000" w:rsidP="00000000" w:rsidRDefault="00000000" w:rsidRPr="00000000" w14:paraId="00000035">
          <w:pPr>
            <w:spacing w:before="60" w:line="240" w:lineRule="auto"/>
            <w:ind w:left="360" w:firstLine="0"/>
            <w:contextualSpacing w:val="0"/>
            <w:rPr>
              <w:rFonts w:ascii="Arial" w:cs="Arial" w:eastAsia="Arial" w:hAnsi="Arial"/>
              <w:color w:val="1155cc"/>
              <w:u w:val="single"/>
            </w:rPr>
          </w:pPr>
          <w:hyperlink w:anchor="_hs1bi61x1gpk">
            <w:r w:rsidDel="00000000" w:rsidR="00000000" w:rsidRPr="00000000">
              <w:rPr>
                <w:rFonts w:ascii="Arial" w:cs="Arial" w:eastAsia="Arial" w:hAnsi="Arial"/>
                <w:color w:val="1155cc"/>
                <w:u w:val="single"/>
                <w:rtl w:val="0"/>
              </w:rPr>
              <w:t xml:space="preserve">Update AGG Model UI Diagram and Experiments Tile</w:t>
            </w:r>
          </w:hyperlink>
          <w:r w:rsidDel="00000000" w:rsidR="00000000" w:rsidRPr="00000000">
            <w:rPr>
              <w:rtl w:val="0"/>
            </w:rPr>
          </w:r>
        </w:p>
        <w:p w:rsidR="00000000" w:rsidDel="00000000" w:rsidP="00000000" w:rsidRDefault="00000000" w:rsidRPr="00000000" w14:paraId="00000036">
          <w:pPr>
            <w:spacing w:before="200" w:line="240" w:lineRule="auto"/>
            <w:ind w:left="0" w:firstLine="0"/>
            <w:contextualSpacing w:val="0"/>
            <w:rPr>
              <w:rFonts w:ascii="Arial" w:cs="Arial" w:eastAsia="Arial" w:hAnsi="Arial"/>
              <w:color w:val="1155cc"/>
              <w:u w:val="single"/>
            </w:rPr>
          </w:pPr>
          <w:hyperlink w:anchor="_d1tp5u3ud8o2">
            <w:r w:rsidDel="00000000" w:rsidR="00000000" w:rsidRPr="00000000">
              <w:rPr>
                <w:rFonts w:ascii="Arial" w:cs="Arial" w:eastAsia="Arial" w:hAnsi="Arial"/>
                <w:color w:val="1155cc"/>
                <w:u w:val="single"/>
                <w:rtl w:val="0"/>
              </w:rPr>
              <w:t xml:space="preserve">Testing</w:t>
            </w:r>
          </w:hyperlink>
          <w:r w:rsidDel="00000000" w:rsidR="00000000" w:rsidRPr="00000000">
            <w:rPr>
              <w:rtl w:val="0"/>
            </w:rPr>
          </w:r>
        </w:p>
        <w:p w:rsidR="00000000" w:rsidDel="00000000" w:rsidP="00000000" w:rsidRDefault="00000000" w:rsidRPr="00000000" w14:paraId="00000037">
          <w:pPr>
            <w:spacing w:before="200" w:line="240" w:lineRule="auto"/>
            <w:ind w:left="0" w:firstLine="0"/>
            <w:contextualSpacing w:val="0"/>
            <w:rPr>
              <w:rFonts w:ascii="Arial" w:cs="Arial" w:eastAsia="Arial" w:hAnsi="Arial"/>
              <w:color w:val="1155cc"/>
              <w:u w:val="single"/>
            </w:rPr>
          </w:pPr>
          <w:hyperlink w:anchor="_vmohjbf4vzow">
            <w:r w:rsidDel="00000000" w:rsidR="00000000" w:rsidRPr="00000000">
              <w:rPr>
                <w:rFonts w:ascii="Arial" w:cs="Arial" w:eastAsia="Arial" w:hAnsi="Arial"/>
                <w:color w:val="1155cc"/>
                <w:u w:val="single"/>
                <w:rtl w:val="0"/>
              </w:rPr>
              <w:t xml:space="preserve">Design Questions</w:t>
            </w:r>
          </w:hyperlink>
          <w:r w:rsidDel="00000000" w:rsidR="00000000" w:rsidRPr="00000000">
            <w:rPr>
              <w:rtl w:val="0"/>
            </w:rPr>
          </w:r>
        </w:p>
        <w:p w:rsidR="00000000" w:rsidDel="00000000" w:rsidP="00000000" w:rsidRDefault="00000000" w:rsidRPr="00000000" w14:paraId="00000038">
          <w:pPr>
            <w:spacing w:after="80" w:before="200" w:line="240" w:lineRule="auto"/>
            <w:ind w:left="0" w:firstLine="0"/>
            <w:contextualSpacing w:val="0"/>
            <w:rPr>
              <w:rFonts w:ascii="Arial" w:cs="Arial" w:eastAsia="Arial" w:hAnsi="Arial"/>
              <w:color w:val="1155cc"/>
              <w:u w:val="single"/>
            </w:rPr>
          </w:pPr>
          <w:hyperlink w:anchor="_fz9mfo7dqgns">
            <w:r w:rsidDel="00000000" w:rsidR="00000000" w:rsidRPr="00000000">
              <w:rPr>
                <w:rFonts w:ascii="Arial" w:cs="Arial" w:eastAsia="Arial" w:hAnsi="Arial"/>
                <w:color w:val="1155cc"/>
                <w:u w:val="single"/>
                <w:rtl w:val="0"/>
              </w:rPr>
              <w:t xml:space="preserve">Recordings of Calls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spacing w:line="276" w:lineRule="auto"/>
        <w:contextualSpacing w:val="0"/>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widowControl w:val="0"/>
        <w:spacing w:before="0" w:line="276" w:lineRule="auto"/>
        <w:contextualSpacing w:val="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3B">
      <w:pPr>
        <w:widowControl w:val="0"/>
        <w:spacing w:before="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3C">
      <w:pPr>
        <w:widowControl w:val="0"/>
        <w:spacing w:before="0" w:line="276" w:lineRule="auto"/>
        <w:contextualSpacing w:val="0"/>
        <w:rPr>
          <w:rFonts w:ascii="Arial" w:cs="Arial" w:eastAsia="Arial" w:hAnsi="Arial"/>
          <w:color w:val="000000"/>
          <w:u w:val="single"/>
        </w:rPr>
      </w:pPr>
      <w:r w:rsidDel="00000000" w:rsidR="00000000" w:rsidRPr="00000000">
        <w:rPr>
          <w:rFonts w:ascii="Arial" w:cs="Arial" w:eastAsia="Arial" w:hAnsi="Arial"/>
          <w:color w:val="000000"/>
          <w:u w:val="single"/>
          <w:rtl w:val="0"/>
        </w:rPr>
        <w:t xml:space="preserve">Notes on Colors:</w:t>
      </w:r>
    </w:p>
    <w:p w:rsidR="00000000" w:rsidDel="00000000" w:rsidP="00000000" w:rsidRDefault="00000000" w:rsidRPr="00000000" w14:paraId="0000003D">
      <w:pPr>
        <w:widowControl w:val="0"/>
        <w:numPr>
          <w:ilvl w:val="0"/>
          <w:numId w:val="1"/>
        </w:numPr>
        <w:spacing w:before="0" w:line="276" w:lineRule="auto"/>
        <w:ind w:left="720" w:hanging="360"/>
        <w:contextualSpacing w:val="1"/>
        <w:rPr>
          <w:rFonts w:ascii="Arial" w:cs="Arial" w:eastAsia="Arial" w:hAnsi="Arial"/>
          <w:color w:val="000000"/>
        </w:rPr>
      </w:pPr>
      <w:r w:rsidDel="00000000" w:rsidR="00000000" w:rsidRPr="00000000">
        <w:rPr>
          <w:rFonts w:ascii="Arial" w:cs="Arial" w:eastAsia="Arial" w:hAnsi="Arial"/>
          <w:color w:val="000000"/>
          <w:rtl w:val="0"/>
        </w:rPr>
        <w:t xml:space="preserve">Most text is in black</w:t>
      </w:r>
    </w:p>
    <w:p w:rsidR="00000000" w:rsidDel="00000000" w:rsidP="00000000" w:rsidRDefault="00000000" w:rsidRPr="00000000" w14:paraId="0000003E">
      <w:pPr>
        <w:widowControl w:val="0"/>
        <w:numPr>
          <w:ilvl w:val="0"/>
          <w:numId w:val="1"/>
        </w:numPr>
        <w:spacing w:before="0" w:line="276" w:lineRule="auto"/>
        <w:ind w:left="720" w:hanging="360"/>
        <w:contextualSpacing w:val="1"/>
        <w:rPr>
          <w:rFonts w:ascii="Arial" w:cs="Arial" w:eastAsia="Arial" w:hAnsi="Arial"/>
          <w:color w:val="000000"/>
        </w:rPr>
      </w:pPr>
      <w:r w:rsidDel="00000000" w:rsidR="00000000" w:rsidRPr="00000000">
        <w:rPr>
          <w:rFonts w:ascii="Arial" w:cs="Arial" w:eastAsia="Arial" w:hAnsi="Arial"/>
          <w:color w:val="000000"/>
          <w:rtl w:val="0"/>
        </w:rPr>
        <w:t xml:space="preserve">We can use text color for different indications.  For example, </w:t>
      </w:r>
      <w:r w:rsidDel="00000000" w:rsidR="00000000" w:rsidRPr="00000000">
        <w:rPr>
          <w:rFonts w:ascii="Arial" w:cs="Arial" w:eastAsia="Arial" w:hAnsi="Arial"/>
          <w:color w:val="9900ff"/>
          <w:rtl w:val="0"/>
        </w:rPr>
        <w:t xml:space="preserve">Purple is used as notes from designers about questions or items yet to be resolved.</w:t>
      </w:r>
      <w:r w:rsidDel="00000000" w:rsidR="00000000" w:rsidRPr="00000000">
        <w:rPr>
          <w:rtl w:val="0"/>
        </w:rPr>
      </w:r>
    </w:p>
    <w:p w:rsidR="00000000" w:rsidDel="00000000" w:rsidP="00000000" w:rsidRDefault="00000000" w:rsidRPr="00000000" w14:paraId="0000003F">
      <w:pPr>
        <w:widowControl w:val="0"/>
        <w:numPr>
          <w:ilvl w:val="0"/>
          <w:numId w:val="1"/>
        </w:numPr>
        <w:spacing w:before="0" w:line="276" w:lineRule="auto"/>
        <w:ind w:left="720" w:hanging="360"/>
        <w:contextualSpacing w:val="1"/>
        <w:rPr>
          <w:rFonts w:ascii="Arial" w:cs="Arial" w:eastAsia="Arial" w:hAnsi="Arial"/>
          <w:color w:val="000000"/>
        </w:rPr>
      </w:pPr>
      <w:r w:rsidDel="00000000" w:rsidR="00000000" w:rsidRPr="00000000">
        <w:rPr>
          <w:rFonts w:ascii="Arial" w:cs="Arial" w:eastAsia="Arial" w:hAnsi="Arial"/>
          <w:color w:val="ff9900"/>
          <w:rtl w:val="0"/>
        </w:rPr>
        <w:t xml:space="preserve">Orange is to indicate issues from developers. </w:t>
      </w:r>
    </w:p>
    <w:p w:rsidR="00000000" w:rsidDel="00000000" w:rsidP="00000000" w:rsidRDefault="00000000" w:rsidRPr="00000000" w14:paraId="00000040">
      <w:pPr>
        <w:widowControl w:val="0"/>
        <w:numPr>
          <w:ilvl w:val="0"/>
          <w:numId w:val="1"/>
        </w:numPr>
        <w:spacing w:before="0" w:line="276" w:lineRule="auto"/>
        <w:ind w:left="720" w:hanging="360"/>
        <w:contextualSpacing w:val="1"/>
        <w:rPr>
          <w:rFonts w:ascii="Arial" w:cs="Arial" w:eastAsia="Arial" w:hAnsi="Arial"/>
          <w:color w:val="000000"/>
        </w:rPr>
      </w:pPr>
      <w:r w:rsidDel="00000000" w:rsidR="00000000" w:rsidRPr="00000000">
        <w:rPr>
          <w:rFonts w:ascii="Arial" w:cs="Arial" w:eastAsia="Arial" w:hAnsi="Arial"/>
          <w:rtl w:val="0"/>
        </w:rPr>
        <w:t xml:space="preserve">When questions are acknowledged/resolved we can turn it B</w:t>
      </w:r>
      <w:r w:rsidDel="00000000" w:rsidR="00000000" w:rsidRPr="00000000">
        <w:rPr>
          <w:rFonts w:ascii="Arial" w:cs="Arial" w:eastAsia="Arial" w:hAnsi="Arial"/>
          <w:rtl w:val="0"/>
        </w:rPr>
        <w:t xml:space="preserve">lack</w:t>
      </w:r>
      <w:r w:rsidDel="00000000" w:rsidR="00000000" w:rsidRPr="00000000">
        <w:rPr>
          <w:rFonts w:ascii="Arial" w:cs="Arial" w:eastAsia="Arial" w:hAnsi="Arial"/>
          <w:color w:val="6aa84f"/>
          <w:rtl w:val="0"/>
        </w:rPr>
        <w:t xml:space="preserve">.</w:t>
      </w:r>
      <w:r w:rsidDel="00000000" w:rsidR="00000000" w:rsidRPr="00000000">
        <w:rPr>
          <w:rtl w:val="0"/>
        </w:rPr>
      </w:r>
    </w:p>
    <w:p w:rsidR="00000000" w:rsidDel="00000000" w:rsidP="00000000" w:rsidRDefault="00000000" w:rsidRPr="00000000" w14:paraId="00000041">
      <w:pPr>
        <w:pStyle w:val="Heading1"/>
        <w:pBdr>
          <w:top w:space="0" w:sz="0" w:val="nil"/>
          <w:left w:space="0" w:sz="0" w:val="nil"/>
          <w:bottom w:space="0" w:sz="0" w:val="nil"/>
          <w:right w:space="0" w:sz="0" w:val="nil"/>
          <w:between w:space="0" w:sz="0" w:val="nil"/>
        </w:pBdr>
        <w:shd w:fill="auto" w:val="clear"/>
        <w:spacing w:line="276" w:lineRule="auto"/>
        <w:contextualSpacing w:val="0"/>
        <w:rPr>
          <w:rFonts w:ascii="Arial" w:cs="Arial" w:eastAsia="Arial" w:hAnsi="Arial"/>
        </w:rPr>
      </w:pPr>
      <w:bookmarkStart w:colFirst="0" w:colLast="0" w:name="_14mpx6a8znb7" w:id="5"/>
      <w:bookmarkEnd w:id="5"/>
      <w:r w:rsidDel="00000000" w:rsidR="00000000" w:rsidRPr="00000000">
        <w:rPr>
          <w:rFonts w:ascii="Arial" w:cs="Arial" w:eastAsia="Arial" w:hAnsi="Arial"/>
          <w:rtl w:val="0"/>
        </w:rPr>
        <w:t xml:space="preserve">Objective of This Document</w:t>
      </w:r>
      <w:r w:rsidDel="00000000" w:rsidR="00000000" w:rsidRPr="00000000">
        <w:rPr>
          <w:rtl w:val="0"/>
        </w:rPr>
      </w:r>
    </w:p>
    <w:p w:rsidR="00000000" w:rsidDel="00000000" w:rsidP="00000000" w:rsidRDefault="00000000" w:rsidRPr="00000000" w14:paraId="00000042">
      <w:pPr>
        <w:numPr>
          <w:ilvl w:val="0"/>
          <w:numId w:val="5"/>
        </w:numPr>
        <w:pBdr>
          <w:top w:space="0" w:sz="0" w:val="nil"/>
          <w:left w:space="0" w:sz="0" w:val="nil"/>
          <w:bottom w:space="0" w:sz="0" w:val="nil"/>
          <w:right w:space="0" w:sz="0" w:val="nil"/>
          <w:between w:space="0" w:sz="0" w:val="nil"/>
        </w:pBdr>
        <w:shd w:fill="auto" w:val="clear"/>
        <w:spacing w:line="276" w:lineRule="auto"/>
        <w:ind w:left="720" w:hanging="360"/>
        <w:contextualSpacing w:val="1"/>
        <w:rPr>
          <w:rFonts w:ascii="Arial" w:cs="Arial" w:eastAsia="Arial" w:hAnsi="Arial"/>
        </w:rPr>
      </w:pPr>
      <w:r w:rsidDel="00000000" w:rsidR="00000000" w:rsidRPr="00000000">
        <w:rPr>
          <w:rFonts w:ascii="Arial" w:cs="Arial" w:eastAsia="Arial" w:hAnsi="Arial"/>
          <w:color w:val="000000"/>
          <w:rtl w:val="0"/>
        </w:rPr>
        <w:t xml:space="preserve">This document describes th</w:t>
      </w:r>
      <w:r w:rsidDel="00000000" w:rsidR="00000000" w:rsidRPr="00000000">
        <w:rPr>
          <w:rFonts w:ascii="Arial" w:cs="Arial" w:eastAsia="Arial" w:hAnsi="Arial"/>
          <w:rtl w:val="0"/>
        </w:rPr>
        <w:t xml:space="preserve">e plan to standardize the naming (labels) and units of measure with supporting Vensim and Model Parameters files</w:t>
      </w: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w:t>
      </w:r>
    </w:p>
    <w:p w:rsidR="00000000" w:rsidDel="00000000" w:rsidP="00000000" w:rsidRDefault="00000000" w:rsidRPr="00000000" w14:paraId="00000043">
      <w:pPr>
        <w:numPr>
          <w:ilvl w:val="0"/>
          <w:numId w:val="5"/>
        </w:numPr>
        <w:pBdr>
          <w:top w:space="0" w:sz="0" w:val="nil"/>
          <w:left w:space="0" w:sz="0" w:val="nil"/>
          <w:bottom w:space="0" w:sz="0" w:val="nil"/>
          <w:right w:space="0" w:sz="0" w:val="nil"/>
          <w:between w:space="0" w:sz="0" w:val="nil"/>
        </w:pBdr>
        <w:shd w:fill="auto" w:val="clear"/>
        <w:spacing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The document is also used to track questions and clarifications during the development and testing phases of the project.</w:t>
      </w:r>
      <w:r w:rsidDel="00000000" w:rsidR="00000000" w:rsidRPr="00000000">
        <w:rPr>
          <w:rtl w:val="0"/>
        </w:rPr>
      </w:r>
    </w:p>
    <w:p w:rsidR="00000000" w:rsidDel="00000000" w:rsidP="00000000" w:rsidRDefault="00000000" w:rsidRPr="00000000" w14:paraId="00000044">
      <w:pPr>
        <w:pStyle w:val="Heading1"/>
        <w:spacing w:line="276" w:lineRule="auto"/>
        <w:contextualSpacing w:val="0"/>
        <w:rPr>
          <w:rFonts w:ascii="Arial" w:cs="Arial" w:eastAsia="Arial" w:hAnsi="Arial"/>
          <w:sz w:val="32"/>
          <w:szCs w:val="32"/>
          <w:u w:val="single"/>
        </w:rPr>
      </w:pPr>
      <w:bookmarkStart w:colFirst="0" w:colLast="0" w:name="_i8pbfw3z53o2" w:id="6"/>
      <w:bookmarkEnd w:id="6"/>
      <w:r w:rsidDel="00000000" w:rsidR="00000000" w:rsidRPr="00000000">
        <w:rPr>
          <w:rFonts w:ascii="Arial" w:cs="Arial" w:eastAsia="Arial" w:hAnsi="Arial"/>
          <w:rtl w:val="0"/>
        </w:rPr>
        <w:t xml:space="preserve">Basics</w:t>
      </w:r>
      <w:r w:rsidDel="00000000" w:rsidR="00000000" w:rsidRPr="00000000">
        <w:rPr>
          <w:rtl w:val="0"/>
        </w:rPr>
      </w:r>
    </w:p>
    <w:p w:rsidR="00000000" w:rsidDel="00000000" w:rsidP="00000000" w:rsidRDefault="00000000" w:rsidRPr="00000000" w14:paraId="00000045">
      <w:pPr>
        <w:pStyle w:val="Heading2"/>
        <w:spacing w:line="276" w:lineRule="auto"/>
        <w:ind w:left="0" w:firstLine="0"/>
        <w:contextualSpacing w:val="0"/>
        <w:rPr>
          <w:rFonts w:ascii="Arial" w:cs="Arial" w:eastAsia="Arial" w:hAnsi="Arial"/>
        </w:rPr>
      </w:pPr>
      <w:bookmarkStart w:colFirst="0" w:colLast="0" w:name="_sni7x0g8kgeh" w:id="7"/>
      <w:bookmarkEnd w:id="7"/>
      <w:r w:rsidDel="00000000" w:rsidR="00000000" w:rsidRPr="00000000">
        <w:rPr>
          <w:rtl w:val="0"/>
        </w:rPr>
        <w:t xml:space="preserve">Objectives</w:t>
      </w:r>
      <w:r w:rsidDel="00000000" w:rsidR="00000000" w:rsidRPr="00000000">
        <w:rPr>
          <w:rtl w:val="0"/>
        </w:rPr>
      </w:r>
    </w:p>
    <w:p w:rsidR="00000000" w:rsidDel="00000000" w:rsidP="00000000" w:rsidRDefault="00000000" w:rsidRPr="00000000" w14:paraId="00000046">
      <w:pPr>
        <w:contextualSpacing w:val="0"/>
        <w:rPr>
          <w:rFonts w:ascii="Arial" w:cs="Arial" w:eastAsia="Arial" w:hAnsi="Arial"/>
        </w:rPr>
      </w:pPr>
      <w:r w:rsidDel="00000000" w:rsidR="00000000" w:rsidRPr="00000000">
        <w:rPr>
          <w:rFonts w:ascii="Arial" w:cs="Arial" w:eastAsia="Arial" w:hAnsi="Arial"/>
          <w:rtl w:val="0"/>
        </w:rPr>
        <w:t xml:space="preserve">The objectives of MTL Ver 1.6 are to provide:</w:t>
      </w:r>
    </w:p>
    <w:p w:rsidR="00000000" w:rsidDel="00000000" w:rsidP="00000000" w:rsidRDefault="00000000" w:rsidRPr="00000000" w14:paraId="00000047">
      <w:pPr>
        <w:numPr>
          <w:ilvl w:val="0"/>
          <w:numId w:val="7"/>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Standardize naming (labels) of Sim/UI, main diagram, Experiments Tile, Outputs Tile, Expanded Outputs Tile, Charts, “i” information popups, Facilitator Panel and any supporting dialogue boxes.</w:t>
      </w:r>
    </w:p>
    <w:p w:rsidR="00000000" w:rsidDel="00000000" w:rsidP="00000000" w:rsidRDefault="00000000" w:rsidRPr="00000000" w14:paraId="00000048">
      <w:pPr>
        <w:numPr>
          <w:ilvl w:val="0"/>
          <w:numId w:val="7"/>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In the Psy Model, provide a box showing the sum of the slider settings in the "New Patients Who Initiate %," Initiators Who Quit Early %," "Initiators Who Complete %," and "New Patients Who Return Later %" Experiment Sliders</w:t>
      </w:r>
    </w:p>
    <w:p w:rsidR="00000000" w:rsidDel="00000000" w:rsidP="00000000" w:rsidRDefault="00000000" w:rsidRPr="00000000" w14:paraId="00000049">
      <w:pPr>
        <w:numPr>
          <w:ilvl w:val="0"/>
          <w:numId w:val="7"/>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Provide option for the user to add text into the text fields of the Expanded Outputs Tile, from previous saved Experiment.</w:t>
      </w:r>
      <w:r w:rsidDel="00000000" w:rsidR="00000000" w:rsidRPr="00000000">
        <w:rPr>
          <w:rFonts w:ascii="Arial" w:cs="Arial" w:eastAsia="Arial" w:hAnsi="Arial"/>
          <w:color w:val="9900ff"/>
          <w:rtl w:val="0"/>
        </w:rPr>
        <w:tab/>
      </w:r>
    </w:p>
    <w:p w:rsidR="00000000" w:rsidDel="00000000" w:rsidP="00000000" w:rsidRDefault="00000000" w:rsidRPr="00000000" w14:paraId="0000004A">
      <w:pPr>
        <w:pStyle w:val="Heading2"/>
        <w:contextualSpacing w:val="0"/>
        <w:rPr/>
      </w:pPr>
      <w:bookmarkStart w:colFirst="0" w:colLast="0" w:name="_bxjlqlo0jwfy" w:id="8"/>
      <w:bookmarkEnd w:id="8"/>
      <w:r w:rsidDel="00000000" w:rsidR="00000000" w:rsidRPr="00000000">
        <w:rPr>
          <w:rtl w:val="0"/>
        </w:rPr>
        <w:t xml:space="preserve">Schedule</w:t>
      </w:r>
      <w:r w:rsidDel="00000000" w:rsidR="00000000" w:rsidRPr="00000000">
        <w:rPr>
          <w:rtl w:val="0"/>
        </w:rPr>
        <w:t xml:space="preserve"> </w:t>
      </w:r>
    </w:p>
    <w:p w:rsidR="00000000" w:rsidDel="00000000" w:rsidP="00000000" w:rsidRDefault="00000000" w:rsidRPr="00000000" w14:paraId="0000004B">
      <w:pPr>
        <w:contextualSpacing w:val="0"/>
        <w:rPr>
          <w:rFonts w:ascii="Arial" w:cs="Arial" w:eastAsia="Arial" w:hAnsi="Arial"/>
        </w:rPr>
      </w:pPr>
      <w:r w:rsidDel="00000000" w:rsidR="00000000" w:rsidRPr="00000000">
        <w:rPr>
          <w:rFonts w:ascii="Arial" w:cs="Arial" w:eastAsia="Arial" w:hAnsi="Arial"/>
          <w:rtl w:val="0"/>
        </w:rPr>
        <w:t xml:space="preserve">Below is the schedule for the design and development of MTL Ver 1.5. “NLT” means no later than.   </w:t>
      </w:r>
    </w:p>
    <w:p w:rsidR="00000000" w:rsidDel="00000000" w:rsidP="00000000" w:rsidRDefault="00000000" w:rsidRPr="00000000" w14:paraId="0000004C">
      <w:pPr>
        <w:numPr>
          <w:ilvl w:val="0"/>
          <w:numId w:val="6"/>
        </w:numPr>
        <w:ind w:left="720" w:hanging="360"/>
        <w:contextualSpacing w:val="1"/>
        <w:rPr>
          <w:rFonts w:ascii="Arial" w:cs="Arial" w:eastAsia="Arial" w:hAnsi="Arial"/>
        </w:rPr>
      </w:pPr>
      <w:r w:rsidDel="00000000" w:rsidR="00000000" w:rsidRPr="00000000">
        <w:rPr>
          <w:rFonts w:ascii="Arial" w:cs="Arial" w:eastAsia="Arial" w:hAnsi="Arial"/>
          <w:rtl w:val="0"/>
        </w:rPr>
        <w:t xml:space="preserve">Complete Design Document: NLT 6 August 2018</w:t>
      </w:r>
    </w:p>
    <w:p w:rsidR="00000000" w:rsidDel="00000000" w:rsidP="00000000" w:rsidRDefault="00000000" w:rsidRPr="00000000" w14:paraId="0000004D">
      <w:pPr>
        <w:numPr>
          <w:ilvl w:val="0"/>
          <w:numId w:val="6"/>
        </w:numPr>
        <w:ind w:left="720" w:hanging="360"/>
        <w:contextualSpacing w:val="1"/>
        <w:rPr>
          <w:rFonts w:ascii="Arial" w:cs="Arial" w:eastAsia="Arial" w:hAnsi="Arial"/>
        </w:rPr>
      </w:pPr>
      <w:r w:rsidDel="00000000" w:rsidR="00000000" w:rsidRPr="00000000">
        <w:rPr>
          <w:rFonts w:ascii="Arial" w:cs="Arial" w:eastAsia="Arial" w:hAnsi="Arial"/>
          <w:rtl w:val="0"/>
        </w:rPr>
        <w:t xml:space="preserve">Design Document Approved NLT: 7 August 2018</w:t>
      </w:r>
    </w:p>
    <w:p w:rsidR="00000000" w:rsidDel="00000000" w:rsidP="00000000" w:rsidRDefault="00000000" w:rsidRPr="00000000" w14:paraId="0000004E">
      <w:pPr>
        <w:numPr>
          <w:ilvl w:val="0"/>
          <w:numId w:val="6"/>
        </w:numPr>
        <w:ind w:left="720" w:hanging="360"/>
        <w:contextualSpacing w:val="1"/>
        <w:rPr>
          <w:rFonts w:ascii="Arial" w:cs="Arial" w:eastAsia="Arial" w:hAnsi="Arial"/>
        </w:rPr>
      </w:pPr>
      <w:r w:rsidDel="00000000" w:rsidR="00000000" w:rsidRPr="00000000">
        <w:rPr>
          <w:rFonts w:ascii="Arial" w:cs="Arial" w:eastAsia="Arial" w:hAnsi="Arial"/>
          <w:rtl w:val="0"/>
        </w:rPr>
        <w:t xml:space="preserve">Notice to Proceed to Development Team, NLT: 7 August 2018</w:t>
      </w:r>
    </w:p>
    <w:p w:rsidR="00000000" w:rsidDel="00000000" w:rsidP="00000000" w:rsidRDefault="00000000" w:rsidRPr="00000000" w14:paraId="0000004F">
      <w:pPr>
        <w:numPr>
          <w:ilvl w:val="0"/>
          <w:numId w:val="6"/>
        </w:numPr>
        <w:ind w:left="720" w:hanging="360"/>
        <w:contextualSpacing w:val="1"/>
        <w:rPr>
          <w:rFonts w:ascii="Arial" w:cs="Arial" w:eastAsia="Arial" w:hAnsi="Arial"/>
        </w:rPr>
      </w:pPr>
      <w:r w:rsidDel="00000000" w:rsidR="00000000" w:rsidRPr="00000000">
        <w:rPr>
          <w:rFonts w:ascii="Arial" w:cs="Arial" w:eastAsia="Arial" w:hAnsi="Arial"/>
          <w:rtl w:val="0"/>
        </w:rPr>
        <w:t xml:space="preserve">CC Model completed in DEV and moved to TEST NLT: 10 August 2018</w:t>
      </w:r>
    </w:p>
    <w:p w:rsidR="00000000" w:rsidDel="00000000" w:rsidP="00000000" w:rsidRDefault="00000000" w:rsidRPr="00000000" w14:paraId="00000050">
      <w:pPr>
        <w:numPr>
          <w:ilvl w:val="0"/>
          <w:numId w:val="6"/>
        </w:numPr>
        <w:ind w:left="720" w:hanging="360"/>
        <w:contextualSpacing w:val="1"/>
        <w:rPr>
          <w:rFonts w:ascii="Arial" w:cs="Arial" w:eastAsia="Arial" w:hAnsi="Arial"/>
        </w:rPr>
      </w:pPr>
      <w:r w:rsidDel="00000000" w:rsidR="00000000" w:rsidRPr="00000000">
        <w:rPr>
          <w:rFonts w:ascii="Arial" w:cs="Arial" w:eastAsia="Arial" w:hAnsi="Arial"/>
          <w:rtl w:val="0"/>
        </w:rPr>
        <w:t xml:space="preserve">AGG Model completed in DEV and moved to TEST NLT: 15 August 2018</w:t>
      </w:r>
    </w:p>
    <w:p w:rsidR="00000000" w:rsidDel="00000000" w:rsidP="00000000" w:rsidRDefault="00000000" w:rsidRPr="00000000" w14:paraId="00000051">
      <w:pPr>
        <w:numPr>
          <w:ilvl w:val="0"/>
          <w:numId w:val="6"/>
        </w:numPr>
        <w:ind w:left="720" w:hanging="360"/>
        <w:contextualSpacing w:val="1"/>
        <w:rPr>
          <w:rFonts w:ascii="Arial" w:cs="Arial" w:eastAsia="Arial" w:hAnsi="Arial"/>
        </w:rPr>
      </w:pPr>
      <w:r w:rsidDel="00000000" w:rsidR="00000000" w:rsidRPr="00000000">
        <w:rPr>
          <w:rFonts w:ascii="Arial" w:cs="Arial" w:eastAsia="Arial" w:hAnsi="Arial"/>
          <w:rtl w:val="0"/>
        </w:rPr>
        <w:t xml:space="preserve">PSY Model completed in DEV and moved to TEST NLT: 20 August 2018</w:t>
      </w:r>
    </w:p>
    <w:p w:rsidR="00000000" w:rsidDel="00000000" w:rsidP="00000000" w:rsidRDefault="00000000" w:rsidRPr="00000000" w14:paraId="00000052">
      <w:pPr>
        <w:numPr>
          <w:ilvl w:val="0"/>
          <w:numId w:val="6"/>
        </w:numPr>
        <w:ind w:left="720" w:hanging="360"/>
        <w:contextualSpacing w:val="1"/>
        <w:rPr>
          <w:rFonts w:ascii="Arial" w:cs="Arial" w:eastAsia="Arial" w:hAnsi="Arial"/>
        </w:rPr>
      </w:pPr>
      <w:r w:rsidDel="00000000" w:rsidR="00000000" w:rsidRPr="00000000">
        <w:rPr>
          <w:rFonts w:ascii="Arial" w:cs="Arial" w:eastAsia="Arial" w:hAnsi="Arial"/>
          <w:rtl w:val="0"/>
        </w:rPr>
        <w:t xml:space="preserve">MM Model completed in DEV and moved to TEST NLT: 23 August 2018</w:t>
      </w:r>
    </w:p>
    <w:p w:rsidR="00000000" w:rsidDel="00000000" w:rsidP="00000000" w:rsidRDefault="00000000" w:rsidRPr="00000000" w14:paraId="00000053">
      <w:pPr>
        <w:numPr>
          <w:ilvl w:val="0"/>
          <w:numId w:val="6"/>
        </w:numPr>
        <w:ind w:left="720" w:hanging="360"/>
        <w:contextualSpacing w:val="1"/>
        <w:rPr>
          <w:rFonts w:ascii="Arial" w:cs="Arial" w:eastAsia="Arial" w:hAnsi="Arial"/>
        </w:rPr>
      </w:pPr>
      <w:r w:rsidDel="00000000" w:rsidR="00000000" w:rsidRPr="00000000">
        <w:rPr>
          <w:rFonts w:ascii="Arial" w:cs="Arial" w:eastAsia="Arial" w:hAnsi="Arial"/>
          <w:rtl w:val="0"/>
        </w:rPr>
        <w:t xml:space="preserve">Final testing completed in TEST and Version 1.6 moved to PROD: 24 August 2018</w:t>
      </w:r>
    </w:p>
    <w:p w:rsidR="00000000" w:rsidDel="00000000" w:rsidP="00000000" w:rsidRDefault="00000000" w:rsidRPr="00000000" w14:paraId="00000054">
      <w:pPr>
        <w:pStyle w:val="Heading2"/>
        <w:contextualSpacing w:val="0"/>
        <w:rPr/>
      </w:pPr>
      <w:bookmarkStart w:colFirst="0" w:colLast="0" w:name="_einp74qozghl" w:id="9"/>
      <w:bookmarkEnd w:id="9"/>
      <w:r w:rsidDel="00000000" w:rsidR="00000000" w:rsidRPr="00000000">
        <w:rPr>
          <w:rtl w:val="0"/>
        </w:rPr>
        <w:t xml:space="preserve">Current Vensim Models in Use</w:t>
      </w:r>
    </w:p>
    <w:p w:rsidR="00000000" w:rsidDel="00000000" w:rsidP="00000000" w:rsidRDefault="00000000" w:rsidRPr="00000000" w14:paraId="00000055">
      <w:pPr>
        <w:numPr>
          <w:ilvl w:val="0"/>
          <w:numId w:val="2"/>
        </w:numPr>
        <w:ind w:left="720" w:hanging="360"/>
        <w:contextualSpacing w:val="1"/>
        <w:rPr>
          <w:rFonts w:ascii="Arial" w:cs="Arial" w:eastAsia="Arial" w:hAnsi="Arial"/>
        </w:rPr>
      </w:pPr>
      <w:r w:rsidDel="00000000" w:rsidR="00000000" w:rsidRPr="00000000">
        <w:rPr>
          <w:rFonts w:ascii="Arial" w:cs="Arial" w:eastAsia="Arial" w:hAnsi="Arial"/>
          <w:rtl w:val="0"/>
        </w:rPr>
        <w:t xml:space="preserve">The Vensim models and diagram to use for Version 1.5: </w:t>
      </w:r>
    </w:p>
    <w:p w:rsidR="00000000" w:rsidDel="00000000" w:rsidP="00000000" w:rsidRDefault="00000000" w:rsidRPr="00000000" w14:paraId="00000056">
      <w:pPr>
        <w:numPr>
          <w:ilvl w:val="1"/>
          <w:numId w:val="2"/>
        </w:numPr>
        <w:ind w:left="1440" w:hanging="360"/>
        <w:contextualSpacing w:val="1"/>
        <w:rPr>
          <w:rFonts w:ascii="Arial" w:cs="Arial" w:eastAsia="Arial" w:hAnsi="Arial"/>
        </w:rPr>
      </w:pPr>
      <w:r w:rsidDel="00000000" w:rsidR="00000000" w:rsidRPr="00000000">
        <w:rPr>
          <w:rFonts w:ascii="Arial" w:cs="Arial" w:eastAsia="Arial" w:hAnsi="Arial"/>
          <w:rtl w:val="0"/>
        </w:rPr>
        <w:t xml:space="preserve">CC - TBP</w:t>
      </w:r>
    </w:p>
    <w:p w:rsidR="00000000" w:rsidDel="00000000" w:rsidP="00000000" w:rsidRDefault="00000000" w:rsidRPr="00000000" w14:paraId="00000057">
      <w:pPr>
        <w:numPr>
          <w:ilvl w:val="1"/>
          <w:numId w:val="2"/>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AGG - TBP</w:t>
      </w:r>
    </w:p>
    <w:p w:rsidR="00000000" w:rsidDel="00000000" w:rsidP="00000000" w:rsidRDefault="00000000" w:rsidRPr="00000000" w14:paraId="00000058">
      <w:pPr>
        <w:numPr>
          <w:ilvl w:val="1"/>
          <w:numId w:val="2"/>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PSY - TBP</w:t>
      </w:r>
    </w:p>
    <w:p w:rsidR="00000000" w:rsidDel="00000000" w:rsidP="00000000" w:rsidRDefault="00000000" w:rsidRPr="00000000" w14:paraId="00000059">
      <w:pPr>
        <w:numPr>
          <w:ilvl w:val="1"/>
          <w:numId w:val="2"/>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MM - TBP</w:t>
      </w:r>
      <w:r w:rsidDel="00000000" w:rsidR="00000000" w:rsidRPr="00000000">
        <w:rPr>
          <w:rtl w:val="0"/>
        </w:rPr>
      </w:r>
    </w:p>
    <w:p w:rsidR="00000000" w:rsidDel="00000000" w:rsidP="00000000" w:rsidRDefault="00000000" w:rsidRPr="00000000" w14:paraId="0000005A">
      <w:pPr>
        <w:numPr>
          <w:ilvl w:val="0"/>
          <w:numId w:val="2"/>
        </w:numPr>
        <w:ind w:left="720" w:hanging="360"/>
        <w:contextualSpacing w:val="1"/>
        <w:rPr>
          <w:rFonts w:ascii="Arial" w:cs="Arial" w:eastAsia="Arial" w:hAnsi="Arial"/>
        </w:rPr>
      </w:pPr>
      <w:r w:rsidDel="00000000" w:rsidR="00000000" w:rsidRPr="00000000">
        <w:rPr>
          <w:rFonts w:ascii="Arial" w:cs="Arial" w:eastAsia="Arial" w:hAnsi="Arial"/>
          <w:rtl w:val="0"/>
        </w:rPr>
        <w:t xml:space="preserve">Model Parameters -- As listed in Epicenter Model Directory, Dynamic Data Folder, input-model-parameters-list.csv</w:t>
      </w:r>
      <w:r w:rsidDel="00000000" w:rsidR="00000000" w:rsidRPr="00000000">
        <w:rPr>
          <w:rtl w:val="0"/>
        </w:rPr>
      </w:r>
    </w:p>
    <w:p w:rsidR="00000000" w:rsidDel="00000000" w:rsidP="00000000" w:rsidRDefault="00000000" w:rsidRPr="00000000" w14:paraId="0000005B">
      <w:pPr>
        <w:pStyle w:val="Heading1"/>
        <w:contextualSpacing w:val="0"/>
        <w:rPr>
          <w:rFonts w:ascii="Arial" w:cs="Arial" w:eastAsia="Arial" w:hAnsi="Arial"/>
        </w:rPr>
      </w:pPr>
      <w:bookmarkStart w:colFirst="0" w:colLast="0" w:name="_8i34yjdfg0da" w:id="10"/>
      <w:bookmarkEnd w:id="10"/>
      <w:r w:rsidDel="00000000" w:rsidR="00000000" w:rsidRPr="00000000">
        <w:rPr>
          <w:rFonts w:ascii="Arial" w:cs="Arial" w:eastAsia="Arial" w:hAnsi="Arial"/>
          <w:rtl w:val="0"/>
        </w:rPr>
        <w:t xml:space="preserve">Design</w:t>
      </w:r>
      <w:r w:rsidDel="00000000" w:rsidR="00000000" w:rsidRPr="00000000">
        <w:rPr>
          <w:rFonts w:ascii="Arial" w:cs="Arial" w:eastAsia="Arial" w:hAnsi="Arial"/>
          <w:rtl w:val="0"/>
        </w:rPr>
        <w:t xml:space="preserve"> Features Version 1.6</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Arial" w:cs="Arial" w:eastAsia="Arial" w:hAnsi="Arial"/>
        </w:rPr>
      </w:pPr>
      <w:r w:rsidDel="00000000" w:rsidR="00000000" w:rsidRPr="00000000">
        <w:rPr>
          <w:rFonts w:ascii="Arial" w:cs="Arial" w:eastAsia="Arial" w:hAnsi="Arial"/>
          <w:rtl w:val="0"/>
        </w:rPr>
        <w:t xml:space="preserve">The sections below describe the design specifications for version 1.6. </w:t>
      </w:r>
      <w:r w:rsidDel="00000000" w:rsidR="00000000" w:rsidRPr="00000000">
        <w:rPr>
          <w:rtl w:val="0"/>
        </w:rPr>
      </w:r>
    </w:p>
    <w:p w:rsidR="00000000" w:rsidDel="00000000" w:rsidP="00000000" w:rsidRDefault="00000000" w:rsidRPr="00000000" w14:paraId="0000005D">
      <w:pPr>
        <w:pStyle w:val="Heading2"/>
        <w:contextualSpacing w:val="0"/>
        <w:rPr/>
      </w:pPr>
      <w:bookmarkStart w:colFirst="0" w:colLast="0" w:name="_hk7zanbp4md5" w:id="11"/>
      <w:bookmarkEnd w:id="11"/>
      <w:r w:rsidDel="00000000" w:rsidR="00000000" w:rsidRPr="00000000">
        <w:rPr>
          <w:rtl w:val="0"/>
        </w:rPr>
        <w:t xml:space="preserve"> Standardize CC Model</w:t>
      </w:r>
      <w:r w:rsidDel="00000000" w:rsidR="00000000" w:rsidRPr="00000000">
        <w:rPr>
          <w:rtl w:val="0"/>
        </w:rPr>
      </w:r>
    </w:p>
    <w:p w:rsidR="00000000" w:rsidDel="00000000" w:rsidP="00000000" w:rsidRDefault="00000000" w:rsidRPr="00000000" w14:paraId="0000005E">
      <w:pPr>
        <w:numPr>
          <w:ilvl w:val="0"/>
          <w:numId w:val="3"/>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Refer to </w:t>
      </w:r>
      <w:r w:rsidDel="00000000" w:rsidR="00000000" w:rsidRPr="00000000">
        <w:rPr>
          <w:rFonts w:ascii="Arial" w:cs="Arial" w:eastAsia="Arial" w:hAnsi="Arial"/>
          <w:color w:val="24292e"/>
          <w:sz w:val="24"/>
          <w:szCs w:val="24"/>
          <w:highlight w:val="white"/>
          <w:rtl w:val="0"/>
        </w:rPr>
        <w:t xml:space="preserve">Master_Crosswalk_Table_v4_2AUG18.xlsx, CC Tab for variable crosswalk mapping.</w:t>
      </w:r>
    </w:p>
    <w:p w:rsidR="00000000" w:rsidDel="00000000" w:rsidP="00000000" w:rsidRDefault="00000000" w:rsidRPr="00000000" w14:paraId="0000005F">
      <w:pPr>
        <w:numPr>
          <w:ilvl w:val="0"/>
          <w:numId w:val="3"/>
        </w:numPr>
        <w:ind w:left="1440" w:hanging="360"/>
        <w:contextualSpacing w:val="1"/>
        <w:rPr>
          <w:rFonts w:ascii="Arial" w:cs="Arial" w:eastAsia="Arial" w:hAnsi="Arial"/>
          <w:color w:val="24292e"/>
          <w:sz w:val="24"/>
          <w:szCs w:val="24"/>
          <w:highlight w:val="white"/>
          <w:u w:val="none"/>
        </w:rPr>
      </w:pPr>
      <w:r w:rsidDel="00000000" w:rsidR="00000000" w:rsidRPr="00000000">
        <w:rPr>
          <w:rFonts w:ascii="Arial" w:cs="Arial" w:eastAsia="Arial" w:hAnsi="Arial"/>
          <w:color w:val="24292e"/>
          <w:sz w:val="24"/>
          <w:szCs w:val="24"/>
          <w:highlight w:val="white"/>
          <w:rtl w:val="0"/>
        </w:rPr>
        <w:t xml:space="preserve">Items highlighted in purple indicate that a standardization of names is required.  The column labeled “Standard Label” is the name to which, all platforms will standardize.</w:t>
      </w:r>
    </w:p>
    <w:p w:rsidR="00000000" w:rsidDel="00000000" w:rsidP="00000000" w:rsidRDefault="00000000" w:rsidRPr="00000000" w14:paraId="00000060">
      <w:pPr>
        <w:numPr>
          <w:ilvl w:val="0"/>
          <w:numId w:val="3"/>
        </w:numPr>
        <w:ind w:left="1440" w:hanging="360"/>
        <w:contextualSpacing w:val="1"/>
        <w:rPr>
          <w:rFonts w:ascii="Arial" w:cs="Arial" w:eastAsia="Arial" w:hAnsi="Arial"/>
          <w:color w:val="24292e"/>
          <w:sz w:val="24"/>
          <w:szCs w:val="24"/>
          <w:highlight w:val="white"/>
          <w:u w:val="none"/>
        </w:rPr>
      </w:pPr>
      <w:r w:rsidDel="00000000" w:rsidR="00000000" w:rsidRPr="00000000">
        <w:rPr>
          <w:rFonts w:ascii="Arial" w:cs="Arial" w:eastAsia="Arial" w:hAnsi="Arial"/>
          <w:color w:val="24292e"/>
          <w:sz w:val="24"/>
          <w:szCs w:val="24"/>
          <w:highlight w:val="white"/>
          <w:rtl w:val="0"/>
        </w:rPr>
        <w:t xml:space="preserve">The column labeled “Standard Units” is the abbreviation used to indicate the appropriate unit of measure.  Exceptions are listed below:</w:t>
      </w:r>
    </w:p>
    <w:p w:rsidR="00000000" w:rsidDel="00000000" w:rsidP="00000000" w:rsidRDefault="00000000" w:rsidRPr="00000000" w14:paraId="00000061">
      <w:pPr>
        <w:numPr>
          <w:ilvl w:val="1"/>
          <w:numId w:val="3"/>
        </w:numPr>
        <w:ind w:left="2160" w:hanging="360"/>
        <w:contextualSpacing w:val="1"/>
        <w:rPr>
          <w:rFonts w:ascii="Arial" w:cs="Arial" w:eastAsia="Arial" w:hAnsi="Arial"/>
          <w:color w:val="24292e"/>
          <w:sz w:val="24"/>
          <w:szCs w:val="24"/>
          <w:highlight w:val="white"/>
          <w:u w:val="none"/>
        </w:rPr>
      </w:pPr>
      <w:r w:rsidDel="00000000" w:rsidR="00000000" w:rsidRPr="00000000">
        <w:rPr>
          <w:rFonts w:ascii="Arial" w:cs="Arial" w:eastAsia="Arial" w:hAnsi="Arial"/>
          <w:color w:val="24292e"/>
          <w:sz w:val="24"/>
          <w:szCs w:val="24"/>
          <w:highlight w:val="white"/>
          <w:rtl w:val="0"/>
        </w:rPr>
        <w:t xml:space="preserve">All visual representations of percent will be “%.”  The “pct” label is only used for experiment file naming.</w:t>
      </w:r>
    </w:p>
    <w:p w:rsidR="00000000" w:rsidDel="00000000" w:rsidP="00000000" w:rsidRDefault="00000000" w:rsidRPr="00000000" w14:paraId="00000062">
      <w:pPr>
        <w:numPr>
          <w:ilvl w:val="1"/>
          <w:numId w:val="3"/>
        </w:numPr>
        <w:ind w:left="2160" w:hanging="360"/>
        <w:contextualSpacing w:val="1"/>
        <w:rPr>
          <w:rFonts w:ascii="Arial" w:cs="Arial" w:eastAsia="Arial" w:hAnsi="Arial"/>
          <w:color w:val="24292e"/>
          <w:sz w:val="24"/>
          <w:szCs w:val="24"/>
          <w:highlight w:val="white"/>
          <w:u w:val="none"/>
        </w:rPr>
      </w:pPr>
      <w:r w:rsidDel="00000000" w:rsidR="00000000" w:rsidRPr="00000000">
        <w:rPr>
          <w:rFonts w:ascii="Arial" w:cs="Arial" w:eastAsia="Arial" w:hAnsi="Arial"/>
          <w:color w:val="24292e"/>
          <w:sz w:val="24"/>
          <w:szCs w:val="24"/>
          <w:highlight w:val="white"/>
          <w:rtl w:val="0"/>
        </w:rPr>
        <w:t xml:space="preserve">If a Standard Label contains a “%” then a unit of measure does not need to be used. For example, “True Missed Appointment %” does not need a (%) in the team data table.   </w:t>
      </w:r>
    </w:p>
    <w:p w:rsidR="00000000" w:rsidDel="00000000" w:rsidP="00000000" w:rsidRDefault="00000000" w:rsidRPr="00000000" w14:paraId="00000063">
      <w:pPr>
        <w:numPr>
          <w:ilvl w:val="1"/>
          <w:numId w:val="3"/>
        </w:numPr>
        <w:ind w:left="2160" w:hanging="360"/>
        <w:contextualSpacing w:val="1"/>
        <w:rPr>
          <w:rFonts w:ascii="Arial" w:cs="Arial" w:eastAsia="Arial" w:hAnsi="Arial"/>
          <w:color w:val="24292e"/>
          <w:sz w:val="24"/>
          <w:szCs w:val="24"/>
          <w:highlight w:val="white"/>
          <w:u w:val="none"/>
        </w:rPr>
      </w:pPr>
      <w:r w:rsidDel="00000000" w:rsidR="00000000" w:rsidRPr="00000000">
        <w:rPr>
          <w:rFonts w:ascii="Arial" w:cs="Arial" w:eastAsia="Arial" w:hAnsi="Arial"/>
          <w:color w:val="24292e"/>
          <w:sz w:val="24"/>
          <w:szCs w:val="24"/>
          <w:highlight w:val="white"/>
          <w:rtl w:val="0"/>
        </w:rPr>
        <w:t xml:space="preserve">“%” will still be used for scales on sliders, even though the slider title may contain a “%.”</w:t>
      </w:r>
    </w:p>
    <w:p w:rsidR="00000000" w:rsidDel="00000000" w:rsidP="00000000" w:rsidRDefault="00000000" w:rsidRPr="00000000" w14:paraId="00000064">
      <w:pPr>
        <w:numPr>
          <w:ilvl w:val="0"/>
          <w:numId w:val="3"/>
        </w:numPr>
        <w:ind w:left="1440" w:hanging="360"/>
        <w:contextualSpacing w:val="1"/>
        <w:rPr>
          <w:rFonts w:ascii="Arial" w:cs="Arial" w:eastAsia="Arial" w:hAnsi="Arial"/>
          <w:color w:val="24292e"/>
          <w:sz w:val="24"/>
          <w:szCs w:val="24"/>
          <w:highlight w:val="white"/>
          <w:u w:val="none"/>
        </w:rPr>
      </w:pPr>
      <w:r w:rsidDel="00000000" w:rsidR="00000000" w:rsidRPr="00000000">
        <w:rPr>
          <w:rFonts w:ascii="Arial" w:cs="Arial" w:eastAsia="Arial" w:hAnsi="Arial"/>
          <w:color w:val="24292e"/>
          <w:sz w:val="24"/>
          <w:szCs w:val="24"/>
          <w:highlight w:val="white"/>
          <w:rtl w:val="0"/>
        </w:rPr>
        <w:t xml:space="preserve">The column labeled “Charts” indicate the chart name, preceded by the default order number for that chart in the drop down menu.  For example, “6-Starting Rate” indicates the Starting Rate chart will be in the 6th default position.  There are 14 default positions for charts in the CC model.</w:t>
      </w:r>
    </w:p>
    <w:p w:rsidR="00000000" w:rsidDel="00000000" w:rsidP="00000000" w:rsidRDefault="00000000" w:rsidRPr="00000000" w14:paraId="00000065">
      <w:pPr>
        <w:contextualSpacing w:val="0"/>
        <w:rPr>
          <w:rFonts w:ascii="Arial" w:cs="Arial" w:eastAsia="Arial" w:hAnsi="Arial"/>
          <w:color w:val="24292e"/>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6">
      <w:pPr>
        <w:contextualSpacing w:val="0"/>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tl w:val="0"/>
        </w:rPr>
        <w:t xml:space="preserve">Figure 1</w:t>
      </w:r>
    </w:p>
    <w:p w:rsidR="00000000" w:rsidDel="00000000" w:rsidP="00000000" w:rsidRDefault="00000000" w:rsidRPr="00000000" w14:paraId="00000067">
      <w:pPr>
        <w:contextualSpacing w:val="0"/>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Pr>
        <w:drawing>
          <wp:inline distB="114300" distT="114300" distL="114300" distR="114300">
            <wp:extent cx="5943600" cy="2755900"/>
            <wp:effectExtent b="0" l="0" r="0" t="0"/>
            <wp:docPr id="4"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contextualSpacing w:val="0"/>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tl w:val="0"/>
        </w:rPr>
        <w:t xml:space="preserve">Figure 2</w:t>
      </w:r>
    </w:p>
    <w:p w:rsidR="00000000" w:rsidDel="00000000" w:rsidP="00000000" w:rsidRDefault="00000000" w:rsidRPr="00000000" w14:paraId="00000069">
      <w:pPr>
        <w:contextualSpacing w:val="0"/>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Pr>
        <w:drawing>
          <wp:inline distB="114300" distT="114300" distL="114300" distR="114300">
            <wp:extent cx="5943600" cy="3073400"/>
            <wp:effectExtent b="0" l="0" r="0" t="0"/>
            <wp:docPr id="15"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contextualSpacing w:val="0"/>
        <w:rPr>
          <w:rFonts w:ascii="Arial" w:cs="Arial" w:eastAsia="Arial" w:hAnsi="Arial"/>
          <w:color w:val="24292e"/>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B">
      <w:pPr>
        <w:contextualSpacing w:val="0"/>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tl w:val="0"/>
        </w:rPr>
        <w:t xml:space="preserve">Figure 3</w:t>
      </w:r>
    </w:p>
    <w:p w:rsidR="00000000" w:rsidDel="00000000" w:rsidP="00000000" w:rsidRDefault="00000000" w:rsidRPr="00000000" w14:paraId="0000006C">
      <w:pPr>
        <w:contextualSpacing w:val="0"/>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Pr>
        <w:drawing>
          <wp:inline distB="114300" distT="114300" distL="114300" distR="114300">
            <wp:extent cx="5943600" cy="3352800"/>
            <wp:effectExtent b="0" l="0" r="0" t="0"/>
            <wp:docPr id="14"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2"/>
        <w:contextualSpacing w:val="0"/>
        <w:rPr/>
      </w:pPr>
      <w:bookmarkStart w:colFirst="0" w:colLast="0" w:name="_qifc90drxyxy" w:id="12"/>
      <w:bookmarkEnd w:id="12"/>
      <w:r w:rsidDel="00000000" w:rsidR="00000000" w:rsidRPr="00000000">
        <w:rPr>
          <w:rtl w:val="0"/>
        </w:rPr>
        <w:t xml:space="preserve">Standardize AGG Model</w:t>
      </w:r>
    </w:p>
    <w:p w:rsidR="00000000" w:rsidDel="00000000" w:rsidP="00000000" w:rsidRDefault="00000000" w:rsidRPr="00000000" w14:paraId="0000006E">
      <w:pPr>
        <w:numPr>
          <w:ilvl w:val="0"/>
          <w:numId w:val="3"/>
        </w:numPr>
        <w:ind w:left="1440" w:hanging="360"/>
        <w:contextualSpacing w:val="1"/>
        <w:rPr>
          <w:rFonts w:ascii="Arial" w:cs="Arial" w:eastAsia="Arial" w:hAnsi="Arial"/>
        </w:rPr>
      </w:pPr>
      <w:r w:rsidDel="00000000" w:rsidR="00000000" w:rsidRPr="00000000">
        <w:rPr>
          <w:rFonts w:ascii="Arial" w:cs="Arial" w:eastAsia="Arial" w:hAnsi="Arial"/>
          <w:rtl w:val="0"/>
        </w:rPr>
        <w:t xml:space="preserve">Refer to </w:t>
      </w:r>
      <w:r w:rsidDel="00000000" w:rsidR="00000000" w:rsidRPr="00000000">
        <w:rPr>
          <w:rFonts w:ascii="Arial" w:cs="Arial" w:eastAsia="Arial" w:hAnsi="Arial"/>
          <w:color w:val="24292e"/>
          <w:sz w:val="24"/>
          <w:szCs w:val="24"/>
          <w:highlight w:val="white"/>
          <w:rtl w:val="0"/>
        </w:rPr>
        <w:t xml:space="preserve">Master_Crosswalk_Table_v4_2AUG18.xlsx, CC Tab for variable crosswalk mapping.</w:t>
      </w:r>
    </w:p>
    <w:p w:rsidR="00000000" w:rsidDel="00000000" w:rsidP="00000000" w:rsidRDefault="00000000" w:rsidRPr="00000000" w14:paraId="0000006F">
      <w:pPr>
        <w:numPr>
          <w:ilvl w:val="0"/>
          <w:numId w:val="3"/>
        </w:numPr>
        <w:ind w:left="1440" w:hanging="360"/>
        <w:contextualSpacing w:val="1"/>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tl w:val="0"/>
        </w:rPr>
        <w:t xml:space="preserve">Items highlighted in purple indicate that a standardization of names is required.  The column labeled “Standard Label” is the name to which, all platforms will standardize.</w:t>
      </w:r>
    </w:p>
    <w:p w:rsidR="00000000" w:rsidDel="00000000" w:rsidP="00000000" w:rsidRDefault="00000000" w:rsidRPr="00000000" w14:paraId="00000070">
      <w:pPr>
        <w:numPr>
          <w:ilvl w:val="0"/>
          <w:numId w:val="3"/>
        </w:numPr>
        <w:ind w:left="1440" w:hanging="360"/>
        <w:contextualSpacing w:val="1"/>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tl w:val="0"/>
        </w:rPr>
        <w:t xml:space="preserve">The column labeled “Standard Units” is the abbreviation used to indicate the appropriate unit of measure.  Exceptions are listed below:</w:t>
      </w:r>
    </w:p>
    <w:p w:rsidR="00000000" w:rsidDel="00000000" w:rsidP="00000000" w:rsidRDefault="00000000" w:rsidRPr="00000000" w14:paraId="00000071">
      <w:pPr>
        <w:numPr>
          <w:ilvl w:val="1"/>
          <w:numId w:val="3"/>
        </w:numPr>
        <w:ind w:left="2160" w:hanging="360"/>
        <w:contextualSpacing w:val="1"/>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tl w:val="0"/>
        </w:rPr>
        <w:t xml:space="preserve">All visual representations of percent will be “%.”  The “pct” label is only used for experiment file naming.</w:t>
      </w:r>
    </w:p>
    <w:p w:rsidR="00000000" w:rsidDel="00000000" w:rsidP="00000000" w:rsidRDefault="00000000" w:rsidRPr="00000000" w14:paraId="00000072">
      <w:pPr>
        <w:numPr>
          <w:ilvl w:val="1"/>
          <w:numId w:val="3"/>
        </w:numPr>
        <w:ind w:left="2160" w:hanging="360"/>
        <w:contextualSpacing w:val="1"/>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tl w:val="0"/>
        </w:rPr>
        <w:t xml:space="preserve">If a Standard Label contains a “%” then a unit of measure does not need to be used. For example, “True Missed Appointment %” does not need a (%) in the team data table.   </w:t>
      </w:r>
    </w:p>
    <w:p w:rsidR="00000000" w:rsidDel="00000000" w:rsidP="00000000" w:rsidRDefault="00000000" w:rsidRPr="00000000" w14:paraId="00000073">
      <w:pPr>
        <w:numPr>
          <w:ilvl w:val="1"/>
          <w:numId w:val="3"/>
        </w:numPr>
        <w:ind w:left="2160" w:hanging="360"/>
        <w:contextualSpacing w:val="1"/>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tl w:val="0"/>
        </w:rPr>
        <w:t xml:space="preserve">“%” will still be used for scales on sliders, even though the slider title may contain a “%.”</w:t>
      </w:r>
    </w:p>
    <w:p w:rsidR="00000000" w:rsidDel="00000000" w:rsidP="00000000" w:rsidRDefault="00000000" w:rsidRPr="00000000" w14:paraId="00000074">
      <w:pPr>
        <w:numPr>
          <w:ilvl w:val="0"/>
          <w:numId w:val="3"/>
        </w:numPr>
        <w:ind w:left="1440" w:hanging="360"/>
        <w:contextualSpacing w:val="1"/>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tl w:val="0"/>
        </w:rPr>
        <w:t xml:space="preserve">The column labeled “Charts” indicate the chart name, preceded by the default order number for that chart in the drop down menu.  For example, “6-Starting Rate” indicates the Starting Rate chart will be in the 6th default position.  There are 14 default positions for charts in the CC model.</w:t>
      </w:r>
    </w:p>
    <w:p w:rsidR="00000000" w:rsidDel="00000000" w:rsidP="00000000" w:rsidRDefault="00000000" w:rsidRPr="00000000" w14:paraId="00000075">
      <w:pPr>
        <w:contextualSpacing w:val="0"/>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tl w:val="0"/>
        </w:rPr>
        <w:br w:type="textWrapping"/>
        <w:t xml:space="preserve">Figure 4</w:t>
      </w:r>
    </w:p>
    <w:p w:rsidR="00000000" w:rsidDel="00000000" w:rsidP="00000000" w:rsidRDefault="00000000" w:rsidRPr="00000000" w14:paraId="00000076">
      <w:pPr>
        <w:contextualSpacing w:val="0"/>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Pr>
        <w:drawing>
          <wp:inline distB="114300" distT="114300" distL="114300" distR="114300">
            <wp:extent cx="5943600" cy="2781300"/>
            <wp:effectExtent b="0" l="0" r="0" t="0"/>
            <wp:docPr id="16"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rtl w:val="0"/>
        </w:rPr>
        <w:t xml:space="preserve">Figure 5</w:t>
      </w:r>
    </w:p>
    <w:p w:rsidR="00000000" w:rsidDel="00000000" w:rsidP="00000000" w:rsidRDefault="00000000" w:rsidRPr="00000000" w14:paraId="00000078">
      <w:pPr>
        <w:contextualSpacing w:val="0"/>
        <w:rPr/>
      </w:pPr>
      <w:r w:rsidDel="00000000" w:rsidR="00000000" w:rsidRPr="00000000">
        <w:rPr/>
        <w:drawing>
          <wp:inline distB="114300" distT="114300" distL="114300" distR="114300">
            <wp:extent cx="5943600" cy="3162300"/>
            <wp:effectExtent b="0" l="0" r="0" t="0"/>
            <wp:docPr id="10"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rtl w:val="0"/>
        </w:rPr>
        <w:br w:type="textWrapping"/>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t xml:space="preserve">Figure 6</w:t>
      </w:r>
    </w:p>
    <w:p w:rsidR="00000000" w:rsidDel="00000000" w:rsidP="00000000" w:rsidRDefault="00000000" w:rsidRPr="00000000" w14:paraId="0000007B">
      <w:pPr>
        <w:contextualSpacing w:val="0"/>
        <w:rPr/>
      </w:pPr>
      <w:r w:rsidDel="00000000" w:rsidR="00000000" w:rsidRPr="00000000">
        <w:rPr/>
        <w:drawing>
          <wp:inline distB="114300" distT="114300" distL="114300" distR="114300">
            <wp:extent cx="5943600" cy="3365500"/>
            <wp:effectExtent b="0" l="0" r="0" t="0"/>
            <wp:docPr id="9"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2"/>
        <w:contextualSpacing w:val="0"/>
        <w:rPr/>
      </w:pPr>
      <w:bookmarkStart w:colFirst="0" w:colLast="0" w:name="_49x6lprjkbtp" w:id="13"/>
      <w:bookmarkEnd w:id="13"/>
      <w:r w:rsidDel="00000000" w:rsidR="00000000" w:rsidRPr="00000000">
        <w:rPr>
          <w:rtl w:val="0"/>
        </w:rPr>
        <w:t xml:space="preserve">Standardize PSY Model</w:t>
      </w:r>
    </w:p>
    <w:p w:rsidR="00000000" w:rsidDel="00000000" w:rsidP="00000000" w:rsidRDefault="00000000" w:rsidRPr="00000000" w14:paraId="0000007D">
      <w:pPr>
        <w:numPr>
          <w:ilvl w:val="0"/>
          <w:numId w:val="3"/>
        </w:numPr>
        <w:ind w:left="1440" w:hanging="360"/>
        <w:contextualSpacing w:val="1"/>
        <w:rPr>
          <w:rFonts w:ascii="Arial" w:cs="Arial" w:eastAsia="Arial" w:hAnsi="Arial"/>
        </w:rPr>
      </w:pPr>
      <w:r w:rsidDel="00000000" w:rsidR="00000000" w:rsidRPr="00000000">
        <w:rPr>
          <w:rFonts w:ascii="Arial" w:cs="Arial" w:eastAsia="Arial" w:hAnsi="Arial"/>
          <w:rtl w:val="0"/>
        </w:rPr>
        <w:t xml:space="preserve">Refer to </w:t>
      </w:r>
      <w:r w:rsidDel="00000000" w:rsidR="00000000" w:rsidRPr="00000000">
        <w:rPr>
          <w:rFonts w:ascii="Arial" w:cs="Arial" w:eastAsia="Arial" w:hAnsi="Arial"/>
          <w:color w:val="24292e"/>
          <w:sz w:val="24"/>
          <w:szCs w:val="24"/>
          <w:highlight w:val="white"/>
          <w:rtl w:val="0"/>
        </w:rPr>
        <w:t xml:space="preserve">Master_Crosswalk_Table_v4_2AUG18.xlsx, CC Tab for variable crosswalk mapping.</w:t>
      </w:r>
    </w:p>
    <w:p w:rsidR="00000000" w:rsidDel="00000000" w:rsidP="00000000" w:rsidRDefault="00000000" w:rsidRPr="00000000" w14:paraId="0000007E">
      <w:pPr>
        <w:numPr>
          <w:ilvl w:val="0"/>
          <w:numId w:val="3"/>
        </w:numPr>
        <w:ind w:left="1440" w:hanging="360"/>
        <w:contextualSpacing w:val="1"/>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tl w:val="0"/>
        </w:rPr>
        <w:t xml:space="preserve">Items highlighted in purple indicate that a standardization of names is required.  The column labeled “Standard Label” is the name to which, all platforms will standardize.</w:t>
      </w:r>
    </w:p>
    <w:p w:rsidR="00000000" w:rsidDel="00000000" w:rsidP="00000000" w:rsidRDefault="00000000" w:rsidRPr="00000000" w14:paraId="0000007F">
      <w:pPr>
        <w:numPr>
          <w:ilvl w:val="0"/>
          <w:numId w:val="3"/>
        </w:numPr>
        <w:ind w:left="1440" w:hanging="360"/>
        <w:contextualSpacing w:val="1"/>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tl w:val="0"/>
        </w:rPr>
        <w:t xml:space="preserve">The column labeled “Standard Units” is the abbreviation used to indicate the appropriate unit of measure.  Exceptions are listed below:</w:t>
      </w:r>
    </w:p>
    <w:p w:rsidR="00000000" w:rsidDel="00000000" w:rsidP="00000000" w:rsidRDefault="00000000" w:rsidRPr="00000000" w14:paraId="00000080">
      <w:pPr>
        <w:numPr>
          <w:ilvl w:val="1"/>
          <w:numId w:val="3"/>
        </w:numPr>
        <w:ind w:left="2160" w:hanging="360"/>
        <w:contextualSpacing w:val="1"/>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tl w:val="0"/>
        </w:rPr>
        <w:t xml:space="preserve">All visual representations of percent will be “%.”  The “pct” label is only used for experiment file naming.</w:t>
      </w:r>
    </w:p>
    <w:p w:rsidR="00000000" w:rsidDel="00000000" w:rsidP="00000000" w:rsidRDefault="00000000" w:rsidRPr="00000000" w14:paraId="00000081">
      <w:pPr>
        <w:numPr>
          <w:ilvl w:val="1"/>
          <w:numId w:val="3"/>
        </w:numPr>
        <w:ind w:left="2160" w:hanging="360"/>
        <w:contextualSpacing w:val="1"/>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tl w:val="0"/>
        </w:rPr>
        <w:t xml:space="preserve">If a Standard Label contains a “%” then a unit of measure does not need to be used. For example, “True Missed Appointment %” does not need a (%) in the team data table.   </w:t>
      </w:r>
    </w:p>
    <w:p w:rsidR="00000000" w:rsidDel="00000000" w:rsidP="00000000" w:rsidRDefault="00000000" w:rsidRPr="00000000" w14:paraId="00000082">
      <w:pPr>
        <w:numPr>
          <w:ilvl w:val="1"/>
          <w:numId w:val="3"/>
        </w:numPr>
        <w:ind w:left="2160" w:hanging="360"/>
        <w:contextualSpacing w:val="1"/>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tl w:val="0"/>
        </w:rPr>
        <w:t xml:space="preserve">“%” will still be used for scales on sliders, even though the slider title may contain a “%.”</w:t>
      </w:r>
    </w:p>
    <w:p w:rsidR="00000000" w:rsidDel="00000000" w:rsidP="00000000" w:rsidRDefault="00000000" w:rsidRPr="00000000" w14:paraId="00000083">
      <w:pPr>
        <w:numPr>
          <w:ilvl w:val="0"/>
          <w:numId w:val="3"/>
        </w:numPr>
        <w:ind w:left="1440" w:hanging="360"/>
        <w:contextualSpacing w:val="1"/>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tl w:val="0"/>
        </w:rPr>
        <w:t xml:space="preserve">The column labeled “Charts” indicate the chart name, preceded by the default order number for that chart in the drop down menu.  For example, “6-Starting Rate” indicates the Starting Rate chart will be in the 6th default position.  There are 14 default positions for charts in the CC model.</w:t>
      </w:r>
    </w:p>
    <w:p w:rsidR="00000000" w:rsidDel="00000000" w:rsidP="00000000" w:rsidRDefault="00000000" w:rsidRPr="00000000" w14:paraId="00000084">
      <w:pPr>
        <w:contextualSpacing w:val="0"/>
        <w:rPr>
          <w:rFonts w:ascii="Arial" w:cs="Arial" w:eastAsia="Arial" w:hAnsi="Arial"/>
          <w:color w:val="24292e"/>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85">
      <w:pPr>
        <w:contextualSpacing w:val="0"/>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tl w:val="0"/>
        </w:rPr>
        <w:t xml:space="preserve">Figure 7</w:t>
      </w:r>
    </w:p>
    <w:p w:rsidR="00000000" w:rsidDel="00000000" w:rsidP="00000000" w:rsidRDefault="00000000" w:rsidRPr="00000000" w14:paraId="00000086">
      <w:pPr>
        <w:contextualSpacing w:val="0"/>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Pr>
        <w:drawing>
          <wp:inline distB="114300" distT="114300" distL="114300" distR="114300">
            <wp:extent cx="5943600" cy="2921000"/>
            <wp:effectExtent b="0" l="0" r="0" t="0"/>
            <wp:docPr id="13"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tl w:val="0"/>
        </w:rPr>
        <w:t xml:space="preserve">Figure 8</w:t>
      </w:r>
    </w:p>
    <w:p w:rsidR="00000000" w:rsidDel="00000000" w:rsidP="00000000" w:rsidRDefault="00000000" w:rsidRPr="00000000" w14:paraId="00000089">
      <w:pPr>
        <w:contextualSpacing w:val="0"/>
        <w:rPr/>
      </w:pPr>
      <w:r w:rsidDel="00000000" w:rsidR="00000000" w:rsidRPr="00000000">
        <w:rPr/>
        <w:drawing>
          <wp:inline distB="114300" distT="114300" distL="114300" distR="114300">
            <wp:extent cx="5943600" cy="1765300"/>
            <wp:effectExtent b="0" l="0" r="0" t="0"/>
            <wp:docPr id="11"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t xml:space="preserve">Figure 9</w:t>
      </w:r>
      <w:r w:rsidDel="00000000" w:rsidR="00000000" w:rsidRPr="00000000">
        <w:rPr/>
        <w:drawing>
          <wp:inline distB="114300" distT="114300" distL="114300" distR="114300">
            <wp:extent cx="5943600" cy="2514600"/>
            <wp:effectExtent b="0" l="0" r="0" t="0"/>
            <wp:docPr id="8"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2"/>
        <w:contextualSpacing w:val="0"/>
        <w:rPr/>
      </w:pPr>
      <w:bookmarkStart w:colFirst="0" w:colLast="0" w:name="_84r0bs6y5til" w:id="14"/>
      <w:bookmarkEnd w:id="14"/>
      <w:r w:rsidDel="00000000" w:rsidR="00000000" w:rsidRPr="00000000">
        <w:rPr>
          <w:rtl w:val="0"/>
        </w:rPr>
        <w:t xml:space="preserve">Standardize MM Model</w:t>
      </w:r>
    </w:p>
    <w:p w:rsidR="00000000" w:rsidDel="00000000" w:rsidP="00000000" w:rsidRDefault="00000000" w:rsidRPr="00000000" w14:paraId="0000008C">
      <w:pPr>
        <w:numPr>
          <w:ilvl w:val="0"/>
          <w:numId w:val="3"/>
        </w:numPr>
        <w:ind w:left="1440" w:hanging="360"/>
        <w:contextualSpacing w:val="1"/>
        <w:rPr>
          <w:rFonts w:ascii="Arial" w:cs="Arial" w:eastAsia="Arial" w:hAnsi="Arial"/>
        </w:rPr>
      </w:pPr>
      <w:r w:rsidDel="00000000" w:rsidR="00000000" w:rsidRPr="00000000">
        <w:rPr>
          <w:rFonts w:ascii="Arial" w:cs="Arial" w:eastAsia="Arial" w:hAnsi="Arial"/>
          <w:rtl w:val="0"/>
        </w:rPr>
        <w:t xml:space="preserve">Refer to </w:t>
      </w:r>
      <w:r w:rsidDel="00000000" w:rsidR="00000000" w:rsidRPr="00000000">
        <w:rPr>
          <w:rFonts w:ascii="Arial" w:cs="Arial" w:eastAsia="Arial" w:hAnsi="Arial"/>
          <w:color w:val="24292e"/>
          <w:sz w:val="24"/>
          <w:szCs w:val="24"/>
          <w:highlight w:val="white"/>
          <w:rtl w:val="0"/>
        </w:rPr>
        <w:t xml:space="preserve">Master_Crosswalk_Table_v4_2AUG18.xlsx, CC Tab for variable crosswalk mapping.</w:t>
      </w:r>
    </w:p>
    <w:p w:rsidR="00000000" w:rsidDel="00000000" w:rsidP="00000000" w:rsidRDefault="00000000" w:rsidRPr="00000000" w14:paraId="0000008D">
      <w:pPr>
        <w:numPr>
          <w:ilvl w:val="0"/>
          <w:numId w:val="3"/>
        </w:numPr>
        <w:ind w:left="1440" w:hanging="360"/>
        <w:contextualSpacing w:val="1"/>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tl w:val="0"/>
        </w:rPr>
        <w:t xml:space="preserve">Items highlighted in purple indicate that a standardization of names is required.  The column labeled “Standard Label” is the name to which, all platforms will standardize.</w:t>
      </w:r>
    </w:p>
    <w:p w:rsidR="00000000" w:rsidDel="00000000" w:rsidP="00000000" w:rsidRDefault="00000000" w:rsidRPr="00000000" w14:paraId="0000008E">
      <w:pPr>
        <w:numPr>
          <w:ilvl w:val="0"/>
          <w:numId w:val="3"/>
        </w:numPr>
        <w:ind w:left="1440" w:hanging="360"/>
        <w:contextualSpacing w:val="1"/>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tl w:val="0"/>
        </w:rPr>
        <w:t xml:space="preserve">The column labeled “Standard Units” is the abbreviation used to indicate the appropriate unit of measure.  Exceptions are listed below:</w:t>
      </w:r>
    </w:p>
    <w:p w:rsidR="00000000" w:rsidDel="00000000" w:rsidP="00000000" w:rsidRDefault="00000000" w:rsidRPr="00000000" w14:paraId="0000008F">
      <w:pPr>
        <w:numPr>
          <w:ilvl w:val="1"/>
          <w:numId w:val="3"/>
        </w:numPr>
        <w:ind w:left="2160" w:hanging="360"/>
        <w:contextualSpacing w:val="1"/>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tl w:val="0"/>
        </w:rPr>
        <w:t xml:space="preserve">All visual representations of percent will be “%.”  The “pct” label is only used for experiment file naming.</w:t>
      </w:r>
    </w:p>
    <w:p w:rsidR="00000000" w:rsidDel="00000000" w:rsidP="00000000" w:rsidRDefault="00000000" w:rsidRPr="00000000" w14:paraId="00000090">
      <w:pPr>
        <w:numPr>
          <w:ilvl w:val="1"/>
          <w:numId w:val="3"/>
        </w:numPr>
        <w:ind w:left="2160" w:hanging="360"/>
        <w:contextualSpacing w:val="1"/>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tl w:val="0"/>
        </w:rPr>
        <w:t xml:space="preserve">If a Standard Label contains a “%” then a unit of measure does not need to be used. For example, “True Missed Appointment %” does not need a (%) in the team data table.   </w:t>
      </w:r>
    </w:p>
    <w:p w:rsidR="00000000" w:rsidDel="00000000" w:rsidP="00000000" w:rsidRDefault="00000000" w:rsidRPr="00000000" w14:paraId="00000091">
      <w:pPr>
        <w:numPr>
          <w:ilvl w:val="1"/>
          <w:numId w:val="3"/>
        </w:numPr>
        <w:ind w:left="2160" w:hanging="360"/>
        <w:contextualSpacing w:val="1"/>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tl w:val="0"/>
        </w:rPr>
        <w:t xml:space="preserve">“%” will still be used for scales on sliders, even though the slider title may contain a “%.”</w:t>
      </w:r>
    </w:p>
    <w:p w:rsidR="00000000" w:rsidDel="00000000" w:rsidP="00000000" w:rsidRDefault="00000000" w:rsidRPr="00000000" w14:paraId="00000092">
      <w:pPr>
        <w:numPr>
          <w:ilvl w:val="0"/>
          <w:numId w:val="3"/>
        </w:numPr>
        <w:ind w:left="1440" w:hanging="360"/>
        <w:contextualSpacing w:val="1"/>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tl w:val="0"/>
        </w:rPr>
        <w:t xml:space="preserve">The column labeled “Charts” indicate the chart name, preceded by the default order number for that chart in the drop down menu.  For example, “6-Starting Rate” indicates the Starting Rate chart will be in the 6th default position.  There are 14 default positions for charts in the CC model.</w:t>
      </w:r>
    </w:p>
    <w:p w:rsidR="00000000" w:rsidDel="00000000" w:rsidP="00000000" w:rsidRDefault="00000000" w:rsidRPr="00000000" w14:paraId="00000093">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t xml:space="preserve">Figure 10</w:t>
      </w:r>
    </w:p>
    <w:p w:rsidR="00000000" w:rsidDel="00000000" w:rsidP="00000000" w:rsidRDefault="00000000" w:rsidRPr="00000000" w14:paraId="00000095">
      <w:pPr>
        <w:contextualSpacing w:val="0"/>
        <w:rPr/>
      </w:pPr>
      <w:r w:rsidDel="00000000" w:rsidR="00000000" w:rsidRPr="00000000">
        <w:rPr/>
        <w:drawing>
          <wp:inline distB="114300" distT="114300" distL="114300" distR="114300">
            <wp:extent cx="5943600" cy="3695700"/>
            <wp:effectExtent b="0" l="0" r="0" t="0"/>
            <wp:docPr id="18"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contextualSpacing w:val="0"/>
        <w:rPr/>
      </w:pPr>
      <w:r w:rsidDel="00000000" w:rsidR="00000000" w:rsidRPr="00000000">
        <w:rPr>
          <w:rtl w:val="0"/>
        </w:rPr>
        <w:t xml:space="preserve">Figure 11</w:t>
      </w:r>
    </w:p>
    <w:p w:rsidR="00000000" w:rsidDel="00000000" w:rsidP="00000000" w:rsidRDefault="00000000" w:rsidRPr="00000000" w14:paraId="00000097">
      <w:pPr>
        <w:contextualSpacing w:val="0"/>
        <w:rPr/>
      </w:pPr>
      <w:r w:rsidDel="00000000" w:rsidR="00000000" w:rsidRPr="00000000">
        <w:rPr/>
        <w:drawing>
          <wp:inline distB="114300" distT="114300" distL="114300" distR="114300">
            <wp:extent cx="4183776" cy="3021012"/>
            <wp:effectExtent b="0" l="0" r="0" t="0"/>
            <wp:docPr id="3"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4183776" cy="3021012"/>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drawing>
          <wp:inline distB="114300" distT="114300" distL="114300" distR="114300">
            <wp:extent cx="5943600" cy="3378200"/>
            <wp:effectExtent b="0" l="0" r="0" t="0"/>
            <wp:docPr id="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rtl w:val="0"/>
        </w:rPr>
        <w:t xml:space="preserve">Figure 12</w:t>
      </w:r>
    </w:p>
    <w:p w:rsidR="00000000" w:rsidDel="00000000" w:rsidP="00000000" w:rsidRDefault="00000000" w:rsidRPr="00000000" w14:paraId="0000009A">
      <w:pPr>
        <w:contextualSpacing w:val="0"/>
        <w:rPr/>
      </w:pPr>
      <w:r w:rsidDel="00000000" w:rsidR="00000000" w:rsidRPr="00000000">
        <w:rPr/>
        <w:drawing>
          <wp:inline distB="114300" distT="114300" distL="114300" distR="114300">
            <wp:extent cx="5943600" cy="4165600"/>
            <wp:effectExtent b="0" l="0" r="0" t="0"/>
            <wp:docPr id="7"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2"/>
        <w:contextualSpacing w:val="0"/>
        <w:rPr/>
      </w:pPr>
      <w:bookmarkStart w:colFirst="0" w:colLast="0" w:name="_qrxytwblf8um" w:id="15"/>
      <w:bookmarkEnd w:id="15"/>
      <w:r w:rsidDel="00000000" w:rsidR="00000000" w:rsidRPr="00000000">
        <w:rPr>
          <w:rtl w:val="0"/>
        </w:rPr>
        <w:t xml:space="preserve">Update Psy Model Experiments Slider</w:t>
      </w:r>
    </w:p>
    <w:p w:rsidR="00000000" w:rsidDel="00000000" w:rsidP="00000000" w:rsidRDefault="00000000" w:rsidRPr="00000000" w14:paraId="0000009C">
      <w:pPr>
        <w:contextualSpacing w:val="0"/>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tl w:val="0"/>
        </w:rPr>
        <w:t xml:space="preserve">In the PSY model, provide a box showing the sum of the slider settings in the "New Patients Who Initiate %," Initiators Who Quit Early %," "Initiators Who Complete %," and "New Patients Who Return Later %" Experiment Sliders (See figure 13 below).</w:t>
      </w:r>
    </w:p>
    <w:p w:rsidR="00000000" w:rsidDel="00000000" w:rsidP="00000000" w:rsidRDefault="00000000" w:rsidRPr="00000000" w14:paraId="0000009D">
      <w:pPr>
        <w:contextualSpacing w:val="0"/>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tl w:val="0"/>
        </w:rPr>
        <w:t xml:space="preserve">Figure 13</w:t>
      </w:r>
    </w:p>
    <w:p w:rsidR="00000000" w:rsidDel="00000000" w:rsidP="00000000" w:rsidRDefault="00000000" w:rsidRPr="00000000" w14:paraId="0000009E">
      <w:pPr>
        <w:contextualSpacing w:val="0"/>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Pr>
        <w:drawing>
          <wp:inline distB="114300" distT="114300" distL="114300" distR="114300">
            <wp:extent cx="5943600" cy="5321300"/>
            <wp:effectExtent b="0" l="0" r="0" t="0"/>
            <wp:docPr id="12"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9436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2"/>
        <w:contextualSpacing w:val="0"/>
        <w:rPr/>
      </w:pPr>
      <w:bookmarkStart w:colFirst="0" w:colLast="0" w:name="_295whk55acfa" w:id="16"/>
      <w:bookmarkEnd w:id="16"/>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2"/>
        <w:contextualSpacing w:val="0"/>
        <w:rPr/>
      </w:pPr>
      <w:bookmarkStart w:colFirst="0" w:colLast="0" w:name="_9od3kf1rlg8" w:id="17"/>
      <w:bookmarkEnd w:id="17"/>
      <w:r w:rsidDel="00000000" w:rsidR="00000000" w:rsidRPr="00000000">
        <w:rPr>
          <w:rtl w:val="0"/>
        </w:rPr>
        <w:t xml:space="preserve">Add Text from Previous Session to Expanded Outputs Text Fields</w:t>
      </w:r>
    </w:p>
    <w:p w:rsidR="00000000" w:rsidDel="00000000" w:rsidP="00000000" w:rsidRDefault="00000000" w:rsidRPr="00000000" w14:paraId="000000A1">
      <w:pPr>
        <w:contextualSpacing w:val="0"/>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tl w:val="0"/>
        </w:rPr>
        <w:t xml:space="preserve">Provide option for the user to add text into the text fields of the Expanded Outputs Tile, from previous saved Experiments (see figure 14 below).</w:t>
      </w:r>
    </w:p>
    <w:p w:rsidR="00000000" w:rsidDel="00000000" w:rsidP="00000000" w:rsidRDefault="00000000" w:rsidRPr="00000000" w14:paraId="000000A2">
      <w:pPr>
        <w:contextualSpacing w:val="0"/>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tl w:val="0"/>
        </w:rPr>
        <w:t xml:space="preserve">Figure 14</w:t>
      </w:r>
    </w:p>
    <w:p w:rsidR="00000000" w:rsidDel="00000000" w:rsidP="00000000" w:rsidRDefault="00000000" w:rsidRPr="00000000" w14:paraId="000000A3">
      <w:pPr>
        <w:contextualSpacing w:val="0"/>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Pr>
        <w:drawing>
          <wp:inline distB="114300" distT="114300" distL="114300" distR="114300">
            <wp:extent cx="5943600" cy="3035300"/>
            <wp:effectExtent b="0" l="0" r="0" t="0"/>
            <wp:docPr id="5"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1"/>
        <w:contextualSpacing w:val="0"/>
        <w:rPr/>
      </w:pPr>
      <w:bookmarkStart w:colFirst="0" w:colLast="0" w:name="_d1tp5u3ud8o2" w:id="18"/>
      <w:bookmarkEnd w:id="18"/>
      <w:r w:rsidDel="00000000" w:rsidR="00000000" w:rsidRPr="00000000">
        <w:rPr>
          <w:rtl w:val="0"/>
        </w:rPr>
        <w:t xml:space="preserve">Testing</w:t>
      </w:r>
    </w:p>
    <w:p w:rsidR="00000000" w:rsidDel="00000000" w:rsidP="00000000" w:rsidRDefault="00000000" w:rsidRPr="00000000" w14:paraId="000000A5">
      <w:pPr>
        <w:contextualSpacing w:val="0"/>
        <w:rPr>
          <w:rFonts w:ascii="Arial" w:cs="Arial" w:eastAsia="Arial" w:hAnsi="Arial"/>
        </w:rPr>
      </w:pPr>
      <w:r w:rsidDel="00000000" w:rsidR="00000000" w:rsidRPr="00000000">
        <w:rPr>
          <w:rFonts w:ascii="Arial" w:cs="Arial" w:eastAsia="Arial" w:hAnsi="Arial"/>
          <w:rtl w:val="0"/>
        </w:rPr>
        <w:t xml:space="preserve">MTL Team and Developers will develop and test each model incrementally in the order specified in the development schedule.  Developers will release full version 1.6 into Production, when testing of all models is complete in Test. </w:t>
      </w:r>
    </w:p>
    <w:p w:rsidR="00000000" w:rsidDel="00000000" w:rsidP="00000000" w:rsidRDefault="00000000" w:rsidRPr="00000000" w14:paraId="000000A6">
      <w:pPr>
        <w:pStyle w:val="Heading1"/>
        <w:contextualSpacing w:val="0"/>
        <w:rPr/>
      </w:pPr>
      <w:bookmarkStart w:colFirst="0" w:colLast="0" w:name="_teh0if6gmr6u" w:id="19"/>
      <w:bookmarkEnd w:id="19"/>
      <w:r w:rsidDel="00000000" w:rsidR="00000000" w:rsidRPr="00000000">
        <w:rPr>
          <w:rtl w:val="0"/>
        </w:rPr>
        <w:t xml:space="preserve">Design Questions</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line="276" w:lineRule="auto"/>
        <w:contextualSpacing w:val="0"/>
        <w:rPr>
          <w:rFonts w:ascii="Arial" w:cs="Arial" w:eastAsia="Arial" w:hAnsi="Arial"/>
        </w:rPr>
      </w:pPr>
      <w:r w:rsidDel="00000000" w:rsidR="00000000" w:rsidRPr="00000000">
        <w:rPr>
          <w:rFonts w:ascii="Arial" w:cs="Arial" w:eastAsia="Arial" w:hAnsi="Arial"/>
          <w:rtl w:val="0"/>
        </w:rPr>
        <w:t xml:space="preserve">We can use this section to ask and address questions.</w:t>
      </w:r>
    </w:p>
    <w:p w:rsidR="00000000" w:rsidDel="00000000" w:rsidP="00000000" w:rsidRDefault="00000000" w:rsidRPr="00000000" w14:paraId="000000A8">
      <w:pPr>
        <w:numPr>
          <w:ilvl w:val="0"/>
          <w:numId w:val="4"/>
        </w:numPr>
        <w:pBdr>
          <w:top w:space="0" w:sz="0" w:val="nil"/>
          <w:left w:space="0" w:sz="0" w:val="nil"/>
          <w:bottom w:space="0" w:sz="0" w:val="nil"/>
          <w:right w:space="0" w:sz="0" w:val="nil"/>
          <w:between w:space="0" w:sz="0" w:val="nil"/>
        </w:pBdr>
        <w:shd w:fill="auto" w:val="clear"/>
        <w:spacing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Q</w:t>
      </w:r>
      <w:r w:rsidDel="00000000" w:rsidR="00000000" w:rsidRPr="00000000">
        <w:rPr>
          <w:rFonts w:ascii="Arial" w:cs="Arial" w:eastAsia="Arial" w:hAnsi="Arial"/>
          <w:rtl w:val="0"/>
        </w:rPr>
        <w:t xml:space="preserve">uestions for Developers</w:t>
      </w:r>
      <w:r w:rsidDel="00000000" w:rsidR="00000000" w:rsidRPr="00000000">
        <w:rPr>
          <w:rtl w:val="0"/>
        </w:rPr>
      </w:r>
    </w:p>
    <w:p w:rsidR="00000000" w:rsidDel="00000000" w:rsidP="00000000" w:rsidRDefault="00000000" w:rsidRPr="00000000" w14:paraId="000000A9">
      <w:pPr>
        <w:numPr>
          <w:ilvl w:val="1"/>
          <w:numId w:val="4"/>
        </w:numPr>
        <w:pBdr>
          <w:top w:space="0" w:sz="0" w:val="nil"/>
          <w:left w:space="0" w:sz="0" w:val="nil"/>
          <w:bottom w:space="0" w:sz="0" w:val="nil"/>
          <w:right w:space="0" w:sz="0" w:val="nil"/>
          <w:between w:space="0" w:sz="0" w:val="nil"/>
        </w:pBdr>
        <w:shd w:fill="auto" w:val="clear"/>
        <w:spacing w:line="276" w:lineRule="auto"/>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Is it possible to run a subroutine that will take experiment data from previous runs and render the charts, prior to a simulation run?  Currently, if a user wants to choose a previous experiment for a basis of comparison in the alternative analysis function of the Expanded Outputs screen, the user must run the simulation before the charts will render.  </w:t>
      </w:r>
      <w:r w:rsidDel="00000000" w:rsidR="00000000" w:rsidRPr="00000000">
        <w:rPr>
          <w:rtl w:val="0"/>
        </w:rPr>
      </w:r>
    </w:p>
    <w:p w:rsidR="00000000" w:rsidDel="00000000" w:rsidP="00000000" w:rsidRDefault="00000000" w:rsidRPr="00000000" w14:paraId="000000AA">
      <w:pPr>
        <w:numPr>
          <w:ilvl w:val="0"/>
          <w:numId w:val="4"/>
        </w:numPr>
        <w:pBdr>
          <w:top w:space="0" w:sz="0" w:val="nil"/>
          <w:left w:space="0" w:sz="0" w:val="nil"/>
          <w:bottom w:space="0" w:sz="0" w:val="nil"/>
          <w:right w:space="0" w:sz="0" w:val="nil"/>
          <w:between w:space="0" w:sz="0" w:val="nil"/>
        </w:pBdr>
        <w:shd w:fill="auto" w:val="clear"/>
        <w:spacing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Questions for client.</w:t>
      </w:r>
    </w:p>
    <w:p w:rsidR="00000000" w:rsidDel="00000000" w:rsidP="00000000" w:rsidRDefault="00000000" w:rsidRPr="00000000" w14:paraId="000000AB">
      <w:pPr>
        <w:numPr>
          <w:ilvl w:val="1"/>
          <w:numId w:val="4"/>
        </w:numPr>
        <w:pBdr>
          <w:top w:space="0" w:sz="0" w:val="nil"/>
          <w:left w:space="0" w:sz="0" w:val="nil"/>
          <w:bottom w:space="0" w:sz="0" w:val="nil"/>
          <w:right w:space="0" w:sz="0" w:val="nil"/>
          <w:between w:space="0" w:sz="0" w:val="nil"/>
        </w:pBdr>
        <w:shd w:fill="auto" w:val="clear"/>
        <w:spacing w:line="276" w:lineRule="auto"/>
        <w:ind w:left="1440" w:hanging="360"/>
        <w:contextualSpacing w:val="1"/>
        <w:rPr>
          <w:rFonts w:ascii="Arial" w:cs="Arial" w:eastAsia="Arial" w:hAnsi="Arial"/>
        </w:rPr>
      </w:pPr>
      <w:r w:rsidDel="00000000" w:rsidR="00000000" w:rsidRPr="00000000">
        <w:rPr>
          <w:rFonts w:ascii="Arial" w:cs="Arial" w:eastAsia="Arial" w:hAnsi="Arial"/>
          <w:rtl w:val="0"/>
        </w:rPr>
        <w:t xml:space="preserve">&lt;NA&gt;</w:t>
      </w:r>
    </w:p>
    <w:p w:rsidR="00000000" w:rsidDel="00000000" w:rsidP="00000000" w:rsidRDefault="00000000" w:rsidRPr="00000000" w14:paraId="000000AC">
      <w:pPr>
        <w:pStyle w:val="Heading1"/>
        <w:contextualSpacing w:val="0"/>
        <w:rPr/>
      </w:pPr>
      <w:bookmarkStart w:colFirst="0" w:colLast="0" w:name="_fz9mfo7dqgns" w:id="20"/>
      <w:bookmarkEnd w:id="20"/>
      <w:r w:rsidDel="00000000" w:rsidR="00000000" w:rsidRPr="00000000">
        <w:rPr>
          <w:rtl w:val="0"/>
        </w:rPr>
        <w:t xml:space="preserve">Recordings of Calls</w:t>
      </w:r>
    </w:p>
    <w:p w:rsidR="00000000" w:rsidDel="00000000" w:rsidP="00000000" w:rsidRDefault="00000000" w:rsidRPr="00000000" w14:paraId="000000AD">
      <w:pPr>
        <w:spacing w:line="240" w:lineRule="auto"/>
        <w:contextualSpacing w:val="0"/>
        <w:rPr>
          <w:rFonts w:ascii="Arial" w:cs="Arial" w:eastAsia="Arial" w:hAnsi="Arial"/>
        </w:rPr>
      </w:pPr>
      <w:r w:rsidDel="00000000" w:rsidR="00000000" w:rsidRPr="00000000">
        <w:rPr>
          <w:rFonts w:ascii="Arial" w:cs="Arial" w:eastAsia="Arial" w:hAnsi="Arial"/>
          <w:rtl w:val="0"/>
        </w:rPr>
        <w:t xml:space="preserve">Dial-in number (US): (712) 451-0889</w:t>
      </w:r>
    </w:p>
    <w:p w:rsidR="00000000" w:rsidDel="00000000" w:rsidP="00000000" w:rsidRDefault="00000000" w:rsidRPr="00000000" w14:paraId="000000AE">
      <w:pPr>
        <w:spacing w:line="240" w:lineRule="auto"/>
        <w:contextualSpacing w:val="0"/>
        <w:rPr>
          <w:rFonts w:ascii="Arial" w:cs="Arial" w:eastAsia="Arial" w:hAnsi="Arial"/>
        </w:rPr>
      </w:pPr>
      <w:r w:rsidDel="00000000" w:rsidR="00000000" w:rsidRPr="00000000">
        <w:rPr>
          <w:rFonts w:ascii="Arial" w:cs="Arial" w:eastAsia="Arial" w:hAnsi="Arial"/>
          <w:rtl w:val="0"/>
        </w:rPr>
        <w:t xml:space="preserve">Access code: 110492</w:t>
      </w:r>
    </w:p>
    <w:p w:rsidR="00000000" w:rsidDel="00000000" w:rsidP="00000000" w:rsidRDefault="00000000" w:rsidRPr="00000000" w14:paraId="000000AF">
      <w:pPr>
        <w:spacing w:line="240" w:lineRule="auto"/>
        <w:contextualSpacing w:val="0"/>
        <w:rPr>
          <w:rFonts w:ascii="Arial" w:cs="Arial" w:eastAsia="Arial" w:hAnsi="Arial"/>
        </w:rPr>
      </w:pPr>
      <w:r w:rsidDel="00000000" w:rsidR="00000000" w:rsidRPr="00000000">
        <w:rPr>
          <w:rFonts w:ascii="Arial" w:cs="Arial" w:eastAsia="Arial" w:hAnsi="Arial"/>
          <w:rtl w:val="0"/>
        </w:rPr>
        <w:t xml:space="preserve">International dial-in numbers: https://fccdl.in/i/james_m_rollins</w:t>
      </w:r>
    </w:p>
    <w:p w:rsidR="00000000" w:rsidDel="00000000" w:rsidP="00000000" w:rsidRDefault="00000000" w:rsidRPr="00000000" w14:paraId="000000B0">
      <w:pPr>
        <w:spacing w:line="240" w:lineRule="auto"/>
        <w:contextualSpacing w:val="0"/>
        <w:rPr>
          <w:rFonts w:ascii="Arial" w:cs="Arial" w:eastAsia="Arial" w:hAnsi="Arial"/>
        </w:rPr>
      </w:pPr>
      <w:r w:rsidDel="00000000" w:rsidR="00000000" w:rsidRPr="00000000">
        <w:rPr>
          <w:rFonts w:ascii="Arial" w:cs="Arial" w:eastAsia="Arial" w:hAnsi="Arial"/>
          <w:rtl w:val="0"/>
        </w:rPr>
        <w:t xml:space="preserve">Online meeting ID: james_m_rollins</w:t>
      </w:r>
    </w:p>
    <w:p w:rsidR="00000000" w:rsidDel="00000000" w:rsidP="00000000" w:rsidRDefault="00000000" w:rsidRPr="00000000" w14:paraId="000000B1">
      <w:pPr>
        <w:spacing w:line="240" w:lineRule="auto"/>
        <w:contextualSpacing w:val="0"/>
        <w:rPr>
          <w:rFonts w:ascii="Arial" w:cs="Arial" w:eastAsia="Arial" w:hAnsi="Arial"/>
        </w:rPr>
      </w:pPr>
      <w:r w:rsidDel="00000000" w:rsidR="00000000" w:rsidRPr="00000000">
        <w:rPr>
          <w:rFonts w:ascii="Arial" w:cs="Arial" w:eastAsia="Arial" w:hAnsi="Arial"/>
          <w:rtl w:val="0"/>
        </w:rPr>
        <w:t xml:space="preserve">Join the online meeting: https://join.freeconferencecall.com/james_m_rollins</w:t>
      </w:r>
    </w:p>
    <w:p w:rsidR="00000000" w:rsidDel="00000000" w:rsidP="00000000" w:rsidRDefault="00000000" w:rsidRPr="00000000" w14:paraId="000000B2">
      <w:pPr>
        <w:contextualSpacing w:val="0"/>
        <w:rPr>
          <w:rFonts w:ascii="Arial" w:cs="Arial" w:eastAsia="Arial" w:hAnsi="Arial"/>
        </w:rPr>
      </w:pPr>
      <w:r w:rsidDel="00000000" w:rsidR="00000000" w:rsidRPr="00000000">
        <w:rPr>
          <w:rFonts w:ascii="Arial" w:cs="Arial" w:eastAsia="Arial" w:hAnsi="Arial"/>
          <w:rtl w:val="0"/>
        </w:rPr>
        <w:t xml:space="preserve">For 24/7 Customer Care, call (844) 844-1322</w:t>
      </w:r>
    </w:p>
    <w:p w:rsidR="00000000" w:rsidDel="00000000" w:rsidP="00000000" w:rsidRDefault="00000000" w:rsidRPr="00000000" w14:paraId="000000B3">
      <w:pPr>
        <w:contextualSpacing w:val="0"/>
        <w:rPr/>
      </w:pPr>
      <w:r w:rsidDel="00000000" w:rsidR="00000000" w:rsidRPr="00000000">
        <w:rPr>
          <w:rFonts w:ascii="Arial" w:cs="Arial" w:eastAsia="Arial" w:hAnsi="Arial"/>
          <w:color w:val="4d4d4d"/>
          <w:sz w:val="24"/>
          <w:szCs w:val="24"/>
          <w:highlight w:val="white"/>
          <w:rtl w:val="0"/>
        </w:rPr>
        <w:t xml:space="preserve">join.freeconferencecall.com/james_m_rollins</w:t>
      </w:r>
      <w:r w:rsidDel="00000000" w:rsidR="00000000" w:rsidRPr="00000000">
        <w:rPr>
          <w:rtl w:val="0"/>
        </w:rPr>
      </w:r>
    </w:p>
    <w:sectPr>
      <w:headerReference r:id="rId24" w:type="default"/>
      <w:footerReference r:id="rId25" w:type="default"/>
      <w:pgSz w:h="15840" w:w="12240"/>
      <w:pgMar w:bottom="1080" w:top="108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contextualSpacing w:val="0"/>
      <w:jc w:val="left"/>
      <w:rPr>
        <w:rFonts w:ascii="Arial" w:cs="Arial" w:eastAsia="Arial" w:hAnsi="Arial"/>
      </w:rPr>
    </w:pPr>
    <w:r w:rsidDel="00000000" w:rsidR="00000000" w:rsidRPr="00000000">
      <w:rPr>
        <w:rFonts w:ascii="Arial" w:cs="Arial" w:eastAsia="Arial" w:hAnsi="Arial"/>
        <w:rtl w:val="0"/>
      </w:rPr>
      <w:t xml:space="preserve">Page </w:t>
    </w:r>
    <w:r w:rsidDel="00000000" w:rsidR="00000000" w:rsidRPr="00000000">
      <w:rPr>
        <w:rFonts w:ascii="Arial" w:cs="Arial" w:eastAsia="Arial" w:hAnsi="Arial"/>
      </w:rPr>
      <w:fldChar w:fldCharType="begin"/>
      <w:instrText xml:space="preserve">PAGE</w:instrText>
      <w:fldChar w:fldCharType="separate"/>
      <w:fldChar w:fldCharType="end"/>
    </w:r>
    <w:r w:rsidDel="00000000" w:rsidR="00000000" w:rsidRPr="00000000">
      <w:rPr>
        <w:rFonts w:ascii="Arial" w:cs="Arial" w:eastAsia="Arial" w:hAnsi="Arial"/>
        <w:rtl w:val="0"/>
      </w:rPr>
      <w:tab/>
      <w:tab/>
      <w:tab/>
      <w:tab/>
      <w:t xml:space="preserve"> Takouba / VA MTL Project / Design Document /Version 1.6</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before="400" w:lineRule="auto"/>
      <w:contextualSpacing w:val="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76" w:lineRule="auto"/>
    </w:pPr>
    <w:rPr>
      <w:b w:val="1"/>
      <w:sz w:val="32"/>
      <w:szCs w:val="32"/>
      <w:u w:val="single"/>
    </w:rPr>
  </w:style>
  <w:style w:type="paragraph" w:styleId="Heading2">
    <w:name w:val="heading 2"/>
    <w:basedOn w:val="Normal"/>
    <w:next w:val="Normal"/>
    <w:pPr>
      <w:spacing w:before="320" w:line="276" w:lineRule="auto"/>
      <w:contextualSpacing w:val="1"/>
    </w:pPr>
    <w:rPr>
      <w:rFonts w:ascii="Arial" w:cs="Arial" w:eastAsia="Arial" w:hAnsi="Arial"/>
      <w:b w:val="1"/>
      <w:color w:val="960000"/>
      <w:sz w:val="24"/>
      <w:szCs w:val="24"/>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9.png"/><Relationship Id="rId21" Type="http://schemas.openxmlformats.org/officeDocument/2006/relationships/image" Target="media/image24.png"/><Relationship Id="rId24" Type="http://schemas.openxmlformats.org/officeDocument/2006/relationships/header" Target="header1.xml"/><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4.png"/><Relationship Id="rId7" Type="http://schemas.openxmlformats.org/officeDocument/2006/relationships/image" Target="media/image23.png"/><Relationship Id="rId8" Type="http://schemas.openxmlformats.org/officeDocument/2006/relationships/image" Target="media/image18.png"/><Relationship Id="rId11" Type="http://schemas.openxmlformats.org/officeDocument/2006/relationships/image" Target="media/image31.png"/><Relationship Id="rId10" Type="http://schemas.openxmlformats.org/officeDocument/2006/relationships/image" Target="media/image32.png"/><Relationship Id="rId13" Type="http://schemas.openxmlformats.org/officeDocument/2006/relationships/image" Target="media/image27.png"/><Relationship Id="rId12" Type="http://schemas.openxmlformats.org/officeDocument/2006/relationships/image" Target="media/image33.png"/><Relationship Id="rId15" Type="http://schemas.openxmlformats.org/officeDocument/2006/relationships/image" Target="media/image30.png"/><Relationship Id="rId14" Type="http://schemas.openxmlformats.org/officeDocument/2006/relationships/image" Target="media/image26.png"/><Relationship Id="rId17" Type="http://schemas.openxmlformats.org/officeDocument/2006/relationships/image" Target="media/image25.png"/><Relationship Id="rId16" Type="http://schemas.openxmlformats.org/officeDocument/2006/relationships/image" Target="media/image28.png"/><Relationship Id="rId19" Type="http://schemas.openxmlformats.org/officeDocument/2006/relationships/image" Target="media/image20.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