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맑은 고딕" w:hAnsi="맑은 고딕" w:eastAsia="맑은 고딕"/>
          <w:b/>
          <w:color w:val="17365D"/>
          <w:sz w:val="27"/>
        </w:rPr>
        <w:t>기관 기여 업무 수행계획서</w:t>
      </w:r>
    </w:p>
    <w:p>
      <w:pPr>
        <w:spacing w:after="140"/>
      </w:pPr>
      <w:r>
        <w:rPr>
          <w:rFonts w:ascii="맑은 고딕" w:hAnsi="맑은 고딕" w:eastAsia="맑은 고딕"/>
          <w:color w:val="6B7873"/>
          <w:sz w:val="16"/>
        </w:rPr>
        <w:t>A4 1장 · 모든 사실 진술에는 공식 출처를 적습니다   |   스마트 투어리즘 (모듈 01) 산출물을 근거로 씁니다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118"/>
            <w:shd w:val="clear" w:color="auto" w:fill="F7F8F8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6B7873"/>
                <w:sz w:val="15"/>
              </w:rPr>
              <w:t>지원 기관</w:t>
            </w:r>
          </w:p>
          <w:p>
            <w:pPr>
              <w:spacing w:before="20" w:after="20" w:line="307" w:lineRule="auto"/>
            </w:pPr>
            <w:r>
              <w:rPr>
                <w:rFonts w:ascii="맑은 고딕" w:hAnsi="맑은 고딕" w:eastAsia="맑은 고딕"/>
                <w:i w:val="0"/>
                <w:sz w:val="19"/>
              </w:rPr>
              <w:t>안동축제관광재단</w:t>
            </w:r>
          </w:p>
        </w:tc>
        <w:tc>
          <w:tcPr>
            <w:tcW w:type="dxa" w:w="2835"/>
            <w:shd w:val="clear" w:color="auto" w:fill="F7F8F8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6B7873"/>
                <w:sz w:val="15"/>
              </w:rPr>
              <w:t>지원 직무</w:t>
            </w:r>
          </w:p>
          <w:p>
            <w:pPr>
              <w:spacing w:before="20" w:after="20" w:line="307" w:lineRule="auto"/>
            </w:pPr>
            <w:r>
              <w:rPr>
                <w:rFonts w:ascii="맑은 고딕" w:hAnsi="맑은 고딕" w:eastAsia="맑은 고딕"/>
                <w:i w:val="0"/>
                <w:sz w:val="19"/>
              </w:rPr>
              <w:t>관광콘텐츠 기획</w:t>
            </w:r>
          </w:p>
        </w:tc>
        <w:tc>
          <w:tcPr>
            <w:tcW w:type="dxa" w:w="4365"/>
            <w:shd w:val="clear" w:color="auto" w:fill="F7F8F8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6B7873"/>
                <w:sz w:val="15"/>
              </w:rPr>
              <w:t>작성자 · 학과 · 날짜</w:t>
            </w:r>
          </w:p>
          <w:p>
            <w:pPr>
              <w:spacing w:before="20" w:after="20" w:line="307" w:lineRule="auto"/>
            </w:pPr>
            <w:r>
              <w:rPr>
                <w:rFonts w:ascii="맑은 고딕" w:hAnsi="맑은 고딕" w:eastAsia="맑은 고딕"/>
                <w:i w:val="0"/>
                <w:sz w:val="19"/>
              </w:rPr>
              <w:t>(이름) · 관광학과 · 2026. 11.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DF8EC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8A5A17"/>
                <w:sz w:val="18"/>
              </w:rPr>
              <w:t xml:space="preserve">★  </w:t>
            </w: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한 문장</w:t>
            </w:r>
            <w:r>
              <w:rPr>
                <w:rFonts w:ascii="맑은 고딕" w:hAnsi="맑은 고딕" w:eastAsia="맑은 고딕"/>
                <w:color w:val="9AA39F"/>
                <w:sz w:val="15"/>
              </w:rPr>
              <w:t xml:space="preserve">   이 계획 전체를 한 줄로 — 기관 · 문제 · 방법 셋이 다 들어가야 합니다</w:t>
            </w:r>
          </w:p>
          <w:p>
            <w:pPr>
              <w:spacing w:before="20" w:after="40" w:line="307" w:lineRule="auto"/>
            </w:pPr>
            <w:r>
              <w:rPr>
                <w:rFonts w:ascii="맑은 고딕" w:hAnsi="맑은 고딕" w:eastAsia="맑은 고딕"/>
                <w:i w:val="0"/>
                <w:sz w:val="18"/>
              </w:rPr>
              <w:t>저는 안동축제관광재단의 「축제 기간에만 몰리는 방문」 문제를, 비수기 읍면동 관광자원을 지도 콘텐츠로 엮어 상시 코스로 바꾸는 일로 풀겠습니다.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3B6259"/>
                <w:sz w:val="18"/>
              </w:rPr>
              <w:t xml:space="preserve">1  </w:t>
            </w: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기관 진단 — 지금 무엇을 하고 있나</w:t>
            </w:r>
            <w:r>
              <w:rPr>
                <w:rFonts w:ascii="맑은 고딕" w:hAnsi="맑은 고딕" w:eastAsia="맑은 고딕"/>
                <w:color w:val="9AA39F"/>
                <w:sz w:val="15"/>
              </w:rPr>
              <w:t xml:space="preserve">   사업명 · 연도 · 규모를 그대로</w:t>
            </w:r>
          </w:p>
          <w:p>
            <w:pPr>
              <w:spacing w:before="20" w:after="40" w:line="307" w:lineRule="auto"/>
            </w:pPr>
            <w:r>
              <w:rPr>
                <w:rFonts w:ascii="맑은 고딕" w:hAnsi="맑은 고딕" w:eastAsia="맑은 고딕"/>
                <w:i w:val="0"/>
                <w:sz w:val="18"/>
              </w:rPr>
              <w:t>재단은 안동국제탈춤페스티벌을 중심으로 축제 운영과 관광 홍보를 함께 맡습니다. 안동관광 공식 포털과 시 공식블로그는 하회마을·도산서원·월영교 등 대표 자원을 앞세웁니다. 반면 24개 읍면동 단위 자원은 공식 창구에서 개별로 다뤄지지 않습니다.</w:t>
            </w:r>
          </w:p>
          <w:p>
            <w:pPr>
              <w:spacing w:before="40" w:after="20"/>
            </w:pPr>
            <w:r>
              <w:rPr>
                <w:rFonts w:ascii="맑은 고딕" w:hAnsi="맑은 고딕" w:eastAsia="맑은 고딕"/>
                <w:b/>
                <w:color w:val="6B7873"/>
                <w:sz w:val="15"/>
              </w:rPr>
              <w:t xml:space="preserve">공식 출처 URL : </w:t>
            </w:r>
            <w:r>
              <w:rPr>
                <w:rFonts w:ascii="맑은 고딕" w:hAnsi="맑은 고딕" w:eastAsia="맑은 고딕"/>
                <w:color w:val="17365D"/>
                <w:sz w:val="16"/>
              </w:rPr>
              <w:t>tourandong.com · 안동시 공식블로그 · 재단 사업공고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3B6259"/>
                <w:sz w:val="18"/>
              </w:rPr>
              <w:t xml:space="preserve">2  </w:t>
            </w: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빈자리 — 무엇이 비어 있나</w:t>
            </w:r>
            <w:r>
              <w:rPr>
                <w:rFonts w:ascii="맑은 고딕" w:hAnsi="맑은 고딕" w:eastAsia="맑은 고딕"/>
                <w:color w:val="9AA39F"/>
                <w:sz w:val="15"/>
              </w:rPr>
              <w:t xml:space="preserve">   관광객 관점인지 도시 관점인지 밝히고</w:t>
            </w:r>
          </w:p>
          <w:p>
            <w:pPr>
              <w:spacing w:before="20" w:after="40" w:line="307" w:lineRule="auto"/>
            </w:pPr>
            <w:r>
              <w:rPr>
                <w:rFonts w:ascii="맑은 고딕" w:hAnsi="맑은 고딕" w:eastAsia="맑은 고딕"/>
                <w:i w:val="0"/>
                <w:sz w:val="18"/>
              </w:rPr>
              <w:t>공급자 관점의 문제입니다. 대표 자원 몇 곳에 방문이 몰리는데 나머지 읍면동에는 소개할 콘텐츠 자체가 없어 분산할 수단이 없습니다. 검색해도 나오지 않는 자원은 없는 자원과 같습니다.</w:t>
            </w:r>
          </w:p>
          <w:p>
            <w:pPr>
              <w:spacing w:before="40" w:after="20"/>
            </w:pPr>
            <w:r>
              <w:rPr>
                <w:rFonts w:ascii="맑은 고딕" w:hAnsi="맑은 고딕" w:eastAsia="맑은 고딕"/>
                <w:b/>
                <w:color w:val="6B7873"/>
                <w:sz w:val="15"/>
              </w:rPr>
              <w:t xml:space="preserve">근거 URL · 통계 : </w:t>
            </w:r>
            <w:r>
              <w:rPr>
                <w:rFonts w:ascii="맑은 고딕" w:hAnsi="맑은 고딕" w:eastAsia="맑은 고딕"/>
                <w:color w:val="17365D"/>
                <w:sz w:val="16"/>
              </w:rPr>
              <w:t>한국관광 데이터랩 지역별 방문자 추이 · 실습에서 확인한 지오코딩 미등록 지점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3B6259"/>
                <w:sz w:val="18"/>
              </w:rPr>
              <w:t xml:space="preserve">3  </w:t>
            </w: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스마트관광 관점 — 어느 부문을 건드리나</w:t>
            </w:r>
            <w:r>
              <w:rPr>
                <w:rFonts w:ascii="맑은 고딕" w:hAnsi="맑은 고딕" w:eastAsia="맑은 고딕"/>
                <w:color w:val="9AA39F"/>
                <w:sz w:val="15"/>
              </w:rPr>
              <w:t xml:space="preserve">   EU 심사 부문. 디지털화만 고르면 좁습니다</w:t>
            </w:r>
          </w:p>
          <w:p>
            <w:pPr>
              <w:spacing w:before="20" w:after="40"/>
            </w:pPr>
            <w:r>
              <w:rPr>
                <w:rFonts w:ascii="맑은 고딕" w:hAnsi="맑은 고딕" w:eastAsia="맑은 고딕"/>
                <w:b w:val="0"/>
                <w:color w:val="6B7873"/>
                <w:sz w:val="19"/>
              </w:rPr>
              <w:t xml:space="preserve">☐ 접근성    </w:t>
            </w:r>
            <w:r>
              <w:rPr>
                <w:rFonts w:ascii="맑은 고딕" w:hAnsi="맑은 고딕" w:eastAsia="맑은 고딕"/>
                <w:b/>
                <w:color w:val="3B6259"/>
                <w:sz w:val="19"/>
              </w:rPr>
              <w:t xml:space="preserve">☑ 지속가능성    </w:t>
            </w:r>
            <w:r>
              <w:rPr>
                <w:rFonts w:ascii="맑은 고딕" w:hAnsi="맑은 고딕" w:eastAsia="맑은 고딕"/>
                <w:b w:val="0"/>
                <w:color w:val="6B7873"/>
                <w:sz w:val="19"/>
              </w:rPr>
              <w:t xml:space="preserve">☐ 디지털화    </w:t>
            </w:r>
            <w:r>
              <w:rPr>
                <w:rFonts w:ascii="맑은 고딕" w:hAnsi="맑은 고딕" w:eastAsia="맑은 고딕"/>
                <w:b/>
                <w:color w:val="3B6259"/>
                <w:sz w:val="19"/>
              </w:rPr>
              <w:t xml:space="preserve">☑ 문화유산과 창의성    </w:t>
            </w:r>
          </w:p>
          <w:p>
            <w:pPr>
              <w:spacing w:before="20" w:after="20" w:line="307" w:lineRule="auto"/>
            </w:pPr>
            <w:r>
              <w:rPr>
                <w:rFonts w:ascii="맑은 고딕" w:hAnsi="맑은 고딕" w:eastAsia="맑은 고딕"/>
                <w:i w:val="0"/>
                <w:sz w:val="18"/>
              </w:rPr>
              <w:t>지속가능성(계절성 완화)과 문화유산·창의성을 함께 건드립니다. 새 시설을 짓지 않고 이미 있는 자원을 찾아 이야기로 엮는 방식이라, 예산보다 조사와 편집에 무게가 실립니다.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39"/>
        <w:gridCol w:w="3439"/>
        <w:gridCol w:w="3439"/>
      </w:tblGrid>
      <w:tr>
        <w:tc>
          <w:tcPr>
            <w:tcW w:type="dxa" w:w="3447"/>
            <w:gridSpan w:val="3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3B6259"/>
                <w:sz w:val="18"/>
              </w:rPr>
              <w:t xml:space="preserve">4  </w:t>
            </w: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수행 계획 — 언제 무엇을</w:t>
            </w:r>
            <w:r>
              <w:rPr>
                <w:rFonts w:ascii="맑은 고딕" w:hAnsi="맑은 고딕" w:eastAsia="맑은 고딕"/>
                <w:color w:val="9AA39F"/>
                <w:sz w:val="15"/>
              </w:rPr>
              <w:t xml:space="preserve">   3개월 칸에 「배우겠습니다」를 쓰지 마십시오</w:t>
            </w:r>
          </w:p>
        </w:tc>
      </w:tr>
      <w:tr>
        <w:tc>
          <w:tcPr>
            <w:tcW w:type="dxa" w:w="3436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8A5A17"/>
                <w:sz w:val="15"/>
              </w:rPr>
              <w:t>3개월 · 파악</w:t>
            </w:r>
          </w:p>
          <w:p>
            <w:pPr>
              <w:spacing w:before="20" w:after="20" w:line="307" w:lineRule="auto"/>
            </w:pPr>
            <w:r>
              <w:rPr>
                <w:rFonts w:ascii="맑은 고딕" w:hAnsi="맑은 고딕" w:eastAsia="맑은 고딕"/>
                <w:i w:val="0"/>
                <w:sz w:val="17"/>
              </w:rPr>
              <w:t>24개 읍면동별 자원 목록화. SGIS 행정구역 경계와 기존 포털·블로그 자료를 대조해 공식 창구에 없는 자원을 가려낸다.</w:t>
            </w:r>
          </w:p>
        </w:tc>
        <w:tc>
          <w:tcPr>
            <w:tcW w:type="dxa" w:w="3436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8A5A17"/>
                <w:sz w:val="15"/>
              </w:rPr>
              <w:t>1년 · 실행</w:t>
            </w:r>
          </w:p>
          <w:p>
            <w:pPr>
              <w:spacing w:before="20" w:after="20" w:line="307" w:lineRule="auto"/>
            </w:pPr>
            <w:r>
              <w:rPr>
                <w:rFonts w:ascii="맑은 고딕" w:hAnsi="맑은 고딕" w:eastAsia="맑은 고딕"/>
                <w:i w:val="0"/>
                <w:sz w:val="17"/>
              </w:rPr>
              <w:t>읍면동 3~4곳을 묶은 비수기 코스 2개 시범 운영. 자원마다 선정 이유와 출처를 붙인 지도 콘텐츠로 공개.</w:t>
            </w:r>
          </w:p>
        </w:tc>
        <w:tc>
          <w:tcPr>
            <w:tcW w:type="dxa" w:w="3447"/>
          </w:tcPr>
          <w:p>
            <w:pPr>
              <w:spacing w:before="20" w:after="20" w:line="288" w:lineRule="auto"/>
            </w:pPr>
            <w:r/>
            <w:r>
              <w:rPr>
                <w:rFonts w:ascii="맑은 고딕" w:hAnsi="맑은 고딕" w:eastAsia="맑은 고딕"/>
                <w:b/>
                <w:color w:val="8A5A17"/>
                <w:sz w:val="15"/>
              </w:rPr>
              <w:t>3년 · 정착</w:t>
            </w:r>
          </w:p>
          <w:p>
            <w:pPr>
              <w:spacing w:before="20" w:after="20" w:line="307" w:lineRule="auto"/>
            </w:pPr>
            <w:r>
              <w:rPr>
                <w:rFonts w:ascii="맑은 고딕" w:hAnsi="맑은 고딕" w:eastAsia="맑은 고딕"/>
                <w:i w:val="0"/>
                <w:sz w:val="17"/>
              </w:rPr>
              <w:t>전 읍면동으로 확대하고 갱신 규칙을 매뉴얼로 남긴다. 담당자가 바뀌어도 이어지도록 서식과 출처 표기를 고정.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2F7FB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17365D"/>
                <w:sz w:val="18"/>
              </w:rPr>
              <w:t xml:space="preserve">5 ★  </w:t>
            </w: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내 산출물 — 해봤다는 증거</w:t>
            </w:r>
            <w:r>
              <w:rPr>
                <w:rFonts w:ascii="맑은 고딕" w:hAnsi="맑은 고딕" w:eastAsia="맑은 고딕"/>
                <w:color w:val="9AA39F"/>
                <w:sz w:val="15"/>
              </w:rPr>
              <w:t xml:space="preserve">   이 양식의 핵심 칸</w:t>
            </w:r>
          </w:p>
          <w:p>
            <w:pPr>
              <w:spacing w:before="20" w:after="40" w:line="307" w:lineRule="auto"/>
            </w:pPr>
            <w:r>
              <w:rPr>
                <w:rFonts w:ascii="맑은 고딕" w:hAnsi="맑은 고딕" w:eastAsia="맑은 고딕"/>
                <w:i w:val="0"/>
                <w:sz w:val="18"/>
              </w:rPr>
              <w:t>이 수업에서 안동시를 대상으로 같은 일을 축소해 해봤습니다. ① 배경 지도(Esri World Hillshade·OpenTopoMap)를 가져다 쓰고 관광자원 세 곳을 찍어 선정 이유와 출처를 적었습니다. ② 지오코딩에서 검색되지 않는 지점을 확인했고, 그 빈자리가 곧 위 2번의 근거입니다. ③ 줌 15 이상의 해상도 한계를 확인해 도구를 쓰는 것과 한계를 아는 것이 다름을 문서로 남겼습니다. ④ 용인시를 플랫폼·연구·홍보 세 갈래로 분석한 도시 카드를 작성했습니다.</w:t>
            </w:r>
          </w:p>
          <w:p>
            <w:pPr>
              <w:spacing w:before="40" w:after="20"/>
            </w:pPr>
            <w:r>
              <w:rPr>
                <w:rFonts w:ascii="맑은 고딕" w:hAnsi="맑은 고딕" w:eastAsia="맑은 고딕"/>
                <w:b/>
                <w:color w:val="6B7873"/>
                <w:sz w:val="15"/>
              </w:rPr>
              <w:t xml:space="preserve">산출물 링크 · 파일명 : </w:t>
            </w:r>
            <w:r>
              <w:rPr>
                <w:rFonts w:ascii="맑은 고딕" w:hAnsi="맑은 고딕" w:eastAsia="맑은 고딕"/>
                <w:color w:val="17365D"/>
                <w:sz w:val="16"/>
              </w:rPr>
              <w:t>안동 관광지도 실습 산출물 · 도시 카드 A4 3장 · 지오코딩 확인 좌표(하회마을 36.53903, 128.51809 등)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4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/>
                <w:b/>
                <w:color w:val="3B6259"/>
                <w:sz w:val="18"/>
              </w:rPr>
              <w:t xml:space="preserve">6  </w:t>
            </w:r>
            <w:r>
              <w:rPr>
                <w:rFonts w:ascii="맑은 고딕" w:hAnsi="맑은 고딕" w:eastAsia="맑은 고딕"/>
                <w:b/>
                <w:color w:val="17365D"/>
                <w:sz w:val="20"/>
              </w:rPr>
              <w:t>성과 지표 — 무엇으로 됐다고 말하나</w:t>
            </w:r>
            <w:r>
              <w:rPr>
                <w:rFonts w:ascii="맑은 고딕" w:hAnsi="맑은 고딕" w:eastAsia="맑은 고딕"/>
                <w:color w:val="9AA39F"/>
                <w:sz w:val="15"/>
              </w:rPr>
              <w:t xml:space="preserve">   방문객 총수는 약한 지표입니다</w:t>
            </w:r>
          </w:p>
          <w:p>
            <w:pPr>
              <w:spacing w:before="20" w:after="40" w:line="307" w:lineRule="auto"/>
            </w:pPr>
            <w:r>
              <w:rPr>
                <w:rFonts w:ascii="맑은 고딕" w:hAnsi="맑은 고딕" w:eastAsia="맑은 고딕"/>
                <w:i w:val="0"/>
                <w:sz w:val="18"/>
              </w:rPr>
              <w:t>비수기(11~2월) 방문 비중, 대표 3개 자원 외 지점의 방문 발생 수, 공식 창구에 새로 등재된 자원 수 — 총수보다 분산 정도를 봅니다.</w:t>
            </w:r>
          </w:p>
        </w:tc>
      </w:tr>
    </w:tbl>
    <w:p>
      <w:pPr>
        <w:spacing w:after="0"/>
      </w:pPr>
      <w:r>
        <w:rPr>
          <w:rFonts w:ascii="맑은 고딕" w:hAnsi="맑은 고딕" w:eastAsia="맑은 고딕"/>
          <w:sz w:val="4"/>
        </w:rPr>
      </w:r>
    </w:p>
    <w:p>
      <w:pPr>
        <w:spacing w:before="120"/>
      </w:pPr>
      <w:r>
        <w:rPr>
          <w:rFonts w:ascii="맑은 고딕" w:hAnsi="맑은 고딕" w:eastAsia="맑은 고딕"/>
          <w:color w:val="8A5A17"/>
          <w:sz w:val="15"/>
        </w:rPr>
        <w:t>5번 칸이 이 양식의 핵심입니다 — “하겠습니다”가 아니라 “이미 해봤고 여기 있습니다”. 도시 카드 · 안동 관광지도 · 공모전 출품작 · EU 사례 인용이 그대로 들어갑니다.</w:t>
      </w:r>
    </w:p>
    <w:p>
      <w:r>
        <w:rPr>
          <w:rFonts w:ascii="맑은 고딕" w:hAnsi="맑은 고딕" w:eastAsia="맑은 고딕"/>
          <w:color w:val="9AA39F"/>
          <w:sz w:val="14"/>
        </w:rPr>
        <w:t>선샤인 웰니스 교육자료 · 스마트 투어리즘(모듈 01) · sunshinewellness.co.kr/learn/agency-plan-sheet.html 에서 웹으로 작성할 수 있습니다</w:t>
      </w:r>
    </w:p>
    <w:sectPr w:rsidR="00FC693F" w:rsidRPr="0006063C" w:rsidSect="00034616">
      <w:pgSz w:w="11906" w:h="16838"/>
      <w:pgMar w:top="567" w:right="794" w:bottom="45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