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63D" w:rsidRPr="00FC763D" w:rsidRDefault="00FC763D" w:rsidP="00FC763D">
      <w:pPr>
        <w:keepNext/>
        <w:spacing w:after="0"/>
        <w:jc w:val="center"/>
        <w:outlineLvl w:val="0"/>
        <w:rPr>
          <w:rFonts w:ascii="Times New Roman" w:hAnsi="Times New Roman" w:cs="Times New Roman"/>
          <w:b/>
          <w:sz w:val="28"/>
        </w:rPr>
      </w:pPr>
      <w:r w:rsidRPr="00FC763D">
        <w:rPr>
          <w:rFonts w:ascii="Times New Roman" w:hAnsi="Times New Roman" w:cs="Times New Roman"/>
          <w:b/>
          <w:sz w:val="28"/>
        </w:rPr>
        <w:t>МИНИСТЕРСТВО ОБРАЗОВАНИЯ И НАУКИ РОССИЙСКОЙ ФЕДЕРАЦИИ</w:t>
      </w:r>
    </w:p>
    <w:p w:rsidR="00FC763D" w:rsidRPr="00FC763D" w:rsidRDefault="00FC763D" w:rsidP="00FC763D">
      <w:pPr>
        <w:keepNext/>
        <w:spacing w:after="0"/>
        <w:jc w:val="center"/>
        <w:outlineLvl w:val="0"/>
        <w:rPr>
          <w:rFonts w:ascii="Times New Roman" w:hAnsi="Times New Roman" w:cs="Times New Roman"/>
          <w:b/>
          <w:sz w:val="28"/>
        </w:rPr>
      </w:pPr>
      <w:r w:rsidRPr="00FC763D">
        <w:rPr>
          <w:rFonts w:ascii="Times New Roman" w:hAnsi="Times New Roman" w:cs="Times New Roman"/>
          <w:b/>
          <w:sz w:val="28"/>
        </w:rPr>
        <w:t>федеральное государственное бюджетное образовательное учреждение</w:t>
      </w:r>
    </w:p>
    <w:p w:rsidR="00FC763D" w:rsidRPr="00FC763D" w:rsidRDefault="00FC763D" w:rsidP="00FC763D">
      <w:pPr>
        <w:keepNext/>
        <w:spacing w:after="0"/>
        <w:jc w:val="center"/>
        <w:outlineLvl w:val="0"/>
        <w:rPr>
          <w:rFonts w:ascii="Times New Roman" w:hAnsi="Times New Roman" w:cs="Times New Roman"/>
          <w:b/>
          <w:sz w:val="28"/>
        </w:rPr>
      </w:pPr>
      <w:r w:rsidRPr="00FC763D">
        <w:rPr>
          <w:rFonts w:ascii="Times New Roman" w:hAnsi="Times New Roman" w:cs="Times New Roman"/>
          <w:b/>
          <w:sz w:val="28"/>
        </w:rPr>
        <w:t>высшего профессионального образования</w:t>
      </w:r>
    </w:p>
    <w:p w:rsidR="00FC763D" w:rsidRPr="00FC763D" w:rsidRDefault="00FC763D" w:rsidP="00FC763D">
      <w:pPr>
        <w:keepNext/>
        <w:spacing w:after="0"/>
        <w:jc w:val="center"/>
        <w:outlineLvl w:val="5"/>
        <w:rPr>
          <w:rFonts w:ascii="Times New Roman" w:hAnsi="Times New Roman" w:cs="Times New Roman"/>
          <w:b/>
          <w:sz w:val="28"/>
        </w:rPr>
      </w:pPr>
      <w:r w:rsidRPr="00FC763D">
        <w:rPr>
          <w:rFonts w:ascii="Times New Roman" w:hAnsi="Times New Roman" w:cs="Times New Roman"/>
          <w:b/>
          <w:sz w:val="28"/>
        </w:rPr>
        <w:t>«АЛТАЙСКИЙ ГОСУДАРСТВЕННЫЙ УНИВЕРСИТЕТ»</w:t>
      </w:r>
    </w:p>
    <w:p w:rsidR="00FC763D" w:rsidRPr="00FC763D" w:rsidRDefault="00FC763D" w:rsidP="00FC763D">
      <w:pPr>
        <w:spacing w:after="0"/>
        <w:jc w:val="center"/>
        <w:rPr>
          <w:rFonts w:ascii="Times New Roman" w:hAnsi="Times New Roman" w:cs="Times New Roman"/>
        </w:rPr>
      </w:pPr>
    </w:p>
    <w:p w:rsidR="00FC763D" w:rsidRPr="00FC763D" w:rsidRDefault="00FC763D" w:rsidP="00FC763D">
      <w:pPr>
        <w:keepNext/>
        <w:spacing w:after="0"/>
        <w:jc w:val="center"/>
        <w:outlineLvl w:val="5"/>
        <w:rPr>
          <w:rFonts w:ascii="Times New Roman" w:hAnsi="Times New Roman" w:cs="Times New Roman"/>
          <w:b/>
          <w:caps/>
          <w:sz w:val="28"/>
          <w:szCs w:val="28"/>
        </w:rPr>
      </w:pPr>
      <w:r w:rsidRPr="00FC763D">
        <w:rPr>
          <w:rFonts w:ascii="Times New Roman" w:hAnsi="Times New Roman" w:cs="Times New Roman"/>
          <w:b/>
          <w:caps/>
          <w:sz w:val="28"/>
          <w:szCs w:val="28"/>
        </w:rPr>
        <w:t>Международный институт экономики, менеджмента</w:t>
      </w:r>
    </w:p>
    <w:p w:rsidR="00FC763D" w:rsidRPr="00FC763D" w:rsidRDefault="00FC763D" w:rsidP="00FC763D">
      <w:pPr>
        <w:spacing w:after="0"/>
        <w:jc w:val="center"/>
        <w:rPr>
          <w:rFonts w:ascii="Times New Roman" w:hAnsi="Times New Roman" w:cs="Times New Roman"/>
          <w:b/>
          <w:caps/>
          <w:sz w:val="28"/>
          <w:szCs w:val="28"/>
        </w:rPr>
      </w:pPr>
      <w:r w:rsidRPr="00FC763D">
        <w:rPr>
          <w:rFonts w:ascii="Times New Roman" w:hAnsi="Times New Roman" w:cs="Times New Roman"/>
          <w:b/>
          <w:caps/>
          <w:sz w:val="28"/>
          <w:szCs w:val="28"/>
        </w:rPr>
        <w:t>и информационных систем</w:t>
      </w:r>
    </w:p>
    <w:p w:rsidR="00FC763D" w:rsidRPr="00FC763D" w:rsidRDefault="00FC763D" w:rsidP="00FC763D">
      <w:pPr>
        <w:spacing w:after="0"/>
        <w:jc w:val="center"/>
        <w:rPr>
          <w:rFonts w:ascii="Times New Roman" w:hAnsi="Times New Roman" w:cs="Times New Roman"/>
          <w:sz w:val="28"/>
          <w:szCs w:val="28"/>
        </w:rPr>
      </w:pPr>
    </w:p>
    <w:p w:rsidR="00FC763D" w:rsidRPr="00FC763D" w:rsidRDefault="00FC763D" w:rsidP="00FC763D">
      <w:pPr>
        <w:keepNext/>
        <w:spacing w:after="0"/>
        <w:jc w:val="center"/>
        <w:outlineLvl w:val="5"/>
        <w:rPr>
          <w:rFonts w:ascii="Times New Roman" w:hAnsi="Times New Roman" w:cs="Times New Roman"/>
          <w:sz w:val="28"/>
        </w:rPr>
      </w:pPr>
      <w:r w:rsidRPr="00FC763D">
        <w:rPr>
          <w:rFonts w:ascii="Times New Roman" w:hAnsi="Times New Roman" w:cs="Times New Roman"/>
          <w:sz w:val="28"/>
        </w:rPr>
        <w:t>Кафедра финансов и кредита</w:t>
      </w:r>
    </w:p>
    <w:p w:rsidR="00FC763D" w:rsidRPr="00D5357E" w:rsidRDefault="00FC763D" w:rsidP="00FC763D">
      <w:pPr>
        <w:jc w:val="center"/>
        <w:rPr>
          <w:sz w:val="28"/>
        </w:rPr>
      </w:pPr>
    </w:p>
    <w:p w:rsidR="00FC763D" w:rsidRPr="00031634" w:rsidRDefault="00FC763D" w:rsidP="00FC763D">
      <w:pPr>
        <w:spacing w:line="360" w:lineRule="auto"/>
        <w:rPr>
          <w:b/>
          <w:sz w:val="24"/>
          <w:szCs w:val="24"/>
        </w:rPr>
      </w:pPr>
    </w:p>
    <w:p w:rsidR="00FC763D" w:rsidRPr="00736260" w:rsidRDefault="00FC763D" w:rsidP="00FC763D">
      <w:pPr>
        <w:pStyle w:val="2"/>
        <w:spacing w:line="360" w:lineRule="auto"/>
        <w:ind w:firstLine="720"/>
        <w:rPr>
          <w:szCs w:val="28"/>
        </w:rPr>
      </w:pPr>
      <w:r w:rsidRPr="00736260">
        <w:rPr>
          <w:szCs w:val="28"/>
        </w:rPr>
        <w:t>ОТЧЕТ ПО ПР</w:t>
      </w:r>
      <w:r>
        <w:rPr>
          <w:szCs w:val="28"/>
        </w:rPr>
        <w:t>ОИЗВОДСТВЕННОЙ</w:t>
      </w:r>
      <w:r w:rsidRPr="00736260">
        <w:rPr>
          <w:szCs w:val="28"/>
        </w:rPr>
        <w:t xml:space="preserve"> ПРАКТИКЕ</w:t>
      </w:r>
    </w:p>
    <w:p w:rsidR="00FC763D" w:rsidRDefault="00FC763D" w:rsidP="00FC763D">
      <w:pPr>
        <w:spacing w:line="360" w:lineRule="auto"/>
        <w:ind w:firstLine="720"/>
        <w:jc w:val="center"/>
        <w:rPr>
          <w:rFonts w:ascii="Arial Narrow" w:hAnsi="Arial Narrow"/>
          <w:b/>
          <w:sz w:val="24"/>
          <w:szCs w:val="24"/>
        </w:rPr>
      </w:pPr>
    </w:p>
    <w:p w:rsidR="00FC763D" w:rsidRPr="00031634" w:rsidRDefault="00FC763D" w:rsidP="00FC763D">
      <w:pPr>
        <w:spacing w:line="360" w:lineRule="auto"/>
        <w:ind w:firstLine="720"/>
        <w:jc w:val="center"/>
        <w:rPr>
          <w:rFonts w:ascii="Arial Narrow" w:hAnsi="Arial Narrow"/>
          <w:b/>
          <w:sz w:val="24"/>
          <w:szCs w:val="24"/>
        </w:rPr>
      </w:pPr>
    </w:p>
    <w:tbl>
      <w:tblPr>
        <w:tblW w:w="0" w:type="auto"/>
        <w:tblInd w:w="6215" w:type="dxa"/>
        <w:tblLayout w:type="fixed"/>
        <w:tblLook w:val="04A0"/>
      </w:tblPr>
      <w:tblGrid>
        <w:gridCol w:w="3999"/>
      </w:tblGrid>
      <w:tr w:rsidR="00FC763D" w:rsidRPr="00086447" w:rsidTr="00FC763D">
        <w:tc>
          <w:tcPr>
            <w:tcW w:w="3999" w:type="dxa"/>
            <w:shd w:val="clear" w:color="auto" w:fill="auto"/>
          </w:tcPr>
          <w:p w:rsidR="00FC763D" w:rsidRPr="00086447" w:rsidRDefault="00FC763D" w:rsidP="00FC763D">
            <w:pPr>
              <w:pStyle w:val="5"/>
              <w:spacing w:line="360" w:lineRule="auto"/>
              <w:jc w:val="both"/>
              <w:rPr>
                <w:sz w:val="28"/>
                <w:szCs w:val="28"/>
              </w:rPr>
            </w:pPr>
            <w:r w:rsidRPr="00086447">
              <w:rPr>
                <w:sz w:val="28"/>
                <w:szCs w:val="28"/>
              </w:rPr>
              <w:t>Выполнил (а)  студент (ка)</w:t>
            </w:r>
          </w:p>
          <w:p w:rsidR="00FC763D" w:rsidRPr="00086447" w:rsidRDefault="00FC763D" w:rsidP="00FC763D">
            <w:pPr>
              <w:pStyle w:val="5"/>
              <w:spacing w:line="360" w:lineRule="auto"/>
              <w:jc w:val="both"/>
              <w:rPr>
                <w:sz w:val="28"/>
                <w:szCs w:val="28"/>
              </w:rPr>
            </w:pPr>
            <w:r w:rsidRPr="00086447">
              <w:rPr>
                <w:sz w:val="28"/>
                <w:szCs w:val="28"/>
              </w:rPr>
              <w:t>____ курса, ______ группы</w:t>
            </w:r>
          </w:p>
          <w:p w:rsidR="00FC763D" w:rsidRPr="00086447" w:rsidRDefault="00FC763D" w:rsidP="00FC763D">
            <w:pPr>
              <w:pStyle w:val="5"/>
              <w:spacing w:line="240" w:lineRule="atLeast"/>
              <w:jc w:val="both"/>
              <w:rPr>
                <w:sz w:val="28"/>
                <w:szCs w:val="28"/>
              </w:rPr>
            </w:pPr>
            <w:r w:rsidRPr="00086447">
              <w:rPr>
                <w:sz w:val="28"/>
                <w:szCs w:val="28"/>
              </w:rPr>
              <w:t>______________________</w:t>
            </w:r>
          </w:p>
          <w:p w:rsidR="00FC763D" w:rsidRPr="00086447" w:rsidRDefault="00FC763D" w:rsidP="00FC763D">
            <w:pPr>
              <w:pStyle w:val="5"/>
              <w:spacing w:line="240" w:lineRule="atLeast"/>
              <w:jc w:val="center"/>
              <w:rPr>
                <w:sz w:val="20"/>
              </w:rPr>
            </w:pPr>
            <w:r w:rsidRPr="00086447">
              <w:rPr>
                <w:sz w:val="20"/>
              </w:rPr>
              <w:t>(Ф.И.О.)</w:t>
            </w:r>
          </w:p>
          <w:p w:rsidR="00FC763D" w:rsidRPr="00086447" w:rsidRDefault="00FC763D" w:rsidP="00FC763D">
            <w:pPr>
              <w:pStyle w:val="5"/>
              <w:spacing w:line="240" w:lineRule="atLeast"/>
              <w:jc w:val="both"/>
              <w:rPr>
                <w:sz w:val="28"/>
                <w:szCs w:val="28"/>
              </w:rPr>
            </w:pPr>
            <w:r w:rsidRPr="00086447">
              <w:rPr>
                <w:sz w:val="28"/>
                <w:szCs w:val="28"/>
              </w:rPr>
              <w:t>______________________</w:t>
            </w:r>
          </w:p>
          <w:p w:rsidR="00FC763D" w:rsidRPr="00086447" w:rsidRDefault="00FC763D" w:rsidP="00FC763D">
            <w:pPr>
              <w:pStyle w:val="5"/>
              <w:spacing w:line="360" w:lineRule="auto"/>
              <w:jc w:val="center"/>
              <w:rPr>
                <w:sz w:val="20"/>
              </w:rPr>
            </w:pPr>
            <w:r w:rsidRPr="00086447">
              <w:rPr>
                <w:sz w:val="20"/>
              </w:rPr>
              <w:t>(подпись)</w:t>
            </w:r>
          </w:p>
          <w:p w:rsidR="00FC763D" w:rsidRPr="00086447" w:rsidRDefault="00FC763D" w:rsidP="00FC763D">
            <w:pPr>
              <w:pStyle w:val="5"/>
              <w:spacing w:line="360" w:lineRule="auto"/>
              <w:jc w:val="both"/>
              <w:rPr>
                <w:sz w:val="28"/>
                <w:szCs w:val="28"/>
              </w:rPr>
            </w:pPr>
            <w:r w:rsidRPr="00086447">
              <w:rPr>
                <w:sz w:val="28"/>
                <w:szCs w:val="28"/>
              </w:rPr>
              <w:t>Руководитель практики</w:t>
            </w:r>
          </w:p>
          <w:p w:rsidR="00FC763D" w:rsidRPr="00086447" w:rsidRDefault="00FC763D" w:rsidP="00FC763D">
            <w:pPr>
              <w:pStyle w:val="5"/>
              <w:spacing w:line="240" w:lineRule="atLeast"/>
              <w:jc w:val="both"/>
              <w:rPr>
                <w:sz w:val="28"/>
                <w:szCs w:val="28"/>
              </w:rPr>
            </w:pPr>
            <w:r w:rsidRPr="00086447">
              <w:rPr>
                <w:sz w:val="28"/>
                <w:szCs w:val="28"/>
              </w:rPr>
              <w:t>______________________</w:t>
            </w:r>
          </w:p>
          <w:p w:rsidR="00FC763D" w:rsidRPr="00086447" w:rsidRDefault="00FC763D" w:rsidP="00FC763D">
            <w:pPr>
              <w:pStyle w:val="5"/>
              <w:spacing w:line="240" w:lineRule="atLeast"/>
              <w:jc w:val="center"/>
              <w:rPr>
                <w:sz w:val="20"/>
              </w:rPr>
            </w:pPr>
            <w:r w:rsidRPr="00086447">
              <w:rPr>
                <w:sz w:val="20"/>
              </w:rPr>
              <w:t>(ученая степень, звание)</w:t>
            </w:r>
          </w:p>
          <w:p w:rsidR="00FC763D" w:rsidRPr="00086447" w:rsidRDefault="00FC763D" w:rsidP="00FC763D">
            <w:pPr>
              <w:pStyle w:val="5"/>
              <w:spacing w:line="240" w:lineRule="atLeast"/>
              <w:jc w:val="both"/>
              <w:rPr>
                <w:sz w:val="28"/>
                <w:szCs w:val="28"/>
              </w:rPr>
            </w:pPr>
            <w:r w:rsidRPr="00086447">
              <w:rPr>
                <w:sz w:val="28"/>
                <w:szCs w:val="28"/>
              </w:rPr>
              <w:t>______________________</w:t>
            </w:r>
          </w:p>
          <w:p w:rsidR="00FC763D" w:rsidRPr="00086447" w:rsidRDefault="00FC763D" w:rsidP="00FC763D">
            <w:pPr>
              <w:pStyle w:val="5"/>
              <w:spacing w:line="240" w:lineRule="atLeast"/>
              <w:jc w:val="center"/>
              <w:rPr>
                <w:sz w:val="20"/>
              </w:rPr>
            </w:pPr>
            <w:r w:rsidRPr="00086447">
              <w:rPr>
                <w:sz w:val="20"/>
              </w:rPr>
              <w:t>(Ф.И.О.)</w:t>
            </w:r>
          </w:p>
          <w:p w:rsidR="00FC763D" w:rsidRPr="00086447" w:rsidRDefault="00FC763D" w:rsidP="00FC763D">
            <w:pPr>
              <w:pStyle w:val="5"/>
              <w:spacing w:line="240" w:lineRule="atLeast"/>
              <w:jc w:val="both"/>
              <w:rPr>
                <w:sz w:val="28"/>
                <w:szCs w:val="28"/>
              </w:rPr>
            </w:pPr>
            <w:r w:rsidRPr="00086447">
              <w:rPr>
                <w:sz w:val="28"/>
                <w:szCs w:val="28"/>
              </w:rPr>
              <w:t>______________________</w:t>
            </w:r>
          </w:p>
          <w:p w:rsidR="00FC763D" w:rsidRPr="00086447" w:rsidRDefault="00FC763D" w:rsidP="00FC763D">
            <w:pPr>
              <w:pStyle w:val="5"/>
              <w:spacing w:line="360" w:lineRule="auto"/>
              <w:jc w:val="center"/>
              <w:rPr>
                <w:sz w:val="20"/>
              </w:rPr>
            </w:pPr>
            <w:r w:rsidRPr="00086447">
              <w:rPr>
                <w:sz w:val="20"/>
              </w:rPr>
              <w:t>(подпись)</w:t>
            </w:r>
          </w:p>
          <w:p w:rsidR="00FC763D" w:rsidRPr="00086447" w:rsidRDefault="00FC763D" w:rsidP="00FC763D">
            <w:pPr>
              <w:pStyle w:val="5"/>
              <w:spacing w:line="360" w:lineRule="auto"/>
              <w:jc w:val="both"/>
              <w:rPr>
                <w:sz w:val="28"/>
                <w:szCs w:val="28"/>
              </w:rPr>
            </w:pPr>
            <w:r w:rsidRPr="00086447">
              <w:rPr>
                <w:sz w:val="28"/>
                <w:szCs w:val="28"/>
              </w:rPr>
              <w:t>Работа защищена</w:t>
            </w:r>
          </w:p>
          <w:p w:rsidR="00FC763D" w:rsidRPr="00086447" w:rsidRDefault="00FC763D" w:rsidP="00FC763D">
            <w:pPr>
              <w:pStyle w:val="5"/>
              <w:spacing w:line="360" w:lineRule="auto"/>
              <w:jc w:val="both"/>
              <w:rPr>
                <w:sz w:val="28"/>
                <w:szCs w:val="28"/>
              </w:rPr>
            </w:pPr>
            <w:r w:rsidRPr="00086447">
              <w:rPr>
                <w:sz w:val="28"/>
                <w:szCs w:val="28"/>
              </w:rPr>
              <w:t>«____»___________20_</w:t>
            </w:r>
            <w:r>
              <w:rPr>
                <w:sz w:val="28"/>
                <w:szCs w:val="28"/>
              </w:rPr>
              <w:t>_</w:t>
            </w:r>
            <w:r w:rsidRPr="00086447">
              <w:rPr>
                <w:sz w:val="28"/>
                <w:szCs w:val="28"/>
              </w:rPr>
              <w:t xml:space="preserve"> г.</w:t>
            </w:r>
          </w:p>
          <w:p w:rsidR="00FC763D" w:rsidRPr="00086447" w:rsidRDefault="00FC763D" w:rsidP="00FC763D">
            <w:pPr>
              <w:pStyle w:val="5"/>
              <w:spacing w:line="240" w:lineRule="atLeast"/>
              <w:jc w:val="left"/>
              <w:rPr>
                <w:sz w:val="28"/>
                <w:szCs w:val="28"/>
              </w:rPr>
            </w:pPr>
            <w:r>
              <w:rPr>
                <w:sz w:val="28"/>
                <w:szCs w:val="28"/>
              </w:rPr>
              <w:t xml:space="preserve"> </w:t>
            </w:r>
            <w:r w:rsidRPr="00086447">
              <w:rPr>
                <w:sz w:val="28"/>
                <w:szCs w:val="28"/>
              </w:rPr>
              <w:t>______________________</w:t>
            </w:r>
          </w:p>
          <w:p w:rsidR="00FC763D" w:rsidRPr="00086447" w:rsidRDefault="00FC763D" w:rsidP="00FC763D">
            <w:pPr>
              <w:pStyle w:val="5"/>
              <w:spacing w:line="240" w:lineRule="atLeast"/>
              <w:jc w:val="center"/>
              <w:rPr>
                <w:sz w:val="20"/>
              </w:rPr>
            </w:pPr>
            <w:r w:rsidRPr="00086447">
              <w:rPr>
                <w:sz w:val="20"/>
              </w:rPr>
              <w:t>(оценка)</w:t>
            </w:r>
          </w:p>
          <w:p w:rsidR="00FC763D" w:rsidRPr="00086447" w:rsidRDefault="00FC763D" w:rsidP="00FC763D">
            <w:pPr>
              <w:pStyle w:val="5"/>
              <w:spacing w:line="360" w:lineRule="auto"/>
              <w:jc w:val="both"/>
              <w:rPr>
                <w:szCs w:val="24"/>
              </w:rPr>
            </w:pPr>
          </w:p>
        </w:tc>
      </w:tr>
    </w:tbl>
    <w:p w:rsidR="00FC763D" w:rsidRDefault="00FC763D" w:rsidP="00FC763D">
      <w:pPr>
        <w:spacing w:line="360" w:lineRule="auto"/>
        <w:ind w:firstLine="720"/>
        <w:jc w:val="center"/>
        <w:rPr>
          <w:sz w:val="24"/>
          <w:szCs w:val="24"/>
        </w:rPr>
      </w:pPr>
    </w:p>
    <w:p w:rsidR="0027230C" w:rsidRDefault="0027230C" w:rsidP="00FC763D">
      <w:pPr>
        <w:spacing w:line="360" w:lineRule="auto"/>
        <w:ind w:firstLine="720"/>
        <w:jc w:val="center"/>
        <w:rPr>
          <w:sz w:val="24"/>
          <w:szCs w:val="24"/>
        </w:rPr>
      </w:pPr>
    </w:p>
    <w:p w:rsidR="00FC763D" w:rsidRPr="00FC763D" w:rsidRDefault="00FC763D" w:rsidP="00FC763D">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t>Барнаул 2013</w:t>
      </w:r>
    </w:p>
    <w:p w:rsidR="00BB5962" w:rsidRPr="009D223D" w:rsidRDefault="00FC763D" w:rsidP="00FC763D">
      <w:pPr>
        <w:pStyle w:val="21"/>
        <w:spacing w:line="360" w:lineRule="auto"/>
        <w:ind w:firstLine="720"/>
        <w:jc w:val="center"/>
        <w:rPr>
          <w:sz w:val="28"/>
          <w:szCs w:val="28"/>
        </w:rPr>
      </w:pPr>
      <w:r>
        <w:rPr>
          <w:b/>
          <w:szCs w:val="24"/>
        </w:rPr>
        <w:br w:type="page"/>
      </w:r>
      <w:r w:rsidR="00751EBD" w:rsidRPr="009D223D">
        <w:rPr>
          <w:sz w:val="28"/>
          <w:szCs w:val="28"/>
        </w:rPr>
        <w:lastRenderedPageBreak/>
        <w:t>СОДЕРЖАНИЕ</w:t>
      </w:r>
    </w:p>
    <w:p w:rsidR="00BB5962" w:rsidRPr="009D223D" w:rsidRDefault="00BB5962" w:rsidP="006A54F3">
      <w:pPr>
        <w:pStyle w:val="21"/>
        <w:spacing w:line="360" w:lineRule="auto"/>
        <w:ind w:firstLine="720"/>
        <w:rPr>
          <w:sz w:val="28"/>
          <w:szCs w:val="28"/>
        </w:rPr>
      </w:pPr>
    </w:p>
    <w:p w:rsidR="00BB5962" w:rsidRPr="009D223D" w:rsidRDefault="009D223D" w:rsidP="006A54F3">
      <w:pPr>
        <w:pStyle w:val="21"/>
        <w:spacing w:line="360" w:lineRule="auto"/>
        <w:rPr>
          <w:sz w:val="28"/>
          <w:szCs w:val="28"/>
        </w:rPr>
      </w:pPr>
      <w:r w:rsidRPr="009D223D">
        <w:rPr>
          <w:sz w:val="28"/>
          <w:szCs w:val="28"/>
        </w:rPr>
        <w:t>В</w:t>
      </w:r>
      <w:r w:rsidR="00BB5962" w:rsidRPr="009D223D">
        <w:rPr>
          <w:sz w:val="28"/>
          <w:szCs w:val="28"/>
        </w:rPr>
        <w:t>ведение</w:t>
      </w:r>
      <w:r w:rsidR="00EB44B3" w:rsidRPr="00C435ED">
        <w:rPr>
          <w:sz w:val="28"/>
          <w:szCs w:val="28"/>
          <w:u w:val="dotted"/>
        </w:rPr>
        <w:tab/>
      </w:r>
      <w:r w:rsidR="00EB44B3" w:rsidRPr="00C435ED">
        <w:rPr>
          <w:sz w:val="28"/>
          <w:szCs w:val="28"/>
          <w:u w:val="dotted"/>
        </w:rPr>
        <w:tab/>
      </w:r>
      <w:r w:rsidR="00EB44B3" w:rsidRPr="00C435ED">
        <w:rPr>
          <w:sz w:val="28"/>
          <w:szCs w:val="28"/>
          <w:u w:val="dotted"/>
        </w:rPr>
        <w:tab/>
      </w:r>
      <w:r w:rsidR="00EB44B3" w:rsidRPr="00C435ED">
        <w:rPr>
          <w:sz w:val="28"/>
          <w:szCs w:val="28"/>
          <w:u w:val="dotted"/>
        </w:rPr>
        <w:tab/>
      </w:r>
      <w:r w:rsidR="00EB44B3" w:rsidRPr="00C435ED">
        <w:rPr>
          <w:sz w:val="28"/>
          <w:szCs w:val="28"/>
          <w:u w:val="dotted"/>
        </w:rPr>
        <w:tab/>
      </w:r>
      <w:r w:rsidR="00EB44B3" w:rsidRPr="00C435ED">
        <w:rPr>
          <w:sz w:val="28"/>
          <w:szCs w:val="28"/>
          <w:u w:val="dotted"/>
        </w:rPr>
        <w:tab/>
      </w:r>
      <w:r w:rsidR="00EB44B3" w:rsidRPr="00C435ED">
        <w:rPr>
          <w:sz w:val="28"/>
          <w:szCs w:val="28"/>
          <w:u w:val="dotted"/>
        </w:rPr>
        <w:tab/>
      </w:r>
      <w:r w:rsidR="00EB44B3" w:rsidRPr="00C435ED">
        <w:rPr>
          <w:sz w:val="28"/>
          <w:szCs w:val="28"/>
          <w:u w:val="dotted"/>
        </w:rPr>
        <w:tab/>
      </w:r>
      <w:r w:rsidR="00EB44B3" w:rsidRPr="00C435ED">
        <w:rPr>
          <w:sz w:val="28"/>
          <w:szCs w:val="28"/>
          <w:u w:val="dotted"/>
        </w:rPr>
        <w:tab/>
      </w:r>
      <w:r w:rsidR="00EB44B3" w:rsidRPr="00C435ED">
        <w:rPr>
          <w:sz w:val="28"/>
          <w:szCs w:val="28"/>
          <w:u w:val="dotted"/>
        </w:rPr>
        <w:tab/>
      </w:r>
      <w:r w:rsidR="00EB44B3" w:rsidRPr="00C435ED">
        <w:rPr>
          <w:sz w:val="28"/>
          <w:szCs w:val="28"/>
          <w:u w:val="dotted"/>
        </w:rPr>
        <w:tab/>
      </w:r>
      <w:r w:rsidR="00EB44B3" w:rsidRPr="00C435ED">
        <w:rPr>
          <w:sz w:val="28"/>
          <w:szCs w:val="28"/>
          <w:u w:val="dotted"/>
        </w:rPr>
        <w:tab/>
      </w:r>
      <w:r w:rsidR="00EB44B3">
        <w:rPr>
          <w:sz w:val="28"/>
          <w:szCs w:val="28"/>
        </w:rPr>
        <w:t>2</w:t>
      </w:r>
    </w:p>
    <w:p w:rsidR="009D223D" w:rsidRPr="009D223D" w:rsidRDefault="00751EBD" w:rsidP="00C270C5">
      <w:pPr>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Общая характеристика банка</w:t>
      </w:r>
      <w:r w:rsidR="00EB44B3" w:rsidRPr="00C435ED">
        <w:rPr>
          <w:rFonts w:ascii="Times New Roman" w:hAnsi="Times New Roman" w:cs="Times New Roman"/>
          <w:sz w:val="28"/>
          <w:szCs w:val="28"/>
          <w:u w:val="dotted"/>
        </w:rPr>
        <w:tab/>
      </w:r>
      <w:r w:rsidR="00EB44B3" w:rsidRPr="00C435ED">
        <w:rPr>
          <w:rFonts w:ascii="Times New Roman" w:hAnsi="Times New Roman" w:cs="Times New Roman"/>
          <w:sz w:val="28"/>
          <w:szCs w:val="28"/>
          <w:u w:val="dotted"/>
        </w:rPr>
        <w:tab/>
      </w:r>
      <w:r w:rsidR="00EB44B3" w:rsidRPr="00C435ED">
        <w:rPr>
          <w:rFonts w:ascii="Times New Roman" w:hAnsi="Times New Roman" w:cs="Times New Roman"/>
          <w:sz w:val="28"/>
          <w:szCs w:val="28"/>
          <w:u w:val="dotted"/>
        </w:rPr>
        <w:tab/>
      </w:r>
      <w:r w:rsidR="00EB44B3" w:rsidRPr="00C435ED">
        <w:rPr>
          <w:rFonts w:ascii="Times New Roman" w:hAnsi="Times New Roman" w:cs="Times New Roman"/>
          <w:sz w:val="28"/>
          <w:szCs w:val="28"/>
          <w:u w:val="dotted"/>
        </w:rPr>
        <w:tab/>
      </w:r>
      <w:r w:rsidR="00EB44B3" w:rsidRPr="00C435ED">
        <w:rPr>
          <w:rFonts w:ascii="Times New Roman" w:hAnsi="Times New Roman" w:cs="Times New Roman"/>
          <w:sz w:val="28"/>
          <w:szCs w:val="28"/>
          <w:u w:val="dotted"/>
        </w:rPr>
        <w:tab/>
      </w:r>
      <w:r w:rsidR="00EB44B3" w:rsidRPr="00C435ED">
        <w:rPr>
          <w:rFonts w:ascii="Times New Roman" w:hAnsi="Times New Roman" w:cs="Times New Roman"/>
          <w:sz w:val="28"/>
          <w:szCs w:val="28"/>
          <w:u w:val="dotted"/>
        </w:rPr>
        <w:tab/>
      </w:r>
      <w:r w:rsidR="00EB44B3" w:rsidRPr="00C435ED">
        <w:rPr>
          <w:rFonts w:ascii="Times New Roman" w:hAnsi="Times New Roman" w:cs="Times New Roman"/>
          <w:sz w:val="28"/>
          <w:szCs w:val="28"/>
          <w:u w:val="dotted"/>
        </w:rPr>
        <w:tab/>
      </w:r>
      <w:r w:rsidR="00EB44B3" w:rsidRPr="00C435ED">
        <w:rPr>
          <w:rFonts w:ascii="Times New Roman" w:hAnsi="Times New Roman" w:cs="Times New Roman"/>
          <w:sz w:val="28"/>
          <w:szCs w:val="28"/>
          <w:u w:val="dotted"/>
        </w:rPr>
        <w:tab/>
      </w:r>
      <w:r w:rsidR="00EB44B3">
        <w:rPr>
          <w:rFonts w:ascii="Times New Roman" w:hAnsi="Times New Roman" w:cs="Times New Roman"/>
          <w:sz w:val="28"/>
          <w:szCs w:val="28"/>
        </w:rPr>
        <w:t>4</w:t>
      </w:r>
    </w:p>
    <w:p w:rsidR="009D223D" w:rsidRPr="009D223D" w:rsidRDefault="009D223D" w:rsidP="00C270C5">
      <w:pPr>
        <w:numPr>
          <w:ilvl w:val="0"/>
          <w:numId w:val="1"/>
        </w:numPr>
        <w:spacing w:after="0" w:line="360" w:lineRule="auto"/>
        <w:jc w:val="both"/>
        <w:rPr>
          <w:rFonts w:ascii="Times New Roman" w:hAnsi="Times New Roman" w:cs="Times New Roman"/>
          <w:sz w:val="28"/>
          <w:szCs w:val="28"/>
        </w:rPr>
      </w:pPr>
      <w:r w:rsidRPr="009D223D">
        <w:rPr>
          <w:rFonts w:ascii="Times New Roman" w:hAnsi="Times New Roman" w:cs="Times New Roman"/>
          <w:sz w:val="28"/>
          <w:szCs w:val="28"/>
        </w:rPr>
        <w:t>Организация обслуживания клиентов банка</w:t>
      </w:r>
      <w:r w:rsidR="00EB44B3">
        <w:rPr>
          <w:rFonts w:ascii="Times New Roman" w:hAnsi="Times New Roman" w:cs="Times New Roman"/>
          <w:sz w:val="28"/>
          <w:szCs w:val="28"/>
        </w:rPr>
        <w:tab/>
      </w:r>
      <w:r w:rsidR="00EB44B3" w:rsidRPr="00C435ED">
        <w:rPr>
          <w:rFonts w:ascii="Times New Roman" w:hAnsi="Times New Roman" w:cs="Times New Roman"/>
          <w:sz w:val="28"/>
          <w:szCs w:val="28"/>
          <w:u w:val="dotted"/>
        </w:rPr>
        <w:tab/>
      </w:r>
      <w:r w:rsidR="00EB44B3" w:rsidRPr="00C435ED">
        <w:rPr>
          <w:rFonts w:ascii="Times New Roman" w:hAnsi="Times New Roman" w:cs="Times New Roman"/>
          <w:sz w:val="28"/>
          <w:szCs w:val="28"/>
          <w:u w:val="dotted"/>
        </w:rPr>
        <w:tab/>
      </w:r>
      <w:r w:rsidR="00EB44B3" w:rsidRPr="00C435ED">
        <w:rPr>
          <w:rFonts w:ascii="Times New Roman" w:hAnsi="Times New Roman" w:cs="Times New Roman"/>
          <w:sz w:val="28"/>
          <w:szCs w:val="28"/>
          <w:u w:val="dotted"/>
        </w:rPr>
        <w:tab/>
      </w:r>
      <w:r w:rsidR="00EB44B3" w:rsidRPr="00C435ED">
        <w:rPr>
          <w:rFonts w:ascii="Times New Roman" w:hAnsi="Times New Roman" w:cs="Times New Roman"/>
          <w:sz w:val="28"/>
          <w:szCs w:val="28"/>
          <w:u w:val="dotted"/>
        </w:rPr>
        <w:tab/>
      </w:r>
      <w:r w:rsidR="00EB44B3" w:rsidRPr="00C435ED">
        <w:rPr>
          <w:rFonts w:ascii="Times New Roman" w:hAnsi="Times New Roman" w:cs="Times New Roman"/>
          <w:sz w:val="28"/>
          <w:szCs w:val="28"/>
          <w:u w:val="dotted"/>
        </w:rPr>
        <w:tab/>
      </w:r>
      <w:r w:rsidR="00400841">
        <w:rPr>
          <w:rFonts w:ascii="Times New Roman" w:hAnsi="Times New Roman" w:cs="Times New Roman"/>
          <w:sz w:val="28"/>
          <w:szCs w:val="28"/>
        </w:rPr>
        <w:t>6</w:t>
      </w:r>
    </w:p>
    <w:p w:rsidR="00751EBD" w:rsidRPr="00751EBD" w:rsidRDefault="00B32E36" w:rsidP="006A54F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2.1</w:t>
      </w:r>
      <w:r w:rsidR="00751EBD">
        <w:rPr>
          <w:rFonts w:ascii="Times New Roman" w:hAnsi="Times New Roman" w:cs="Times New Roman"/>
          <w:sz w:val="28"/>
          <w:szCs w:val="28"/>
        </w:rPr>
        <w:t xml:space="preserve"> Расчетно-кассовое обслуживание</w:t>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Pr>
          <w:rFonts w:ascii="Times New Roman" w:hAnsi="Times New Roman" w:cs="Times New Roman"/>
          <w:sz w:val="28"/>
          <w:szCs w:val="28"/>
        </w:rPr>
        <w:t>6</w:t>
      </w:r>
    </w:p>
    <w:p w:rsidR="00751EBD" w:rsidRDefault="00B32E36" w:rsidP="006A54F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2.2</w:t>
      </w:r>
      <w:r w:rsidR="00751EBD">
        <w:rPr>
          <w:rFonts w:ascii="Times New Roman" w:hAnsi="Times New Roman" w:cs="Times New Roman"/>
          <w:sz w:val="28"/>
          <w:szCs w:val="28"/>
        </w:rPr>
        <w:t xml:space="preserve"> Организация кредитного процесса</w:t>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Pr>
          <w:rFonts w:ascii="Times New Roman" w:hAnsi="Times New Roman" w:cs="Times New Roman"/>
          <w:sz w:val="28"/>
          <w:szCs w:val="28"/>
        </w:rPr>
        <w:t>8</w:t>
      </w:r>
    </w:p>
    <w:p w:rsidR="009D223D" w:rsidRPr="00751EBD" w:rsidRDefault="00751EBD" w:rsidP="006A54F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2.3 </w:t>
      </w:r>
      <w:r w:rsidR="009D223D" w:rsidRPr="00751EBD">
        <w:rPr>
          <w:rFonts w:ascii="Times New Roman" w:hAnsi="Times New Roman" w:cs="Times New Roman"/>
          <w:sz w:val="28"/>
          <w:szCs w:val="28"/>
        </w:rPr>
        <w:t>Пред</w:t>
      </w:r>
      <w:r w:rsidR="00017191">
        <w:rPr>
          <w:rFonts w:ascii="Times New Roman" w:hAnsi="Times New Roman" w:cs="Times New Roman"/>
          <w:sz w:val="28"/>
          <w:szCs w:val="28"/>
        </w:rPr>
        <w:t>о</w:t>
      </w:r>
      <w:r w:rsidR="009D223D" w:rsidRPr="00751EBD">
        <w:rPr>
          <w:rFonts w:ascii="Times New Roman" w:hAnsi="Times New Roman" w:cs="Times New Roman"/>
          <w:sz w:val="28"/>
          <w:szCs w:val="28"/>
        </w:rPr>
        <w:t>ставление депозитных услуг</w:t>
      </w:r>
      <w:r w:rsidR="00400841">
        <w:rPr>
          <w:rFonts w:ascii="Times New Roman" w:hAnsi="Times New Roman" w:cs="Times New Roman"/>
          <w:sz w:val="28"/>
          <w:szCs w:val="28"/>
        </w:rPr>
        <w:t xml:space="preserve"> </w:t>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C270C5">
        <w:rPr>
          <w:rFonts w:ascii="Times New Roman" w:hAnsi="Times New Roman" w:cs="Times New Roman"/>
          <w:sz w:val="28"/>
          <w:szCs w:val="28"/>
        </w:rPr>
        <w:t>11</w:t>
      </w:r>
    </w:p>
    <w:p w:rsidR="00751EBD" w:rsidRDefault="00B32E36" w:rsidP="006A54F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2.4</w:t>
      </w:r>
      <w:r w:rsidR="00751EBD">
        <w:rPr>
          <w:rFonts w:ascii="Times New Roman" w:hAnsi="Times New Roman" w:cs="Times New Roman"/>
          <w:sz w:val="28"/>
          <w:szCs w:val="28"/>
        </w:rPr>
        <w:t xml:space="preserve"> </w:t>
      </w:r>
      <w:r w:rsidR="009D223D" w:rsidRPr="00751EBD">
        <w:rPr>
          <w:rFonts w:ascii="Times New Roman" w:hAnsi="Times New Roman" w:cs="Times New Roman"/>
          <w:sz w:val="28"/>
          <w:szCs w:val="28"/>
        </w:rPr>
        <w:t>Участие банка</w:t>
      </w:r>
      <w:r w:rsidR="00751EBD">
        <w:rPr>
          <w:rFonts w:ascii="Times New Roman" w:hAnsi="Times New Roman" w:cs="Times New Roman"/>
          <w:sz w:val="28"/>
          <w:szCs w:val="28"/>
        </w:rPr>
        <w:t xml:space="preserve"> в системе страхования вкладов</w:t>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27230C">
        <w:rPr>
          <w:rFonts w:ascii="Times New Roman" w:hAnsi="Times New Roman" w:cs="Times New Roman"/>
          <w:sz w:val="28"/>
          <w:szCs w:val="28"/>
        </w:rPr>
        <w:t>14</w:t>
      </w:r>
    </w:p>
    <w:p w:rsidR="009D223D" w:rsidRPr="00751EBD" w:rsidRDefault="00B32E36" w:rsidP="006A54F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2.5</w:t>
      </w:r>
      <w:r w:rsidR="00751EBD">
        <w:rPr>
          <w:rFonts w:ascii="Times New Roman" w:hAnsi="Times New Roman" w:cs="Times New Roman"/>
          <w:sz w:val="28"/>
          <w:szCs w:val="28"/>
        </w:rPr>
        <w:t xml:space="preserve"> </w:t>
      </w:r>
      <w:r w:rsidR="009D223D" w:rsidRPr="00751EBD">
        <w:rPr>
          <w:rFonts w:ascii="Times New Roman" w:hAnsi="Times New Roman" w:cs="Times New Roman"/>
          <w:sz w:val="28"/>
          <w:szCs w:val="28"/>
        </w:rPr>
        <w:t>Организация работы с ценными бумагами</w:t>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27230C">
        <w:rPr>
          <w:rFonts w:ascii="Times New Roman" w:hAnsi="Times New Roman" w:cs="Times New Roman"/>
          <w:sz w:val="28"/>
          <w:szCs w:val="28"/>
        </w:rPr>
        <w:t>16</w:t>
      </w:r>
    </w:p>
    <w:p w:rsidR="009D223D" w:rsidRPr="009D223D" w:rsidRDefault="009D223D" w:rsidP="00C270C5">
      <w:pPr>
        <w:numPr>
          <w:ilvl w:val="0"/>
          <w:numId w:val="1"/>
        </w:numPr>
        <w:spacing w:after="0" w:line="360" w:lineRule="auto"/>
        <w:jc w:val="both"/>
        <w:rPr>
          <w:rFonts w:ascii="Times New Roman" w:hAnsi="Times New Roman" w:cs="Times New Roman"/>
          <w:sz w:val="28"/>
          <w:szCs w:val="28"/>
        </w:rPr>
      </w:pPr>
      <w:r w:rsidRPr="009D223D">
        <w:rPr>
          <w:rFonts w:ascii="Times New Roman" w:hAnsi="Times New Roman" w:cs="Times New Roman"/>
          <w:sz w:val="28"/>
          <w:szCs w:val="28"/>
        </w:rPr>
        <w:t>Организация бухгалтерского учета в банке</w:t>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27230C">
        <w:rPr>
          <w:rFonts w:ascii="Times New Roman" w:hAnsi="Times New Roman" w:cs="Times New Roman"/>
          <w:sz w:val="28"/>
          <w:szCs w:val="28"/>
        </w:rPr>
        <w:t>19</w:t>
      </w:r>
    </w:p>
    <w:p w:rsidR="009D223D" w:rsidRPr="009D223D" w:rsidRDefault="009D223D" w:rsidP="00C270C5">
      <w:pPr>
        <w:numPr>
          <w:ilvl w:val="0"/>
          <w:numId w:val="1"/>
        </w:numPr>
        <w:spacing w:after="0" w:line="360" w:lineRule="auto"/>
        <w:jc w:val="both"/>
        <w:rPr>
          <w:rFonts w:ascii="Times New Roman" w:hAnsi="Times New Roman" w:cs="Times New Roman"/>
          <w:sz w:val="28"/>
          <w:szCs w:val="28"/>
        </w:rPr>
      </w:pPr>
      <w:r w:rsidRPr="009D223D">
        <w:rPr>
          <w:rFonts w:ascii="Times New Roman" w:hAnsi="Times New Roman" w:cs="Times New Roman"/>
          <w:sz w:val="28"/>
          <w:szCs w:val="28"/>
        </w:rPr>
        <w:t>Назначение, порядок формирования и использования резервов по активны</w:t>
      </w:r>
      <w:r w:rsidR="00751EBD">
        <w:rPr>
          <w:rFonts w:ascii="Times New Roman" w:hAnsi="Times New Roman" w:cs="Times New Roman"/>
          <w:sz w:val="28"/>
          <w:szCs w:val="28"/>
        </w:rPr>
        <w:t>м операциям коммерческого банка</w:t>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400841" w:rsidRPr="00C435ED">
        <w:rPr>
          <w:rFonts w:ascii="Times New Roman" w:hAnsi="Times New Roman" w:cs="Times New Roman"/>
          <w:sz w:val="28"/>
          <w:szCs w:val="28"/>
          <w:u w:val="dotted"/>
        </w:rPr>
        <w:tab/>
      </w:r>
      <w:r w:rsidR="0027230C">
        <w:rPr>
          <w:rFonts w:ascii="Times New Roman" w:hAnsi="Times New Roman" w:cs="Times New Roman"/>
          <w:sz w:val="28"/>
          <w:szCs w:val="28"/>
        </w:rPr>
        <w:t>22</w:t>
      </w:r>
    </w:p>
    <w:p w:rsidR="009D223D" w:rsidRDefault="00751EBD" w:rsidP="00C270C5">
      <w:pPr>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Анализ </w:t>
      </w:r>
      <w:r w:rsidR="006726A7">
        <w:rPr>
          <w:rFonts w:ascii="Times New Roman" w:hAnsi="Times New Roman" w:cs="Times New Roman"/>
          <w:sz w:val="28"/>
          <w:szCs w:val="28"/>
        </w:rPr>
        <w:t xml:space="preserve">величины капитала и </w:t>
      </w:r>
      <w:r>
        <w:rPr>
          <w:rFonts w:ascii="Times New Roman" w:hAnsi="Times New Roman" w:cs="Times New Roman"/>
          <w:sz w:val="28"/>
          <w:szCs w:val="28"/>
        </w:rPr>
        <w:t>нормативов</w:t>
      </w:r>
      <w:r w:rsidR="009D223D" w:rsidRPr="009D223D">
        <w:rPr>
          <w:rFonts w:ascii="Times New Roman" w:hAnsi="Times New Roman" w:cs="Times New Roman"/>
          <w:sz w:val="28"/>
          <w:szCs w:val="28"/>
        </w:rPr>
        <w:t xml:space="preserve"> д</w:t>
      </w:r>
      <w:r>
        <w:rPr>
          <w:rFonts w:ascii="Times New Roman" w:hAnsi="Times New Roman" w:cs="Times New Roman"/>
          <w:sz w:val="28"/>
          <w:szCs w:val="28"/>
        </w:rPr>
        <w:t xml:space="preserve">еятельности коммерческого </w:t>
      </w:r>
      <w:r w:rsidRPr="006726A7">
        <w:rPr>
          <w:rFonts w:ascii="Times New Roman" w:hAnsi="Times New Roman" w:cs="Times New Roman"/>
          <w:sz w:val="28"/>
          <w:szCs w:val="28"/>
        </w:rPr>
        <w:t>банк</w:t>
      </w:r>
      <w:r w:rsidR="006726A7" w:rsidRPr="006726A7">
        <w:rPr>
          <w:rFonts w:ascii="Times New Roman" w:hAnsi="Times New Roman" w:cs="Times New Roman"/>
          <w:sz w:val="28"/>
          <w:szCs w:val="28"/>
        </w:rPr>
        <w:t>а</w:t>
      </w:r>
      <w:r w:rsidR="006726A7" w:rsidRPr="006726A7">
        <w:rPr>
          <w:rFonts w:ascii="Times New Roman" w:hAnsi="Times New Roman" w:cs="Times New Roman"/>
          <w:sz w:val="24"/>
          <w:szCs w:val="24"/>
        </w:rPr>
        <w:t>........</w:t>
      </w:r>
      <w:r w:rsidR="006726A7">
        <w:rPr>
          <w:rFonts w:ascii="Times New Roman" w:hAnsi="Times New Roman" w:cs="Times New Roman"/>
          <w:sz w:val="24"/>
          <w:szCs w:val="24"/>
        </w:rPr>
        <w:t>.</w:t>
      </w:r>
      <w:r w:rsidR="006726A7" w:rsidRPr="006726A7">
        <w:rPr>
          <w:rFonts w:ascii="Times New Roman" w:hAnsi="Times New Roman" w:cs="Times New Roman"/>
          <w:sz w:val="24"/>
          <w:szCs w:val="24"/>
        </w:rPr>
        <w:t>...............................................................................................................................</w:t>
      </w:r>
      <w:r w:rsidR="0027230C">
        <w:rPr>
          <w:rFonts w:ascii="Times New Roman" w:hAnsi="Times New Roman" w:cs="Times New Roman"/>
          <w:sz w:val="28"/>
          <w:szCs w:val="28"/>
        </w:rPr>
        <w:t>28</w:t>
      </w:r>
    </w:p>
    <w:p w:rsidR="0027230C" w:rsidRPr="009D223D" w:rsidRDefault="0027230C" w:rsidP="00C270C5">
      <w:pPr>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Кредитный портфель банка</w:t>
      </w:r>
      <w:r>
        <w:rPr>
          <w:rFonts w:ascii="Times New Roman" w:hAnsi="Times New Roman" w:cs="Times New Roman"/>
        </w:rPr>
        <w:t>………………………………………………………………....</w:t>
      </w:r>
      <w:r w:rsidR="006066F0">
        <w:rPr>
          <w:rFonts w:ascii="Times New Roman" w:hAnsi="Times New Roman" w:cs="Times New Roman"/>
          <w:sz w:val="28"/>
          <w:szCs w:val="28"/>
        </w:rPr>
        <w:t>32</w:t>
      </w:r>
    </w:p>
    <w:p w:rsidR="00BB5962" w:rsidRPr="009D223D" w:rsidRDefault="009D223D" w:rsidP="006A54F3">
      <w:pPr>
        <w:pStyle w:val="21"/>
        <w:spacing w:line="360" w:lineRule="auto"/>
        <w:rPr>
          <w:sz w:val="28"/>
          <w:szCs w:val="28"/>
        </w:rPr>
      </w:pPr>
      <w:r>
        <w:rPr>
          <w:sz w:val="28"/>
          <w:szCs w:val="28"/>
        </w:rPr>
        <w:t>З</w:t>
      </w:r>
      <w:r w:rsidR="00BB5962" w:rsidRPr="009D223D">
        <w:rPr>
          <w:sz w:val="28"/>
          <w:szCs w:val="28"/>
        </w:rPr>
        <w:t xml:space="preserve">аключение </w:t>
      </w:r>
      <w:r w:rsidR="00400841" w:rsidRPr="00C435ED">
        <w:rPr>
          <w:sz w:val="28"/>
          <w:szCs w:val="28"/>
          <w:u w:val="dotted"/>
        </w:rPr>
        <w:tab/>
      </w:r>
      <w:r w:rsidR="00400841" w:rsidRPr="00C435ED">
        <w:rPr>
          <w:sz w:val="28"/>
          <w:szCs w:val="28"/>
          <w:u w:val="dotted"/>
        </w:rPr>
        <w:tab/>
      </w:r>
      <w:r w:rsidR="00400841" w:rsidRPr="00C435ED">
        <w:rPr>
          <w:sz w:val="28"/>
          <w:szCs w:val="28"/>
          <w:u w:val="dotted"/>
        </w:rPr>
        <w:tab/>
      </w:r>
      <w:r w:rsidR="00400841" w:rsidRPr="00C435ED">
        <w:rPr>
          <w:sz w:val="28"/>
          <w:szCs w:val="28"/>
          <w:u w:val="dotted"/>
        </w:rPr>
        <w:tab/>
      </w:r>
      <w:r w:rsidR="00400841" w:rsidRPr="00C435ED">
        <w:rPr>
          <w:sz w:val="28"/>
          <w:szCs w:val="28"/>
          <w:u w:val="dotted"/>
        </w:rPr>
        <w:tab/>
      </w:r>
      <w:r w:rsidR="00400841" w:rsidRPr="00C435ED">
        <w:rPr>
          <w:sz w:val="28"/>
          <w:szCs w:val="28"/>
          <w:u w:val="dotted"/>
        </w:rPr>
        <w:tab/>
      </w:r>
      <w:r w:rsidR="00400841" w:rsidRPr="00C435ED">
        <w:rPr>
          <w:sz w:val="28"/>
          <w:szCs w:val="28"/>
          <w:u w:val="dotted"/>
        </w:rPr>
        <w:tab/>
      </w:r>
      <w:r w:rsidR="00400841" w:rsidRPr="00C435ED">
        <w:rPr>
          <w:sz w:val="28"/>
          <w:szCs w:val="28"/>
          <w:u w:val="dotted"/>
        </w:rPr>
        <w:tab/>
      </w:r>
      <w:r w:rsidR="00400841" w:rsidRPr="00C435ED">
        <w:rPr>
          <w:sz w:val="28"/>
          <w:szCs w:val="28"/>
          <w:u w:val="dotted"/>
        </w:rPr>
        <w:tab/>
      </w:r>
      <w:r w:rsidR="00400841" w:rsidRPr="00C435ED">
        <w:rPr>
          <w:sz w:val="28"/>
          <w:szCs w:val="28"/>
          <w:u w:val="dotted"/>
        </w:rPr>
        <w:tab/>
      </w:r>
      <w:r w:rsidR="00400841" w:rsidRPr="00C435ED">
        <w:rPr>
          <w:sz w:val="28"/>
          <w:szCs w:val="28"/>
          <w:u w:val="dotted"/>
        </w:rPr>
        <w:tab/>
      </w:r>
      <w:r w:rsidR="006066F0">
        <w:rPr>
          <w:sz w:val="28"/>
          <w:szCs w:val="28"/>
        </w:rPr>
        <w:t>34</w:t>
      </w:r>
    </w:p>
    <w:p w:rsidR="00BB5962" w:rsidRPr="009D223D" w:rsidRDefault="00BB5962" w:rsidP="006A54F3">
      <w:pPr>
        <w:pStyle w:val="21"/>
        <w:spacing w:line="360" w:lineRule="auto"/>
        <w:rPr>
          <w:sz w:val="28"/>
          <w:szCs w:val="28"/>
        </w:rPr>
      </w:pPr>
      <w:r w:rsidRPr="009D223D">
        <w:rPr>
          <w:sz w:val="28"/>
          <w:szCs w:val="28"/>
        </w:rPr>
        <w:br w:type="page"/>
      </w:r>
    </w:p>
    <w:p w:rsidR="00D96D33" w:rsidRDefault="00D96D33" w:rsidP="00D96D33">
      <w:pPr>
        <w:pStyle w:val="21"/>
        <w:spacing w:line="336" w:lineRule="auto"/>
        <w:ind w:firstLine="680"/>
        <w:jc w:val="center"/>
        <w:rPr>
          <w:sz w:val="28"/>
          <w:szCs w:val="28"/>
        </w:rPr>
      </w:pPr>
      <w:r>
        <w:rPr>
          <w:sz w:val="28"/>
          <w:szCs w:val="28"/>
        </w:rPr>
        <w:lastRenderedPageBreak/>
        <w:t>Введение</w:t>
      </w:r>
    </w:p>
    <w:p w:rsidR="00D96D33" w:rsidRDefault="00D96D33" w:rsidP="00D96D33">
      <w:pPr>
        <w:pStyle w:val="21"/>
        <w:spacing w:line="336" w:lineRule="auto"/>
        <w:ind w:firstLine="680"/>
        <w:rPr>
          <w:sz w:val="28"/>
          <w:szCs w:val="28"/>
        </w:rPr>
      </w:pPr>
      <w:r>
        <w:rPr>
          <w:sz w:val="28"/>
          <w:szCs w:val="28"/>
        </w:rPr>
        <w:t>Производственная практика проходила в отделе кредитования, который является структурным подразделением Управления кредитования Алтайского отделения №8644 ОАО «Сбербанк России». Период прохождения практики с 04.02.13г. по 22.02.13г.</w:t>
      </w:r>
    </w:p>
    <w:p w:rsidR="00D96D33" w:rsidRDefault="00D96D33" w:rsidP="00D96D33">
      <w:pPr>
        <w:pStyle w:val="a9"/>
        <w:spacing w:after="0" w:line="336" w:lineRule="auto"/>
        <w:ind w:left="0" w:firstLine="680"/>
        <w:jc w:val="both"/>
        <w:rPr>
          <w:rFonts w:ascii="Times New Roman" w:hAnsi="Times New Roman" w:cs="Times New Roman"/>
          <w:sz w:val="28"/>
          <w:szCs w:val="28"/>
        </w:rPr>
      </w:pPr>
      <w:r>
        <w:rPr>
          <w:rFonts w:ascii="Times New Roman" w:hAnsi="Times New Roman" w:cs="Times New Roman"/>
          <w:sz w:val="28"/>
          <w:szCs w:val="28"/>
        </w:rPr>
        <w:t xml:space="preserve">Цель производственной практики – научиться применять теоретические знания на практике и </w:t>
      </w:r>
      <w:r>
        <w:rPr>
          <w:rFonts w:ascii="Times New Roman" w:eastAsia="Times New Roman" w:hAnsi="Times New Roman" w:cs="Times New Roman"/>
          <w:sz w:val="28"/>
          <w:szCs w:val="28"/>
        </w:rPr>
        <w:t xml:space="preserve">получить навыки работы в </w:t>
      </w:r>
      <w:r>
        <w:rPr>
          <w:rFonts w:ascii="Times New Roman" w:hAnsi="Times New Roman" w:cs="Times New Roman"/>
          <w:sz w:val="28"/>
          <w:szCs w:val="28"/>
        </w:rPr>
        <w:t>банке</w:t>
      </w:r>
      <w:r>
        <w:rPr>
          <w:rFonts w:ascii="Times New Roman" w:eastAsia="Times New Roman" w:hAnsi="Times New Roman" w:cs="Times New Roman"/>
          <w:sz w:val="28"/>
          <w:szCs w:val="28"/>
        </w:rPr>
        <w:t>.</w:t>
      </w:r>
      <w:r>
        <w:rPr>
          <w:rFonts w:ascii="Times New Roman" w:hAnsi="Times New Roman" w:cs="Times New Roman"/>
          <w:sz w:val="28"/>
          <w:szCs w:val="28"/>
        </w:rPr>
        <w:t xml:space="preserve"> Для реализации поставленной цели необходимо решить следующие задачи:</w:t>
      </w:r>
    </w:p>
    <w:p w:rsidR="00D96D33" w:rsidRDefault="00D96D33" w:rsidP="00D96D33">
      <w:pPr>
        <w:pStyle w:val="a9"/>
        <w:numPr>
          <w:ilvl w:val="0"/>
          <w:numId w:val="32"/>
        </w:numPr>
        <w:spacing w:after="0" w:line="336" w:lineRule="auto"/>
        <w:ind w:left="0" w:firstLine="6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Познакомиться с общей характеристикой банка и основными функциями отдела кредитования;</w:t>
      </w:r>
    </w:p>
    <w:p w:rsidR="00D96D33" w:rsidRDefault="00D96D33" w:rsidP="00D96D33">
      <w:pPr>
        <w:pStyle w:val="a9"/>
        <w:numPr>
          <w:ilvl w:val="0"/>
          <w:numId w:val="32"/>
        </w:numPr>
        <w:spacing w:after="0" w:line="336" w:lineRule="auto"/>
        <w:ind w:left="0" w:firstLine="6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Изучить нормативные документы банка</w:t>
      </w:r>
      <w:r>
        <w:rPr>
          <w:rFonts w:ascii="Times New Roman" w:eastAsia="Times New Roman" w:hAnsi="Times New Roman" w:cs="Times New Roman"/>
          <w:sz w:val="28"/>
          <w:szCs w:val="28"/>
          <w:lang w:val="en-US"/>
        </w:rPr>
        <w:t>;</w:t>
      </w:r>
    </w:p>
    <w:p w:rsidR="00D96D33" w:rsidRDefault="00D96D33" w:rsidP="00D96D33">
      <w:pPr>
        <w:pStyle w:val="a9"/>
        <w:numPr>
          <w:ilvl w:val="0"/>
          <w:numId w:val="32"/>
        </w:numPr>
        <w:spacing w:after="0" w:line="336" w:lineRule="auto"/>
        <w:ind w:left="0" w:firstLine="6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Научиться систематизировать документы заемщиков, поручителей и залогодателей;</w:t>
      </w:r>
    </w:p>
    <w:p w:rsidR="00D96D33" w:rsidRDefault="00D96D33" w:rsidP="00D96D33">
      <w:pPr>
        <w:pStyle w:val="a9"/>
        <w:numPr>
          <w:ilvl w:val="0"/>
          <w:numId w:val="32"/>
        </w:numPr>
        <w:spacing w:after="0" w:line="336" w:lineRule="auto"/>
        <w:ind w:left="0" w:firstLine="6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Оценить соответствие деятельности организации нормативно-правовой базе;</w:t>
      </w:r>
    </w:p>
    <w:p w:rsidR="00D96D33" w:rsidRDefault="00D96D33" w:rsidP="00D96D33">
      <w:pPr>
        <w:pStyle w:val="a9"/>
        <w:numPr>
          <w:ilvl w:val="0"/>
          <w:numId w:val="32"/>
        </w:numPr>
        <w:spacing w:after="0" w:line="336" w:lineRule="auto"/>
        <w:ind w:left="0" w:firstLine="6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Использовать современную оргтехнику</w:t>
      </w:r>
      <w:r>
        <w:rPr>
          <w:rFonts w:ascii="Times New Roman" w:eastAsia="Times New Roman" w:hAnsi="Times New Roman" w:cs="Times New Roman"/>
          <w:sz w:val="28"/>
          <w:szCs w:val="28"/>
          <w:lang w:val="en-US"/>
        </w:rPr>
        <w:t>;</w:t>
      </w:r>
    </w:p>
    <w:p w:rsidR="00D96D33" w:rsidRDefault="00D96D33" w:rsidP="00D96D33">
      <w:pPr>
        <w:pStyle w:val="a9"/>
        <w:numPr>
          <w:ilvl w:val="0"/>
          <w:numId w:val="32"/>
        </w:numPr>
        <w:spacing w:after="0" w:line="336" w:lineRule="auto"/>
        <w:ind w:left="0" w:firstLine="6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Собрать и проанализировать информацию для написания курсовой работы.</w:t>
      </w:r>
    </w:p>
    <w:p w:rsidR="00D96D33" w:rsidRDefault="00D96D33" w:rsidP="00D96D33">
      <w:pPr>
        <w:pStyle w:val="21"/>
        <w:spacing w:line="336" w:lineRule="auto"/>
        <w:ind w:firstLine="680"/>
        <w:rPr>
          <w:sz w:val="28"/>
          <w:szCs w:val="28"/>
        </w:rPr>
      </w:pPr>
      <w:r>
        <w:rPr>
          <w:sz w:val="28"/>
          <w:szCs w:val="28"/>
        </w:rPr>
        <w:t>Во время практики были изучены следующие документы, которыми в своей работе руководствуется отдел:</w:t>
      </w:r>
    </w:p>
    <w:p w:rsidR="00D96D33" w:rsidRDefault="00D96D33" w:rsidP="00D96D33">
      <w:pPr>
        <w:pStyle w:val="21"/>
        <w:numPr>
          <w:ilvl w:val="0"/>
          <w:numId w:val="33"/>
        </w:numPr>
        <w:spacing w:line="336" w:lineRule="auto"/>
        <w:ind w:left="0" w:firstLine="680"/>
        <w:rPr>
          <w:sz w:val="28"/>
          <w:szCs w:val="28"/>
        </w:rPr>
      </w:pPr>
      <w:r>
        <w:rPr>
          <w:sz w:val="28"/>
          <w:szCs w:val="28"/>
        </w:rPr>
        <w:t>Законы и иные нормативно правовые акты Российской Федерации;</w:t>
      </w:r>
    </w:p>
    <w:p w:rsidR="00D96D33" w:rsidRDefault="00D96D33" w:rsidP="00D96D33">
      <w:pPr>
        <w:pStyle w:val="21"/>
        <w:numPr>
          <w:ilvl w:val="0"/>
          <w:numId w:val="33"/>
        </w:numPr>
        <w:spacing w:line="336" w:lineRule="auto"/>
        <w:ind w:left="0" w:firstLine="680"/>
        <w:rPr>
          <w:sz w:val="28"/>
          <w:szCs w:val="28"/>
        </w:rPr>
      </w:pPr>
      <w:r>
        <w:rPr>
          <w:sz w:val="28"/>
          <w:szCs w:val="28"/>
        </w:rPr>
        <w:t>Устав ОАО «Сбербанк России»;</w:t>
      </w:r>
    </w:p>
    <w:p w:rsidR="00D96D33" w:rsidRDefault="00D96D33" w:rsidP="00D96D33">
      <w:pPr>
        <w:pStyle w:val="21"/>
        <w:numPr>
          <w:ilvl w:val="0"/>
          <w:numId w:val="33"/>
        </w:numPr>
        <w:spacing w:line="336" w:lineRule="auto"/>
        <w:ind w:left="0" w:firstLine="680"/>
        <w:rPr>
          <w:sz w:val="28"/>
          <w:szCs w:val="28"/>
        </w:rPr>
      </w:pPr>
      <w:r>
        <w:rPr>
          <w:sz w:val="28"/>
          <w:szCs w:val="28"/>
        </w:rPr>
        <w:t>Решения органов управления ОАО «Сбербанк России» и Сибирского Банка ОАО «Сбербанк России»;</w:t>
      </w:r>
    </w:p>
    <w:p w:rsidR="00D96D33" w:rsidRDefault="00D96D33" w:rsidP="00D96D33">
      <w:pPr>
        <w:pStyle w:val="21"/>
        <w:numPr>
          <w:ilvl w:val="0"/>
          <w:numId w:val="33"/>
        </w:numPr>
        <w:spacing w:line="336" w:lineRule="auto"/>
        <w:ind w:left="0" w:firstLine="680"/>
        <w:rPr>
          <w:sz w:val="28"/>
          <w:szCs w:val="28"/>
        </w:rPr>
      </w:pPr>
      <w:r>
        <w:rPr>
          <w:sz w:val="28"/>
          <w:szCs w:val="28"/>
        </w:rPr>
        <w:t>Положение об отделе кредитования Алтайского отделения №8644 Сибирского Банка ОАО «Сбербанк России»;</w:t>
      </w:r>
    </w:p>
    <w:p w:rsidR="00D96D33" w:rsidRDefault="00D96D33" w:rsidP="00D96D33">
      <w:pPr>
        <w:pStyle w:val="21"/>
        <w:numPr>
          <w:ilvl w:val="0"/>
          <w:numId w:val="33"/>
        </w:numPr>
        <w:spacing w:line="336" w:lineRule="auto"/>
        <w:ind w:left="0" w:firstLine="680"/>
        <w:rPr>
          <w:sz w:val="28"/>
          <w:szCs w:val="28"/>
        </w:rPr>
      </w:pPr>
      <w:r>
        <w:rPr>
          <w:sz w:val="28"/>
          <w:szCs w:val="28"/>
        </w:rPr>
        <w:t>Регламент  предоставления кредитов юридическим лицам и индивидуальным предпринимателям от 30.06.2006г.  №285-5-р;</w:t>
      </w:r>
    </w:p>
    <w:p w:rsidR="00D96D33" w:rsidRDefault="00D96D33" w:rsidP="00D96D33">
      <w:pPr>
        <w:pStyle w:val="ConsPlusTitle"/>
        <w:widowControl/>
        <w:numPr>
          <w:ilvl w:val="0"/>
          <w:numId w:val="33"/>
        </w:numPr>
        <w:spacing w:line="336" w:lineRule="auto"/>
        <w:ind w:left="0" w:firstLine="680"/>
        <w:jc w:val="both"/>
        <w:rPr>
          <w:rFonts w:ascii="Times New Roman" w:hAnsi="Times New Roman" w:cs="Times New Roman"/>
          <w:b w:val="0"/>
          <w:sz w:val="28"/>
          <w:szCs w:val="28"/>
        </w:rPr>
      </w:pPr>
      <w:r>
        <w:rPr>
          <w:rFonts w:ascii="Times New Roman" w:hAnsi="Times New Roman" w:cs="Times New Roman"/>
          <w:b w:val="0"/>
          <w:sz w:val="28"/>
          <w:szCs w:val="28"/>
        </w:rPr>
        <w:t>Регламент кредитования клиентов сегментов "Микро бизнес" и "Малый бизнес" ОАО "Сбербанк России" и его филиалами с технологией принятия решения уполномоченным органом от 11.11.2010г.  №1221-4-р</w:t>
      </w:r>
      <w:r>
        <w:rPr>
          <w:rFonts w:ascii="Times New Roman" w:hAnsi="Times New Roman" w:cs="Times New Roman"/>
          <w:b w:val="0"/>
          <w:sz w:val="28"/>
          <w:szCs w:val="28"/>
          <w:lang w:val="en-US"/>
        </w:rPr>
        <w:t xml:space="preserve">; </w:t>
      </w:r>
    </w:p>
    <w:p w:rsidR="00D96D33" w:rsidRDefault="00D96D33" w:rsidP="00D96D33">
      <w:pPr>
        <w:pStyle w:val="ConsPlusTitle"/>
        <w:widowControl/>
        <w:spacing w:line="360" w:lineRule="auto"/>
        <w:ind w:left="641"/>
        <w:jc w:val="both"/>
        <w:rPr>
          <w:rFonts w:ascii="Times New Roman" w:hAnsi="Times New Roman" w:cs="Times New Roman"/>
          <w:b w:val="0"/>
          <w:sz w:val="28"/>
          <w:szCs w:val="28"/>
        </w:rPr>
      </w:pPr>
    </w:p>
    <w:p w:rsidR="00FA6029" w:rsidRDefault="00855696" w:rsidP="00C270C5">
      <w:pPr>
        <w:pStyle w:val="ConsPlusTitle"/>
        <w:widowControl/>
        <w:numPr>
          <w:ilvl w:val="0"/>
          <w:numId w:val="6"/>
        </w:numPr>
        <w:spacing w:line="360" w:lineRule="auto"/>
        <w:ind w:left="641" w:hanging="357"/>
        <w:jc w:val="both"/>
        <w:rPr>
          <w:rFonts w:ascii="Times New Roman" w:hAnsi="Times New Roman" w:cs="Times New Roman"/>
          <w:b w:val="0"/>
          <w:sz w:val="28"/>
          <w:szCs w:val="28"/>
        </w:rPr>
      </w:pPr>
      <w:r w:rsidRPr="00855696">
        <w:rPr>
          <w:rFonts w:ascii="Times New Roman" w:hAnsi="Times New Roman" w:cs="Times New Roman"/>
          <w:b w:val="0"/>
          <w:sz w:val="28"/>
          <w:szCs w:val="28"/>
        </w:rPr>
        <w:lastRenderedPageBreak/>
        <w:t xml:space="preserve">Методика оценки финансового состояния и расчета лимита кредитования при осуществлении кредитных операций с клиентами сегментов "Микро бизнес" и "Малый бизнес" ОАО "Сбербанк России" </w:t>
      </w:r>
      <w:r>
        <w:rPr>
          <w:rFonts w:ascii="Times New Roman" w:hAnsi="Times New Roman" w:cs="Times New Roman"/>
          <w:b w:val="0"/>
          <w:sz w:val="28"/>
          <w:szCs w:val="28"/>
        </w:rPr>
        <w:t>и его филиалами от 11.11.2010г.  №</w:t>
      </w:r>
      <w:r w:rsidRPr="00855696">
        <w:rPr>
          <w:rFonts w:ascii="Times New Roman" w:hAnsi="Times New Roman" w:cs="Times New Roman"/>
          <w:b w:val="0"/>
          <w:sz w:val="28"/>
          <w:szCs w:val="28"/>
        </w:rPr>
        <w:t>2010</w:t>
      </w:r>
      <w:r w:rsidRPr="00D96D33">
        <w:rPr>
          <w:rFonts w:ascii="Times New Roman" w:hAnsi="Times New Roman" w:cs="Times New Roman"/>
          <w:b w:val="0"/>
          <w:sz w:val="28"/>
          <w:szCs w:val="28"/>
        </w:rPr>
        <w:t>;</w:t>
      </w:r>
    </w:p>
    <w:p w:rsidR="00A95CAD" w:rsidRPr="009408B2" w:rsidRDefault="00855696" w:rsidP="00C270C5">
      <w:pPr>
        <w:pStyle w:val="ConsPlusTitle"/>
        <w:widowControl/>
        <w:numPr>
          <w:ilvl w:val="0"/>
          <w:numId w:val="6"/>
        </w:numPr>
        <w:spacing w:line="360" w:lineRule="auto"/>
        <w:jc w:val="both"/>
        <w:rPr>
          <w:rFonts w:ascii="Times New Roman" w:hAnsi="Times New Roman" w:cs="Times New Roman"/>
          <w:b w:val="0"/>
          <w:sz w:val="28"/>
          <w:szCs w:val="28"/>
        </w:rPr>
      </w:pPr>
      <w:r w:rsidRPr="00855696">
        <w:rPr>
          <w:rFonts w:ascii="Times New Roman" w:hAnsi="Times New Roman" w:cs="Times New Roman"/>
          <w:b w:val="0"/>
          <w:sz w:val="28"/>
          <w:szCs w:val="28"/>
        </w:rPr>
        <w:t>Методика оценки вероятности дефол</w:t>
      </w:r>
      <w:r>
        <w:rPr>
          <w:rFonts w:ascii="Times New Roman" w:hAnsi="Times New Roman" w:cs="Times New Roman"/>
          <w:b w:val="0"/>
          <w:sz w:val="28"/>
          <w:szCs w:val="28"/>
        </w:rPr>
        <w:t>та контрагентов от 11.11.2010г.  №</w:t>
      </w:r>
      <w:r w:rsidRPr="00855696">
        <w:rPr>
          <w:rFonts w:ascii="Times New Roman" w:hAnsi="Times New Roman" w:cs="Times New Roman"/>
          <w:b w:val="0"/>
          <w:sz w:val="28"/>
          <w:szCs w:val="28"/>
        </w:rPr>
        <w:t>2017</w:t>
      </w:r>
      <w:r>
        <w:rPr>
          <w:rFonts w:ascii="Times New Roman" w:hAnsi="Times New Roman" w:cs="Times New Roman"/>
          <w:b w:val="0"/>
          <w:sz w:val="28"/>
          <w:szCs w:val="28"/>
        </w:rPr>
        <w:t>.</w:t>
      </w:r>
    </w:p>
    <w:p w:rsidR="004439D7" w:rsidRDefault="00855696" w:rsidP="006A54F3">
      <w:pPr>
        <w:pStyle w:val="21"/>
        <w:spacing w:line="360" w:lineRule="auto"/>
        <w:ind w:firstLine="709"/>
        <w:rPr>
          <w:sz w:val="28"/>
          <w:szCs w:val="28"/>
        </w:rPr>
      </w:pPr>
      <w:r>
        <w:rPr>
          <w:sz w:val="28"/>
          <w:szCs w:val="28"/>
        </w:rPr>
        <w:t>Во время прохождения</w:t>
      </w:r>
      <w:r w:rsidR="004439D7" w:rsidRPr="004439D7">
        <w:rPr>
          <w:sz w:val="28"/>
          <w:szCs w:val="28"/>
        </w:rPr>
        <w:t xml:space="preserve"> практики</w:t>
      </w:r>
      <w:r w:rsidR="00FC412A">
        <w:rPr>
          <w:sz w:val="28"/>
          <w:szCs w:val="28"/>
        </w:rPr>
        <w:t xml:space="preserve"> в</w:t>
      </w:r>
      <w:r w:rsidR="00FC763D">
        <w:rPr>
          <w:sz w:val="28"/>
          <w:szCs w:val="28"/>
        </w:rPr>
        <w:t>ыполнялись</w:t>
      </w:r>
      <w:r w:rsidR="004439D7">
        <w:rPr>
          <w:sz w:val="28"/>
          <w:szCs w:val="28"/>
        </w:rPr>
        <w:t xml:space="preserve"> </w:t>
      </w:r>
      <w:r>
        <w:rPr>
          <w:sz w:val="28"/>
          <w:szCs w:val="28"/>
        </w:rPr>
        <w:t>такие</w:t>
      </w:r>
      <w:r w:rsidR="004439D7">
        <w:rPr>
          <w:sz w:val="28"/>
          <w:szCs w:val="28"/>
        </w:rPr>
        <w:t xml:space="preserve"> функции</w:t>
      </w:r>
      <w:r>
        <w:rPr>
          <w:sz w:val="28"/>
          <w:szCs w:val="28"/>
        </w:rPr>
        <w:t xml:space="preserve"> как</w:t>
      </w:r>
      <w:r w:rsidR="004439D7">
        <w:rPr>
          <w:sz w:val="28"/>
          <w:szCs w:val="28"/>
        </w:rPr>
        <w:t>:</w:t>
      </w:r>
    </w:p>
    <w:p w:rsidR="00FC412A" w:rsidRDefault="00FA6029" w:rsidP="00C270C5">
      <w:pPr>
        <w:pStyle w:val="21"/>
        <w:numPr>
          <w:ilvl w:val="0"/>
          <w:numId w:val="21"/>
        </w:numPr>
        <w:spacing w:line="360" w:lineRule="auto"/>
        <w:rPr>
          <w:sz w:val="28"/>
          <w:szCs w:val="28"/>
        </w:rPr>
      </w:pPr>
      <w:r>
        <w:rPr>
          <w:sz w:val="28"/>
          <w:szCs w:val="28"/>
        </w:rPr>
        <w:t>с</w:t>
      </w:r>
      <w:r w:rsidR="00FC412A">
        <w:rPr>
          <w:sz w:val="28"/>
          <w:szCs w:val="28"/>
        </w:rPr>
        <w:t>оставление описей кредитных досье;</w:t>
      </w:r>
    </w:p>
    <w:p w:rsidR="00FC412A" w:rsidRDefault="00FA6029" w:rsidP="00C270C5">
      <w:pPr>
        <w:pStyle w:val="21"/>
        <w:numPr>
          <w:ilvl w:val="0"/>
          <w:numId w:val="21"/>
        </w:numPr>
        <w:spacing w:line="360" w:lineRule="auto"/>
        <w:rPr>
          <w:sz w:val="28"/>
          <w:szCs w:val="28"/>
        </w:rPr>
      </w:pPr>
      <w:r>
        <w:rPr>
          <w:sz w:val="28"/>
          <w:szCs w:val="28"/>
        </w:rPr>
        <w:t>р</w:t>
      </w:r>
      <w:r w:rsidR="00FC412A">
        <w:rPr>
          <w:sz w:val="28"/>
          <w:szCs w:val="28"/>
        </w:rPr>
        <w:t>ассмотрен</w:t>
      </w:r>
      <w:r w:rsidR="004B4F28">
        <w:rPr>
          <w:sz w:val="28"/>
          <w:szCs w:val="28"/>
        </w:rPr>
        <w:t>ие и систематизация документов заемщиков, поручителей и з</w:t>
      </w:r>
      <w:r w:rsidR="00FC412A">
        <w:rPr>
          <w:sz w:val="28"/>
          <w:szCs w:val="28"/>
        </w:rPr>
        <w:t>алогодателей;</w:t>
      </w:r>
    </w:p>
    <w:p w:rsidR="00FC412A" w:rsidRDefault="00FA6029" w:rsidP="00C270C5">
      <w:pPr>
        <w:pStyle w:val="21"/>
        <w:numPr>
          <w:ilvl w:val="0"/>
          <w:numId w:val="21"/>
        </w:numPr>
        <w:spacing w:line="360" w:lineRule="auto"/>
        <w:rPr>
          <w:sz w:val="28"/>
          <w:szCs w:val="28"/>
        </w:rPr>
      </w:pPr>
      <w:r>
        <w:rPr>
          <w:sz w:val="28"/>
          <w:szCs w:val="28"/>
        </w:rPr>
        <w:t>а</w:t>
      </w:r>
      <w:r w:rsidR="004B4F28">
        <w:rPr>
          <w:sz w:val="28"/>
          <w:szCs w:val="28"/>
        </w:rPr>
        <w:t>нализ финансовой отчетности з</w:t>
      </w:r>
      <w:r w:rsidR="00FC412A">
        <w:rPr>
          <w:sz w:val="28"/>
          <w:szCs w:val="28"/>
        </w:rPr>
        <w:t>аемщиков</w:t>
      </w:r>
      <w:r w:rsidR="004B4F28">
        <w:rPr>
          <w:sz w:val="28"/>
          <w:szCs w:val="28"/>
        </w:rPr>
        <w:t>, поручителей и залогодателей</w:t>
      </w:r>
      <w:r w:rsidR="008157D7">
        <w:rPr>
          <w:sz w:val="28"/>
          <w:szCs w:val="28"/>
        </w:rPr>
        <w:t>;</w:t>
      </w:r>
    </w:p>
    <w:p w:rsidR="00FC412A" w:rsidRPr="00FA6029" w:rsidRDefault="00FA6029" w:rsidP="00C270C5">
      <w:pPr>
        <w:pStyle w:val="21"/>
        <w:numPr>
          <w:ilvl w:val="0"/>
          <w:numId w:val="21"/>
        </w:numPr>
        <w:spacing w:line="360" w:lineRule="auto"/>
        <w:rPr>
          <w:sz w:val="28"/>
          <w:szCs w:val="28"/>
        </w:rPr>
      </w:pPr>
      <w:r>
        <w:rPr>
          <w:sz w:val="28"/>
          <w:szCs w:val="28"/>
        </w:rPr>
        <w:t>о</w:t>
      </w:r>
      <w:r w:rsidR="00FC412A">
        <w:rPr>
          <w:sz w:val="28"/>
          <w:szCs w:val="28"/>
        </w:rPr>
        <w:t>существление мониторинга реализации инвестиционных проектов</w:t>
      </w:r>
      <w:r w:rsidRPr="00FA6029">
        <w:rPr>
          <w:sz w:val="28"/>
          <w:szCs w:val="28"/>
        </w:rPr>
        <w:t>;</w:t>
      </w:r>
    </w:p>
    <w:p w:rsidR="00FA6029" w:rsidRPr="00FC412A" w:rsidRDefault="00FA6029" w:rsidP="00C270C5">
      <w:pPr>
        <w:pStyle w:val="21"/>
        <w:numPr>
          <w:ilvl w:val="0"/>
          <w:numId w:val="21"/>
        </w:numPr>
        <w:spacing w:line="360" w:lineRule="auto"/>
        <w:rPr>
          <w:sz w:val="28"/>
          <w:szCs w:val="28"/>
        </w:rPr>
      </w:pPr>
      <w:r>
        <w:rPr>
          <w:sz w:val="28"/>
          <w:szCs w:val="28"/>
        </w:rPr>
        <w:t>выполнение индивидуальных заданий руководителя практики.</w:t>
      </w:r>
    </w:p>
    <w:p w:rsidR="00A95CAD" w:rsidRDefault="00095ABA" w:rsidP="006A54F3">
      <w:pPr>
        <w:pStyle w:val="21"/>
        <w:spacing w:line="360" w:lineRule="auto"/>
        <w:ind w:firstLine="709"/>
        <w:rPr>
          <w:sz w:val="28"/>
          <w:szCs w:val="28"/>
        </w:rPr>
      </w:pPr>
      <w:r>
        <w:rPr>
          <w:sz w:val="28"/>
          <w:szCs w:val="28"/>
        </w:rPr>
        <w:t xml:space="preserve">По окончании практики все итоги и результаты проделанной работы были </w:t>
      </w:r>
      <w:r w:rsidR="006726A7">
        <w:rPr>
          <w:sz w:val="28"/>
          <w:szCs w:val="28"/>
        </w:rPr>
        <w:t>оформле</w:t>
      </w:r>
      <w:r>
        <w:rPr>
          <w:sz w:val="28"/>
          <w:szCs w:val="28"/>
        </w:rPr>
        <w:t>ны в единый отчет, составленный по методологическим указаниям.</w:t>
      </w:r>
    </w:p>
    <w:p w:rsidR="009D223D" w:rsidRDefault="009D223D" w:rsidP="006A54F3">
      <w:pPr>
        <w:spacing w:after="0" w:line="360" w:lineRule="auto"/>
        <w:ind w:firstLine="709"/>
        <w:rPr>
          <w:rFonts w:ascii="Times New Roman" w:eastAsia="Times New Roman" w:hAnsi="Times New Roman" w:cs="Times New Roman"/>
          <w:sz w:val="28"/>
          <w:szCs w:val="28"/>
        </w:rPr>
      </w:pPr>
      <w:r>
        <w:rPr>
          <w:sz w:val="28"/>
          <w:szCs w:val="28"/>
        </w:rPr>
        <w:br w:type="page"/>
      </w:r>
    </w:p>
    <w:p w:rsidR="009D223D" w:rsidRDefault="004B4F28" w:rsidP="00C270C5">
      <w:pPr>
        <w:pStyle w:val="a8"/>
        <w:numPr>
          <w:ilvl w:val="0"/>
          <w:numId w:val="2"/>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Общая характеристика банка</w:t>
      </w:r>
    </w:p>
    <w:p w:rsidR="00485C39" w:rsidRDefault="00485C39" w:rsidP="006A54F3">
      <w:pPr>
        <w:spacing w:after="0" w:line="360" w:lineRule="auto"/>
        <w:ind w:firstLine="709"/>
        <w:jc w:val="both"/>
        <w:rPr>
          <w:rFonts w:ascii="Times New Roman" w:hAnsi="Times New Roman" w:cs="Times New Roman"/>
          <w:sz w:val="28"/>
          <w:szCs w:val="28"/>
        </w:rPr>
      </w:pPr>
    </w:p>
    <w:p w:rsidR="00DC5821" w:rsidRPr="009D223D" w:rsidRDefault="004A2547" w:rsidP="006A54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Банк имеет организационно – правовую форму открытого акционерного общества. </w:t>
      </w:r>
      <w:r w:rsidRPr="004A2547">
        <w:rPr>
          <w:rFonts w:ascii="Times New Roman" w:hAnsi="Times New Roman" w:cs="Times New Roman"/>
          <w:sz w:val="28"/>
          <w:szCs w:val="28"/>
        </w:rPr>
        <w:t xml:space="preserve">Учредителем и основным акционером </w:t>
      </w:r>
      <w:r w:rsidR="00095ABA">
        <w:rPr>
          <w:rFonts w:ascii="Times New Roman" w:hAnsi="Times New Roman" w:cs="Times New Roman"/>
          <w:sz w:val="28"/>
          <w:szCs w:val="28"/>
        </w:rPr>
        <w:t>ОАО «Сбербанк</w:t>
      </w:r>
      <w:r w:rsidRPr="004A2547">
        <w:rPr>
          <w:rFonts w:ascii="Times New Roman" w:hAnsi="Times New Roman" w:cs="Times New Roman"/>
          <w:sz w:val="28"/>
          <w:szCs w:val="28"/>
        </w:rPr>
        <w:t xml:space="preserve"> России</w:t>
      </w:r>
      <w:r w:rsidR="00095ABA">
        <w:rPr>
          <w:rFonts w:ascii="Times New Roman" w:hAnsi="Times New Roman" w:cs="Times New Roman"/>
          <w:sz w:val="28"/>
          <w:szCs w:val="28"/>
        </w:rPr>
        <w:t>»</w:t>
      </w:r>
      <w:r w:rsidRPr="004A2547">
        <w:rPr>
          <w:rFonts w:ascii="Times New Roman" w:hAnsi="Times New Roman" w:cs="Times New Roman"/>
          <w:sz w:val="28"/>
          <w:szCs w:val="28"/>
        </w:rPr>
        <w:t xml:space="preserve"> является Центральный банк Российской Федерации, владеющий 50% уставного капитала плюс одна голосующая акция.</w:t>
      </w:r>
      <w:r w:rsidR="00FC412A">
        <w:rPr>
          <w:rFonts w:ascii="Times New Roman" w:hAnsi="Times New Roman" w:cs="Times New Roman"/>
          <w:sz w:val="28"/>
          <w:szCs w:val="28"/>
        </w:rPr>
        <w:t xml:space="preserve"> </w:t>
      </w:r>
      <w:r w:rsidR="006668A7">
        <w:rPr>
          <w:rFonts w:ascii="Times New Roman" w:hAnsi="Times New Roman" w:cs="Times New Roman"/>
          <w:sz w:val="28"/>
          <w:szCs w:val="28"/>
        </w:rPr>
        <w:t>В</w:t>
      </w:r>
      <w:r w:rsidR="006668A7" w:rsidRPr="006668A7">
        <w:rPr>
          <w:rFonts w:ascii="Times New Roman" w:hAnsi="Times New Roman" w:cs="Times New Roman"/>
          <w:sz w:val="28"/>
          <w:szCs w:val="28"/>
        </w:rPr>
        <w:t>еличин</w:t>
      </w:r>
      <w:r w:rsidR="006668A7">
        <w:rPr>
          <w:rFonts w:ascii="Times New Roman" w:hAnsi="Times New Roman" w:cs="Times New Roman"/>
          <w:sz w:val="28"/>
          <w:szCs w:val="28"/>
        </w:rPr>
        <w:t>а</w:t>
      </w:r>
      <w:r w:rsidR="006668A7" w:rsidRPr="006668A7">
        <w:rPr>
          <w:rFonts w:ascii="Times New Roman" w:hAnsi="Times New Roman" w:cs="Times New Roman"/>
          <w:sz w:val="28"/>
          <w:szCs w:val="28"/>
        </w:rPr>
        <w:t xml:space="preserve"> уставного капитала </w:t>
      </w:r>
      <w:r w:rsidR="006668A7">
        <w:rPr>
          <w:rFonts w:ascii="Times New Roman" w:hAnsi="Times New Roman" w:cs="Times New Roman"/>
          <w:sz w:val="28"/>
          <w:szCs w:val="28"/>
        </w:rPr>
        <w:t xml:space="preserve">67 760 844 000 рублей с </w:t>
      </w:r>
      <w:r w:rsidR="006668A7" w:rsidRPr="006668A7">
        <w:rPr>
          <w:rFonts w:ascii="Times New Roman" w:hAnsi="Times New Roman" w:cs="Times New Roman"/>
          <w:sz w:val="28"/>
          <w:szCs w:val="28"/>
        </w:rPr>
        <w:t>24.04.2007</w:t>
      </w:r>
      <w:r w:rsidR="006668A7">
        <w:rPr>
          <w:rFonts w:ascii="Times New Roman" w:hAnsi="Times New Roman" w:cs="Times New Roman"/>
          <w:sz w:val="28"/>
          <w:szCs w:val="28"/>
        </w:rPr>
        <w:t>г.</w:t>
      </w:r>
    </w:p>
    <w:p w:rsidR="00DC5821" w:rsidRDefault="00DC5821" w:rsidP="006A54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Банку выданы следующие </w:t>
      </w:r>
      <w:r w:rsidR="00AC3B92">
        <w:rPr>
          <w:rFonts w:ascii="Times New Roman" w:hAnsi="Times New Roman" w:cs="Times New Roman"/>
          <w:sz w:val="28"/>
          <w:szCs w:val="28"/>
        </w:rPr>
        <w:t>виды лицензий</w:t>
      </w:r>
      <w:r>
        <w:rPr>
          <w:rFonts w:ascii="Times New Roman" w:hAnsi="Times New Roman" w:cs="Times New Roman"/>
          <w:sz w:val="28"/>
          <w:szCs w:val="28"/>
        </w:rPr>
        <w:t>:</w:t>
      </w:r>
    </w:p>
    <w:p w:rsidR="004A2547" w:rsidRDefault="009D223D" w:rsidP="00C270C5">
      <w:pPr>
        <w:pStyle w:val="a8"/>
        <w:numPr>
          <w:ilvl w:val="0"/>
          <w:numId w:val="3"/>
        </w:numPr>
        <w:spacing w:after="0" w:line="360" w:lineRule="auto"/>
        <w:ind w:firstLine="709"/>
        <w:jc w:val="both"/>
        <w:rPr>
          <w:rFonts w:ascii="Times New Roman" w:hAnsi="Times New Roman" w:cs="Times New Roman"/>
          <w:sz w:val="28"/>
          <w:szCs w:val="28"/>
        </w:rPr>
      </w:pPr>
      <w:r w:rsidRPr="00DC5821">
        <w:rPr>
          <w:rFonts w:ascii="Times New Roman" w:hAnsi="Times New Roman" w:cs="Times New Roman"/>
          <w:sz w:val="28"/>
          <w:szCs w:val="28"/>
        </w:rPr>
        <w:t>Лицензия на привлечение во вклады и размещение драгоценных металлов (30.08.2010</w:t>
      </w:r>
      <w:r w:rsidR="00A07736">
        <w:rPr>
          <w:rFonts w:ascii="Times New Roman" w:hAnsi="Times New Roman" w:cs="Times New Roman"/>
          <w:sz w:val="28"/>
          <w:szCs w:val="28"/>
        </w:rPr>
        <w:t>г.</w:t>
      </w:r>
      <w:r w:rsidRPr="00DC5821">
        <w:rPr>
          <w:rFonts w:ascii="Times New Roman" w:hAnsi="Times New Roman" w:cs="Times New Roman"/>
          <w:sz w:val="28"/>
          <w:szCs w:val="28"/>
        </w:rPr>
        <w:t>)</w:t>
      </w:r>
      <w:r w:rsidR="008E4572">
        <w:rPr>
          <w:rFonts w:ascii="Times New Roman" w:hAnsi="Times New Roman" w:cs="Times New Roman"/>
          <w:sz w:val="28"/>
          <w:szCs w:val="28"/>
        </w:rPr>
        <w:t>,</w:t>
      </w:r>
      <w:r w:rsidR="00DC5821" w:rsidRPr="00DC5821">
        <w:rPr>
          <w:rFonts w:ascii="Times New Roman" w:hAnsi="Times New Roman" w:cs="Times New Roman"/>
          <w:sz w:val="28"/>
          <w:szCs w:val="28"/>
        </w:rPr>
        <w:t xml:space="preserve"> дающая право на</w:t>
      </w:r>
      <w:r w:rsidR="004A2547">
        <w:rPr>
          <w:rFonts w:ascii="Times New Roman" w:hAnsi="Times New Roman" w:cs="Times New Roman"/>
          <w:sz w:val="28"/>
          <w:szCs w:val="28"/>
        </w:rPr>
        <w:t>:</w:t>
      </w:r>
    </w:p>
    <w:p w:rsidR="004A2547" w:rsidRDefault="00DC5821" w:rsidP="00C270C5">
      <w:pPr>
        <w:pStyle w:val="a8"/>
        <w:numPr>
          <w:ilvl w:val="0"/>
          <w:numId w:val="5"/>
        </w:numPr>
        <w:spacing w:after="0" w:line="360" w:lineRule="auto"/>
        <w:ind w:left="357" w:firstLine="0"/>
        <w:jc w:val="both"/>
        <w:rPr>
          <w:rFonts w:ascii="Times New Roman" w:hAnsi="Times New Roman" w:cs="Times New Roman"/>
          <w:sz w:val="28"/>
          <w:szCs w:val="28"/>
        </w:rPr>
      </w:pPr>
      <w:r w:rsidRPr="00DC5821">
        <w:rPr>
          <w:rFonts w:ascii="Times New Roman" w:hAnsi="Times New Roman" w:cs="Times New Roman"/>
          <w:sz w:val="28"/>
          <w:szCs w:val="28"/>
        </w:rPr>
        <w:t xml:space="preserve">привлечение во вклады и </w:t>
      </w:r>
      <w:r w:rsidR="00D87F0A">
        <w:rPr>
          <w:rFonts w:ascii="Times New Roman" w:hAnsi="Times New Roman" w:cs="Times New Roman"/>
          <w:sz w:val="28"/>
          <w:szCs w:val="28"/>
        </w:rPr>
        <w:t>размещение драгоценных металлов</w:t>
      </w:r>
      <w:r w:rsidR="00D87F0A" w:rsidRPr="00D87F0A">
        <w:rPr>
          <w:rFonts w:ascii="Times New Roman" w:hAnsi="Times New Roman" w:cs="Times New Roman"/>
          <w:sz w:val="28"/>
          <w:szCs w:val="28"/>
        </w:rPr>
        <w:t>;</w:t>
      </w:r>
    </w:p>
    <w:p w:rsidR="009D223D" w:rsidRPr="00DC5821" w:rsidRDefault="00DC5821" w:rsidP="00C270C5">
      <w:pPr>
        <w:pStyle w:val="a8"/>
        <w:numPr>
          <w:ilvl w:val="0"/>
          <w:numId w:val="5"/>
        </w:numPr>
        <w:spacing w:after="0" w:line="360" w:lineRule="auto"/>
        <w:ind w:left="357" w:firstLine="0"/>
        <w:jc w:val="both"/>
        <w:rPr>
          <w:rFonts w:ascii="Times New Roman" w:hAnsi="Times New Roman" w:cs="Times New Roman"/>
          <w:sz w:val="28"/>
          <w:szCs w:val="28"/>
        </w:rPr>
      </w:pPr>
      <w:r>
        <w:rPr>
          <w:rFonts w:ascii="Times New Roman" w:hAnsi="Times New Roman" w:cs="Times New Roman"/>
          <w:sz w:val="28"/>
          <w:szCs w:val="28"/>
        </w:rPr>
        <w:t>о</w:t>
      </w:r>
      <w:r w:rsidRPr="00DC5821">
        <w:rPr>
          <w:rFonts w:ascii="Times New Roman" w:hAnsi="Times New Roman" w:cs="Times New Roman"/>
          <w:sz w:val="28"/>
          <w:szCs w:val="28"/>
        </w:rPr>
        <w:t>существление других операций с драгоценными металлами в соответствии с законодательством Российской Федерации</w:t>
      </w:r>
      <w:r w:rsidR="00D87F0A" w:rsidRPr="00D87F0A">
        <w:rPr>
          <w:rFonts w:ascii="Times New Roman" w:hAnsi="Times New Roman" w:cs="Times New Roman"/>
          <w:sz w:val="28"/>
          <w:szCs w:val="28"/>
        </w:rPr>
        <w:t>.</w:t>
      </w:r>
    </w:p>
    <w:p w:rsidR="009D223D" w:rsidRPr="004A2547" w:rsidRDefault="009D223D" w:rsidP="00C270C5">
      <w:pPr>
        <w:pStyle w:val="a8"/>
        <w:numPr>
          <w:ilvl w:val="0"/>
          <w:numId w:val="3"/>
        </w:numPr>
        <w:spacing w:after="0" w:line="360" w:lineRule="auto"/>
        <w:ind w:firstLine="709"/>
        <w:jc w:val="both"/>
        <w:rPr>
          <w:rFonts w:ascii="Times New Roman" w:hAnsi="Times New Roman" w:cs="Times New Roman"/>
          <w:sz w:val="28"/>
          <w:szCs w:val="28"/>
        </w:rPr>
      </w:pPr>
      <w:r w:rsidRPr="00DC5821">
        <w:rPr>
          <w:rFonts w:ascii="Times New Roman" w:hAnsi="Times New Roman" w:cs="Times New Roman"/>
          <w:sz w:val="28"/>
          <w:szCs w:val="28"/>
        </w:rPr>
        <w:t>Генеральная лицензия на осуществление банковских операций (08.08.2012</w:t>
      </w:r>
      <w:r w:rsidR="00A07736">
        <w:rPr>
          <w:rFonts w:ascii="Times New Roman" w:hAnsi="Times New Roman" w:cs="Times New Roman"/>
          <w:sz w:val="28"/>
          <w:szCs w:val="28"/>
        </w:rPr>
        <w:t>г.</w:t>
      </w:r>
      <w:r w:rsidRPr="00DC5821">
        <w:rPr>
          <w:rFonts w:ascii="Times New Roman" w:hAnsi="Times New Roman" w:cs="Times New Roman"/>
          <w:sz w:val="28"/>
          <w:szCs w:val="28"/>
        </w:rPr>
        <w:t>)</w:t>
      </w:r>
      <w:r w:rsidR="008E4572">
        <w:rPr>
          <w:rFonts w:ascii="Times New Roman" w:hAnsi="Times New Roman" w:cs="Times New Roman"/>
          <w:sz w:val="28"/>
          <w:szCs w:val="28"/>
        </w:rPr>
        <w:t xml:space="preserve">, </w:t>
      </w:r>
      <w:r w:rsidR="004A2547" w:rsidRPr="00DC5821">
        <w:rPr>
          <w:rFonts w:ascii="Times New Roman" w:hAnsi="Times New Roman" w:cs="Times New Roman"/>
          <w:sz w:val="28"/>
          <w:szCs w:val="28"/>
        </w:rPr>
        <w:t>дающая право на</w:t>
      </w:r>
      <w:r w:rsidR="004A2547">
        <w:rPr>
          <w:rFonts w:ascii="Times New Roman" w:hAnsi="Times New Roman" w:cs="Times New Roman"/>
          <w:sz w:val="28"/>
          <w:szCs w:val="28"/>
        </w:rPr>
        <w:t>:</w:t>
      </w:r>
    </w:p>
    <w:p w:rsidR="00DC5821" w:rsidRPr="004A2547" w:rsidRDefault="00D87F0A" w:rsidP="00C270C5">
      <w:pPr>
        <w:pStyle w:val="a8"/>
        <w:numPr>
          <w:ilvl w:val="0"/>
          <w:numId w:val="4"/>
        </w:numPr>
        <w:spacing w:after="0" w:line="360" w:lineRule="auto"/>
        <w:ind w:left="357" w:firstLine="0"/>
        <w:jc w:val="both"/>
        <w:rPr>
          <w:rFonts w:ascii="Times New Roman" w:hAnsi="Times New Roman" w:cs="Times New Roman"/>
          <w:sz w:val="28"/>
          <w:szCs w:val="28"/>
        </w:rPr>
      </w:pPr>
      <w:r>
        <w:rPr>
          <w:rFonts w:ascii="Times New Roman" w:hAnsi="Times New Roman" w:cs="Times New Roman"/>
          <w:sz w:val="28"/>
          <w:szCs w:val="28"/>
        </w:rPr>
        <w:t>п</w:t>
      </w:r>
      <w:r w:rsidR="00DC5821" w:rsidRPr="004A2547">
        <w:rPr>
          <w:rFonts w:ascii="Times New Roman" w:hAnsi="Times New Roman" w:cs="Times New Roman"/>
          <w:sz w:val="28"/>
          <w:szCs w:val="28"/>
        </w:rPr>
        <w:t>ривлечение денежных средств физических и юридических лиц во вклады (до востребования и</w:t>
      </w:r>
      <w:r>
        <w:rPr>
          <w:rFonts w:ascii="Times New Roman" w:hAnsi="Times New Roman" w:cs="Times New Roman"/>
          <w:sz w:val="28"/>
          <w:szCs w:val="28"/>
        </w:rPr>
        <w:t xml:space="preserve"> на определенный срок)</w:t>
      </w:r>
      <w:r w:rsidRPr="00D87F0A">
        <w:rPr>
          <w:rFonts w:ascii="Times New Roman" w:hAnsi="Times New Roman" w:cs="Times New Roman"/>
          <w:sz w:val="28"/>
          <w:szCs w:val="28"/>
        </w:rPr>
        <w:t>;</w:t>
      </w:r>
    </w:p>
    <w:p w:rsidR="00DC5821" w:rsidRPr="004A2547" w:rsidRDefault="00D87F0A" w:rsidP="00C270C5">
      <w:pPr>
        <w:pStyle w:val="a8"/>
        <w:numPr>
          <w:ilvl w:val="0"/>
          <w:numId w:val="4"/>
        </w:numPr>
        <w:spacing w:after="0" w:line="360" w:lineRule="auto"/>
        <w:ind w:left="357" w:firstLine="0"/>
        <w:jc w:val="both"/>
        <w:rPr>
          <w:rFonts w:ascii="Times New Roman" w:hAnsi="Times New Roman" w:cs="Times New Roman"/>
          <w:sz w:val="28"/>
          <w:szCs w:val="28"/>
        </w:rPr>
      </w:pPr>
      <w:r>
        <w:rPr>
          <w:rFonts w:ascii="Times New Roman" w:hAnsi="Times New Roman" w:cs="Times New Roman"/>
          <w:sz w:val="28"/>
          <w:szCs w:val="28"/>
        </w:rPr>
        <w:t>р</w:t>
      </w:r>
      <w:r w:rsidR="00DC5821" w:rsidRPr="004A2547">
        <w:rPr>
          <w:rFonts w:ascii="Times New Roman" w:hAnsi="Times New Roman" w:cs="Times New Roman"/>
          <w:sz w:val="28"/>
          <w:szCs w:val="28"/>
        </w:rPr>
        <w:t>азмещение привлеченных во вклады (до востребования и на определенный срок) денежных средств физических и юридических лиц</w:t>
      </w:r>
      <w:r>
        <w:rPr>
          <w:rFonts w:ascii="Times New Roman" w:hAnsi="Times New Roman" w:cs="Times New Roman"/>
          <w:sz w:val="28"/>
          <w:szCs w:val="28"/>
        </w:rPr>
        <w:t xml:space="preserve"> от своего имени и за свой счет</w:t>
      </w:r>
      <w:r w:rsidRPr="00D87F0A">
        <w:rPr>
          <w:rFonts w:ascii="Times New Roman" w:hAnsi="Times New Roman" w:cs="Times New Roman"/>
          <w:sz w:val="28"/>
          <w:szCs w:val="28"/>
        </w:rPr>
        <w:t>;</w:t>
      </w:r>
    </w:p>
    <w:p w:rsidR="00DC5821" w:rsidRPr="004A2547" w:rsidRDefault="00D87F0A" w:rsidP="00C270C5">
      <w:pPr>
        <w:pStyle w:val="a8"/>
        <w:numPr>
          <w:ilvl w:val="0"/>
          <w:numId w:val="4"/>
        </w:numPr>
        <w:spacing w:after="0" w:line="360" w:lineRule="auto"/>
        <w:ind w:left="357" w:firstLine="0"/>
        <w:jc w:val="both"/>
        <w:rPr>
          <w:rFonts w:ascii="Times New Roman" w:hAnsi="Times New Roman" w:cs="Times New Roman"/>
          <w:sz w:val="28"/>
          <w:szCs w:val="28"/>
        </w:rPr>
      </w:pPr>
      <w:r>
        <w:rPr>
          <w:rFonts w:ascii="Times New Roman" w:hAnsi="Times New Roman" w:cs="Times New Roman"/>
          <w:sz w:val="28"/>
          <w:szCs w:val="28"/>
        </w:rPr>
        <w:t>о</w:t>
      </w:r>
      <w:r w:rsidR="00DC5821" w:rsidRPr="004A2547">
        <w:rPr>
          <w:rFonts w:ascii="Times New Roman" w:hAnsi="Times New Roman" w:cs="Times New Roman"/>
          <w:sz w:val="28"/>
          <w:szCs w:val="28"/>
        </w:rPr>
        <w:t>ткрытие и ведение банковских счетов физических и юридических лиц</w:t>
      </w:r>
      <w:r w:rsidRPr="00D87F0A">
        <w:rPr>
          <w:rFonts w:ascii="Times New Roman" w:hAnsi="Times New Roman" w:cs="Times New Roman"/>
          <w:sz w:val="28"/>
          <w:szCs w:val="28"/>
        </w:rPr>
        <w:t>;</w:t>
      </w:r>
    </w:p>
    <w:p w:rsidR="00DC5821" w:rsidRPr="004A2547" w:rsidRDefault="00D87F0A" w:rsidP="00C270C5">
      <w:pPr>
        <w:pStyle w:val="a8"/>
        <w:numPr>
          <w:ilvl w:val="0"/>
          <w:numId w:val="4"/>
        </w:numPr>
        <w:spacing w:after="0" w:line="360" w:lineRule="auto"/>
        <w:ind w:left="357" w:firstLine="0"/>
        <w:jc w:val="both"/>
        <w:rPr>
          <w:rFonts w:ascii="Times New Roman" w:hAnsi="Times New Roman" w:cs="Times New Roman"/>
          <w:sz w:val="28"/>
          <w:szCs w:val="28"/>
        </w:rPr>
      </w:pPr>
      <w:r>
        <w:rPr>
          <w:rFonts w:ascii="Times New Roman" w:hAnsi="Times New Roman" w:cs="Times New Roman"/>
          <w:sz w:val="28"/>
          <w:szCs w:val="28"/>
        </w:rPr>
        <w:t>о</w:t>
      </w:r>
      <w:r w:rsidR="00DC5821" w:rsidRPr="004A2547">
        <w:rPr>
          <w:rFonts w:ascii="Times New Roman" w:hAnsi="Times New Roman" w:cs="Times New Roman"/>
          <w:sz w:val="28"/>
          <w:szCs w:val="28"/>
        </w:rPr>
        <w:t>существление переводов денежных средств по поручению физических и юридических лиц, в том числе уполномоченных банков-корреспондентов и иностранных банков, по их банковским счетам</w:t>
      </w:r>
      <w:r w:rsidRPr="00D87F0A">
        <w:rPr>
          <w:rFonts w:ascii="Times New Roman" w:hAnsi="Times New Roman" w:cs="Times New Roman"/>
          <w:sz w:val="28"/>
          <w:szCs w:val="28"/>
        </w:rPr>
        <w:t>;</w:t>
      </w:r>
    </w:p>
    <w:p w:rsidR="00DC5821" w:rsidRPr="004A2547" w:rsidRDefault="00D87F0A" w:rsidP="00C270C5">
      <w:pPr>
        <w:pStyle w:val="a8"/>
        <w:numPr>
          <w:ilvl w:val="0"/>
          <w:numId w:val="4"/>
        </w:numPr>
        <w:spacing w:after="0" w:line="360" w:lineRule="auto"/>
        <w:ind w:left="357" w:firstLine="0"/>
        <w:jc w:val="both"/>
        <w:rPr>
          <w:rFonts w:ascii="Times New Roman" w:hAnsi="Times New Roman" w:cs="Times New Roman"/>
          <w:sz w:val="28"/>
          <w:szCs w:val="28"/>
        </w:rPr>
      </w:pPr>
      <w:r>
        <w:rPr>
          <w:rFonts w:ascii="Times New Roman" w:hAnsi="Times New Roman" w:cs="Times New Roman"/>
          <w:sz w:val="28"/>
          <w:szCs w:val="28"/>
        </w:rPr>
        <w:t>и</w:t>
      </w:r>
      <w:r w:rsidR="00DC5821" w:rsidRPr="004A2547">
        <w:rPr>
          <w:rFonts w:ascii="Times New Roman" w:hAnsi="Times New Roman" w:cs="Times New Roman"/>
          <w:sz w:val="28"/>
          <w:szCs w:val="28"/>
        </w:rPr>
        <w:t>нкассация денежных средств, векселей, платежных и расчетных документов и кассовое обслуживание физических и юридических лиц</w:t>
      </w:r>
      <w:r w:rsidRPr="00D87F0A">
        <w:rPr>
          <w:rFonts w:ascii="Times New Roman" w:hAnsi="Times New Roman" w:cs="Times New Roman"/>
          <w:sz w:val="28"/>
          <w:szCs w:val="28"/>
        </w:rPr>
        <w:t>;</w:t>
      </w:r>
    </w:p>
    <w:p w:rsidR="00157E67" w:rsidRDefault="00D87F0A" w:rsidP="00C270C5">
      <w:pPr>
        <w:pStyle w:val="a8"/>
        <w:numPr>
          <w:ilvl w:val="0"/>
          <w:numId w:val="4"/>
        </w:numPr>
        <w:spacing w:after="0" w:line="360" w:lineRule="auto"/>
        <w:ind w:left="357" w:firstLine="0"/>
        <w:jc w:val="both"/>
        <w:rPr>
          <w:rFonts w:ascii="Times New Roman" w:hAnsi="Times New Roman" w:cs="Times New Roman"/>
          <w:sz w:val="28"/>
          <w:szCs w:val="28"/>
        </w:rPr>
      </w:pPr>
      <w:r>
        <w:rPr>
          <w:rFonts w:ascii="Times New Roman" w:hAnsi="Times New Roman" w:cs="Times New Roman"/>
          <w:sz w:val="28"/>
          <w:szCs w:val="28"/>
        </w:rPr>
        <w:t>к</w:t>
      </w:r>
      <w:r w:rsidR="00DC5821" w:rsidRPr="00157E67">
        <w:rPr>
          <w:rFonts w:ascii="Times New Roman" w:hAnsi="Times New Roman" w:cs="Times New Roman"/>
          <w:sz w:val="28"/>
          <w:szCs w:val="28"/>
        </w:rPr>
        <w:t>упля-продажа иностранной валюты в наличной и безналичной формах</w:t>
      </w:r>
      <w:r w:rsidRPr="00D87F0A">
        <w:rPr>
          <w:rFonts w:ascii="Times New Roman" w:hAnsi="Times New Roman" w:cs="Times New Roman"/>
          <w:sz w:val="28"/>
          <w:szCs w:val="28"/>
        </w:rPr>
        <w:t>;</w:t>
      </w:r>
    </w:p>
    <w:p w:rsidR="00DC5821" w:rsidRPr="00157E67" w:rsidRDefault="00D87F0A" w:rsidP="00C270C5">
      <w:pPr>
        <w:pStyle w:val="a8"/>
        <w:numPr>
          <w:ilvl w:val="0"/>
          <w:numId w:val="4"/>
        </w:numPr>
        <w:spacing w:after="0" w:line="360" w:lineRule="auto"/>
        <w:ind w:left="357" w:firstLine="0"/>
        <w:jc w:val="both"/>
        <w:rPr>
          <w:rFonts w:ascii="Times New Roman" w:hAnsi="Times New Roman" w:cs="Times New Roman"/>
          <w:sz w:val="28"/>
          <w:szCs w:val="28"/>
        </w:rPr>
      </w:pPr>
      <w:r>
        <w:rPr>
          <w:rFonts w:ascii="Times New Roman" w:hAnsi="Times New Roman" w:cs="Times New Roman"/>
          <w:sz w:val="28"/>
          <w:szCs w:val="28"/>
        </w:rPr>
        <w:t>в</w:t>
      </w:r>
      <w:r w:rsidR="00DC5821" w:rsidRPr="00157E67">
        <w:rPr>
          <w:rFonts w:ascii="Times New Roman" w:hAnsi="Times New Roman" w:cs="Times New Roman"/>
          <w:sz w:val="28"/>
          <w:szCs w:val="28"/>
        </w:rPr>
        <w:t>ыдача банковских гарантий</w:t>
      </w:r>
      <w:r>
        <w:rPr>
          <w:rFonts w:ascii="Times New Roman" w:hAnsi="Times New Roman" w:cs="Times New Roman"/>
          <w:sz w:val="28"/>
          <w:szCs w:val="28"/>
          <w:lang w:val="en-US"/>
        </w:rPr>
        <w:t>;</w:t>
      </w:r>
    </w:p>
    <w:p w:rsidR="00DC5821" w:rsidRDefault="00D87F0A" w:rsidP="00C270C5">
      <w:pPr>
        <w:pStyle w:val="a8"/>
        <w:numPr>
          <w:ilvl w:val="0"/>
          <w:numId w:val="4"/>
        </w:numPr>
        <w:spacing w:after="0" w:line="360" w:lineRule="auto"/>
        <w:ind w:left="357" w:firstLine="0"/>
        <w:jc w:val="both"/>
        <w:rPr>
          <w:rFonts w:ascii="Times New Roman" w:hAnsi="Times New Roman" w:cs="Times New Roman"/>
          <w:sz w:val="28"/>
          <w:szCs w:val="28"/>
        </w:rPr>
      </w:pPr>
      <w:r>
        <w:rPr>
          <w:rFonts w:ascii="Times New Roman" w:hAnsi="Times New Roman" w:cs="Times New Roman"/>
          <w:sz w:val="28"/>
          <w:szCs w:val="28"/>
        </w:rPr>
        <w:lastRenderedPageBreak/>
        <w:t>о</w:t>
      </w:r>
      <w:r w:rsidR="00DC5821" w:rsidRPr="004A2547">
        <w:rPr>
          <w:rFonts w:ascii="Times New Roman" w:hAnsi="Times New Roman" w:cs="Times New Roman"/>
          <w:sz w:val="28"/>
          <w:szCs w:val="28"/>
        </w:rPr>
        <w:t>существление переводов денежных средств без открытия банковских счетов, в том числе электронных денежных средств (за исключением почтовых переводов).</w:t>
      </w:r>
    </w:p>
    <w:p w:rsidR="006830E0" w:rsidRDefault="006830E0" w:rsidP="006A54F3">
      <w:pPr>
        <w:pStyle w:val="a8"/>
        <w:spacing w:after="0" w:line="360" w:lineRule="auto"/>
        <w:ind w:left="360" w:firstLine="709"/>
        <w:jc w:val="both"/>
        <w:rPr>
          <w:rFonts w:ascii="Times New Roman" w:hAnsi="Times New Roman" w:cs="Times New Roman"/>
          <w:sz w:val="28"/>
          <w:szCs w:val="28"/>
        </w:rPr>
      </w:pPr>
      <w:r w:rsidRPr="006830E0">
        <w:rPr>
          <w:rFonts w:ascii="Times New Roman" w:hAnsi="Times New Roman" w:cs="Times New Roman"/>
          <w:sz w:val="28"/>
          <w:szCs w:val="28"/>
        </w:rPr>
        <w:t>Управление Сбербанком России основывается на принципе корпоративности в соответствии с Кодексом корпоративного управления, утвержденным годовым Общим собранием акционеров Банка в июне 2002 года. Все органы управления Банком формируются на основании Устава Сбербанка России и в соответствии с законодательством Российской Федерации.</w:t>
      </w:r>
    </w:p>
    <w:p w:rsidR="006830E0" w:rsidRPr="006830E0" w:rsidRDefault="006830E0" w:rsidP="006A54F3">
      <w:pPr>
        <w:pStyle w:val="a8"/>
        <w:spacing w:after="0" w:line="360" w:lineRule="auto"/>
        <w:ind w:left="360" w:firstLine="709"/>
        <w:jc w:val="both"/>
        <w:rPr>
          <w:rFonts w:ascii="Times New Roman" w:hAnsi="Times New Roman" w:cs="Times New Roman"/>
          <w:sz w:val="28"/>
          <w:szCs w:val="28"/>
        </w:rPr>
      </w:pPr>
      <w:r w:rsidRPr="006830E0">
        <w:rPr>
          <w:rFonts w:ascii="Times New Roman" w:hAnsi="Times New Roman" w:cs="Times New Roman"/>
          <w:sz w:val="28"/>
          <w:szCs w:val="28"/>
        </w:rPr>
        <w:t>Органы управления Сбербанка:</w:t>
      </w:r>
    </w:p>
    <w:p w:rsidR="006830E0" w:rsidRPr="005A75F3" w:rsidRDefault="006830E0" w:rsidP="00C270C5">
      <w:pPr>
        <w:pStyle w:val="a8"/>
        <w:numPr>
          <w:ilvl w:val="0"/>
          <w:numId w:val="10"/>
        </w:numPr>
        <w:spacing w:after="0" w:line="360" w:lineRule="auto"/>
        <w:jc w:val="both"/>
        <w:rPr>
          <w:rFonts w:ascii="Times New Roman" w:hAnsi="Times New Roman" w:cs="Times New Roman"/>
          <w:sz w:val="28"/>
          <w:szCs w:val="28"/>
        </w:rPr>
      </w:pPr>
      <w:r w:rsidRPr="005A75F3">
        <w:rPr>
          <w:rFonts w:ascii="Times New Roman" w:hAnsi="Times New Roman" w:cs="Times New Roman"/>
          <w:sz w:val="28"/>
          <w:szCs w:val="28"/>
        </w:rPr>
        <w:t>Общее собрание акционеров — высший руководящий орган Сбербанка России. На Общем собрании акционеров принимаются решения по основным вопросам деятельности Банка.</w:t>
      </w:r>
    </w:p>
    <w:p w:rsidR="006830E0" w:rsidRDefault="006830E0" w:rsidP="00C270C5">
      <w:pPr>
        <w:pStyle w:val="a8"/>
        <w:numPr>
          <w:ilvl w:val="0"/>
          <w:numId w:val="10"/>
        </w:numPr>
        <w:spacing w:after="0" w:line="360" w:lineRule="auto"/>
        <w:jc w:val="both"/>
        <w:rPr>
          <w:rFonts w:ascii="Times New Roman" w:hAnsi="Times New Roman" w:cs="Times New Roman"/>
          <w:sz w:val="28"/>
          <w:szCs w:val="28"/>
        </w:rPr>
      </w:pPr>
      <w:r w:rsidRPr="006830E0">
        <w:rPr>
          <w:rFonts w:ascii="Times New Roman" w:hAnsi="Times New Roman" w:cs="Times New Roman"/>
          <w:sz w:val="28"/>
          <w:szCs w:val="28"/>
        </w:rPr>
        <w:t>Наблюдательный совет Банка состоит из 17 директоров, среди которых 6 представителей Банка России, 2 представителя Сбербанка России, 1 внешний и 8 независимых директоров</w:t>
      </w:r>
      <w:r>
        <w:rPr>
          <w:rFonts w:ascii="Times New Roman" w:hAnsi="Times New Roman" w:cs="Times New Roman"/>
          <w:sz w:val="28"/>
          <w:szCs w:val="28"/>
        </w:rPr>
        <w:t>.</w:t>
      </w:r>
    </w:p>
    <w:p w:rsidR="006830E0" w:rsidRPr="006830E0" w:rsidRDefault="006830E0" w:rsidP="00C270C5">
      <w:pPr>
        <w:pStyle w:val="a8"/>
        <w:numPr>
          <w:ilvl w:val="0"/>
          <w:numId w:val="10"/>
        </w:numPr>
        <w:spacing w:after="0" w:line="360" w:lineRule="auto"/>
        <w:jc w:val="both"/>
        <w:rPr>
          <w:rFonts w:ascii="Times New Roman" w:hAnsi="Times New Roman" w:cs="Times New Roman"/>
          <w:sz w:val="28"/>
          <w:szCs w:val="28"/>
        </w:rPr>
      </w:pPr>
      <w:r w:rsidRPr="006830E0">
        <w:rPr>
          <w:rFonts w:ascii="Times New Roman" w:hAnsi="Times New Roman" w:cs="Times New Roman"/>
          <w:sz w:val="28"/>
          <w:szCs w:val="28"/>
        </w:rPr>
        <w:t>Правление Банка состоит из 13 членов. Возглавляет Правление Банка Президент, Председатель Правления Банка.</w:t>
      </w:r>
    </w:p>
    <w:p w:rsidR="00157E67" w:rsidRDefault="00157E67" w:rsidP="006A54F3">
      <w:pPr>
        <w:spacing w:after="0"/>
        <w:jc w:val="both"/>
        <w:rPr>
          <w:rFonts w:ascii="Times New Roman" w:eastAsia="Times New Roman" w:hAnsi="Times New Roman" w:cs="Times New Roman"/>
          <w:sz w:val="28"/>
          <w:szCs w:val="28"/>
        </w:rPr>
      </w:pPr>
      <w:r>
        <w:rPr>
          <w:sz w:val="28"/>
          <w:szCs w:val="28"/>
        </w:rPr>
        <w:br w:type="page"/>
      </w:r>
    </w:p>
    <w:p w:rsidR="00157E67" w:rsidRPr="007716FF" w:rsidRDefault="004B4F28" w:rsidP="00C270C5">
      <w:pPr>
        <w:pStyle w:val="a8"/>
        <w:numPr>
          <w:ilvl w:val="0"/>
          <w:numId w:val="2"/>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Организация обслуживания клиентов банка</w:t>
      </w:r>
    </w:p>
    <w:p w:rsidR="005A75F3" w:rsidRDefault="005A75F3" w:rsidP="006A54F3">
      <w:pPr>
        <w:spacing w:after="0" w:line="360" w:lineRule="auto"/>
        <w:jc w:val="center"/>
        <w:rPr>
          <w:rFonts w:ascii="Times New Roman" w:hAnsi="Times New Roman" w:cs="Times New Roman"/>
          <w:sz w:val="28"/>
          <w:szCs w:val="28"/>
        </w:rPr>
      </w:pPr>
    </w:p>
    <w:p w:rsidR="00B74273" w:rsidRPr="00FC412A" w:rsidRDefault="00FC412A" w:rsidP="006A54F3">
      <w:pPr>
        <w:spacing w:after="0" w:line="360" w:lineRule="auto"/>
        <w:jc w:val="center"/>
        <w:rPr>
          <w:rFonts w:ascii="Times New Roman" w:hAnsi="Times New Roman" w:cs="Times New Roman"/>
          <w:sz w:val="28"/>
          <w:szCs w:val="28"/>
        </w:rPr>
      </w:pPr>
      <w:r w:rsidRPr="00FC412A">
        <w:rPr>
          <w:rFonts w:ascii="Times New Roman" w:hAnsi="Times New Roman" w:cs="Times New Roman"/>
          <w:sz w:val="28"/>
          <w:szCs w:val="28"/>
        </w:rPr>
        <w:t>2.1</w:t>
      </w:r>
      <w:r w:rsidR="004B4F28">
        <w:rPr>
          <w:rFonts w:ascii="Times New Roman" w:hAnsi="Times New Roman" w:cs="Times New Roman"/>
          <w:sz w:val="28"/>
          <w:szCs w:val="28"/>
        </w:rPr>
        <w:t xml:space="preserve"> Расчетно-кассовое обслуживание</w:t>
      </w:r>
    </w:p>
    <w:p w:rsidR="00485C39" w:rsidRDefault="00485C39" w:rsidP="006A54F3">
      <w:pPr>
        <w:spacing w:after="0" w:line="360" w:lineRule="auto"/>
        <w:ind w:firstLine="709"/>
        <w:jc w:val="both"/>
        <w:rPr>
          <w:rFonts w:ascii="Times New Roman" w:hAnsi="Times New Roman" w:cs="Times New Roman"/>
          <w:sz w:val="28"/>
          <w:szCs w:val="28"/>
        </w:rPr>
      </w:pPr>
    </w:p>
    <w:p w:rsidR="00407D2C" w:rsidRDefault="00407D2C" w:rsidP="006A54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Расчетно-кассовое обслуживание в ОАО «Сбербанк </w:t>
      </w:r>
      <w:r w:rsidR="00AF6D06">
        <w:rPr>
          <w:rFonts w:ascii="Times New Roman" w:hAnsi="Times New Roman" w:cs="Times New Roman"/>
          <w:sz w:val="28"/>
          <w:szCs w:val="28"/>
        </w:rPr>
        <w:t>России» осуществляется на основании</w:t>
      </w:r>
      <w:r>
        <w:rPr>
          <w:rFonts w:ascii="Times New Roman" w:hAnsi="Times New Roman" w:cs="Times New Roman"/>
          <w:sz w:val="28"/>
          <w:szCs w:val="28"/>
        </w:rPr>
        <w:t xml:space="preserve"> </w:t>
      </w:r>
      <w:r w:rsidR="00AF6D06" w:rsidRPr="00AF6D06">
        <w:rPr>
          <w:rFonts w:ascii="Times New Roman" w:hAnsi="Times New Roman" w:cs="Times New Roman"/>
          <w:sz w:val="28"/>
          <w:szCs w:val="28"/>
        </w:rPr>
        <w:t>Федеральн</w:t>
      </w:r>
      <w:r w:rsidR="00AF6D06">
        <w:rPr>
          <w:rFonts w:ascii="Times New Roman" w:hAnsi="Times New Roman" w:cs="Times New Roman"/>
          <w:sz w:val="28"/>
          <w:szCs w:val="28"/>
        </w:rPr>
        <w:t>ого</w:t>
      </w:r>
      <w:r w:rsidR="00AF6D06" w:rsidRPr="00AF6D06">
        <w:rPr>
          <w:rFonts w:ascii="Times New Roman" w:hAnsi="Times New Roman" w:cs="Times New Roman"/>
          <w:sz w:val="28"/>
          <w:szCs w:val="28"/>
        </w:rPr>
        <w:t xml:space="preserve"> Закон</w:t>
      </w:r>
      <w:r w:rsidR="00AF6D06">
        <w:rPr>
          <w:rFonts w:ascii="Times New Roman" w:hAnsi="Times New Roman" w:cs="Times New Roman"/>
          <w:sz w:val="28"/>
          <w:szCs w:val="28"/>
        </w:rPr>
        <w:t>а «</w:t>
      </w:r>
      <w:r w:rsidR="00AF6D06" w:rsidRPr="00AF6D06">
        <w:rPr>
          <w:rFonts w:ascii="Times New Roman" w:hAnsi="Times New Roman" w:cs="Times New Roman"/>
          <w:sz w:val="28"/>
          <w:szCs w:val="28"/>
        </w:rPr>
        <w:t>О Центральном Банке Российской Федерации (Банке России)</w:t>
      </w:r>
      <w:r w:rsidR="00AF6D06">
        <w:rPr>
          <w:rFonts w:ascii="Times New Roman" w:hAnsi="Times New Roman" w:cs="Times New Roman"/>
          <w:sz w:val="28"/>
          <w:szCs w:val="28"/>
        </w:rPr>
        <w:t>» №86</w:t>
      </w:r>
      <w:r w:rsidR="007A0420">
        <w:rPr>
          <w:rFonts w:ascii="Times New Roman" w:hAnsi="Times New Roman" w:cs="Times New Roman"/>
          <w:sz w:val="28"/>
          <w:szCs w:val="28"/>
        </w:rPr>
        <w:t>-</w:t>
      </w:r>
      <w:r w:rsidR="00AF6D06">
        <w:rPr>
          <w:rFonts w:ascii="Times New Roman" w:hAnsi="Times New Roman" w:cs="Times New Roman"/>
          <w:sz w:val="28"/>
          <w:szCs w:val="28"/>
        </w:rPr>
        <w:t xml:space="preserve">ФЗ от 10.07.2002г.,  </w:t>
      </w:r>
      <w:r>
        <w:rPr>
          <w:rFonts w:ascii="Times New Roman" w:hAnsi="Times New Roman" w:cs="Times New Roman"/>
          <w:sz w:val="28"/>
          <w:szCs w:val="28"/>
        </w:rPr>
        <w:t>Положения ЦБ РФ «О</w:t>
      </w:r>
      <w:r w:rsidRPr="00B74273">
        <w:rPr>
          <w:rFonts w:ascii="Times New Roman" w:hAnsi="Times New Roman" w:cs="Times New Roman"/>
          <w:sz w:val="28"/>
          <w:szCs w:val="28"/>
        </w:rPr>
        <w:t xml:space="preserve"> порядке ведения кассовых операций с банкнотами и монетой Банка </w:t>
      </w:r>
      <w:r>
        <w:rPr>
          <w:rFonts w:ascii="Times New Roman" w:hAnsi="Times New Roman" w:cs="Times New Roman"/>
          <w:sz w:val="28"/>
          <w:szCs w:val="28"/>
        </w:rPr>
        <w:t>Р</w:t>
      </w:r>
      <w:r w:rsidRPr="00B74273">
        <w:rPr>
          <w:rFonts w:ascii="Times New Roman" w:hAnsi="Times New Roman" w:cs="Times New Roman"/>
          <w:sz w:val="28"/>
          <w:szCs w:val="28"/>
        </w:rPr>
        <w:t>оссии на территории российской федерации</w:t>
      </w:r>
      <w:r w:rsidR="00AC3B92">
        <w:rPr>
          <w:rFonts w:ascii="Times New Roman" w:hAnsi="Times New Roman" w:cs="Times New Roman"/>
          <w:sz w:val="28"/>
          <w:szCs w:val="28"/>
        </w:rPr>
        <w:t>» №</w:t>
      </w:r>
      <w:r>
        <w:rPr>
          <w:rFonts w:ascii="Times New Roman" w:hAnsi="Times New Roman" w:cs="Times New Roman"/>
          <w:sz w:val="28"/>
          <w:szCs w:val="28"/>
        </w:rPr>
        <w:t>373-П</w:t>
      </w:r>
      <w:r w:rsidR="007A0420">
        <w:rPr>
          <w:rFonts w:ascii="Times New Roman" w:hAnsi="Times New Roman" w:cs="Times New Roman"/>
          <w:sz w:val="28"/>
          <w:szCs w:val="28"/>
        </w:rPr>
        <w:t xml:space="preserve"> от </w:t>
      </w:r>
      <w:r w:rsidR="003A57F7">
        <w:rPr>
          <w:rFonts w:ascii="Times New Roman" w:hAnsi="Times New Roman" w:cs="Times New Roman"/>
          <w:sz w:val="28"/>
          <w:szCs w:val="28"/>
        </w:rPr>
        <w:t>12 октября 2011</w:t>
      </w:r>
      <w:r w:rsidRPr="00B74273">
        <w:rPr>
          <w:rFonts w:ascii="Times New Roman" w:hAnsi="Times New Roman" w:cs="Times New Roman"/>
          <w:sz w:val="28"/>
          <w:szCs w:val="28"/>
        </w:rPr>
        <w:t>г.</w:t>
      </w:r>
      <w:r w:rsidR="004B4F28">
        <w:rPr>
          <w:rFonts w:ascii="Times New Roman" w:hAnsi="Times New Roman" w:cs="Times New Roman"/>
          <w:sz w:val="28"/>
          <w:szCs w:val="28"/>
        </w:rPr>
        <w:t>, Положения</w:t>
      </w:r>
      <w:r>
        <w:rPr>
          <w:rFonts w:ascii="Times New Roman" w:hAnsi="Times New Roman" w:cs="Times New Roman"/>
          <w:sz w:val="28"/>
          <w:szCs w:val="28"/>
        </w:rPr>
        <w:t xml:space="preserve"> ЦБ РФ «</w:t>
      </w:r>
      <w:r w:rsidRPr="005260E8">
        <w:rPr>
          <w:rFonts w:ascii="Times New Roman" w:hAnsi="Times New Roman" w:cs="Times New Roman"/>
          <w:sz w:val="28"/>
          <w:szCs w:val="28"/>
        </w:rPr>
        <w:t>О правилах осуществления перевода денежных средств</w:t>
      </w:r>
      <w:r>
        <w:rPr>
          <w:rFonts w:ascii="Times New Roman" w:hAnsi="Times New Roman" w:cs="Times New Roman"/>
          <w:sz w:val="28"/>
          <w:szCs w:val="28"/>
        </w:rPr>
        <w:t>»</w:t>
      </w:r>
      <w:r w:rsidR="00D87F0A">
        <w:rPr>
          <w:rFonts w:ascii="Times New Roman" w:hAnsi="Times New Roman" w:cs="Times New Roman"/>
          <w:sz w:val="28"/>
          <w:szCs w:val="28"/>
        </w:rPr>
        <w:t xml:space="preserve"> </w:t>
      </w:r>
      <w:r w:rsidRPr="009D223D">
        <w:rPr>
          <w:rFonts w:ascii="Times New Roman" w:hAnsi="Times New Roman" w:cs="Times New Roman"/>
          <w:sz w:val="28"/>
          <w:szCs w:val="28"/>
        </w:rPr>
        <w:t>№ 383-П</w:t>
      </w:r>
      <w:r w:rsidR="007A0420">
        <w:rPr>
          <w:rFonts w:ascii="Times New Roman" w:hAnsi="Times New Roman" w:cs="Times New Roman"/>
          <w:sz w:val="28"/>
          <w:szCs w:val="28"/>
        </w:rPr>
        <w:t xml:space="preserve"> </w:t>
      </w:r>
      <w:r>
        <w:rPr>
          <w:rFonts w:ascii="Times New Roman" w:hAnsi="Times New Roman" w:cs="Times New Roman"/>
          <w:sz w:val="28"/>
          <w:szCs w:val="28"/>
        </w:rPr>
        <w:t xml:space="preserve">от </w:t>
      </w:r>
      <w:r w:rsidRPr="005260E8">
        <w:rPr>
          <w:rFonts w:ascii="Times New Roman" w:hAnsi="Times New Roman" w:cs="Times New Roman"/>
          <w:sz w:val="28"/>
          <w:szCs w:val="28"/>
        </w:rPr>
        <w:t>19 июня 2012 г.</w:t>
      </w:r>
      <w:r>
        <w:rPr>
          <w:rFonts w:ascii="Times New Roman" w:hAnsi="Times New Roman" w:cs="Times New Roman"/>
          <w:sz w:val="28"/>
          <w:szCs w:val="28"/>
        </w:rPr>
        <w:t>, ГК РФ</w:t>
      </w:r>
      <w:r w:rsidR="00AF6D06">
        <w:rPr>
          <w:rFonts w:ascii="Times New Roman" w:hAnsi="Times New Roman" w:cs="Times New Roman"/>
          <w:sz w:val="28"/>
          <w:szCs w:val="28"/>
        </w:rPr>
        <w:t xml:space="preserve">, </w:t>
      </w:r>
      <w:r>
        <w:rPr>
          <w:rFonts w:ascii="Times New Roman" w:hAnsi="Times New Roman" w:cs="Times New Roman"/>
          <w:sz w:val="28"/>
          <w:szCs w:val="28"/>
        </w:rPr>
        <w:t>внутренних документов банка.</w:t>
      </w:r>
    </w:p>
    <w:p w:rsidR="007716FF" w:rsidRPr="007716FF" w:rsidRDefault="007716FF" w:rsidP="006A54F3">
      <w:pPr>
        <w:spacing w:after="0" w:line="360" w:lineRule="auto"/>
        <w:ind w:firstLine="709"/>
        <w:jc w:val="both"/>
        <w:rPr>
          <w:rFonts w:ascii="Times New Roman" w:hAnsi="Times New Roman" w:cs="Times New Roman"/>
          <w:sz w:val="28"/>
          <w:szCs w:val="28"/>
        </w:rPr>
      </w:pPr>
      <w:r w:rsidRPr="007716FF">
        <w:rPr>
          <w:rFonts w:ascii="Times New Roman" w:hAnsi="Times New Roman" w:cs="Times New Roman"/>
          <w:sz w:val="28"/>
          <w:szCs w:val="28"/>
        </w:rPr>
        <w:t>Перевод денежных средств осуществляется в рамках следующих форм безналичных расчетов:</w:t>
      </w:r>
    </w:p>
    <w:p w:rsidR="007716FF" w:rsidRPr="00790AB9" w:rsidRDefault="007716FF" w:rsidP="00C270C5">
      <w:pPr>
        <w:pStyle w:val="a8"/>
        <w:numPr>
          <w:ilvl w:val="0"/>
          <w:numId w:val="7"/>
        </w:numPr>
        <w:spacing w:after="0" w:line="360" w:lineRule="auto"/>
        <w:jc w:val="both"/>
        <w:rPr>
          <w:rFonts w:ascii="Times New Roman" w:hAnsi="Times New Roman" w:cs="Times New Roman"/>
          <w:sz w:val="28"/>
          <w:szCs w:val="28"/>
        </w:rPr>
      </w:pPr>
      <w:r w:rsidRPr="00790AB9">
        <w:rPr>
          <w:rFonts w:ascii="Times New Roman" w:hAnsi="Times New Roman" w:cs="Times New Roman"/>
          <w:sz w:val="28"/>
          <w:szCs w:val="28"/>
        </w:rPr>
        <w:t>расчетов платежными поручениями;</w:t>
      </w:r>
    </w:p>
    <w:p w:rsidR="007716FF" w:rsidRPr="00790AB9" w:rsidRDefault="007716FF" w:rsidP="00C270C5">
      <w:pPr>
        <w:pStyle w:val="a8"/>
        <w:numPr>
          <w:ilvl w:val="0"/>
          <w:numId w:val="7"/>
        </w:numPr>
        <w:spacing w:after="0" w:line="360" w:lineRule="auto"/>
        <w:jc w:val="both"/>
        <w:rPr>
          <w:rFonts w:ascii="Times New Roman" w:hAnsi="Times New Roman" w:cs="Times New Roman"/>
          <w:sz w:val="28"/>
          <w:szCs w:val="28"/>
        </w:rPr>
      </w:pPr>
      <w:r w:rsidRPr="00790AB9">
        <w:rPr>
          <w:rFonts w:ascii="Times New Roman" w:hAnsi="Times New Roman" w:cs="Times New Roman"/>
          <w:sz w:val="28"/>
          <w:szCs w:val="28"/>
        </w:rPr>
        <w:t>расчетов по аккредитиву;</w:t>
      </w:r>
    </w:p>
    <w:p w:rsidR="007716FF" w:rsidRPr="00790AB9" w:rsidRDefault="007716FF" w:rsidP="00C270C5">
      <w:pPr>
        <w:pStyle w:val="a8"/>
        <w:numPr>
          <w:ilvl w:val="0"/>
          <w:numId w:val="7"/>
        </w:numPr>
        <w:spacing w:after="0" w:line="360" w:lineRule="auto"/>
        <w:jc w:val="both"/>
        <w:rPr>
          <w:rFonts w:ascii="Times New Roman" w:hAnsi="Times New Roman" w:cs="Times New Roman"/>
          <w:sz w:val="28"/>
          <w:szCs w:val="28"/>
        </w:rPr>
      </w:pPr>
      <w:r w:rsidRPr="00790AB9">
        <w:rPr>
          <w:rFonts w:ascii="Times New Roman" w:hAnsi="Times New Roman" w:cs="Times New Roman"/>
          <w:sz w:val="28"/>
          <w:szCs w:val="28"/>
        </w:rPr>
        <w:t>расчетов инкассовыми поручениями;</w:t>
      </w:r>
    </w:p>
    <w:p w:rsidR="007716FF" w:rsidRPr="00790AB9" w:rsidRDefault="007716FF" w:rsidP="00C270C5">
      <w:pPr>
        <w:pStyle w:val="a8"/>
        <w:numPr>
          <w:ilvl w:val="0"/>
          <w:numId w:val="7"/>
        </w:numPr>
        <w:spacing w:after="0" w:line="360" w:lineRule="auto"/>
        <w:jc w:val="both"/>
        <w:rPr>
          <w:rFonts w:ascii="Times New Roman" w:hAnsi="Times New Roman" w:cs="Times New Roman"/>
          <w:sz w:val="28"/>
          <w:szCs w:val="28"/>
        </w:rPr>
      </w:pPr>
      <w:r w:rsidRPr="00790AB9">
        <w:rPr>
          <w:rFonts w:ascii="Times New Roman" w:hAnsi="Times New Roman" w:cs="Times New Roman"/>
          <w:sz w:val="28"/>
          <w:szCs w:val="28"/>
        </w:rPr>
        <w:t>расчетов чеками;</w:t>
      </w:r>
    </w:p>
    <w:p w:rsidR="007716FF" w:rsidRPr="00790AB9" w:rsidRDefault="007716FF" w:rsidP="00C270C5">
      <w:pPr>
        <w:pStyle w:val="a8"/>
        <w:numPr>
          <w:ilvl w:val="0"/>
          <w:numId w:val="7"/>
        </w:numPr>
        <w:spacing w:after="0" w:line="360" w:lineRule="auto"/>
        <w:jc w:val="both"/>
        <w:rPr>
          <w:rFonts w:ascii="Times New Roman" w:hAnsi="Times New Roman" w:cs="Times New Roman"/>
          <w:sz w:val="28"/>
          <w:szCs w:val="28"/>
        </w:rPr>
      </w:pPr>
      <w:r w:rsidRPr="00790AB9">
        <w:rPr>
          <w:rFonts w:ascii="Times New Roman" w:hAnsi="Times New Roman" w:cs="Times New Roman"/>
          <w:sz w:val="28"/>
          <w:szCs w:val="28"/>
        </w:rPr>
        <w:t>расчетов в форме перевода денежных средств по требованию получателя средств (прямое</w:t>
      </w:r>
      <w:r w:rsidR="005A75F3">
        <w:rPr>
          <w:rFonts w:ascii="Times New Roman" w:hAnsi="Times New Roman" w:cs="Times New Roman"/>
          <w:sz w:val="28"/>
          <w:szCs w:val="28"/>
        </w:rPr>
        <w:t xml:space="preserve"> </w:t>
      </w:r>
      <w:r w:rsidRPr="00790AB9">
        <w:rPr>
          <w:rFonts w:ascii="Times New Roman" w:hAnsi="Times New Roman" w:cs="Times New Roman"/>
          <w:sz w:val="28"/>
          <w:szCs w:val="28"/>
        </w:rPr>
        <w:t>дебетование);</w:t>
      </w:r>
    </w:p>
    <w:p w:rsidR="007716FF" w:rsidRDefault="007716FF" w:rsidP="00C270C5">
      <w:pPr>
        <w:pStyle w:val="a8"/>
        <w:numPr>
          <w:ilvl w:val="0"/>
          <w:numId w:val="7"/>
        </w:numPr>
        <w:spacing w:after="0" w:line="360" w:lineRule="auto"/>
        <w:jc w:val="both"/>
        <w:rPr>
          <w:rFonts w:ascii="Times New Roman" w:hAnsi="Times New Roman" w:cs="Times New Roman"/>
          <w:sz w:val="28"/>
          <w:szCs w:val="28"/>
        </w:rPr>
      </w:pPr>
      <w:r w:rsidRPr="00790AB9">
        <w:rPr>
          <w:rFonts w:ascii="Times New Roman" w:hAnsi="Times New Roman" w:cs="Times New Roman"/>
          <w:sz w:val="28"/>
          <w:szCs w:val="28"/>
        </w:rPr>
        <w:t>расчетов в форме перевода электронных денежных средств.</w:t>
      </w:r>
    </w:p>
    <w:p w:rsidR="00790AB9" w:rsidRDefault="00790AB9" w:rsidP="006A54F3">
      <w:pPr>
        <w:spacing w:after="0" w:line="360" w:lineRule="auto"/>
        <w:ind w:firstLine="709"/>
        <w:jc w:val="both"/>
      </w:pPr>
      <w:r w:rsidRPr="00AF6D06">
        <w:rPr>
          <w:rFonts w:ascii="Times New Roman" w:hAnsi="Times New Roman" w:cs="Times New Roman"/>
          <w:sz w:val="28"/>
          <w:szCs w:val="28"/>
        </w:rPr>
        <w:t>Формы безналичных расчетов избираются плательщиками, получателями средств самостоятельно и могут предусматриваться договорами, заключаемыми ими со своими контрагентами.</w:t>
      </w:r>
    </w:p>
    <w:p w:rsidR="00790AB9" w:rsidRPr="00AF6D06" w:rsidRDefault="00790AB9" w:rsidP="006A54F3">
      <w:pPr>
        <w:spacing w:after="0" w:line="360" w:lineRule="auto"/>
        <w:ind w:firstLine="709"/>
        <w:jc w:val="both"/>
        <w:rPr>
          <w:rFonts w:ascii="Times New Roman" w:hAnsi="Times New Roman" w:cs="Times New Roman"/>
          <w:sz w:val="28"/>
          <w:szCs w:val="28"/>
        </w:rPr>
      </w:pPr>
      <w:r w:rsidRPr="00AF6D06">
        <w:rPr>
          <w:rFonts w:ascii="Times New Roman" w:hAnsi="Times New Roman" w:cs="Times New Roman"/>
          <w:sz w:val="28"/>
          <w:szCs w:val="28"/>
        </w:rPr>
        <w:t>Перевод денежных средств осуществляется банками по распоряжениям клиентов, взыскателей средств, банков</w:t>
      </w:r>
      <w:r w:rsidR="00AF6D06">
        <w:rPr>
          <w:rFonts w:ascii="Times New Roman" w:hAnsi="Times New Roman" w:cs="Times New Roman"/>
          <w:sz w:val="28"/>
          <w:szCs w:val="28"/>
        </w:rPr>
        <w:t xml:space="preserve"> </w:t>
      </w:r>
      <w:r w:rsidRPr="00AF6D06">
        <w:rPr>
          <w:rFonts w:ascii="Times New Roman" w:hAnsi="Times New Roman" w:cs="Times New Roman"/>
          <w:sz w:val="28"/>
          <w:szCs w:val="28"/>
        </w:rPr>
        <w:t>в электронном виде, в том числе с использованием электронных средств платежа, или на бумажных носителях.</w:t>
      </w:r>
    </w:p>
    <w:p w:rsidR="00790AB9" w:rsidRPr="00790AB9" w:rsidRDefault="00790AB9" w:rsidP="006A54F3">
      <w:pPr>
        <w:spacing w:after="0" w:line="360" w:lineRule="auto"/>
        <w:ind w:firstLine="709"/>
        <w:jc w:val="both"/>
        <w:rPr>
          <w:rFonts w:ascii="Times New Roman" w:hAnsi="Times New Roman" w:cs="Times New Roman"/>
          <w:sz w:val="28"/>
          <w:szCs w:val="28"/>
        </w:rPr>
      </w:pPr>
      <w:r w:rsidRPr="00790AB9">
        <w:rPr>
          <w:rFonts w:ascii="Times New Roman" w:hAnsi="Times New Roman" w:cs="Times New Roman"/>
          <w:sz w:val="28"/>
          <w:szCs w:val="28"/>
        </w:rPr>
        <w:t>Процедуры приема к исполнению распоряжений включают:</w:t>
      </w:r>
    </w:p>
    <w:p w:rsidR="00790AB9" w:rsidRPr="00D87F0A" w:rsidRDefault="00790AB9" w:rsidP="00C270C5">
      <w:pPr>
        <w:pStyle w:val="a8"/>
        <w:numPr>
          <w:ilvl w:val="0"/>
          <w:numId w:val="8"/>
        </w:numPr>
        <w:spacing w:after="0" w:line="360" w:lineRule="auto"/>
        <w:jc w:val="both"/>
        <w:rPr>
          <w:rFonts w:ascii="Times New Roman" w:hAnsi="Times New Roman" w:cs="Times New Roman"/>
          <w:sz w:val="28"/>
          <w:szCs w:val="28"/>
        </w:rPr>
      </w:pPr>
      <w:r w:rsidRPr="00D87F0A">
        <w:rPr>
          <w:rFonts w:ascii="Times New Roman" w:hAnsi="Times New Roman" w:cs="Times New Roman"/>
          <w:sz w:val="28"/>
          <w:szCs w:val="28"/>
        </w:rPr>
        <w:t>удостоверение права распоряжения денежными средствами (удостоверение права использования электронного средства платежа);</w:t>
      </w:r>
    </w:p>
    <w:p w:rsidR="00790AB9" w:rsidRPr="00790AB9" w:rsidRDefault="00790AB9" w:rsidP="00C270C5">
      <w:pPr>
        <w:pStyle w:val="a8"/>
        <w:numPr>
          <w:ilvl w:val="0"/>
          <w:numId w:val="8"/>
        </w:numPr>
        <w:spacing w:after="0" w:line="360" w:lineRule="auto"/>
        <w:jc w:val="both"/>
        <w:rPr>
          <w:rFonts w:ascii="Times New Roman" w:hAnsi="Times New Roman" w:cs="Times New Roman"/>
          <w:sz w:val="28"/>
          <w:szCs w:val="28"/>
        </w:rPr>
      </w:pPr>
      <w:r w:rsidRPr="00790AB9">
        <w:rPr>
          <w:rFonts w:ascii="Times New Roman" w:hAnsi="Times New Roman" w:cs="Times New Roman"/>
          <w:sz w:val="28"/>
          <w:szCs w:val="28"/>
        </w:rPr>
        <w:t>контроль целостности распоряжений;</w:t>
      </w:r>
    </w:p>
    <w:p w:rsidR="00790AB9" w:rsidRPr="00790AB9" w:rsidRDefault="00790AB9" w:rsidP="00C270C5">
      <w:pPr>
        <w:pStyle w:val="a8"/>
        <w:numPr>
          <w:ilvl w:val="0"/>
          <w:numId w:val="8"/>
        </w:numPr>
        <w:spacing w:after="0" w:line="360" w:lineRule="auto"/>
        <w:jc w:val="both"/>
        <w:rPr>
          <w:rFonts w:ascii="Times New Roman" w:hAnsi="Times New Roman" w:cs="Times New Roman"/>
          <w:sz w:val="28"/>
          <w:szCs w:val="28"/>
        </w:rPr>
      </w:pPr>
      <w:r w:rsidRPr="00790AB9">
        <w:rPr>
          <w:rFonts w:ascii="Times New Roman" w:hAnsi="Times New Roman" w:cs="Times New Roman"/>
          <w:sz w:val="28"/>
          <w:szCs w:val="28"/>
        </w:rPr>
        <w:lastRenderedPageBreak/>
        <w:t>структурный контроль распоряжений;</w:t>
      </w:r>
    </w:p>
    <w:p w:rsidR="00790AB9" w:rsidRPr="00790AB9" w:rsidRDefault="00790AB9" w:rsidP="00C270C5">
      <w:pPr>
        <w:pStyle w:val="a8"/>
        <w:numPr>
          <w:ilvl w:val="0"/>
          <w:numId w:val="8"/>
        </w:numPr>
        <w:spacing w:after="0" w:line="360" w:lineRule="auto"/>
        <w:jc w:val="both"/>
        <w:rPr>
          <w:rFonts w:ascii="Times New Roman" w:hAnsi="Times New Roman" w:cs="Times New Roman"/>
          <w:sz w:val="28"/>
          <w:szCs w:val="28"/>
        </w:rPr>
      </w:pPr>
      <w:r w:rsidRPr="00790AB9">
        <w:rPr>
          <w:rFonts w:ascii="Times New Roman" w:hAnsi="Times New Roman" w:cs="Times New Roman"/>
          <w:sz w:val="28"/>
          <w:szCs w:val="28"/>
        </w:rPr>
        <w:t>контроль значений реквизитов распоряжений;</w:t>
      </w:r>
    </w:p>
    <w:p w:rsidR="00790AB9" w:rsidRDefault="00790AB9" w:rsidP="00C270C5">
      <w:pPr>
        <w:pStyle w:val="a8"/>
        <w:numPr>
          <w:ilvl w:val="0"/>
          <w:numId w:val="8"/>
        </w:numPr>
        <w:spacing w:after="0" w:line="360" w:lineRule="auto"/>
        <w:jc w:val="both"/>
        <w:rPr>
          <w:rFonts w:ascii="Times New Roman" w:hAnsi="Times New Roman" w:cs="Times New Roman"/>
          <w:sz w:val="28"/>
          <w:szCs w:val="28"/>
        </w:rPr>
      </w:pPr>
      <w:r w:rsidRPr="00790AB9">
        <w:rPr>
          <w:rFonts w:ascii="Times New Roman" w:hAnsi="Times New Roman" w:cs="Times New Roman"/>
          <w:sz w:val="28"/>
          <w:szCs w:val="28"/>
        </w:rPr>
        <w:t>контроль достаточности денежных средств.</w:t>
      </w:r>
    </w:p>
    <w:p w:rsidR="00790AB9" w:rsidRPr="007A0420" w:rsidRDefault="00EA6B91" w:rsidP="006A54F3">
      <w:pPr>
        <w:spacing w:after="0" w:line="360" w:lineRule="auto"/>
        <w:ind w:firstLine="709"/>
        <w:jc w:val="both"/>
        <w:rPr>
          <w:rFonts w:ascii="Times New Roman" w:hAnsi="Times New Roman" w:cs="Times New Roman"/>
          <w:sz w:val="28"/>
          <w:szCs w:val="28"/>
        </w:rPr>
      </w:pPr>
      <w:r w:rsidRPr="007A0420">
        <w:rPr>
          <w:rFonts w:ascii="Times New Roman" w:hAnsi="Times New Roman" w:cs="Times New Roman"/>
          <w:sz w:val="28"/>
          <w:szCs w:val="28"/>
        </w:rPr>
        <w:t>При расчетах платежными поручениями банк плательщика обязуется осуществить перевод денежных средств по банковскому счету плательщика или без открытия банковского счета плательщика - физического лица получателю средств, указанному в распоряжении плательщика.</w:t>
      </w:r>
    </w:p>
    <w:p w:rsidR="00EA6B91" w:rsidRPr="007A0420" w:rsidRDefault="00EA6B91" w:rsidP="006A54F3">
      <w:pPr>
        <w:spacing w:after="0" w:line="360" w:lineRule="auto"/>
        <w:ind w:firstLine="709"/>
        <w:jc w:val="both"/>
        <w:rPr>
          <w:rFonts w:ascii="Times New Roman" w:hAnsi="Times New Roman" w:cs="Times New Roman"/>
          <w:sz w:val="28"/>
          <w:szCs w:val="28"/>
        </w:rPr>
      </w:pPr>
      <w:r w:rsidRPr="007A0420">
        <w:rPr>
          <w:rFonts w:ascii="Times New Roman" w:hAnsi="Times New Roman" w:cs="Times New Roman"/>
          <w:sz w:val="28"/>
          <w:szCs w:val="28"/>
        </w:rPr>
        <w:t>При расчетах по аккредитиву банк, действующий по распоряжению плательщика об открытии аккредитива и в соответствии с его указаниями, обязуется осуществить перевод денежных средств получателю средств при условии представления получателем средств документов, предусмотренных аккредитивом и подтверждающих выполнение иных его условий, либо предоста</w:t>
      </w:r>
      <w:r w:rsidR="00AF6D06" w:rsidRPr="007A0420">
        <w:rPr>
          <w:rFonts w:ascii="Times New Roman" w:hAnsi="Times New Roman" w:cs="Times New Roman"/>
          <w:sz w:val="28"/>
          <w:szCs w:val="28"/>
        </w:rPr>
        <w:t xml:space="preserve">вляет полномочие другому банку </w:t>
      </w:r>
      <w:r w:rsidRPr="007A0420">
        <w:rPr>
          <w:rFonts w:ascii="Times New Roman" w:hAnsi="Times New Roman" w:cs="Times New Roman"/>
          <w:sz w:val="28"/>
          <w:szCs w:val="28"/>
        </w:rPr>
        <w:t>на исполнение аккредитива. В качестве исполняющего банка может выступать банк-эмитент, банк получателя средств или иной банк. Банк-эмитент вправе открыть аккредитив от своего имени и за свой счет. В этом случае банк-эмитент является плательщиком.</w:t>
      </w:r>
    </w:p>
    <w:p w:rsidR="00EA6B91" w:rsidRPr="007A0420" w:rsidRDefault="00EA6B91" w:rsidP="006A54F3">
      <w:pPr>
        <w:spacing w:after="0" w:line="360" w:lineRule="auto"/>
        <w:ind w:firstLine="709"/>
        <w:jc w:val="both"/>
        <w:rPr>
          <w:rFonts w:ascii="Times New Roman" w:hAnsi="Times New Roman" w:cs="Times New Roman"/>
          <w:sz w:val="28"/>
          <w:szCs w:val="28"/>
        </w:rPr>
      </w:pPr>
      <w:r w:rsidRPr="007A0420">
        <w:rPr>
          <w:rFonts w:ascii="Times New Roman" w:hAnsi="Times New Roman" w:cs="Times New Roman"/>
          <w:sz w:val="28"/>
          <w:szCs w:val="28"/>
        </w:rPr>
        <w:t>Инкассовые поручения применяются при расчетах по инкассо в случаях, предусмотренных договором, и расчетах по распоряжениям взыскателей средств. Получателем средств может являться банк, в том числе банк плательщика.</w:t>
      </w:r>
    </w:p>
    <w:p w:rsidR="00EA6B91" w:rsidRPr="007A0420" w:rsidRDefault="0085631D" w:rsidP="006A54F3">
      <w:pPr>
        <w:spacing w:after="0" w:line="360" w:lineRule="auto"/>
        <w:ind w:firstLine="709"/>
        <w:jc w:val="both"/>
        <w:rPr>
          <w:rFonts w:ascii="Times New Roman" w:hAnsi="Times New Roman" w:cs="Times New Roman"/>
          <w:sz w:val="28"/>
          <w:szCs w:val="28"/>
        </w:rPr>
      </w:pPr>
      <w:r w:rsidRPr="007A0420">
        <w:rPr>
          <w:rFonts w:ascii="Times New Roman" w:hAnsi="Times New Roman" w:cs="Times New Roman"/>
          <w:sz w:val="28"/>
          <w:szCs w:val="28"/>
        </w:rPr>
        <w:t>Расчеты чеками осуществляются в соответствии с ГК РФ ч</w:t>
      </w:r>
      <w:r w:rsidR="005A75F3">
        <w:rPr>
          <w:rFonts w:ascii="Times New Roman" w:hAnsi="Times New Roman" w:cs="Times New Roman"/>
          <w:sz w:val="28"/>
          <w:szCs w:val="28"/>
        </w:rPr>
        <w:t xml:space="preserve">астью </w:t>
      </w:r>
      <w:r w:rsidRPr="007A0420">
        <w:rPr>
          <w:rFonts w:ascii="Times New Roman" w:hAnsi="Times New Roman" w:cs="Times New Roman"/>
          <w:sz w:val="28"/>
          <w:szCs w:val="28"/>
        </w:rPr>
        <w:t>2 и договором.</w:t>
      </w:r>
      <w:r w:rsidR="007A0420" w:rsidRPr="007A0420">
        <w:rPr>
          <w:rFonts w:ascii="Times New Roman" w:hAnsi="Times New Roman" w:cs="Times New Roman"/>
          <w:sz w:val="28"/>
          <w:szCs w:val="28"/>
        </w:rPr>
        <w:t xml:space="preserve"> </w:t>
      </w:r>
      <w:r w:rsidR="00EA6B91" w:rsidRPr="007A0420">
        <w:rPr>
          <w:rFonts w:ascii="Times New Roman" w:hAnsi="Times New Roman" w:cs="Times New Roman"/>
          <w:sz w:val="28"/>
          <w:szCs w:val="28"/>
        </w:rPr>
        <w:t>Чеком признается ценная бумага, содержащая ничем не обусловленное распоряжение чекодателя банку произвести платеж указанной в нем суммы чекодержателю.</w:t>
      </w:r>
      <w:r w:rsidR="007A0420" w:rsidRPr="007A0420">
        <w:rPr>
          <w:rFonts w:ascii="Times New Roman" w:hAnsi="Times New Roman" w:cs="Times New Roman"/>
          <w:sz w:val="28"/>
          <w:szCs w:val="28"/>
        </w:rPr>
        <w:t xml:space="preserve"> </w:t>
      </w:r>
      <w:r w:rsidR="00EA6B91" w:rsidRPr="007A0420">
        <w:rPr>
          <w:rFonts w:ascii="Times New Roman" w:hAnsi="Times New Roman" w:cs="Times New Roman"/>
          <w:sz w:val="28"/>
          <w:szCs w:val="28"/>
        </w:rPr>
        <w:t>Чек оплачивается за счет средств чекодателя.</w:t>
      </w:r>
      <w:r w:rsidR="007A0420" w:rsidRPr="007A0420">
        <w:rPr>
          <w:rFonts w:ascii="Times New Roman" w:hAnsi="Times New Roman" w:cs="Times New Roman"/>
          <w:sz w:val="28"/>
          <w:szCs w:val="28"/>
        </w:rPr>
        <w:t xml:space="preserve"> </w:t>
      </w:r>
      <w:r w:rsidR="00EA6B91" w:rsidRPr="007A0420">
        <w:rPr>
          <w:rFonts w:ascii="Times New Roman" w:hAnsi="Times New Roman" w:cs="Times New Roman"/>
          <w:sz w:val="28"/>
          <w:szCs w:val="28"/>
        </w:rPr>
        <w:t>В случае депонирования средств порядок и условия депонирования средств для покрытия чека устанавливаются банковскими правилами.</w:t>
      </w:r>
    </w:p>
    <w:p w:rsidR="007716FF" w:rsidRDefault="0085631D" w:rsidP="006A54F3">
      <w:pPr>
        <w:spacing w:after="0" w:line="360" w:lineRule="auto"/>
        <w:ind w:firstLine="709"/>
        <w:jc w:val="both"/>
        <w:rPr>
          <w:rFonts w:ascii="Times New Roman" w:hAnsi="Times New Roman" w:cs="Times New Roman"/>
          <w:sz w:val="28"/>
          <w:szCs w:val="28"/>
        </w:rPr>
      </w:pPr>
      <w:r w:rsidRPr="0085631D">
        <w:rPr>
          <w:rFonts w:ascii="Times New Roman" w:hAnsi="Times New Roman" w:cs="Times New Roman"/>
          <w:sz w:val="28"/>
          <w:szCs w:val="28"/>
        </w:rPr>
        <w:t>Расчеты в форме перевода денежных средств по требованию получателя средств</w:t>
      </w:r>
      <w:r w:rsidRPr="007A0420">
        <w:rPr>
          <w:rFonts w:ascii="Times New Roman" w:hAnsi="Times New Roman" w:cs="Times New Roman"/>
          <w:sz w:val="28"/>
          <w:szCs w:val="28"/>
        </w:rPr>
        <w:t xml:space="preserve"> (прямое</w:t>
      </w:r>
      <w:r w:rsidR="007A0420" w:rsidRPr="007A0420">
        <w:rPr>
          <w:rFonts w:ascii="Times New Roman" w:hAnsi="Times New Roman" w:cs="Times New Roman"/>
          <w:sz w:val="28"/>
          <w:szCs w:val="28"/>
        </w:rPr>
        <w:t xml:space="preserve"> </w:t>
      </w:r>
      <w:r w:rsidRPr="007A0420">
        <w:rPr>
          <w:rFonts w:ascii="Times New Roman" w:hAnsi="Times New Roman" w:cs="Times New Roman"/>
          <w:sz w:val="28"/>
          <w:szCs w:val="28"/>
        </w:rPr>
        <w:t xml:space="preserve">дебетование) </w:t>
      </w:r>
      <w:r w:rsidRPr="0085631D">
        <w:rPr>
          <w:rFonts w:ascii="Times New Roman" w:hAnsi="Times New Roman" w:cs="Times New Roman"/>
          <w:sz w:val="28"/>
          <w:szCs w:val="28"/>
        </w:rPr>
        <w:t>осуществляются в порядке, установленном</w:t>
      </w:r>
      <w:r>
        <w:rPr>
          <w:rFonts w:ascii="Times New Roman" w:hAnsi="Times New Roman" w:cs="Times New Roman"/>
          <w:sz w:val="28"/>
          <w:szCs w:val="28"/>
        </w:rPr>
        <w:t xml:space="preserve"> Федеральным</w:t>
      </w:r>
      <w:r w:rsidRPr="0085631D">
        <w:rPr>
          <w:rFonts w:ascii="Times New Roman" w:hAnsi="Times New Roman" w:cs="Times New Roman"/>
          <w:sz w:val="28"/>
          <w:szCs w:val="28"/>
        </w:rPr>
        <w:t xml:space="preserve"> Закон</w:t>
      </w:r>
      <w:r>
        <w:rPr>
          <w:rFonts w:ascii="Times New Roman" w:hAnsi="Times New Roman" w:cs="Times New Roman"/>
          <w:sz w:val="28"/>
          <w:szCs w:val="28"/>
        </w:rPr>
        <w:t>ом «</w:t>
      </w:r>
      <w:r w:rsidRPr="0085631D">
        <w:rPr>
          <w:rFonts w:ascii="Times New Roman" w:hAnsi="Times New Roman" w:cs="Times New Roman"/>
          <w:sz w:val="28"/>
          <w:szCs w:val="28"/>
        </w:rPr>
        <w:t>О Национальной Платежной Системе</w:t>
      </w:r>
      <w:r>
        <w:rPr>
          <w:rFonts w:ascii="Times New Roman" w:hAnsi="Times New Roman" w:cs="Times New Roman"/>
          <w:sz w:val="28"/>
          <w:szCs w:val="28"/>
        </w:rPr>
        <w:t>»</w:t>
      </w:r>
      <w:r w:rsidR="007A0420">
        <w:rPr>
          <w:rFonts w:ascii="Times New Roman" w:hAnsi="Times New Roman" w:cs="Times New Roman"/>
          <w:sz w:val="28"/>
          <w:szCs w:val="28"/>
        </w:rPr>
        <w:t xml:space="preserve"> №181-ФЗ. </w:t>
      </w:r>
      <w:r w:rsidRPr="0085631D">
        <w:rPr>
          <w:rFonts w:ascii="Times New Roman" w:hAnsi="Times New Roman" w:cs="Times New Roman"/>
          <w:sz w:val="28"/>
          <w:szCs w:val="28"/>
        </w:rPr>
        <w:t>Получателем средств может являться банк, в том числе банк плательщика.</w:t>
      </w:r>
      <w:r w:rsidR="007A0420">
        <w:rPr>
          <w:rFonts w:ascii="Times New Roman" w:hAnsi="Times New Roman" w:cs="Times New Roman"/>
          <w:sz w:val="28"/>
          <w:szCs w:val="28"/>
        </w:rPr>
        <w:t xml:space="preserve"> </w:t>
      </w:r>
      <w:r w:rsidRPr="0085631D">
        <w:rPr>
          <w:rFonts w:ascii="Times New Roman" w:hAnsi="Times New Roman" w:cs="Times New Roman"/>
          <w:sz w:val="28"/>
          <w:szCs w:val="28"/>
        </w:rPr>
        <w:t xml:space="preserve">При осуществлении безналичных расчетов в форме перевода денежных средств по </w:t>
      </w:r>
      <w:r w:rsidRPr="0085631D">
        <w:rPr>
          <w:rFonts w:ascii="Times New Roman" w:hAnsi="Times New Roman" w:cs="Times New Roman"/>
          <w:sz w:val="28"/>
          <w:szCs w:val="28"/>
        </w:rPr>
        <w:lastRenderedPageBreak/>
        <w:t>требованию получателя средств пр</w:t>
      </w:r>
      <w:r>
        <w:rPr>
          <w:rFonts w:ascii="Times New Roman" w:hAnsi="Times New Roman" w:cs="Times New Roman"/>
          <w:sz w:val="28"/>
          <w:szCs w:val="28"/>
        </w:rPr>
        <w:t xml:space="preserve">именяется платежное требование либо </w:t>
      </w:r>
      <w:r w:rsidRPr="0085631D">
        <w:rPr>
          <w:rFonts w:ascii="Times New Roman" w:hAnsi="Times New Roman" w:cs="Times New Roman"/>
          <w:sz w:val="28"/>
          <w:szCs w:val="28"/>
        </w:rPr>
        <w:t>иное распоряжение получателя средств</w:t>
      </w:r>
      <w:r>
        <w:rPr>
          <w:rFonts w:ascii="Times New Roman" w:hAnsi="Times New Roman" w:cs="Times New Roman"/>
          <w:sz w:val="28"/>
          <w:szCs w:val="28"/>
        </w:rPr>
        <w:t>.</w:t>
      </w:r>
    </w:p>
    <w:p w:rsidR="00790AB9" w:rsidRDefault="00393310" w:rsidP="006A54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того,  ОАО «Сбербанк России» предоставляет услуги по оплате  коммунальных</w:t>
      </w:r>
      <w:r w:rsidR="00AF6D06">
        <w:rPr>
          <w:rFonts w:ascii="Times New Roman" w:hAnsi="Times New Roman" w:cs="Times New Roman"/>
          <w:sz w:val="28"/>
          <w:szCs w:val="28"/>
        </w:rPr>
        <w:t xml:space="preserve"> услуг, услуг телефонной связи </w:t>
      </w:r>
      <w:r>
        <w:rPr>
          <w:rFonts w:ascii="Times New Roman" w:hAnsi="Times New Roman" w:cs="Times New Roman"/>
          <w:sz w:val="28"/>
          <w:szCs w:val="28"/>
        </w:rPr>
        <w:t>и други</w:t>
      </w:r>
      <w:r w:rsidR="00AF6D06">
        <w:rPr>
          <w:rFonts w:ascii="Times New Roman" w:hAnsi="Times New Roman" w:cs="Times New Roman"/>
          <w:sz w:val="28"/>
          <w:szCs w:val="28"/>
        </w:rPr>
        <w:t>х</w:t>
      </w:r>
      <w:r>
        <w:rPr>
          <w:rFonts w:ascii="Times New Roman" w:hAnsi="Times New Roman" w:cs="Times New Roman"/>
          <w:sz w:val="28"/>
          <w:szCs w:val="28"/>
        </w:rPr>
        <w:t xml:space="preserve"> платеж</w:t>
      </w:r>
      <w:r w:rsidR="00AF6D06">
        <w:rPr>
          <w:rFonts w:ascii="Times New Roman" w:hAnsi="Times New Roman" w:cs="Times New Roman"/>
          <w:sz w:val="28"/>
          <w:szCs w:val="28"/>
        </w:rPr>
        <w:t>ей</w:t>
      </w:r>
      <w:r>
        <w:rPr>
          <w:rFonts w:ascii="Times New Roman" w:hAnsi="Times New Roman" w:cs="Times New Roman"/>
          <w:sz w:val="28"/>
          <w:szCs w:val="28"/>
        </w:rPr>
        <w:t>.</w:t>
      </w:r>
    </w:p>
    <w:p w:rsidR="004E52AA" w:rsidRDefault="004E52AA" w:rsidP="006A54F3">
      <w:pPr>
        <w:spacing w:after="0" w:line="360" w:lineRule="auto"/>
        <w:ind w:firstLine="709"/>
        <w:jc w:val="both"/>
        <w:rPr>
          <w:rFonts w:ascii="Times New Roman" w:hAnsi="Times New Roman" w:cs="Times New Roman"/>
          <w:sz w:val="28"/>
          <w:szCs w:val="28"/>
        </w:rPr>
      </w:pPr>
      <w:r w:rsidRPr="004E52AA">
        <w:rPr>
          <w:rFonts w:ascii="Times New Roman" w:hAnsi="Times New Roman" w:cs="Times New Roman"/>
          <w:sz w:val="28"/>
          <w:szCs w:val="28"/>
        </w:rPr>
        <w:t xml:space="preserve">Сбербанк России </w:t>
      </w:r>
      <w:r w:rsidR="00AF6D06">
        <w:rPr>
          <w:rFonts w:ascii="Times New Roman" w:hAnsi="Times New Roman" w:cs="Times New Roman"/>
          <w:sz w:val="28"/>
          <w:szCs w:val="28"/>
        </w:rPr>
        <w:t xml:space="preserve">также </w:t>
      </w:r>
      <w:r w:rsidRPr="004E52AA">
        <w:rPr>
          <w:rFonts w:ascii="Times New Roman" w:hAnsi="Times New Roman" w:cs="Times New Roman"/>
          <w:sz w:val="28"/>
          <w:szCs w:val="28"/>
        </w:rPr>
        <w:t xml:space="preserve">предлагает своим клиентам возможность </w:t>
      </w:r>
      <w:r w:rsidR="00AF6D06" w:rsidRPr="00393310">
        <w:rPr>
          <w:rFonts w:ascii="Times New Roman" w:hAnsi="Times New Roman" w:cs="Times New Roman"/>
          <w:sz w:val="28"/>
          <w:szCs w:val="28"/>
        </w:rPr>
        <w:t>управлять своими счетами и совершать платежные операции через сеть Интернет</w:t>
      </w:r>
      <w:r w:rsidR="00AF6D06">
        <w:rPr>
          <w:rFonts w:ascii="Times New Roman" w:hAnsi="Times New Roman" w:cs="Times New Roman"/>
          <w:sz w:val="28"/>
          <w:szCs w:val="28"/>
        </w:rPr>
        <w:t xml:space="preserve"> по средствам </w:t>
      </w:r>
      <w:r>
        <w:rPr>
          <w:rFonts w:ascii="Times New Roman" w:hAnsi="Times New Roman" w:cs="Times New Roman"/>
          <w:sz w:val="28"/>
          <w:szCs w:val="28"/>
        </w:rPr>
        <w:t xml:space="preserve">Сбербанк </w:t>
      </w:r>
      <w:r w:rsidRPr="00393310">
        <w:rPr>
          <w:rFonts w:ascii="Times New Roman" w:hAnsi="Times New Roman" w:cs="Times New Roman"/>
          <w:sz w:val="28"/>
          <w:szCs w:val="28"/>
        </w:rPr>
        <w:t>ОнЛ@йн</w:t>
      </w:r>
      <w:r w:rsidR="00AF6D06">
        <w:rPr>
          <w:rFonts w:ascii="Times New Roman" w:hAnsi="Times New Roman" w:cs="Times New Roman"/>
          <w:sz w:val="28"/>
          <w:szCs w:val="28"/>
        </w:rPr>
        <w:t xml:space="preserve">., или </w:t>
      </w:r>
      <w:r w:rsidR="00AF6D06" w:rsidRPr="004E52AA">
        <w:rPr>
          <w:rFonts w:ascii="Times New Roman" w:hAnsi="Times New Roman" w:cs="Times New Roman"/>
          <w:sz w:val="28"/>
          <w:szCs w:val="28"/>
        </w:rPr>
        <w:t>«Клиент-Сбербанк»</w:t>
      </w:r>
      <w:r w:rsidR="00AF6D06">
        <w:rPr>
          <w:rFonts w:ascii="Times New Roman" w:hAnsi="Times New Roman" w:cs="Times New Roman"/>
          <w:sz w:val="28"/>
          <w:szCs w:val="28"/>
        </w:rPr>
        <w:t>.</w:t>
      </w:r>
    </w:p>
    <w:p w:rsidR="004E52AA" w:rsidRPr="004E52AA" w:rsidRDefault="004E52AA" w:rsidP="006A54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w:t>
      </w:r>
      <w:r w:rsidRPr="004E52AA">
        <w:rPr>
          <w:rFonts w:ascii="Times New Roman" w:hAnsi="Times New Roman" w:cs="Times New Roman"/>
          <w:sz w:val="28"/>
          <w:szCs w:val="28"/>
        </w:rPr>
        <w:t>втоматизированная система «Клиент-Сбербанк» позволяет:</w:t>
      </w:r>
    </w:p>
    <w:p w:rsidR="004E52AA" w:rsidRPr="004E52AA" w:rsidRDefault="004E52AA" w:rsidP="00C270C5">
      <w:pPr>
        <w:pStyle w:val="a8"/>
        <w:numPr>
          <w:ilvl w:val="0"/>
          <w:numId w:val="13"/>
        </w:numPr>
        <w:spacing w:after="0" w:line="360" w:lineRule="auto"/>
        <w:jc w:val="both"/>
        <w:rPr>
          <w:rFonts w:ascii="Times New Roman" w:hAnsi="Times New Roman" w:cs="Times New Roman"/>
          <w:sz w:val="28"/>
          <w:szCs w:val="28"/>
        </w:rPr>
      </w:pPr>
      <w:r w:rsidRPr="004E52AA">
        <w:rPr>
          <w:rFonts w:ascii="Times New Roman" w:hAnsi="Times New Roman" w:cs="Times New Roman"/>
          <w:sz w:val="28"/>
          <w:szCs w:val="28"/>
        </w:rPr>
        <w:t>получать информацию о состоянии счета и операциях по счету;</w:t>
      </w:r>
    </w:p>
    <w:p w:rsidR="004E52AA" w:rsidRPr="004E52AA" w:rsidRDefault="004E52AA" w:rsidP="00C270C5">
      <w:pPr>
        <w:pStyle w:val="a8"/>
        <w:numPr>
          <w:ilvl w:val="0"/>
          <w:numId w:val="13"/>
        </w:numPr>
        <w:spacing w:after="0" w:line="360" w:lineRule="auto"/>
        <w:jc w:val="both"/>
        <w:rPr>
          <w:rFonts w:ascii="Times New Roman" w:hAnsi="Times New Roman" w:cs="Times New Roman"/>
          <w:sz w:val="28"/>
          <w:szCs w:val="28"/>
        </w:rPr>
      </w:pPr>
      <w:r w:rsidRPr="004E52AA">
        <w:rPr>
          <w:rFonts w:ascii="Times New Roman" w:hAnsi="Times New Roman" w:cs="Times New Roman"/>
          <w:sz w:val="28"/>
          <w:szCs w:val="28"/>
        </w:rPr>
        <w:t>передавать в Банк рублевые и валютные платежные поручения, получать отчеты об их исполнении;</w:t>
      </w:r>
    </w:p>
    <w:p w:rsidR="004E52AA" w:rsidRPr="004E52AA" w:rsidRDefault="004E52AA" w:rsidP="00C270C5">
      <w:pPr>
        <w:pStyle w:val="a8"/>
        <w:numPr>
          <w:ilvl w:val="0"/>
          <w:numId w:val="13"/>
        </w:numPr>
        <w:spacing w:after="0" w:line="360" w:lineRule="auto"/>
        <w:jc w:val="both"/>
        <w:rPr>
          <w:rFonts w:ascii="Times New Roman" w:hAnsi="Times New Roman" w:cs="Times New Roman"/>
          <w:sz w:val="28"/>
          <w:szCs w:val="28"/>
        </w:rPr>
      </w:pPr>
      <w:r w:rsidRPr="004E52AA">
        <w:rPr>
          <w:rFonts w:ascii="Times New Roman" w:hAnsi="Times New Roman" w:cs="Times New Roman"/>
          <w:sz w:val="28"/>
          <w:szCs w:val="28"/>
        </w:rPr>
        <w:t>отправлять заявки на приобретение векселей Банка, покупку и продажу иностранной валюты;</w:t>
      </w:r>
    </w:p>
    <w:p w:rsidR="004E52AA" w:rsidRPr="004E52AA" w:rsidRDefault="004E52AA" w:rsidP="00C270C5">
      <w:pPr>
        <w:pStyle w:val="a8"/>
        <w:numPr>
          <w:ilvl w:val="0"/>
          <w:numId w:val="13"/>
        </w:numPr>
        <w:spacing w:after="0" w:line="360" w:lineRule="auto"/>
        <w:jc w:val="both"/>
        <w:rPr>
          <w:rFonts w:ascii="Times New Roman" w:hAnsi="Times New Roman" w:cs="Times New Roman"/>
          <w:sz w:val="28"/>
          <w:szCs w:val="28"/>
        </w:rPr>
      </w:pPr>
      <w:r w:rsidRPr="004E52AA">
        <w:rPr>
          <w:rFonts w:ascii="Times New Roman" w:hAnsi="Times New Roman" w:cs="Times New Roman"/>
          <w:sz w:val="28"/>
          <w:szCs w:val="28"/>
        </w:rPr>
        <w:t>давать поручения Банку о перечислении денежных средств во вклады и на счета банковских карт физических лиц по проектам заработной платы;</w:t>
      </w:r>
    </w:p>
    <w:p w:rsidR="004E52AA" w:rsidRPr="004E52AA" w:rsidRDefault="004E52AA" w:rsidP="00C270C5">
      <w:pPr>
        <w:pStyle w:val="a8"/>
        <w:numPr>
          <w:ilvl w:val="0"/>
          <w:numId w:val="13"/>
        </w:numPr>
        <w:spacing w:after="0" w:line="360" w:lineRule="auto"/>
        <w:jc w:val="both"/>
        <w:rPr>
          <w:rFonts w:ascii="Times New Roman" w:hAnsi="Times New Roman" w:cs="Times New Roman"/>
          <w:sz w:val="28"/>
          <w:szCs w:val="28"/>
        </w:rPr>
      </w:pPr>
      <w:r w:rsidRPr="004E52AA">
        <w:rPr>
          <w:rFonts w:ascii="Times New Roman" w:hAnsi="Times New Roman" w:cs="Times New Roman"/>
          <w:sz w:val="28"/>
          <w:szCs w:val="28"/>
        </w:rPr>
        <w:t>вести архив платежных документов;</w:t>
      </w:r>
    </w:p>
    <w:p w:rsidR="004E52AA" w:rsidRPr="004E52AA" w:rsidRDefault="004E52AA" w:rsidP="00C270C5">
      <w:pPr>
        <w:pStyle w:val="a8"/>
        <w:numPr>
          <w:ilvl w:val="0"/>
          <w:numId w:val="13"/>
        </w:numPr>
        <w:spacing w:after="0" w:line="360" w:lineRule="auto"/>
        <w:jc w:val="both"/>
        <w:rPr>
          <w:rFonts w:ascii="Times New Roman" w:hAnsi="Times New Roman" w:cs="Times New Roman"/>
          <w:sz w:val="28"/>
          <w:szCs w:val="28"/>
        </w:rPr>
      </w:pPr>
      <w:r w:rsidRPr="004E52AA">
        <w:rPr>
          <w:rFonts w:ascii="Times New Roman" w:hAnsi="Times New Roman" w:cs="Times New Roman"/>
          <w:sz w:val="28"/>
          <w:szCs w:val="28"/>
        </w:rPr>
        <w:t>вести служебную переписку с Банком;</w:t>
      </w:r>
    </w:p>
    <w:p w:rsidR="004E52AA" w:rsidRPr="004E52AA" w:rsidRDefault="004E52AA" w:rsidP="00C270C5">
      <w:pPr>
        <w:pStyle w:val="a8"/>
        <w:numPr>
          <w:ilvl w:val="0"/>
          <w:numId w:val="13"/>
        </w:numPr>
        <w:spacing w:after="0" w:line="360" w:lineRule="auto"/>
        <w:jc w:val="both"/>
        <w:rPr>
          <w:rFonts w:ascii="Times New Roman" w:hAnsi="Times New Roman" w:cs="Times New Roman"/>
          <w:sz w:val="28"/>
          <w:szCs w:val="28"/>
        </w:rPr>
      </w:pPr>
      <w:r w:rsidRPr="004E52AA">
        <w:rPr>
          <w:rFonts w:ascii="Times New Roman" w:hAnsi="Times New Roman" w:cs="Times New Roman"/>
          <w:sz w:val="28"/>
          <w:szCs w:val="28"/>
        </w:rPr>
        <w:t>импортировать платежные документы из программы бухгалтерского учета компании и экспортировать в нее данные из выписок и платежных документов;</w:t>
      </w:r>
    </w:p>
    <w:p w:rsidR="00407D2C" w:rsidRDefault="004E52AA" w:rsidP="00C270C5">
      <w:pPr>
        <w:pStyle w:val="a8"/>
        <w:numPr>
          <w:ilvl w:val="0"/>
          <w:numId w:val="13"/>
        </w:numPr>
        <w:spacing w:after="0" w:line="360" w:lineRule="auto"/>
        <w:jc w:val="both"/>
        <w:rPr>
          <w:rFonts w:ascii="Times New Roman" w:hAnsi="Times New Roman" w:cs="Times New Roman"/>
          <w:sz w:val="28"/>
          <w:szCs w:val="28"/>
        </w:rPr>
      </w:pPr>
      <w:r w:rsidRPr="004E52AA">
        <w:rPr>
          <w:rFonts w:ascii="Times New Roman" w:hAnsi="Times New Roman" w:cs="Times New Roman"/>
          <w:sz w:val="28"/>
          <w:szCs w:val="28"/>
        </w:rPr>
        <w:t>назначать различным категориям сотрудников компании различные права по получению информации из Банка и совершению банковских операций по счету.</w:t>
      </w:r>
    </w:p>
    <w:p w:rsidR="008E4572" w:rsidRDefault="008E4572" w:rsidP="006A54F3">
      <w:pPr>
        <w:spacing w:after="0" w:line="360" w:lineRule="auto"/>
        <w:jc w:val="center"/>
        <w:rPr>
          <w:rFonts w:ascii="Times New Roman" w:hAnsi="Times New Roman" w:cs="Times New Roman"/>
          <w:sz w:val="28"/>
          <w:szCs w:val="28"/>
        </w:rPr>
      </w:pPr>
    </w:p>
    <w:p w:rsidR="00485C39" w:rsidRDefault="00485C39" w:rsidP="006A54F3">
      <w:pPr>
        <w:spacing w:after="0" w:line="360" w:lineRule="auto"/>
        <w:jc w:val="center"/>
        <w:rPr>
          <w:rFonts w:ascii="Times New Roman" w:hAnsi="Times New Roman" w:cs="Times New Roman"/>
          <w:sz w:val="28"/>
          <w:szCs w:val="28"/>
        </w:rPr>
      </w:pPr>
    </w:p>
    <w:p w:rsidR="00211E1C" w:rsidRPr="007A0420" w:rsidRDefault="007A0420" w:rsidP="006A54F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2.2 </w:t>
      </w:r>
      <w:r w:rsidR="004B4F28">
        <w:rPr>
          <w:rFonts w:ascii="Times New Roman" w:hAnsi="Times New Roman" w:cs="Times New Roman"/>
          <w:sz w:val="28"/>
          <w:szCs w:val="28"/>
        </w:rPr>
        <w:t>Организация кредитного процесса</w:t>
      </w:r>
    </w:p>
    <w:p w:rsidR="00485C39" w:rsidRDefault="00485C39" w:rsidP="006A54F3">
      <w:pPr>
        <w:spacing w:after="0" w:line="360" w:lineRule="auto"/>
        <w:ind w:firstLine="709"/>
        <w:jc w:val="both"/>
        <w:rPr>
          <w:rFonts w:ascii="Times New Roman" w:hAnsi="Times New Roman" w:cs="Times New Roman"/>
          <w:sz w:val="28"/>
          <w:szCs w:val="28"/>
        </w:rPr>
      </w:pPr>
    </w:p>
    <w:p w:rsidR="007A0420" w:rsidRDefault="006830E0" w:rsidP="006A54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Организация </w:t>
      </w:r>
      <w:r w:rsidRPr="007A0420">
        <w:rPr>
          <w:rFonts w:ascii="Times New Roman" w:hAnsi="Times New Roman" w:cs="Times New Roman"/>
          <w:sz w:val="28"/>
          <w:szCs w:val="28"/>
        </w:rPr>
        <w:t>кредитного процесса</w:t>
      </w:r>
      <w:r>
        <w:rPr>
          <w:rFonts w:ascii="Times New Roman" w:hAnsi="Times New Roman" w:cs="Times New Roman"/>
          <w:sz w:val="28"/>
          <w:szCs w:val="28"/>
        </w:rPr>
        <w:t xml:space="preserve"> в ОАО «Сбербанк России» регламентируется ГК РФ, гл.46,  Положением </w:t>
      </w:r>
      <w:r w:rsidRPr="009D1BA4">
        <w:rPr>
          <w:rFonts w:ascii="Times New Roman" w:hAnsi="Times New Roman" w:cs="Times New Roman"/>
          <w:sz w:val="28"/>
          <w:szCs w:val="28"/>
        </w:rPr>
        <w:t xml:space="preserve"> ЦБ РФ № </w:t>
      </w:r>
      <w:r>
        <w:rPr>
          <w:rFonts w:ascii="Times New Roman" w:hAnsi="Times New Roman" w:cs="Times New Roman"/>
          <w:sz w:val="28"/>
          <w:szCs w:val="28"/>
        </w:rPr>
        <w:t xml:space="preserve">54-П </w:t>
      </w:r>
      <w:r w:rsidRPr="009D1BA4">
        <w:rPr>
          <w:rFonts w:ascii="Times New Roman" w:hAnsi="Times New Roman" w:cs="Times New Roman"/>
          <w:sz w:val="28"/>
          <w:szCs w:val="28"/>
        </w:rPr>
        <w:t xml:space="preserve">"Положение о </w:t>
      </w:r>
      <w:r w:rsidRPr="009D1BA4">
        <w:rPr>
          <w:rFonts w:ascii="Times New Roman" w:hAnsi="Times New Roman" w:cs="Times New Roman"/>
          <w:sz w:val="28"/>
          <w:szCs w:val="28"/>
        </w:rPr>
        <w:lastRenderedPageBreak/>
        <w:t>порядке предоставления (размещения) кредитными организациями денежных средств и их возврата (погашения)"</w:t>
      </w:r>
      <w:r>
        <w:rPr>
          <w:rFonts w:ascii="Times New Roman" w:hAnsi="Times New Roman" w:cs="Times New Roman"/>
          <w:sz w:val="28"/>
          <w:szCs w:val="28"/>
        </w:rPr>
        <w:t xml:space="preserve"> от </w:t>
      </w:r>
      <w:r w:rsidRPr="009D1BA4">
        <w:rPr>
          <w:rFonts w:ascii="Times New Roman" w:hAnsi="Times New Roman" w:cs="Times New Roman"/>
          <w:sz w:val="28"/>
          <w:szCs w:val="28"/>
        </w:rPr>
        <w:t>31.08.1998</w:t>
      </w:r>
      <w:r w:rsidR="006726A7">
        <w:rPr>
          <w:rFonts w:ascii="Times New Roman" w:hAnsi="Times New Roman" w:cs="Times New Roman"/>
          <w:sz w:val="28"/>
          <w:szCs w:val="28"/>
        </w:rPr>
        <w:t>г.</w:t>
      </w:r>
      <w:r w:rsidRPr="009D1BA4">
        <w:rPr>
          <w:rFonts w:ascii="Times New Roman" w:hAnsi="Times New Roman" w:cs="Times New Roman"/>
          <w:sz w:val="28"/>
          <w:szCs w:val="28"/>
        </w:rPr>
        <w:t xml:space="preserve"> </w:t>
      </w:r>
      <w:r w:rsidR="003A57F7">
        <w:rPr>
          <w:rFonts w:ascii="Times New Roman" w:hAnsi="Times New Roman" w:cs="Times New Roman"/>
          <w:sz w:val="28"/>
          <w:szCs w:val="28"/>
        </w:rPr>
        <w:t>(в ред. от 27.07.2001г.), а так</w:t>
      </w:r>
      <w:r>
        <w:rPr>
          <w:rFonts w:ascii="Times New Roman" w:hAnsi="Times New Roman" w:cs="Times New Roman"/>
          <w:sz w:val="28"/>
          <w:szCs w:val="28"/>
        </w:rPr>
        <w:t>же внутренними документами</w:t>
      </w:r>
      <w:r w:rsidR="007A0420">
        <w:rPr>
          <w:rFonts w:ascii="Times New Roman" w:hAnsi="Times New Roman" w:cs="Times New Roman"/>
          <w:sz w:val="28"/>
          <w:szCs w:val="28"/>
        </w:rPr>
        <w:t xml:space="preserve"> банка</w:t>
      </w:r>
      <w:r>
        <w:rPr>
          <w:rFonts w:ascii="Times New Roman" w:hAnsi="Times New Roman" w:cs="Times New Roman"/>
          <w:sz w:val="28"/>
          <w:szCs w:val="28"/>
        </w:rPr>
        <w:t>.</w:t>
      </w:r>
    </w:p>
    <w:p w:rsidR="007A0420" w:rsidRDefault="007A0420" w:rsidP="006A54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7A0420">
        <w:rPr>
          <w:rFonts w:ascii="Times New Roman" w:hAnsi="Times New Roman" w:cs="Times New Roman"/>
          <w:sz w:val="28"/>
          <w:szCs w:val="28"/>
        </w:rPr>
        <w:t>од размещением (предоставлением) банком денежных средств понимается заключение между банком и клиентом банка договора, составленного с учетом требований Гражданского кодекса Российской Федерации.</w:t>
      </w:r>
      <w:r w:rsidR="0027475D">
        <w:rPr>
          <w:rFonts w:ascii="Times New Roman" w:hAnsi="Times New Roman" w:cs="Times New Roman"/>
          <w:sz w:val="28"/>
          <w:szCs w:val="28"/>
        </w:rPr>
        <w:t xml:space="preserve"> Б</w:t>
      </w:r>
      <w:r w:rsidR="0027475D" w:rsidRPr="0027475D">
        <w:rPr>
          <w:rFonts w:ascii="Times New Roman" w:hAnsi="Times New Roman" w:cs="Times New Roman"/>
          <w:sz w:val="28"/>
          <w:szCs w:val="28"/>
        </w:rPr>
        <w:t>анк передает денежные средства на условиях платности, срочности и возвратности, а клиент банка осуществляет возврат полученных денежных средств в соответствии с условиями договора.</w:t>
      </w:r>
      <w:r w:rsidR="0027475D" w:rsidRPr="0027475D">
        <w:t xml:space="preserve"> </w:t>
      </w:r>
      <w:r w:rsidR="0027475D" w:rsidRPr="0027475D">
        <w:rPr>
          <w:rFonts w:ascii="Times New Roman" w:hAnsi="Times New Roman" w:cs="Times New Roman"/>
          <w:sz w:val="28"/>
          <w:szCs w:val="28"/>
        </w:rPr>
        <w:t>Размещение (предоставление) денежных средств может осуществляться как в национальной валюте Российской Федерации, так и иностранных валютах с соблюдением требований действующего законодательства.</w:t>
      </w:r>
    </w:p>
    <w:p w:rsidR="006830E0" w:rsidRPr="0027475D" w:rsidRDefault="006830E0" w:rsidP="006A54F3">
      <w:pPr>
        <w:spacing w:after="0" w:line="360" w:lineRule="auto"/>
        <w:ind w:firstLine="709"/>
        <w:jc w:val="both"/>
        <w:rPr>
          <w:rFonts w:ascii="Times New Roman" w:hAnsi="Times New Roman" w:cs="Times New Roman"/>
          <w:sz w:val="28"/>
          <w:szCs w:val="28"/>
        </w:rPr>
      </w:pPr>
      <w:r w:rsidRPr="0027475D">
        <w:rPr>
          <w:rFonts w:ascii="Times New Roman" w:hAnsi="Times New Roman" w:cs="Times New Roman"/>
          <w:sz w:val="28"/>
          <w:szCs w:val="28"/>
        </w:rPr>
        <w:t>Предоставление Банком денежных средств клиентам осущ</w:t>
      </w:r>
      <w:r w:rsidR="00C81F76">
        <w:rPr>
          <w:rFonts w:ascii="Times New Roman" w:hAnsi="Times New Roman" w:cs="Times New Roman"/>
          <w:sz w:val="28"/>
          <w:szCs w:val="28"/>
        </w:rPr>
        <w:t>ествляется следующими способами:</w:t>
      </w:r>
    </w:p>
    <w:p w:rsidR="0027475D" w:rsidRPr="005A75F3" w:rsidRDefault="0027475D" w:rsidP="00C270C5">
      <w:pPr>
        <w:pStyle w:val="a8"/>
        <w:numPr>
          <w:ilvl w:val="1"/>
          <w:numId w:val="22"/>
        </w:numPr>
        <w:spacing w:after="0" w:line="360" w:lineRule="auto"/>
        <w:jc w:val="both"/>
        <w:rPr>
          <w:rFonts w:ascii="Times New Roman" w:hAnsi="Times New Roman" w:cs="Times New Roman"/>
          <w:sz w:val="28"/>
          <w:szCs w:val="28"/>
        </w:rPr>
      </w:pPr>
      <w:r w:rsidRPr="005A75F3">
        <w:rPr>
          <w:rFonts w:ascii="Times New Roman" w:hAnsi="Times New Roman" w:cs="Times New Roman"/>
          <w:sz w:val="28"/>
          <w:szCs w:val="28"/>
        </w:rPr>
        <w:t>Разовым зачислением денежных средств на банковские счета либо выдачей наличных денег заемщику - физическому лицу;</w:t>
      </w:r>
    </w:p>
    <w:p w:rsidR="0027475D" w:rsidRPr="0027475D" w:rsidRDefault="0027475D" w:rsidP="00C270C5">
      <w:pPr>
        <w:pStyle w:val="a8"/>
        <w:numPr>
          <w:ilvl w:val="1"/>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w:t>
      </w:r>
      <w:r w:rsidRPr="0027475D">
        <w:rPr>
          <w:rFonts w:ascii="Times New Roman" w:hAnsi="Times New Roman" w:cs="Times New Roman"/>
          <w:sz w:val="28"/>
          <w:szCs w:val="28"/>
        </w:rPr>
        <w:t xml:space="preserve">ткрытием кредитной линии, т.е. заключением соглашения </w:t>
      </w:r>
      <w:r>
        <w:rPr>
          <w:rFonts w:ascii="Times New Roman" w:hAnsi="Times New Roman" w:cs="Times New Roman"/>
          <w:sz w:val="28"/>
          <w:szCs w:val="28"/>
        </w:rPr>
        <w:t>(</w:t>
      </w:r>
      <w:r w:rsidRPr="0027475D">
        <w:rPr>
          <w:rFonts w:ascii="Times New Roman" w:hAnsi="Times New Roman" w:cs="Times New Roman"/>
          <w:sz w:val="28"/>
          <w:szCs w:val="28"/>
        </w:rPr>
        <w:t>договора</w:t>
      </w:r>
      <w:r>
        <w:rPr>
          <w:rFonts w:ascii="Times New Roman" w:hAnsi="Times New Roman" w:cs="Times New Roman"/>
          <w:sz w:val="28"/>
          <w:szCs w:val="28"/>
        </w:rPr>
        <w:t>)</w:t>
      </w:r>
      <w:r w:rsidRPr="0027475D">
        <w:rPr>
          <w:rFonts w:ascii="Times New Roman" w:hAnsi="Times New Roman" w:cs="Times New Roman"/>
          <w:sz w:val="28"/>
          <w:szCs w:val="28"/>
        </w:rPr>
        <w:t>, на основании которого клиент - заемщик приобретает право на получение и использование в течение обусло</w:t>
      </w:r>
      <w:r>
        <w:rPr>
          <w:rFonts w:ascii="Times New Roman" w:hAnsi="Times New Roman" w:cs="Times New Roman"/>
          <w:sz w:val="28"/>
          <w:szCs w:val="28"/>
        </w:rPr>
        <w:t>вленного срока денежных средств;</w:t>
      </w:r>
    </w:p>
    <w:p w:rsidR="0027475D" w:rsidRPr="0027475D" w:rsidRDefault="0027475D" w:rsidP="00C270C5">
      <w:pPr>
        <w:pStyle w:val="a8"/>
        <w:numPr>
          <w:ilvl w:val="1"/>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w:t>
      </w:r>
      <w:r w:rsidRPr="0027475D">
        <w:rPr>
          <w:rFonts w:ascii="Times New Roman" w:hAnsi="Times New Roman" w:cs="Times New Roman"/>
          <w:sz w:val="28"/>
          <w:szCs w:val="28"/>
        </w:rPr>
        <w:t>редитованием банком банковского счета клиента - заемщика (при недостаточности или отсутствии на нем денежных средств) и оплаты расчетных документов с банковского счета клиента - заемщика, если условиями договора банковского счета предусмотрено</w:t>
      </w:r>
      <w:r>
        <w:rPr>
          <w:rFonts w:ascii="Times New Roman" w:hAnsi="Times New Roman" w:cs="Times New Roman"/>
          <w:sz w:val="28"/>
          <w:szCs w:val="28"/>
        </w:rPr>
        <w:t xml:space="preserve"> проведение указанной операции;</w:t>
      </w:r>
    </w:p>
    <w:p w:rsidR="0027475D" w:rsidRPr="0027475D" w:rsidRDefault="0027475D" w:rsidP="00C270C5">
      <w:pPr>
        <w:pStyle w:val="a8"/>
        <w:numPr>
          <w:ilvl w:val="1"/>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У</w:t>
      </w:r>
      <w:r w:rsidRPr="0027475D">
        <w:rPr>
          <w:rFonts w:ascii="Times New Roman" w:hAnsi="Times New Roman" w:cs="Times New Roman"/>
          <w:sz w:val="28"/>
          <w:szCs w:val="28"/>
        </w:rPr>
        <w:t>частием банка в предоставлении (размещении) денежных средств клиенту банка на синдицированной (консорциальной) основе;</w:t>
      </w:r>
    </w:p>
    <w:p w:rsidR="0027475D" w:rsidRPr="0027475D" w:rsidRDefault="0027475D" w:rsidP="00C270C5">
      <w:pPr>
        <w:pStyle w:val="a8"/>
        <w:numPr>
          <w:ilvl w:val="1"/>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Другими способами</w:t>
      </w:r>
      <w:r w:rsidRPr="0027475D">
        <w:rPr>
          <w:rFonts w:ascii="Times New Roman" w:hAnsi="Times New Roman" w:cs="Times New Roman"/>
          <w:sz w:val="28"/>
          <w:szCs w:val="28"/>
        </w:rPr>
        <w:t>.</w:t>
      </w:r>
    </w:p>
    <w:p w:rsidR="006830E0" w:rsidRPr="00C270C5" w:rsidRDefault="006830E0" w:rsidP="006A54F3">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Сфера кредитования </w:t>
      </w:r>
      <w:r w:rsidR="0027475D">
        <w:rPr>
          <w:rFonts w:ascii="Times New Roman" w:hAnsi="Times New Roman" w:cs="Times New Roman"/>
          <w:sz w:val="28"/>
          <w:szCs w:val="28"/>
        </w:rPr>
        <w:t>ОАО «Сбербанк России»</w:t>
      </w:r>
      <w:r>
        <w:rPr>
          <w:rFonts w:ascii="Times New Roman" w:hAnsi="Times New Roman" w:cs="Times New Roman"/>
          <w:sz w:val="28"/>
          <w:szCs w:val="28"/>
        </w:rPr>
        <w:t xml:space="preserve"> отличается многообразием предлагаемых кредитных продуктов, как для физиче</w:t>
      </w:r>
      <w:r w:rsidR="00D87F0A">
        <w:rPr>
          <w:rFonts w:ascii="Times New Roman" w:hAnsi="Times New Roman" w:cs="Times New Roman"/>
          <w:sz w:val="28"/>
          <w:szCs w:val="28"/>
        </w:rPr>
        <w:t>ских, так и для юридических лиц.</w:t>
      </w:r>
      <w:r w:rsidR="00F75DF3">
        <w:rPr>
          <w:rFonts w:ascii="Times New Roman" w:hAnsi="Times New Roman" w:cs="Times New Roman"/>
          <w:sz w:val="28"/>
          <w:szCs w:val="28"/>
        </w:rPr>
        <w:t xml:space="preserve"> </w:t>
      </w:r>
      <w:r w:rsidR="00C270C5">
        <w:rPr>
          <w:rFonts w:ascii="Times New Roman" w:hAnsi="Times New Roman" w:cs="Times New Roman"/>
          <w:sz w:val="28"/>
          <w:szCs w:val="28"/>
        </w:rPr>
        <w:t xml:space="preserve">Например, </w:t>
      </w:r>
      <w:r w:rsidR="00C270C5" w:rsidRPr="00C270C5">
        <w:rPr>
          <w:rFonts w:ascii="Times New Roman" w:hAnsi="Times New Roman" w:cs="Times New Roman"/>
          <w:sz w:val="28"/>
          <w:szCs w:val="28"/>
          <w:shd w:val="clear" w:color="auto" w:fill="FFFFFF"/>
        </w:rPr>
        <w:t xml:space="preserve">корпоративный кредит может привлечь любое </w:t>
      </w:r>
      <w:r w:rsidR="00C270C5" w:rsidRPr="00C270C5">
        <w:rPr>
          <w:rFonts w:ascii="Times New Roman" w:hAnsi="Times New Roman" w:cs="Times New Roman"/>
          <w:sz w:val="28"/>
          <w:szCs w:val="28"/>
          <w:shd w:val="clear" w:color="auto" w:fill="FFFFFF"/>
        </w:rPr>
        <w:lastRenderedPageBreak/>
        <w:t>эффективно действующее юридическое лицо — резидент РФ /индивидуальный предприниматель, с момента государственной регистрации которого прошло не менее 1 года, не имеющий невыполненных обязательств перед Банком и иными кредиторами</w:t>
      </w:r>
      <w:r w:rsidR="00C270C5">
        <w:rPr>
          <w:rFonts w:ascii="Times New Roman" w:hAnsi="Times New Roman" w:cs="Times New Roman"/>
          <w:sz w:val="28"/>
          <w:szCs w:val="28"/>
          <w:shd w:val="clear" w:color="auto" w:fill="FFFFFF"/>
        </w:rPr>
        <w:t xml:space="preserve">, </w:t>
      </w:r>
      <w:r w:rsidR="00C270C5" w:rsidRPr="00C270C5">
        <w:rPr>
          <w:rFonts w:ascii="Times New Roman" w:hAnsi="Times New Roman" w:cs="Times New Roman"/>
          <w:sz w:val="28"/>
          <w:szCs w:val="28"/>
          <w:shd w:val="clear" w:color="auto" w:fill="FFFFFF"/>
        </w:rPr>
        <w:t>на следующие цели:</w:t>
      </w:r>
    </w:p>
    <w:p w:rsidR="00C270C5" w:rsidRPr="00C270C5" w:rsidRDefault="00C270C5" w:rsidP="00130020">
      <w:pPr>
        <w:pStyle w:val="a8"/>
        <w:numPr>
          <w:ilvl w:val="0"/>
          <w:numId w:val="30"/>
        </w:numPr>
        <w:shd w:val="clear" w:color="auto" w:fill="FFFFFF"/>
        <w:spacing w:after="0" w:line="360" w:lineRule="auto"/>
        <w:ind w:left="0" w:firstLine="680"/>
        <w:jc w:val="both"/>
        <w:rPr>
          <w:rFonts w:ascii="Times New Roman" w:eastAsia="Times New Roman" w:hAnsi="Times New Roman" w:cs="Times New Roman"/>
          <w:sz w:val="28"/>
          <w:szCs w:val="28"/>
        </w:rPr>
      </w:pPr>
      <w:r w:rsidRPr="00C270C5">
        <w:rPr>
          <w:rFonts w:ascii="Times New Roman" w:eastAsia="Times New Roman" w:hAnsi="Times New Roman" w:cs="Times New Roman"/>
          <w:sz w:val="28"/>
          <w:szCs w:val="28"/>
        </w:rPr>
        <w:t>пополнение оборотных средств (финансирование текущей деятельности, уплата налогов, сборов, расходов по аренде, ремонту, заработной плате, рекламе и т.д.);</w:t>
      </w:r>
    </w:p>
    <w:p w:rsidR="00C270C5" w:rsidRPr="00C270C5" w:rsidRDefault="00C270C5" w:rsidP="00130020">
      <w:pPr>
        <w:pStyle w:val="a8"/>
        <w:numPr>
          <w:ilvl w:val="0"/>
          <w:numId w:val="30"/>
        </w:numPr>
        <w:shd w:val="clear" w:color="auto" w:fill="FFFFFF"/>
        <w:spacing w:after="0" w:line="360" w:lineRule="auto"/>
        <w:ind w:left="0" w:firstLine="680"/>
        <w:jc w:val="both"/>
        <w:rPr>
          <w:rFonts w:ascii="Times New Roman" w:eastAsia="Times New Roman" w:hAnsi="Times New Roman" w:cs="Times New Roman"/>
          <w:sz w:val="28"/>
          <w:szCs w:val="28"/>
        </w:rPr>
      </w:pPr>
      <w:r w:rsidRPr="00C270C5">
        <w:rPr>
          <w:rFonts w:ascii="Times New Roman" w:eastAsia="Times New Roman" w:hAnsi="Times New Roman" w:cs="Times New Roman"/>
          <w:sz w:val="28"/>
          <w:szCs w:val="28"/>
        </w:rPr>
        <w:t>приобретение движимого и недвижимого имущества, нематериальных активов;</w:t>
      </w:r>
    </w:p>
    <w:p w:rsidR="00C270C5" w:rsidRPr="00C270C5" w:rsidRDefault="00C270C5" w:rsidP="00130020">
      <w:pPr>
        <w:pStyle w:val="a8"/>
        <w:numPr>
          <w:ilvl w:val="0"/>
          <w:numId w:val="30"/>
        </w:numPr>
        <w:shd w:val="clear" w:color="auto" w:fill="FFFFFF"/>
        <w:spacing w:after="0" w:line="360" w:lineRule="auto"/>
        <w:ind w:left="0" w:firstLine="680"/>
        <w:jc w:val="both"/>
        <w:rPr>
          <w:rFonts w:ascii="Times New Roman" w:eastAsia="Times New Roman" w:hAnsi="Times New Roman" w:cs="Times New Roman"/>
          <w:sz w:val="28"/>
          <w:szCs w:val="28"/>
        </w:rPr>
      </w:pPr>
      <w:r w:rsidRPr="00C270C5">
        <w:rPr>
          <w:rFonts w:ascii="Times New Roman" w:eastAsia="Times New Roman" w:hAnsi="Times New Roman" w:cs="Times New Roman"/>
          <w:sz w:val="28"/>
          <w:szCs w:val="28"/>
        </w:rPr>
        <w:t>покрытие расходов по капитальному ремонту, техническому перевооружению (модернизации);</w:t>
      </w:r>
    </w:p>
    <w:p w:rsidR="00C270C5" w:rsidRPr="00C270C5" w:rsidRDefault="00C270C5" w:rsidP="00130020">
      <w:pPr>
        <w:pStyle w:val="a8"/>
        <w:numPr>
          <w:ilvl w:val="0"/>
          <w:numId w:val="30"/>
        </w:numPr>
        <w:shd w:val="clear" w:color="auto" w:fill="FFFFFF"/>
        <w:spacing w:after="0" w:line="360" w:lineRule="auto"/>
        <w:ind w:left="0" w:firstLine="680"/>
        <w:jc w:val="both"/>
        <w:rPr>
          <w:rFonts w:ascii="Times New Roman" w:eastAsia="Times New Roman" w:hAnsi="Times New Roman" w:cs="Times New Roman"/>
          <w:sz w:val="28"/>
          <w:szCs w:val="28"/>
        </w:rPr>
      </w:pPr>
      <w:r w:rsidRPr="00C270C5">
        <w:rPr>
          <w:rFonts w:ascii="Times New Roman" w:eastAsia="Times New Roman" w:hAnsi="Times New Roman" w:cs="Times New Roman"/>
          <w:sz w:val="28"/>
          <w:szCs w:val="28"/>
        </w:rPr>
        <w:t>пров</w:t>
      </w:r>
      <w:r>
        <w:rPr>
          <w:rFonts w:ascii="Times New Roman" w:eastAsia="Times New Roman" w:hAnsi="Times New Roman" w:cs="Times New Roman"/>
          <w:sz w:val="28"/>
          <w:szCs w:val="28"/>
        </w:rPr>
        <w:t xml:space="preserve">едение научно – исследовательских </w:t>
      </w:r>
      <w:r w:rsidRPr="00C270C5">
        <w:rPr>
          <w:rFonts w:ascii="Times New Roman" w:eastAsia="Times New Roman" w:hAnsi="Times New Roman" w:cs="Times New Roman"/>
          <w:sz w:val="28"/>
          <w:szCs w:val="28"/>
        </w:rPr>
        <w:t>и </w:t>
      </w:r>
      <w:r>
        <w:rPr>
          <w:rFonts w:ascii="Times New Roman" w:eastAsia="Times New Roman" w:hAnsi="Times New Roman" w:cs="Times New Roman"/>
          <w:sz w:val="28"/>
          <w:szCs w:val="28"/>
        </w:rPr>
        <w:t xml:space="preserve"> </w:t>
      </w:r>
      <w:r w:rsidRPr="00C270C5">
        <w:rPr>
          <w:rFonts w:ascii="Times New Roman" w:eastAsia="Times New Roman" w:hAnsi="Times New Roman" w:cs="Times New Roman"/>
          <w:sz w:val="28"/>
          <w:szCs w:val="28"/>
        </w:rPr>
        <w:t>опытно</w:t>
      </w:r>
      <w:r>
        <w:rPr>
          <w:rFonts w:ascii="Times New Roman" w:eastAsia="Times New Roman" w:hAnsi="Times New Roman" w:cs="Times New Roman"/>
          <w:sz w:val="28"/>
          <w:szCs w:val="28"/>
        </w:rPr>
        <w:t xml:space="preserve"> – </w:t>
      </w:r>
      <w:r w:rsidRPr="00C270C5">
        <w:rPr>
          <w:rFonts w:ascii="Times New Roman" w:eastAsia="Times New Roman" w:hAnsi="Times New Roman" w:cs="Times New Roman"/>
          <w:sz w:val="28"/>
          <w:szCs w:val="28"/>
        </w:rPr>
        <w:t>конструкторских, предпроектных и проектных работ;</w:t>
      </w:r>
    </w:p>
    <w:p w:rsidR="00C270C5" w:rsidRPr="00C270C5" w:rsidRDefault="00C270C5" w:rsidP="00130020">
      <w:pPr>
        <w:pStyle w:val="a8"/>
        <w:numPr>
          <w:ilvl w:val="0"/>
          <w:numId w:val="30"/>
        </w:numPr>
        <w:shd w:val="clear" w:color="auto" w:fill="FFFFFF"/>
        <w:spacing w:after="0" w:line="360" w:lineRule="auto"/>
        <w:ind w:left="0" w:firstLine="680"/>
        <w:jc w:val="both"/>
        <w:rPr>
          <w:rFonts w:ascii="Times New Roman" w:eastAsia="Times New Roman" w:hAnsi="Times New Roman" w:cs="Times New Roman"/>
          <w:sz w:val="28"/>
          <w:szCs w:val="28"/>
        </w:rPr>
      </w:pPr>
      <w:r w:rsidRPr="00C270C5">
        <w:rPr>
          <w:rFonts w:ascii="Times New Roman" w:eastAsia="Times New Roman" w:hAnsi="Times New Roman" w:cs="Times New Roman"/>
          <w:sz w:val="28"/>
          <w:szCs w:val="28"/>
        </w:rPr>
        <w:t>расширение и консолидация бизнеса;</w:t>
      </w:r>
    </w:p>
    <w:p w:rsidR="00C270C5" w:rsidRPr="00C270C5" w:rsidRDefault="00C270C5" w:rsidP="00130020">
      <w:pPr>
        <w:pStyle w:val="a8"/>
        <w:numPr>
          <w:ilvl w:val="0"/>
          <w:numId w:val="30"/>
        </w:numPr>
        <w:shd w:val="clear" w:color="auto" w:fill="FFFFFF"/>
        <w:spacing w:after="0" w:line="360" w:lineRule="auto"/>
        <w:ind w:left="0" w:firstLine="680"/>
        <w:jc w:val="both"/>
        <w:rPr>
          <w:rFonts w:ascii="Times New Roman" w:eastAsia="Times New Roman" w:hAnsi="Times New Roman" w:cs="Times New Roman"/>
          <w:sz w:val="28"/>
          <w:szCs w:val="28"/>
        </w:rPr>
      </w:pPr>
      <w:r w:rsidRPr="00C270C5">
        <w:rPr>
          <w:rFonts w:ascii="Times New Roman" w:eastAsia="Times New Roman" w:hAnsi="Times New Roman" w:cs="Times New Roman"/>
          <w:sz w:val="28"/>
          <w:szCs w:val="28"/>
        </w:rPr>
        <w:t>кредитование операций </w:t>
      </w:r>
      <w:hyperlink r:id="rId8" w:history="1">
        <w:r w:rsidRPr="00C270C5">
          <w:rPr>
            <w:rFonts w:ascii="Times New Roman" w:eastAsia="Times New Roman" w:hAnsi="Times New Roman" w:cs="Times New Roman"/>
            <w:sz w:val="28"/>
            <w:szCs w:val="28"/>
          </w:rPr>
          <w:t>лизинга</w:t>
        </w:r>
      </w:hyperlink>
      <w:r w:rsidRPr="00C270C5">
        <w:rPr>
          <w:rFonts w:ascii="Times New Roman" w:eastAsia="Times New Roman" w:hAnsi="Times New Roman" w:cs="Times New Roman"/>
          <w:sz w:val="28"/>
          <w:szCs w:val="28"/>
        </w:rPr>
        <w:t>;</w:t>
      </w:r>
    </w:p>
    <w:p w:rsidR="00C270C5" w:rsidRPr="00C270C5" w:rsidRDefault="00C270C5" w:rsidP="00130020">
      <w:pPr>
        <w:pStyle w:val="a8"/>
        <w:numPr>
          <w:ilvl w:val="0"/>
          <w:numId w:val="30"/>
        </w:numPr>
        <w:shd w:val="clear" w:color="auto" w:fill="FFFFFF"/>
        <w:spacing w:after="0" w:line="360" w:lineRule="auto"/>
        <w:ind w:left="0" w:firstLine="680"/>
        <w:jc w:val="both"/>
        <w:rPr>
          <w:rFonts w:ascii="Times New Roman" w:eastAsia="Times New Roman" w:hAnsi="Times New Roman" w:cs="Times New Roman"/>
          <w:sz w:val="28"/>
          <w:szCs w:val="28"/>
        </w:rPr>
      </w:pPr>
      <w:r w:rsidRPr="00C270C5">
        <w:rPr>
          <w:rFonts w:ascii="Times New Roman" w:eastAsia="Times New Roman" w:hAnsi="Times New Roman" w:cs="Times New Roman"/>
          <w:sz w:val="28"/>
          <w:szCs w:val="28"/>
        </w:rPr>
        <w:t>погашение задолженности перед третьими кредиторами (</w:t>
      </w:r>
      <w:hyperlink r:id="rId9" w:history="1">
        <w:r w:rsidRPr="00C270C5">
          <w:rPr>
            <w:rFonts w:ascii="Times New Roman" w:eastAsia="Times New Roman" w:hAnsi="Times New Roman" w:cs="Times New Roman"/>
            <w:sz w:val="28"/>
            <w:szCs w:val="28"/>
          </w:rPr>
          <w:t>рефинансирование кредитов</w:t>
        </w:r>
      </w:hyperlink>
      <w:r w:rsidRPr="00C270C5">
        <w:rPr>
          <w:rFonts w:ascii="Times New Roman" w:eastAsia="Times New Roman" w:hAnsi="Times New Roman" w:cs="Times New Roman"/>
          <w:sz w:val="28"/>
          <w:szCs w:val="28"/>
        </w:rPr>
        <w:t>);</w:t>
      </w:r>
    </w:p>
    <w:p w:rsidR="00C270C5" w:rsidRPr="00C270C5" w:rsidRDefault="00C270C5" w:rsidP="00130020">
      <w:pPr>
        <w:pStyle w:val="a8"/>
        <w:numPr>
          <w:ilvl w:val="0"/>
          <w:numId w:val="30"/>
        </w:numPr>
        <w:shd w:val="clear" w:color="auto" w:fill="FFFFFF"/>
        <w:spacing w:after="0" w:line="360" w:lineRule="auto"/>
        <w:ind w:left="0" w:firstLine="680"/>
        <w:jc w:val="both"/>
        <w:rPr>
          <w:rFonts w:ascii="Times New Roman" w:eastAsia="Times New Roman" w:hAnsi="Times New Roman" w:cs="Times New Roman"/>
          <w:sz w:val="28"/>
          <w:szCs w:val="28"/>
        </w:rPr>
      </w:pPr>
      <w:r w:rsidRPr="00C270C5">
        <w:rPr>
          <w:rFonts w:ascii="Times New Roman" w:eastAsia="Times New Roman" w:hAnsi="Times New Roman" w:cs="Times New Roman"/>
          <w:sz w:val="28"/>
          <w:szCs w:val="28"/>
        </w:rPr>
        <w:t>формирование </w:t>
      </w:r>
      <w:hyperlink r:id="rId10" w:history="1">
        <w:r w:rsidRPr="00C270C5">
          <w:rPr>
            <w:rFonts w:ascii="Times New Roman" w:eastAsia="Times New Roman" w:hAnsi="Times New Roman" w:cs="Times New Roman"/>
            <w:sz w:val="28"/>
            <w:szCs w:val="28"/>
          </w:rPr>
          <w:t>покрытия по аккредитивам</w:t>
        </w:r>
      </w:hyperlink>
      <w:r w:rsidRPr="00C270C5">
        <w:rPr>
          <w:rFonts w:ascii="Times New Roman" w:eastAsia="Times New Roman" w:hAnsi="Times New Roman" w:cs="Times New Roman"/>
          <w:sz w:val="28"/>
          <w:szCs w:val="28"/>
        </w:rPr>
        <w:t>.</w:t>
      </w:r>
    </w:p>
    <w:p w:rsidR="006830E0" w:rsidRDefault="006830E0" w:rsidP="00C270C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Обеспечением </w:t>
      </w:r>
      <w:r w:rsidR="007A0420">
        <w:rPr>
          <w:rFonts w:ascii="Times New Roman" w:hAnsi="Times New Roman" w:cs="Times New Roman"/>
          <w:sz w:val="28"/>
          <w:szCs w:val="28"/>
        </w:rPr>
        <w:t xml:space="preserve">по кредиту </w:t>
      </w:r>
      <w:r>
        <w:rPr>
          <w:rFonts w:ascii="Times New Roman" w:hAnsi="Times New Roman" w:cs="Times New Roman"/>
          <w:sz w:val="28"/>
          <w:szCs w:val="28"/>
        </w:rPr>
        <w:t xml:space="preserve">может выступать: </w:t>
      </w:r>
    </w:p>
    <w:p w:rsidR="006830E0" w:rsidRPr="002B09E9" w:rsidRDefault="006830E0" w:rsidP="00130020">
      <w:pPr>
        <w:pStyle w:val="a8"/>
        <w:numPr>
          <w:ilvl w:val="0"/>
          <w:numId w:val="11"/>
        </w:numPr>
        <w:spacing w:after="0" w:line="360" w:lineRule="auto"/>
        <w:ind w:left="0" w:firstLine="680"/>
        <w:jc w:val="both"/>
        <w:rPr>
          <w:rFonts w:ascii="Times New Roman" w:hAnsi="Times New Roman" w:cs="Times New Roman"/>
          <w:sz w:val="28"/>
          <w:szCs w:val="28"/>
        </w:rPr>
      </w:pPr>
      <w:r w:rsidRPr="002B09E9">
        <w:rPr>
          <w:rFonts w:ascii="Times New Roman" w:hAnsi="Times New Roman" w:cs="Times New Roman"/>
          <w:sz w:val="28"/>
          <w:szCs w:val="28"/>
        </w:rPr>
        <w:t>поручительство (гарантия) платежеспособности банка или предприятия;</w:t>
      </w:r>
    </w:p>
    <w:p w:rsidR="006830E0" w:rsidRPr="002B09E9" w:rsidRDefault="006830E0" w:rsidP="00130020">
      <w:pPr>
        <w:pStyle w:val="a8"/>
        <w:numPr>
          <w:ilvl w:val="0"/>
          <w:numId w:val="11"/>
        </w:numPr>
        <w:spacing w:after="0" w:line="360" w:lineRule="auto"/>
        <w:ind w:left="0" w:firstLine="680"/>
        <w:jc w:val="both"/>
        <w:rPr>
          <w:rFonts w:ascii="Times New Roman" w:hAnsi="Times New Roman" w:cs="Times New Roman"/>
          <w:sz w:val="28"/>
          <w:szCs w:val="28"/>
        </w:rPr>
      </w:pPr>
      <w:r w:rsidRPr="002B09E9">
        <w:rPr>
          <w:rFonts w:ascii="Times New Roman" w:hAnsi="Times New Roman" w:cs="Times New Roman"/>
          <w:sz w:val="28"/>
          <w:szCs w:val="28"/>
        </w:rPr>
        <w:t>залог имущества и имущественных прав заемщика;</w:t>
      </w:r>
    </w:p>
    <w:p w:rsidR="006830E0" w:rsidRPr="002B09E9" w:rsidRDefault="006830E0" w:rsidP="00130020">
      <w:pPr>
        <w:pStyle w:val="a8"/>
        <w:numPr>
          <w:ilvl w:val="0"/>
          <w:numId w:val="11"/>
        </w:numPr>
        <w:spacing w:after="0" w:line="360" w:lineRule="auto"/>
        <w:ind w:left="0" w:firstLine="680"/>
        <w:jc w:val="both"/>
        <w:rPr>
          <w:rFonts w:ascii="Times New Roman" w:hAnsi="Times New Roman" w:cs="Times New Roman"/>
          <w:sz w:val="28"/>
          <w:szCs w:val="28"/>
        </w:rPr>
      </w:pPr>
      <w:r w:rsidRPr="002B09E9">
        <w:rPr>
          <w:rFonts w:ascii="Times New Roman" w:hAnsi="Times New Roman" w:cs="Times New Roman"/>
          <w:sz w:val="28"/>
          <w:szCs w:val="28"/>
        </w:rPr>
        <w:t>личное поручительство;</w:t>
      </w:r>
    </w:p>
    <w:p w:rsidR="006830E0" w:rsidRPr="002B09E9" w:rsidRDefault="006830E0" w:rsidP="00130020">
      <w:pPr>
        <w:pStyle w:val="a8"/>
        <w:numPr>
          <w:ilvl w:val="0"/>
          <w:numId w:val="11"/>
        </w:numPr>
        <w:spacing w:after="0" w:line="360" w:lineRule="auto"/>
        <w:ind w:left="0" w:firstLine="680"/>
        <w:jc w:val="both"/>
        <w:rPr>
          <w:rFonts w:ascii="Times New Roman" w:hAnsi="Times New Roman" w:cs="Times New Roman"/>
          <w:sz w:val="28"/>
          <w:szCs w:val="28"/>
        </w:rPr>
      </w:pPr>
      <w:r w:rsidRPr="002B09E9">
        <w:rPr>
          <w:rFonts w:ascii="Times New Roman" w:hAnsi="Times New Roman" w:cs="Times New Roman"/>
          <w:sz w:val="28"/>
          <w:szCs w:val="28"/>
        </w:rPr>
        <w:t>залог имущества и имущественных прав поручителям;</w:t>
      </w:r>
    </w:p>
    <w:p w:rsidR="006830E0" w:rsidRPr="002B09E9" w:rsidRDefault="006830E0" w:rsidP="00130020">
      <w:pPr>
        <w:pStyle w:val="a8"/>
        <w:numPr>
          <w:ilvl w:val="0"/>
          <w:numId w:val="11"/>
        </w:numPr>
        <w:spacing w:after="0" w:line="360" w:lineRule="auto"/>
        <w:ind w:left="0" w:firstLine="680"/>
        <w:jc w:val="both"/>
        <w:rPr>
          <w:rFonts w:ascii="Times New Roman" w:hAnsi="Times New Roman" w:cs="Times New Roman"/>
          <w:sz w:val="28"/>
          <w:szCs w:val="28"/>
        </w:rPr>
      </w:pPr>
      <w:r w:rsidRPr="002B09E9">
        <w:rPr>
          <w:rFonts w:ascii="Times New Roman" w:hAnsi="Times New Roman" w:cs="Times New Roman"/>
          <w:sz w:val="28"/>
          <w:szCs w:val="28"/>
        </w:rPr>
        <w:t>другие способы.</w:t>
      </w:r>
    </w:p>
    <w:p w:rsidR="006830E0" w:rsidRDefault="006830E0" w:rsidP="006A54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Начисление процентов по кредитам, их взыскание, порядок учета определяется </w:t>
      </w:r>
      <w:r w:rsidRPr="00D51F18">
        <w:rPr>
          <w:rFonts w:ascii="Times New Roman" w:hAnsi="Times New Roman" w:cs="Times New Roman"/>
          <w:sz w:val="28"/>
          <w:szCs w:val="28"/>
        </w:rPr>
        <w:t>Положение</w:t>
      </w:r>
      <w:r>
        <w:rPr>
          <w:rFonts w:ascii="Times New Roman" w:hAnsi="Times New Roman" w:cs="Times New Roman"/>
          <w:sz w:val="28"/>
          <w:szCs w:val="28"/>
        </w:rPr>
        <w:t>м</w:t>
      </w:r>
      <w:r w:rsidR="0027475D">
        <w:rPr>
          <w:rFonts w:ascii="Times New Roman" w:hAnsi="Times New Roman" w:cs="Times New Roman"/>
          <w:sz w:val="28"/>
          <w:szCs w:val="28"/>
        </w:rPr>
        <w:t xml:space="preserve"> ЦБ РФ </w:t>
      </w:r>
      <w:r>
        <w:rPr>
          <w:rFonts w:ascii="Times New Roman" w:hAnsi="Times New Roman" w:cs="Times New Roman"/>
          <w:sz w:val="28"/>
          <w:szCs w:val="28"/>
        </w:rPr>
        <w:t>«О</w:t>
      </w:r>
      <w:r w:rsidRPr="00D51F18">
        <w:rPr>
          <w:rFonts w:ascii="Times New Roman" w:hAnsi="Times New Roman" w:cs="Times New Roman"/>
          <w:sz w:val="28"/>
          <w:szCs w:val="28"/>
        </w:rPr>
        <w:t xml:space="preserve"> порядке начисления процентов по операциям, связанным с привлечением и разме</w:t>
      </w:r>
      <w:r>
        <w:rPr>
          <w:rFonts w:ascii="Times New Roman" w:hAnsi="Times New Roman" w:cs="Times New Roman"/>
          <w:sz w:val="28"/>
          <w:szCs w:val="28"/>
        </w:rPr>
        <w:t>щением денежн</w:t>
      </w:r>
      <w:r w:rsidR="00C81F76">
        <w:rPr>
          <w:rFonts w:ascii="Times New Roman" w:hAnsi="Times New Roman" w:cs="Times New Roman"/>
          <w:sz w:val="28"/>
          <w:szCs w:val="28"/>
        </w:rPr>
        <w:t>ых средств банками» 26.06.1998</w:t>
      </w:r>
      <w:r w:rsidR="00294B41">
        <w:rPr>
          <w:rFonts w:ascii="Times New Roman" w:hAnsi="Times New Roman" w:cs="Times New Roman"/>
          <w:sz w:val="28"/>
          <w:szCs w:val="28"/>
        </w:rPr>
        <w:t>г.</w:t>
      </w:r>
      <w:r w:rsidR="00C81F76">
        <w:rPr>
          <w:rFonts w:ascii="Times New Roman" w:hAnsi="Times New Roman" w:cs="Times New Roman"/>
          <w:sz w:val="28"/>
          <w:szCs w:val="28"/>
        </w:rPr>
        <w:t xml:space="preserve"> </w:t>
      </w:r>
      <w:r>
        <w:rPr>
          <w:rFonts w:ascii="Times New Roman" w:hAnsi="Times New Roman" w:cs="Times New Roman"/>
          <w:sz w:val="28"/>
          <w:szCs w:val="28"/>
        </w:rPr>
        <w:t xml:space="preserve"> </w:t>
      </w:r>
      <w:r w:rsidR="00C81F76">
        <w:rPr>
          <w:rFonts w:ascii="Times New Roman" w:hAnsi="Times New Roman" w:cs="Times New Roman"/>
          <w:sz w:val="28"/>
          <w:szCs w:val="28"/>
        </w:rPr>
        <w:t>№</w:t>
      </w:r>
      <w:r>
        <w:rPr>
          <w:rFonts w:ascii="Times New Roman" w:hAnsi="Times New Roman" w:cs="Times New Roman"/>
          <w:sz w:val="28"/>
          <w:szCs w:val="28"/>
        </w:rPr>
        <w:t>39-П (ред. от 26.11.2007</w:t>
      </w:r>
      <w:r w:rsidR="00294B41">
        <w:rPr>
          <w:rFonts w:ascii="Times New Roman" w:hAnsi="Times New Roman" w:cs="Times New Roman"/>
          <w:sz w:val="28"/>
          <w:szCs w:val="28"/>
        </w:rPr>
        <w:t>г.</w:t>
      </w:r>
      <w:r>
        <w:rPr>
          <w:rFonts w:ascii="Times New Roman" w:hAnsi="Times New Roman" w:cs="Times New Roman"/>
          <w:sz w:val="28"/>
          <w:szCs w:val="28"/>
        </w:rPr>
        <w:t>).</w:t>
      </w:r>
    </w:p>
    <w:p w:rsidR="006830E0" w:rsidRDefault="006830E0" w:rsidP="006A54F3">
      <w:pPr>
        <w:spacing w:after="0" w:line="360" w:lineRule="auto"/>
        <w:ind w:firstLine="709"/>
        <w:jc w:val="both"/>
        <w:rPr>
          <w:rFonts w:ascii="Times New Roman" w:hAnsi="Times New Roman" w:cs="Times New Roman"/>
          <w:sz w:val="28"/>
          <w:szCs w:val="28"/>
        </w:rPr>
      </w:pPr>
      <w:r w:rsidRPr="00D51F18">
        <w:rPr>
          <w:rFonts w:ascii="Times New Roman" w:hAnsi="Times New Roman" w:cs="Times New Roman"/>
          <w:sz w:val="28"/>
          <w:szCs w:val="28"/>
        </w:rPr>
        <w:lastRenderedPageBreak/>
        <w:t xml:space="preserve">Проценты по размещенным денежным средствам поступают в пользу </w:t>
      </w:r>
      <w:r>
        <w:rPr>
          <w:rFonts w:ascii="Times New Roman" w:hAnsi="Times New Roman" w:cs="Times New Roman"/>
          <w:sz w:val="28"/>
          <w:szCs w:val="28"/>
        </w:rPr>
        <w:t>ОАО «Сбербанк России»</w:t>
      </w:r>
      <w:r w:rsidRPr="00D51F18">
        <w:rPr>
          <w:rFonts w:ascii="Times New Roman" w:hAnsi="Times New Roman" w:cs="Times New Roman"/>
          <w:sz w:val="28"/>
          <w:szCs w:val="28"/>
        </w:rPr>
        <w:t xml:space="preserve"> в размере и в порядке, предусмотренных соответствующим договором. Начисление процентов осуществляется банком на остаток задолженности по основному долгу, учитываемой на соответствующем лицевом счете, на начало операционного дня.</w:t>
      </w:r>
    </w:p>
    <w:p w:rsidR="006830E0" w:rsidRDefault="006830E0" w:rsidP="006A54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301DA9">
        <w:rPr>
          <w:rFonts w:ascii="Times New Roman" w:hAnsi="Times New Roman" w:cs="Times New Roman"/>
          <w:sz w:val="28"/>
          <w:szCs w:val="28"/>
        </w:rPr>
        <w:t>олучение</w:t>
      </w:r>
      <w:r w:rsidR="0027475D">
        <w:rPr>
          <w:rFonts w:ascii="Times New Roman" w:hAnsi="Times New Roman" w:cs="Times New Roman"/>
          <w:sz w:val="28"/>
          <w:szCs w:val="28"/>
        </w:rPr>
        <w:t xml:space="preserve"> </w:t>
      </w:r>
      <w:r w:rsidRPr="00301DA9">
        <w:rPr>
          <w:rFonts w:ascii="Times New Roman" w:hAnsi="Times New Roman" w:cs="Times New Roman"/>
          <w:sz w:val="28"/>
          <w:szCs w:val="28"/>
        </w:rPr>
        <w:t>процентов</w:t>
      </w:r>
      <w:r>
        <w:rPr>
          <w:rFonts w:ascii="Times New Roman" w:hAnsi="Times New Roman" w:cs="Times New Roman"/>
          <w:sz w:val="28"/>
          <w:szCs w:val="28"/>
        </w:rPr>
        <w:t xml:space="preserve"> банка</w:t>
      </w:r>
      <w:r w:rsidRPr="00301DA9">
        <w:rPr>
          <w:rFonts w:ascii="Times New Roman" w:hAnsi="Times New Roman" w:cs="Times New Roman"/>
          <w:sz w:val="28"/>
          <w:szCs w:val="28"/>
        </w:rPr>
        <w:t xml:space="preserve"> по размещенным денежным средствам осуществляется в денежной форме: юридическими лицами только в безналичном порядке на основании расчетных документов, а физическими лицами - в безналичном порядке на основании расчетных документов и наличными денежными средствами без ограничения суммы на основании </w:t>
      </w:r>
      <w:r>
        <w:rPr>
          <w:rFonts w:ascii="Times New Roman" w:hAnsi="Times New Roman" w:cs="Times New Roman"/>
          <w:sz w:val="28"/>
          <w:szCs w:val="28"/>
        </w:rPr>
        <w:t>расходных</w:t>
      </w:r>
      <w:r w:rsidRPr="00301DA9">
        <w:rPr>
          <w:rFonts w:ascii="Times New Roman" w:hAnsi="Times New Roman" w:cs="Times New Roman"/>
          <w:sz w:val="28"/>
          <w:szCs w:val="28"/>
        </w:rPr>
        <w:t xml:space="preserve"> кассовых ордеров.</w:t>
      </w:r>
    </w:p>
    <w:p w:rsidR="0027475D" w:rsidRDefault="006830E0" w:rsidP="006A54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погашения кредита клиенты ОАО «Сбербанк России» могут</w:t>
      </w:r>
      <w:r w:rsidRPr="00532091">
        <w:rPr>
          <w:rFonts w:ascii="Times New Roman" w:hAnsi="Times New Roman" w:cs="Times New Roman"/>
          <w:sz w:val="28"/>
          <w:szCs w:val="28"/>
        </w:rPr>
        <w:t xml:space="preserve"> воспользоваться любым </w:t>
      </w:r>
      <w:r>
        <w:rPr>
          <w:rFonts w:ascii="Times New Roman" w:hAnsi="Times New Roman" w:cs="Times New Roman"/>
          <w:sz w:val="28"/>
          <w:szCs w:val="28"/>
        </w:rPr>
        <w:t>из двух</w:t>
      </w:r>
      <w:r w:rsidRPr="00532091">
        <w:rPr>
          <w:rFonts w:ascii="Times New Roman" w:hAnsi="Times New Roman" w:cs="Times New Roman"/>
          <w:sz w:val="28"/>
          <w:szCs w:val="28"/>
        </w:rPr>
        <w:t xml:space="preserve"> способо</w:t>
      </w:r>
      <w:r>
        <w:rPr>
          <w:rFonts w:ascii="Times New Roman" w:hAnsi="Times New Roman" w:cs="Times New Roman"/>
          <w:sz w:val="28"/>
          <w:szCs w:val="28"/>
        </w:rPr>
        <w:t>в погашения</w:t>
      </w:r>
      <w:r w:rsidRPr="00532091">
        <w:rPr>
          <w:rFonts w:ascii="Times New Roman" w:hAnsi="Times New Roman" w:cs="Times New Roman"/>
          <w:sz w:val="28"/>
          <w:szCs w:val="28"/>
        </w:rPr>
        <w:t>:</w:t>
      </w:r>
    </w:p>
    <w:p w:rsidR="006830E0" w:rsidRPr="005A75F3" w:rsidRDefault="005A75F3" w:rsidP="00C270C5">
      <w:pPr>
        <w:pStyle w:val="a8"/>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6830E0" w:rsidRPr="005A75F3">
        <w:rPr>
          <w:rFonts w:ascii="Times New Roman" w:hAnsi="Times New Roman" w:cs="Times New Roman"/>
          <w:sz w:val="28"/>
          <w:szCs w:val="28"/>
        </w:rPr>
        <w:t>огашение обязательного ежемесячного платежа</w:t>
      </w:r>
      <w:r w:rsidRPr="005A75F3">
        <w:rPr>
          <w:rFonts w:ascii="Times New Roman" w:hAnsi="Times New Roman" w:cs="Times New Roman"/>
          <w:sz w:val="28"/>
          <w:szCs w:val="28"/>
          <w:lang w:val="en-US"/>
        </w:rPr>
        <w:t>;</w:t>
      </w:r>
    </w:p>
    <w:p w:rsidR="006830E0" w:rsidRPr="005A75F3" w:rsidRDefault="005A75F3" w:rsidP="00C270C5">
      <w:pPr>
        <w:pStyle w:val="a8"/>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ч</w:t>
      </w:r>
      <w:r w:rsidR="006830E0" w:rsidRPr="005A75F3">
        <w:rPr>
          <w:rFonts w:ascii="Times New Roman" w:hAnsi="Times New Roman" w:cs="Times New Roman"/>
          <w:sz w:val="28"/>
          <w:szCs w:val="28"/>
        </w:rPr>
        <w:t>астичное или полное досрочное погашение кредита</w:t>
      </w:r>
      <w:r w:rsidRPr="005A75F3">
        <w:rPr>
          <w:rFonts w:ascii="Times New Roman" w:hAnsi="Times New Roman" w:cs="Times New Roman"/>
          <w:sz w:val="28"/>
          <w:szCs w:val="28"/>
        </w:rPr>
        <w:t>.</w:t>
      </w:r>
    </w:p>
    <w:p w:rsidR="005A75F3" w:rsidRDefault="005A75F3" w:rsidP="006A54F3">
      <w:pPr>
        <w:spacing w:after="0"/>
        <w:jc w:val="center"/>
        <w:rPr>
          <w:rFonts w:ascii="Times New Roman" w:hAnsi="Times New Roman" w:cs="Times New Roman"/>
          <w:sz w:val="28"/>
          <w:szCs w:val="28"/>
        </w:rPr>
      </w:pPr>
    </w:p>
    <w:p w:rsidR="00485C39" w:rsidRDefault="00485C39" w:rsidP="006A54F3">
      <w:pPr>
        <w:spacing w:after="0"/>
        <w:jc w:val="center"/>
        <w:rPr>
          <w:rFonts w:ascii="Times New Roman" w:hAnsi="Times New Roman" w:cs="Times New Roman"/>
          <w:sz w:val="28"/>
          <w:szCs w:val="28"/>
        </w:rPr>
      </w:pPr>
    </w:p>
    <w:p w:rsidR="00B74273" w:rsidRPr="0027475D" w:rsidRDefault="0027475D" w:rsidP="006A54F3">
      <w:pPr>
        <w:spacing w:after="0"/>
        <w:jc w:val="center"/>
        <w:rPr>
          <w:rFonts w:ascii="Times New Roman" w:hAnsi="Times New Roman" w:cs="Times New Roman"/>
          <w:sz w:val="28"/>
          <w:szCs w:val="28"/>
        </w:rPr>
      </w:pPr>
      <w:r>
        <w:rPr>
          <w:rFonts w:ascii="Times New Roman" w:hAnsi="Times New Roman" w:cs="Times New Roman"/>
          <w:sz w:val="28"/>
          <w:szCs w:val="28"/>
        </w:rPr>
        <w:t>2.3 П</w:t>
      </w:r>
      <w:r w:rsidR="00130020">
        <w:rPr>
          <w:rFonts w:ascii="Times New Roman" w:hAnsi="Times New Roman" w:cs="Times New Roman"/>
          <w:sz w:val="28"/>
          <w:szCs w:val="28"/>
        </w:rPr>
        <w:t>редоставление депозит</w:t>
      </w:r>
      <w:r w:rsidR="004B4F28">
        <w:rPr>
          <w:rFonts w:ascii="Times New Roman" w:hAnsi="Times New Roman" w:cs="Times New Roman"/>
          <w:sz w:val="28"/>
          <w:szCs w:val="28"/>
        </w:rPr>
        <w:t>ных услуг</w:t>
      </w:r>
    </w:p>
    <w:p w:rsidR="00485C39" w:rsidRDefault="00485C39" w:rsidP="006A54F3">
      <w:pPr>
        <w:spacing w:after="0" w:line="360" w:lineRule="auto"/>
        <w:ind w:firstLine="709"/>
        <w:jc w:val="both"/>
        <w:rPr>
          <w:rFonts w:ascii="Times New Roman" w:hAnsi="Times New Roman" w:cs="Times New Roman"/>
          <w:sz w:val="28"/>
          <w:szCs w:val="28"/>
        </w:rPr>
      </w:pPr>
    </w:p>
    <w:p w:rsidR="00B74273" w:rsidRPr="00211E1C" w:rsidRDefault="004E52AA" w:rsidP="006A54F3">
      <w:pPr>
        <w:spacing w:after="0" w:line="360" w:lineRule="auto"/>
        <w:ind w:firstLine="709"/>
        <w:jc w:val="both"/>
        <w:rPr>
          <w:rFonts w:ascii="Times New Roman" w:hAnsi="Times New Roman" w:cs="Times New Roman"/>
          <w:sz w:val="28"/>
          <w:szCs w:val="28"/>
        </w:rPr>
      </w:pPr>
      <w:r w:rsidRPr="004E52AA">
        <w:rPr>
          <w:rFonts w:ascii="Times New Roman" w:hAnsi="Times New Roman" w:cs="Times New Roman"/>
          <w:sz w:val="28"/>
          <w:szCs w:val="28"/>
        </w:rPr>
        <w:t>Пред</w:t>
      </w:r>
      <w:r w:rsidR="00017191">
        <w:rPr>
          <w:rFonts w:ascii="Times New Roman" w:hAnsi="Times New Roman" w:cs="Times New Roman"/>
          <w:sz w:val="28"/>
          <w:szCs w:val="28"/>
        </w:rPr>
        <w:t>о</w:t>
      </w:r>
      <w:r w:rsidRPr="004E52AA">
        <w:rPr>
          <w:rFonts w:ascii="Times New Roman" w:hAnsi="Times New Roman" w:cs="Times New Roman"/>
          <w:sz w:val="28"/>
          <w:szCs w:val="28"/>
        </w:rPr>
        <w:t xml:space="preserve">ставление депозитных услуг </w:t>
      </w:r>
      <w:r>
        <w:rPr>
          <w:rFonts w:ascii="Times New Roman" w:hAnsi="Times New Roman" w:cs="Times New Roman"/>
          <w:sz w:val="28"/>
          <w:szCs w:val="28"/>
        </w:rPr>
        <w:t xml:space="preserve">осуществляется ОАО «Сбербанк  России» в соответствии с </w:t>
      </w:r>
      <w:r w:rsidR="00157E67" w:rsidRPr="00211E1C">
        <w:rPr>
          <w:rFonts w:ascii="Times New Roman" w:hAnsi="Times New Roman" w:cs="Times New Roman"/>
          <w:sz w:val="28"/>
          <w:szCs w:val="28"/>
        </w:rPr>
        <w:t>Г</w:t>
      </w:r>
      <w:r w:rsidR="00485C39">
        <w:rPr>
          <w:rFonts w:ascii="Times New Roman" w:hAnsi="Times New Roman" w:cs="Times New Roman"/>
          <w:sz w:val="28"/>
          <w:szCs w:val="28"/>
        </w:rPr>
        <w:t xml:space="preserve">ражданским </w:t>
      </w:r>
      <w:r w:rsidR="00157E67" w:rsidRPr="00211E1C">
        <w:rPr>
          <w:rFonts w:ascii="Times New Roman" w:hAnsi="Times New Roman" w:cs="Times New Roman"/>
          <w:sz w:val="28"/>
          <w:szCs w:val="28"/>
        </w:rPr>
        <w:t>К</w:t>
      </w:r>
      <w:r w:rsidR="00485C39">
        <w:rPr>
          <w:rFonts w:ascii="Times New Roman" w:hAnsi="Times New Roman" w:cs="Times New Roman"/>
          <w:sz w:val="28"/>
          <w:szCs w:val="28"/>
        </w:rPr>
        <w:t>одексом</w:t>
      </w:r>
      <w:r w:rsidR="00157E67" w:rsidRPr="00211E1C">
        <w:rPr>
          <w:rFonts w:ascii="Times New Roman" w:hAnsi="Times New Roman" w:cs="Times New Roman"/>
          <w:sz w:val="28"/>
          <w:szCs w:val="28"/>
        </w:rPr>
        <w:t xml:space="preserve"> РФ</w:t>
      </w:r>
      <w:r>
        <w:rPr>
          <w:rFonts w:ascii="Times New Roman" w:hAnsi="Times New Roman" w:cs="Times New Roman"/>
          <w:sz w:val="28"/>
          <w:szCs w:val="28"/>
        </w:rPr>
        <w:t>, гл.</w:t>
      </w:r>
      <w:r w:rsidR="004A2A4A">
        <w:rPr>
          <w:rFonts w:ascii="Times New Roman" w:hAnsi="Times New Roman" w:cs="Times New Roman"/>
          <w:sz w:val="28"/>
          <w:szCs w:val="28"/>
        </w:rPr>
        <w:t xml:space="preserve"> </w:t>
      </w:r>
      <w:r>
        <w:rPr>
          <w:rFonts w:ascii="Times New Roman" w:hAnsi="Times New Roman" w:cs="Times New Roman"/>
          <w:sz w:val="28"/>
          <w:szCs w:val="28"/>
        </w:rPr>
        <w:t>44</w:t>
      </w:r>
      <w:r w:rsidR="00017191">
        <w:rPr>
          <w:rFonts w:ascii="Times New Roman" w:hAnsi="Times New Roman" w:cs="Times New Roman"/>
          <w:sz w:val="28"/>
          <w:szCs w:val="28"/>
        </w:rPr>
        <w:t>, Положение</w:t>
      </w:r>
      <w:r w:rsidR="004B4F28">
        <w:rPr>
          <w:rFonts w:ascii="Times New Roman" w:hAnsi="Times New Roman" w:cs="Times New Roman"/>
          <w:sz w:val="28"/>
          <w:szCs w:val="28"/>
        </w:rPr>
        <w:t>м</w:t>
      </w:r>
      <w:r w:rsidR="00017191">
        <w:rPr>
          <w:rFonts w:ascii="Times New Roman" w:hAnsi="Times New Roman" w:cs="Times New Roman"/>
          <w:sz w:val="28"/>
          <w:szCs w:val="28"/>
        </w:rPr>
        <w:t xml:space="preserve"> ЦБ РФ № 39-П, а так</w:t>
      </w:r>
      <w:r>
        <w:rPr>
          <w:rFonts w:ascii="Times New Roman" w:hAnsi="Times New Roman" w:cs="Times New Roman"/>
          <w:sz w:val="28"/>
          <w:szCs w:val="28"/>
        </w:rPr>
        <w:t>же внутренними документами банка.</w:t>
      </w:r>
    </w:p>
    <w:p w:rsidR="005863E9" w:rsidRPr="005863E9" w:rsidRDefault="005863E9" w:rsidP="000209BC">
      <w:pPr>
        <w:pStyle w:val="af1"/>
        <w:shd w:val="clear" w:color="auto" w:fill="FFFFFF"/>
        <w:spacing w:before="0" w:beforeAutospacing="0" w:after="0" w:afterAutospacing="0" w:line="360" w:lineRule="auto"/>
        <w:ind w:firstLine="680"/>
        <w:jc w:val="both"/>
        <w:rPr>
          <w:sz w:val="28"/>
          <w:szCs w:val="28"/>
        </w:rPr>
      </w:pPr>
      <w:r w:rsidRPr="005863E9">
        <w:rPr>
          <w:sz w:val="28"/>
          <w:szCs w:val="28"/>
        </w:rPr>
        <w:t>Сбербанк России проводит депозитные операции со следующими валютами:</w:t>
      </w:r>
      <w:r>
        <w:rPr>
          <w:sz w:val="28"/>
          <w:szCs w:val="28"/>
        </w:rPr>
        <w:t xml:space="preserve"> </w:t>
      </w:r>
      <w:r w:rsidRPr="005863E9">
        <w:rPr>
          <w:sz w:val="28"/>
          <w:szCs w:val="28"/>
        </w:rPr>
        <w:t>российский рубль (RUB), доллар США (USD), единая европейская валюта (EUR), австралийский доллар (AUD), белорусский рубль (BYR), канадский доллар (CAD), швейцарский франк (CHF), чешская крона (CZK), датская крона (DKK), эстонская крона (EEK), английский фунт стерлингов (GBP), японская йена (JPY), казахский тенге (KZT), литовский лит (LTL), латвийский лат (LVL), норвежская крона (NOK), польский злотый (PLN), шведская крона (SEK), украинская гривна (UAH) на сроки от одного дня до шести месяцев.</w:t>
      </w:r>
    </w:p>
    <w:p w:rsidR="000209BC" w:rsidRPr="000209BC" w:rsidRDefault="000209BC" w:rsidP="000209BC">
      <w:pPr>
        <w:tabs>
          <w:tab w:val="left" w:pos="142"/>
        </w:tabs>
        <w:spacing w:after="0" w:line="360" w:lineRule="auto"/>
        <w:ind w:firstLine="680"/>
        <w:jc w:val="both"/>
        <w:rPr>
          <w:rFonts w:ascii="Times New Roman" w:hAnsi="Times New Roman" w:cs="Times New Roman"/>
          <w:sz w:val="28"/>
          <w:szCs w:val="28"/>
          <w:shd w:val="clear" w:color="auto" w:fill="FFFFFF"/>
        </w:rPr>
      </w:pPr>
      <w:r w:rsidRPr="000209BC">
        <w:rPr>
          <w:rFonts w:ascii="Times New Roman" w:hAnsi="Times New Roman" w:cs="Times New Roman"/>
          <w:sz w:val="28"/>
          <w:szCs w:val="28"/>
          <w:lang w:eastAsia="ar-SA"/>
        </w:rPr>
        <w:lastRenderedPageBreak/>
        <w:t>ОАО «Сбербанк России»</w:t>
      </w:r>
      <w:r w:rsidRPr="000209BC">
        <w:rPr>
          <w:rFonts w:ascii="Times New Roman" w:hAnsi="Times New Roman" w:cs="Times New Roman"/>
          <w:sz w:val="28"/>
          <w:szCs w:val="28"/>
          <w:shd w:val="clear" w:color="auto" w:fill="FFFFFF"/>
        </w:rPr>
        <w:t xml:space="preserve"> занимает доминирующее положение на рынке депозитных услуг. Более 45% хранящихся в российских банках сбережений граждан доверены </w:t>
      </w:r>
      <w:r w:rsidRPr="000209BC">
        <w:rPr>
          <w:rFonts w:ascii="Times New Roman" w:hAnsi="Times New Roman" w:cs="Times New Roman"/>
          <w:sz w:val="28"/>
          <w:szCs w:val="28"/>
          <w:lang w:eastAsia="ar-SA"/>
        </w:rPr>
        <w:t>ОАО «Сбербанк России»</w:t>
      </w:r>
      <w:r w:rsidRPr="000209BC">
        <w:rPr>
          <w:rFonts w:ascii="Times New Roman" w:hAnsi="Times New Roman" w:cs="Times New Roman"/>
          <w:sz w:val="28"/>
          <w:szCs w:val="28"/>
          <w:shd w:val="clear" w:color="auto" w:fill="FFFFFF"/>
        </w:rPr>
        <w:t xml:space="preserve">. Активы банка на 1 декабря 2012 года составляют более четверти банковской системы страны (29%), доля </w:t>
      </w:r>
      <w:r w:rsidRPr="000209BC">
        <w:rPr>
          <w:rFonts w:ascii="Times New Roman" w:hAnsi="Times New Roman" w:cs="Times New Roman"/>
          <w:sz w:val="28"/>
          <w:szCs w:val="28"/>
          <w:lang w:eastAsia="ar-SA"/>
        </w:rPr>
        <w:t>ОАО «Сбербанк России»</w:t>
      </w:r>
      <w:r w:rsidRPr="000209BC">
        <w:rPr>
          <w:rFonts w:ascii="Times New Roman" w:hAnsi="Times New Roman" w:cs="Times New Roman"/>
          <w:sz w:val="28"/>
          <w:szCs w:val="28"/>
          <w:shd w:val="clear" w:color="auto" w:fill="FFFFFF"/>
        </w:rPr>
        <w:t xml:space="preserve"> в капитале банковской системы составила 27,8%.</w:t>
      </w:r>
    </w:p>
    <w:p w:rsidR="000209BC" w:rsidRPr="000209BC" w:rsidRDefault="000209BC" w:rsidP="000209BC">
      <w:pPr>
        <w:autoSpaceDE w:val="0"/>
        <w:autoSpaceDN w:val="0"/>
        <w:adjustRightInd w:val="0"/>
        <w:spacing w:after="0" w:line="360" w:lineRule="auto"/>
        <w:ind w:firstLine="680"/>
        <w:jc w:val="both"/>
        <w:rPr>
          <w:rFonts w:ascii="Times New Roman" w:hAnsi="Times New Roman" w:cs="Times New Roman"/>
          <w:sz w:val="28"/>
          <w:szCs w:val="28"/>
          <w:shd w:val="clear" w:color="auto" w:fill="FFFFFF"/>
        </w:rPr>
      </w:pPr>
      <w:r w:rsidRPr="000209BC">
        <w:rPr>
          <w:rFonts w:ascii="Times New Roman" w:eastAsia="TimesNewRomanPSMT" w:hAnsi="Times New Roman" w:cs="Times New Roman"/>
          <w:sz w:val="28"/>
          <w:szCs w:val="28"/>
          <w:lang w:eastAsia="en-US"/>
        </w:rPr>
        <w:t xml:space="preserve"> </w:t>
      </w:r>
      <w:r w:rsidRPr="000209BC">
        <w:rPr>
          <w:rFonts w:ascii="Times New Roman" w:hAnsi="Times New Roman" w:cs="Times New Roman"/>
          <w:sz w:val="28"/>
          <w:szCs w:val="28"/>
          <w:lang w:eastAsia="ar-SA"/>
        </w:rPr>
        <w:t>ОАО «Сбербанк России»</w:t>
      </w:r>
      <w:r w:rsidRPr="000209BC">
        <w:rPr>
          <w:rFonts w:ascii="Times New Roman" w:eastAsia="TimesNewRomanPSMT" w:hAnsi="Times New Roman" w:cs="Times New Roman"/>
          <w:sz w:val="28"/>
          <w:szCs w:val="28"/>
          <w:lang w:eastAsia="en-US"/>
        </w:rPr>
        <w:t xml:space="preserve"> уделяет большое внимание привлечению средств частных клиентов. За 2011 год объем </w:t>
      </w:r>
      <w:r w:rsidRPr="000209BC">
        <w:rPr>
          <w:rFonts w:ascii="Times New Roman" w:eastAsia="TimesNewRomanPSMT" w:hAnsi="Times New Roman" w:cs="Times New Roman"/>
          <w:bCs/>
          <w:iCs/>
          <w:sz w:val="28"/>
          <w:szCs w:val="28"/>
          <w:lang w:eastAsia="en-US"/>
        </w:rPr>
        <w:t xml:space="preserve">вкладов </w:t>
      </w:r>
      <w:r w:rsidRPr="000209BC">
        <w:rPr>
          <w:rFonts w:ascii="Times New Roman" w:eastAsia="TimesNewRomanPSMT" w:hAnsi="Times New Roman" w:cs="Times New Roman"/>
          <w:sz w:val="28"/>
          <w:szCs w:val="28"/>
          <w:lang w:eastAsia="en-US"/>
        </w:rPr>
        <w:t xml:space="preserve">в банке увеличился на 17,8% и достиг 5 523 млрд. руб., </w:t>
      </w:r>
      <w:r w:rsidRPr="000209BC">
        <w:rPr>
          <w:rFonts w:ascii="Times New Roman" w:hAnsi="Times New Roman" w:cs="Times New Roman"/>
          <w:sz w:val="28"/>
          <w:szCs w:val="28"/>
          <w:shd w:val="clear" w:color="auto" w:fill="FFFFFF"/>
        </w:rPr>
        <w:t>что обусловлено выгодными тарифами обслуживания вкладов физических лиц (Приложение 2).</w:t>
      </w:r>
    </w:p>
    <w:p w:rsidR="000209BC" w:rsidRPr="000209BC" w:rsidRDefault="000209BC" w:rsidP="000209BC">
      <w:pPr>
        <w:autoSpaceDE w:val="0"/>
        <w:autoSpaceDN w:val="0"/>
        <w:adjustRightInd w:val="0"/>
        <w:spacing w:after="0" w:line="360" w:lineRule="auto"/>
        <w:ind w:firstLine="680"/>
        <w:jc w:val="both"/>
        <w:rPr>
          <w:rFonts w:ascii="Times New Roman" w:eastAsia="TimesNewRomanPSMT" w:hAnsi="Times New Roman" w:cs="Times New Roman"/>
          <w:sz w:val="28"/>
          <w:szCs w:val="28"/>
          <w:lang w:eastAsia="en-US"/>
        </w:rPr>
      </w:pPr>
      <w:r w:rsidRPr="000209BC">
        <w:rPr>
          <w:rFonts w:ascii="Times New Roman" w:eastAsia="TimesNewRomanPSMT" w:hAnsi="Times New Roman" w:cs="Times New Roman"/>
          <w:sz w:val="28"/>
          <w:szCs w:val="28"/>
          <w:lang w:eastAsia="en-US"/>
        </w:rPr>
        <w:t>Приток средств клиентов на 57% был обеспечен средствами на срочных вкладах и на 43% – средствами на счетах до востребования.  При этом произошли некоторые изменения в структуре срочных вкладов (табл. 2.4)</w:t>
      </w:r>
    </w:p>
    <w:p w:rsidR="000209BC" w:rsidRPr="000209BC" w:rsidRDefault="000209BC" w:rsidP="000209BC">
      <w:pPr>
        <w:autoSpaceDE w:val="0"/>
        <w:autoSpaceDN w:val="0"/>
        <w:adjustRightInd w:val="0"/>
        <w:spacing w:after="0" w:line="360" w:lineRule="auto"/>
        <w:ind w:firstLine="680"/>
        <w:jc w:val="both"/>
        <w:rPr>
          <w:rFonts w:ascii="Times New Roman" w:eastAsia="TimesNewRomanPSMT" w:hAnsi="Times New Roman" w:cs="Times New Roman"/>
          <w:sz w:val="28"/>
          <w:szCs w:val="28"/>
          <w:lang w:eastAsia="en-US"/>
        </w:rPr>
      </w:pPr>
    </w:p>
    <w:p w:rsidR="000209BC" w:rsidRPr="000209BC" w:rsidRDefault="000209BC" w:rsidP="000209BC">
      <w:pPr>
        <w:autoSpaceDE w:val="0"/>
        <w:autoSpaceDN w:val="0"/>
        <w:adjustRightInd w:val="0"/>
        <w:spacing w:after="0" w:line="360" w:lineRule="auto"/>
        <w:ind w:firstLine="680"/>
        <w:jc w:val="both"/>
        <w:rPr>
          <w:rFonts w:ascii="Times New Roman" w:eastAsia="TimesNewRomanPSMT" w:hAnsi="Times New Roman" w:cs="Times New Roman"/>
          <w:sz w:val="28"/>
          <w:szCs w:val="28"/>
          <w:lang w:eastAsia="en-US"/>
        </w:rPr>
      </w:pPr>
      <w:r w:rsidRPr="000209BC">
        <w:rPr>
          <w:rFonts w:ascii="Times New Roman" w:eastAsia="TimesNewRomanPSMT" w:hAnsi="Times New Roman" w:cs="Times New Roman"/>
          <w:sz w:val="28"/>
          <w:szCs w:val="28"/>
          <w:lang w:eastAsia="en-US"/>
        </w:rPr>
        <w:t xml:space="preserve">Таблица 2.4 – Структура срочных вкладов в </w:t>
      </w:r>
      <w:r w:rsidRPr="000209BC">
        <w:rPr>
          <w:rFonts w:ascii="Times New Roman" w:hAnsi="Times New Roman" w:cs="Times New Roman"/>
          <w:sz w:val="28"/>
          <w:szCs w:val="28"/>
          <w:lang w:eastAsia="ar-SA"/>
        </w:rPr>
        <w:t>ОАО «Сбербанк России»</w:t>
      </w:r>
      <w:r w:rsidR="00C17C5C">
        <w:rPr>
          <w:rFonts w:ascii="Times New Roman" w:eastAsia="TimesNewRomanPSMT" w:hAnsi="Times New Roman" w:cs="Times New Roman"/>
          <w:sz w:val="28"/>
          <w:szCs w:val="28"/>
          <w:lang w:eastAsia="en-US"/>
        </w:rPr>
        <w:t xml:space="preserve"> за 2010-2011 гг.</w:t>
      </w:r>
    </w:p>
    <w:tbl>
      <w:tblPr>
        <w:tblW w:w="9498" w:type="dxa"/>
        <w:tblInd w:w="108" w:type="dxa"/>
        <w:tblLook w:val="00A0"/>
      </w:tblPr>
      <w:tblGrid>
        <w:gridCol w:w="4395"/>
        <w:gridCol w:w="2409"/>
        <w:gridCol w:w="2694"/>
      </w:tblGrid>
      <w:tr w:rsidR="000209BC" w:rsidRPr="000209BC" w:rsidTr="000209BC">
        <w:trPr>
          <w:trHeight w:val="375"/>
        </w:trPr>
        <w:tc>
          <w:tcPr>
            <w:tcW w:w="4395" w:type="dxa"/>
            <w:tcBorders>
              <w:top w:val="single" w:sz="4" w:space="0" w:color="auto"/>
              <w:left w:val="single" w:sz="4" w:space="0" w:color="auto"/>
              <w:bottom w:val="single" w:sz="4" w:space="0" w:color="auto"/>
              <w:right w:val="single" w:sz="4" w:space="0" w:color="auto"/>
            </w:tcBorders>
            <w:vAlign w:val="bottom"/>
          </w:tcPr>
          <w:p w:rsidR="000209BC" w:rsidRPr="000209BC" w:rsidRDefault="000209BC" w:rsidP="000209BC">
            <w:pPr>
              <w:spacing w:after="0" w:line="240" w:lineRule="auto"/>
              <w:ind w:firstLine="680"/>
              <w:jc w:val="both"/>
              <w:rPr>
                <w:rFonts w:ascii="Times New Roman" w:hAnsi="Times New Roman" w:cs="Times New Roman"/>
                <w:color w:val="000000"/>
                <w:sz w:val="28"/>
                <w:szCs w:val="28"/>
              </w:rPr>
            </w:pPr>
            <w:r w:rsidRPr="000209BC">
              <w:rPr>
                <w:rFonts w:ascii="Times New Roman" w:hAnsi="Times New Roman" w:cs="Times New Roman"/>
                <w:color w:val="000000"/>
                <w:sz w:val="28"/>
                <w:szCs w:val="28"/>
              </w:rPr>
              <w:t>Вид вклада</w:t>
            </w:r>
          </w:p>
        </w:tc>
        <w:tc>
          <w:tcPr>
            <w:tcW w:w="2409" w:type="dxa"/>
            <w:tcBorders>
              <w:top w:val="single" w:sz="4" w:space="0" w:color="auto"/>
              <w:left w:val="nil"/>
              <w:bottom w:val="single" w:sz="4" w:space="0" w:color="auto"/>
              <w:right w:val="single" w:sz="4" w:space="0" w:color="auto"/>
            </w:tcBorders>
            <w:noWrap/>
            <w:vAlign w:val="bottom"/>
          </w:tcPr>
          <w:p w:rsidR="000209BC" w:rsidRPr="000209BC" w:rsidRDefault="000209BC" w:rsidP="000209BC">
            <w:pPr>
              <w:spacing w:after="0" w:line="240" w:lineRule="auto"/>
              <w:ind w:firstLine="680"/>
              <w:jc w:val="both"/>
              <w:rPr>
                <w:rFonts w:ascii="Times New Roman" w:hAnsi="Times New Roman" w:cs="Times New Roman"/>
                <w:color w:val="000000"/>
                <w:sz w:val="28"/>
                <w:szCs w:val="28"/>
              </w:rPr>
            </w:pPr>
            <w:r w:rsidRPr="000209BC">
              <w:rPr>
                <w:rFonts w:ascii="Times New Roman" w:hAnsi="Times New Roman" w:cs="Times New Roman"/>
                <w:color w:val="000000"/>
                <w:sz w:val="28"/>
                <w:szCs w:val="28"/>
              </w:rPr>
              <w:t>2010 год</w:t>
            </w:r>
          </w:p>
        </w:tc>
        <w:tc>
          <w:tcPr>
            <w:tcW w:w="2694" w:type="dxa"/>
            <w:tcBorders>
              <w:top w:val="single" w:sz="4" w:space="0" w:color="auto"/>
              <w:left w:val="nil"/>
              <w:bottom w:val="single" w:sz="4" w:space="0" w:color="auto"/>
              <w:right w:val="single" w:sz="4" w:space="0" w:color="auto"/>
            </w:tcBorders>
            <w:noWrap/>
            <w:vAlign w:val="bottom"/>
          </w:tcPr>
          <w:p w:rsidR="000209BC" w:rsidRPr="000209BC" w:rsidRDefault="000209BC" w:rsidP="000209BC">
            <w:pPr>
              <w:spacing w:after="0" w:line="240" w:lineRule="auto"/>
              <w:ind w:firstLine="680"/>
              <w:jc w:val="both"/>
              <w:rPr>
                <w:rFonts w:ascii="Times New Roman" w:hAnsi="Times New Roman" w:cs="Times New Roman"/>
                <w:color w:val="000000"/>
                <w:sz w:val="28"/>
                <w:szCs w:val="28"/>
              </w:rPr>
            </w:pPr>
            <w:r w:rsidRPr="000209BC">
              <w:rPr>
                <w:rFonts w:ascii="Times New Roman" w:hAnsi="Times New Roman" w:cs="Times New Roman"/>
                <w:color w:val="000000"/>
                <w:sz w:val="28"/>
                <w:szCs w:val="28"/>
              </w:rPr>
              <w:t>2011 год</w:t>
            </w:r>
          </w:p>
        </w:tc>
      </w:tr>
      <w:tr w:rsidR="000209BC" w:rsidRPr="000209BC" w:rsidTr="000209BC">
        <w:trPr>
          <w:trHeight w:val="291"/>
        </w:trPr>
        <w:tc>
          <w:tcPr>
            <w:tcW w:w="4395" w:type="dxa"/>
            <w:tcBorders>
              <w:top w:val="nil"/>
              <w:left w:val="single" w:sz="4" w:space="0" w:color="auto"/>
              <w:bottom w:val="single" w:sz="4" w:space="0" w:color="auto"/>
              <w:right w:val="single" w:sz="4" w:space="0" w:color="auto"/>
            </w:tcBorders>
            <w:vAlign w:val="center"/>
          </w:tcPr>
          <w:p w:rsidR="000209BC" w:rsidRPr="000209BC" w:rsidRDefault="000209BC" w:rsidP="000209BC">
            <w:pPr>
              <w:spacing w:after="0" w:line="240" w:lineRule="auto"/>
              <w:ind w:firstLine="680"/>
              <w:jc w:val="both"/>
              <w:rPr>
                <w:rFonts w:ascii="Times New Roman" w:hAnsi="Times New Roman" w:cs="Times New Roman"/>
                <w:color w:val="000000"/>
                <w:sz w:val="28"/>
                <w:szCs w:val="28"/>
              </w:rPr>
            </w:pPr>
            <w:r w:rsidRPr="000209BC">
              <w:rPr>
                <w:rFonts w:ascii="Times New Roman" w:hAnsi="Times New Roman" w:cs="Times New Roman"/>
                <w:color w:val="000000"/>
                <w:sz w:val="28"/>
                <w:szCs w:val="28"/>
              </w:rPr>
              <w:t>Без пополнений и снятий</w:t>
            </w:r>
          </w:p>
        </w:tc>
        <w:tc>
          <w:tcPr>
            <w:tcW w:w="2409" w:type="dxa"/>
            <w:tcBorders>
              <w:top w:val="nil"/>
              <w:left w:val="nil"/>
              <w:bottom w:val="single" w:sz="4" w:space="0" w:color="auto"/>
              <w:right w:val="single" w:sz="4" w:space="0" w:color="auto"/>
            </w:tcBorders>
            <w:noWrap/>
            <w:vAlign w:val="center"/>
          </w:tcPr>
          <w:p w:rsidR="000209BC" w:rsidRPr="000209BC" w:rsidRDefault="000209BC" w:rsidP="000209BC">
            <w:pPr>
              <w:spacing w:after="0" w:line="240" w:lineRule="auto"/>
              <w:ind w:firstLine="680"/>
              <w:jc w:val="both"/>
              <w:rPr>
                <w:rFonts w:ascii="Times New Roman" w:hAnsi="Times New Roman" w:cs="Times New Roman"/>
                <w:color w:val="000000"/>
                <w:sz w:val="28"/>
                <w:szCs w:val="28"/>
              </w:rPr>
            </w:pPr>
            <w:r w:rsidRPr="000209BC">
              <w:rPr>
                <w:rFonts w:ascii="Times New Roman" w:hAnsi="Times New Roman" w:cs="Times New Roman"/>
                <w:color w:val="000000"/>
                <w:sz w:val="28"/>
                <w:szCs w:val="28"/>
              </w:rPr>
              <w:t>35,5</w:t>
            </w:r>
            <w:r w:rsidR="00C17C5C">
              <w:rPr>
                <w:rFonts w:ascii="Times New Roman" w:hAnsi="Times New Roman" w:cs="Times New Roman"/>
                <w:color w:val="000000"/>
                <w:sz w:val="28"/>
                <w:szCs w:val="28"/>
              </w:rPr>
              <w:t>%</w:t>
            </w:r>
          </w:p>
        </w:tc>
        <w:tc>
          <w:tcPr>
            <w:tcW w:w="2694" w:type="dxa"/>
            <w:tcBorders>
              <w:top w:val="nil"/>
              <w:left w:val="nil"/>
              <w:bottom w:val="single" w:sz="4" w:space="0" w:color="auto"/>
              <w:right w:val="single" w:sz="4" w:space="0" w:color="auto"/>
            </w:tcBorders>
            <w:noWrap/>
            <w:vAlign w:val="center"/>
          </w:tcPr>
          <w:p w:rsidR="000209BC" w:rsidRPr="000209BC" w:rsidRDefault="000209BC" w:rsidP="000209BC">
            <w:pPr>
              <w:spacing w:after="0" w:line="240" w:lineRule="auto"/>
              <w:ind w:firstLine="680"/>
              <w:jc w:val="both"/>
              <w:rPr>
                <w:rFonts w:ascii="Times New Roman" w:hAnsi="Times New Roman" w:cs="Times New Roman"/>
                <w:color w:val="000000"/>
                <w:sz w:val="28"/>
                <w:szCs w:val="28"/>
              </w:rPr>
            </w:pPr>
            <w:r w:rsidRPr="000209BC">
              <w:rPr>
                <w:rFonts w:ascii="Times New Roman" w:hAnsi="Times New Roman" w:cs="Times New Roman"/>
                <w:color w:val="000000"/>
                <w:sz w:val="28"/>
                <w:szCs w:val="28"/>
              </w:rPr>
              <w:t>46,7</w:t>
            </w:r>
            <w:r w:rsidR="00C17C5C">
              <w:rPr>
                <w:rFonts w:ascii="Times New Roman" w:hAnsi="Times New Roman" w:cs="Times New Roman"/>
                <w:color w:val="000000"/>
                <w:sz w:val="28"/>
                <w:szCs w:val="28"/>
              </w:rPr>
              <w:t>%</w:t>
            </w:r>
          </w:p>
        </w:tc>
      </w:tr>
      <w:tr w:rsidR="000209BC" w:rsidRPr="000209BC" w:rsidTr="000209BC">
        <w:trPr>
          <w:trHeight w:val="291"/>
        </w:trPr>
        <w:tc>
          <w:tcPr>
            <w:tcW w:w="4395" w:type="dxa"/>
            <w:tcBorders>
              <w:top w:val="nil"/>
              <w:left w:val="single" w:sz="4" w:space="0" w:color="auto"/>
              <w:bottom w:val="single" w:sz="4" w:space="0" w:color="auto"/>
              <w:right w:val="single" w:sz="4" w:space="0" w:color="auto"/>
            </w:tcBorders>
            <w:vAlign w:val="center"/>
          </w:tcPr>
          <w:p w:rsidR="000209BC" w:rsidRPr="000209BC" w:rsidRDefault="000209BC" w:rsidP="00C17C5C">
            <w:pPr>
              <w:spacing w:after="0" w:line="240" w:lineRule="auto"/>
              <w:ind w:firstLine="680"/>
              <w:jc w:val="both"/>
              <w:rPr>
                <w:rFonts w:ascii="Times New Roman" w:hAnsi="Times New Roman" w:cs="Times New Roman"/>
                <w:color w:val="000000"/>
                <w:sz w:val="28"/>
                <w:szCs w:val="28"/>
              </w:rPr>
            </w:pPr>
            <w:r w:rsidRPr="000209BC">
              <w:rPr>
                <w:rFonts w:ascii="Times New Roman" w:hAnsi="Times New Roman" w:cs="Times New Roman"/>
                <w:color w:val="000000"/>
                <w:sz w:val="28"/>
                <w:szCs w:val="28"/>
              </w:rPr>
              <w:t>С пополнением</w:t>
            </w:r>
          </w:p>
        </w:tc>
        <w:tc>
          <w:tcPr>
            <w:tcW w:w="2409" w:type="dxa"/>
            <w:tcBorders>
              <w:top w:val="nil"/>
              <w:left w:val="nil"/>
              <w:bottom w:val="single" w:sz="4" w:space="0" w:color="auto"/>
              <w:right w:val="single" w:sz="4" w:space="0" w:color="auto"/>
            </w:tcBorders>
            <w:noWrap/>
            <w:vAlign w:val="center"/>
          </w:tcPr>
          <w:p w:rsidR="000209BC" w:rsidRPr="000209BC" w:rsidRDefault="000209BC" w:rsidP="00C17C5C">
            <w:pPr>
              <w:spacing w:after="0" w:line="240" w:lineRule="auto"/>
              <w:ind w:firstLine="680"/>
              <w:jc w:val="both"/>
              <w:rPr>
                <w:rFonts w:ascii="Times New Roman" w:hAnsi="Times New Roman" w:cs="Times New Roman"/>
                <w:color w:val="000000"/>
                <w:sz w:val="28"/>
                <w:szCs w:val="28"/>
              </w:rPr>
            </w:pPr>
            <w:r w:rsidRPr="000209BC">
              <w:rPr>
                <w:rFonts w:ascii="Times New Roman" w:hAnsi="Times New Roman" w:cs="Times New Roman"/>
                <w:color w:val="000000"/>
                <w:sz w:val="28"/>
                <w:szCs w:val="28"/>
              </w:rPr>
              <w:t>41,6</w:t>
            </w:r>
            <w:r w:rsidR="00C17C5C">
              <w:rPr>
                <w:rFonts w:ascii="Times New Roman" w:hAnsi="Times New Roman" w:cs="Times New Roman"/>
                <w:color w:val="000000"/>
                <w:sz w:val="28"/>
                <w:szCs w:val="28"/>
              </w:rPr>
              <w:t>%</w:t>
            </w:r>
          </w:p>
        </w:tc>
        <w:tc>
          <w:tcPr>
            <w:tcW w:w="2694" w:type="dxa"/>
            <w:tcBorders>
              <w:top w:val="nil"/>
              <w:left w:val="nil"/>
              <w:bottom w:val="single" w:sz="4" w:space="0" w:color="auto"/>
              <w:right w:val="single" w:sz="4" w:space="0" w:color="auto"/>
            </w:tcBorders>
            <w:noWrap/>
            <w:vAlign w:val="center"/>
          </w:tcPr>
          <w:p w:rsidR="000209BC" w:rsidRPr="000209BC" w:rsidRDefault="000209BC" w:rsidP="00C17C5C">
            <w:pPr>
              <w:spacing w:after="0" w:line="240" w:lineRule="auto"/>
              <w:ind w:firstLine="680"/>
              <w:jc w:val="both"/>
              <w:rPr>
                <w:rFonts w:ascii="Times New Roman" w:hAnsi="Times New Roman" w:cs="Times New Roman"/>
                <w:color w:val="000000"/>
                <w:sz w:val="28"/>
                <w:szCs w:val="28"/>
              </w:rPr>
            </w:pPr>
            <w:r w:rsidRPr="000209BC">
              <w:rPr>
                <w:rFonts w:ascii="Times New Roman" w:hAnsi="Times New Roman" w:cs="Times New Roman"/>
                <w:color w:val="000000"/>
                <w:sz w:val="28"/>
                <w:szCs w:val="28"/>
              </w:rPr>
              <w:t>33,1</w:t>
            </w:r>
            <w:r w:rsidR="00C17C5C">
              <w:rPr>
                <w:rFonts w:ascii="Times New Roman" w:hAnsi="Times New Roman" w:cs="Times New Roman"/>
                <w:color w:val="000000"/>
                <w:sz w:val="28"/>
                <w:szCs w:val="28"/>
              </w:rPr>
              <w:t>%</w:t>
            </w:r>
          </w:p>
        </w:tc>
      </w:tr>
      <w:tr w:rsidR="000209BC" w:rsidRPr="000209BC" w:rsidTr="000209BC">
        <w:trPr>
          <w:trHeight w:val="291"/>
        </w:trPr>
        <w:tc>
          <w:tcPr>
            <w:tcW w:w="4395" w:type="dxa"/>
            <w:tcBorders>
              <w:top w:val="nil"/>
              <w:left w:val="single" w:sz="4" w:space="0" w:color="auto"/>
              <w:bottom w:val="single" w:sz="4" w:space="0" w:color="auto"/>
              <w:right w:val="single" w:sz="4" w:space="0" w:color="auto"/>
            </w:tcBorders>
            <w:vAlign w:val="center"/>
          </w:tcPr>
          <w:p w:rsidR="000209BC" w:rsidRPr="000209BC" w:rsidRDefault="000209BC" w:rsidP="00C17C5C">
            <w:pPr>
              <w:spacing w:after="0" w:line="240" w:lineRule="auto"/>
              <w:ind w:firstLine="680"/>
              <w:jc w:val="both"/>
              <w:rPr>
                <w:rFonts w:ascii="Times New Roman" w:hAnsi="Times New Roman" w:cs="Times New Roman"/>
                <w:color w:val="000000"/>
                <w:sz w:val="28"/>
                <w:szCs w:val="28"/>
              </w:rPr>
            </w:pPr>
            <w:r w:rsidRPr="000209BC">
              <w:rPr>
                <w:rFonts w:ascii="Times New Roman" w:hAnsi="Times New Roman" w:cs="Times New Roman"/>
                <w:color w:val="000000"/>
                <w:sz w:val="28"/>
                <w:szCs w:val="28"/>
              </w:rPr>
              <w:t>С пополнением и снятием</w:t>
            </w:r>
          </w:p>
        </w:tc>
        <w:tc>
          <w:tcPr>
            <w:tcW w:w="2409" w:type="dxa"/>
            <w:tcBorders>
              <w:top w:val="nil"/>
              <w:left w:val="nil"/>
              <w:bottom w:val="single" w:sz="4" w:space="0" w:color="auto"/>
              <w:right w:val="single" w:sz="4" w:space="0" w:color="auto"/>
            </w:tcBorders>
            <w:noWrap/>
            <w:vAlign w:val="center"/>
          </w:tcPr>
          <w:p w:rsidR="000209BC" w:rsidRPr="000209BC" w:rsidRDefault="000209BC" w:rsidP="00C17C5C">
            <w:pPr>
              <w:spacing w:after="0" w:line="240" w:lineRule="auto"/>
              <w:ind w:firstLine="680"/>
              <w:jc w:val="both"/>
              <w:rPr>
                <w:rFonts w:ascii="Times New Roman" w:hAnsi="Times New Roman" w:cs="Times New Roman"/>
                <w:color w:val="000000"/>
                <w:sz w:val="28"/>
                <w:szCs w:val="28"/>
              </w:rPr>
            </w:pPr>
            <w:r w:rsidRPr="000209BC">
              <w:rPr>
                <w:rFonts w:ascii="Times New Roman" w:hAnsi="Times New Roman" w:cs="Times New Roman"/>
                <w:color w:val="000000"/>
                <w:sz w:val="28"/>
                <w:szCs w:val="28"/>
              </w:rPr>
              <w:t>22,9</w:t>
            </w:r>
            <w:r w:rsidR="00C17C5C">
              <w:rPr>
                <w:rFonts w:ascii="Times New Roman" w:hAnsi="Times New Roman" w:cs="Times New Roman"/>
                <w:color w:val="000000"/>
                <w:sz w:val="28"/>
                <w:szCs w:val="28"/>
              </w:rPr>
              <w:t>%</w:t>
            </w:r>
          </w:p>
        </w:tc>
        <w:tc>
          <w:tcPr>
            <w:tcW w:w="2694" w:type="dxa"/>
            <w:tcBorders>
              <w:top w:val="nil"/>
              <w:left w:val="nil"/>
              <w:bottom w:val="single" w:sz="4" w:space="0" w:color="auto"/>
              <w:right w:val="single" w:sz="4" w:space="0" w:color="auto"/>
            </w:tcBorders>
            <w:noWrap/>
            <w:vAlign w:val="center"/>
          </w:tcPr>
          <w:p w:rsidR="000209BC" w:rsidRPr="000209BC" w:rsidRDefault="000209BC" w:rsidP="00C17C5C">
            <w:pPr>
              <w:spacing w:after="0" w:line="240" w:lineRule="auto"/>
              <w:ind w:firstLine="680"/>
              <w:jc w:val="both"/>
              <w:rPr>
                <w:rFonts w:ascii="Times New Roman" w:hAnsi="Times New Roman" w:cs="Times New Roman"/>
                <w:color w:val="000000"/>
                <w:sz w:val="28"/>
                <w:szCs w:val="28"/>
              </w:rPr>
            </w:pPr>
            <w:r w:rsidRPr="000209BC">
              <w:rPr>
                <w:rFonts w:ascii="Times New Roman" w:hAnsi="Times New Roman" w:cs="Times New Roman"/>
                <w:color w:val="000000"/>
                <w:sz w:val="28"/>
                <w:szCs w:val="28"/>
              </w:rPr>
              <w:t>20,2</w:t>
            </w:r>
            <w:r w:rsidR="00C17C5C">
              <w:rPr>
                <w:rFonts w:ascii="Times New Roman" w:hAnsi="Times New Roman" w:cs="Times New Roman"/>
                <w:color w:val="000000"/>
                <w:sz w:val="28"/>
                <w:szCs w:val="28"/>
              </w:rPr>
              <w:t>%</w:t>
            </w:r>
          </w:p>
        </w:tc>
      </w:tr>
      <w:tr w:rsidR="000209BC" w:rsidRPr="000209BC" w:rsidTr="000209BC">
        <w:trPr>
          <w:trHeight w:val="291"/>
        </w:trPr>
        <w:tc>
          <w:tcPr>
            <w:tcW w:w="4395" w:type="dxa"/>
            <w:tcBorders>
              <w:top w:val="nil"/>
              <w:left w:val="single" w:sz="4" w:space="0" w:color="auto"/>
              <w:bottom w:val="single" w:sz="4" w:space="0" w:color="auto"/>
              <w:right w:val="single" w:sz="4" w:space="0" w:color="auto"/>
            </w:tcBorders>
            <w:vAlign w:val="center"/>
          </w:tcPr>
          <w:p w:rsidR="000209BC" w:rsidRPr="000209BC" w:rsidRDefault="000209BC" w:rsidP="00C17C5C">
            <w:pPr>
              <w:spacing w:after="0" w:line="240" w:lineRule="auto"/>
              <w:ind w:firstLine="680"/>
              <w:jc w:val="both"/>
              <w:rPr>
                <w:rFonts w:ascii="Times New Roman" w:hAnsi="Times New Roman" w:cs="Times New Roman"/>
                <w:color w:val="000000"/>
                <w:sz w:val="28"/>
                <w:szCs w:val="28"/>
              </w:rPr>
            </w:pPr>
            <w:r w:rsidRPr="000209BC">
              <w:rPr>
                <w:rFonts w:ascii="Times New Roman" w:hAnsi="Times New Roman" w:cs="Times New Roman"/>
                <w:color w:val="000000"/>
                <w:sz w:val="28"/>
                <w:szCs w:val="28"/>
              </w:rPr>
              <w:t>Срочных вкладов всего</w:t>
            </w:r>
          </w:p>
        </w:tc>
        <w:tc>
          <w:tcPr>
            <w:tcW w:w="2409" w:type="dxa"/>
            <w:tcBorders>
              <w:top w:val="nil"/>
              <w:left w:val="nil"/>
              <w:bottom w:val="single" w:sz="4" w:space="0" w:color="auto"/>
              <w:right w:val="single" w:sz="4" w:space="0" w:color="auto"/>
            </w:tcBorders>
            <w:noWrap/>
            <w:vAlign w:val="center"/>
          </w:tcPr>
          <w:p w:rsidR="000209BC" w:rsidRPr="000209BC" w:rsidRDefault="000209BC" w:rsidP="00C17C5C">
            <w:pPr>
              <w:spacing w:after="0" w:line="240" w:lineRule="auto"/>
              <w:ind w:firstLine="680"/>
              <w:jc w:val="both"/>
              <w:rPr>
                <w:rFonts w:ascii="Times New Roman" w:hAnsi="Times New Roman" w:cs="Times New Roman"/>
                <w:color w:val="000000"/>
                <w:sz w:val="28"/>
                <w:szCs w:val="28"/>
              </w:rPr>
            </w:pPr>
            <w:r w:rsidRPr="000209BC">
              <w:rPr>
                <w:rFonts w:ascii="Times New Roman" w:hAnsi="Times New Roman" w:cs="Times New Roman"/>
                <w:color w:val="000000"/>
                <w:sz w:val="28"/>
                <w:szCs w:val="28"/>
              </w:rPr>
              <w:t>100,0</w:t>
            </w:r>
            <w:r w:rsidR="00C17C5C">
              <w:rPr>
                <w:rFonts w:ascii="Times New Roman" w:hAnsi="Times New Roman" w:cs="Times New Roman"/>
                <w:color w:val="000000"/>
                <w:sz w:val="28"/>
                <w:szCs w:val="28"/>
              </w:rPr>
              <w:t>%</w:t>
            </w:r>
          </w:p>
        </w:tc>
        <w:tc>
          <w:tcPr>
            <w:tcW w:w="2694" w:type="dxa"/>
            <w:tcBorders>
              <w:top w:val="nil"/>
              <w:left w:val="nil"/>
              <w:bottom w:val="single" w:sz="4" w:space="0" w:color="auto"/>
              <w:right w:val="single" w:sz="4" w:space="0" w:color="auto"/>
            </w:tcBorders>
            <w:noWrap/>
            <w:vAlign w:val="center"/>
          </w:tcPr>
          <w:p w:rsidR="000209BC" w:rsidRPr="000209BC" w:rsidRDefault="000209BC" w:rsidP="00C17C5C">
            <w:pPr>
              <w:spacing w:after="0" w:line="240" w:lineRule="auto"/>
              <w:ind w:firstLine="680"/>
              <w:jc w:val="both"/>
              <w:rPr>
                <w:rFonts w:ascii="Times New Roman" w:hAnsi="Times New Roman" w:cs="Times New Roman"/>
                <w:color w:val="000000"/>
                <w:sz w:val="28"/>
                <w:szCs w:val="28"/>
              </w:rPr>
            </w:pPr>
            <w:r w:rsidRPr="000209BC">
              <w:rPr>
                <w:rFonts w:ascii="Times New Roman" w:hAnsi="Times New Roman" w:cs="Times New Roman"/>
                <w:color w:val="000000"/>
                <w:sz w:val="28"/>
                <w:szCs w:val="28"/>
              </w:rPr>
              <w:t>100,0</w:t>
            </w:r>
            <w:r w:rsidR="00C17C5C">
              <w:rPr>
                <w:rFonts w:ascii="Times New Roman" w:hAnsi="Times New Roman" w:cs="Times New Roman"/>
                <w:color w:val="000000"/>
                <w:sz w:val="28"/>
                <w:szCs w:val="28"/>
              </w:rPr>
              <w:t>%</w:t>
            </w:r>
          </w:p>
        </w:tc>
      </w:tr>
    </w:tbl>
    <w:p w:rsidR="000209BC" w:rsidRPr="000209BC" w:rsidRDefault="000209BC" w:rsidP="000209BC">
      <w:pPr>
        <w:autoSpaceDE w:val="0"/>
        <w:autoSpaceDN w:val="0"/>
        <w:adjustRightInd w:val="0"/>
        <w:spacing w:after="0" w:line="360" w:lineRule="auto"/>
        <w:ind w:firstLine="680"/>
        <w:jc w:val="both"/>
        <w:rPr>
          <w:rFonts w:ascii="Times New Roman" w:eastAsia="TimesNewRomanPSMT" w:hAnsi="Times New Roman" w:cs="Times New Roman"/>
          <w:sz w:val="28"/>
          <w:szCs w:val="28"/>
          <w:lang w:eastAsia="en-US"/>
        </w:rPr>
      </w:pPr>
    </w:p>
    <w:p w:rsidR="000209BC" w:rsidRPr="000209BC" w:rsidRDefault="000209BC" w:rsidP="000209BC">
      <w:pPr>
        <w:autoSpaceDE w:val="0"/>
        <w:autoSpaceDN w:val="0"/>
        <w:adjustRightInd w:val="0"/>
        <w:spacing w:after="0" w:line="360" w:lineRule="auto"/>
        <w:ind w:firstLine="680"/>
        <w:jc w:val="both"/>
        <w:rPr>
          <w:rFonts w:ascii="Times New Roman" w:eastAsia="TimesNewRomanPSMT" w:hAnsi="Times New Roman" w:cs="Times New Roman"/>
          <w:sz w:val="28"/>
          <w:szCs w:val="28"/>
          <w:lang w:eastAsia="en-US"/>
        </w:rPr>
      </w:pPr>
      <w:r w:rsidRPr="000209BC">
        <w:rPr>
          <w:rFonts w:ascii="Times New Roman" w:eastAsia="TimesNewRomanPSMT" w:hAnsi="Times New Roman" w:cs="Times New Roman"/>
          <w:sz w:val="28"/>
          <w:szCs w:val="28"/>
          <w:lang w:eastAsia="en-US"/>
        </w:rPr>
        <w:t>Данные таблицы 2.4 показывают, что в структуре срочных вкладов возросла доля наиболее доходных вкладов, по которым отсутствует возможность пополнять и снимать средства, составив 46,7% (рост составил 11,2%). Доля вкладов с пополнением, а так же с пополнением и снятием снизилась в 2011 г. на 8,5% и 2,7% соответственно, что обусловлено их более низкой доходностью.</w:t>
      </w:r>
    </w:p>
    <w:p w:rsidR="000209BC" w:rsidRPr="000209BC" w:rsidRDefault="000209BC" w:rsidP="000209BC">
      <w:pPr>
        <w:autoSpaceDE w:val="0"/>
        <w:autoSpaceDN w:val="0"/>
        <w:adjustRightInd w:val="0"/>
        <w:spacing w:after="0" w:line="360" w:lineRule="auto"/>
        <w:ind w:firstLine="680"/>
        <w:jc w:val="both"/>
        <w:rPr>
          <w:rFonts w:ascii="Times New Roman" w:eastAsia="TimesNewRomanPSMT" w:hAnsi="Times New Roman" w:cs="Times New Roman"/>
          <w:sz w:val="28"/>
          <w:szCs w:val="28"/>
          <w:lang w:eastAsia="en-US"/>
        </w:rPr>
      </w:pPr>
      <w:r w:rsidRPr="000209BC">
        <w:rPr>
          <w:rFonts w:ascii="Times New Roman" w:eastAsia="TimesNewRomanPSMT" w:hAnsi="Times New Roman" w:cs="Times New Roman"/>
          <w:sz w:val="28"/>
          <w:szCs w:val="28"/>
          <w:lang w:eastAsia="en-US"/>
        </w:rPr>
        <w:t>Устойчивому притоку средств клиентов в 2011 году способствовало введение сезонных промовкладов: «Летнее предложение – Доходный»; «Юбилейный – 170 лет»; «Специальное предложение – Максимальный»; и «Специальное предложение – Управляемый».</w:t>
      </w:r>
    </w:p>
    <w:p w:rsidR="000209BC" w:rsidRPr="000209BC" w:rsidRDefault="000209BC" w:rsidP="000209BC">
      <w:pPr>
        <w:autoSpaceDE w:val="0"/>
        <w:autoSpaceDN w:val="0"/>
        <w:adjustRightInd w:val="0"/>
        <w:spacing w:after="0" w:line="360" w:lineRule="auto"/>
        <w:ind w:firstLine="680"/>
        <w:jc w:val="both"/>
        <w:rPr>
          <w:rFonts w:ascii="Times New Roman" w:eastAsia="TimesNewRomanPSMT" w:hAnsi="Times New Roman" w:cs="Times New Roman"/>
          <w:sz w:val="28"/>
          <w:szCs w:val="28"/>
          <w:lang w:eastAsia="en-US"/>
        </w:rPr>
      </w:pPr>
      <w:r w:rsidRPr="000209BC">
        <w:rPr>
          <w:rFonts w:ascii="Times New Roman" w:eastAsia="TimesNewRomanPSMT" w:hAnsi="Times New Roman" w:cs="Times New Roman"/>
          <w:sz w:val="28"/>
          <w:szCs w:val="28"/>
          <w:lang w:eastAsia="en-US"/>
        </w:rPr>
        <w:lastRenderedPageBreak/>
        <w:t>Для увеличения оседаемости средств и привлечения новых депозитов в конце 2011 года были введены новые вклады с повышенной процентной ставкой, открываемые только в системе Сбербанк ОнЛ@йн: «</w:t>
      </w:r>
      <w:r w:rsidRPr="000209BC">
        <w:rPr>
          <w:rFonts w:ascii="Times New Roman" w:eastAsia="TimesNewRomanPSMT" w:hAnsi="Times New Roman" w:cs="Times New Roman"/>
          <w:bCs/>
          <w:iCs/>
          <w:sz w:val="28"/>
          <w:szCs w:val="28"/>
          <w:lang w:eastAsia="en-US"/>
        </w:rPr>
        <w:t>Сохраняй ОнЛ@йн</w:t>
      </w:r>
      <w:r w:rsidRPr="000209BC">
        <w:rPr>
          <w:rFonts w:ascii="Times New Roman" w:eastAsia="TimesNewRomanPSMT" w:hAnsi="Times New Roman" w:cs="Times New Roman"/>
          <w:sz w:val="28"/>
          <w:szCs w:val="28"/>
          <w:lang w:eastAsia="en-US"/>
        </w:rPr>
        <w:t>», «</w:t>
      </w:r>
      <w:r w:rsidRPr="000209BC">
        <w:rPr>
          <w:rFonts w:ascii="Times New Roman" w:eastAsia="TimesNewRomanPSMT" w:hAnsi="Times New Roman" w:cs="Times New Roman"/>
          <w:bCs/>
          <w:iCs/>
          <w:sz w:val="28"/>
          <w:szCs w:val="28"/>
          <w:lang w:eastAsia="en-US"/>
        </w:rPr>
        <w:t>Пополняй ОнЛ@йн</w:t>
      </w:r>
      <w:r w:rsidRPr="000209BC">
        <w:rPr>
          <w:rFonts w:ascii="Times New Roman" w:eastAsia="TimesNewRomanPSMT" w:hAnsi="Times New Roman" w:cs="Times New Roman"/>
          <w:sz w:val="28"/>
          <w:szCs w:val="28"/>
          <w:lang w:eastAsia="en-US"/>
        </w:rPr>
        <w:t>», «</w:t>
      </w:r>
      <w:r w:rsidRPr="000209BC">
        <w:rPr>
          <w:rFonts w:ascii="Times New Roman" w:eastAsia="TimesNewRomanPSMT" w:hAnsi="Times New Roman" w:cs="Times New Roman"/>
          <w:bCs/>
          <w:iCs/>
          <w:sz w:val="28"/>
          <w:szCs w:val="28"/>
          <w:lang w:eastAsia="en-US"/>
        </w:rPr>
        <w:t>Управляй ОнЛ@йн</w:t>
      </w:r>
      <w:r w:rsidRPr="000209BC">
        <w:rPr>
          <w:rFonts w:ascii="Times New Roman" w:eastAsia="TimesNewRomanPSMT" w:hAnsi="Times New Roman" w:cs="Times New Roman"/>
          <w:sz w:val="28"/>
          <w:szCs w:val="28"/>
          <w:lang w:eastAsia="en-US"/>
        </w:rPr>
        <w:t>».</w:t>
      </w:r>
    </w:p>
    <w:p w:rsidR="000209BC" w:rsidRPr="000209BC" w:rsidRDefault="000209BC" w:rsidP="000209BC">
      <w:pPr>
        <w:autoSpaceDE w:val="0"/>
        <w:autoSpaceDN w:val="0"/>
        <w:adjustRightInd w:val="0"/>
        <w:spacing w:after="0" w:line="360" w:lineRule="auto"/>
        <w:ind w:firstLine="680"/>
        <w:jc w:val="both"/>
        <w:rPr>
          <w:rFonts w:ascii="Times New Roman" w:eastAsia="TimesNewRomanPSMT" w:hAnsi="Times New Roman" w:cs="Times New Roman"/>
          <w:sz w:val="28"/>
          <w:szCs w:val="28"/>
          <w:lang w:eastAsia="en-US"/>
        </w:rPr>
      </w:pPr>
      <w:r w:rsidRPr="000209BC">
        <w:rPr>
          <w:rFonts w:ascii="Times New Roman" w:eastAsia="TimesNewRomanPSMT" w:hAnsi="Times New Roman" w:cs="Times New Roman"/>
          <w:sz w:val="28"/>
          <w:szCs w:val="28"/>
          <w:lang w:eastAsia="en-US"/>
        </w:rPr>
        <w:t xml:space="preserve">С целью привлечения новых клиентов был введен </w:t>
      </w:r>
      <w:r w:rsidRPr="000209BC">
        <w:rPr>
          <w:rFonts w:ascii="Times New Roman" w:eastAsia="TimesNewRomanPSMT" w:hAnsi="Times New Roman" w:cs="Times New Roman"/>
          <w:bCs/>
          <w:iCs/>
          <w:sz w:val="28"/>
          <w:szCs w:val="28"/>
          <w:lang w:eastAsia="en-US"/>
        </w:rPr>
        <w:t>вклад «Международный»</w:t>
      </w:r>
      <w:r w:rsidRPr="000209BC">
        <w:rPr>
          <w:rFonts w:ascii="Times New Roman" w:eastAsia="TimesNewRomanPSMT" w:hAnsi="Times New Roman" w:cs="Times New Roman"/>
          <w:sz w:val="28"/>
          <w:szCs w:val="28"/>
          <w:lang w:eastAsia="en-US"/>
        </w:rPr>
        <w:t>, открываемый в фунтах стерлингов Соединенного Королевства, швейцарских франках и японских йенах. Вклад позволяет получать не только гарантированный доход в виде процентов, но и дополнительный доход за счет изменения курсов иностранных валют.</w:t>
      </w:r>
    </w:p>
    <w:p w:rsidR="000209BC" w:rsidRPr="000209BC" w:rsidRDefault="000209BC" w:rsidP="000209BC">
      <w:pPr>
        <w:autoSpaceDE w:val="0"/>
        <w:autoSpaceDN w:val="0"/>
        <w:adjustRightInd w:val="0"/>
        <w:spacing w:after="0" w:line="360" w:lineRule="auto"/>
        <w:ind w:firstLine="680"/>
        <w:jc w:val="both"/>
        <w:rPr>
          <w:rFonts w:ascii="Times New Roman" w:eastAsia="TimesNewRomanPSMT" w:hAnsi="Times New Roman" w:cs="Times New Roman"/>
          <w:sz w:val="28"/>
          <w:szCs w:val="28"/>
          <w:lang w:eastAsia="en-US"/>
        </w:rPr>
      </w:pPr>
      <w:r w:rsidRPr="000209BC">
        <w:rPr>
          <w:rFonts w:ascii="Times New Roman" w:eastAsia="TimesNewRomanPSMT" w:hAnsi="Times New Roman" w:cs="Times New Roman"/>
          <w:sz w:val="28"/>
          <w:szCs w:val="28"/>
          <w:lang w:eastAsia="en-US"/>
        </w:rPr>
        <w:t xml:space="preserve">За 2011 год остаток средств на </w:t>
      </w:r>
      <w:r w:rsidRPr="000209BC">
        <w:rPr>
          <w:rFonts w:ascii="Times New Roman" w:eastAsia="TimesNewRomanPSMT" w:hAnsi="Times New Roman" w:cs="Times New Roman"/>
          <w:bCs/>
          <w:iCs/>
          <w:sz w:val="28"/>
          <w:szCs w:val="28"/>
          <w:lang w:eastAsia="en-US"/>
        </w:rPr>
        <w:t xml:space="preserve">обезличенных металлических счетах </w:t>
      </w:r>
      <w:r w:rsidRPr="000209BC">
        <w:rPr>
          <w:rFonts w:ascii="Times New Roman" w:eastAsia="TimesNewRomanPSMT" w:hAnsi="Times New Roman" w:cs="Times New Roman"/>
          <w:sz w:val="28"/>
          <w:szCs w:val="28"/>
          <w:lang w:eastAsia="en-US"/>
        </w:rPr>
        <w:t xml:space="preserve">увеличился более чем на 40% и составил экв. 115 млрд. руб. Возросший интерес клиентов к обезличенным металлическим счетам связан с ростом стоимости драгоценного металла на протяжении первых трех кварталов 2011 года. </w:t>
      </w:r>
    </w:p>
    <w:p w:rsidR="000209BC" w:rsidRPr="000209BC" w:rsidRDefault="000209BC" w:rsidP="000209BC">
      <w:pPr>
        <w:tabs>
          <w:tab w:val="left" w:pos="142"/>
        </w:tabs>
        <w:spacing w:after="0" w:line="360" w:lineRule="auto"/>
        <w:ind w:firstLine="680"/>
        <w:jc w:val="both"/>
        <w:rPr>
          <w:rFonts w:ascii="Times New Roman" w:eastAsia="TimesNewRomanPSMT" w:hAnsi="Times New Roman" w:cs="Times New Roman"/>
          <w:sz w:val="28"/>
          <w:szCs w:val="28"/>
          <w:lang w:eastAsia="en-US"/>
        </w:rPr>
      </w:pPr>
      <w:r w:rsidRPr="000209BC">
        <w:rPr>
          <w:rFonts w:ascii="Times New Roman" w:eastAsia="TimesNewRomanPSMT" w:hAnsi="Times New Roman" w:cs="Times New Roman"/>
          <w:sz w:val="28"/>
          <w:szCs w:val="28"/>
          <w:lang w:eastAsia="en-US"/>
        </w:rPr>
        <w:t>Привлечение средств корпоративных клиентов является одним из важнейших направлений бизнеса банка. За 2011 год объем среднедневных остатков привлеченных средств корпоративных клиентов увеличился на 5,7% и составил 1 871 млрд. руб.</w:t>
      </w:r>
    </w:p>
    <w:p w:rsidR="000209BC" w:rsidRPr="000209BC" w:rsidRDefault="000209BC" w:rsidP="000209BC">
      <w:pPr>
        <w:tabs>
          <w:tab w:val="left" w:pos="142"/>
        </w:tabs>
        <w:spacing w:after="0" w:line="360" w:lineRule="auto"/>
        <w:ind w:firstLine="680"/>
        <w:jc w:val="both"/>
        <w:rPr>
          <w:rFonts w:ascii="Times New Roman" w:eastAsia="TimesNewRomanPSMT" w:hAnsi="Times New Roman" w:cs="Times New Roman"/>
          <w:sz w:val="28"/>
          <w:szCs w:val="28"/>
          <w:lang w:eastAsia="en-US"/>
        </w:rPr>
      </w:pPr>
      <w:r w:rsidRPr="000209BC">
        <w:rPr>
          <w:rFonts w:ascii="Times New Roman" w:eastAsia="TimesNewRomanPSMT" w:hAnsi="Times New Roman" w:cs="Times New Roman"/>
          <w:sz w:val="28"/>
          <w:szCs w:val="28"/>
          <w:lang w:eastAsia="en-US"/>
        </w:rPr>
        <w:t>Большую часть 2011 года ОАО «Сбербанк России» обладал достаточным запасом ликвидности, что позволяло проводить более консервативную по сравнению с конкурентами ценовую политику в части привлечения средств юридических лиц. Это обусловило снижение доли ОАО «Сбербанк России» на рынке привлечения средств юридических лиц за год с 15,9% до 14,5%.</w:t>
      </w:r>
    </w:p>
    <w:p w:rsidR="000209BC" w:rsidRPr="000209BC" w:rsidRDefault="000209BC" w:rsidP="000209BC">
      <w:pPr>
        <w:autoSpaceDE w:val="0"/>
        <w:autoSpaceDN w:val="0"/>
        <w:adjustRightInd w:val="0"/>
        <w:spacing w:after="0" w:line="360" w:lineRule="auto"/>
        <w:ind w:firstLine="680"/>
        <w:jc w:val="both"/>
        <w:rPr>
          <w:rFonts w:ascii="Times New Roman" w:eastAsia="TimesNewRomanPSMT" w:hAnsi="Times New Roman" w:cs="Times New Roman"/>
          <w:sz w:val="28"/>
          <w:szCs w:val="28"/>
          <w:lang w:eastAsia="en-US"/>
        </w:rPr>
      </w:pPr>
      <w:r w:rsidRPr="000209BC">
        <w:rPr>
          <w:rFonts w:ascii="Times New Roman" w:eastAsia="TimesNewRomanPSMT" w:hAnsi="Times New Roman" w:cs="Times New Roman"/>
          <w:sz w:val="28"/>
          <w:szCs w:val="28"/>
          <w:lang w:eastAsia="en-US"/>
        </w:rPr>
        <w:t>В 2011 году в ОАО «Сбербанк России» внедрены фиксированные (публичные) ставки привлечения денежных средств корпоративных клиентов в срочные инструменты. Клиентам предлагается возможность заключить депозитный договор либо сделку привлечения средств на неснижаемый остаток через интернет-сайт банка.</w:t>
      </w:r>
    </w:p>
    <w:p w:rsidR="000209BC" w:rsidRPr="000209BC" w:rsidRDefault="000209BC" w:rsidP="000209BC">
      <w:pPr>
        <w:tabs>
          <w:tab w:val="left" w:pos="142"/>
        </w:tabs>
        <w:spacing w:after="0" w:line="360" w:lineRule="auto"/>
        <w:ind w:firstLine="680"/>
        <w:jc w:val="both"/>
        <w:rPr>
          <w:rFonts w:ascii="Times New Roman" w:eastAsia="TimesNewRomanPSMT" w:hAnsi="Times New Roman" w:cs="Times New Roman"/>
          <w:sz w:val="28"/>
          <w:szCs w:val="24"/>
          <w:lang w:eastAsia="en-US"/>
        </w:rPr>
      </w:pPr>
      <w:r w:rsidRPr="000209BC">
        <w:rPr>
          <w:rFonts w:ascii="Times New Roman" w:eastAsia="TimesNewRomanPSMT" w:hAnsi="Times New Roman" w:cs="Times New Roman"/>
          <w:sz w:val="28"/>
          <w:szCs w:val="24"/>
          <w:lang w:eastAsia="en-US"/>
        </w:rPr>
        <w:t xml:space="preserve">Таким образом, предоставление депозитных услуг является основой деятельности </w:t>
      </w:r>
      <w:r w:rsidRPr="000209BC">
        <w:rPr>
          <w:rFonts w:ascii="Times New Roman" w:eastAsia="TimesNewRomanPSMT" w:hAnsi="Times New Roman" w:cs="Times New Roman"/>
          <w:sz w:val="28"/>
          <w:szCs w:val="28"/>
          <w:lang w:eastAsia="en-US"/>
        </w:rPr>
        <w:t>ОАО «Сбербанк России»</w:t>
      </w:r>
      <w:r w:rsidRPr="000209BC">
        <w:rPr>
          <w:rFonts w:ascii="Times New Roman" w:eastAsia="TimesNewRomanPSMT" w:hAnsi="Times New Roman" w:cs="Times New Roman"/>
          <w:sz w:val="28"/>
          <w:szCs w:val="24"/>
          <w:lang w:eastAsia="en-US"/>
        </w:rPr>
        <w:t xml:space="preserve">. В связи с этим значительное внимание уделяется развитию более современных способов размещения денежных </w:t>
      </w:r>
      <w:r w:rsidRPr="000209BC">
        <w:rPr>
          <w:rFonts w:ascii="Times New Roman" w:eastAsia="TimesNewRomanPSMT" w:hAnsi="Times New Roman" w:cs="Times New Roman"/>
          <w:sz w:val="28"/>
          <w:szCs w:val="24"/>
          <w:lang w:eastAsia="en-US"/>
        </w:rPr>
        <w:lastRenderedPageBreak/>
        <w:t xml:space="preserve">средств клиентов, в том числе посредством дистанционных систем банковского обслуживания. </w:t>
      </w:r>
      <w:r w:rsidRPr="000209BC">
        <w:rPr>
          <w:rFonts w:ascii="Times New Roman" w:eastAsia="TimesNewRomanPSMT" w:hAnsi="Times New Roman" w:cs="Times New Roman"/>
          <w:sz w:val="28"/>
          <w:szCs w:val="28"/>
          <w:lang w:eastAsia="en-US"/>
        </w:rPr>
        <w:t xml:space="preserve">ОАО «Сбербанк России» </w:t>
      </w:r>
      <w:r w:rsidRPr="000209BC">
        <w:rPr>
          <w:rFonts w:ascii="Times New Roman" w:eastAsia="TimesNewRomanPSMT" w:hAnsi="Times New Roman" w:cs="Times New Roman"/>
          <w:sz w:val="28"/>
          <w:szCs w:val="24"/>
          <w:lang w:eastAsia="en-US"/>
        </w:rPr>
        <w:t>ежегодно проводит промоакции, а так же открывает новые виды вкладов, привлекательные для клиентов с точки зрения доходности и надежности.</w:t>
      </w:r>
    </w:p>
    <w:p w:rsidR="006A54F3" w:rsidRPr="005863E9" w:rsidRDefault="00485C39" w:rsidP="005863E9">
      <w:pPr>
        <w:tabs>
          <w:tab w:val="left" w:pos="2325"/>
        </w:tabs>
        <w:spacing w:after="0" w:line="360" w:lineRule="auto"/>
        <w:ind w:firstLine="680"/>
        <w:jc w:val="both"/>
        <w:rPr>
          <w:rFonts w:ascii="Times New Roman" w:hAnsi="Times New Roman" w:cs="Times New Roman"/>
          <w:sz w:val="28"/>
          <w:szCs w:val="28"/>
        </w:rPr>
      </w:pPr>
      <w:r w:rsidRPr="005863E9">
        <w:rPr>
          <w:rFonts w:ascii="Times New Roman" w:hAnsi="Times New Roman" w:cs="Times New Roman"/>
          <w:sz w:val="28"/>
          <w:szCs w:val="28"/>
        </w:rPr>
        <w:tab/>
      </w:r>
    </w:p>
    <w:p w:rsidR="00485C39" w:rsidRDefault="00485C39" w:rsidP="00485C39">
      <w:pPr>
        <w:tabs>
          <w:tab w:val="left" w:pos="2325"/>
        </w:tabs>
        <w:spacing w:after="0"/>
        <w:rPr>
          <w:sz w:val="28"/>
          <w:szCs w:val="28"/>
        </w:rPr>
      </w:pPr>
    </w:p>
    <w:p w:rsidR="00211E1C" w:rsidRPr="00485C39" w:rsidRDefault="004B4F28" w:rsidP="006A54F3">
      <w:pPr>
        <w:spacing w:after="0"/>
        <w:jc w:val="center"/>
        <w:rPr>
          <w:rFonts w:ascii="Times New Roman" w:hAnsi="Times New Roman" w:cs="Times New Roman"/>
          <w:sz w:val="28"/>
          <w:szCs w:val="28"/>
        </w:rPr>
      </w:pPr>
      <w:r w:rsidRPr="00485C39">
        <w:rPr>
          <w:rFonts w:ascii="Times New Roman" w:hAnsi="Times New Roman" w:cs="Times New Roman"/>
          <w:sz w:val="28"/>
          <w:szCs w:val="28"/>
        </w:rPr>
        <w:t>2.4 Участие банка в системе страхования вкладов</w:t>
      </w:r>
    </w:p>
    <w:p w:rsidR="00485C39" w:rsidRDefault="00485C39" w:rsidP="006A54F3">
      <w:pPr>
        <w:spacing w:after="0" w:line="360" w:lineRule="auto"/>
        <w:ind w:firstLine="709"/>
        <w:jc w:val="both"/>
        <w:rPr>
          <w:rFonts w:ascii="Times New Roman" w:hAnsi="Times New Roman" w:cs="Times New Roman"/>
          <w:sz w:val="28"/>
          <w:szCs w:val="28"/>
        </w:rPr>
      </w:pPr>
    </w:p>
    <w:p w:rsidR="004E52AA" w:rsidRDefault="00F75DF3" w:rsidP="006A54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11 января 2005</w:t>
      </w:r>
      <w:r w:rsidRPr="006D76EE">
        <w:rPr>
          <w:rFonts w:ascii="Times New Roman" w:hAnsi="Times New Roman" w:cs="Times New Roman"/>
          <w:sz w:val="28"/>
          <w:szCs w:val="28"/>
        </w:rPr>
        <w:t xml:space="preserve">г. </w:t>
      </w:r>
      <w:r w:rsidR="006D76EE" w:rsidRPr="006A54F3">
        <w:rPr>
          <w:rFonts w:ascii="Times New Roman" w:hAnsi="Times New Roman" w:cs="Times New Roman"/>
          <w:sz w:val="28"/>
          <w:szCs w:val="28"/>
        </w:rPr>
        <w:t>Агентством по страхованию</w:t>
      </w:r>
      <w:r w:rsidR="006D76EE" w:rsidRPr="006D76EE">
        <w:rPr>
          <w:rFonts w:ascii="Times New Roman" w:hAnsi="Times New Roman" w:cs="Times New Roman"/>
          <w:sz w:val="28"/>
          <w:szCs w:val="28"/>
        </w:rPr>
        <w:t xml:space="preserve"> вкладов Сбербанк России включен в реестр банков, участвующих в системе страхования вкладов (номер банка по реестру — 417). В связи с этим, начиная с указанной даты, вклады, размещенные физическими лицами в банке, считаются застрахованными</w:t>
      </w:r>
      <w:r w:rsidR="006D76EE">
        <w:rPr>
          <w:rFonts w:ascii="Times New Roman" w:hAnsi="Times New Roman" w:cs="Times New Roman"/>
          <w:sz w:val="28"/>
          <w:szCs w:val="28"/>
        </w:rPr>
        <w:t>.</w:t>
      </w:r>
    </w:p>
    <w:p w:rsidR="006D76EE" w:rsidRDefault="00AC3B92" w:rsidP="004A2A4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6D76EE">
        <w:rPr>
          <w:rFonts w:ascii="Times New Roman" w:hAnsi="Times New Roman" w:cs="Times New Roman"/>
          <w:sz w:val="28"/>
          <w:szCs w:val="28"/>
        </w:rPr>
        <w:t xml:space="preserve"> соответствии с</w:t>
      </w:r>
      <w:r w:rsidR="006D76EE" w:rsidRPr="006D76EE">
        <w:rPr>
          <w:rFonts w:ascii="Times New Roman" w:hAnsi="Times New Roman" w:cs="Times New Roman"/>
          <w:sz w:val="28"/>
          <w:szCs w:val="28"/>
        </w:rPr>
        <w:t xml:space="preserve"> Федеральным законом</w:t>
      </w:r>
      <w:r w:rsidR="004A2A4A">
        <w:rPr>
          <w:rFonts w:ascii="Times New Roman" w:hAnsi="Times New Roman" w:cs="Times New Roman"/>
          <w:sz w:val="28"/>
          <w:szCs w:val="28"/>
        </w:rPr>
        <w:t xml:space="preserve"> от 23.12.2003г. №</w:t>
      </w:r>
      <w:r w:rsidR="006D76EE" w:rsidRPr="006D76EE">
        <w:rPr>
          <w:rFonts w:ascii="Times New Roman" w:hAnsi="Times New Roman" w:cs="Times New Roman"/>
          <w:sz w:val="28"/>
          <w:szCs w:val="28"/>
        </w:rPr>
        <w:t>177-ФЗ (ред. от 03.12.2011</w:t>
      </w:r>
      <w:r w:rsidR="004A2A4A">
        <w:rPr>
          <w:rFonts w:ascii="Times New Roman" w:hAnsi="Times New Roman" w:cs="Times New Roman"/>
          <w:sz w:val="28"/>
          <w:szCs w:val="28"/>
        </w:rPr>
        <w:t>г.</w:t>
      </w:r>
      <w:r w:rsidR="006D76EE" w:rsidRPr="006D76EE">
        <w:rPr>
          <w:rFonts w:ascii="Times New Roman" w:hAnsi="Times New Roman" w:cs="Times New Roman"/>
          <w:sz w:val="28"/>
          <w:szCs w:val="28"/>
        </w:rPr>
        <w:t xml:space="preserve">) "О страховании вкладов физических лиц в банках Российской Федерации" </w:t>
      </w:r>
      <w:r w:rsidR="00D4202A">
        <w:rPr>
          <w:rFonts w:ascii="Times New Roman" w:hAnsi="Times New Roman" w:cs="Times New Roman"/>
          <w:sz w:val="28"/>
          <w:szCs w:val="28"/>
        </w:rPr>
        <w:t xml:space="preserve"> ОАО «Сбербанк России» </w:t>
      </w:r>
      <w:r w:rsidR="006D76EE">
        <w:rPr>
          <w:rFonts w:ascii="Times New Roman" w:hAnsi="Times New Roman" w:cs="Times New Roman"/>
          <w:sz w:val="28"/>
          <w:szCs w:val="28"/>
        </w:rPr>
        <w:t>обязан:</w:t>
      </w:r>
    </w:p>
    <w:p w:rsidR="006D76EE" w:rsidRPr="00C81F76" w:rsidRDefault="006D76EE" w:rsidP="00130020">
      <w:pPr>
        <w:pStyle w:val="a8"/>
        <w:numPr>
          <w:ilvl w:val="0"/>
          <w:numId w:val="14"/>
        </w:numPr>
        <w:spacing w:after="0" w:line="360" w:lineRule="auto"/>
        <w:ind w:left="0" w:firstLine="680"/>
        <w:jc w:val="both"/>
        <w:rPr>
          <w:rFonts w:ascii="Times New Roman" w:hAnsi="Times New Roman" w:cs="Times New Roman"/>
          <w:sz w:val="28"/>
          <w:szCs w:val="28"/>
        </w:rPr>
      </w:pPr>
      <w:r w:rsidRPr="00C81F76">
        <w:rPr>
          <w:rFonts w:ascii="Times New Roman" w:hAnsi="Times New Roman" w:cs="Times New Roman"/>
          <w:sz w:val="28"/>
          <w:szCs w:val="28"/>
        </w:rPr>
        <w:t>уплачивать страховые взносы в фонд обязательного страхования вкладов (далее - страховые взносы);</w:t>
      </w:r>
    </w:p>
    <w:p w:rsidR="006D76EE" w:rsidRPr="006D76EE" w:rsidRDefault="006D76EE" w:rsidP="00130020">
      <w:pPr>
        <w:pStyle w:val="a8"/>
        <w:numPr>
          <w:ilvl w:val="0"/>
          <w:numId w:val="14"/>
        </w:numPr>
        <w:spacing w:after="0" w:line="360" w:lineRule="auto"/>
        <w:ind w:left="0" w:firstLine="680"/>
        <w:jc w:val="both"/>
        <w:rPr>
          <w:rFonts w:ascii="Times New Roman" w:hAnsi="Times New Roman" w:cs="Times New Roman"/>
          <w:sz w:val="28"/>
          <w:szCs w:val="28"/>
        </w:rPr>
      </w:pPr>
      <w:r w:rsidRPr="006D76EE">
        <w:rPr>
          <w:rFonts w:ascii="Times New Roman" w:hAnsi="Times New Roman" w:cs="Times New Roman"/>
          <w:sz w:val="28"/>
          <w:szCs w:val="28"/>
        </w:rPr>
        <w:t>представлять вкладчикам информацию о своем участии в системе страхования вкладов, о порядке и размерах получения возмещения по вкладам;</w:t>
      </w:r>
    </w:p>
    <w:p w:rsidR="006D76EE" w:rsidRPr="006D76EE" w:rsidRDefault="006D76EE" w:rsidP="00130020">
      <w:pPr>
        <w:pStyle w:val="a8"/>
        <w:numPr>
          <w:ilvl w:val="0"/>
          <w:numId w:val="14"/>
        </w:numPr>
        <w:spacing w:after="0" w:line="360" w:lineRule="auto"/>
        <w:ind w:left="0" w:firstLine="680"/>
        <w:jc w:val="both"/>
        <w:rPr>
          <w:rFonts w:ascii="Times New Roman" w:hAnsi="Times New Roman" w:cs="Times New Roman"/>
          <w:sz w:val="28"/>
          <w:szCs w:val="28"/>
        </w:rPr>
      </w:pPr>
      <w:r w:rsidRPr="006D76EE">
        <w:rPr>
          <w:rFonts w:ascii="Times New Roman" w:hAnsi="Times New Roman" w:cs="Times New Roman"/>
          <w:sz w:val="28"/>
          <w:szCs w:val="28"/>
        </w:rPr>
        <w:t>размещать информацию о системе страхования вкладов в доступных для вкладчиков помещениях банка, в которых осуществляется обслуживание вкладчиков;</w:t>
      </w:r>
    </w:p>
    <w:p w:rsidR="006D76EE" w:rsidRDefault="006D76EE" w:rsidP="00130020">
      <w:pPr>
        <w:pStyle w:val="a8"/>
        <w:numPr>
          <w:ilvl w:val="0"/>
          <w:numId w:val="14"/>
        </w:numPr>
        <w:spacing w:after="0" w:line="360" w:lineRule="auto"/>
        <w:ind w:left="0" w:firstLine="680"/>
        <w:jc w:val="both"/>
        <w:rPr>
          <w:rFonts w:ascii="Times New Roman" w:hAnsi="Times New Roman" w:cs="Times New Roman"/>
          <w:sz w:val="28"/>
          <w:szCs w:val="28"/>
        </w:rPr>
      </w:pPr>
      <w:r w:rsidRPr="006D76EE">
        <w:rPr>
          <w:rFonts w:ascii="Times New Roman" w:hAnsi="Times New Roman" w:cs="Times New Roman"/>
          <w:sz w:val="28"/>
          <w:szCs w:val="28"/>
        </w:rPr>
        <w:t xml:space="preserve">вести учет обязательств банка перед вкладчиками и встречных требований банка к вкладчику, обеспечивающий готовность банка сформировать при наступлении страхового случая, а также на любой день по требованию Банка России (в течение семи календарных дней со дня поступления в банк указанного требования) реестр обязательств банка перед вкладчиками в порядке и по форме, которые устанавливаются Банком </w:t>
      </w:r>
      <w:r w:rsidR="00D87F0A">
        <w:rPr>
          <w:rFonts w:ascii="Times New Roman" w:hAnsi="Times New Roman" w:cs="Times New Roman"/>
          <w:sz w:val="28"/>
          <w:szCs w:val="28"/>
        </w:rPr>
        <w:t>России по предложению Агентства.</w:t>
      </w:r>
    </w:p>
    <w:p w:rsidR="008C68D7" w:rsidRDefault="006D76EE" w:rsidP="006A54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w:t>
      </w:r>
      <w:r w:rsidRPr="006D76EE">
        <w:rPr>
          <w:rFonts w:ascii="Times New Roman" w:hAnsi="Times New Roman" w:cs="Times New Roman"/>
          <w:sz w:val="28"/>
          <w:szCs w:val="28"/>
        </w:rPr>
        <w:t>отзыв</w:t>
      </w:r>
      <w:r>
        <w:rPr>
          <w:rFonts w:ascii="Times New Roman" w:hAnsi="Times New Roman" w:cs="Times New Roman"/>
          <w:sz w:val="28"/>
          <w:szCs w:val="28"/>
        </w:rPr>
        <w:t>а</w:t>
      </w:r>
      <w:r w:rsidRPr="006D76EE">
        <w:rPr>
          <w:rFonts w:ascii="Times New Roman" w:hAnsi="Times New Roman" w:cs="Times New Roman"/>
          <w:sz w:val="28"/>
          <w:szCs w:val="28"/>
        </w:rPr>
        <w:t xml:space="preserve"> (аннулирование) у банка лицензии Банка России на осуще</w:t>
      </w:r>
      <w:r>
        <w:rPr>
          <w:rFonts w:ascii="Times New Roman" w:hAnsi="Times New Roman" w:cs="Times New Roman"/>
          <w:sz w:val="28"/>
          <w:szCs w:val="28"/>
        </w:rPr>
        <w:t xml:space="preserve">ствление банковских операций </w:t>
      </w:r>
      <w:r w:rsidRPr="006D76EE">
        <w:rPr>
          <w:rFonts w:ascii="Times New Roman" w:hAnsi="Times New Roman" w:cs="Times New Roman"/>
          <w:sz w:val="28"/>
          <w:szCs w:val="28"/>
        </w:rPr>
        <w:t xml:space="preserve"> в соответствии с Федеральным законом </w:t>
      </w:r>
      <w:r w:rsidRPr="006D76EE">
        <w:rPr>
          <w:rFonts w:ascii="Times New Roman" w:hAnsi="Times New Roman" w:cs="Times New Roman"/>
          <w:sz w:val="28"/>
          <w:szCs w:val="28"/>
        </w:rPr>
        <w:lastRenderedPageBreak/>
        <w:t>"О ба</w:t>
      </w:r>
      <w:r>
        <w:rPr>
          <w:rFonts w:ascii="Times New Roman" w:hAnsi="Times New Roman" w:cs="Times New Roman"/>
          <w:sz w:val="28"/>
          <w:szCs w:val="28"/>
        </w:rPr>
        <w:t>нках и банковск</w:t>
      </w:r>
      <w:r w:rsidR="00D4202A">
        <w:rPr>
          <w:rFonts w:ascii="Times New Roman" w:hAnsi="Times New Roman" w:cs="Times New Roman"/>
          <w:sz w:val="28"/>
          <w:szCs w:val="28"/>
        </w:rPr>
        <w:t>ой деятельности" а так</w:t>
      </w:r>
      <w:r>
        <w:rPr>
          <w:rFonts w:ascii="Times New Roman" w:hAnsi="Times New Roman" w:cs="Times New Roman"/>
          <w:sz w:val="28"/>
          <w:szCs w:val="28"/>
        </w:rPr>
        <w:t xml:space="preserve">же в случае </w:t>
      </w:r>
      <w:r w:rsidRPr="006D76EE">
        <w:rPr>
          <w:rFonts w:ascii="Times New Roman" w:hAnsi="Times New Roman" w:cs="Times New Roman"/>
          <w:sz w:val="28"/>
          <w:szCs w:val="28"/>
        </w:rPr>
        <w:t>введени</w:t>
      </w:r>
      <w:r>
        <w:rPr>
          <w:rFonts w:ascii="Times New Roman" w:hAnsi="Times New Roman" w:cs="Times New Roman"/>
          <w:sz w:val="28"/>
          <w:szCs w:val="28"/>
        </w:rPr>
        <w:t>я</w:t>
      </w:r>
      <w:r w:rsidRPr="006D76EE">
        <w:rPr>
          <w:rFonts w:ascii="Times New Roman" w:hAnsi="Times New Roman" w:cs="Times New Roman"/>
          <w:sz w:val="28"/>
          <w:szCs w:val="28"/>
        </w:rPr>
        <w:t xml:space="preserve"> Банком России моратория на удовлетворение требован</w:t>
      </w:r>
      <w:r w:rsidR="008C68D7">
        <w:rPr>
          <w:rFonts w:ascii="Times New Roman" w:hAnsi="Times New Roman" w:cs="Times New Roman"/>
          <w:sz w:val="28"/>
          <w:szCs w:val="28"/>
        </w:rPr>
        <w:t>ий кредиторов банка,</w:t>
      </w:r>
      <w:r w:rsidR="00C81F76">
        <w:rPr>
          <w:rFonts w:ascii="Times New Roman" w:hAnsi="Times New Roman" w:cs="Times New Roman"/>
          <w:sz w:val="28"/>
          <w:szCs w:val="28"/>
        </w:rPr>
        <w:t xml:space="preserve"> </w:t>
      </w:r>
      <w:r w:rsidR="008C68D7">
        <w:rPr>
          <w:rFonts w:ascii="Times New Roman" w:hAnsi="Times New Roman" w:cs="Times New Roman"/>
          <w:sz w:val="28"/>
          <w:szCs w:val="28"/>
        </w:rPr>
        <w:t>вкладчик ОАО «Сбербанка России» вправе получить</w:t>
      </w:r>
      <w:r w:rsidR="00C81F76">
        <w:rPr>
          <w:rFonts w:ascii="Times New Roman" w:hAnsi="Times New Roman" w:cs="Times New Roman"/>
          <w:sz w:val="28"/>
          <w:szCs w:val="28"/>
        </w:rPr>
        <w:t xml:space="preserve"> </w:t>
      </w:r>
      <w:r w:rsidR="008C68D7" w:rsidRPr="008C68D7">
        <w:rPr>
          <w:rFonts w:ascii="Times New Roman" w:hAnsi="Times New Roman" w:cs="Times New Roman"/>
          <w:sz w:val="28"/>
          <w:szCs w:val="28"/>
        </w:rPr>
        <w:t>возмещение по вкладам</w:t>
      </w:r>
      <w:r w:rsidR="008C68D7">
        <w:rPr>
          <w:rFonts w:ascii="Times New Roman" w:hAnsi="Times New Roman" w:cs="Times New Roman"/>
          <w:sz w:val="28"/>
          <w:szCs w:val="28"/>
        </w:rPr>
        <w:t xml:space="preserve"> обратившись</w:t>
      </w:r>
      <w:r w:rsidR="008C68D7" w:rsidRPr="008C68D7">
        <w:rPr>
          <w:rFonts w:ascii="Times New Roman" w:hAnsi="Times New Roman" w:cs="Times New Roman"/>
          <w:sz w:val="28"/>
          <w:szCs w:val="28"/>
        </w:rPr>
        <w:t xml:space="preserve"> в Агентство с требованием о выплате возмещения по вкладам</w:t>
      </w:r>
      <w:r w:rsidR="008C68D7">
        <w:rPr>
          <w:rFonts w:ascii="Times New Roman" w:hAnsi="Times New Roman" w:cs="Times New Roman"/>
          <w:sz w:val="28"/>
          <w:szCs w:val="28"/>
        </w:rPr>
        <w:t>.</w:t>
      </w:r>
    </w:p>
    <w:p w:rsidR="008C68D7" w:rsidRDefault="008C68D7" w:rsidP="006A54F3">
      <w:pPr>
        <w:spacing w:after="0" w:line="360" w:lineRule="auto"/>
        <w:ind w:firstLine="709"/>
        <w:jc w:val="both"/>
        <w:rPr>
          <w:rFonts w:ascii="Times New Roman" w:hAnsi="Times New Roman" w:cs="Times New Roman"/>
          <w:sz w:val="28"/>
          <w:szCs w:val="28"/>
        </w:rPr>
      </w:pPr>
      <w:r w:rsidRPr="008C68D7">
        <w:rPr>
          <w:rFonts w:ascii="Times New Roman" w:hAnsi="Times New Roman" w:cs="Times New Roman"/>
          <w:sz w:val="28"/>
          <w:szCs w:val="28"/>
        </w:rPr>
        <w:t>Возмещение по вкладам в банке, в отношении которого наступил страховой случай, выплачивается в</w:t>
      </w:r>
      <w:r w:rsidR="00A67EB8">
        <w:rPr>
          <w:rFonts w:ascii="Times New Roman" w:hAnsi="Times New Roman" w:cs="Times New Roman"/>
          <w:sz w:val="28"/>
          <w:szCs w:val="28"/>
        </w:rPr>
        <w:t>кладчику в размере 100%</w:t>
      </w:r>
      <w:r w:rsidRPr="008C68D7">
        <w:rPr>
          <w:rFonts w:ascii="Times New Roman" w:hAnsi="Times New Roman" w:cs="Times New Roman"/>
          <w:sz w:val="28"/>
          <w:szCs w:val="28"/>
        </w:rPr>
        <w:t xml:space="preserve"> суммы вкладов в банке, но не более 700 000 рублей.</w:t>
      </w:r>
      <w:r w:rsidR="00C81F76">
        <w:rPr>
          <w:rFonts w:ascii="Times New Roman" w:hAnsi="Times New Roman" w:cs="Times New Roman"/>
          <w:sz w:val="28"/>
          <w:szCs w:val="28"/>
        </w:rPr>
        <w:t xml:space="preserve"> </w:t>
      </w:r>
      <w:r w:rsidRPr="008C68D7">
        <w:rPr>
          <w:rFonts w:ascii="Times New Roman" w:hAnsi="Times New Roman" w:cs="Times New Roman"/>
          <w:sz w:val="28"/>
          <w:szCs w:val="28"/>
        </w:rPr>
        <w:t>Если вкладчик имеет несколько вкладов в одном банке, суммарный размер обязательств которого по этим вкладам перед вкладчиком превышает 700 000 рублей, возмещение выплачивается по каждому из вкладов пропорционально их размерам.</w:t>
      </w:r>
      <w:r w:rsidR="00C81F76">
        <w:rPr>
          <w:rFonts w:ascii="Times New Roman" w:hAnsi="Times New Roman" w:cs="Times New Roman"/>
          <w:sz w:val="28"/>
          <w:szCs w:val="28"/>
        </w:rPr>
        <w:t xml:space="preserve"> </w:t>
      </w:r>
      <w:r w:rsidRPr="008C68D7">
        <w:rPr>
          <w:rFonts w:ascii="Times New Roman" w:hAnsi="Times New Roman" w:cs="Times New Roman"/>
          <w:sz w:val="28"/>
          <w:szCs w:val="28"/>
        </w:rPr>
        <w:t>Если страховой случай наступил в отношении нескольких банков, в которых вкладчик имеет вклады, размер страхового возмещения исчисляется в отношении каждого банка отдельно</w:t>
      </w:r>
      <w:r>
        <w:rPr>
          <w:rFonts w:ascii="Times New Roman" w:hAnsi="Times New Roman" w:cs="Times New Roman"/>
          <w:sz w:val="28"/>
          <w:szCs w:val="28"/>
        </w:rPr>
        <w:t>.</w:t>
      </w:r>
    </w:p>
    <w:p w:rsidR="008C68D7" w:rsidRDefault="008C68D7" w:rsidP="006A54F3">
      <w:pPr>
        <w:spacing w:after="0" w:line="360" w:lineRule="auto"/>
        <w:ind w:firstLine="709"/>
        <w:jc w:val="both"/>
        <w:rPr>
          <w:rFonts w:ascii="Times New Roman" w:hAnsi="Times New Roman" w:cs="Times New Roman"/>
          <w:sz w:val="28"/>
          <w:szCs w:val="28"/>
        </w:rPr>
      </w:pPr>
      <w:r w:rsidRPr="008C68D7">
        <w:rPr>
          <w:rFonts w:ascii="Times New Roman" w:hAnsi="Times New Roman" w:cs="Times New Roman"/>
          <w:sz w:val="28"/>
          <w:szCs w:val="28"/>
        </w:rPr>
        <w:t>Страховые взносы едины для всех банков и подлежат уплате банком со дня внесения банка в реестр банков и до дня отзыва (аннулирования) лицензии Банка России или до дня иск</w:t>
      </w:r>
      <w:r>
        <w:rPr>
          <w:rFonts w:ascii="Times New Roman" w:hAnsi="Times New Roman" w:cs="Times New Roman"/>
          <w:sz w:val="28"/>
          <w:szCs w:val="28"/>
        </w:rPr>
        <w:t xml:space="preserve">лючения банка из реестра банков. </w:t>
      </w:r>
      <w:r w:rsidRPr="008C68D7">
        <w:rPr>
          <w:rFonts w:ascii="Times New Roman" w:hAnsi="Times New Roman" w:cs="Times New Roman"/>
          <w:sz w:val="28"/>
          <w:szCs w:val="28"/>
        </w:rPr>
        <w:t>Расчетным периодом для уплаты страховых взносов является календарный квартал года.</w:t>
      </w:r>
    </w:p>
    <w:p w:rsidR="00D01AA9" w:rsidRDefault="008C68D7" w:rsidP="006A54F3">
      <w:pPr>
        <w:spacing w:after="0" w:line="360" w:lineRule="auto"/>
        <w:ind w:firstLine="709"/>
        <w:jc w:val="both"/>
        <w:rPr>
          <w:rFonts w:ascii="Times New Roman" w:hAnsi="Times New Roman" w:cs="Times New Roman"/>
          <w:sz w:val="28"/>
          <w:szCs w:val="28"/>
        </w:rPr>
      </w:pPr>
      <w:r w:rsidRPr="008C68D7">
        <w:rPr>
          <w:rFonts w:ascii="Times New Roman" w:hAnsi="Times New Roman" w:cs="Times New Roman"/>
          <w:sz w:val="28"/>
          <w:szCs w:val="28"/>
        </w:rPr>
        <w:t>Расчетная база дл</w:t>
      </w:r>
      <w:r w:rsidR="00B1034C">
        <w:rPr>
          <w:rFonts w:ascii="Times New Roman" w:hAnsi="Times New Roman" w:cs="Times New Roman"/>
          <w:sz w:val="28"/>
          <w:szCs w:val="28"/>
        </w:rPr>
        <w:t>я исчисления страховых взносов</w:t>
      </w:r>
      <w:r w:rsidRPr="008C68D7">
        <w:rPr>
          <w:rFonts w:ascii="Times New Roman" w:hAnsi="Times New Roman" w:cs="Times New Roman"/>
          <w:sz w:val="28"/>
          <w:szCs w:val="28"/>
        </w:rPr>
        <w:t xml:space="preserve"> определяется как средняя хронологическая за расчетный период ежедневных балансовых остатков на счетах по учету вкладов, за исключением денежных средств во вкладах, которые не подлежат страхованию</w:t>
      </w:r>
      <w:r w:rsidR="00D01AA9">
        <w:rPr>
          <w:rFonts w:ascii="Times New Roman" w:hAnsi="Times New Roman" w:cs="Times New Roman"/>
          <w:sz w:val="28"/>
          <w:szCs w:val="28"/>
        </w:rPr>
        <w:t xml:space="preserve">. </w:t>
      </w:r>
    </w:p>
    <w:p w:rsidR="00D01AA9" w:rsidRDefault="00D01AA9" w:rsidP="006A54F3">
      <w:pPr>
        <w:spacing w:after="0" w:line="360" w:lineRule="auto"/>
        <w:ind w:firstLine="709"/>
        <w:jc w:val="both"/>
        <w:rPr>
          <w:rFonts w:ascii="Times New Roman" w:hAnsi="Times New Roman" w:cs="Times New Roman"/>
          <w:sz w:val="28"/>
          <w:szCs w:val="28"/>
        </w:rPr>
      </w:pPr>
      <w:r w:rsidRPr="00D01AA9">
        <w:rPr>
          <w:rFonts w:ascii="Times New Roman" w:hAnsi="Times New Roman" w:cs="Times New Roman"/>
          <w:sz w:val="28"/>
          <w:szCs w:val="28"/>
        </w:rPr>
        <w:t>Ставка страховых взносов устанавливаетс</w:t>
      </w:r>
      <w:r>
        <w:rPr>
          <w:rFonts w:ascii="Times New Roman" w:hAnsi="Times New Roman" w:cs="Times New Roman"/>
          <w:sz w:val="28"/>
          <w:szCs w:val="28"/>
        </w:rPr>
        <w:t xml:space="preserve">я советом директоров Агентства, и не может </w:t>
      </w:r>
      <w:r w:rsidR="00A67EB8">
        <w:rPr>
          <w:rFonts w:ascii="Times New Roman" w:hAnsi="Times New Roman" w:cs="Times New Roman"/>
          <w:sz w:val="28"/>
          <w:szCs w:val="28"/>
        </w:rPr>
        <w:t>превышать 0,15 %</w:t>
      </w:r>
      <w:r w:rsidRPr="00D01AA9">
        <w:rPr>
          <w:rFonts w:ascii="Times New Roman" w:hAnsi="Times New Roman" w:cs="Times New Roman"/>
          <w:sz w:val="28"/>
          <w:szCs w:val="28"/>
        </w:rPr>
        <w:t xml:space="preserve"> расчетной базы за последний расчетный период.</w:t>
      </w:r>
      <w:r>
        <w:rPr>
          <w:rFonts w:ascii="Times New Roman" w:hAnsi="Times New Roman" w:cs="Times New Roman"/>
          <w:sz w:val="28"/>
          <w:szCs w:val="28"/>
        </w:rPr>
        <w:t xml:space="preserve"> В отдельных случаях </w:t>
      </w:r>
      <w:r w:rsidRPr="00D01AA9">
        <w:rPr>
          <w:rFonts w:ascii="Times New Roman" w:hAnsi="Times New Roman" w:cs="Times New Roman"/>
          <w:sz w:val="28"/>
          <w:szCs w:val="28"/>
        </w:rPr>
        <w:t>ставка страхового взноса може</w:t>
      </w:r>
      <w:r w:rsidR="00A67EB8">
        <w:rPr>
          <w:rFonts w:ascii="Times New Roman" w:hAnsi="Times New Roman" w:cs="Times New Roman"/>
          <w:sz w:val="28"/>
          <w:szCs w:val="28"/>
        </w:rPr>
        <w:t xml:space="preserve">т быть увеличена до 0,3% </w:t>
      </w:r>
      <w:r w:rsidRPr="00D01AA9">
        <w:rPr>
          <w:rFonts w:ascii="Times New Roman" w:hAnsi="Times New Roman" w:cs="Times New Roman"/>
          <w:sz w:val="28"/>
          <w:szCs w:val="28"/>
        </w:rPr>
        <w:t xml:space="preserve"> расчетной базы, но не более чем на два расчетных периода в течение 18 месяцев.</w:t>
      </w:r>
      <w:r w:rsidR="005A75F3">
        <w:rPr>
          <w:rFonts w:ascii="Times New Roman" w:hAnsi="Times New Roman" w:cs="Times New Roman"/>
          <w:sz w:val="28"/>
          <w:szCs w:val="28"/>
        </w:rPr>
        <w:t xml:space="preserve"> </w:t>
      </w:r>
      <w:r w:rsidRPr="00D01AA9">
        <w:rPr>
          <w:rFonts w:ascii="Times New Roman" w:hAnsi="Times New Roman" w:cs="Times New Roman"/>
          <w:sz w:val="28"/>
          <w:szCs w:val="28"/>
        </w:rPr>
        <w:t>Ставка страховых взносов</w:t>
      </w:r>
      <w:r>
        <w:rPr>
          <w:rFonts w:ascii="Times New Roman" w:hAnsi="Times New Roman" w:cs="Times New Roman"/>
          <w:sz w:val="28"/>
          <w:szCs w:val="28"/>
        </w:rPr>
        <w:t xml:space="preserve"> так же</w:t>
      </w:r>
      <w:r w:rsidRPr="00D01AA9">
        <w:rPr>
          <w:rFonts w:ascii="Times New Roman" w:hAnsi="Times New Roman" w:cs="Times New Roman"/>
          <w:sz w:val="28"/>
          <w:szCs w:val="28"/>
        </w:rPr>
        <w:t xml:space="preserve"> </w:t>
      </w:r>
      <w:r w:rsidR="00A67EB8">
        <w:rPr>
          <w:rFonts w:ascii="Times New Roman" w:hAnsi="Times New Roman" w:cs="Times New Roman"/>
          <w:sz w:val="28"/>
          <w:szCs w:val="28"/>
        </w:rPr>
        <w:t>не может превышать 0,05%</w:t>
      </w:r>
      <w:r w:rsidRPr="00D01AA9">
        <w:rPr>
          <w:rFonts w:ascii="Times New Roman" w:hAnsi="Times New Roman" w:cs="Times New Roman"/>
          <w:sz w:val="28"/>
          <w:szCs w:val="28"/>
        </w:rPr>
        <w:t xml:space="preserve"> расчетной базы с расчетного периода, следующего за расчетным периодом, в котором сумма денежных средств фонда об</w:t>
      </w:r>
      <w:r>
        <w:rPr>
          <w:rFonts w:ascii="Times New Roman" w:hAnsi="Times New Roman" w:cs="Times New Roman"/>
          <w:sz w:val="28"/>
          <w:szCs w:val="28"/>
        </w:rPr>
        <w:t>язательного страхования вкладов</w:t>
      </w:r>
      <w:r w:rsidRPr="00D01AA9">
        <w:rPr>
          <w:rFonts w:ascii="Times New Roman" w:hAnsi="Times New Roman" w:cs="Times New Roman"/>
          <w:sz w:val="28"/>
          <w:szCs w:val="28"/>
        </w:rPr>
        <w:t xml:space="preserve"> превысит 5 процентов общей суммы вкладов в банках.</w:t>
      </w:r>
    </w:p>
    <w:p w:rsidR="00D01AA9" w:rsidRDefault="00D01AA9" w:rsidP="006A54F3">
      <w:pPr>
        <w:spacing w:after="0" w:line="360" w:lineRule="auto"/>
        <w:ind w:firstLine="709"/>
        <w:jc w:val="both"/>
        <w:rPr>
          <w:rFonts w:ascii="Times New Roman" w:hAnsi="Times New Roman" w:cs="Times New Roman"/>
          <w:sz w:val="28"/>
          <w:szCs w:val="28"/>
        </w:rPr>
      </w:pPr>
      <w:r w:rsidRPr="00D01AA9">
        <w:rPr>
          <w:rFonts w:ascii="Times New Roman" w:hAnsi="Times New Roman" w:cs="Times New Roman"/>
          <w:sz w:val="28"/>
          <w:szCs w:val="28"/>
        </w:rPr>
        <w:t>Расчет страховых взносов осуществляется банками самостоятельно.</w:t>
      </w:r>
      <w:r w:rsidR="005A75F3">
        <w:rPr>
          <w:rFonts w:ascii="Times New Roman" w:hAnsi="Times New Roman" w:cs="Times New Roman"/>
          <w:sz w:val="28"/>
          <w:szCs w:val="28"/>
        </w:rPr>
        <w:t xml:space="preserve"> </w:t>
      </w:r>
      <w:r w:rsidRPr="00D01AA9">
        <w:rPr>
          <w:rFonts w:ascii="Times New Roman" w:hAnsi="Times New Roman" w:cs="Times New Roman"/>
          <w:sz w:val="28"/>
          <w:szCs w:val="28"/>
        </w:rPr>
        <w:t xml:space="preserve">Уплата страховых взносов производится в течение 25 дней со дня окончания расчетного периода путем перевода денежных средств на счет Агентства в </w:t>
      </w:r>
      <w:r w:rsidRPr="00D01AA9">
        <w:rPr>
          <w:rFonts w:ascii="Times New Roman" w:hAnsi="Times New Roman" w:cs="Times New Roman"/>
          <w:sz w:val="28"/>
          <w:szCs w:val="28"/>
        </w:rPr>
        <w:lastRenderedPageBreak/>
        <w:t>Банке России</w:t>
      </w:r>
      <w:r>
        <w:rPr>
          <w:rFonts w:ascii="Times New Roman" w:hAnsi="Times New Roman" w:cs="Times New Roman"/>
          <w:sz w:val="28"/>
          <w:szCs w:val="28"/>
        </w:rPr>
        <w:t>.</w:t>
      </w:r>
      <w:r w:rsidR="005A75F3">
        <w:rPr>
          <w:rFonts w:ascii="Times New Roman" w:hAnsi="Times New Roman" w:cs="Times New Roman"/>
          <w:sz w:val="28"/>
          <w:szCs w:val="28"/>
        </w:rPr>
        <w:t xml:space="preserve"> </w:t>
      </w:r>
      <w:r w:rsidRPr="00D01AA9">
        <w:rPr>
          <w:rFonts w:ascii="Times New Roman" w:hAnsi="Times New Roman" w:cs="Times New Roman"/>
          <w:sz w:val="28"/>
          <w:szCs w:val="28"/>
        </w:rPr>
        <w:t>Обязанность по уплате страховых взносов считается исполненной банком с момента списания денежных средств с корреспондентского счета банка в Банке России.</w:t>
      </w:r>
    </w:p>
    <w:p w:rsidR="00D01AA9" w:rsidRDefault="00D01AA9" w:rsidP="006A54F3">
      <w:pPr>
        <w:spacing w:after="0" w:line="360" w:lineRule="auto"/>
        <w:ind w:firstLine="709"/>
        <w:jc w:val="both"/>
        <w:rPr>
          <w:rFonts w:ascii="Times New Roman" w:hAnsi="Times New Roman" w:cs="Times New Roman"/>
          <w:sz w:val="28"/>
          <w:szCs w:val="28"/>
        </w:rPr>
      </w:pPr>
      <w:r w:rsidRPr="00D01AA9">
        <w:rPr>
          <w:rFonts w:ascii="Times New Roman" w:hAnsi="Times New Roman" w:cs="Times New Roman"/>
          <w:sz w:val="28"/>
          <w:szCs w:val="28"/>
        </w:rPr>
        <w:t>За несвоевременную или неполную уплату страховых взносов банки, допустившие указанное нарушение, уплачивают пени.</w:t>
      </w:r>
      <w:r w:rsidR="00C81F76">
        <w:rPr>
          <w:rFonts w:ascii="Times New Roman" w:hAnsi="Times New Roman" w:cs="Times New Roman"/>
          <w:sz w:val="28"/>
          <w:szCs w:val="28"/>
        </w:rPr>
        <w:t xml:space="preserve"> </w:t>
      </w:r>
      <w:r w:rsidRPr="00D01AA9">
        <w:rPr>
          <w:rFonts w:ascii="Times New Roman" w:hAnsi="Times New Roman" w:cs="Times New Roman"/>
          <w:sz w:val="28"/>
          <w:szCs w:val="28"/>
        </w:rPr>
        <w:t>Пени начисляются за каждый календарный день просрочки начиная со дня, следующего за установленны</w:t>
      </w:r>
      <w:r>
        <w:rPr>
          <w:rFonts w:ascii="Times New Roman" w:hAnsi="Times New Roman" w:cs="Times New Roman"/>
          <w:sz w:val="28"/>
          <w:szCs w:val="28"/>
        </w:rPr>
        <w:t xml:space="preserve">м днем уплаты страховых взносов, они </w:t>
      </w:r>
      <w:r w:rsidRPr="00D01AA9">
        <w:rPr>
          <w:rFonts w:ascii="Times New Roman" w:hAnsi="Times New Roman" w:cs="Times New Roman"/>
          <w:sz w:val="28"/>
          <w:szCs w:val="28"/>
        </w:rPr>
        <w:t>устанавливаются в процентах от своевременно неуплаченной суммы страховых взносов.</w:t>
      </w:r>
      <w:r w:rsidR="005A75F3">
        <w:rPr>
          <w:rFonts w:ascii="Times New Roman" w:hAnsi="Times New Roman" w:cs="Times New Roman"/>
          <w:sz w:val="28"/>
          <w:szCs w:val="28"/>
        </w:rPr>
        <w:t xml:space="preserve"> </w:t>
      </w:r>
      <w:r w:rsidRPr="00D01AA9">
        <w:rPr>
          <w:rFonts w:ascii="Times New Roman" w:hAnsi="Times New Roman" w:cs="Times New Roman"/>
          <w:sz w:val="28"/>
          <w:szCs w:val="28"/>
        </w:rPr>
        <w:t>Процентная ставка пеней за один календарный день просрочки соответствует ставке рефинансирования Банка России, действовавшей в соответствующий период, деленной на 360 календарных дней.</w:t>
      </w:r>
    </w:p>
    <w:p w:rsidR="006A54F3" w:rsidRDefault="006A54F3" w:rsidP="006A54F3">
      <w:pPr>
        <w:spacing w:after="0" w:line="360" w:lineRule="auto"/>
        <w:jc w:val="center"/>
        <w:rPr>
          <w:rFonts w:ascii="Times New Roman" w:hAnsi="Times New Roman" w:cs="Times New Roman"/>
          <w:sz w:val="28"/>
          <w:szCs w:val="28"/>
        </w:rPr>
      </w:pPr>
    </w:p>
    <w:p w:rsidR="00485C39" w:rsidRDefault="00485C39" w:rsidP="006A54F3">
      <w:pPr>
        <w:spacing w:after="0" w:line="360" w:lineRule="auto"/>
        <w:jc w:val="center"/>
        <w:rPr>
          <w:rFonts w:ascii="Times New Roman" w:hAnsi="Times New Roman" w:cs="Times New Roman"/>
          <w:sz w:val="28"/>
          <w:szCs w:val="28"/>
        </w:rPr>
      </w:pPr>
    </w:p>
    <w:p w:rsidR="005C1BD6" w:rsidRDefault="005C1BD6" w:rsidP="005C1BD6">
      <w:pPr>
        <w:pStyle w:val="21"/>
        <w:spacing w:line="360" w:lineRule="auto"/>
        <w:ind w:firstLine="709"/>
        <w:jc w:val="center"/>
        <w:rPr>
          <w:sz w:val="28"/>
          <w:szCs w:val="28"/>
        </w:rPr>
      </w:pPr>
      <w:r>
        <w:rPr>
          <w:sz w:val="28"/>
          <w:szCs w:val="28"/>
        </w:rPr>
        <w:t xml:space="preserve">2.5 </w:t>
      </w:r>
      <w:r w:rsidR="00485C39">
        <w:rPr>
          <w:sz w:val="28"/>
          <w:szCs w:val="28"/>
        </w:rPr>
        <w:t>Организация работы с ценными бумагами</w:t>
      </w:r>
    </w:p>
    <w:p w:rsidR="00250998" w:rsidRDefault="00250998" w:rsidP="00485C39">
      <w:pPr>
        <w:spacing w:after="0" w:line="360" w:lineRule="auto"/>
        <w:jc w:val="both"/>
        <w:rPr>
          <w:rFonts w:ascii="Times New Roman" w:eastAsia="Times New Roman" w:hAnsi="Times New Roman" w:cs="Times New Roman"/>
          <w:sz w:val="28"/>
          <w:szCs w:val="28"/>
        </w:rPr>
      </w:pPr>
    </w:p>
    <w:p w:rsidR="005C1BD6" w:rsidRPr="00881046" w:rsidRDefault="005C1BD6" w:rsidP="005C1BD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своих клиентов ОАО «Сбербанк России» предлагает размещать временно свободные денежные средства в простой вексель Сбербанка России.  Это</w:t>
      </w:r>
      <w:r w:rsidRPr="00881046">
        <w:rPr>
          <w:rFonts w:ascii="Times New Roman" w:eastAsia="Times New Roman" w:hAnsi="Times New Roman" w:cs="Times New Roman"/>
          <w:sz w:val="28"/>
          <w:szCs w:val="28"/>
        </w:rPr>
        <w:t xml:space="preserve"> ценная бумага, содержащая письменное безусловное долговое абстрактное денежное обязательство Банка перед векселедержателем. </w:t>
      </w:r>
    </w:p>
    <w:p w:rsidR="005C1BD6" w:rsidRPr="00881046" w:rsidRDefault="005C1BD6" w:rsidP="005C1BD6">
      <w:pPr>
        <w:spacing w:after="0" w:line="360" w:lineRule="auto"/>
        <w:ind w:firstLine="709"/>
        <w:jc w:val="both"/>
        <w:rPr>
          <w:rFonts w:ascii="Times New Roman" w:eastAsia="Times New Roman" w:hAnsi="Times New Roman" w:cs="Times New Roman"/>
          <w:sz w:val="28"/>
          <w:szCs w:val="28"/>
        </w:rPr>
      </w:pPr>
      <w:r w:rsidRPr="00881046">
        <w:rPr>
          <w:rFonts w:ascii="Times New Roman" w:eastAsia="Times New Roman" w:hAnsi="Times New Roman" w:cs="Times New Roman"/>
          <w:sz w:val="28"/>
          <w:szCs w:val="28"/>
        </w:rPr>
        <w:t>Векселя Сбербанка России оформляются на бланках, имеющих высокую степень защиты от подделок и отпечатанных на МПФ филиала ФГУП ГОЗНАК.</w:t>
      </w:r>
      <w:r>
        <w:rPr>
          <w:rFonts w:ascii="Times New Roman" w:eastAsia="Times New Roman" w:hAnsi="Times New Roman" w:cs="Times New Roman"/>
          <w:sz w:val="28"/>
          <w:szCs w:val="28"/>
        </w:rPr>
        <w:t xml:space="preserve"> Так же защиту от подделок обеспечивает </w:t>
      </w:r>
      <w:r w:rsidRPr="00881046">
        <w:rPr>
          <w:rFonts w:ascii="Times New Roman" w:eastAsia="Times New Roman" w:hAnsi="Times New Roman" w:cs="Times New Roman"/>
          <w:sz w:val="28"/>
          <w:szCs w:val="28"/>
        </w:rPr>
        <w:t xml:space="preserve">электронная база </w:t>
      </w:r>
      <w:r>
        <w:rPr>
          <w:rFonts w:ascii="Times New Roman" w:eastAsia="Times New Roman" w:hAnsi="Times New Roman" w:cs="Times New Roman"/>
          <w:sz w:val="28"/>
          <w:szCs w:val="28"/>
        </w:rPr>
        <w:t xml:space="preserve">Сбербанка </w:t>
      </w:r>
      <w:r w:rsidRPr="00881046">
        <w:rPr>
          <w:rFonts w:ascii="Times New Roman" w:eastAsia="Times New Roman" w:hAnsi="Times New Roman" w:cs="Times New Roman"/>
          <w:sz w:val="28"/>
          <w:szCs w:val="28"/>
        </w:rPr>
        <w:t>по всем выпущенным векселям</w:t>
      </w:r>
      <w:r>
        <w:rPr>
          <w:rFonts w:ascii="Times New Roman" w:eastAsia="Times New Roman" w:hAnsi="Times New Roman" w:cs="Times New Roman"/>
          <w:sz w:val="28"/>
          <w:szCs w:val="28"/>
        </w:rPr>
        <w:t>.</w:t>
      </w:r>
    </w:p>
    <w:p w:rsidR="005C1BD6" w:rsidRPr="00881046" w:rsidRDefault="005C1BD6" w:rsidP="005C1BD6">
      <w:pPr>
        <w:spacing w:after="0" w:line="360" w:lineRule="auto"/>
        <w:ind w:firstLine="709"/>
        <w:jc w:val="both"/>
        <w:rPr>
          <w:rFonts w:ascii="Times New Roman" w:eastAsia="Times New Roman" w:hAnsi="Times New Roman" w:cs="Times New Roman"/>
          <w:sz w:val="28"/>
          <w:szCs w:val="28"/>
        </w:rPr>
      </w:pPr>
      <w:r w:rsidRPr="00881046">
        <w:rPr>
          <w:rFonts w:ascii="Times New Roman" w:eastAsia="Times New Roman" w:hAnsi="Times New Roman" w:cs="Times New Roman"/>
          <w:sz w:val="28"/>
          <w:szCs w:val="28"/>
        </w:rPr>
        <w:t>Вексель может быть передан другому лицу посредством передаточной надписи (индоссамента). Индоссамент проставляется за собственноручной подписью Векселедержателя или поверенного по доверенности на обороте векселя. Каждый индоссамент должен иметь порядковый номер. Частичный индоссамент недействителен.</w:t>
      </w:r>
    </w:p>
    <w:p w:rsidR="005C1BD6" w:rsidRPr="00881046" w:rsidRDefault="005C1BD6" w:rsidP="005C1BD6">
      <w:pPr>
        <w:spacing w:after="0" w:line="360" w:lineRule="auto"/>
        <w:ind w:firstLine="709"/>
        <w:jc w:val="both"/>
        <w:rPr>
          <w:rFonts w:ascii="Times New Roman" w:eastAsia="Times New Roman" w:hAnsi="Times New Roman" w:cs="Times New Roman"/>
          <w:sz w:val="28"/>
          <w:szCs w:val="28"/>
        </w:rPr>
      </w:pPr>
      <w:r w:rsidRPr="00881046">
        <w:rPr>
          <w:rFonts w:ascii="Times New Roman" w:eastAsia="Times New Roman" w:hAnsi="Times New Roman" w:cs="Times New Roman"/>
          <w:sz w:val="28"/>
          <w:szCs w:val="28"/>
        </w:rPr>
        <w:t xml:space="preserve">Векселя Сбербанка России выдаются структурными подразделениями Банка, уполномоченными на совершение операций с векселями. Выдача векселя производится на основании Договора выдачи. </w:t>
      </w:r>
    </w:p>
    <w:p w:rsidR="005C1BD6" w:rsidRPr="00881046" w:rsidRDefault="005C1BD6" w:rsidP="005C1BD6">
      <w:pPr>
        <w:spacing w:after="0" w:line="360" w:lineRule="auto"/>
        <w:ind w:firstLine="709"/>
        <w:jc w:val="both"/>
        <w:rPr>
          <w:rFonts w:ascii="Times New Roman" w:eastAsia="Times New Roman" w:hAnsi="Times New Roman" w:cs="Times New Roman"/>
          <w:sz w:val="28"/>
          <w:szCs w:val="28"/>
        </w:rPr>
      </w:pPr>
      <w:r w:rsidRPr="00881046">
        <w:rPr>
          <w:rFonts w:ascii="Times New Roman" w:eastAsia="Times New Roman" w:hAnsi="Times New Roman" w:cs="Times New Roman"/>
          <w:sz w:val="28"/>
          <w:szCs w:val="28"/>
        </w:rPr>
        <w:lastRenderedPageBreak/>
        <w:t>По желанию клиента Договор может быть заключен в одном филиале Банка, а выдача векселей произведена в филиале, расположенном в другом городе.</w:t>
      </w:r>
    </w:p>
    <w:p w:rsidR="005C1BD6" w:rsidRDefault="005C1BD6" w:rsidP="005C1BD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 же у клиентов банка имеется возможность оформить с</w:t>
      </w:r>
      <w:r w:rsidRPr="00881046">
        <w:rPr>
          <w:rFonts w:ascii="Times New Roman" w:eastAsia="Times New Roman" w:hAnsi="Times New Roman" w:cs="Times New Roman"/>
          <w:sz w:val="28"/>
          <w:szCs w:val="28"/>
        </w:rPr>
        <w:t>берегательн</w:t>
      </w:r>
      <w:r>
        <w:rPr>
          <w:rFonts w:ascii="Times New Roman" w:eastAsia="Times New Roman" w:hAnsi="Times New Roman" w:cs="Times New Roman"/>
          <w:sz w:val="28"/>
          <w:szCs w:val="28"/>
        </w:rPr>
        <w:t>ые сертификаты Сбербанка России. Э</w:t>
      </w:r>
      <w:r w:rsidRPr="00881046">
        <w:rPr>
          <w:rFonts w:ascii="Times New Roman" w:eastAsia="Times New Roman" w:hAnsi="Times New Roman" w:cs="Times New Roman"/>
          <w:sz w:val="28"/>
          <w:szCs w:val="28"/>
        </w:rPr>
        <w:t>то ценная бумага, оформленная на предъявителя с во</w:t>
      </w:r>
      <w:r>
        <w:rPr>
          <w:rFonts w:ascii="Times New Roman" w:eastAsia="Times New Roman" w:hAnsi="Times New Roman" w:cs="Times New Roman"/>
          <w:sz w:val="28"/>
          <w:szCs w:val="28"/>
        </w:rPr>
        <w:t>зможность получить максимальный</w:t>
      </w:r>
      <w:r w:rsidRPr="00881046">
        <w:rPr>
          <w:rFonts w:ascii="Times New Roman" w:eastAsia="Times New Roman" w:hAnsi="Times New Roman" w:cs="Times New Roman"/>
          <w:sz w:val="28"/>
          <w:szCs w:val="28"/>
        </w:rPr>
        <w:t xml:space="preserve"> гарантированный доход.</w:t>
      </w:r>
    </w:p>
    <w:p w:rsidR="005C1BD6" w:rsidRPr="00881046" w:rsidRDefault="005C1BD6" w:rsidP="005C1BD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Сберегательный сертификат </w:t>
      </w:r>
      <w:r w:rsidRPr="00881046">
        <w:rPr>
          <w:rFonts w:ascii="Times New Roman" w:eastAsia="Times New Roman" w:hAnsi="Times New Roman" w:cs="Times New Roman"/>
          <w:sz w:val="28"/>
          <w:szCs w:val="28"/>
        </w:rPr>
        <w:t xml:space="preserve">оформляется более чем в 10 тысячах внутренних </w:t>
      </w:r>
      <w:r>
        <w:rPr>
          <w:rFonts w:ascii="Times New Roman" w:eastAsia="Times New Roman" w:hAnsi="Times New Roman" w:cs="Times New Roman"/>
          <w:sz w:val="28"/>
          <w:szCs w:val="28"/>
        </w:rPr>
        <w:t xml:space="preserve">структурных подразделений банка, </w:t>
      </w:r>
      <w:r w:rsidRPr="00881046">
        <w:rPr>
          <w:rFonts w:ascii="Times New Roman" w:eastAsia="Times New Roman" w:hAnsi="Times New Roman" w:cs="Times New Roman"/>
          <w:sz w:val="28"/>
          <w:szCs w:val="28"/>
        </w:rPr>
        <w:t xml:space="preserve">может быть </w:t>
      </w:r>
      <w:r>
        <w:rPr>
          <w:rFonts w:ascii="Times New Roman" w:eastAsia="Times New Roman" w:hAnsi="Times New Roman" w:cs="Times New Roman"/>
          <w:sz w:val="28"/>
          <w:szCs w:val="28"/>
        </w:rPr>
        <w:t>оформлен</w:t>
      </w:r>
      <w:r w:rsidRPr="00881046">
        <w:rPr>
          <w:rFonts w:ascii="Times New Roman" w:eastAsia="Times New Roman" w:hAnsi="Times New Roman" w:cs="Times New Roman"/>
          <w:sz w:val="28"/>
          <w:szCs w:val="28"/>
        </w:rPr>
        <w:t xml:space="preserve"> на предъявителя и предъявлен к оплате в любой момент. Степень защиты сертификата не уступает денежным знакам.</w:t>
      </w:r>
      <w:r>
        <w:rPr>
          <w:rFonts w:ascii="Times New Roman" w:eastAsia="Times New Roman" w:hAnsi="Times New Roman" w:cs="Times New Roman"/>
          <w:sz w:val="28"/>
          <w:szCs w:val="28"/>
        </w:rPr>
        <w:t xml:space="preserve"> </w:t>
      </w:r>
      <w:r w:rsidRPr="00881046">
        <w:rPr>
          <w:rFonts w:ascii="Times New Roman" w:eastAsia="Times New Roman" w:hAnsi="Times New Roman" w:cs="Times New Roman"/>
          <w:sz w:val="28"/>
          <w:szCs w:val="28"/>
        </w:rPr>
        <w:t>Ставки по сберегательным сер</w:t>
      </w:r>
      <w:r>
        <w:rPr>
          <w:rFonts w:ascii="Times New Roman" w:eastAsia="Times New Roman" w:hAnsi="Times New Roman" w:cs="Times New Roman"/>
          <w:sz w:val="28"/>
          <w:szCs w:val="28"/>
        </w:rPr>
        <w:t xml:space="preserve">тификатам выше, чем по вкладам, проценты </w:t>
      </w:r>
      <w:r w:rsidRPr="00881046">
        <w:rPr>
          <w:rFonts w:ascii="Times New Roman" w:eastAsia="Times New Roman" w:hAnsi="Times New Roman" w:cs="Times New Roman"/>
          <w:sz w:val="28"/>
          <w:szCs w:val="28"/>
        </w:rPr>
        <w:t>выплачиваются в конце срока.</w:t>
      </w:r>
    </w:p>
    <w:p w:rsidR="005C1BD6" w:rsidRDefault="005C1BD6" w:rsidP="005C1BD6">
      <w:pPr>
        <w:spacing w:after="0" w:line="360" w:lineRule="auto"/>
        <w:ind w:firstLine="709"/>
        <w:jc w:val="both"/>
        <w:rPr>
          <w:rFonts w:ascii="Times New Roman" w:eastAsia="Times New Roman" w:hAnsi="Times New Roman" w:cs="Times New Roman"/>
          <w:sz w:val="28"/>
          <w:szCs w:val="28"/>
        </w:rPr>
      </w:pPr>
      <w:r w:rsidRPr="00881046">
        <w:rPr>
          <w:rFonts w:ascii="Times New Roman" w:eastAsia="Times New Roman" w:hAnsi="Times New Roman" w:cs="Times New Roman"/>
          <w:sz w:val="28"/>
          <w:szCs w:val="28"/>
        </w:rPr>
        <w:t xml:space="preserve">Клиенты </w:t>
      </w:r>
      <w:r>
        <w:rPr>
          <w:rFonts w:ascii="Times New Roman" w:eastAsia="Times New Roman" w:hAnsi="Times New Roman" w:cs="Times New Roman"/>
          <w:sz w:val="28"/>
          <w:szCs w:val="28"/>
        </w:rPr>
        <w:t>ОАО «Сбербанк</w:t>
      </w:r>
      <w:r w:rsidRPr="00881046">
        <w:rPr>
          <w:rFonts w:ascii="Times New Roman" w:eastAsia="Times New Roman" w:hAnsi="Times New Roman" w:cs="Times New Roman"/>
          <w:sz w:val="28"/>
          <w:szCs w:val="28"/>
        </w:rPr>
        <w:t xml:space="preserve"> России</w:t>
      </w:r>
      <w:r>
        <w:rPr>
          <w:rFonts w:ascii="Times New Roman" w:eastAsia="Times New Roman" w:hAnsi="Times New Roman" w:cs="Times New Roman"/>
          <w:sz w:val="28"/>
          <w:szCs w:val="28"/>
        </w:rPr>
        <w:t>»</w:t>
      </w:r>
      <w:r w:rsidRPr="00881046">
        <w:rPr>
          <w:rFonts w:ascii="Times New Roman" w:eastAsia="Times New Roman" w:hAnsi="Times New Roman" w:cs="Times New Roman"/>
          <w:sz w:val="28"/>
          <w:szCs w:val="28"/>
        </w:rPr>
        <w:t xml:space="preserve"> имеют возможность совершать операции с различными инструментами фондового рынка на следующих биржевых площадках:</w:t>
      </w:r>
    </w:p>
    <w:p w:rsidR="005C1BD6" w:rsidRPr="005A75F3" w:rsidRDefault="005C1BD6" w:rsidP="00C270C5">
      <w:pPr>
        <w:pStyle w:val="a8"/>
        <w:numPr>
          <w:ilvl w:val="0"/>
          <w:numId w:val="26"/>
        </w:numPr>
        <w:spacing w:after="0" w:line="360" w:lineRule="auto"/>
        <w:jc w:val="both"/>
        <w:rPr>
          <w:rFonts w:ascii="Times New Roman" w:eastAsia="Times New Roman" w:hAnsi="Times New Roman" w:cs="Times New Roman"/>
          <w:sz w:val="28"/>
          <w:szCs w:val="28"/>
        </w:rPr>
      </w:pPr>
      <w:r w:rsidRPr="005A75F3">
        <w:rPr>
          <w:rFonts w:ascii="Times New Roman" w:eastAsia="Times New Roman" w:hAnsi="Times New Roman" w:cs="Times New Roman"/>
          <w:sz w:val="28"/>
          <w:szCs w:val="28"/>
        </w:rPr>
        <w:t>Сектор «Основной рынок» фондового рынка Группы «Московская Биржа»  (акции, государственные, корпоративные, муниципальные и субфедеральные облигации);</w:t>
      </w:r>
    </w:p>
    <w:p w:rsidR="005C1BD6" w:rsidRPr="005A75F3" w:rsidRDefault="005C1BD6" w:rsidP="00C270C5">
      <w:pPr>
        <w:pStyle w:val="a8"/>
        <w:numPr>
          <w:ilvl w:val="0"/>
          <w:numId w:val="26"/>
        </w:numPr>
        <w:spacing w:after="0" w:line="360" w:lineRule="auto"/>
        <w:jc w:val="both"/>
        <w:rPr>
          <w:rFonts w:ascii="Times New Roman" w:eastAsia="Times New Roman" w:hAnsi="Times New Roman" w:cs="Times New Roman"/>
          <w:sz w:val="28"/>
          <w:szCs w:val="28"/>
        </w:rPr>
      </w:pPr>
      <w:r w:rsidRPr="005A75F3">
        <w:rPr>
          <w:rFonts w:ascii="Times New Roman" w:eastAsia="Times New Roman" w:hAnsi="Times New Roman" w:cs="Times New Roman"/>
          <w:sz w:val="28"/>
          <w:szCs w:val="28"/>
        </w:rPr>
        <w:t>Срочный рынок FORTS (фьючерсные контракты);</w:t>
      </w:r>
    </w:p>
    <w:p w:rsidR="005C1BD6" w:rsidRPr="007C044C" w:rsidRDefault="005C1BD6" w:rsidP="00C270C5">
      <w:pPr>
        <w:pStyle w:val="a8"/>
        <w:numPr>
          <w:ilvl w:val="0"/>
          <w:numId w:val="26"/>
        </w:numPr>
        <w:spacing w:after="0" w:line="360" w:lineRule="auto"/>
        <w:jc w:val="both"/>
        <w:rPr>
          <w:rFonts w:ascii="Times New Roman" w:eastAsia="Times New Roman" w:hAnsi="Times New Roman" w:cs="Times New Roman"/>
          <w:sz w:val="28"/>
          <w:szCs w:val="28"/>
        </w:rPr>
      </w:pPr>
      <w:r w:rsidRPr="007C044C">
        <w:rPr>
          <w:rFonts w:ascii="Times New Roman" w:eastAsia="Times New Roman" w:hAnsi="Times New Roman" w:cs="Times New Roman"/>
          <w:sz w:val="28"/>
          <w:szCs w:val="28"/>
        </w:rPr>
        <w:t>Внебиржевой рынок (еврооблигации, депозитарные расписки (ADR/GDR) и акции (паи) иностранных инвестиционных фондов – ETF).</w:t>
      </w:r>
    </w:p>
    <w:p w:rsidR="005C1BD6" w:rsidRDefault="005C1BD6" w:rsidP="005C1BD6">
      <w:pPr>
        <w:spacing w:after="0" w:line="360" w:lineRule="auto"/>
        <w:ind w:firstLine="709"/>
        <w:jc w:val="both"/>
        <w:rPr>
          <w:rFonts w:ascii="Times New Roman" w:eastAsia="Times New Roman" w:hAnsi="Times New Roman" w:cs="Times New Roman"/>
          <w:sz w:val="28"/>
          <w:szCs w:val="28"/>
        </w:rPr>
      </w:pPr>
      <w:r w:rsidRPr="00881046">
        <w:rPr>
          <w:rFonts w:ascii="Times New Roman" w:eastAsia="Times New Roman" w:hAnsi="Times New Roman" w:cs="Times New Roman"/>
          <w:sz w:val="28"/>
          <w:szCs w:val="28"/>
        </w:rPr>
        <w:t>Кроме того, ОАО «Сбербанк России» предлагает клиентам услугу по совершению внебиржевых сделок РЕПО (ОТС-РЕПО), позволяющую клиенту получить необходимые денежные средства под обеспечение ценных бумаг, имеющихся в его портфеле.</w:t>
      </w:r>
    </w:p>
    <w:p w:rsidR="005C1BD6" w:rsidRDefault="005C1BD6" w:rsidP="005C1BD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ОАО «Сбербанк России» так же предлагает услуги д</w:t>
      </w:r>
      <w:r w:rsidRPr="007C044C">
        <w:rPr>
          <w:rFonts w:ascii="Times New Roman" w:eastAsia="Times New Roman" w:hAnsi="Times New Roman" w:cs="Times New Roman"/>
          <w:sz w:val="28"/>
          <w:szCs w:val="28"/>
        </w:rPr>
        <w:t>оверительно</w:t>
      </w:r>
      <w:r>
        <w:rPr>
          <w:rFonts w:ascii="Times New Roman" w:eastAsia="Times New Roman" w:hAnsi="Times New Roman" w:cs="Times New Roman"/>
          <w:sz w:val="28"/>
          <w:szCs w:val="28"/>
        </w:rPr>
        <w:t>го управления – это в</w:t>
      </w:r>
      <w:r w:rsidRPr="007C044C">
        <w:rPr>
          <w:rFonts w:ascii="Times New Roman" w:eastAsia="Times New Roman" w:hAnsi="Times New Roman" w:cs="Times New Roman"/>
          <w:sz w:val="28"/>
          <w:szCs w:val="28"/>
        </w:rPr>
        <w:t>ид профессиональной деятельности Банка по управлению средствами клиентов на финансовых рынках с целью сохранения и преумножения капитала</w:t>
      </w:r>
      <w:r>
        <w:rPr>
          <w:rFonts w:ascii="Times New Roman" w:eastAsia="Times New Roman" w:hAnsi="Times New Roman" w:cs="Times New Roman"/>
          <w:sz w:val="28"/>
          <w:szCs w:val="28"/>
        </w:rPr>
        <w:t xml:space="preserve">. Данные услуги предоставляет </w:t>
      </w:r>
      <w:r w:rsidRPr="007C044C">
        <w:rPr>
          <w:rFonts w:ascii="Times New Roman" w:eastAsia="Times New Roman" w:hAnsi="Times New Roman" w:cs="Times New Roman"/>
          <w:sz w:val="28"/>
          <w:szCs w:val="28"/>
        </w:rPr>
        <w:t>ЗАО</w:t>
      </w:r>
      <w:r>
        <w:rPr>
          <w:rFonts w:ascii="Times New Roman" w:eastAsia="Times New Roman" w:hAnsi="Times New Roman" w:cs="Times New Roman"/>
          <w:sz w:val="28"/>
          <w:szCs w:val="28"/>
        </w:rPr>
        <w:t xml:space="preserve"> «Сбербанк Управление Активами».</w:t>
      </w:r>
    </w:p>
    <w:p w:rsidR="005C1BD6" w:rsidRPr="007C044C" w:rsidRDefault="005C1BD6" w:rsidP="005C1BD6">
      <w:pPr>
        <w:spacing w:after="0" w:line="360" w:lineRule="auto"/>
        <w:ind w:firstLine="709"/>
        <w:jc w:val="both"/>
        <w:rPr>
          <w:rFonts w:ascii="Times New Roman" w:eastAsia="Times New Roman" w:hAnsi="Times New Roman" w:cs="Times New Roman"/>
          <w:sz w:val="28"/>
          <w:szCs w:val="28"/>
        </w:rPr>
      </w:pPr>
      <w:r w:rsidRPr="007C044C">
        <w:rPr>
          <w:rFonts w:ascii="Times New Roman" w:eastAsia="Times New Roman" w:hAnsi="Times New Roman" w:cs="Times New Roman"/>
          <w:sz w:val="28"/>
          <w:szCs w:val="28"/>
        </w:rPr>
        <w:t>Услугой доверительного управления активами могут воспользоваться частные и корпоративные клиенты, страховые компании и пенсионные фонды.</w:t>
      </w:r>
    </w:p>
    <w:p w:rsidR="005C1BD6" w:rsidRPr="007C044C" w:rsidRDefault="005C1BD6" w:rsidP="005C1BD6">
      <w:pPr>
        <w:spacing w:after="0" w:line="360" w:lineRule="auto"/>
        <w:ind w:firstLine="709"/>
        <w:jc w:val="both"/>
        <w:rPr>
          <w:rFonts w:ascii="Times New Roman" w:eastAsia="Times New Roman" w:hAnsi="Times New Roman" w:cs="Times New Roman"/>
          <w:sz w:val="28"/>
          <w:szCs w:val="28"/>
        </w:rPr>
      </w:pPr>
      <w:r w:rsidRPr="007C044C">
        <w:rPr>
          <w:rFonts w:ascii="Times New Roman" w:eastAsia="Times New Roman" w:hAnsi="Times New Roman" w:cs="Times New Roman"/>
          <w:sz w:val="28"/>
          <w:szCs w:val="28"/>
        </w:rPr>
        <w:lastRenderedPageBreak/>
        <w:t>Объекты инвестирования</w:t>
      </w:r>
      <w:r>
        <w:rPr>
          <w:rFonts w:ascii="Times New Roman" w:eastAsia="Times New Roman" w:hAnsi="Times New Roman" w:cs="Times New Roman"/>
          <w:sz w:val="28"/>
          <w:szCs w:val="28"/>
        </w:rPr>
        <w:t>:</w:t>
      </w:r>
    </w:p>
    <w:p w:rsidR="005C1BD6" w:rsidRPr="007C044C" w:rsidRDefault="005C1BD6" w:rsidP="00C270C5">
      <w:pPr>
        <w:pStyle w:val="a8"/>
        <w:numPr>
          <w:ilvl w:val="0"/>
          <w:numId w:val="15"/>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w:t>
      </w:r>
      <w:r w:rsidRPr="007C044C">
        <w:rPr>
          <w:rFonts w:ascii="Times New Roman" w:eastAsia="Times New Roman" w:hAnsi="Times New Roman" w:cs="Times New Roman"/>
          <w:sz w:val="28"/>
          <w:szCs w:val="28"/>
        </w:rPr>
        <w:t>кции российских компаний</w:t>
      </w:r>
      <w:r>
        <w:rPr>
          <w:rFonts w:ascii="Times New Roman" w:eastAsia="Times New Roman" w:hAnsi="Times New Roman" w:cs="Times New Roman"/>
          <w:sz w:val="28"/>
          <w:szCs w:val="28"/>
        </w:rPr>
        <w:t>;</w:t>
      </w:r>
    </w:p>
    <w:p w:rsidR="005C1BD6" w:rsidRPr="007C044C" w:rsidRDefault="005C1BD6" w:rsidP="00C270C5">
      <w:pPr>
        <w:pStyle w:val="a8"/>
        <w:numPr>
          <w:ilvl w:val="0"/>
          <w:numId w:val="15"/>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w:t>
      </w:r>
      <w:r w:rsidRPr="007C044C">
        <w:rPr>
          <w:rFonts w:ascii="Times New Roman" w:eastAsia="Times New Roman" w:hAnsi="Times New Roman" w:cs="Times New Roman"/>
          <w:sz w:val="28"/>
          <w:szCs w:val="28"/>
        </w:rPr>
        <w:t>блигации российских эмитентов – государственные, субфедеральные, муниципальные и корпоративные</w:t>
      </w:r>
      <w:r>
        <w:rPr>
          <w:rFonts w:ascii="Times New Roman" w:eastAsia="Times New Roman" w:hAnsi="Times New Roman" w:cs="Times New Roman"/>
          <w:sz w:val="28"/>
          <w:szCs w:val="28"/>
        </w:rPr>
        <w:t>;</w:t>
      </w:r>
    </w:p>
    <w:p w:rsidR="005C1BD6" w:rsidRDefault="005C1BD6" w:rsidP="00C270C5">
      <w:pPr>
        <w:pStyle w:val="a8"/>
        <w:numPr>
          <w:ilvl w:val="0"/>
          <w:numId w:val="15"/>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w:t>
      </w:r>
      <w:r w:rsidRPr="007C044C">
        <w:rPr>
          <w:rFonts w:ascii="Times New Roman" w:eastAsia="Times New Roman" w:hAnsi="Times New Roman" w:cs="Times New Roman"/>
          <w:sz w:val="28"/>
          <w:szCs w:val="28"/>
        </w:rPr>
        <w:t>ные финансовые инструменты</w:t>
      </w:r>
      <w:r>
        <w:rPr>
          <w:rFonts w:ascii="Times New Roman" w:eastAsia="Times New Roman" w:hAnsi="Times New Roman" w:cs="Times New Roman"/>
          <w:sz w:val="28"/>
          <w:szCs w:val="28"/>
        </w:rPr>
        <w:t>;</w:t>
      </w:r>
    </w:p>
    <w:p w:rsidR="005C1BD6" w:rsidRDefault="005C1BD6" w:rsidP="005C1BD6">
      <w:pPr>
        <w:spacing w:after="0" w:line="360" w:lineRule="auto"/>
        <w:ind w:firstLine="709"/>
        <w:rPr>
          <w:rFonts w:ascii="Times New Roman" w:eastAsia="Times New Roman" w:hAnsi="Times New Roman" w:cs="Times New Roman"/>
          <w:sz w:val="28"/>
          <w:szCs w:val="28"/>
        </w:rPr>
      </w:pPr>
      <w:r w:rsidRPr="007C044C">
        <w:rPr>
          <w:rFonts w:ascii="Times New Roman" w:eastAsia="Times New Roman" w:hAnsi="Times New Roman" w:cs="Times New Roman"/>
          <w:sz w:val="28"/>
          <w:szCs w:val="28"/>
        </w:rPr>
        <w:t>Клиентам предлагается широкий выбор инвестиционных стратегий, различных по</w:t>
      </w:r>
      <w:r>
        <w:rPr>
          <w:rFonts w:ascii="Times New Roman" w:eastAsia="Times New Roman" w:hAnsi="Times New Roman" w:cs="Times New Roman"/>
          <w:sz w:val="28"/>
          <w:szCs w:val="28"/>
        </w:rPr>
        <w:t xml:space="preserve"> соотношению доходности и риска, таких как:</w:t>
      </w:r>
    </w:p>
    <w:p w:rsidR="005C1BD6" w:rsidRPr="005A75F3" w:rsidRDefault="005C1BD6" w:rsidP="00C270C5">
      <w:pPr>
        <w:pStyle w:val="a8"/>
        <w:numPr>
          <w:ilvl w:val="0"/>
          <w:numId w:val="16"/>
        </w:numPr>
        <w:spacing w:after="0" w:line="360" w:lineRule="auto"/>
        <w:rPr>
          <w:rFonts w:ascii="Times New Roman" w:eastAsia="Times New Roman" w:hAnsi="Times New Roman" w:cs="Times New Roman"/>
          <w:sz w:val="28"/>
          <w:szCs w:val="28"/>
        </w:rPr>
      </w:pPr>
      <w:r w:rsidRPr="005A75F3">
        <w:rPr>
          <w:rFonts w:ascii="Times New Roman" w:eastAsia="Times New Roman" w:hAnsi="Times New Roman" w:cs="Times New Roman"/>
          <w:sz w:val="28"/>
          <w:szCs w:val="28"/>
        </w:rPr>
        <w:t>Стратегия «Акции»</w:t>
      </w:r>
    </w:p>
    <w:p w:rsidR="005C1BD6" w:rsidRPr="007C044C" w:rsidRDefault="005C1BD6" w:rsidP="00C270C5">
      <w:pPr>
        <w:pStyle w:val="a8"/>
        <w:numPr>
          <w:ilvl w:val="0"/>
          <w:numId w:val="16"/>
        </w:numPr>
        <w:spacing w:after="0" w:line="360" w:lineRule="auto"/>
        <w:rPr>
          <w:rFonts w:ascii="Times New Roman" w:eastAsia="Times New Roman" w:hAnsi="Times New Roman" w:cs="Times New Roman"/>
          <w:sz w:val="28"/>
          <w:szCs w:val="28"/>
        </w:rPr>
      </w:pPr>
      <w:r w:rsidRPr="007C044C">
        <w:rPr>
          <w:rFonts w:ascii="Times New Roman" w:eastAsia="Times New Roman" w:hAnsi="Times New Roman" w:cs="Times New Roman"/>
          <w:sz w:val="28"/>
          <w:szCs w:val="28"/>
        </w:rPr>
        <w:t>Стратегия «Облигации»</w:t>
      </w:r>
    </w:p>
    <w:p w:rsidR="005C1BD6" w:rsidRPr="007C044C" w:rsidRDefault="005C1BD6" w:rsidP="00C270C5">
      <w:pPr>
        <w:pStyle w:val="a8"/>
        <w:numPr>
          <w:ilvl w:val="0"/>
          <w:numId w:val="16"/>
        </w:numPr>
        <w:spacing w:after="0" w:line="360" w:lineRule="auto"/>
        <w:rPr>
          <w:rFonts w:ascii="Times New Roman" w:eastAsia="Times New Roman" w:hAnsi="Times New Roman" w:cs="Times New Roman"/>
          <w:sz w:val="28"/>
          <w:szCs w:val="28"/>
        </w:rPr>
      </w:pPr>
      <w:r w:rsidRPr="007C044C">
        <w:rPr>
          <w:rFonts w:ascii="Times New Roman" w:eastAsia="Times New Roman" w:hAnsi="Times New Roman" w:cs="Times New Roman"/>
          <w:sz w:val="28"/>
          <w:szCs w:val="28"/>
        </w:rPr>
        <w:t>Стратегия «Сбалансированная»</w:t>
      </w:r>
    </w:p>
    <w:p w:rsidR="005C1BD6" w:rsidRPr="007C044C" w:rsidRDefault="005C1BD6" w:rsidP="00C270C5">
      <w:pPr>
        <w:pStyle w:val="a8"/>
        <w:numPr>
          <w:ilvl w:val="0"/>
          <w:numId w:val="16"/>
        </w:numPr>
        <w:spacing w:after="0" w:line="360" w:lineRule="auto"/>
        <w:rPr>
          <w:rFonts w:ascii="Times New Roman" w:eastAsia="Times New Roman" w:hAnsi="Times New Roman" w:cs="Times New Roman"/>
          <w:sz w:val="28"/>
          <w:szCs w:val="28"/>
        </w:rPr>
      </w:pPr>
      <w:r w:rsidRPr="007C044C">
        <w:rPr>
          <w:rFonts w:ascii="Times New Roman" w:eastAsia="Times New Roman" w:hAnsi="Times New Roman" w:cs="Times New Roman"/>
          <w:sz w:val="28"/>
          <w:szCs w:val="28"/>
        </w:rPr>
        <w:t>Стратегия «Акции компаний малой капитализации»</w:t>
      </w:r>
    </w:p>
    <w:p w:rsidR="005C1BD6" w:rsidRDefault="005C1BD6" w:rsidP="00C270C5">
      <w:pPr>
        <w:pStyle w:val="a8"/>
        <w:numPr>
          <w:ilvl w:val="0"/>
          <w:numId w:val="16"/>
        </w:numPr>
        <w:spacing w:after="0" w:line="360" w:lineRule="auto"/>
        <w:rPr>
          <w:rFonts w:ascii="Times New Roman" w:eastAsia="Times New Roman" w:hAnsi="Times New Roman" w:cs="Times New Roman"/>
          <w:sz w:val="28"/>
          <w:szCs w:val="28"/>
        </w:rPr>
      </w:pPr>
      <w:r w:rsidRPr="007C044C">
        <w:rPr>
          <w:rFonts w:ascii="Times New Roman" w:eastAsia="Times New Roman" w:hAnsi="Times New Roman" w:cs="Times New Roman"/>
          <w:sz w:val="28"/>
          <w:szCs w:val="28"/>
        </w:rPr>
        <w:t>Стратегия «Еврооблигации»</w:t>
      </w:r>
      <w:r>
        <w:rPr>
          <w:rFonts w:ascii="Times New Roman" w:eastAsia="Times New Roman" w:hAnsi="Times New Roman" w:cs="Times New Roman"/>
          <w:sz w:val="28"/>
          <w:szCs w:val="28"/>
        </w:rPr>
        <w:t>.</w:t>
      </w:r>
    </w:p>
    <w:p w:rsidR="005C1BD6" w:rsidRDefault="005C1BD6" w:rsidP="005C1BD6">
      <w:pPr>
        <w:spacing w:after="0" w:line="360" w:lineRule="auto"/>
        <w:jc w:val="both"/>
        <w:rPr>
          <w:rFonts w:ascii="Times New Roman" w:hAnsi="Times New Roman" w:cs="Times New Roman"/>
          <w:sz w:val="28"/>
          <w:szCs w:val="28"/>
        </w:rPr>
      </w:pPr>
    </w:p>
    <w:p w:rsidR="005C1BD6" w:rsidRDefault="005C1BD6" w:rsidP="005C1BD6">
      <w:pPr>
        <w:spacing w:after="0" w:line="360" w:lineRule="auto"/>
        <w:jc w:val="both"/>
        <w:rPr>
          <w:rFonts w:ascii="Times New Roman" w:hAnsi="Times New Roman" w:cs="Times New Roman"/>
          <w:sz w:val="28"/>
          <w:szCs w:val="28"/>
        </w:rPr>
      </w:pPr>
    </w:p>
    <w:p w:rsidR="005C1BD6" w:rsidRDefault="005C1BD6" w:rsidP="005C1BD6">
      <w:pPr>
        <w:spacing w:after="0" w:line="360" w:lineRule="auto"/>
        <w:jc w:val="both"/>
        <w:rPr>
          <w:rFonts w:ascii="Times New Roman" w:hAnsi="Times New Roman" w:cs="Times New Roman"/>
          <w:sz w:val="28"/>
          <w:szCs w:val="28"/>
        </w:rPr>
      </w:pPr>
    </w:p>
    <w:p w:rsidR="005C1BD6" w:rsidRDefault="005C1BD6" w:rsidP="005C1BD6">
      <w:pPr>
        <w:spacing w:after="0" w:line="360" w:lineRule="auto"/>
        <w:jc w:val="both"/>
        <w:rPr>
          <w:rFonts w:ascii="Times New Roman" w:hAnsi="Times New Roman" w:cs="Times New Roman"/>
          <w:sz w:val="28"/>
          <w:szCs w:val="28"/>
        </w:rPr>
      </w:pPr>
    </w:p>
    <w:p w:rsidR="00C270C5" w:rsidRDefault="00C270C5" w:rsidP="005C1BD6">
      <w:pPr>
        <w:spacing w:after="0" w:line="360" w:lineRule="auto"/>
        <w:jc w:val="both"/>
        <w:rPr>
          <w:rFonts w:ascii="Times New Roman" w:hAnsi="Times New Roman" w:cs="Times New Roman"/>
          <w:sz w:val="28"/>
          <w:szCs w:val="28"/>
        </w:rPr>
      </w:pPr>
    </w:p>
    <w:p w:rsidR="00C270C5" w:rsidRDefault="00C270C5" w:rsidP="005C1BD6">
      <w:pPr>
        <w:spacing w:after="0" w:line="360" w:lineRule="auto"/>
        <w:jc w:val="both"/>
        <w:rPr>
          <w:rFonts w:ascii="Times New Roman" w:hAnsi="Times New Roman" w:cs="Times New Roman"/>
          <w:sz w:val="28"/>
          <w:szCs w:val="28"/>
        </w:rPr>
      </w:pPr>
    </w:p>
    <w:p w:rsidR="00485C39" w:rsidRDefault="00485C39" w:rsidP="005C1BD6">
      <w:pPr>
        <w:spacing w:after="0" w:line="360" w:lineRule="auto"/>
        <w:jc w:val="both"/>
        <w:rPr>
          <w:rFonts w:ascii="Times New Roman" w:hAnsi="Times New Roman" w:cs="Times New Roman"/>
          <w:sz w:val="28"/>
          <w:szCs w:val="28"/>
        </w:rPr>
      </w:pPr>
    </w:p>
    <w:p w:rsidR="00485C39" w:rsidRDefault="00485C39" w:rsidP="005C1BD6">
      <w:pPr>
        <w:spacing w:after="0" w:line="360" w:lineRule="auto"/>
        <w:jc w:val="both"/>
        <w:rPr>
          <w:rFonts w:ascii="Times New Roman" w:hAnsi="Times New Roman" w:cs="Times New Roman"/>
          <w:sz w:val="28"/>
          <w:szCs w:val="28"/>
        </w:rPr>
      </w:pPr>
    </w:p>
    <w:p w:rsidR="00485C39" w:rsidRDefault="00485C39" w:rsidP="005C1BD6">
      <w:pPr>
        <w:spacing w:after="0" w:line="360" w:lineRule="auto"/>
        <w:jc w:val="both"/>
        <w:rPr>
          <w:rFonts w:ascii="Times New Roman" w:hAnsi="Times New Roman" w:cs="Times New Roman"/>
          <w:sz w:val="28"/>
          <w:szCs w:val="28"/>
        </w:rPr>
      </w:pPr>
    </w:p>
    <w:p w:rsidR="00485C39" w:rsidRDefault="00485C39" w:rsidP="005C1BD6">
      <w:pPr>
        <w:spacing w:after="0" w:line="360" w:lineRule="auto"/>
        <w:jc w:val="both"/>
        <w:rPr>
          <w:rFonts w:ascii="Times New Roman" w:hAnsi="Times New Roman" w:cs="Times New Roman"/>
          <w:sz w:val="28"/>
          <w:szCs w:val="28"/>
        </w:rPr>
      </w:pPr>
    </w:p>
    <w:p w:rsidR="00C270C5" w:rsidRDefault="00C270C5" w:rsidP="005C1BD6">
      <w:pPr>
        <w:spacing w:after="0" w:line="360" w:lineRule="auto"/>
        <w:jc w:val="both"/>
        <w:rPr>
          <w:rFonts w:ascii="Times New Roman" w:hAnsi="Times New Roman" w:cs="Times New Roman"/>
          <w:sz w:val="28"/>
          <w:szCs w:val="28"/>
        </w:rPr>
      </w:pPr>
    </w:p>
    <w:p w:rsidR="00815B34" w:rsidRDefault="00815B34" w:rsidP="005C1BD6">
      <w:pPr>
        <w:spacing w:after="0" w:line="360" w:lineRule="auto"/>
        <w:jc w:val="both"/>
        <w:rPr>
          <w:rFonts w:ascii="Times New Roman" w:hAnsi="Times New Roman" w:cs="Times New Roman"/>
          <w:sz w:val="28"/>
          <w:szCs w:val="28"/>
        </w:rPr>
      </w:pPr>
    </w:p>
    <w:p w:rsidR="00815B34" w:rsidRDefault="00815B34" w:rsidP="005C1BD6">
      <w:pPr>
        <w:spacing w:after="0" w:line="360" w:lineRule="auto"/>
        <w:jc w:val="both"/>
        <w:rPr>
          <w:rFonts w:ascii="Times New Roman" w:hAnsi="Times New Roman" w:cs="Times New Roman"/>
          <w:sz w:val="28"/>
          <w:szCs w:val="28"/>
        </w:rPr>
      </w:pPr>
    </w:p>
    <w:p w:rsidR="00815B34" w:rsidRDefault="00815B34" w:rsidP="005C1BD6">
      <w:pPr>
        <w:spacing w:after="0" w:line="360" w:lineRule="auto"/>
        <w:jc w:val="both"/>
        <w:rPr>
          <w:rFonts w:ascii="Times New Roman" w:hAnsi="Times New Roman" w:cs="Times New Roman"/>
          <w:sz w:val="28"/>
          <w:szCs w:val="28"/>
        </w:rPr>
      </w:pPr>
    </w:p>
    <w:p w:rsidR="00815B34" w:rsidRDefault="00815B34" w:rsidP="005C1BD6">
      <w:pPr>
        <w:spacing w:after="0" w:line="360" w:lineRule="auto"/>
        <w:jc w:val="both"/>
        <w:rPr>
          <w:rFonts w:ascii="Times New Roman" w:hAnsi="Times New Roman" w:cs="Times New Roman"/>
          <w:sz w:val="28"/>
          <w:szCs w:val="28"/>
        </w:rPr>
      </w:pPr>
    </w:p>
    <w:p w:rsidR="00815B34" w:rsidRDefault="00815B34" w:rsidP="005C1BD6">
      <w:pPr>
        <w:spacing w:after="0" w:line="360" w:lineRule="auto"/>
        <w:jc w:val="both"/>
        <w:rPr>
          <w:rFonts w:ascii="Times New Roman" w:hAnsi="Times New Roman" w:cs="Times New Roman"/>
          <w:sz w:val="28"/>
          <w:szCs w:val="28"/>
        </w:rPr>
      </w:pPr>
    </w:p>
    <w:p w:rsidR="00C270C5" w:rsidRDefault="00C270C5" w:rsidP="005C1BD6">
      <w:pPr>
        <w:spacing w:after="0" w:line="360" w:lineRule="auto"/>
        <w:jc w:val="both"/>
        <w:rPr>
          <w:rFonts w:ascii="Times New Roman" w:hAnsi="Times New Roman" w:cs="Times New Roman"/>
          <w:sz w:val="28"/>
          <w:szCs w:val="28"/>
        </w:rPr>
      </w:pPr>
    </w:p>
    <w:p w:rsidR="005C1BD6" w:rsidRDefault="005C1BD6" w:rsidP="005C1BD6">
      <w:pPr>
        <w:spacing w:after="0" w:line="360" w:lineRule="auto"/>
        <w:jc w:val="both"/>
        <w:rPr>
          <w:rFonts w:ascii="Times New Roman" w:hAnsi="Times New Roman" w:cs="Times New Roman"/>
          <w:sz w:val="28"/>
          <w:szCs w:val="28"/>
        </w:rPr>
      </w:pPr>
    </w:p>
    <w:p w:rsidR="00533EE5" w:rsidRPr="00B1034C" w:rsidRDefault="00485C39" w:rsidP="00C270C5">
      <w:pPr>
        <w:pStyle w:val="a8"/>
        <w:numPr>
          <w:ilvl w:val="0"/>
          <w:numId w:val="2"/>
        </w:num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Организация бухгалтерского учета в банке</w:t>
      </w:r>
    </w:p>
    <w:p w:rsidR="00485C39" w:rsidRDefault="00485C39" w:rsidP="006A54F3">
      <w:pPr>
        <w:spacing w:after="0" w:line="360" w:lineRule="auto"/>
        <w:ind w:firstLine="709"/>
        <w:jc w:val="both"/>
        <w:rPr>
          <w:rFonts w:ascii="Times New Roman" w:eastAsia="Times New Roman" w:hAnsi="Times New Roman" w:cs="Times New Roman"/>
          <w:sz w:val="28"/>
          <w:szCs w:val="28"/>
        </w:rPr>
      </w:pPr>
    </w:p>
    <w:p w:rsidR="00881046" w:rsidRDefault="00903F66" w:rsidP="006A54F3">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w:t>
      </w:r>
      <w:r w:rsidRPr="00903F66">
        <w:rPr>
          <w:rFonts w:ascii="Times New Roman" w:eastAsia="Times New Roman" w:hAnsi="Times New Roman" w:cs="Times New Roman"/>
          <w:sz w:val="28"/>
          <w:szCs w:val="28"/>
        </w:rPr>
        <w:t>о</w:t>
      </w:r>
      <w:r>
        <w:rPr>
          <w:rFonts w:ascii="Times New Roman" w:eastAsia="Times New Roman" w:hAnsi="Times New Roman" w:cs="Times New Roman"/>
          <w:sz w:val="28"/>
          <w:szCs w:val="28"/>
        </w:rPr>
        <w:t xml:space="preserve">тделе кредитования </w:t>
      </w:r>
      <w:r w:rsidRPr="00903F66">
        <w:rPr>
          <w:rFonts w:ascii="Times New Roman" w:eastAsia="Times New Roman" w:hAnsi="Times New Roman" w:cs="Times New Roman"/>
          <w:sz w:val="28"/>
          <w:szCs w:val="28"/>
        </w:rPr>
        <w:t xml:space="preserve">Алтайского отделения №8644 </w:t>
      </w:r>
      <w:r>
        <w:rPr>
          <w:rFonts w:ascii="Times New Roman" w:eastAsia="Times New Roman" w:hAnsi="Times New Roman" w:cs="Times New Roman"/>
          <w:sz w:val="28"/>
          <w:szCs w:val="28"/>
        </w:rPr>
        <w:t xml:space="preserve">ОАО «Сбербанк России» бухгалтерский учет не ведется. Бухгалтерский учет централизован, и его ведение является функцией </w:t>
      </w:r>
      <w:r w:rsidRPr="00903F66">
        <w:rPr>
          <w:rFonts w:ascii="Times New Roman" w:eastAsia="Times New Roman" w:hAnsi="Times New Roman" w:cs="Times New Roman"/>
          <w:sz w:val="28"/>
          <w:szCs w:val="28"/>
        </w:rPr>
        <w:t>Сибирского Банка ОАО «Сбербанк России»</w:t>
      </w:r>
      <w:r>
        <w:rPr>
          <w:rFonts w:ascii="Times New Roman" w:eastAsia="Times New Roman" w:hAnsi="Times New Roman" w:cs="Times New Roman"/>
          <w:sz w:val="28"/>
          <w:szCs w:val="28"/>
        </w:rPr>
        <w:t>.</w:t>
      </w:r>
    </w:p>
    <w:p w:rsidR="00B1034C" w:rsidRDefault="00B1034C" w:rsidP="006A54F3">
      <w:pPr>
        <w:spacing w:after="0" w:line="360" w:lineRule="auto"/>
        <w:ind w:firstLine="709"/>
        <w:jc w:val="both"/>
        <w:rPr>
          <w:rFonts w:ascii="Times New Roman" w:eastAsia="ヒラギノ角ゴ Pro W3" w:hAnsi="Times New Roman"/>
          <w:sz w:val="28"/>
        </w:rPr>
      </w:pPr>
      <w:r>
        <w:rPr>
          <w:rFonts w:ascii="Times New Roman" w:eastAsia="Times New Roman" w:hAnsi="Times New Roman" w:cs="Times New Roman"/>
          <w:sz w:val="28"/>
          <w:szCs w:val="28"/>
        </w:rPr>
        <w:t>Бухгалтерский учет в ОАО «</w:t>
      </w:r>
      <w:r w:rsidR="00903F66">
        <w:rPr>
          <w:rFonts w:ascii="Times New Roman" w:eastAsia="Times New Roman" w:hAnsi="Times New Roman" w:cs="Times New Roman"/>
          <w:sz w:val="28"/>
          <w:szCs w:val="28"/>
        </w:rPr>
        <w:t xml:space="preserve">Сбербанк России» осуществляется на основе </w:t>
      </w:r>
      <w:r w:rsidR="00903F66" w:rsidRPr="00903F66">
        <w:rPr>
          <w:rFonts w:ascii="Times New Roman" w:eastAsia="Times New Roman" w:hAnsi="Times New Roman" w:cs="Times New Roman"/>
          <w:sz w:val="28"/>
          <w:szCs w:val="28"/>
        </w:rPr>
        <w:t>Положени</w:t>
      </w:r>
      <w:r w:rsidR="00903F66">
        <w:rPr>
          <w:rFonts w:ascii="Times New Roman" w:eastAsia="Times New Roman" w:hAnsi="Times New Roman" w:cs="Times New Roman"/>
          <w:sz w:val="28"/>
          <w:szCs w:val="28"/>
        </w:rPr>
        <w:t>я</w:t>
      </w:r>
      <w:r>
        <w:rPr>
          <w:rFonts w:ascii="Times New Roman" w:eastAsia="Times New Roman" w:hAnsi="Times New Roman" w:cs="Times New Roman"/>
          <w:sz w:val="28"/>
          <w:szCs w:val="28"/>
        </w:rPr>
        <w:t xml:space="preserve"> ЦБ РФ </w:t>
      </w:r>
      <w:r w:rsidR="00903F66">
        <w:rPr>
          <w:rFonts w:ascii="Times New Roman" w:eastAsia="Times New Roman" w:hAnsi="Times New Roman" w:cs="Times New Roman"/>
          <w:sz w:val="28"/>
          <w:szCs w:val="28"/>
        </w:rPr>
        <w:t>«О</w:t>
      </w:r>
      <w:r w:rsidR="00903F66" w:rsidRPr="00903F66">
        <w:rPr>
          <w:rFonts w:ascii="Times New Roman" w:eastAsia="Times New Roman" w:hAnsi="Times New Roman" w:cs="Times New Roman"/>
          <w:sz w:val="28"/>
          <w:szCs w:val="28"/>
        </w:rPr>
        <w:t xml:space="preserve"> правилах ведения бухгалтерского учета в кредитных организациях, расположенных на территории Российской Федерации</w:t>
      </w:r>
      <w:r w:rsidR="00903F66">
        <w:rPr>
          <w:rFonts w:ascii="Times New Roman" w:eastAsia="Times New Roman" w:hAnsi="Times New Roman" w:cs="Times New Roman"/>
          <w:sz w:val="28"/>
          <w:szCs w:val="28"/>
        </w:rPr>
        <w:t>»</w:t>
      </w:r>
      <w:r w:rsidR="00903F66" w:rsidRPr="00903F66">
        <w:rPr>
          <w:rFonts w:ascii="Times New Roman" w:eastAsia="Times New Roman" w:hAnsi="Times New Roman" w:cs="Times New Roman"/>
          <w:sz w:val="28"/>
          <w:szCs w:val="28"/>
        </w:rPr>
        <w:t xml:space="preserve"> </w:t>
      </w:r>
      <w:r w:rsidR="00D87F0A">
        <w:rPr>
          <w:rFonts w:ascii="Times New Roman" w:eastAsia="Times New Roman" w:hAnsi="Times New Roman" w:cs="Times New Roman"/>
          <w:sz w:val="28"/>
          <w:szCs w:val="28"/>
        </w:rPr>
        <w:t>от 16.07.2012 №</w:t>
      </w:r>
      <w:r>
        <w:rPr>
          <w:rFonts w:ascii="Times New Roman" w:eastAsia="Times New Roman" w:hAnsi="Times New Roman" w:cs="Times New Roman"/>
          <w:sz w:val="28"/>
          <w:szCs w:val="28"/>
        </w:rPr>
        <w:t xml:space="preserve">385-П </w:t>
      </w:r>
      <w:r w:rsidR="00903F66" w:rsidRPr="00903F66">
        <w:rPr>
          <w:rFonts w:ascii="Times New Roman" w:eastAsia="Times New Roman" w:hAnsi="Times New Roman" w:cs="Times New Roman"/>
          <w:sz w:val="28"/>
          <w:szCs w:val="28"/>
        </w:rPr>
        <w:t>(ред. от 26.09.2012)</w:t>
      </w:r>
      <w:r>
        <w:rPr>
          <w:rFonts w:ascii="Times New Roman" w:eastAsia="Times New Roman" w:hAnsi="Times New Roman" w:cs="Times New Roman"/>
          <w:sz w:val="28"/>
          <w:szCs w:val="28"/>
        </w:rPr>
        <w:t xml:space="preserve">, </w:t>
      </w:r>
      <w:r>
        <w:rPr>
          <w:rFonts w:ascii="Times New Roman" w:eastAsia="ヒラギノ角ゴ Pro W3" w:hAnsi="Times New Roman"/>
          <w:sz w:val="28"/>
        </w:rPr>
        <w:t xml:space="preserve">Федерального закона "О банках и банковской деятельности" № 395 - 1 от 02.12.1990., Федерального закона "О бухгалтерском учете" № </w:t>
      </w:r>
      <w:r w:rsidR="00A87178">
        <w:rPr>
          <w:rFonts w:ascii="Times New Roman" w:eastAsia="ヒラギノ角ゴ Pro W3" w:hAnsi="Times New Roman"/>
          <w:sz w:val="28"/>
        </w:rPr>
        <w:t>402</w:t>
      </w:r>
      <w:r>
        <w:rPr>
          <w:rFonts w:ascii="Times New Roman" w:eastAsia="ヒラギノ角ゴ Pro W3" w:hAnsi="Times New Roman"/>
          <w:sz w:val="28"/>
        </w:rPr>
        <w:t xml:space="preserve"> - ФЗ от </w:t>
      </w:r>
      <w:r w:rsidR="00A87178">
        <w:rPr>
          <w:rFonts w:ascii="Times New Roman" w:eastAsia="ヒラギノ角ゴ Pro W3" w:hAnsi="Times New Roman"/>
          <w:sz w:val="28"/>
        </w:rPr>
        <w:t>06</w:t>
      </w:r>
      <w:r>
        <w:rPr>
          <w:rFonts w:ascii="Times New Roman" w:eastAsia="ヒラギノ角ゴ Pro W3" w:hAnsi="Times New Roman"/>
          <w:sz w:val="28"/>
        </w:rPr>
        <w:t>.1</w:t>
      </w:r>
      <w:r w:rsidR="00A87178">
        <w:rPr>
          <w:rFonts w:ascii="Times New Roman" w:eastAsia="ヒラギノ角ゴ Pro W3" w:hAnsi="Times New Roman"/>
          <w:sz w:val="28"/>
        </w:rPr>
        <w:t>2</w:t>
      </w:r>
      <w:r>
        <w:rPr>
          <w:rFonts w:ascii="Times New Roman" w:eastAsia="ヒラギノ角ゴ Pro W3" w:hAnsi="Times New Roman"/>
          <w:sz w:val="28"/>
        </w:rPr>
        <w:t>.</w:t>
      </w:r>
      <w:r w:rsidR="00A87178">
        <w:rPr>
          <w:rFonts w:ascii="Times New Roman" w:eastAsia="ヒラギノ角ゴ Pro W3" w:hAnsi="Times New Roman"/>
          <w:sz w:val="28"/>
        </w:rPr>
        <w:t>2011</w:t>
      </w:r>
      <w:r>
        <w:rPr>
          <w:rFonts w:ascii="Times New Roman" w:eastAsia="ヒラギノ角ゴ Pro W3" w:hAnsi="Times New Roman"/>
          <w:sz w:val="28"/>
        </w:rPr>
        <w:t xml:space="preserve">г., Гражданского кодекса РФ, Налогового кодекса РФ, </w:t>
      </w:r>
      <w:r w:rsidR="00A87178">
        <w:rPr>
          <w:rFonts w:ascii="Times New Roman" w:eastAsia="ヒラギノ角ゴ Pro W3" w:hAnsi="Times New Roman"/>
          <w:sz w:val="28"/>
        </w:rPr>
        <w:t xml:space="preserve"> </w:t>
      </w:r>
      <w:r>
        <w:rPr>
          <w:rFonts w:ascii="Times New Roman" w:eastAsia="ヒラギノ角ゴ Pro W3" w:hAnsi="Times New Roman"/>
          <w:sz w:val="28"/>
        </w:rPr>
        <w:t>других нормативно-правовых актах.</w:t>
      </w:r>
    </w:p>
    <w:p w:rsidR="00B1034C" w:rsidRDefault="00B1034C" w:rsidP="006A54F3">
      <w:pPr>
        <w:pStyle w:val="a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709"/>
        <w:jc w:val="both"/>
        <w:rPr>
          <w:rFonts w:ascii="Times New Roman" w:hAnsi="Times New Roman"/>
          <w:sz w:val="28"/>
        </w:rPr>
      </w:pPr>
      <w:r>
        <w:rPr>
          <w:rFonts w:ascii="Times New Roman" w:hAnsi="Times New Roman"/>
          <w:sz w:val="28"/>
        </w:rPr>
        <w:t xml:space="preserve">Под учетной политикой банка понимается выбранная им совокупность способов ведения бухгалтерского учета. Учетная политика в Сбербанке </w:t>
      </w:r>
      <w:r w:rsidR="00A87178">
        <w:rPr>
          <w:rFonts w:ascii="Times New Roman" w:hAnsi="Times New Roman"/>
          <w:sz w:val="28"/>
        </w:rPr>
        <w:t>п</w:t>
      </w:r>
      <w:r>
        <w:rPr>
          <w:rFonts w:ascii="Times New Roman" w:hAnsi="Times New Roman"/>
          <w:sz w:val="28"/>
        </w:rPr>
        <w:t>ринимается из года в год. Ее элементы находят свое отражение в следующих внутренних документах банка:</w:t>
      </w:r>
    </w:p>
    <w:p w:rsidR="00B1034C" w:rsidRDefault="00B1034C" w:rsidP="00C270C5">
      <w:pPr>
        <w:pStyle w:val="ae"/>
        <w:numPr>
          <w:ilvl w:val="0"/>
          <w:numId w:val="2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position w:val="-2"/>
          <w:sz w:val="28"/>
        </w:rPr>
      </w:pPr>
      <w:r>
        <w:rPr>
          <w:rFonts w:ascii="Times New Roman" w:hAnsi="Times New Roman"/>
          <w:sz w:val="28"/>
        </w:rPr>
        <w:t>Рабочий план счетов;</w:t>
      </w:r>
    </w:p>
    <w:p w:rsidR="00B1034C" w:rsidRDefault="00B1034C" w:rsidP="00C270C5">
      <w:pPr>
        <w:pStyle w:val="ae"/>
        <w:numPr>
          <w:ilvl w:val="0"/>
          <w:numId w:val="2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position w:val="-2"/>
          <w:sz w:val="28"/>
        </w:rPr>
      </w:pPr>
      <w:r>
        <w:rPr>
          <w:rFonts w:ascii="Times New Roman" w:hAnsi="Times New Roman"/>
          <w:sz w:val="28"/>
        </w:rPr>
        <w:t>Перечень форм первичных учетных документов с приложением образцов форм;</w:t>
      </w:r>
    </w:p>
    <w:p w:rsidR="00B1034C" w:rsidRDefault="00B1034C" w:rsidP="00C270C5">
      <w:pPr>
        <w:pStyle w:val="ae"/>
        <w:numPr>
          <w:ilvl w:val="0"/>
          <w:numId w:val="2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position w:val="-2"/>
          <w:sz w:val="28"/>
        </w:rPr>
      </w:pPr>
      <w:r>
        <w:rPr>
          <w:rFonts w:ascii="Times New Roman" w:hAnsi="Times New Roman"/>
          <w:sz w:val="28"/>
        </w:rPr>
        <w:t>Правила внутреннего документооборота и контроля в системе ведения реестра ОАО "Сбербанк России";</w:t>
      </w:r>
    </w:p>
    <w:p w:rsidR="00B1034C" w:rsidRDefault="00B1034C" w:rsidP="00C270C5">
      <w:pPr>
        <w:pStyle w:val="ae"/>
        <w:numPr>
          <w:ilvl w:val="0"/>
          <w:numId w:val="2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position w:val="-2"/>
          <w:sz w:val="28"/>
        </w:rPr>
      </w:pPr>
      <w:r>
        <w:rPr>
          <w:rFonts w:ascii="Times New Roman" w:hAnsi="Times New Roman"/>
          <w:sz w:val="28"/>
        </w:rPr>
        <w:t>Положение "О годовом бухгалтерском отчете";</w:t>
      </w:r>
    </w:p>
    <w:p w:rsidR="00B1034C" w:rsidRDefault="00B1034C" w:rsidP="00C270C5">
      <w:pPr>
        <w:pStyle w:val="ae"/>
        <w:numPr>
          <w:ilvl w:val="0"/>
          <w:numId w:val="2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position w:val="-2"/>
          <w:sz w:val="28"/>
        </w:rPr>
      </w:pPr>
      <w:r>
        <w:rPr>
          <w:rFonts w:ascii="Times New Roman" w:hAnsi="Times New Roman"/>
          <w:sz w:val="28"/>
        </w:rPr>
        <w:t>Перечень операций, подлежащих дополнительному контролю;</w:t>
      </w:r>
    </w:p>
    <w:p w:rsidR="00B1034C" w:rsidRDefault="00B1034C" w:rsidP="00C270C5">
      <w:pPr>
        <w:pStyle w:val="ae"/>
        <w:numPr>
          <w:ilvl w:val="0"/>
          <w:numId w:val="2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position w:val="-2"/>
          <w:sz w:val="28"/>
        </w:rPr>
      </w:pPr>
      <w:r>
        <w:rPr>
          <w:rFonts w:ascii="Times New Roman" w:hAnsi="Times New Roman"/>
          <w:sz w:val="28"/>
        </w:rPr>
        <w:t>Положение "Доходы и расходы банка. Формирование финансового результата банка";</w:t>
      </w:r>
    </w:p>
    <w:p w:rsidR="00B1034C" w:rsidRDefault="00B1034C" w:rsidP="00C270C5">
      <w:pPr>
        <w:pStyle w:val="ae"/>
        <w:numPr>
          <w:ilvl w:val="0"/>
          <w:numId w:val="2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position w:val="-2"/>
          <w:sz w:val="28"/>
        </w:rPr>
      </w:pPr>
      <w:r>
        <w:rPr>
          <w:rFonts w:ascii="Times New Roman" w:hAnsi="Times New Roman"/>
          <w:sz w:val="28"/>
        </w:rPr>
        <w:t>Положение "По учету внутрихозяйственных операций банка";</w:t>
      </w:r>
    </w:p>
    <w:p w:rsidR="00B1034C" w:rsidRDefault="00B1034C" w:rsidP="00C270C5">
      <w:pPr>
        <w:pStyle w:val="ae"/>
        <w:numPr>
          <w:ilvl w:val="0"/>
          <w:numId w:val="2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position w:val="-2"/>
          <w:sz w:val="28"/>
        </w:rPr>
      </w:pPr>
      <w:r>
        <w:rPr>
          <w:rFonts w:ascii="Times New Roman" w:hAnsi="Times New Roman"/>
          <w:sz w:val="28"/>
        </w:rPr>
        <w:t>Положение "О порядке заключения хозяйственных договоров, договоров подряда и контроля за их исполнением";</w:t>
      </w:r>
    </w:p>
    <w:p w:rsidR="00B1034C" w:rsidRDefault="00B1034C" w:rsidP="00C270C5">
      <w:pPr>
        <w:pStyle w:val="ae"/>
        <w:numPr>
          <w:ilvl w:val="0"/>
          <w:numId w:val="2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position w:val="-2"/>
          <w:sz w:val="28"/>
        </w:rPr>
      </w:pPr>
      <w:r>
        <w:rPr>
          <w:rFonts w:ascii="Times New Roman" w:hAnsi="Times New Roman"/>
          <w:sz w:val="28"/>
        </w:rPr>
        <w:t>Положение "О расчете налога на прибыль";</w:t>
      </w:r>
    </w:p>
    <w:p w:rsidR="00B1034C" w:rsidRDefault="005A75F3" w:rsidP="00C270C5">
      <w:pPr>
        <w:pStyle w:val="ae"/>
        <w:numPr>
          <w:ilvl w:val="0"/>
          <w:numId w:val="2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position w:val="-2"/>
          <w:sz w:val="28"/>
        </w:rPr>
      </w:pPr>
      <w:r>
        <w:rPr>
          <w:rFonts w:ascii="Times New Roman" w:hAnsi="Times New Roman"/>
          <w:sz w:val="28"/>
        </w:rPr>
        <w:t xml:space="preserve"> </w:t>
      </w:r>
      <w:r w:rsidR="00B1034C">
        <w:rPr>
          <w:rFonts w:ascii="Times New Roman" w:hAnsi="Times New Roman"/>
          <w:sz w:val="28"/>
        </w:rPr>
        <w:t>Положение "Порядок совершения операций с денежной наличностью и ценностями";</w:t>
      </w:r>
    </w:p>
    <w:p w:rsidR="00B1034C" w:rsidRDefault="005A75F3" w:rsidP="00C270C5">
      <w:pPr>
        <w:pStyle w:val="ae"/>
        <w:numPr>
          <w:ilvl w:val="0"/>
          <w:numId w:val="2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position w:val="-2"/>
          <w:sz w:val="28"/>
        </w:rPr>
      </w:pPr>
      <w:r>
        <w:rPr>
          <w:rFonts w:ascii="Times New Roman" w:hAnsi="Times New Roman"/>
          <w:sz w:val="28"/>
        </w:rPr>
        <w:lastRenderedPageBreak/>
        <w:t xml:space="preserve"> </w:t>
      </w:r>
      <w:r w:rsidR="00B1034C">
        <w:rPr>
          <w:rFonts w:ascii="Times New Roman" w:hAnsi="Times New Roman"/>
          <w:sz w:val="28"/>
        </w:rPr>
        <w:t>Положение "О порядке формирования резервов на возможные потери";</w:t>
      </w:r>
    </w:p>
    <w:p w:rsidR="00B1034C" w:rsidRDefault="005A75F3" w:rsidP="00C270C5">
      <w:pPr>
        <w:pStyle w:val="ae"/>
        <w:numPr>
          <w:ilvl w:val="0"/>
          <w:numId w:val="2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position w:val="-2"/>
          <w:sz w:val="28"/>
        </w:rPr>
      </w:pPr>
      <w:r>
        <w:rPr>
          <w:rFonts w:ascii="Times New Roman" w:hAnsi="Times New Roman"/>
          <w:sz w:val="28"/>
        </w:rPr>
        <w:t xml:space="preserve"> </w:t>
      </w:r>
      <w:r w:rsidR="00B1034C">
        <w:rPr>
          <w:rFonts w:ascii="Times New Roman" w:hAnsi="Times New Roman"/>
          <w:sz w:val="28"/>
        </w:rPr>
        <w:t>Положение "О системе внутреннего контроля ОАО "Сбербанк России";</w:t>
      </w:r>
    </w:p>
    <w:p w:rsidR="00B1034C" w:rsidRDefault="005A75F3" w:rsidP="00C270C5">
      <w:pPr>
        <w:pStyle w:val="ae"/>
        <w:numPr>
          <w:ilvl w:val="0"/>
          <w:numId w:val="2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position w:val="-2"/>
          <w:sz w:val="28"/>
        </w:rPr>
      </w:pPr>
      <w:r>
        <w:rPr>
          <w:rFonts w:ascii="Times New Roman" w:hAnsi="Times New Roman"/>
          <w:sz w:val="28"/>
        </w:rPr>
        <w:t xml:space="preserve"> </w:t>
      </w:r>
      <w:r w:rsidR="00B1034C">
        <w:rPr>
          <w:rFonts w:ascii="Times New Roman" w:hAnsi="Times New Roman"/>
          <w:sz w:val="28"/>
        </w:rPr>
        <w:t>прочие документы.</w:t>
      </w:r>
    </w:p>
    <w:p w:rsidR="00B1034C" w:rsidRDefault="00B1034C" w:rsidP="006A54F3">
      <w:pPr>
        <w:pStyle w:val="a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709"/>
        <w:jc w:val="both"/>
        <w:rPr>
          <w:rFonts w:ascii="Times New Roman" w:hAnsi="Times New Roman"/>
          <w:sz w:val="28"/>
        </w:rPr>
      </w:pPr>
      <w:r>
        <w:rPr>
          <w:rFonts w:ascii="Times New Roman" w:hAnsi="Times New Roman"/>
          <w:sz w:val="28"/>
        </w:rPr>
        <w:t>Изменения в учетной политике ОАО "Сбербанк России" могут иметь место в случаях: реорганизации банка</w:t>
      </w:r>
      <w:r w:rsidR="00A87178">
        <w:rPr>
          <w:rFonts w:ascii="Times New Roman" w:hAnsi="Times New Roman"/>
          <w:sz w:val="28"/>
        </w:rPr>
        <w:t xml:space="preserve"> (</w:t>
      </w:r>
      <w:r>
        <w:rPr>
          <w:rFonts w:ascii="Times New Roman" w:hAnsi="Times New Roman"/>
          <w:sz w:val="28"/>
        </w:rPr>
        <w:t>слиянии, разделения, присоединения), изменения организационно-правовой формы, смены собственников, изменения законодательства РФ или нормативных актов органов, осуществляющих регулирование бухгалтерского учета.</w:t>
      </w:r>
    </w:p>
    <w:p w:rsidR="00B1034C" w:rsidRDefault="00B1034C" w:rsidP="006A54F3">
      <w:pPr>
        <w:pStyle w:val="a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709"/>
        <w:jc w:val="both"/>
        <w:rPr>
          <w:rFonts w:ascii="Times New Roman" w:hAnsi="Times New Roman"/>
          <w:sz w:val="28"/>
        </w:rPr>
      </w:pPr>
      <w:r>
        <w:rPr>
          <w:rFonts w:ascii="Times New Roman" w:hAnsi="Times New Roman"/>
          <w:sz w:val="28"/>
        </w:rPr>
        <w:t>Ответственность за организацию бухгалтерского учета, соблюдение законодательства при выполнении банковских операций несет руководитель банка. За формирование учетной политики, ведение бухгалтерского учета, своевременное представление полной и достоверной бухгалтерской отчетности ответственность несет главный бухгалтер банка.</w:t>
      </w:r>
    </w:p>
    <w:p w:rsidR="00B1034C" w:rsidRDefault="00B1034C" w:rsidP="006A54F3">
      <w:pPr>
        <w:pStyle w:val="a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709"/>
        <w:jc w:val="both"/>
        <w:rPr>
          <w:rFonts w:ascii="Times New Roman" w:hAnsi="Times New Roman"/>
          <w:sz w:val="28"/>
        </w:rPr>
      </w:pPr>
      <w:r>
        <w:rPr>
          <w:rFonts w:ascii="Times New Roman" w:hAnsi="Times New Roman"/>
          <w:sz w:val="28"/>
        </w:rPr>
        <w:t>Учет имущества других юридических лиц, находящихся у кредитной организации, осуществляется обособленно от имущества, принадлежащего ей на праве собственности.</w:t>
      </w:r>
    </w:p>
    <w:p w:rsidR="00B1034C" w:rsidRDefault="00B1034C" w:rsidP="006A54F3">
      <w:pPr>
        <w:pStyle w:val="a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709"/>
        <w:jc w:val="both"/>
        <w:rPr>
          <w:rFonts w:ascii="Times New Roman" w:hAnsi="Times New Roman"/>
          <w:sz w:val="28"/>
        </w:rPr>
      </w:pPr>
      <w:r>
        <w:rPr>
          <w:rFonts w:ascii="Times New Roman" w:hAnsi="Times New Roman"/>
          <w:sz w:val="28"/>
        </w:rPr>
        <w:t>Бухгалтерский учет ведется кредитной организацией непрерывно с момента ее регистрации в качестве юридического лица до реорганизации или ликвидации в порядке, установленном законодательством Российской Федерации.</w:t>
      </w:r>
    </w:p>
    <w:p w:rsidR="00B1034C" w:rsidRDefault="00B1034C" w:rsidP="006A54F3">
      <w:pPr>
        <w:pStyle w:val="a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709"/>
        <w:jc w:val="both"/>
        <w:rPr>
          <w:rFonts w:ascii="Times New Roman" w:hAnsi="Times New Roman"/>
          <w:sz w:val="28"/>
        </w:rPr>
      </w:pPr>
      <w:r>
        <w:rPr>
          <w:rFonts w:ascii="Times New Roman" w:hAnsi="Times New Roman"/>
          <w:sz w:val="28"/>
        </w:rPr>
        <w:t>Кредитная организация ведет бухгалтерский учет имущества, банковских и хозяйственных операций путем двойной записи на взаимосвязанных счетах бухгалтерского учета, включенных в рабочий план счетов бухгалтерского учета.</w:t>
      </w:r>
    </w:p>
    <w:p w:rsidR="00B1034C" w:rsidRDefault="00B1034C" w:rsidP="006A54F3">
      <w:pPr>
        <w:pStyle w:val="a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709"/>
        <w:jc w:val="both"/>
        <w:rPr>
          <w:rFonts w:ascii="Times New Roman" w:hAnsi="Times New Roman"/>
          <w:sz w:val="28"/>
        </w:rPr>
      </w:pPr>
      <w:r>
        <w:rPr>
          <w:rFonts w:ascii="Times New Roman" w:hAnsi="Times New Roman"/>
          <w:sz w:val="28"/>
        </w:rPr>
        <w:t xml:space="preserve">Данные аналитического учета должны соответствовать оборотам и остаткам по </w:t>
      </w:r>
      <w:r w:rsidR="00EA0234">
        <w:rPr>
          <w:rFonts w:ascii="Times New Roman" w:hAnsi="Times New Roman"/>
          <w:sz w:val="28"/>
        </w:rPr>
        <w:t>с</w:t>
      </w:r>
      <w:r>
        <w:rPr>
          <w:rFonts w:ascii="Times New Roman" w:hAnsi="Times New Roman"/>
          <w:sz w:val="28"/>
        </w:rPr>
        <w:t>четам синтетического учета.</w:t>
      </w:r>
    </w:p>
    <w:p w:rsidR="00A87178" w:rsidRDefault="00B1034C" w:rsidP="006A54F3">
      <w:pPr>
        <w:pStyle w:val="a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709"/>
        <w:jc w:val="both"/>
        <w:rPr>
          <w:rFonts w:ascii="Times New Roman" w:hAnsi="Times New Roman"/>
          <w:sz w:val="28"/>
        </w:rPr>
      </w:pPr>
      <w:r>
        <w:rPr>
          <w:rFonts w:ascii="Times New Roman" w:hAnsi="Times New Roman"/>
          <w:sz w:val="28"/>
        </w:rPr>
        <w:t xml:space="preserve">Бухгалтерский учет совершаемых операций ведется в валюте Российской Федерации - в рублях. </w:t>
      </w:r>
    </w:p>
    <w:p w:rsidR="00B1034C" w:rsidRDefault="00B1034C" w:rsidP="006A54F3">
      <w:pPr>
        <w:pStyle w:val="a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709"/>
        <w:jc w:val="both"/>
        <w:rPr>
          <w:rFonts w:ascii="Times New Roman" w:hAnsi="Times New Roman"/>
          <w:sz w:val="28"/>
        </w:rPr>
      </w:pPr>
      <w:r>
        <w:rPr>
          <w:rFonts w:ascii="Times New Roman" w:hAnsi="Times New Roman"/>
          <w:sz w:val="28"/>
        </w:rPr>
        <w:t xml:space="preserve">ОАО "Сбербанк России" ведет бухгалтерский учет имущества, банковских, хозяйственных и других операций путем двойной записи на взаимосвязанных счетах бухгалтерского учета. Все операции проводимые </w:t>
      </w:r>
      <w:r>
        <w:rPr>
          <w:rFonts w:ascii="Times New Roman" w:hAnsi="Times New Roman"/>
          <w:sz w:val="28"/>
        </w:rPr>
        <w:lastRenderedPageBreak/>
        <w:t>банком, оформляются первичными учетными документами по форме, содержащейся в альбомах унифицированных форм первичной учетной документации. В электронном виде ежедневно формируются документы синтетического и аналитического учета. Фин</w:t>
      </w:r>
      <w:r w:rsidR="00A87178">
        <w:rPr>
          <w:rFonts w:ascii="Times New Roman" w:hAnsi="Times New Roman"/>
          <w:sz w:val="28"/>
        </w:rPr>
        <w:t>ансовый год банка начинается с 1</w:t>
      </w:r>
      <w:r>
        <w:rPr>
          <w:rFonts w:ascii="Times New Roman" w:hAnsi="Times New Roman"/>
          <w:sz w:val="28"/>
        </w:rPr>
        <w:t xml:space="preserve"> января и заканчивается 31 декабря. Итоги деятельности банка отражаются в квартальных и годовых бухгалтерских балансах, в отчетности о прибылях и убытках, а также в годовом отчете, предоставляемом в Банк России (его территориальное учреждение) в установленные сроки</w:t>
      </w:r>
      <w:r w:rsidR="00B32E36">
        <w:rPr>
          <w:rFonts w:ascii="Times New Roman" w:hAnsi="Times New Roman"/>
          <w:sz w:val="28"/>
        </w:rPr>
        <w:t>.</w:t>
      </w:r>
    </w:p>
    <w:p w:rsidR="00B1034C" w:rsidRDefault="00B1034C" w:rsidP="006A54F3">
      <w:pPr>
        <w:pStyle w:val="a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709"/>
        <w:jc w:val="both"/>
        <w:rPr>
          <w:rFonts w:ascii="Times New Roman" w:eastAsia="Times New Roman" w:hAnsi="Times New Roman"/>
          <w:color w:val="auto"/>
          <w:sz w:val="20"/>
        </w:rPr>
      </w:pPr>
      <w:r>
        <w:rPr>
          <w:rFonts w:ascii="Times New Roman" w:hAnsi="Times New Roman"/>
          <w:sz w:val="28"/>
        </w:rPr>
        <w:t>На каждого бухгалтерского работника кредитной организации возлагается ответственность за совершение учетных операций. Порядок совершения операций отдельными работниками определяет руководство кредитной организации. В то же время, отдельные операции не могут совершаться единолично учетным работником, а должны проводиться по учету с дополнительной подписью контролирующего работника.</w:t>
      </w:r>
    </w:p>
    <w:p w:rsidR="00903F66" w:rsidRPr="00B1034C" w:rsidRDefault="00903F66" w:rsidP="006A54F3">
      <w:pPr>
        <w:spacing w:after="0" w:line="360" w:lineRule="auto"/>
        <w:ind w:firstLine="709"/>
        <w:jc w:val="both"/>
        <w:rPr>
          <w:rFonts w:ascii="Times New Roman" w:eastAsia="Times New Roman" w:hAnsi="Times New Roman" w:cs="Times New Roman"/>
          <w:sz w:val="28"/>
          <w:szCs w:val="28"/>
        </w:rPr>
      </w:pPr>
    </w:p>
    <w:p w:rsidR="00903F66" w:rsidRDefault="00903F66" w:rsidP="006A54F3">
      <w:pPr>
        <w:spacing w:after="0"/>
        <w:rPr>
          <w:rFonts w:ascii="Times New Roman" w:eastAsia="Times New Roman" w:hAnsi="Times New Roman" w:cs="Times New Roman"/>
          <w:sz w:val="28"/>
          <w:szCs w:val="28"/>
        </w:rPr>
      </w:pPr>
    </w:p>
    <w:p w:rsidR="00D75613" w:rsidRDefault="00D75613" w:rsidP="006A54F3">
      <w:pPr>
        <w:spacing w:after="0"/>
        <w:rPr>
          <w:rFonts w:ascii="Times New Roman" w:eastAsia="Times New Roman" w:hAnsi="Times New Roman" w:cs="Times New Roman"/>
          <w:sz w:val="28"/>
          <w:szCs w:val="28"/>
        </w:rPr>
      </w:pPr>
    </w:p>
    <w:p w:rsidR="00533EE5" w:rsidRDefault="00533EE5" w:rsidP="006A54F3">
      <w:pPr>
        <w:spacing w:after="0"/>
        <w:rPr>
          <w:rFonts w:ascii="Times New Roman" w:hAnsi="Times New Roman" w:cs="Times New Roman"/>
          <w:b/>
          <w:sz w:val="28"/>
          <w:szCs w:val="28"/>
        </w:rPr>
      </w:pPr>
      <w:r>
        <w:rPr>
          <w:rFonts w:ascii="Times New Roman" w:hAnsi="Times New Roman" w:cs="Times New Roman"/>
          <w:b/>
          <w:sz w:val="28"/>
          <w:szCs w:val="28"/>
        </w:rPr>
        <w:br w:type="page"/>
      </w:r>
    </w:p>
    <w:p w:rsidR="00485C39" w:rsidRDefault="00485C39" w:rsidP="00485C39">
      <w:pPr>
        <w:pStyle w:val="21"/>
        <w:numPr>
          <w:ilvl w:val="0"/>
          <w:numId w:val="2"/>
        </w:numPr>
        <w:spacing w:line="360" w:lineRule="auto"/>
        <w:jc w:val="center"/>
        <w:rPr>
          <w:sz w:val="28"/>
          <w:szCs w:val="28"/>
        </w:rPr>
      </w:pPr>
      <w:r w:rsidRPr="009D223D">
        <w:rPr>
          <w:sz w:val="28"/>
          <w:szCs w:val="28"/>
        </w:rPr>
        <w:lastRenderedPageBreak/>
        <w:t>Назначение, порядок формирования и использования резервов по активны</w:t>
      </w:r>
      <w:r>
        <w:rPr>
          <w:sz w:val="28"/>
          <w:szCs w:val="28"/>
        </w:rPr>
        <w:t>м операциям коммерческого банка</w:t>
      </w:r>
    </w:p>
    <w:p w:rsidR="00485C39" w:rsidRDefault="00485C39" w:rsidP="006A54F3">
      <w:pPr>
        <w:pStyle w:val="21"/>
        <w:spacing w:line="360" w:lineRule="auto"/>
        <w:ind w:firstLine="709"/>
        <w:rPr>
          <w:sz w:val="28"/>
          <w:szCs w:val="28"/>
        </w:rPr>
      </w:pPr>
    </w:p>
    <w:p w:rsidR="00A87178" w:rsidRDefault="00EB00F7" w:rsidP="006A54F3">
      <w:pPr>
        <w:pStyle w:val="21"/>
        <w:spacing w:line="360" w:lineRule="auto"/>
        <w:ind w:firstLine="709"/>
        <w:rPr>
          <w:sz w:val="28"/>
          <w:szCs w:val="28"/>
        </w:rPr>
      </w:pPr>
      <w:r w:rsidRPr="00EB00F7">
        <w:rPr>
          <w:sz w:val="28"/>
          <w:szCs w:val="28"/>
        </w:rPr>
        <w:t>Кредитные организации обязаны формировать резервы на возможные потери по ссудам в соответствии с порядком, установленным Положением</w:t>
      </w:r>
      <w:r w:rsidR="00B33EA9">
        <w:rPr>
          <w:sz w:val="28"/>
          <w:szCs w:val="28"/>
        </w:rPr>
        <w:t xml:space="preserve"> </w:t>
      </w:r>
      <w:r w:rsidRPr="00EB00F7">
        <w:rPr>
          <w:sz w:val="28"/>
          <w:szCs w:val="28"/>
        </w:rPr>
        <w:t>«О порядке формирования кредитными организациями резервов на возможные потери по ссудам, по ссудной и приравненной к ней задолженности" (</w:t>
      </w:r>
      <w:r w:rsidR="00D87F0A">
        <w:rPr>
          <w:sz w:val="28"/>
          <w:szCs w:val="28"/>
        </w:rPr>
        <w:t>утв. Банком России 26.03.2004г.  №</w:t>
      </w:r>
      <w:r w:rsidRPr="00EB00F7">
        <w:rPr>
          <w:sz w:val="28"/>
          <w:szCs w:val="28"/>
        </w:rPr>
        <w:t>254-П) (ред. от 24.12.2012</w:t>
      </w:r>
      <w:r w:rsidR="00D87F0A">
        <w:rPr>
          <w:sz w:val="28"/>
          <w:szCs w:val="28"/>
        </w:rPr>
        <w:t>г.</w:t>
      </w:r>
      <w:r w:rsidRPr="00EB00F7">
        <w:rPr>
          <w:sz w:val="28"/>
          <w:szCs w:val="28"/>
        </w:rPr>
        <w:t>)</w:t>
      </w:r>
      <w:r w:rsidR="00D87F0A">
        <w:rPr>
          <w:sz w:val="28"/>
          <w:szCs w:val="28"/>
        </w:rPr>
        <w:t>.</w:t>
      </w:r>
    </w:p>
    <w:p w:rsidR="00396C33" w:rsidRDefault="00EB00F7" w:rsidP="006A54F3">
      <w:pPr>
        <w:pStyle w:val="21"/>
        <w:spacing w:line="360" w:lineRule="auto"/>
        <w:ind w:firstLine="709"/>
        <w:rPr>
          <w:sz w:val="28"/>
          <w:szCs w:val="28"/>
        </w:rPr>
      </w:pPr>
      <w:r w:rsidRPr="00EB00F7">
        <w:rPr>
          <w:sz w:val="28"/>
          <w:szCs w:val="28"/>
        </w:rPr>
        <w:t xml:space="preserve"> Резерв формируется кредитной организацией при обесценении ссуды (ссуд), то есть при потере ссудой стоимости вследствие неисполнения либо ненадлежащего исполнения заемщиком обязательств по ссуде перед кредитной организацией либо существования реальной угрозы такого неисполнения </w:t>
      </w:r>
      <w:r>
        <w:rPr>
          <w:sz w:val="28"/>
          <w:szCs w:val="28"/>
        </w:rPr>
        <w:t>(ненадлежащего исполнения).</w:t>
      </w:r>
    </w:p>
    <w:p w:rsidR="00032650" w:rsidRDefault="00032650" w:rsidP="006A54F3">
      <w:pPr>
        <w:pStyle w:val="21"/>
        <w:spacing w:line="360" w:lineRule="auto"/>
        <w:ind w:firstLine="709"/>
        <w:rPr>
          <w:sz w:val="28"/>
          <w:szCs w:val="28"/>
        </w:rPr>
      </w:pPr>
      <w:r w:rsidRPr="00032650">
        <w:rPr>
          <w:sz w:val="28"/>
          <w:szCs w:val="28"/>
        </w:rPr>
        <w:t>Величина потери ссудой стоимости определяется как разность между балансовой стоимостью ссуды, то есть остатком задолженности по ссуде, отраженным по счетам бухгалтерского учета на момент ее оценки, и ее справедлив</w:t>
      </w:r>
      <w:r>
        <w:rPr>
          <w:sz w:val="28"/>
          <w:szCs w:val="28"/>
        </w:rPr>
        <w:t xml:space="preserve">ой стоимостью на момент оценки. </w:t>
      </w:r>
      <w:r w:rsidRPr="00032650">
        <w:rPr>
          <w:sz w:val="28"/>
          <w:szCs w:val="28"/>
        </w:rPr>
        <w:t>Оценк</w:t>
      </w:r>
      <w:r>
        <w:rPr>
          <w:sz w:val="28"/>
          <w:szCs w:val="28"/>
        </w:rPr>
        <w:t>а справедливой стоимости ссуды</w:t>
      </w:r>
      <w:r w:rsidRPr="00032650">
        <w:rPr>
          <w:sz w:val="28"/>
          <w:szCs w:val="28"/>
        </w:rPr>
        <w:t xml:space="preserve"> осущ</w:t>
      </w:r>
      <w:r w:rsidR="0041584F">
        <w:rPr>
          <w:sz w:val="28"/>
          <w:szCs w:val="28"/>
        </w:rPr>
        <w:t xml:space="preserve">ествляется на постоянной основе, </w:t>
      </w:r>
      <w:r w:rsidRPr="00032650">
        <w:rPr>
          <w:sz w:val="28"/>
          <w:szCs w:val="28"/>
        </w:rPr>
        <w:t>начиная с момента выдачи ссуды.</w:t>
      </w:r>
    </w:p>
    <w:p w:rsidR="00032650" w:rsidRDefault="00A87178" w:rsidP="006A54F3">
      <w:pPr>
        <w:pStyle w:val="21"/>
        <w:spacing w:line="360" w:lineRule="auto"/>
        <w:ind w:firstLine="709"/>
        <w:rPr>
          <w:sz w:val="28"/>
          <w:szCs w:val="28"/>
        </w:rPr>
      </w:pPr>
      <w:r>
        <w:rPr>
          <w:sz w:val="28"/>
          <w:szCs w:val="28"/>
        </w:rPr>
        <w:t>Р</w:t>
      </w:r>
      <w:r w:rsidR="00032650" w:rsidRPr="00032650">
        <w:rPr>
          <w:sz w:val="28"/>
          <w:szCs w:val="28"/>
        </w:rPr>
        <w:t>езерв формируется по конкретной ссуде либо по портфелю однородных ссуд, то есть по группе ссуд со сходными ха</w:t>
      </w:r>
      <w:r w:rsidR="0041584F">
        <w:rPr>
          <w:sz w:val="28"/>
          <w:szCs w:val="28"/>
        </w:rPr>
        <w:t>рактеристиками кредитного риска</w:t>
      </w:r>
      <w:r w:rsidR="00D87F0A">
        <w:rPr>
          <w:sz w:val="28"/>
          <w:szCs w:val="28"/>
        </w:rPr>
        <w:t xml:space="preserve"> </w:t>
      </w:r>
      <w:r w:rsidR="00503856" w:rsidRPr="00503856">
        <w:rPr>
          <w:sz w:val="28"/>
          <w:szCs w:val="28"/>
        </w:rPr>
        <w:t>в валюте Российской Федерации независимо от валюты ссуды.</w:t>
      </w:r>
    </w:p>
    <w:p w:rsidR="0041584F" w:rsidRPr="0041584F" w:rsidRDefault="0041584F" w:rsidP="006A54F3">
      <w:pPr>
        <w:pStyle w:val="21"/>
        <w:spacing w:line="360" w:lineRule="auto"/>
        <w:ind w:firstLine="709"/>
        <w:rPr>
          <w:sz w:val="28"/>
          <w:szCs w:val="28"/>
        </w:rPr>
      </w:pPr>
      <w:r w:rsidRPr="0041584F">
        <w:rPr>
          <w:sz w:val="28"/>
          <w:szCs w:val="28"/>
        </w:rPr>
        <w:t>При формировании резерва по ссуде кредитные организации определяют размер расчетного резерва, то есть резерва, отражающего величину потерь</w:t>
      </w:r>
      <w:r>
        <w:rPr>
          <w:sz w:val="28"/>
          <w:szCs w:val="28"/>
        </w:rPr>
        <w:t xml:space="preserve"> кредитной организации по ссуде</w:t>
      </w:r>
      <w:r w:rsidRPr="0041584F">
        <w:rPr>
          <w:sz w:val="28"/>
          <w:szCs w:val="28"/>
        </w:rPr>
        <w:t>.</w:t>
      </w:r>
      <w:r>
        <w:rPr>
          <w:sz w:val="28"/>
          <w:szCs w:val="28"/>
        </w:rPr>
        <w:t xml:space="preserve"> В</w:t>
      </w:r>
      <w:r w:rsidRPr="0041584F">
        <w:rPr>
          <w:sz w:val="28"/>
          <w:szCs w:val="28"/>
        </w:rPr>
        <w:t xml:space="preserve"> целях определения размера расчетного резерва в связи с действием факторов кредитного риска ссуды классифицируются на основании профессионального суждения (за исключением ссуд, сгруппированных в портфель однородных ссуд) в одну из пяти категорий качества:</w:t>
      </w:r>
    </w:p>
    <w:p w:rsidR="0041584F" w:rsidRPr="0041584F" w:rsidRDefault="008E4572" w:rsidP="00C270C5">
      <w:pPr>
        <w:pStyle w:val="21"/>
        <w:numPr>
          <w:ilvl w:val="0"/>
          <w:numId w:val="17"/>
        </w:numPr>
        <w:spacing w:line="360" w:lineRule="auto"/>
        <w:ind w:left="646" w:firstLine="0"/>
        <w:rPr>
          <w:sz w:val="28"/>
          <w:szCs w:val="28"/>
        </w:rPr>
      </w:pPr>
      <w:r>
        <w:rPr>
          <w:sz w:val="28"/>
          <w:szCs w:val="28"/>
        </w:rPr>
        <w:t>(высшая)</w:t>
      </w:r>
      <w:r w:rsidR="0041584F" w:rsidRPr="0041584F">
        <w:rPr>
          <w:sz w:val="28"/>
          <w:szCs w:val="28"/>
        </w:rPr>
        <w:t xml:space="preserve"> категория качества (стандартные ссуды) - отсутствие кредитного риска (вероятность финансовых потерь вследствие </w:t>
      </w:r>
      <w:r w:rsidR="0041584F" w:rsidRPr="0041584F">
        <w:rPr>
          <w:sz w:val="28"/>
          <w:szCs w:val="28"/>
        </w:rPr>
        <w:lastRenderedPageBreak/>
        <w:t>неисполнения либо ненадлежащего исполнения заемщиком обязательств по ссуде равна нулю);</w:t>
      </w:r>
    </w:p>
    <w:p w:rsidR="0041584F" w:rsidRPr="0041584F" w:rsidRDefault="0041584F" w:rsidP="00C270C5">
      <w:pPr>
        <w:pStyle w:val="21"/>
        <w:numPr>
          <w:ilvl w:val="0"/>
          <w:numId w:val="17"/>
        </w:numPr>
        <w:spacing w:line="360" w:lineRule="auto"/>
        <w:ind w:firstLine="0"/>
        <w:rPr>
          <w:sz w:val="28"/>
          <w:szCs w:val="28"/>
        </w:rPr>
      </w:pPr>
      <w:r w:rsidRPr="0041584F">
        <w:rPr>
          <w:sz w:val="28"/>
          <w:szCs w:val="28"/>
        </w:rPr>
        <w:t>категория качества (нестандартные ссуды) - умеренный кредитный риск (вероятность финансовых потерь вследствие неисполнения либо ненадлежащего исполнения заемщиком обязательств по ссуде обусловливает ее обесценение в р</w:t>
      </w:r>
      <w:r w:rsidR="00A67EB8">
        <w:rPr>
          <w:sz w:val="28"/>
          <w:szCs w:val="28"/>
        </w:rPr>
        <w:t>азмере от одного до 20%</w:t>
      </w:r>
      <w:r w:rsidRPr="0041584F">
        <w:rPr>
          <w:sz w:val="28"/>
          <w:szCs w:val="28"/>
        </w:rPr>
        <w:t>);</w:t>
      </w:r>
    </w:p>
    <w:p w:rsidR="0041584F" w:rsidRPr="0041584F" w:rsidRDefault="0041584F" w:rsidP="00C270C5">
      <w:pPr>
        <w:pStyle w:val="21"/>
        <w:numPr>
          <w:ilvl w:val="0"/>
          <w:numId w:val="17"/>
        </w:numPr>
        <w:spacing w:line="360" w:lineRule="auto"/>
        <w:ind w:firstLine="0"/>
        <w:rPr>
          <w:sz w:val="28"/>
          <w:szCs w:val="28"/>
        </w:rPr>
      </w:pPr>
      <w:r w:rsidRPr="0041584F">
        <w:rPr>
          <w:sz w:val="28"/>
          <w:szCs w:val="28"/>
        </w:rPr>
        <w:t>категория качества (сомнительные ссуды) - значительный кредитный риск (вероятность финансовых потерь вследствие неисполнения либо ненадлежащего исполнения заемщиком обязательств по ссуде обусловливает ее обесценение</w:t>
      </w:r>
      <w:r w:rsidR="00A67EB8">
        <w:rPr>
          <w:sz w:val="28"/>
          <w:szCs w:val="28"/>
        </w:rPr>
        <w:t xml:space="preserve"> в размере от 21 до 50%</w:t>
      </w:r>
      <w:r w:rsidRPr="0041584F">
        <w:rPr>
          <w:sz w:val="28"/>
          <w:szCs w:val="28"/>
        </w:rPr>
        <w:t>);</w:t>
      </w:r>
    </w:p>
    <w:p w:rsidR="00503856" w:rsidRDefault="0041584F" w:rsidP="00C270C5">
      <w:pPr>
        <w:pStyle w:val="21"/>
        <w:numPr>
          <w:ilvl w:val="0"/>
          <w:numId w:val="17"/>
        </w:numPr>
        <w:spacing w:line="360" w:lineRule="auto"/>
        <w:ind w:firstLine="0"/>
        <w:rPr>
          <w:sz w:val="28"/>
          <w:szCs w:val="28"/>
        </w:rPr>
      </w:pPr>
      <w:r w:rsidRPr="00503856">
        <w:rPr>
          <w:sz w:val="28"/>
          <w:szCs w:val="28"/>
        </w:rPr>
        <w:t>категория качества (проблемные ссуды) - высокий кредитный риск (вероятность финансовых потерь вследствие неисполнения либо ненадлежащего исполнения заемщиком обязательств по ссуде обусловливает ее обесценение в размере от</w:t>
      </w:r>
      <w:r w:rsidR="00A67EB8">
        <w:rPr>
          <w:sz w:val="28"/>
          <w:szCs w:val="28"/>
        </w:rPr>
        <w:t xml:space="preserve"> 51% до 100%</w:t>
      </w:r>
      <w:r w:rsidR="00503856">
        <w:rPr>
          <w:sz w:val="28"/>
          <w:szCs w:val="28"/>
        </w:rPr>
        <w:t>);</w:t>
      </w:r>
    </w:p>
    <w:p w:rsidR="0041584F" w:rsidRPr="00503856" w:rsidRDefault="0041584F" w:rsidP="00C270C5">
      <w:pPr>
        <w:pStyle w:val="21"/>
        <w:numPr>
          <w:ilvl w:val="0"/>
          <w:numId w:val="17"/>
        </w:numPr>
        <w:spacing w:line="360" w:lineRule="auto"/>
        <w:ind w:firstLine="0"/>
        <w:rPr>
          <w:sz w:val="28"/>
          <w:szCs w:val="28"/>
        </w:rPr>
      </w:pPr>
      <w:r w:rsidRPr="00503856">
        <w:rPr>
          <w:sz w:val="28"/>
          <w:szCs w:val="28"/>
        </w:rPr>
        <w:t>(низшая) категория качества (безнадежные ссуды) - отсутствует вероятность возврата ссуды в силу неспособности или отказа заемщика выполнять обязательства по ссуде, что обусловливает</w:t>
      </w:r>
      <w:r w:rsidR="00A67EB8">
        <w:rPr>
          <w:sz w:val="28"/>
          <w:szCs w:val="28"/>
        </w:rPr>
        <w:t xml:space="preserve"> полное (в размере 100%</w:t>
      </w:r>
      <w:r w:rsidRPr="00503856">
        <w:rPr>
          <w:sz w:val="28"/>
          <w:szCs w:val="28"/>
        </w:rPr>
        <w:t>) обесценение ссуды.</w:t>
      </w:r>
    </w:p>
    <w:p w:rsidR="0041584F" w:rsidRPr="0041584F" w:rsidRDefault="0041584F" w:rsidP="006A54F3">
      <w:pPr>
        <w:pStyle w:val="21"/>
        <w:spacing w:line="360" w:lineRule="auto"/>
        <w:ind w:left="360" w:firstLine="709"/>
        <w:rPr>
          <w:sz w:val="28"/>
          <w:szCs w:val="28"/>
        </w:rPr>
      </w:pPr>
      <w:r w:rsidRPr="0041584F">
        <w:rPr>
          <w:sz w:val="28"/>
          <w:szCs w:val="28"/>
        </w:rPr>
        <w:t>Ссуды, отнесенные ко II - V категориям качества, являются обесцененными.</w:t>
      </w:r>
    </w:p>
    <w:p w:rsidR="0041584F" w:rsidRPr="0041584F" w:rsidRDefault="0041584F" w:rsidP="006A54F3">
      <w:pPr>
        <w:pStyle w:val="21"/>
        <w:spacing w:line="360" w:lineRule="auto"/>
        <w:ind w:left="360" w:firstLine="709"/>
        <w:rPr>
          <w:sz w:val="28"/>
          <w:szCs w:val="28"/>
        </w:rPr>
      </w:pPr>
      <w:r w:rsidRPr="0041584F">
        <w:rPr>
          <w:sz w:val="28"/>
          <w:szCs w:val="28"/>
        </w:rPr>
        <w:t xml:space="preserve"> Кредитная организация формирует резервы по портфелям однородных ссуд в соответствии с применяемой ею методикой оценки риска по соответствующим портфелям однородных ссуд. Кредитная организация распределяет сформированные портфели однородных ссуд по следующим категориям качества:</w:t>
      </w:r>
    </w:p>
    <w:p w:rsidR="0041584F" w:rsidRPr="0041584F" w:rsidRDefault="0041584F" w:rsidP="00C270C5">
      <w:pPr>
        <w:pStyle w:val="21"/>
        <w:numPr>
          <w:ilvl w:val="0"/>
          <w:numId w:val="18"/>
        </w:numPr>
        <w:spacing w:line="360" w:lineRule="auto"/>
        <w:ind w:firstLine="0"/>
        <w:rPr>
          <w:sz w:val="28"/>
          <w:szCs w:val="28"/>
        </w:rPr>
      </w:pPr>
      <w:r w:rsidRPr="0041584F">
        <w:rPr>
          <w:sz w:val="28"/>
          <w:szCs w:val="28"/>
        </w:rPr>
        <w:t>категория качества - портфели однородных ссуд с размером сформированного резерва 0 процентов (потери по портфелю однородных ссуд отсутствуют);</w:t>
      </w:r>
    </w:p>
    <w:p w:rsidR="0041584F" w:rsidRPr="00485C39" w:rsidRDefault="0041584F" w:rsidP="00485C39">
      <w:pPr>
        <w:pStyle w:val="21"/>
        <w:numPr>
          <w:ilvl w:val="0"/>
          <w:numId w:val="18"/>
        </w:numPr>
        <w:spacing w:line="360" w:lineRule="auto"/>
        <w:ind w:firstLine="0"/>
        <w:rPr>
          <w:sz w:val="28"/>
          <w:szCs w:val="28"/>
        </w:rPr>
      </w:pPr>
      <w:r w:rsidRPr="0041584F">
        <w:rPr>
          <w:sz w:val="28"/>
          <w:szCs w:val="28"/>
        </w:rPr>
        <w:t>категория качества - портфели однородных ссуд с размером сформированн</w:t>
      </w:r>
      <w:r w:rsidR="00A67EB8">
        <w:rPr>
          <w:sz w:val="28"/>
          <w:szCs w:val="28"/>
        </w:rPr>
        <w:t>ого резерва не более 3%</w:t>
      </w:r>
      <w:r w:rsidRPr="0041584F">
        <w:rPr>
          <w:sz w:val="28"/>
          <w:szCs w:val="28"/>
        </w:rPr>
        <w:t xml:space="preserve"> совокупной балансовой стоимости ссуд, объединенных в портфель;</w:t>
      </w:r>
    </w:p>
    <w:p w:rsidR="0041584F" w:rsidRPr="0041584F" w:rsidRDefault="0041584F" w:rsidP="00C270C5">
      <w:pPr>
        <w:pStyle w:val="21"/>
        <w:numPr>
          <w:ilvl w:val="0"/>
          <w:numId w:val="18"/>
        </w:numPr>
        <w:spacing w:line="360" w:lineRule="auto"/>
        <w:ind w:firstLine="0"/>
        <w:rPr>
          <w:sz w:val="28"/>
          <w:szCs w:val="28"/>
        </w:rPr>
      </w:pPr>
      <w:r w:rsidRPr="0041584F">
        <w:rPr>
          <w:sz w:val="28"/>
          <w:szCs w:val="28"/>
        </w:rPr>
        <w:lastRenderedPageBreak/>
        <w:t>категория качества - портфели однородных ссуд с размером сформированного р</w:t>
      </w:r>
      <w:r w:rsidR="00A67EB8">
        <w:rPr>
          <w:sz w:val="28"/>
          <w:szCs w:val="28"/>
        </w:rPr>
        <w:t>езерва свыше 3 и до 20%</w:t>
      </w:r>
      <w:r w:rsidRPr="0041584F">
        <w:rPr>
          <w:sz w:val="28"/>
          <w:szCs w:val="28"/>
        </w:rPr>
        <w:t xml:space="preserve"> совокупной балансовой стоимости ссуд, объединенных в портфель;</w:t>
      </w:r>
    </w:p>
    <w:p w:rsidR="0041584F" w:rsidRPr="0041584F" w:rsidRDefault="0041584F" w:rsidP="00C270C5">
      <w:pPr>
        <w:pStyle w:val="21"/>
        <w:numPr>
          <w:ilvl w:val="0"/>
          <w:numId w:val="18"/>
        </w:numPr>
        <w:spacing w:line="360" w:lineRule="auto"/>
        <w:ind w:firstLine="0"/>
        <w:rPr>
          <w:sz w:val="28"/>
          <w:szCs w:val="28"/>
        </w:rPr>
      </w:pPr>
      <w:r w:rsidRPr="0041584F">
        <w:rPr>
          <w:sz w:val="28"/>
          <w:szCs w:val="28"/>
        </w:rPr>
        <w:t>категория качества - портфели однородных ссуд с размером сформированного ре</w:t>
      </w:r>
      <w:r w:rsidR="00A67EB8">
        <w:rPr>
          <w:sz w:val="28"/>
          <w:szCs w:val="28"/>
        </w:rPr>
        <w:t>зерва свыше 20 и до 50%</w:t>
      </w:r>
      <w:r w:rsidRPr="0041584F">
        <w:rPr>
          <w:sz w:val="28"/>
          <w:szCs w:val="28"/>
        </w:rPr>
        <w:t xml:space="preserve"> совокупной балансовой стоимости ссуд, объединенных в портфель;</w:t>
      </w:r>
    </w:p>
    <w:p w:rsidR="0041584F" w:rsidRPr="0041584F" w:rsidRDefault="0041584F" w:rsidP="00C270C5">
      <w:pPr>
        <w:pStyle w:val="21"/>
        <w:numPr>
          <w:ilvl w:val="0"/>
          <w:numId w:val="18"/>
        </w:numPr>
        <w:spacing w:line="360" w:lineRule="auto"/>
        <w:ind w:firstLine="0"/>
        <w:rPr>
          <w:sz w:val="28"/>
          <w:szCs w:val="28"/>
        </w:rPr>
      </w:pPr>
      <w:r w:rsidRPr="0041584F">
        <w:rPr>
          <w:sz w:val="28"/>
          <w:szCs w:val="28"/>
        </w:rPr>
        <w:t>категория качества - портфели однородных ссуд с размером сформирова</w:t>
      </w:r>
      <w:r w:rsidR="00A67EB8">
        <w:rPr>
          <w:sz w:val="28"/>
          <w:szCs w:val="28"/>
        </w:rPr>
        <w:t>нного резерва свыше 50%</w:t>
      </w:r>
      <w:r w:rsidRPr="0041584F">
        <w:rPr>
          <w:sz w:val="28"/>
          <w:szCs w:val="28"/>
        </w:rPr>
        <w:t xml:space="preserve"> совокупной балансовой стоимости ссуд, объединенных в портфель.</w:t>
      </w:r>
    </w:p>
    <w:p w:rsidR="0041584F" w:rsidRDefault="00503856" w:rsidP="006A54F3">
      <w:pPr>
        <w:pStyle w:val="21"/>
        <w:spacing w:line="360" w:lineRule="auto"/>
        <w:ind w:firstLine="709"/>
        <w:rPr>
          <w:sz w:val="28"/>
          <w:szCs w:val="28"/>
        </w:rPr>
      </w:pPr>
      <w:r w:rsidRPr="00503856">
        <w:rPr>
          <w:sz w:val="28"/>
          <w:szCs w:val="28"/>
        </w:rPr>
        <w:t xml:space="preserve">Оценка кредитного риска </w:t>
      </w:r>
      <w:r>
        <w:rPr>
          <w:sz w:val="28"/>
          <w:szCs w:val="28"/>
        </w:rPr>
        <w:t xml:space="preserve">в ОАО «Сбербанк России» </w:t>
      </w:r>
      <w:r w:rsidRPr="00503856">
        <w:rPr>
          <w:sz w:val="28"/>
          <w:szCs w:val="28"/>
        </w:rPr>
        <w:t>по ссуде и портфелям однородных ссуд осуществляется на постоянной основе.</w:t>
      </w:r>
      <w:r w:rsidR="00C81F76">
        <w:rPr>
          <w:sz w:val="28"/>
          <w:szCs w:val="28"/>
        </w:rPr>
        <w:t xml:space="preserve"> </w:t>
      </w:r>
      <w:r w:rsidRPr="00503856">
        <w:rPr>
          <w:sz w:val="28"/>
          <w:szCs w:val="28"/>
        </w:rPr>
        <w:t xml:space="preserve">Оценка ссуды и определение размера расчетного резерва и резерва осуществляется </w:t>
      </w:r>
      <w:r>
        <w:rPr>
          <w:sz w:val="28"/>
          <w:szCs w:val="28"/>
        </w:rPr>
        <w:t>банком</w:t>
      </w:r>
      <w:r w:rsidRPr="00503856">
        <w:rPr>
          <w:sz w:val="28"/>
          <w:szCs w:val="28"/>
        </w:rPr>
        <w:t xml:space="preserve"> самостоятельно на основе профессионального суждения, за исключением случаев, когда оценка ссуды и (или) определение размера резерва производится на основании оценки Банка России</w:t>
      </w:r>
      <w:r>
        <w:rPr>
          <w:sz w:val="28"/>
          <w:szCs w:val="28"/>
        </w:rPr>
        <w:t>.</w:t>
      </w:r>
    </w:p>
    <w:p w:rsidR="00503856" w:rsidRDefault="00503856" w:rsidP="006A54F3">
      <w:pPr>
        <w:pStyle w:val="21"/>
        <w:spacing w:line="360" w:lineRule="auto"/>
        <w:ind w:firstLine="709"/>
        <w:rPr>
          <w:sz w:val="28"/>
          <w:szCs w:val="28"/>
        </w:rPr>
      </w:pPr>
      <w:r w:rsidRPr="00503856">
        <w:rPr>
          <w:sz w:val="28"/>
          <w:szCs w:val="28"/>
        </w:rPr>
        <w:t>Профессиональное суждение выносится по результатам комплексного и объективного анализа деятельности заемщика с учетом его финансового положения, качества обслуживания заемщиком долга по ссуде, а также всей имеющейся в распоряжении кредитной организации информации о заемщике, в том числе о любых рисках заемщика, включая сведения о внешних обязательствах заемщика, о функционировании рынка (рынков), на котором (которых) работает заемщик.</w:t>
      </w:r>
    </w:p>
    <w:p w:rsidR="00503856" w:rsidRDefault="00503856" w:rsidP="006A54F3">
      <w:pPr>
        <w:pStyle w:val="21"/>
        <w:spacing w:line="360" w:lineRule="auto"/>
        <w:ind w:firstLine="709"/>
        <w:rPr>
          <w:sz w:val="28"/>
          <w:szCs w:val="28"/>
        </w:rPr>
      </w:pPr>
      <w:r>
        <w:rPr>
          <w:sz w:val="28"/>
          <w:szCs w:val="28"/>
        </w:rPr>
        <w:t xml:space="preserve">Порядок формирования и использования резервов на возможные потери ОАО «Сбербанк России» регламентируется </w:t>
      </w:r>
      <w:r w:rsidRPr="00503856">
        <w:rPr>
          <w:sz w:val="28"/>
          <w:szCs w:val="28"/>
        </w:rPr>
        <w:t>Положение</w:t>
      </w:r>
      <w:r>
        <w:rPr>
          <w:sz w:val="28"/>
          <w:szCs w:val="28"/>
        </w:rPr>
        <w:t>м</w:t>
      </w:r>
      <w:r w:rsidR="00A87178">
        <w:rPr>
          <w:sz w:val="28"/>
          <w:szCs w:val="28"/>
        </w:rPr>
        <w:t xml:space="preserve"> ЦБ РФ </w:t>
      </w:r>
      <w:r>
        <w:rPr>
          <w:sz w:val="28"/>
          <w:szCs w:val="28"/>
        </w:rPr>
        <w:t xml:space="preserve"> «О</w:t>
      </w:r>
      <w:r w:rsidRPr="00503856">
        <w:rPr>
          <w:sz w:val="28"/>
          <w:szCs w:val="28"/>
        </w:rPr>
        <w:t xml:space="preserve"> порядке формирования кредитными организациями резервов на возможные п</w:t>
      </w:r>
      <w:r>
        <w:rPr>
          <w:sz w:val="28"/>
          <w:szCs w:val="28"/>
        </w:rPr>
        <w:t xml:space="preserve">отери» </w:t>
      </w:r>
      <w:r w:rsidR="00B33EA9">
        <w:rPr>
          <w:sz w:val="28"/>
          <w:szCs w:val="28"/>
        </w:rPr>
        <w:t>от 20.03.2006</w:t>
      </w:r>
      <w:r w:rsidR="0066632F">
        <w:rPr>
          <w:sz w:val="28"/>
          <w:szCs w:val="28"/>
        </w:rPr>
        <w:t xml:space="preserve">г. </w:t>
      </w:r>
      <w:r w:rsidR="00B33EA9">
        <w:rPr>
          <w:sz w:val="28"/>
          <w:szCs w:val="28"/>
        </w:rPr>
        <w:t xml:space="preserve"> №</w:t>
      </w:r>
      <w:r w:rsidR="00A87178">
        <w:rPr>
          <w:sz w:val="28"/>
          <w:szCs w:val="28"/>
        </w:rPr>
        <w:t xml:space="preserve"> 283-П </w:t>
      </w:r>
      <w:r w:rsidRPr="00503856">
        <w:rPr>
          <w:sz w:val="28"/>
          <w:szCs w:val="28"/>
        </w:rPr>
        <w:t xml:space="preserve"> (ред. от 03.12.2012</w:t>
      </w:r>
      <w:r w:rsidR="0066632F">
        <w:rPr>
          <w:sz w:val="28"/>
          <w:szCs w:val="28"/>
        </w:rPr>
        <w:t>г.</w:t>
      </w:r>
      <w:r w:rsidRPr="00503856">
        <w:rPr>
          <w:sz w:val="28"/>
          <w:szCs w:val="28"/>
        </w:rPr>
        <w:t>)</w:t>
      </w:r>
      <w:r w:rsidR="000C12D7">
        <w:rPr>
          <w:sz w:val="28"/>
          <w:szCs w:val="28"/>
        </w:rPr>
        <w:t xml:space="preserve">. </w:t>
      </w:r>
    </w:p>
    <w:p w:rsidR="000C12D7" w:rsidRPr="000C12D7" w:rsidRDefault="000C12D7" w:rsidP="006A54F3">
      <w:pPr>
        <w:pStyle w:val="21"/>
        <w:spacing w:line="360" w:lineRule="auto"/>
        <w:ind w:firstLine="709"/>
        <w:rPr>
          <w:sz w:val="28"/>
          <w:szCs w:val="28"/>
        </w:rPr>
      </w:pPr>
      <w:r>
        <w:rPr>
          <w:sz w:val="28"/>
          <w:szCs w:val="28"/>
        </w:rPr>
        <w:t xml:space="preserve">Резерв на возможные потери </w:t>
      </w:r>
      <w:r w:rsidRPr="000C12D7">
        <w:rPr>
          <w:sz w:val="28"/>
          <w:szCs w:val="28"/>
        </w:rPr>
        <w:t xml:space="preserve"> формируется по:</w:t>
      </w:r>
    </w:p>
    <w:p w:rsidR="000C12D7" w:rsidRPr="000C12D7" w:rsidRDefault="000C12D7" w:rsidP="00C270C5">
      <w:pPr>
        <w:pStyle w:val="21"/>
        <w:numPr>
          <w:ilvl w:val="0"/>
          <w:numId w:val="19"/>
        </w:numPr>
        <w:spacing w:line="360" w:lineRule="auto"/>
        <w:rPr>
          <w:sz w:val="28"/>
          <w:szCs w:val="28"/>
        </w:rPr>
      </w:pPr>
      <w:r w:rsidRPr="000C12D7">
        <w:rPr>
          <w:sz w:val="28"/>
          <w:szCs w:val="28"/>
        </w:rPr>
        <w:t>балансовым активам, по которым су</w:t>
      </w:r>
      <w:r>
        <w:rPr>
          <w:sz w:val="28"/>
          <w:szCs w:val="28"/>
        </w:rPr>
        <w:t>ществует риск понесения потерь;</w:t>
      </w:r>
    </w:p>
    <w:p w:rsidR="000C12D7" w:rsidRPr="00485C39" w:rsidRDefault="000C12D7" w:rsidP="00485C39">
      <w:pPr>
        <w:pStyle w:val="21"/>
        <w:numPr>
          <w:ilvl w:val="0"/>
          <w:numId w:val="19"/>
        </w:numPr>
        <w:spacing w:line="360" w:lineRule="auto"/>
        <w:rPr>
          <w:sz w:val="28"/>
          <w:szCs w:val="28"/>
        </w:rPr>
      </w:pPr>
      <w:r w:rsidRPr="000C12D7">
        <w:rPr>
          <w:sz w:val="28"/>
          <w:szCs w:val="28"/>
        </w:rPr>
        <w:t>условным обязательствам кредитного характера, отраженным на внебалансовых счетах;</w:t>
      </w:r>
    </w:p>
    <w:p w:rsidR="000C12D7" w:rsidRPr="000C12D7" w:rsidRDefault="000C12D7" w:rsidP="00C270C5">
      <w:pPr>
        <w:pStyle w:val="21"/>
        <w:numPr>
          <w:ilvl w:val="0"/>
          <w:numId w:val="19"/>
        </w:numPr>
        <w:spacing w:line="360" w:lineRule="auto"/>
        <w:rPr>
          <w:sz w:val="28"/>
          <w:szCs w:val="28"/>
        </w:rPr>
      </w:pPr>
      <w:r w:rsidRPr="000C12D7">
        <w:rPr>
          <w:sz w:val="28"/>
          <w:szCs w:val="28"/>
        </w:rPr>
        <w:lastRenderedPageBreak/>
        <w:t>срочным сделкам, которые исполняются сторонами в срок не ранее третьего рабочего дня после дня их заключения;</w:t>
      </w:r>
    </w:p>
    <w:p w:rsidR="000C12D7" w:rsidRPr="000C12D7" w:rsidRDefault="000C12D7" w:rsidP="00C270C5">
      <w:pPr>
        <w:pStyle w:val="21"/>
        <w:numPr>
          <w:ilvl w:val="0"/>
          <w:numId w:val="19"/>
        </w:numPr>
        <w:spacing w:line="360" w:lineRule="auto"/>
        <w:rPr>
          <w:sz w:val="28"/>
          <w:szCs w:val="28"/>
        </w:rPr>
      </w:pPr>
      <w:r w:rsidRPr="000C12D7">
        <w:rPr>
          <w:sz w:val="28"/>
          <w:szCs w:val="28"/>
        </w:rPr>
        <w:t>требованиям по получению процентных доходов по кредитным требованиям;</w:t>
      </w:r>
    </w:p>
    <w:p w:rsidR="000C12D7" w:rsidRDefault="000C12D7" w:rsidP="00C270C5">
      <w:pPr>
        <w:pStyle w:val="21"/>
        <w:numPr>
          <w:ilvl w:val="0"/>
          <w:numId w:val="19"/>
        </w:numPr>
        <w:spacing w:line="360" w:lineRule="auto"/>
        <w:rPr>
          <w:sz w:val="28"/>
          <w:szCs w:val="28"/>
        </w:rPr>
      </w:pPr>
      <w:r w:rsidRPr="000C12D7">
        <w:rPr>
          <w:sz w:val="28"/>
          <w:szCs w:val="28"/>
        </w:rPr>
        <w:t>прочим потерям и обязательствам некредитного характера.</w:t>
      </w:r>
    </w:p>
    <w:p w:rsidR="000C12D7" w:rsidRPr="000C12D7" w:rsidRDefault="000C12D7" w:rsidP="008E4572">
      <w:pPr>
        <w:pStyle w:val="21"/>
        <w:spacing w:line="360" w:lineRule="auto"/>
        <w:ind w:firstLine="709"/>
        <w:rPr>
          <w:sz w:val="28"/>
          <w:szCs w:val="28"/>
        </w:rPr>
      </w:pPr>
      <w:r w:rsidRPr="000C12D7">
        <w:rPr>
          <w:sz w:val="28"/>
          <w:szCs w:val="28"/>
        </w:rPr>
        <w:t xml:space="preserve">В целях определения размера резерва </w:t>
      </w:r>
      <w:r w:rsidR="00B33EA9">
        <w:rPr>
          <w:sz w:val="28"/>
          <w:szCs w:val="28"/>
        </w:rPr>
        <w:t xml:space="preserve">элементы расчетной базы резерва - </w:t>
      </w:r>
      <w:r w:rsidRPr="000C12D7">
        <w:rPr>
          <w:sz w:val="28"/>
          <w:szCs w:val="28"/>
        </w:rPr>
        <w:t xml:space="preserve"> остатки на балансовых счетах; контрактные стоимости условных обязательств кредитного характера, отр</w:t>
      </w:r>
      <w:r>
        <w:rPr>
          <w:sz w:val="28"/>
          <w:szCs w:val="28"/>
        </w:rPr>
        <w:t>ажаемые на внебалансовых счетах</w:t>
      </w:r>
      <w:r w:rsidRPr="000C12D7">
        <w:rPr>
          <w:sz w:val="28"/>
          <w:szCs w:val="28"/>
        </w:rPr>
        <w:t>;</w:t>
      </w:r>
      <w:r w:rsidR="008E4572">
        <w:rPr>
          <w:sz w:val="28"/>
          <w:szCs w:val="28"/>
        </w:rPr>
        <w:t xml:space="preserve"> </w:t>
      </w:r>
      <w:r w:rsidRPr="000C12D7">
        <w:rPr>
          <w:sz w:val="28"/>
          <w:szCs w:val="28"/>
        </w:rPr>
        <w:t>расчетные величины по срочным сделкам; расчетные величины по прочим потерям и обязательствам некредитного характера, - классифицируются на основании профессионального суждения в одну из пяти категорий качества:</w:t>
      </w:r>
    </w:p>
    <w:p w:rsidR="000C12D7" w:rsidRPr="000C12D7" w:rsidRDefault="000C12D7" w:rsidP="00C270C5">
      <w:pPr>
        <w:pStyle w:val="21"/>
        <w:numPr>
          <w:ilvl w:val="0"/>
          <w:numId w:val="20"/>
        </w:numPr>
        <w:spacing w:line="360" w:lineRule="auto"/>
        <w:ind w:left="584" w:hanging="357"/>
        <w:rPr>
          <w:sz w:val="28"/>
          <w:szCs w:val="28"/>
        </w:rPr>
      </w:pPr>
      <w:r w:rsidRPr="000C12D7">
        <w:rPr>
          <w:sz w:val="28"/>
          <w:szCs w:val="28"/>
        </w:rPr>
        <w:t>категория качества - анализ деятельности контрагента и (или) функционирования рынка (рынков) не выявил реальной и потенциальной угрозы потерь, и есть основания полагать, что контрагент полностью и своевременно исполнит свои обязательства;</w:t>
      </w:r>
    </w:p>
    <w:p w:rsidR="000C12D7" w:rsidRPr="000C12D7" w:rsidRDefault="000C12D7" w:rsidP="00C270C5">
      <w:pPr>
        <w:pStyle w:val="21"/>
        <w:numPr>
          <w:ilvl w:val="0"/>
          <w:numId w:val="20"/>
        </w:numPr>
        <w:spacing w:line="360" w:lineRule="auto"/>
        <w:rPr>
          <w:sz w:val="28"/>
          <w:szCs w:val="28"/>
        </w:rPr>
      </w:pPr>
      <w:r w:rsidRPr="000C12D7">
        <w:rPr>
          <w:sz w:val="28"/>
          <w:szCs w:val="28"/>
        </w:rPr>
        <w:t>категория качества - анализ деятельности контрагента и (или) функционирования рынка (рынков) позволяет констатировать существование умеренной потенциальной угрозы потерь (например, кредитной организации стало известно о наличии в деятельности контрагента недостатков в управлении, системе внутреннего контроля или других отрицательных аспектов и (или) прогнозируется неблагоприятное развитие ситуации на рынках, на которых работает контрагент);</w:t>
      </w:r>
    </w:p>
    <w:p w:rsidR="000C12D7" w:rsidRPr="000C12D7" w:rsidRDefault="000C12D7" w:rsidP="00C270C5">
      <w:pPr>
        <w:pStyle w:val="21"/>
        <w:numPr>
          <w:ilvl w:val="0"/>
          <w:numId w:val="20"/>
        </w:numPr>
        <w:spacing w:line="360" w:lineRule="auto"/>
        <w:rPr>
          <w:sz w:val="28"/>
          <w:szCs w:val="28"/>
        </w:rPr>
      </w:pPr>
      <w:r w:rsidRPr="000C12D7">
        <w:rPr>
          <w:sz w:val="28"/>
          <w:szCs w:val="28"/>
        </w:rPr>
        <w:t>категория качества - анализ деятельности контрагента и (или) функционирования рынка (рынков) выявил существование серьезной потенциальной или умеренной реальной угрозы потерь (например, констатировано кризисное состояние рынков или ухудшение финансового положения контрагента);</w:t>
      </w:r>
    </w:p>
    <w:p w:rsidR="000C12D7" w:rsidRPr="000C12D7" w:rsidRDefault="000C12D7" w:rsidP="00C270C5">
      <w:pPr>
        <w:pStyle w:val="21"/>
        <w:numPr>
          <w:ilvl w:val="0"/>
          <w:numId w:val="20"/>
        </w:numPr>
        <w:spacing w:line="360" w:lineRule="auto"/>
        <w:rPr>
          <w:sz w:val="28"/>
          <w:szCs w:val="28"/>
        </w:rPr>
      </w:pPr>
      <w:r w:rsidRPr="000C12D7">
        <w:rPr>
          <w:sz w:val="28"/>
          <w:szCs w:val="28"/>
        </w:rPr>
        <w:t xml:space="preserve">категория качества - анализ деятельности контрагента и (или) функционирования рынка (рынков) выявил одновременное наличие </w:t>
      </w:r>
      <w:r w:rsidRPr="000C12D7">
        <w:rPr>
          <w:sz w:val="28"/>
          <w:szCs w:val="28"/>
        </w:rPr>
        <w:lastRenderedPageBreak/>
        <w:t>потенциальных и умеренных реальных угроз (например, указанных выше) либо существенных реальных угроз частичных потерь;</w:t>
      </w:r>
    </w:p>
    <w:p w:rsidR="000C12D7" w:rsidRDefault="000C12D7" w:rsidP="00C270C5">
      <w:pPr>
        <w:pStyle w:val="21"/>
        <w:numPr>
          <w:ilvl w:val="0"/>
          <w:numId w:val="20"/>
        </w:numPr>
        <w:spacing w:line="360" w:lineRule="auto"/>
        <w:rPr>
          <w:sz w:val="28"/>
          <w:szCs w:val="28"/>
        </w:rPr>
      </w:pPr>
      <w:r w:rsidRPr="000C12D7">
        <w:rPr>
          <w:sz w:val="28"/>
          <w:szCs w:val="28"/>
        </w:rPr>
        <w:t>категория качества - есть достаточные основания полагать, что стоимость отдельного элемента расчетной базы резерва будет полностью потеряна в связи с неисполнением контрагентом договорных обязательств.</w:t>
      </w:r>
    </w:p>
    <w:p w:rsidR="00BA24F9" w:rsidRDefault="00CD0EEF" w:rsidP="00C81F76">
      <w:pPr>
        <w:pStyle w:val="21"/>
        <w:spacing w:line="360" w:lineRule="auto"/>
        <w:ind w:firstLine="709"/>
        <w:rPr>
          <w:sz w:val="28"/>
          <w:szCs w:val="28"/>
        </w:rPr>
      </w:pPr>
      <w:r w:rsidRPr="00BA24F9">
        <w:rPr>
          <w:sz w:val="28"/>
          <w:szCs w:val="28"/>
        </w:rPr>
        <w:t>Размер расчетного резерва в процентах от величины элемента расчетной базы</w:t>
      </w:r>
      <w:r>
        <w:rPr>
          <w:sz w:val="28"/>
          <w:szCs w:val="28"/>
        </w:rPr>
        <w:t xml:space="preserve"> зависит от классификации кат</w:t>
      </w:r>
      <w:r w:rsidR="00485C39">
        <w:rPr>
          <w:sz w:val="28"/>
          <w:szCs w:val="28"/>
        </w:rPr>
        <w:t>егории качества</w:t>
      </w:r>
      <w:r>
        <w:rPr>
          <w:sz w:val="28"/>
          <w:szCs w:val="28"/>
        </w:rPr>
        <w:t xml:space="preserve"> </w:t>
      </w:r>
      <w:r w:rsidR="00485C39">
        <w:rPr>
          <w:sz w:val="28"/>
          <w:szCs w:val="28"/>
        </w:rPr>
        <w:t>(Табл.</w:t>
      </w:r>
      <w:r>
        <w:rPr>
          <w:sz w:val="28"/>
          <w:szCs w:val="28"/>
        </w:rPr>
        <w:t xml:space="preserve"> 4.1</w:t>
      </w:r>
      <w:r w:rsidR="00485C39">
        <w:rPr>
          <w:sz w:val="28"/>
          <w:szCs w:val="28"/>
        </w:rPr>
        <w:t>).</w:t>
      </w:r>
    </w:p>
    <w:p w:rsidR="00485C39" w:rsidRDefault="00485C39" w:rsidP="00C81F76">
      <w:pPr>
        <w:pStyle w:val="21"/>
        <w:spacing w:line="360" w:lineRule="auto"/>
        <w:ind w:left="360"/>
        <w:jc w:val="center"/>
        <w:rPr>
          <w:sz w:val="28"/>
          <w:szCs w:val="28"/>
        </w:rPr>
      </w:pPr>
    </w:p>
    <w:p w:rsidR="00CD0EEF" w:rsidRDefault="00CD0EEF" w:rsidP="00C81F76">
      <w:pPr>
        <w:pStyle w:val="21"/>
        <w:spacing w:line="360" w:lineRule="auto"/>
        <w:ind w:left="360"/>
        <w:jc w:val="center"/>
        <w:rPr>
          <w:sz w:val="28"/>
          <w:szCs w:val="28"/>
        </w:rPr>
      </w:pPr>
      <w:r>
        <w:rPr>
          <w:sz w:val="28"/>
          <w:szCs w:val="28"/>
        </w:rPr>
        <w:t>Таблица 4.1</w:t>
      </w:r>
      <w:r w:rsidR="00485C39">
        <w:rPr>
          <w:sz w:val="28"/>
          <w:szCs w:val="28"/>
        </w:rPr>
        <w:t xml:space="preserve"> –</w:t>
      </w:r>
      <w:r w:rsidR="00C81F76">
        <w:rPr>
          <w:sz w:val="28"/>
          <w:szCs w:val="28"/>
        </w:rPr>
        <w:t xml:space="preserve"> </w:t>
      </w:r>
      <w:r>
        <w:rPr>
          <w:sz w:val="28"/>
          <w:szCs w:val="28"/>
        </w:rPr>
        <w:t>«Расчет размера резерва»</w:t>
      </w:r>
    </w:p>
    <w:tbl>
      <w:tblPr>
        <w:tblStyle w:val="ab"/>
        <w:tblW w:w="0" w:type="auto"/>
        <w:tblInd w:w="-34" w:type="dxa"/>
        <w:tblLook w:val="04A0"/>
      </w:tblPr>
      <w:tblGrid>
        <w:gridCol w:w="4678"/>
        <w:gridCol w:w="5089"/>
      </w:tblGrid>
      <w:tr w:rsidR="00BA24F9" w:rsidRPr="00BA24F9" w:rsidTr="006066F0">
        <w:trPr>
          <w:trHeight w:val="734"/>
        </w:trPr>
        <w:tc>
          <w:tcPr>
            <w:tcW w:w="4678" w:type="dxa"/>
          </w:tcPr>
          <w:p w:rsidR="00BA24F9" w:rsidRPr="00BA24F9" w:rsidRDefault="00BA24F9" w:rsidP="00B741B1">
            <w:pPr>
              <w:pStyle w:val="21"/>
              <w:rPr>
                <w:sz w:val="28"/>
                <w:szCs w:val="28"/>
              </w:rPr>
            </w:pPr>
            <w:r w:rsidRPr="00BA24F9">
              <w:rPr>
                <w:sz w:val="28"/>
                <w:szCs w:val="28"/>
              </w:rPr>
              <w:t xml:space="preserve">Классификация  </w:t>
            </w:r>
          </w:p>
        </w:tc>
        <w:tc>
          <w:tcPr>
            <w:tcW w:w="5089" w:type="dxa"/>
          </w:tcPr>
          <w:p w:rsidR="00BA24F9" w:rsidRPr="00BA24F9" w:rsidRDefault="00BA24F9" w:rsidP="00B741B1">
            <w:pPr>
              <w:pStyle w:val="21"/>
              <w:rPr>
                <w:sz w:val="28"/>
                <w:szCs w:val="28"/>
              </w:rPr>
            </w:pPr>
            <w:r w:rsidRPr="00BA24F9">
              <w:rPr>
                <w:sz w:val="28"/>
                <w:szCs w:val="28"/>
              </w:rPr>
              <w:t>Размер расчетного резерва в процентах от величины элемента расчетной базы</w:t>
            </w:r>
          </w:p>
        </w:tc>
      </w:tr>
      <w:tr w:rsidR="00BA24F9" w:rsidRPr="00BA24F9" w:rsidTr="006066F0">
        <w:trPr>
          <w:trHeight w:val="333"/>
        </w:trPr>
        <w:tc>
          <w:tcPr>
            <w:tcW w:w="4678" w:type="dxa"/>
          </w:tcPr>
          <w:p w:rsidR="00BA24F9" w:rsidRPr="00BA24F9" w:rsidRDefault="00BA24F9" w:rsidP="00B741B1">
            <w:pPr>
              <w:pStyle w:val="21"/>
              <w:rPr>
                <w:sz w:val="28"/>
                <w:szCs w:val="28"/>
              </w:rPr>
            </w:pPr>
            <w:r w:rsidRPr="00BA24F9">
              <w:rPr>
                <w:sz w:val="28"/>
                <w:szCs w:val="28"/>
              </w:rPr>
              <w:t xml:space="preserve">I категория качества </w:t>
            </w:r>
          </w:p>
        </w:tc>
        <w:tc>
          <w:tcPr>
            <w:tcW w:w="5089" w:type="dxa"/>
          </w:tcPr>
          <w:p w:rsidR="00BA24F9" w:rsidRPr="00BA24F9" w:rsidRDefault="00BA24F9" w:rsidP="00B741B1">
            <w:pPr>
              <w:pStyle w:val="21"/>
              <w:rPr>
                <w:sz w:val="28"/>
                <w:szCs w:val="28"/>
              </w:rPr>
            </w:pPr>
            <w:r w:rsidRPr="00BA24F9">
              <w:rPr>
                <w:sz w:val="28"/>
                <w:szCs w:val="28"/>
              </w:rPr>
              <w:t>0</w:t>
            </w:r>
            <w:r w:rsidR="00130020">
              <w:rPr>
                <w:sz w:val="28"/>
                <w:szCs w:val="28"/>
              </w:rPr>
              <w:t>%</w:t>
            </w:r>
          </w:p>
        </w:tc>
      </w:tr>
      <w:tr w:rsidR="00BA24F9" w:rsidRPr="00BA24F9" w:rsidTr="006066F0">
        <w:trPr>
          <w:trHeight w:val="333"/>
        </w:trPr>
        <w:tc>
          <w:tcPr>
            <w:tcW w:w="4678" w:type="dxa"/>
          </w:tcPr>
          <w:p w:rsidR="00BA24F9" w:rsidRPr="00BA24F9" w:rsidRDefault="00BA24F9" w:rsidP="00B741B1">
            <w:pPr>
              <w:pStyle w:val="21"/>
              <w:rPr>
                <w:sz w:val="28"/>
                <w:szCs w:val="28"/>
              </w:rPr>
            </w:pPr>
            <w:r w:rsidRPr="00BA24F9">
              <w:rPr>
                <w:sz w:val="28"/>
                <w:szCs w:val="28"/>
              </w:rPr>
              <w:t>II категория качества</w:t>
            </w:r>
          </w:p>
        </w:tc>
        <w:tc>
          <w:tcPr>
            <w:tcW w:w="5089" w:type="dxa"/>
          </w:tcPr>
          <w:p w:rsidR="00BA24F9" w:rsidRPr="00BA24F9" w:rsidRDefault="00BA24F9" w:rsidP="00B741B1">
            <w:pPr>
              <w:pStyle w:val="21"/>
              <w:rPr>
                <w:sz w:val="28"/>
                <w:szCs w:val="28"/>
              </w:rPr>
            </w:pPr>
            <w:r w:rsidRPr="00BA24F9">
              <w:rPr>
                <w:sz w:val="28"/>
                <w:szCs w:val="28"/>
              </w:rPr>
              <w:t xml:space="preserve">от 1 - до 20%    </w:t>
            </w:r>
          </w:p>
        </w:tc>
      </w:tr>
      <w:tr w:rsidR="00BA24F9" w:rsidRPr="00BA24F9" w:rsidTr="006066F0">
        <w:trPr>
          <w:trHeight w:val="333"/>
        </w:trPr>
        <w:tc>
          <w:tcPr>
            <w:tcW w:w="4678" w:type="dxa"/>
          </w:tcPr>
          <w:p w:rsidR="00BA24F9" w:rsidRPr="00BA24F9" w:rsidRDefault="00BA24F9" w:rsidP="00B741B1">
            <w:pPr>
              <w:pStyle w:val="21"/>
              <w:rPr>
                <w:sz w:val="28"/>
                <w:szCs w:val="28"/>
              </w:rPr>
            </w:pPr>
            <w:r w:rsidRPr="00BA24F9">
              <w:rPr>
                <w:sz w:val="28"/>
                <w:szCs w:val="28"/>
              </w:rPr>
              <w:t xml:space="preserve">III категория качества         </w:t>
            </w:r>
          </w:p>
        </w:tc>
        <w:tc>
          <w:tcPr>
            <w:tcW w:w="5089" w:type="dxa"/>
          </w:tcPr>
          <w:p w:rsidR="00BA24F9" w:rsidRPr="00BA24F9" w:rsidRDefault="00BA24F9" w:rsidP="00B741B1">
            <w:pPr>
              <w:pStyle w:val="21"/>
              <w:rPr>
                <w:sz w:val="28"/>
                <w:szCs w:val="28"/>
              </w:rPr>
            </w:pPr>
            <w:r w:rsidRPr="00BA24F9">
              <w:rPr>
                <w:sz w:val="28"/>
                <w:szCs w:val="28"/>
              </w:rPr>
              <w:t xml:space="preserve">от 21 - до 50%   </w:t>
            </w:r>
          </w:p>
        </w:tc>
      </w:tr>
      <w:tr w:rsidR="00BA24F9" w:rsidRPr="00BA24F9" w:rsidTr="006066F0">
        <w:trPr>
          <w:trHeight w:val="349"/>
        </w:trPr>
        <w:tc>
          <w:tcPr>
            <w:tcW w:w="4678" w:type="dxa"/>
          </w:tcPr>
          <w:p w:rsidR="00BA24F9" w:rsidRPr="00BA24F9" w:rsidRDefault="00BA24F9" w:rsidP="00B741B1">
            <w:pPr>
              <w:pStyle w:val="21"/>
              <w:rPr>
                <w:sz w:val="28"/>
                <w:szCs w:val="28"/>
              </w:rPr>
            </w:pPr>
            <w:r w:rsidRPr="00BA24F9">
              <w:rPr>
                <w:sz w:val="28"/>
                <w:szCs w:val="28"/>
              </w:rPr>
              <w:t>IV категория качества</w:t>
            </w:r>
          </w:p>
        </w:tc>
        <w:tc>
          <w:tcPr>
            <w:tcW w:w="5089" w:type="dxa"/>
          </w:tcPr>
          <w:p w:rsidR="00BA24F9" w:rsidRPr="00BA24F9" w:rsidRDefault="00BA24F9" w:rsidP="00B741B1">
            <w:pPr>
              <w:pStyle w:val="21"/>
              <w:rPr>
                <w:sz w:val="28"/>
                <w:szCs w:val="28"/>
              </w:rPr>
            </w:pPr>
            <w:r w:rsidRPr="00BA24F9">
              <w:rPr>
                <w:sz w:val="28"/>
                <w:szCs w:val="28"/>
              </w:rPr>
              <w:t xml:space="preserve">от 51 - до 100%     </w:t>
            </w:r>
          </w:p>
        </w:tc>
      </w:tr>
      <w:tr w:rsidR="00BA24F9" w:rsidRPr="00260C61" w:rsidTr="006066F0">
        <w:trPr>
          <w:trHeight w:val="349"/>
        </w:trPr>
        <w:tc>
          <w:tcPr>
            <w:tcW w:w="4678" w:type="dxa"/>
          </w:tcPr>
          <w:p w:rsidR="00BA24F9" w:rsidRPr="00BA24F9" w:rsidRDefault="00BA24F9" w:rsidP="00B741B1">
            <w:pPr>
              <w:pStyle w:val="21"/>
              <w:rPr>
                <w:sz w:val="28"/>
                <w:szCs w:val="28"/>
              </w:rPr>
            </w:pPr>
            <w:r w:rsidRPr="00BA24F9">
              <w:rPr>
                <w:sz w:val="28"/>
                <w:szCs w:val="28"/>
              </w:rPr>
              <w:t xml:space="preserve">V категория качества </w:t>
            </w:r>
          </w:p>
        </w:tc>
        <w:tc>
          <w:tcPr>
            <w:tcW w:w="5089" w:type="dxa"/>
          </w:tcPr>
          <w:p w:rsidR="00BA24F9" w:rsidRPr="00260C61" w:rsidRDefault="00BA24F9" w:rsidP="00B741B1">
            <w:pPr>
              <w:pStyle w:val="21"/>
              <w:rPr>
                <w:sz w:val="28"/>
                <w:szCs w:val="28"/>
              </w:rPr>
            </w:pPr>
            <w:r w:rsidRPr="00BA24F9">
              <w:rPr>
                <w:sz w:val="28"/>
                <w:szCs w:val="28"/>
              </w:rPr>
              <w:t>100%</w:t>
            </w:r>
          </w:p>
        </w:tc>
      </w:tr>
    </w:tbl>
    <w:p w:rsidR="006668A7" w:rsidRDefault="006668A7" w:rsidP="006A54F3">
      <w:pPr>
        <w:pStyle w:val="21"/>
        <w:spacing w:line="360" w:lineRule="auto"/>
        <w:rPr>
          <w:sz w:val="28"/>
          <w:szCs w:val="28"/>
        </w:rPr>
      </w:pPr>
    </w:p>
    <w:p w:rsidR="005254BC" w:rsidRDefault="00B741B1" w:rsidP="002C4FA1">
      <w:pPr>
        <w:spacing w:after="0" w:line="36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Проанализируем </w:t>
      </w:r>
      <w:r w:rsidR="005254BC">
        <w:rPr>
          <w:rFonts w:ascii="Times New Roman" w:hAnsi="Times New Roman" w:cs="Times New Roman"/>
          <w:sz w:val="28"/>
          <w:szCs w:val="28"/>
        </w:rPr>
        <w:t>динамику фактически сформированных резервов на возможные потери по ссудам, ссудной и приравненной к ней задолженности в ОАО «Сбербанк России»</w:t>
      </w:r>
      <w:r w:rsidR="00D7526B">
        <w:rPr>
          <w:rFonts w:ascii="Times New Roman" w:hAnsi="Times New Roman" w:cs="Times New Roman"/>
          <w:sz w:val="28"/>
          <w:szCs w:val="28"/>
        </w:rPr>
        <w:t xml:space="preserve"> за 2011- 2012гг.</w:t>
      </w:r>
      <w:r w:rsidR="005254BC">
        <w:rPr>
          <w:rFonts w:ascii="Times New Roman" w:hAnsi="Times New Roman" w:cs="Times New Roman"/>
          <w:sz w:val="28"/>
          <w:szCs w:val="28"/>
        </w:rPr>
        <w:t xml:space="preserve"> (табл. 4.2).</w:t>
      </w:r>
    </w:p>
    <w:p w:rsidR="005254BC" w:rsidRDefault="005254BC" w:rsidP="005254BC">
      <w:pPr>
        <w:spacing w:after="0"/>
        <w:jc w:val="both"/>
        <w:rPr>
          <w:rFonts w:ascii="Times New Roman" w:hAnsi="Times New Roman" w:cs="Times New Roman"/>
          <w:sz w:val="28"/>
          <w:szCs w:val="28"/>
        </w:rPr>
      </w:pPr>
    </w:p>
    <w:p w:rsidR="005254BC" w:rsidRDefault="005254BC" w:rsidP="00B741B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Таблица 4.2 –</w:t>
      </w:r>
      <w:r w:rsidR="00B741B1">
        <w:rPr>
          <w:rFonts w:ascii="Times New Roman" w:hAnsi="Times New Roman" w:cs="Times New Roman"/>
          <w:sz w:val="28"/>
          <w:szCs w:val="28"/>
        </w:rPr>
        <w:t xml:space="preserve"> </w:t>
      </w:r>
      <w:r>
        <w:rPr>
          <w:rFonts w:ascii="Times New Roman" w:hAnsi="Times New Roman" w:cs="Times New Roman"/>
          <w:sz w:val="28"/>
          <w:szCs w:val="28"/>
        </w:rPr>
        <w:t>динамика РВПС</w:t>
      </w:r>
    </w:p>
    <w:tbl>
      <w:tblPr>
        <w:tblStyle w:val="ab"/>
        <w:tblW w:w="0" w:type="auto"/>
        <w:tblLayout w:type="fixed"/>
        <w:tblLook w:val="04A0"/>
      </w:tblPr>
      <w:tblGrid>
        <w:gridCol w:w="7621"/>
        <w:gridCol w:w="2097"/>
      </w:tblGrid>
      <w:tr w:rsidR="00EC57C5" w:rsidRPr="00423A77" w:rsidTr="00423A77">
        <w:trPr>
          <w:trHeight w:val="963"/>
        </w:trPr>
        <w:tc>
          <w:tcPr>
            <w:tcW w:w="7621" w:type="dxa"/>
          </w:tcPr>
          <w:p w:rsidR="00EC57C5" w:rsidRPr="00423A77" w:rsidRDefault="00EC57C5" w:rsidP="00423A77">
            <w:pPr>
              <w:jc w:val="both"/>
              <w:rPr>
                <w:rFonts w:ascii="Times New Roman" w:hAnsi="Times New Roman" w:cs="Times New Roman"/>
                <w:color w:val="000000" w:themeColor="text1"/>
                <w:sz w:val="28"/>
                <w:szCs w:val="28"/>
              </w:rPr>
            </w:pPr>
            <w:r w:rsidRPr="00423A77">
              <w:rPr>
                <w:rFonts w:ascii="Times New Roman" w:hAnsi="Times New Roman" w:cs="Times New Roman"/>
                <w:color w:val="000000" w:themeColor="text1"/>
                <w:sz w:val="28"/>
                <w:szCs w:val="28"/>
              </w:rPr>
              <w:t>Фактически сформированные резервы на возможные потери</w:t>
            </w:r>
            <w:r w:rsidR="00C16030" w:rsidRPr="00423A77">
              <w:rPr>
                <w:rFonts w:ascii="Times New Roman" w:hAnsi="Times New Roman" w:cs="Times New Roman"/>
                <w:color w:val="000000" w:themeColor="text1"/>
                <w:sz w:val="28"/>
                <w:szCs w:val="28"/>
              </w:rPr>
              <w:t xml:space="preserve"> по ссудам, ссудной и приравненной к ней задолженности на </w:t>
            </w:r>
            <w:r w:rsidR="00423A77">
              <w:rPr>
                <w:rFonts w:ascii="Times New Roman" w:hAnsi="Times New Roman" w:cs="Times New Roman"/>
                <w:color w:val="000000" w:themeColor="text1"/>
                <w:sz w:val="28"/>
                <w:szCs w:val="28"/>
              </w:rPr>
              <w:t>начало</w:t>
            </w:r>
            <w:r w:rsidR="00C16030" w:rsidRPr="00423A77">
              <w:rPr>
                <w:rFonts w:ascii="Times New Roman" w:hAnsi="Times New Roman" w:cs="Times New Roman"/>
                <w:color w:val="000000" w:themeColor="text1"/>
                <w:sz w:val="28"/>
                <w:szCs w:val="28"/>
              </w:rPr>
              <w:t xml:space="preserve"> 2011г. (тыс.руб.)</w:t>
            </w:r>
          </w:p>
        </w:tc>
        <w:tc>
          <w:tcPr>
            <w:tcW w:w="2097" w:type="dxa"/>
          </w:tcPr>
          <w:p w:rsidR="00423A77" w:rsidRPr="00423A77" w:rsidRDefault="00423A77" w:rsidP="005254BC">
            <w:pPr>
              <w:jc w:val="both"/>
              <w:rPr>
                <w:rFonts w:ascii="Times New Roman" w:hAnsi="Times New Roman" w:cs="Times New Roman"/>
                <w:color w:val="000000" w:themeColor="text1"/>
                <w:sz w:val="28"/>
                <w:szCs w:val="28"/>
              </w:rPr>
            </w:pPr>
            <w:r w:rsidRPr="00423A77">
              <w:rPr>
                <w:rFonts w:ascii="Times New Roman" w:hAnsi="Times New Roman" w:cs="Times New Roman"/>
                <w:color w:val="000000" w:themeColor="text1"/>
                <w:sz w:val="28"/>
                <w:szCs w:val="28"/>
                <w:shd w:val="clear" w:color="auto" w:fill="F0F0F0"/>
              </w:rPr>
              <w:t>667 663 122</w:t>
            </w:r>
          </w:p>
        </w:tc>
      </w:tr>
      <w:tr w:rsidR="00EC57C5" w:rsidRPr="00423A77" w:rsidTr="002C4FA1">
        <w:trPr>
          <w:trHeight w:val="1098"/>
        </w:trPr>
        <w:tc>
          <w:tcPr>
            <w:tcW w:w="7621" w:type="dxa"/>
          </w:tcPr>
          <w:p w:rsidR="002C4FA1" w:rsidRPr="00423A77" w:rsidRDefault="00C16030" w:rsidP="005254BC">
            <w:pPr>
              <w:jc w:val="both"/>
              <w:rPr>
                <w:rFonts w:ascii="Times New Roman" w:hAnsi="Times New Roman" w:cs="Times New Roman"/>
                <w:color w:val="000000" w:themeColor="text1"/>
                <w:sz w:val="28"/>
                <w:szCs w:val="28"/>
              </w:rPr>
            </w:pPr>
            <w:r w:rsidRPr="00423A77">
              <w:rPr>
                <w:rFonts w:ascii="Times New Roman" w:hAnsi="Times New Roman" w:cs="Times New Roman"/>
                <w:color w:val="000000" w:themeColor="text1"/>
                <w:sz w:val="28"/>
                <w:szCs w:val="28"/>
              </w:rPr>
              <w:t>Формирование (доначисление)</w:t>
            </w:r>
            <w:r w:rsidR="002C4FA1">
              <w:rPr>
                <w:rFonts w:ascii="Times New Roman" w:hAnsi="Times New Roman" w:cs="Times New Roman"/>
                <w:color w:val="000000" w:themeColor="text1"/>
                <w:sz w:val="28"/>
                <w:szCs w:val="28"/>
              </w:rPr>
              <w:t xml:space="preserve"> резерва на возможные потери по </w:t>
            </w:r>
            <w:r w:rsidRPr="00423A77">
              <w:rPr>
                <w:rFonts w:ascii="Times New Roman" w:hAnsi="Times New Roman" w:cs="Times New Roman"/>
                <w:color w:val="000000" w:themeColor="text1"/>
                <w:sz w:val="28"/>
                <w:szCs w:val="28"/>
              </w:rPr>
              <w:t>ссудам,</w:t>
            </w:r>
            <w:r w:rsidRPr="00423A77">
              <w:rPr>
                <w:rStyle w:val="apple-converted-space"/>
                <w:rFonts w:ascii="Times New Roman" w:hAnsi="Times New Roman" w:cs="Times New Roman"/>
                <w:color w:val="000000" w:themeColor="text1"/>
                <w:sz w:val="28"/>
                <w:szCs w:val="28"/>
              </w:rPr>
              <w:t> </w:t>
            </w:r>
            <w:r w:rsidRPr="00423A77">
              <w:rPr>
                <w:rFonts w:ascii="Times New Roman" w:hAnsi="Times New Roman" w:cs="Times New Roman"/>
                <w:color w:val="000000" w:themeColor="text1"/>
                <w:sz w:val="28"/>
                <w:szCs w:val="28"/>
              </w:rPr>
              <w:t>ссудной и приравненной к ней задолженности в отчетном периоде</w:t>
            </w:r>
            <w:r w:rsidR="002C4FA1">
              <w:rPr>
                <w:rFonts w:ascii="Times New Roman" w:hAnsi="Times New Roman" w:cs="Times New Roman"/>
                <w:color w:val="000000" w:themeColor="text1"/>
                <w:sz w:val="28"/>
                <w:szCs w:val="28"/>
              </w:rPr>
              <w:t xml:space="preserve"> </w:t>
            </w:r>
            <w:r w:rsidRPr="00423A77">
              <w:rPr>
                <w:rFonts w:ascii="Times New Roman" w:hAnsi="Times New Roman" w:cs="Times New Roman"/>
                <w:color w:val="000000" w:themeColor="text1"/>
                <w:sz w:val="28"/>
                <w:szCs w:val="28"/>
              </w:rPr>
              <w:t>(тыс. руб.), всего, в том числе вследствие:</w:t>
            </w:r>
          </w:p>
        </w:tc>
        <w:tc>
          <w:tcPr>
            <w:tcW w:w="2097" w:type="dxa"/>
          </w:tcPr>
          <w:p w:rsidR="00EC57C5" w:rsidRPr="00423A77" w:rsidRDefault="00C16030" w:rsidP="005254BC">
            <w:pPr>
              <w:jc w:val="both"/>
              <w:rPr>
                <w:rFonts w:ascii="Times New Roman" w:hAnsi="Times New Roman" w:cs="Times New Roman"/>
                <w:color w:val="000000" w:themeColor="text1"/>
                <w:sz w:val="28"/>
                <w:szCs w:val="28"/>
              </w:rPr>
            </w:pPr>
            <w:r w:rsidRPr="00423A77">
              <w:rPr>
                <w:rFonts w:ascii="Times New Roman" w:hAnsi="Times New Roman" w:cs="Times New Roman"/>
                <w:color w:val="000000" w:themeColor="text1"/>
                <w:sz w:val="28"/>
                <w:szCs w:val="28"/>
              </w:rPr>
              <w:t>279 524 809</w:t>
            </w:r>
          </w:p>
        </w:tc>
      </w:tr>
      <w:tr w:rsidR="00EC57C5" w:rsidRPr="00423A77" w:rsidTr="00423A77">
        <w:trPr>
          <w:trHeight w:val="331"/>
        </w:trPr>
        <w:tc>
          <w:tcPr>
            <w:tcW w:w="7621" w:type="dxa"/>
          </w:tcPr>
          <w:p w:rsidR="00EC57C5" w:rsidRPr="00423A77" w:rsidRDefault="00423A77" w:rsidP="005254BC">
            <w:pPr>
              <w:jc w:val="both"/>
              <w:rPr>
                <w:rFonts w:ascii="Times New Roman" w:hAnsi="Times New Roman" w:cs="Times New Roman"/>
                <w:color w:val="000000" w:themeColor="text1"/>
                <w:sz w:val="28"/>
                <w:szCs w:val="28"/>
              </w:rPr>
            </w:pPr>
            <w:r w:rsidRPr="00423A77">
              <w:rPr>
                <w:rFonts w:ascii="Times New Roman" w:hAnsi="Times New Roman" w:cs="Times New Roman"/>
                <w:color w:val="000000" w:themeColor="text1"/>
                <w:sz w:val="28"/>
                <w:szCs w:val="28"/>
                <w:shd w:val="clear" w:color="auto" w:fill="F0F0F0"/>
              </w:rPr>
              <w:t xml:space="preserve">- </w:t>
            </w:r>
            <w:r w:rsidR="00C16030" w:rsidRPr="00423A77">
              <w:rPr>
                <w:rFonts w:ascii="Times New Roman" w:hAnsi="Times New Roman" w:cs="Times New Roman"/>
                <w:color w:val="000000" w:themeColor="text1"/>
                <w:sz w:val="28"/>
                <w:szCs w:val="28"/>
                <w:shd w:val="clear" w:color="auto" w:fill="F0F0F0"/>
              </w:rPr>
              <w:t>выдачи новых ссуд</w:t>
            </w:r>
          </w:p>
        </w:tc>
        <w:tc>
          <w:tcPr>
            <w:tcW w:w="2097" w:type="dxa"/>
          </w:tcPr>
          <w:p w:rsidR="00EC57C5" w:rsidRPr="00423A77" w:rsidRDefault="00C16030" w:rsidP="005254BC">
            <w:pPr>
              <w:jc w:val="both"/>
              <w:rPr>
                <w:rFonts w:ascii="Times New Roman" w:hAnsi="Times New Roman" w:cs="Times New Roman"/>
                <w:color w:val="000000" w:themeColor="text1"/>
                <w:sz w:val="28"/>
                <w:szCs w:val="28"/>
              </w:rPr>
            </w:pPr>
            <w:r w:rsidRPr="00423A77">
              <w:rPr>
                <w:rFonts w:ascii="Times New Roman" w:hAnsi="Times New Roman" w:cs="Times New Roman"/>
                <w:color w:val="000000" w:themeColor="text1"/>
                <w:sz w:val="28"/>
                <w:szCs w:val="28"/>
                <w:shd w:val="clear" w:color="auto" w:fill="F0F0F0"/>
              </w:rPr>
              <w:t>149 793 896</w:t>
            </w:r>
          </w:p>
        </w:tc>
      </w:tr>
      <w:tr w:rsidR="00EC57C5" w:rsidRPr="00423A77" w:rsidTr="00423A77">
        <w:trPr>
          <w:trHeight w:val="316"/>
        </w:trPr>
        <w:tc>
          <w:tcPr>
            <w:tcW w:w="7621" w:type="dxa"/>
          </w:tcPr>
          <w:p w:rsidR="00EC57C5" w:rsidRPr="00423A77" w:rsidRDefault="00423A77" w:rsidP="005254BC">
            <w:pPr>
              <w:jc w:val="both"/>
              <w:rPr>
                <w:rFonts w:ascii="Times New Roman" w:hAnsi="Times New Roman" w:cs="Times New Roman"/>
                <w:color w:val="000000" w:themeColor="text1"/>
                <w:sz w:val="28"/>
                <w:szCs w:val="28"/>
              </w:rPr>
            </w:pPr>
            <w:r w:rsidRPr="00423A77">
              <w:rPr>
                <w:rFonts w:ascii="Times New Roman" w:hAnsi="Times New Roman" w:cs="Times New Roman"/>
                <w:color w:val="000000" w:themeColor="text1"/>
                <w:sz w:val="28"/>
                <w:szCs w:val="28"/>
                <w:shd w:val="clear" w:color="auto" w:fill="F0F0F0"/>
              </w:rPr>
              <w:t xml:space="preserve">- </w:t>
            </w:r>
            <w:r w:rsidR="00C16030" w:rsidRPr="00423A77">
              <w:rPr>
                <w:rFonts w:ascii="Times New Roman" w:hAnsi="Times New Roman" w:cs="Times New Roman"/>
                <w:color w:val="000000" w:themeColor="text1"/>
                <w:sz w:val="28"/>
                <w:szCs w:val="28"/>
                <w:shd w:val="clear" w:color="auto" w:fill="F0F0F0"/>
              </w:rPr>
              <w:t>изменения качества ссуд</w:t>
            </w:r>
          </w:p>
        </w:tc>
        <w:tc>
          <w:tcPr>
            <w:tcW w:w="2097" w:type="dxa"/>
          </w:tcPr>
          <w:p w:rsidR="00EC57C5" w:rsidRPr="00423A77" w:rsidRDefault="00C16030" w:rsidP="005254BC">
            <w:pPr>
              <w:jc w:val="both"/>
              <w:rPr>
                <w:rFonts w:ascii="Times New Roman" w:hAnsi="Times New Roman" w:cs="Times New Roman"/>
                <w:color w:val="000000" w:themeColor="text1"/>
                <w:sz w:val="28"/>
                <w:szCs w:val="28"/>
              </w:rPr>
            </w:pPr>
            <w:r w:rsidRPr="00423A77">
              <w:rPr>
                <w:rFonts w:ascii="Times New Roman" w:hAnsi="Times New Roman" w:cs="Times New Roman"/>
                <w:color w:val="000000" w:themeColor="text1"/>
                <w:sz w:val="28"/>
                <w:szCs w:val="28"/>
                <w:shd w:val="clear" w:color="auto" w:fill="F0F0F0"/>
              </w:rPr>
              <w:t>103 529 938</w:t>
            </w:r>
          </w:p>
        </w:tc>
      </w:tr>
      <w:tr w:rsidR="00EC57C5" w:rsidRPr="00423A77" w:rsidTr="00423A77">
        <w:trPr>
          <w:trHeight w:val="316"/>
        </w:trPr>
        <w:tc>
          <w:tcPr>
            <w:tcW w:w="7621" w:type="dxa"/>
          </w:tcPr>
          <w:p w:rsidR="00EC57C5" w:rsidRPr="00423A77" w:rsidRDefault="00423A77" w:rsidP="005254B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16030" w:rsidRPr="00423A77">
              <w:rPr>
                <w:rFonts w:ascii="Times New Roman" w:hAnsi="Times New Roman" w:cs="Times New Roman"/>
                <w:color w:val="000000" w:themeColor="text1"/>
                <w:sz w:val="28"/>
                <w:szCs w:val="28"/>
              </w:rPr>
              <w:t>иных причин</w:t>
            </w:r>
          </w:p>
        </w:tc>
        <w:tc>
          <w:tcPr>
            <w:tcW w:w="2097" w:type="dxa"/>
          </w:tcPr>
          <w:p w:rsidR="00EC57C5" w:rsidRPr="00423A77" w:rsidRDefault="00C16030" w:rsidP="005254BC">
            <w:pPr>
              <w:jc w:val="both"/>
              <w:rPr>
                <w:rFonts w:ascii="Times New Roman" w:hAnsi="Times New Roman" w:cs="Times New Roman"/>
                <w:color w:val="000000" w:themeColor="text1"/>
                <w:sz w:val="28"/>
                <w:szCs w:val="28"/>
              </w:rPr>
            </w:pPr>
            <w:r w:rsidRPr="00423A77">
              <w:rPr>
                <w:rFonts w:ascii="Times New Roman" w:hAnsi="Times New Roman" w:cs="Times New Roman"/>
                <w:color w:val="000000" w:themeColor="text1"/>
                <w:sz w:val="28"/>
                <w:szCs w:val="28"/>
                <w:shd w:val="clear" w:color="auto" w:fill="F0F0F0"/>
              </w:rPr>
              <w:t>24 899 554</w:t>
            </w:r>
          </w:p>
        </w:tc>
      </w:tr>
      <w:tr w:rsidR="00EC57C5" w:rsidRPr="00423A77" w:rsidTr="00423A77">
        <w:trPr>
          <w:trHeight w:val="361"/>
        </w:trPr>
        <w:tc>
          <w:tcPr>
            <w:tcW w:w="7621" w:type="dxa"/>
          </w:tcPr>
          <w:tbl>
            <w:tblPr>
              <w:tblW w:w="3028" w:type="dxa"/>
              <w:tblLayout w:type="fixed"/>
              <w:tblCellMar>
                <w:left w:w="0" w:type="dxa"/>
                <w:right w:w="0" w:type="dxa"/>
              </w:tblCellMar>
              <w:tblLook w:val="04A0"/>
            </w:tblPr>
            <w:tblGrid>
              <w:gridCol w:w="3028"/>
            </w:tblGrid>
            <w:tr w:rsidR="00C16030" w:rsidRPr="00423A77" w:rsidTr="00423A77">
              <w:tc>
                <w:tcPr>
                  <w:tcW w:w="3028" w:type="dxa"/>
                  <w:tcBorders>
                    <w:top w:val="nil"/>
                    <w:left w:val="nil"/>
                    <w:bottom w:val="nil"/>
                    <w:right w:val="nil"/>
                  </w:tcBorders>
                  <w:tcMar>
                    <w:top w:w="15" w:type="dxa"/>
                    <w:left w:w="15" w:type="dxa"/>
                    <w:bottom w:w="15" w:type="dxa"/>
                    <w:right w:w="15" w:type="dxa"/>
                  </w:tcMar>
                  <w:hideMark/>
                </w:tcPr>
                <w:p w:rsidR="00C16030" w:rsidRPr="00C16030" w:rsidRDefault="00C16030" w:rsidP="00C16030">
                  <w:pPr>
                    <w:spacing w:after="0" w:line="180" w:lineRule="atLeast"/>
                    <w:jc w:val="right"/>
                    <w:rPr>
                      <w:rFonts w:ascii="Times New Roman" w:eastAsia="Times New Roman" w:hAnsi="Times New Roman" w:cs="Times New Roman"/>
                      <w:color w:val="000000" w:themeColor="text1"/>
                      <w:sz w:val="28"/>
                      <w:szCs w:val="28"/>
                    </w:rPr>
                  </w:pPr>
                </w:p>
              </w:tc>
            </w:tr>
            <w:tr w:rsidR="00C16030" w:rsidRPr="00423A77" w:rsidTr="00423A77">
              <w:tc>
                <w:tcPr>
                  <w:tcW w:w="3028" w:type="dxa"/>
                  <w:vAlign w:val="bottom"/>
                  <w:hideMark/>
                </w:tcPr>
                <w:p w:rsidR="00C16030" w:rsidRPr="00C16030" w:rsidRDefault="00C16030" w:rsidP="00C16030">
                  <w:pPr>
                    <w:spacing w:after="0" w:line="240" w:lineRule="auto"/>
                    <w:rPr>
                      <w:rFonts w:ascii="Times New Roman" w:eastAsia="Times New Roman" w:hAnsi="Times New Roman" w:cs="Times New Roman"/>
                      <w:color w:val="000000" w:themeColor="text1"/>
                      <w:sz w:val="28"/>
                      <w:szCs w:val="28"/>
                    </w:rPr>
                  </w:pPr>
                </w:p>
              </w:tc>
            </w:tr>
          </w:tbl>
          <w:p w:rsidR="00EC57C5" w:rsidRPr="00423A77" w:rsidRDefault="00C16030" w:rsidP="005254BC">
            <w:pPr>
              <w:jc w:val="both"/>
              <w:rPr>
                <w:rFonts w:ascii="Times New Roman" w:hAnsi="Times New Roman" w:cs="Times New Roman"/>
                <w:color w:val="000000" w:themeColor="text1"/>
                <w:sz w:val="28"/>
                <w:szCs w:val="28"/>
              </w:rPr>
            </w:pPr>
            <w:r w:rsidRPr="00423A77">
              <w:rPr>
                <w:rFonts w:ascii="Times New Roman" w:hAnsi="Times New Roman" w:cs="Times New Roman"/>
                <w:color w:val="000000" w:themeColor="text1"/>
                <w:sz w:val="28"/>
                <w:szCs w:val="28"/>
              </w:rPr>
              <w:t xml:space="preserve">Восстановление (уменьшение) резерва на возможные потери по ссудам, ссудной и приравненной к ней задолженности в отчетном периоде </w:t>
            </w:r>
            <w:r w:rsidRPr="00423A77">
              <w:rPr>
                <w:rFonts w:ascii="Times New Roman" w:hAnsi="Times New Roman" w:cs="Times New Roman"/>
                <w:color w:val="000000" w:themeColor="text1"/>
                <w:sz w:val="28"/>
                <w:szCs w:val="28"/>
                <w:shd w:val="clear" w:color="auto" w:fill="F0F0F0"/>
              </w:rPr>
              <w:t xml:space="preserve">(тыс. руб.), всего, </w:t>
            </w:r>
            <w:r w:rsidRPr="00423A77">
              <w:rPr>
                <w:rFonts w:ascii="Times New Roman" w:hAnsi="Times New Roman" w:cs="Times New Roman"/>
                <w:color w:val="000000" w:themeColor="text1"/>
                <w:sz w:val="28"/>
                <w:szCs w:val="28"/>
              </w:rPr>
              <w:t>в том числе вследствие:</w:t>
            </w:r>
          </w:p>
        </w:tc>
        <w:tc>
          <w:tcPr>
            <w:tcW w:w="2097" w:type="dxa"/>
          </w:tcPr>
          <w:tbl>
            <w:tblPr>
              <w:tblW w:w="3028" w:type="dxa"/>
              <w:tblLayout w:type="fixed"/>
              <w:tblCellMar>
                <w:left w:w="0" w:type="dxa"/>
                <w:right w:w="0" w:type="dxa"/>
              </w:tblCellMar>
              <w:tblLook w:val="04A0"/>
            </w:tblPr>
            <w:tblGrid>
              <w:gridCol w:w="3028"/>
            </w:tblGrid>
            <w:tr w:rsidR="00C16030" w:rsidRPr="00423A77" w:rsidTr="00423A77">
              <w:trPr>
                <w:trHeight w:val="331"/>
              </w:trPr>
              <w:tc>
                <w:tcPr>
                  <w:tcW w:w="3028" w:type="dxa"/>
                  <w:tcBorders>
                    <w:top w:val="nil"/>
                    <w:left w:val="nil"/>
                    <w:bottom w:val="nil"/>
                    <w:right w:val="nil"/>
                  </w:tcBorders>
                  <w:tcMar>
                    <w:top w:w="15" w:type="dxa"/>
                    <w:left w:w="15" w:type="dxa"/>
                    <w:bottom w:w="15" w:type="dxa"/>
                    <w:right w:w="15" w:type="dxa"/>
                  </w:tcMar>
                  <w:hideMark/>
                </w:tcPr>
                <w:p w:rsidR="00C16030" w:rsidRPr="00C16030" w:rsidRDefault="00C16030" w:rsidP="00C16030">
                  <w:pPr>
                    <w:spacing w:after="0" w:line="180" w:lineRule="atLeast"/>
                    <w:rPr>
                      <w:rFonts w:ascii="Times New Roman" w:eastAsia="Times New Roman" w:hAnsi="Times New Roman" w:cs="Times New Roman"/>
                      <w:color w:val="000000" w:themeColor="text1"/>
                      <w:sz w:val="28"/>
                      <w:szCs w:val="28"/>
                    </w:rPr>
                  </w:pPr>
                  <w:r w:rsidRPr="00C16030">
                    <w:rPr>
                      <w:rFonts w:ascii="Times New Roman" w:eastAsia="Times New Roman" w:hAnsi="Times New Roman" w:cs="Times New Roman"/>
                      <w:color w:val="000000" w:themeColor="text1"/>
                      <w:sz w:val="28"/>
                      <w:szCs w:val="28"/>
                    </w:rPr>
                    <w:t>312 930 922</w:t>
                  </w:r>
                </w:p>
              </w:tc>
            </w:tr>
          </w:tbl>
          <w:p w:rsidR="00EC57C5" w:rsidRPr="00423A77" w:rsidRDefault="00EC57C5" w:rsidP="005254BC">
            <w:pPr>
              <w:jc w:val="both"/>
              <w:rPr>
                <w:rFonts w:ascii="Times New Roman" w:hAnsi="Times New Roman" w:cs="Times New Roman"/>
                <w:color w:val="000000" w:themeColor="text1"/>
                <w:sz w:val="28"/>
                <w:szCs w:val="28"/>
              </w:rPr>
            </w:pPr>
          </w:p>
        </w:tc>
      </w:tr>
      <w:tr w:rsidR="00EC57C5" w:rsidRPr="00423A77" w:rsidTr="00423A77">
        <w:trPr>
          <w:trHeight w:val="316"/>
        </w:trPr>
        <w:tc>
          <w:tcPr>
            <w:tcW w:w="7621" w:type="dxa"/>
          </w:tcPr>
          <w:p w:rsidR="00EC57C5" w:rsidRPr="00423A77" w:rsidRDefault="00423A77" w:rsidP="005254B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16030" w:rsidRPr="00423A77">
              <w:rPr>
                <w:rFonts w:ascii="Times New Roman" w:hAnsi="Times New Roman" w:cs="Times New Roman"/>
                <w:color w:val="000000" w:themeColor="text1"/>
                <w:sz w:val="28"/>
                <w:szCs w:val="28"/>
              </w:rPr>
              <w:t>списания безнадежных ссуд</w:t>
            </w:r>
          </w:p>
        </w:tc>
        <w:tc>
          <w:tcPr>
            <w:tcW w:w="2097" w:type="dxa"/>
          </w:tcPr>
          <w:p w:rsidR="00EC57C5" w:rsidRPr="00423A77" w:rsidRDefault="00C16030" w:rsidP="005254BC">
            <w:pPr>
              <w:jc w:val="both"/>
              <w:rPr>
                <w:rFonts w:ascii="Times New Roman" w:hAnsi="Times New Roman" w:cs="Times New Roman"/>
                <w:color w:val="000000" w:themeColor="text1"/>
                <w:sz w:val="28"/>
                <w:szCs w:val="28"/>
              </w:rPr>
            </w:pPr>
            <w:r w:rsidRPr="00423A77">
              <w:rPr>
                <w:rFonts w:ascii="Times New Roman" w:hAnsi="Times New Roman" w:cs="Times New Roman"/>
                <w:color w:val="000000" w:themeColor="text1"/>
                <w:sz w:val="28"/>
                <w:szCs w:val="28"/>
              </w:rPr>
              <w:t>16 975 173</w:t>
            </w:r>
          </w:p>
        </w:tc>
      </w:tr>
      <w:tr w:rsidR="00EC57C5" w:rsidRPr="00423A77" w:rsidTr="00423A77">
        <w:trPr>
          <w:trHeight w:val="316"/>
        </w:trPr>
        <w:tc>
          <w:tcPr>
            <w:tcW w:w="7621" w:type="dxa"/>
          </w:tcPr>
          <w:p w:rsidR="00C16030" w:rsidRPr="00423A77" w:rsidRDefault="00423A77" w:rsidP="005254B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16030" w:rsidRPr="00423A77">
              <w:rPr>
                <w:rFonts w:ascii="Times New Roman" w:hAnsi="Times New Roman" w:cs="Times New Roman"/>
                <w:color w:val="000000" w:themeColor="text1"/>
                <w:sz w:val="28"/>
                <w:szCs w:val="28"/>
              </w:rPr>
              <w:t>погашения ссуд</w:t>
            </w:r>
          </w:p>
        </w:tc>
        <w:tc>
          <w:tcPr>
            <w:tcW w:w="2097" w:type="dxa"/>
          </w:tcPr>
          <w:p w:rsidR="00EC57C5" w:rsidRPr="00423A77" w:rsidRDefault="00C16030" w:rsidP="005254BC">
            <w:pPr>
              <w:jc w:val="both"/>
              <w:rPr>
                <w:rFonts w:ascii="Times New Roman" w:hAnsi="Times New Roman" w:cs="Times New Roman"/>
                <w:color w:val="000000" w:themeColor="text1"/>
                <w:sz w:val="28"/>
                <w:szCs w:val="28"/>
              </w:rPr>
            </w:pPr>
            <w:r w:rsidRPr="00423A77">
              <w:rPr>
                <w:rFonts w:ascii="Times New Roman" w:hAnsi="Times New Roman" w:cs="Times New Roman"/>
                <w:color w:val="000000" w:themeColor="text1"/>
                <w:sz w:val="28"/>
                <w:szCs w:val="28"/>
              </w:rPr>
              <w:t>230 103 172</w:t>
            </w:r>
          </w:p>
        </w:tc>
      </w:tr>
      <w:tr w:rsidR="00C16030" w:rsidRPr="00423A77" w:rsidTr="00423A77">
        <w:trPr>
          <w:trHeight w:val="316"/>
        </w:trPr>
        <w:tc>
          <w:tcPr>
            <w:tcW w:w="7621" w:type="dxa"/>
          </w:tcPr>
          <w:p w:rsidR="00C16030" w:rsidRPr="00423A77" w:rsidRDefault="00423A77" w:rsidP="005254B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423A77">
              <w:rPr>
                <w:rFonts w:ascii="Times New Roman" w:hAnsi="Times New Roman" w:cs="Times New Roman"/>
                <w:color w:val="000000" w:themeColor="text1"/>
                <w:sz w:val="28"/>
                <w:szCs w:val="28"/>
              </w:rPr>
              <w:t>изменения качества ссуд</w:t>
            </w:r>
          </w:p>
        </w:tc>
        <w:tc>
          <w:tcPr>
            <w:tcW w:w="2097" w:type="dxa"/>
          </w:tcPr>
          <w:p w:rsidR="00C16030" w:rsidRPr="00423A77" w:rsidRDefault="00423A77" w:rsidP="005254BC">
            <w:pPr>
              <w:jc w:val="both"/>
              <w:rPr>
                <w:rFonts w:ascii="Times New Roman" w:hAnsi="Times New Roman" w:cs="Times New Roman"/>
                <w:color w:val="000000" w:themeColor="text1"/>
                <w:sz w:val="28"/>
                <w:szCs w:val="28"/>
              </w:rPr>
            </w:pPr>
            <w:r w:rsidRPr="00423A77">
              <w:rPr>
                <w:rFonts w:ascii="Times New Roman" w:hAnsi="Times New Roman" w:cs="Times New Roman"/>
                <w:color w:val="000000" w:themeColor="text1"/>
                <w:sz w:val="28"/>
                <w:szCs w:val="28"/>
              </w:rPr>
              <w:t>43 771 499</w:t>
            </w:r>
          </w:p>
        </w:tc>
      </w:tr>
      <w:tr w:rsidR="00423A77" w:rsidRPr="00423A77" w:rsidTr="002C4FA1">
        <w:trPr>
          <w:trHeight w:val="606"/>
        </w:trPr>
        <w:tc>
          <w:tcPr>
            <w:tcW w:w="7621" w:type="dxa"/>
          </w:tcPr>
          <w:p w:rsidR="00423A77" w:rsidRPr="00423A77" w:rsidRDefault="00423A77" w:rsidP="005254B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r w:rsidRPr="00423A77">
              <w:rPr>
                <w:rFonts w:ascii="Times New Roman" w:hAnsi="Times New Roman" w:cs="Times New Roman"/>
                <w:color w:val="000000" w:themeColor="text1"/>
                <w:sz w:val="28"/>
                <w:szCs w:val="28"/>
              </w:rPr>
              <w:t>изменения официального курса иностранной валюты по отношению</w:t>
            </w:r>
            <w:r w:rsidRPr="00423A77">
              <w:rPr>
                <w:rStyle w:val="apple-converted-space"/>
                <w:rFonts w:ascii="Times New Roman" w:hAnsi="Times New Roman" w:cs="Times New Roman"/>
                <w:color w:val="000000" w:themeColor="text1"/>
                <w:sz w:val="28"/>
                <w:szCs w:val="28"/>
              </w:rPr>
              <w:t> </w:t>
            </w:r>
            <w:r w:rsidRPr="00423A77">
              <w:rPr>
                <w:rFonts w:ascii="Times New Roman" w:hAnsi="Times New Roman" w:cs="Times New Roman"/>
                <w:color w:val="000000" w:themeColor="text1"/>
                <w:sz w:val="28"/>
                <w:szCs w:val="28"/>
              </w:rPr>
              <w:t>к рублю, установленного Банком России</w:t>
            </w:r>
          </w:p>
        </w:tc>
        <w:tc>
          <w:tcPr>
            <w:tcW w:w="2097" w:type="dxa"/>
          </w:tcPr>
          <w:p w:rsidR="00423A77" w:rsidRPr="00423A77" w:rsidRDefault="00423A77" w:rsidP="005254BC">
            <w:pPr>
              <w:jc w:val="both"/>
              <w:rPr>
                <w:rFonts w:ascii="Times New Roman" w:hAnsi="Times New Roman" w:cs="Times New Roman"/>
                <w:color w:val="000000" w:themeColor="text1"/>
                <w:sz w:val="28"/>
                <w:szCs w:val="28"/>
              </w:rPr>
            </w:pPr>
            <w:r w:rsidRPr="00423A77">
              <w:rPr>
                <w:rFonts w:ascii="Times New Roman" w:hAnsi="Times New Roman" w:cs="Times New Roman"/>
                <w:color w:val="000000" w:themeColor="text1"/>
                <w:sz w:val="28"/>
                <w:szCs w:val="28"/>
              </w:rPr>
              <w:t>56 148</w:t>
            </w:r>
          </w:p>
        </w:tc>
      </w:tr>
      <w:tr w:rsidR="00423A77" w:rsidRPr="00423A77" w:rsidTr="00423A77">
        <w:trPr>
          <w:trHeight w:val="331"/>
        </w:trPr>
        <w:tc>
          <w:tcPr>
            <w:tcW w:w="7621" w:type="dxa"/>
          </w:tcPr>
          <w:p w:rsidR="00423A77" w:rsidRPr="00423A77" w:rsidRDefault="00423A77" w:rsidP="005254B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423A77">
              <w:rPr>
                <w:rFonts w:ascii="Times New Roman" w:hAnsi="Times New Roman" w:cs="Times New Roman"/>
                <w:color w:val="000000" w:themeColor="text1"/>
                <w:sz w:val="28"/>
                <w:szCs w:val="28"/>
              </w:rPr>
              <w:t>иных причин</w:t>
            </w:r>
          </w:p>
        </w:tc>
        <w:tc>
          <w:tcPr>
            <w:tcW w:w="2097" w:type="dxa"/>
          </w:tcPr>
          <w:p w:rsidR="00423A77" w:rsidRPr="00423A77" w:rsidRDefault="00423A77" w:rsidP="005254BC">
            <w:pPr>
              <w:jc w:val="both"/>
              <w:rPr>
                <w:rFonts w:ascii="Times New Roman" w:hAnsi="Times New Roman" w:cs="Times New Roman"/>
                <w:color w:val="000000" w:themeColor="text1"/>
                <w:sz w:val="28"/>
                <w:szCs w:val="28"/>
              </w:rPr>
            </w:pPr>
            <w:r w:rsidRPr="00423A77">
              <w:rPr>
                <w:rFonts w:ascii="Times New Roman" w:hAnsi="Times New Roman" w:cs="Times New Roman"/>
                <w:color w:val="000000" w:themeColor="text1"/>
                <w:sz w:val="28"/>
                <w:szCs w:val="28"/>
              </w:rPr>
              <w:t>22 024 930</w:t>
            </w:r>
          </w:p>
        </w:tc>
      </w:tr>
      <w:tr w:rsidR="00423A77" w:rsidRPr="00423A77" w:rsidTr="00423A77">
        <w:trPr>
          <w:trHeight w:val="331"/>
        </w:trPr>
        <w:tc>
          <w:tcPr>
            <w:tcW w:w="7621" w:type="dxa"/>
          </w:tcPr>
          <w:p w:rsidR="00423A77" w:rsidRDefault="00423A77" w:rsidP="00423A77">
            <w:pPr>
              <w:jc w:val="both"/>
              <w:rPr>
                <w:rFonts w:ascii="Times New Roman" w:hAnsi="Times New Roman" w:cs="Times New Roman"/>
                <w:color w:val="000000" w:themeColor="text1"/>
                <w:sz w:val="28"/>
                <w:szCs w:val="28"/>
              </w:rPr>
            </w:pPr>
            <w:r w:rsidRPr="00423A77">
              <w:rPr>
                <w:rFonts w:ascii="Times New Roman" w:hAnsi="Times New Roman" w:cs="Times New Roman"/>
                <w:color w:val="000000" w:themeColor="text1"/>
                <w:sz w:val="28"/>
                <w:szCs w:val="28"/>
              </w:rPr>
              <w:t xml:space="preserve">Фактически сформированные резервы на возможные потери по ссудам, ссудной и приравненной к ней задолженности на </w:t>
            </w:r>
            <w:r>
              <w:rPr>
                <w:rFonts w:ascii="Times New Roman" w:hAnsi="Times New Roman" w:cs="Times New Roman"/>
                <w:color w:val="000000" w:themeColor="text1"/>
                <w:sz w:val="28"/>
                <w:szCs w:val="28"/>
              </w:rPr>
              <w:t>1 января  2012</w:t>
            </w:r>
            <w:r w:rsidRPr="00423A77">
              <w:rPr>
                <w:rFonts w:ascii="Times New Roman" w:hAnsi="Times New Roman" w:cs="Times New Roman"/>
                <w:color w:val="000000" w:themeColor="text1"/>
                <w:sz w:val="28"/>
                <w:szCs w:val="28"/>
              </w:rPr>
              <w:t>г. (тыс.руб.)</w:t>
            </w:r>
          </w:p>
        </w:tc>
        <w:tc>
          <w:tcPr>
            <w:tcW w:w="2097" w:type="dxa"/>
          </w:tcPr>
          <w:p w:rsidR="00423A77" w:rsidRDefault="00423A77" w:rsidP="00423A77">
            <w:pPr>
              <w:jc w:val="both"/>
              <w:rPr>
                <w:rFonts w:ascii="Times New Roman" w:hAnsi="Times New Roman" w:cs="Times New Roman"/>
                <w:color w:val="000000" w:themeColor="text1"/>
                <w:sz w:val="28"/>
                <w:szCs w:val="28"/>
              </w:rPr>
            </w:pPr>
            <w:r w:rsidRPr="00423A77">
              <w:rPr>
                <w:rFonts w:ascii="Times New Roman" w:hAnsi="Times New Roman" w:cs="Times New Roman"/>
                <w:color w:val="000000" w:themeColor="text1"/>
                <w:sz w:val="28"/>
                <w:szCs w:val="28"/>
              </w:rPr>
              <w:t>634 257</w:t>
            </w:r>
            <w:r>
              <w:rPr>
                <w:rFonts w:ascii="Times New Roman" w:hAnsi="Times New Roman" w:cs="Times New Roman"/>
                <w:color w:val="000000" w:themeColor="text1"/>
                <w:sz w:val="28"/>
                <w:szCs w:val="28"/>
              </w:rPr>
              <w:t> </w:t>
            </w:r>
            <w:r w:rsidRPr="00423A77">
              <w:rPr>
                <w:rFonts w:ascii="Times New Roman" w:hAnsi="Times New Roman" w:cs="Times New Roman"/>
                <w:color w:val="000000" w:themeColor="text1"/>
                <w:sz w:val="28"/>
                <w:szCs w:val="28"/>
              </w:rPr>
              <w:t>009</w:t>
            </w:r>
          </w:p>
          <w:p w:rsidR="00423A77" w:rsidRPr="00423A77" w:rsidRDefault="00423A77" w:rsidP="005254BC">
            <w:pPr>
              <w:jc w:val="both"/>
              <w:rPr>
                <w:rFonts w:ascii="Times New Roman" w:hAnsi="Times New Roman" w:cs="Times New Roman"/>
                <w:color w:val="000000" w:themeColor="text1"/>
                <w:sz w:val="28"/>
                <w:szCs w:val="28"/>
              </w:rPr>
            </w:pPr>
          </w:p>
        </w:tc>
      </w:tr>
    </w:tbl>
    <w:p w:rsidR="005254BC" w:rsidRPr="005254BC" w:rsidRDefault="005254BC" w:rsidP="005254BC">
      <w:pPr>
        <w:spacing w:after="0"/>
        <w:jc w:val="both"/>
        <w:rPr>
          <w:rFonts w:ascii="Times New Roman" w:hAnsi="Times New Roman" w:cs="Times New Roman"/>
          <w:sz w:val="28"/>
          <w:szCs w:val="28"/>
        </w:rPr>
      </w:pPr>
    </w:p>
    <w:p w:rsidR="002C4FA1" w:rsidRDefault="00423A77" w:rsidP="002C4FA1">
      <w:pPr>
        <w:spacing w:after="0" w:line="360" w:lineRule="auto"/>
        <w:ind w:firstLine="680"/>
        <w:jc w:val="both"/>
        <w:rPr>
          <w:rFonts w:ascii="Times New Roman" w:hAnsi="Times New Roman" w:cs="Times New Roman"/>
          <w:sz w:val="28"/>
          <w:szCs w:val="28"/>
          <w:shd w:val="clear" w:color="auto" w:fill="F0F0F0"/>
        </w:rPr>
      </w:pPr>
      <w:r>
        <w:rPr>
          <w:rFonts w:ascii="Times New Roman" w:hAnsi="Times New Roman" w:cs="Times New Roman"/>
          <w:sz w:val="28"/>
          <w:szCs w:val="28"/>
        </w:rPr>
        <w:t xml:space="preserve">Из данных таблицы видно, что в целом величина РВПС за рассматриваемый период сократилась </w:t>
      </w:r>
      <w:r w:rsidR="002C4FA1">
        <w:rPr>
          <w:rFonts w:ascii="Times New Roman" w:hAnsi="Times New Roman" w:cs="Times New Roman"/>
          <w:sz w:val="28"/>
          <w:szCs w:val="28"/>
        </w:rPr>
        <w:t>на 33 406 116 тыс. руб., что косвенно свидетельствует о повышении качества кредитного портфеля. Основным фактором уменьшения РВПС послужило погашение ссуд, а основным фактором доначисления РВПС – выдача новых ссуд. Также значительное влияние на увеличение РВПС оказало изменение качества ссуд.</w:t>
      </w:r>
    </w:p>
    <w:p w:rsidR="002C4FA1" w:rsidRDefault="002C4FA1" w:rsidP="002C4FA1">
      <w:pPr>
        <w:spacing w:after="0" w:line="360" w:lineRule="auto"/>
        <w:ind w:firstLine="680"/>
        <w:jc w:val="both"/>
        <w:rPr>
          <w:rFonts w:ascii="Times New Roman" w:hAnsi="Times New Roman" w:cs="Times New Roman"/>
          <w:color w:val="000000" w:themeColor="text1"/>
          <w:sz w:val="28"/>
          <w:szCs w:val="28"/>
        </w:rPr>
      </w:pPr>
    </w:p>
    <w:p w:rsidR="002C4FA1" w:rsidRDefault="002C4FA1" w:rsidP="002C4FA1">
      <w:pPr>
        <w:spacing w:after="0" w:line="360" w:lineRule="auto"/>
        <w:ind w:firstLine="680"/>
        <w:jc w:val="both"/>
        <w:rPr>
          <w:rFonts w:ascii="Times New Roman" w:hAnsi="Times New Roman" w:cs="Times New Roman"/>
          <w:color w:val="000000" w:themeColor="text1"/>
          <w:sz w:val="28"/>
          <w:szCs w:val="28"/>
        </w:rPr>
      </w:pPr>
    </w:p>
    <w:p w:rsidR="002C4FA1" w:rsidRDefault="002C4FA1" w:rsidP="002C4FA1">
      <w:pPr>
        <w:spacing w:after="0" w:line="360" w:lineRule="auto"/>
        <w:ind w:firstLine="680"/>
        <w:jc w:val="both"/>
        <w:rPr>
          <w:rFonts w:ascii="Times New Roman" w:hAnsi="Times New Roman" w:cs="Times New Roman"/>
          <w:color w:val="000000" w:themeColor="text1"/>
          <w:sz w:val="28"/>
          <w:szCs w:val="28"/>
        </w:rPr>
      </w:pPr>
    </w:p>
    <w:p w:rsidR="002C4FA1" w:rsidRDefault="002C4FA1" w:rsidP="002C4FA1">
      <w:pPr>
        <w:spacing w:after="0" w:line="360" w:lineRule="auto"/>
        <w:ind w:firstLine="680"/>
        <w:jc w:val="both"/>
        <w:rPr>
          <w:rFonts w:ascii="Times New Roman" w:hAnsi="Times New Roman" w:cs="Times New Roman"/>
          <w:color w:val="000000" w:themeColor="text1"/>
          <w:sz w:val="28"/>
          <w:szCs w:val="28"/>
        </w:rPr>
      </w:pPr>
    </w:p>
    <w:p w:rsidR="002C4FA1" w:rsidRDefault="002C4FA1" w:rsidP="002C4FA1">
      <w:pPr>
        <w:spacing w:after="0" w:line="360" w:lineRule="auto"/>
        <w:ind w:firstLine="680"/>
        <w:jc w:val="both"/>
        <w:rPr>
          <w:rFonts w:ascii="Times New Roman" w:hAnsi="Times New Roman" w:cs="Times New Roman"/>
          <w:color w:val="000000" w:themeColor="text1"/>
          <w:sz w:val="28"/>
          <w:szCs w:val="28"/>
        </w:rPr>
      </w:pPr>
    </w:p>
    <w:p w:rsidR="002C4FA1" w:rsidRDefault="002C4FA1" w:rsidP="002C4FA1">
      <w:pPr>
        <w:spacing w:after="0" w:line="360" w:lineRule="auto"/>
        <w:ind w:firstLine="680"/>
        <w:jc w:val="both"/>
        <w:rPr>
          <w:rFonts w:ascii="Times New Roman" w:hAnsi="Times New Roman" w:cs="Times New Roman"/>
          <w:color w:val="000000" w:themeColor="text1"/>
          <w:sz w:val="28"/>
          <w:szCs w:val="28"/>
        </w:rPr>
      </w:pPr>
    </w:p>
    <w:p w:rsidR="002C4FA1" w:rsidRDefault="002C4FA1" w:rsidP="002C4FA1">
      <w:pPr>
        <w:spacing w:after="0" w:line="360" w:lineRule="auto"/>
        <w:ind w:firstLine="680"/>
        <w:jc w:val="both"/>
        <w:rPr>
          <w:rFonts w:ascii="Times New Roman" w:hAnsi="Times New Roman" w:cs="Times New Roman"/>
          <w:color w:val="000000" w:themeColor="text1"/>
          <w:sz w:val="28"/>
          <w:szCs w:val="28"/>
        </w:rPr>
      </w:pPr>
    </w:p>
    <w:p w:rsidR="002C4FA1" w:rsidRDefault="002C4FA1" w:rsidP="002C4FA1">
      <w:pPr>
        <w:spacing w:after="0" w:line="360" w:lineRule="auto"/>
        <w:ind w:firstLine="680"/>
        <w:jc w:val="both"/>
        <w:rPr>
          <w:rFonts w:ascii="Times New Roman" w:hAnsi="Times New Roman" w:cs="Times New Roman"/>
          <w:color w:val="000000" w:themeColor="text1"/>
          <w:sz w:val="28"/>
          <w:szCs w:val="28"/>
        </w:rPr>
      </w:pPr>
    </w:p>
    <w:p w:rsidR="002C4FA1" w:rsidRDefault="002C4FA1" w:rsidP="002C4FA1">
      <w:pPr>
        <w:spacing w:after="0" w:line="360" w:lineRule="auto"/>
        <w:ind w:firstLine="680"/>
        <w:jc w:val="both"/>
        <w:rPr>
          <w:rFonts w:ascii="Times New Roman" w:hAnsi="Times New Roman" w:cs="Times New Roman"/>
          <w:color w:val="000000" w:themeColor="text1"/>
          <w:sz w:val="28"/>
          <w:szCs w:val="28"/>
        </w:rPr>
      </w:pPr>
    </w:p>
    <w:p w:rsidR="002C4FA1" w:rsidRDefault="002C4FA1" w:rsidP="002C4FA1">
      <w:pPr>
        <w:spacing w:after="0" w:line="360" w:lineRule="auto"/>
        <w:ind w:firstLine="680"/>
        <w:jc w:val="both"/>
        <w:rPr>
          <w:rFonts w:ascii="Times New Roman" w:hAnsi="Times New Roman" w:cs="Times New Roman"/>
          <w:color w:val="000000" w:themeColor="text1"/>
          <w:sz w:val="28"/>
          <w:szCs w:val="28"/>
        </w:rPr>
      </w:pPr>
    </w:p>
    <w:p w:rsidR="002C4FA1" w:rsidRDefault="002C4FA1" w:rsidP="002C4FA1">
      <w:pPr>
        <w:spacing w:after="0" w:line="360" w:lineRule="auto"/>
        <w:ind w:firstLine="680"/>
        <w:jc w:val="both"/>
        <w:rPr>
          <w:rFonts w:ascii="Times New Roman" w:hAnsi="Times New Roman" w:cs="Times New Roman"/>
          <w:color w:val="000000" w:themeColor="text1"/>
          <w:sz w:val="28"/>
          <w:szCs w:val="28"/>
        </w:rPr>
      </w:pPr>
    </w:p>
    <w:p w:rsidR="002C4FA1" w:rsidRDefault="002C4FA1" w:rsidP="002C4FA1">
      <w:pPr>
        <w:spacing w:after="0" w:line="360" w:lineRule="auto"/>
        <w:ind w:firstLine="680"/>
        <w:jc w:val="both"/>
        <w:rPr>
          <w:rFonts w:ascii="Times New Roman" w:hAnsi="Times New Roman" w:cs="Times New Roman"/>
          <w:color w:val="000000" w:themeColor="text1"/>
          <w:sz w:val="28"/>
          <w:szCs w:val="28"/>
        </w:rPr>
      </w:pPr>
    </w:p>
    <w:p w:rsidR="002C4FA1" w:rsidRDefault="002C4FA1" w:rsidP="002C4FA1">
      <w:pPr>
        <w:spacing w:after="0" w:line="360" w:lineRule="auto"/>
        <w:ind w:firstLine="680"/>
        <w:jc w:val="both"/>
        <w:rPr>
          <w:rFonts w:ascii="Times New Roman" w:hAnsi="Times New Roman" w:cs="Times New Roman"/>
          <w:color w:val="000000" w:themeColor="text1"/>
          <w:sz w:val="28"/>
          <w:szCs w:val="28"/>
        </w:rPr>
      </w:pPr>
    </w:p>
    <w:p w:rsidR="002C4FA1" w:rsidRDefault="002C4FA1" w:rsidP="002C4FA1">
      <w:pPr>
        <w:spacing w:after="0" w:line="360" w:lineRule="auto"/>
        <w:ind w:firstLine="680"/>
        <w:jc w:val="both"/>
        <w:rPr>
          <w:rFonts w:ascii="Times New Roman" w:hAnsi="Times New Roman" w:cs="Times New Roman"/>
          <w:color w:val="000000" w:themeColor="text1"/>
          <w:sz w:val="28"/>
          <w:szCs w:val="28"/>
        </w:rPr>
      </w:pPr>
    </w:p>
    <w:p w:rsidR="002C4FA1" w:rsidRDefault="002C4FA1" w:rsidP="002C4FA1">
      <w:pPr>
        <w:spacing w:after="0" w:line="360" w:lineRule="auto"/>
        <w:ind w:firstLine="680"/>
        <w:jc w:val="both"/>
        <w:rPr>
          <w:rFonts w:ascii="Times New Roman" w:hAnsi="Times New Roman" w:cs="Times New Roman"/>
          <w:color w:val="000000" w:themeColor="text1"/>
          <w:sz w:val="28"/>
          <w:szCs w:val="28"/>
        </w:rPr>
      </w:pPr>
    </w:p>
    <w:p w:rsidR="002C4FA1" w:rsidRDefault="002C4FA1" w:rsidP="002C4FA1">
      <w:pPr>
        <w:spacing w:after="0" w:line="360" w:lineRule="auto"/>
        <w:ind w:firstLine="680"/>
        <w:jc w:val="both"/>
        <w:rPr>
          <w:rFonts w:ascii="Times New Roman" w:hAnsi="Times New Roman" w:cs="Times New Roman"/>
          <w:color w:val="000000" w:themeColor="text1"/>
          <w:sz w:val="28"/>
          <w:szCs w:val="28"/>
        </w:rPr>
      </w:pPr>
    </w:p>
    <w:p w:rsidR="00D7526B" w:rsidRDefault="00D7526B" w:rsidP="002C4FA1">
      <w:pPr>
        <w:spacing w:after="0" w:line="360" w:lineRule="auto"/>
        <w:ind w:firstLine="680"/>
        <w:jc w:val="both"/>
        <w:rPr>
          <w:rFonts w:ascii="Times New Roman" w:hAnsi="Times New Roman" w:cs="Times New Roman"/>
          <w:color w:val="000000" w:themeColor="text1"/>
          <w:sz w:val="28"/>
          <w:szCs w:val="28"/>
        </w:rPr>
      </w:pPr>
    </w:p>
    <w:p w:rsidR="00D7526B" w:rsidRDefault="00D7526B" w:rsidP="002C4FA1">
      <w:pPr>
        <w:spacing w:after="0" w:line="360" w:lineRule="auto"/>
        <w:ind w:firstLine="680"/>
        <w:jc w:val="both"/>
        <w:rPr>
          <w:rFonts w:ascii="Times New Roman" w:hAnsi="Times New Roman" w:cs="Times New Roman"/>
          <w:color w:val="000000" w:themeColor="text1"/>
          <w:sz w:val="28"/>
          <w:szCs w:val="28"/>
        </w:rPr>
      </w:pPr>
    </w:p>
    <w:p w:rsidR="006066F0" w:rsidRDefault="006066F0" w:rsidP="002C4FA1">
      <w:pPr>
        <w:spacing w:after="0" w:line="360" w:lineRule="auto"/>
        <w:ind w:firstLine="680"/>
        <w:jc w:val="both"/>
        <w:rPr>
          <w:rFonts w:ascii="Times New Roman" w:hAnsi="Times New Roman" w:cs="Times New Roman"/>
          <w:color w:val="000000" w:themeColor="text1"/>
          <w:sz w:val="28"/>
          <w:szCs w:val="28"/>
        </w:rPr>
      </w:pPr>
    </w:p>
    <w:p w:rsidR="002C4FA1" w:rsidRPr="00423A77" w:rsidRDefault="002C4FA1" w:rsidP="002C4FA1">
      <w:pPr>
        <w:spacing w:after="0" w:line="360" w:lineRule="auto"/>
        <w:ind w:firstLine="680"/>
        <w:jc w:val="both"/>
        <w:rPr>
          <w:rFonts w:ascii="Times New Roman" w:hAnsi="Times New Roman" w:cs="Times New Roman"/>
          <w:color w:val="000000" w:themeColor="text1"/>
          <w:sz w:val="28"/>
          <w:szCs w:val="28"/>
        </w:rPr>
      </w:pPr>
    </w:p>
    <w:p w:rsidR="00485C39" w:rsidRPr="00485C39" w:rsidRDefault="00485C39" w:rsidP="00A34CD3">
      <w:pPr>
        <w:pStyle w:val="a8"/>
        <w:numPr>
          <w:ilvl w:val="0"/>
          <w:numId w:val="2"/>
        </w:numPr>
        <w:spacing w:after="0" w:line="360" w:lineRule="auto"/>
        <w:ind w:left="0" w:firstLine="680"/>
        <w:jc w:val="center"/>
        <w:rPr>
          <w:rFonts w:ascii="Times New Roman" w:hAnsi="Times New Roman" w:cs="Times New Roman"/>
          <w:sz w:val="28"/>
          <w:szCs w:val="28"/>
        </w:rPr>
      </w:pPr>
      <w:r>
        <w:rPr>
          <w:rFonts w:ascii="Times New Roman" w:hAnsi="Times New Roman" w:cs="Times New Roman"/>
          <w:sz w:val="28"/>
          <w:szCs w:val="28"/>
        </w:rPr>
        <w:lastRenderedPageBreak/>
        <w:t>Анализ величины капитала и нормативов</w:t>
      </w:r>
      <w:r w:rsidRPr="009D223D">
        <w:rPr>
          <w:rFonts w:ascii="Times New Roman" w:hAnsi="Times New Roman" w:cs="Times New Roman"/>
          <w:sz w:val="28"/>
          <w:szCs w:val="28"/>
        </w:rPr>
        <w:t xml:space="preserve"> д</w:t>
      </w:r>
      <w:r>
        <w:rPr>
          <w:rFonts w:ascii="Times New Roman" w:hAnsi="Times New Roman" w:cs="Times New Roman"/>
          <w:sz w:val="28"/>
          <w:szCs w:val="28"/>
        </w:rPr>
        <w:t xml:space="preserve">еятельности коммерческого </w:t>
      </w:r>
      <w:r w:rsidRPr="006726A7">
        <w:rPr>
          <w:rFonts w:ascii="Times New Roman" w:hAnsi="Times New Roman" w:cs="Times New Roman"/>
          <w:sz w:val="28"/>
          <w:szCs w:val="28"/>
        </w:rPr>
        <w:t>банка</w:t>
      </w:r>
    </w:p>
    <w:p w:rsidR="00485C39" w:rsidRDefault="00485C39" w:rsidP="006A54F3">
      <w:pPr>
        <w:spacing w:after="0" w:line="360" w:lineRule="auto"/>
        <w:ind w:firstLine="709"/>
        <w:jc w:val="both"/>
        <w:rPr>
          <w:rFonts w:ascii="Times New Roman" w:hAnsi="Times New Roman" w:cs="Times New Roman"/>
          <w:sz w:val="28"/>
          <w:szCs w:val="28"/>
        </w:rPr>
      </w:pPr>
    </w:p>
    <w:p w:rsidR="00AD4EBE" w:rsidRPr="00AD4EBE" w:rsidRDefault="00AD4EBE" w:rsidP="006A54F3">
      <w:pPr>
        <w:spacing w:after="0" w:line="360" w:lineRule="auto"/>
        <w:ind w:firstLine="709"/>
        <w:jc w:val="both"/>
        <w:rPr>
          <w:sz w:val="28"/>
          <w:szCs w:val="28"/>
        </w:rPr>
      </w:pPr>
      <w:r>
        <w:rPr>
          <w:rFonts w:ascii="Times New Roman" w:hAnsi="Times New Roman" w:cs="Times New Roman"/>
          <w:sz w:val="28"/>
          <w:szCs w:val="28"/>
        </w:rPr>
        <w:t xml:space="preserve">Анализ величины капитала и нормативов деятельности ОАО «Сбербанк России» выполнен в соответствии </w:t>
      </w:r>
      <w:r w:rsidR="00294B41">
        <w:rPr>
          <w:rFonts w:ascii="Times New Roman" w:hAnsi="Times New Roman" w:cs="Times New Roman"/>
          <w:sz w:val="28"/>
          <w:szCs w:val="28"/>
        </w:rPr>
        <w:t>с</w:t>
      </w:r>
      <w:r>
        <w:rPr>
          <w:rFonts w:ascii="Times New Roman" w:hAnsi="Times New Roman" w:cs="Times New Roman"/>
          <w:sz w:val="28"/>
          <w:szCs w:val="28"/>
        </w:rPr>
        <w:t xml:space="preserve"> </w:t>
      </w:r>
      <w:r w:rsidRPr="00AD4EBE">
        <w:rPr>
          <w:rFonts w:ascii="Times New Roman" w:hAnsi="Times New Roman" w:cs="Times New Roman"/>
          <w:sz w:val="28"/>
          <w:szCs w:val="28"/>
        </w:rPr>
        <w:t>Положени</w:t>
      </w:r>
      <w:r w:rsidR="00294B41">
        <w:rPr>
          <w:rFonts w:ascii="Times New Roman" w:hAnsi="Times New Roman" w:cs="Times New Roman"/>
          <w:sz w:val="28"/>
          <w:szCs w:val="28"/>
        </w:rPr>
        <w:t>ем</w:t>
      </w:r>
      <w:r w:rsidRPr="00AD4EBE">
        <w:rPr>
          <w:rFonts w:ascii="Times New Roman" w:hAnsi="Times New Roman" w:cs="Times New Roman"/>
          <w:sz w:val="28"/>
          <w:szCs w:val="28"/>
        </w:rPr>
        <w:t xml:space="preserve"> «О методике определения собственных средств (капитала) кредитных орга</w:t>
      </w:r>
      <w:r w:rsidR="00294B41">
        <w:rPr>
          <w:rFonts w:ascii="Times New Roman" w:hAnsi="Times New Roman" w:cs="Times New Roman"/>
          <w:sz w:val="28"/>
          <w:szCs w:val="28"/>
        </w:rPr>
        <w:t>низаций» от 10 февраля 2003</w:t>
      </w:r>
      <w:r w:rsidR="00B33EA9">
        <w:rPr>
          <w:rFonts w:ascii="Times New Roman" w:hAnsi="Times New Roman" w:cs="Times New Roman"/>
          <w:sz w:val="28"/>
          <w:szCs w:val="28"/>
        </w:rPr>
        <w:t>г. №</w:t>
      </w:r>
      <w:r w:rsidRPr="00AD4EBE">
        <w:rPr>
          <w:rFonts w:ascii="Times New Roman" w:hAnsi="Times New Roman" w:cs="Times New Roman"/>
          <w:sz w:val="28"/>
          <w:szCs w:val="28"/>
        </w:rPr>
        <w:t xml:space="preserve"> 215-П</w:t>
      </w:r>
      <w:r>
        <w:rPr>
          <w:rFonts w:ascii="Times New Roman" w:hAnsi="Times New Roman" w:cs="Times New Roman"/>
          <w:sz w:val="28"/>
          <w:szCs w:val="28"/>
        </w:rPr>
        <w:t>.</w:t>
      </w:r>
    </w:p>
    <w:p w:rsidR="00AD4EBE" w:rsidRDefault="00AD4EBE" w:rsidP="006A54F3">
      <w:pPr>
        <w:pStyle w:val="21"/>
        <w:spacing w:line="360" w:lineRule="auto"/>
        <w:ind w:firstLine="709"/>
        <w:rPr>
          <w:sz w:val="28"/>
          <w:szCs w:val="28"/>
        </w:rPr>
      </w:pPr>
      <w:r w:rsidRPr="00751EBD">
        <w:rPr>
          <w:sz w:val="28"/>
          <w:szCs w:val="28"/>
        </w:rPr>
        <w:t>Величина собственных средств (капитала) кредитных организаций в соответствии с настоящей методикой определяется как сумма основного капитала и дополнительного капитала, за вычетом</w:t>
      </w:r>
      <w:r>
        <w:rPr>
          <w:sz w:val="28"/>
          <w:szCs w:val="28"/>
        </w:rPr>
        <w:t>:</w:t>
      </w:r>
    </w:p>
    <w:p w:rsidR="00AD4EBE" w:rsidRDefault="00AD4EBE" w:rsidP="006066F0">
      <w:pPr>
        <w:pStyle w:val="21"/>
        <w:numPr>
          <w:ilvl w:val="0"/>
          <w:numId w:val="24"/>
        </w:numPr>
        <w:spacing w:line="360" w:lineRule="auto"/>
        <w:ind w:left="0" w:firstLine="680"/>
        <w:rPr>
          <w:sz w:val="28"/>
          <w:szCs w:val="28"/>
        </w:rPr>
      </w:pPr>
      <w:r>
        <w:rPr>
          <w:sz w:val="28"/>
          <w:szCs w:val="28"/>
        </w:rPr>
        <w:t>Просроченной</w:t>
      </w:r>
      <w:r w:rsidRPr="00751EBD">
        <w:rPr>
          <w:sz w:val="28"/>
          <w:szCs w:val="28"/>
        </w:rPr>
        <w:t xml:space="preserve"> дебиторск</w:t>
      </w:r>
      <w:r>
        <w:rPr>
          <w:sz w:val="28"/>
          <w:szCs w:val="28"/>
        </w:rPr>
        <w:t>ой задолженности</w:t>
      </w:r>
      <w:r w:rsidRPr="00751EBD">
        <w:rPr>
          <w:sz w:val="28"/>
          <w:szCs w:val="28"/>
        </w:rPr>
        <w:t xml:space="preserve"> длительностью свыше 30 календарных дней,</w:t>
      </w:r>
      <w:r>
        <w:rPr>
          <w:sz w:val="28"/>
          <w:szCs w:val="28"/>
        </w:rPr>
        <w:t xml:space="preserve"> </w:t>
      </w:r>
      <w:r w:rsidRPr="00751EBD">
        <w:rPr>
          <w:sz w:val="28"/>
          <w:szCs w:val="28"/>
        </w:rPr>
        <w:t>за минусом созданного в соответствии с внутренними документами кредитной организа</w:t>
      </w:r>
      <w:r>
        <w:rPr>
          <w:sz w:val="28"/>
          <w:szCs w:val="28"/>
        </w:rPr>
        <w:t>ции резерва на возможные потери;</w:t>
      </w:r>
    </w:p>
    <w:p w:rsidR="00AD4EBE" w:rsidRDefault="00AD4EBE" w:rsidP="006066F0">
      <w:pPr>
        <w:pStyle w:val="21"/>
        <w:numPr>
          <w:ilvl w:val="0"/>
          <w:numId w:val="24"/>
        </w:numPr>
        <w:spacing w:line="360" w:lineRule="auto"/>
        <w:ind w:left="0" w:firstLine="680"/>
        <w:rPr>
          <w:sz w:val="28"/>
          <w:szCs w:val="28"/>
        </w:rPr>
      </w:pPr>
      <w:r>
        <w:rPr>
          <w:sz w:val="28"/>
          <w:szCs w:val="28"/>
        </w:rPr>
        <w:t>Субординированных</w:t>
      </w:r>
      <w:r w:rsidRPr="00751EBD">
        <w:rPr>
          <w:sz w:val="28"/>
          <w:szCs w:val="28"/>
        </w:rPr>
        <w:t xml:space="preserve"> кредит</w:t>
      </w:r>
      <w:r>
        <w:rPr>
          <w:sz w:val="28"/>
          <w:szCs w:val="28"/>
        </w:rPr>
        <w:t>ов</w:t>
      </w:r>
      <w:r w:rsidRPr="00751EBD">
        <w:rPr>
          <w:sz w:val="28"/>
          <w:szCs w:val="28"/>
        </w:rPr>
        <w:t xml:space="preserve"> (депози</w:t>
      </w:r>
      <w:r>
        <w:rPr>
          <w:sz w:val="28"/>
          <w:szCs w:val="28"/>
        </w:rPr>
        <w:t>ты, займы, облигационные займы),</w:t>
      </w:r>
      <w:r w:rsidRPr="00AD4EBE">
        <w:t xml:space="preserve"> </w:t>
      </w:r>
      <w:r w:rsidRPr="00AD4EBE">
        <w:rPr>
          <w:sz w:val="28"/>
          <w:szCs w:val="28"/>
        </w:rPr>
        <w:t>в том числе субординированные займы с дополнительными условиями, предоставленные кредитным организациям - резидентам, за искл</w:t>
      </w:r>
      <w:r>
        <w:rPr>
          <w:sz w:val="28"/>
          <w:szCs w:val="28"/>
        </w:rPr>
        <w:t>ючением приобретенных облигаций,</w:t>
      </w:r>
      <w:r w:rsidRPr="00AD4EBE">
        <w:rPr>
          <w:sz w:val="28"/>
          <w:szCs w:val="28"/>
        </w:rPr>
        <w:t xml:space="preserve"> стоимость которых не превышает 1% от величины уставного капитала кредитной организации - заемщика, определяемой на основании данных последней публикуемой отчетности к</w:t>
      </w:r>
      <w:r>
        <w:rPr>
          <w:sz w:val="28"/>
          <w:szCs w:val="28"/>
        </w:rPr>
        <w:t>редитной организации – заемщика;</w:t>
      </w:r>
    </w:p>
    <w:p w:rsidR="00AD4EBE" w:rsidRDefault="00AD4EBE" w:rsidP="006066F0">
      <w:pPr>
        <w:pStyle w:val="21"/>
        <w:numPr>
          <w:ilvl w:val="0"/>
          <w:numId w:val="24"/>
        </w:numPr>
        <w:spacing w:line="360" w:lineRule="auto"/>
        <w:ind w:left="0" w:firstLine="680"/>
        <w:rPr>
          <w:sz w:val="28"/>
          <w:szCs w:val="28"/>
        </w:rPr>
      </w:pPr>
      <w:r>
        <w:rPr>
          <w:sz w:val="28"/>
          <w:szCs w:val="28"/>
        </w:rPr>
        <w:t>Величины</w:t>
      </w:r>
      <w:r w:rsidRPr="00AD4EBE">
        <w:rPr>
          <w:sz w:val="28"/>
          <w:szCs w:val="28"/>
        </w:rPr>
        <w:t xml:space="preserve"> превышения совокупной суммы кредитов, банковских гарантий и поручительств, предоставленных кредитной организацией своим участникам (акционерам) и инсайдерам, над ее максимальным размером</w:t>
      </w:r>
      <w:r>
        <w:rPr>
          <w:sz w:val="28"/>
          <w:szCs w:val="28"/>
        </w:rPr>
        <w:t xml:space="preserve">, </w:t>
      </w:r>
      <w:r w:rsidRPr="00AD4EBE">
        <w:rPr>
          <w:sz w:val="28"/>
          <w:szCs w:val="28"/>
        </w:rPr>
        <w:t>за вычетом расчетного резерва под соответствующую часть ссуд, относящихся ко II - V категориям качества, а также расчетного резерва под соответствующую часть внебалансовых обязательств, определяемых в соответствии с но</w:t>
      </w:r>
      <w:r>
        <w:rPr>
          <w:sz w:val="28"/>
          <w:szCs w:val="28"/>
        </w:rPr>
        <w:t>рмативными актами Банка России;</w:t>
      </w:r>
    </w:p>
    <w:p w:rsidR="00AD4EBE" w:rsidRDefault="00AD4EBE" w:rsidP="006066F0">
      <w:pPr>
        <w:pStyle w:val="21"/>
        <w:numPr>
          <w:ilvl w:val="0"/>
          <w:numId w:val="24"/>
        </w:numPr>
        <w:spacing w:line="360" w:lineRule="auto"/>
        <w:ind w:left="0" w:firstLine="680"/>
        <w:rPr>
          <w:sz w:val="28"/>
          <w:szCs w:val="28"/>
        </w:rPr>
      </w:pPr>
      <w:r>
        <w:rPr>
          <w:sz w:val="28"/>
          <w:szCs w:val="28"/>
        </w:rPr>
        <w:t>Превышающих</w:t>
      </w:r>
      <w:r w:rsidRPr="00AD4EBE">
        <w:rPr>
          <w:sz w:val="28"/>
          <w:szCs w:val="28"/>
        </w:rPr>
        <w:t xml:space="preserve"> сумму источников основного и д</w:t>
      </w:r>
      <w:r w:rsidR="0066632F">
        <w:rPr>
          <w:sz w:val="28"/>
          <w:szCs w:val="28"/>
        </w:rPr>
        <w:t>ополнительного капитала вложений</w:t>
      </w:r>
      <w:r w:rsidRPr="00AD4EBE">
        <w:rPr>
          <w:sz w:val="28"/>
          <w:szCs w:val="28"/>
        </w:rPr>
        <w:t xml:space="preserve"> в сооружение (строительство), создание (изготовление) и приобретение основных средств, стоимость основных средств</w:t>
      </w:r>
      <w:r>
        <w:rPr>
          <w:sz w:val="28"/>
          <w:szCs w:val="28"/>
        </w:rPr>
        <w:t>, а также материальных запасов</w:t>
      </w:r>
      <w:r w:rsidRPr="00AD4EBE">
        <w:rPr>
          <w:sz w:val="28"/>
          <w:szCs w:val="28"/>
        </w:rPr>
        <w:t>.</w:t>
      </w:r>
    </w:p>
    <w:p w:rsidR="00016353" w:rsidRDefault="00016353" w:rsidP="006A54F3">
      <w:pPr>
        <w:pStyle w:val="21"/>
        <w:spacing w:line="360" w:lineRule="auto"/>
        <w:ind w:left="357" w:firstLine="709"/>
        <w:rPr>
          <w:sz w:val="28"/>
          <w:szCs w:val="28"/>
        </w:rPr>
      </w:pPr>
      <w:r w:rsidRPr="00016353">
        <w:rPr>
          <w:sz w:val="28"/>
          <w:szCs w:val="28"/>
        </w:rPr>
        <w:lastRenderedPageBreak/>
        <w:t>Норматив достаточности собственн</w:t>
      </w:r>
      <w:r>
        <w:rPr>
          <w:sz w:val="28"/>
          <w:szCs w:val="28"/>
        </w:rPr>
        <w:t>ых средств (капитала) банка Н1</w:t>
      </w:r>
      <w:r w:rsidRPr="00016353">
        <w:rPr>
          <w:sz w:val="28"/>
          <w:szCs w:val="28"/>
        </w:rPr>
        <w:t xml:space="preserve"> регулирует риск несостоятельности банка и определяет требования по минимальной величине собственных средств (капитала) банка, необходимых для покрытия кредитного, операционного и рыночного рисков. Норматив Н1 определяется как отношение размера собств</w:t>
      </w:r>
      <w:r w:rsidR="0089010C">
        <w:rPr>
          <w:sz w:val="28"/>
          <w:szCs w:val="28"/>
        </w:rPr>
        <w:t>енных средств (капитала) банка к сумме</w:t>
      </w:r>
      <w:r w:rsidRPr="00016353">
        <w:rPr>
          <w:sz w:val="28"/>
          <w:szCs w:val="28"/>
        </w:rPr>
        <w:t xml:space="preserve"> его активов, взвешенных по уровню риска.</w:t>
      </w:r>
      <w:r w:rsidRPr="00016353">
        <w:t xml:space="preserve"> </w:t>
      </w:r>
      <w:r w:rsidRPr="00016353">
        <w:rPr>
          <w:sz w:val="28"/>
          <w:szCs w:val="28"/>
        </w:rPr>
        <w:t>Минимально допустимое числовое значение норматива Н1 устанавливается в размере 1</w:t>
      </w:r>
      <w:r w:rsidR="00AC3B92">
        <w:rPr>
          <w:sz w:val="28"/>
          <w:szCs w:val="28"/>
        </w:rPr>
        <w:t>0 %</w:t>
      </w:r>
      <w:r w:rsidRPr="00016353">
        <w:rPr>
          <w:sz w:val="28"/>
          <w:szCs w:val="28"/>
        </w:rPr>
        <w:t>.</w:t>
      </w:r>
    </w:p>
    <w:p w:rsidR="00016353" w:rsidRDefault="00DD7E87" w:rsidP="006A54F3">
      <w:pPr>
        <w:pStyle w:val="21"/>
        <w:spacing w:line="360" w:lineRule="auto"/>
        <w:ind w:left="357" w:firstLine="709"/>
        <w:rPr>
          <w:sz w:val="28"/>
          <w:szCs w:val="28"/>
        </w:rPr>
      </w:pPr>
      <w:r w:rsidRPr="00DD7E87">
        <w:rPr>
          <w:sz w:val="28"/>
          <w:szCs w:val="28"/>
        </w:rPr>
        <w:t>Нормати</w:t>
      </w:r>
      <w:r>
        <w:rPr>
          <w:sz w:val="28"/>
          <w:szCs w:val="28"/>
        </w:rPr>
        <w:t xml:space="preserve">в мгновенной ликвидности банка </w:t>
      </w:r>
      <w:r w:rsidRPr="00DD7E87">
        <w:rPr>
          <w:sz w:val="28"/>
          <w:szCs w:val="28"/>
        </w:rPr>
        <w:t>Н2</w:t>
      </w:r>
      <w:r>
        <w:rPr>
          <w:sz w:val="28"/>
          <w:szCs w:val="28"/>
        </w:rPr>
        <w:t xml:space="preserve"> регулирует </w:t>
      </w:r>
      <w:r w:rsidRPr="00DD7E87">
        <w:rPr>
          <w:sz w:val="28"/>
          <w:szCs w:val="28"/>
        </w:rPr>
        <w:t>риск потери банком ликвидности в течение одного операционного дня и определяет минимальное отношение суммы высоколиквидных активов банка к сумме обязательств (пассивов) банка по счетам до востребования, скорректированных на величину минимального совокупного остатка средств по счетам физических и юридических лиц (кроме кредитны</w:t>
      </w:r>
      <w:r>
        <w:rPr>
          <w:sz w:val="28"/>
          <w:szCs w:val="28"/>
        </w:rPr>
        <w:t>х организаций) до востребования.</w:t>
      </w:r>
      <w:r w:rsidRPr="00DD7E87">
        <w:t xml:space="preserve"> </w:t>
      </w:r>
      <w:r w:rsidRPr="00DD7E87">
        <w:rPr>
          <w:sz w:val="28"/>
          <w:szCs w:val="28"/>
        </w:rPr>
        <w:t>Минимально допустимое числовое значение норматива Н</w:t>
      </w:r>
      <w:r w:rsidR="00AC3B92">
        <w:rPr>
          <w:sz w:val="28"/>
          <w:szCs w:val="28"/>
        </w:rPr>
        <w:t>2 устанавливается в размере 15 %</w:t>
      </w:r>
      <w:r w:rsidRPr="00DD7E87">
        <w:rPr>
          <w:sz w:val="28"/>
          <w:szCs w:val="28"/>
        </w:rPr>
        <w:t>.</w:t>
      </w:r>
    </w:p>
    <w:p w:rsidR="00DD7E87" w:rsidRDefault="00DD7E87" w:rsidP="006A54F3">
      <w:pPr>
        <w:pStyle w:val="21"/>
        <w:spacing w:line="360" w:lineRule="auto"/>
        <w:ind w:left="357" w:firstLine="709"/>
        <w:rPr>
          <w:sz w:val="28"/>
          <w:szCs w:val="28"/>
        </w:rPr>
      </w:pPr>
      <w:r w:rsidRPr="00DD7E87">
        <w:rPr>
          <w:sz w:val="28"/>
          <w:szCs w:val="28"/>
        </w:rPr>
        <w:t>Нормати</w:t>
      </w:r>
      <w:r>
        <w:rPr>
          <w:sz w:val="28"/>
          <w:szCs w:val="28"/>
        </w:rPr>
        <w:t xml:space="preserve">в текущей ликвидности банка Н3 регулирует </w:t>
      </w:r>
      <w:r w:rsidRPr="00DD7E87">
        <w:rPr>
          <w:sz w:val="28"/>
          <w:szCs w:val="28"/>
        </w:rPr>
        <w:t xml:space="preserve">риск потери банком ликвидности в течение ближайших к дате расчета норматива 30 календарных дней и определяет минимальное отношение суммы ликвидных активов банка к сумме обязательств (пассивов) банка по счетам до востребования и со сроком исполнения обязательств в ближайшие 30 календарных дней, скорректированных на величину минимального совокупного остатка средств по счетам физических и юридических лиц (кроме кредитных организаций) до востребования и со сроком исполнения обязательств </w:t>
      </w:r>
      <w:r>
        <w:rPr>
          <w:sz w:val="28"/>
          <w:szCs w:val="28"/>
        </w:rPr>
        <w:t xml:space="preserve">в ближайшие 30 календарных дней. </w:t>
      </w:r>
      <w:r w:rsidRPr="00DD7E87">
        <w:rPr>
          <w:sz w:val="28"/>
          <w:szCs w:val="28"/>
        </w:rPr>
        <w:t>Минимально допустимое числовое значение норматива Н3 устана</w:t>
      </w:r>
      <w:r w:rsidR="00AC3B92">
        <w:rPr>
          <w:sz w:val="28"/>
          <w:szCs w:val="28"/>
        </w:rPr>
        <w:t>вливается в размере 50%</w:t>
      </w:r>
      <w:r w:rsidRPr="00DD7E87">
        <w:rPr>
          <w:sz w:val="28"/>
          <w:szCs w:val="28"/>
        </w:rPr>
        <w:t>.</w:t>
      </w:r>
    </w:p>
    <w:p w:rsidR="00DD7E87" w:rsidRDefault="00DD7E87" w:rsidP="006A54F3">
      <w:pPr>
        <w:pStyle w:val="21"/>
        <w:spacing w:line="360" w:lineRule="auto"/>
        <w:ind w:left="357" w:firstLine="709"/>
        <w:rPr>
          <w:sz w:val="28"/>
          <w:szCs w:val="28"/>
        </w:rPr>
      </w:pPr>
      <w:r w:rsidRPr="00DD7E87">
        <w:rPr>
          <w:sz w:val="28"/>
          <w:szCs w:val="28"/>
        </w:rPr>
        <w:t xml:space="preserve">Норматив </w:t>
      </w:r>
      <w:r>
        <w:rPr>
          <w:sz w:val="28"/>
          <w:szCs w:val="28"/>
        </w:rPr>
        <w:t xml:space="preserve">долгосрочной ликвидности банка </w:t>
      </w:r>
      <w:r w:rsidRPr="00DD7E87">
        <w:rPr>
          <w:sz w:val="28"/>
          <w:szCs w:val="28"/>
        </w:rPr>
        <w:t>Н4</w:t>
      </w:r>
      <w:r>
        <w:rPr>
          <w:sz w:val="28"/>
          <w:szCs w:val="28"/>
        </w:rPr>
        <w:t xml:space="preserve"> регулирует </w:t>
      </w:r>
      <w:r w:rsidRPr="00DD7E87">
        <w:rPr>
          <w:sz w:val="28"/>
          <w:szCs w:val="28"/>
        </w:rPr>
        <w:t xml:space="preserve">риск потери банком ликвидности в результате размещения средств в долгосрочные активы и определяет максимально допустимое отношение кредитных требований банка с оставшимся сроком до даты погашения свыше 365 или 366 календарных дней, к собственным средствам (капиталу) банка и обязательствам (пассивам) с оставшимся сроком до даты погашения </w:t>
      </w:r>
      <w:r w:rsidRPr="00DD7E87">
        <w:rPr>
          <w:sz w:val="28"/>
          <w:szCs w:val="28"/>
        </w:rPr>
        <w:lastRenderedPageBreak/>
        <w:t>свыше 365 или 366 календарных дней, скорректированным на величину минимального совокупного остатка средств по счетам со сроком исполнения обязательств до 365 календарных дней и счетам до востребования физических и юридических лиц</w:t>
      </w:r>
      <w:r>
        <w:rPr>
          <w:sz w:val="28"/>
          <w:szCs w:val="28"/>
        </w:rPr>
        <w:t xml:space="preserve"> (кроме кредитных организаций).  </w:t>
      </w:r>
      <w:r w:rsidRPr="00DD7E87">
        <w:rPr>
          <w:sz w:val="28"/>
          <w:szCs w:val="28"/>
        </w:rPr>
        <w:t>Максимально допустимое числовое значение норматива Н4 устанав</w:t>
      </w:r>
      <w:r w:rsidR="00AC3B92">
        <w:rPr>
          <w:sz w:val="28"/>
          <w:szCs w:val="28"/>
        </w:rPr>
        <w:t>ливается в размере 120 %</w:t>
      </w:r>
      <w:r w:rsidRPr="00DD7E87">
        <w:rPr>
          <w:sz w:val="28"/>
          <w:szCs w:val="28"/>
        </w:rPr>
        <w:t>.</w:t>
      </w:r>
    </w:p>
    <w:p w:rsidR="00016353" w:rsidRPr="0089010C" w:rsidRDefault="00DD7E87" w:rsidP="006A54F3">
      <w:pPr>
        <w:pStyle w:val="21"/>
        <w:spacing w:line="360" w:lineRule="auto"/>
        <w:ind w:left="357" w:firstLine="709"/>
        <w:rPr>
          <w:sz w:val="28"/>
          <w:szCs w:val="28"/>
        </w:rPr>
      </w:pPr>
      <w:r w:rsidRPr="00DD7E87">
        <w:rPr>
          <w:sz w:val="28"/>
          <w:szCs w:val="28"/>
        </w:rPr>
        <w:t xml:space="preserve">Норматив максимального размера крупных кредитных </w:t>
      </w:r>
      <w:r>
        <w:rPr>
          <w:sz w:val="28"/>
          <w:szCs w:val="28"/>
        </w:rPr>
        <w:t xml:space="preserve">рисков </w:t>
      </w:r>
      <w:r w:rsidRPr="00DD7E87">
        <w:rPr>
          <w:sz w:val="28"/>
          <w:szCs w:val="28"/>
        </w:rPr>
        <w:t>Н7 регулирует (ограничивает) совокупную величину крупных кредитных рисков банка и определяет максимальное отношение совокупной величины крупных кредитных рисков и размера собственных средств (капитала) банка.</w:t>
      </w:r>
      <w:r>
        <w:rPr>
          <w:sz w:val="28"/>
          <w:szCs w:val="28"/>
        </w:rPr>
        <w:t xml:space="preserve"> </w:t>
      </w:r>
      <w:r w:rsidRPr="00DD7E87">
        <w:rPr>
          <w:sz w:val="28"/>
          <w:szCs w:val="28"/>
        </w:rPr>
        <w:t xml:space="preserve">Максимально допустимое числовое значение норматива Н7 устанавливается в размере </w:t>
      </w:r>
      <w:r w:rsidR="00AC3B92">
        <w:rPr>
          <w:sz w:val="28"/>
          <w:szCs w:val="28"/>
        </w:rPr>
        <w:t>800%</w:t>
      </w:r>
      <w:r w:rsidRPr="0089010C">
        <w:rPr>
          <w:sz w:val="28"/>
          <w:szCs w:val="28"/>
        </w:rPr>
        <w:t>.</w:t>
      </w:r>
    </w:p>
    <w:p w:rsidR="00DD7E87" w:rsidRDefault="00DD7E87" w:rsidP="006A54F3">
      <w:pPr>
        <w:pStyle w:val="21"/>
        <w:spacing w:line="360" w:lineRule="auto"/>
        <w:ind w:left="357" w:firstLine="709"/>
        <w:rPr>
          <w:sz w:val="28"/>
          <w:szCs w:val="28"/>
        </w:rPr>
      </w:pPr>
      <w:r w:rsidRPr="00DD7E87">
        <w:rPr>
          <w:sz w:val="28"/>
          <w:szCs w:val="28"/>
        </w:rPr>
        <w:t>Норматив максимального размера кредитов, банковских гарантий и поручительств, предоставленных банком своим участникам (акционерам) Н9.1, регулирует кредитный риск банка в отношении участников (акционеров) банка и определяет максимальное отношение размера кредитов, банковских гарантий и поручительств, предоставленных банком своим участникам (акционерам) к собственным средствам (капиталу) банка. Норматив максимального размера кредитов, банковских гарантий и поручительств, предоставленных банком своим участникам (акционерам)</w:t>
      </w:r>
      <w:r>
        <w:rPr>
          <w:sz w:val="28"/>
          <w:szCs w:val="28"/>
        </w:rPr>
        <w:t xml:space="preserve"> </w:t>
      </w:r>
      <w:r w:rsidRPr="00DD7E87">
        <w:rPr>
          <w:sz w:val="28"/>
          <w:szCs w:val="28"/>
        </w:rPr>
        <w:t>Максимально допустимое числовое значение норматива Н9.1 устана</w:t>
      </w:r>
      <w:r w:rsidR="00AC3B92">
        <w:rPr>
          <w:sz w:val="28"/>
          <w:szCs w:val="28"/>
        </w:rPr>
        <w:t>вливается в размере 50%</w:t>
      </w:r>
      <w:r w:rsidRPr="00DD7E87">
        <w:rPr>
          <w:sz w:val="28"/>
          <w:szCs w:val="28"/>
        </w:rPr>
        <w:t>.</w:t>
      </w:r>
    </w:p>
    <w:p w:rsidR="00DD7E87" w:rsidRDefault="00DD7E87" w:rsidP="006A54F3">
      <w:pPr>
        <w:pStyle w:val="21"/>
        <w:spacing w:line="360" w:lineRule="auto"/>
        <w:ind w:left="357" w:firstLine="709"/>
        <w:rPr>
          <w:sz w:val="28"/>
          <w:szCs w:val="28"/>
        </w:rPr>
      </w:pPr>
      <w:r w:rsidRPr="00DD7E87">
        <w:rPr>
          <w:sz w:val="28"/>
          <w:szCs w:val="28"/>
        </w:rPr>
        <w:t>Норматив совокупной величины риска по инсайдерам банка Н10.1 регулирует (ограничивает) совокупный кредитный риск банка в отношении всех инсайдеров, к которым относятся физические лица, способные воздействовать на принятие решения о выдаче кредита банком.</w:t>
      </w:r>
      <w:r>
        <w:rPr>
          <w:sz w:val="28"/>
          <w:szCs w:val="28"/>
        </w:rPr>
        <w:t xml:space="preserve"> </w:t>
      </w:r>
      <w:r w:rsidRPr="00DD7E87">
        <w:rPr>
          <w:sz w:val="28"/>
          <w:szCs w:val="28"/>
        </w:rPr>
        <w:t>Норматив Н10.1 определяет максимальное отношение совокупной суммы кредитных требований к инсайдерам к собственным средствам (капиталу) банка.</w:t>
      </w:r>
      <w:r w:rsidRPr="00DD7E87">
        <w:t xml:space="preserve"> </w:t>
      </w:r>
      <w:r w:rsidRPr="00DD7E87">
        <w:rPr>
          <w:sz w:val="28"/>
          <w:szCs w:val="28"/>
        </w:rPr>
        <w:t>Максимально допустимое числовое значение норматива Н10.1 устан</w:t>
      </w:r>
      <w:r w:rsidR="00AC3B92">
        <w:rPr>
          <w:sz w:val="28"/>
          <w:szCs w:val="28"/>
        </w:rPr>
        <w:t>авливается в размере 3%</w:t>
      </w:r>
      <w:r w:rsidRPr="00DD7E87">
        <w:rPr>
          <w:sz w:val="28"/>
          <w:szCs w:val="28"/>
        </w:rPr>
        <w:t>.</w:t>
      </w:r>
    </w:p>
    <w:p w:rsidR="00DD7E87" w:rsidRDefault="00DD7E87" w:rsidP="006A54F3">
      <w:pPr>
        <w:pStyle w:val="21"/>
        <w:spacing w:line="360" w:lineRule="auto"/>
        <w:ind w:left="357" w:firstLine="709"/>
        <w:rPr>
          <w:sz w:val="28"/>
          <w:szCs w:val="28"/>
        </w:rPr>
      </w:pPr>
      <w:r w:rsidRPr="00DD7E87">
        <w:rPr>
          <w:sz w:val="28"/>
          <w:szCs w:val="28"/>
        </w:rPr>
        <w:lastRenderedPageBreak/>
        <w:t xml:space="preserve">Норматив использования собственных средств (капитала) банка для приобретения акций </w:t>
      </w:r>
      <w:r>
        <w:rPr>
          <w:sz w:val="28"/>
          <w:szCs w:val="28"/>
        </w:rPr>
        <w:t xml:space="preserve">(долей) других юридических лиц </w:t>
      </w:r>
      <w:r w:rsidRPr="00DD7E87">
        <w:rPr>
          <w:sz w:val="28"/>
          <w:szCs w:val="28"/>
        </w:rPr>
        <w:t>Н12 регулирует совокупный риск вложений банка в акции (доли) других юридических лиц и определяет максимальное отношение сумм, инвестируемых банком на приобретение акций (долей) других юридических лиц, к собственным средствам (капиталу) банка.</w:t>
      </w:r>
      <w:r>
        <w:rPr>
          <w:sz w:val="28"/>
          <w:szCs w:val="28"/>
        </w:rPr>
        <w:t xml:space="preserve"> </w:t>
      </w:r>
      <w:r w:rsidRPr="00DD7E87">
        <w:rPr>
          <w:sz w:val="28"/>
          <w:szCs w:val="28"/>
        </w:rPr>
        <w:t xml:space="preserve">Максимально допустимое числовое значение норматива Н12 устанавливается </w:t>
      </w:r>
      <w:r w:rsidR="00AC3B92">
        <w:rPr>
          <w:sz w:val="28"/>
          <w:szCs w:val="28"/>
        </w:rPr>
        <w:t>в размере 25%</w:t>
      </w:r>
      <w:r w:rsidRPr="00DD7E87">
        <w:rPr>
          <w:sz w:val="28"/>
          <w:szCs w:val="28"/>
        </w:rPr>
        <w:t>.</w:t>
      </w:r>
    </w:p>
    <w:p w:rsidR="00AC3B92" w:rsidRDefault="00AC3B92" w:rsidP="006A54F3">
      <w:pPr>
        <w:pStyle w:val="21"/>
        <w:spacing w:line="360" w:lineRule="auto"/>
        <w:ind w:left="357" w:firstLine="709"/>
        <w:rPr>
          <w:sz w:val="28"/>
          <w:szCs w:val="28"/>
        </w:rPr>
      </w:pPr>
      <w:r>
        <w:rPr>
          <w:sz w:val="28"/>
          <w:szCs w:val="28"/>
        </w:rPr>
        <w:t>На основании данных бухгалтерского учета и собственных расчетов проведем анализ капитала</w:t>
      </w:r>
      <w:r w:rsidR="00E14A4A">
        <w:rPr>
          <w:sz w:val="28"/>
          <w:szCs w:val="28"/>
        </w:rPr>
        <w:t xml:space="preserve"> и нормативов</w:t>
      </w:r>
      <w:r>
        <w:rPr>
          <w:sz w:val="28"/>
          <w:szCs w:val="28"/>
        </w:rPr>
        <w:t xml:space="preserve"> ОАО «Сберба</w:t>
      </w:r>
      <w:r w:rsidR="006066F0">
        <w:rPr>
          <w:sz w:val="28"/>
          <w:szCs w:val="28"/>
        </w:rPr>
        <w:t>нк» России за 2012 – 2013гг.  (т</w:t>
      </w:r>
      <w:r>
        <w:rPr>
          <w:sz w:val="28"/>
          <w:szCs w:val="28"/>
        </w:rPr>
        <w:t xml:space="preserve">абл. 5.1). </w:t>
      </w:r>
    </w:p>
    <w:p w:rsidR="00016353" w:rsidRDefault="00016353" w:rsidP="006A54F3">
      <w:pPr>
        <w:pStyle w:val="21"/>
        <w:spacing w:line="360" w:lineRule="auto"/>
        <w:ind w:left="360"/>
        <w:rPr>
          <w:sz w:val="28"/>
          <w:szCs w:val="28"/>
        </w:rPr>
      </w:pPr>
    </w:p>
    <w:p w:rsidR="00751EBD" w:rsidRDefault="00C81F76" w:rsidP="00C81F76">
      <w:pPr>
        <w:pStyle w:val="21"/>
        <w:spacing w:line="360" w:lineRule="auto"/>
        <w:jc w:val="center"/>
        <w:rPr>
          <w:sz w:val="28"/>
          <w:szCs w:val="28"/>
        </w:rPr>
      </w:pPr>
      <w:r>
        <w:rPr>
          <w:sz w:val="28"/>
          <w:szCs w:val="28"/>
        </w:rPr>
        <w:t xml:space="preserve">Таблица 5.1 – </w:t>
      </w:r>
      <w:r w:rsidR="00E14A4A">
        <w:rPr>
          <w:sz w:val="28"/>
          <w:szCs w:val="28"/>
        </w:rPr>
        <w:t xml:space="preserve"> </w:t>
      </w:r>
      <w:r w:rsidR="00AD4EBE">
        <w:rPr>
          <w:sz w:val="28"/>
          <w:szCs w:val="28"/>
        </w:rPr>
        <w:t>Динамика величины капитала и нормативов деятельности ОАО «</w:t>
      </w:r>
      <w:r w:rsidR="006726A7">
        <w:rPr>
          <w:sz w:val="28"/>
          <w:szCs w:val="28"/>
        </w:rPr>
        <w:t>Сбербанк России»</w:t>
      </w:r>
    </w:p>
    <w:tbl>
      <w:tblPr>
        <w:tblStyle w:val="ab"/>
        <w:tblW w:w="0" w:type="auto"/>
        <w:tblLook w:val="04A0"/>
      </w:tblPr>
      <w:tblGrid>
        <w:gridCol w:w="3895"/>
        <w:gridCol w:w="1986"/>
        <w:gridCol w:w="1986"/>
        <w:gridCol w:w="1987"/>
      </w:tblGrid>
      <w:tr w:rsidR="00016353" w:rsidRPr="00A87BA8" w:rsidTr="002D37BD">
        <w:trPr>
          <w:trHeight w:val="345"/>
        </w:trPr>
        <w:tc>
          <w:tcPr>
            <w:tcW w:w="3895" w:type="dxa"/>
          </w:tcPr>
          <w:p w:rsidR="00016353" w:rsidRPr="00A87BA8" w:rsidRDefault="00016353" w:rsidP="006066F0">
            <w:pPr>
              <w:pStyle w:val="21"/>
              <w:jc w:val="center"/>
              <w:rPr>
                <w:sz w:val="28"/>
                <w:szCs w:val="28"/>
              </w:rPr>
            </w:pPr>
            <w:r w:rsidRPr="00A87BA8">
              <w:rPr>
                <w:sz w:val="28"/>
                <w:szCs w:val="28"/>
              </w:rPr>
              <w:t>Наименование показателя</w:t>
            </w:r>
          </w:p>
        </w:tc>
        <w:tc>
          <w:tcPr>
            <w:tcW w:w="1986" w:type="dxa"/>
          </w:tcPr>
          <w:p w:rsidR="00016353" w:rsidRPr="00A87BA8" w:rsidRDefault="00016353" w:rsidP="006066F0">
            <w:pPr>
              <w:pStyle w:val="21"/>
              <w:rPr>
                <w:sz w:val="28"/>
                <w:szCs w:val="28"/>
              </w:rPr>
            </w:pPr>
            <w:r>
              <w:rPr>
                <w:sz w:val="28"/>
                <w:szCs w:val="28"/>
              </w:rPr>
              <w:t>На 01.01.2012</w:t>
            </w:r>
          </w:p>
        </w:tc>
        <w:tc>
          <w:tcPr>
            <w:tcW w:w="1986" w:type="dxa"/>
          </w:tcPr>
          <w:p w:rsidR="00016353" w:rsidRPr="00A87BA8" w:rsidRDefault="00016353" w:rsidP="006066F0">
            <w:pPr>
              <w:pStyle w:val="21"/>
              <w:rPr>
                <w:sz w:val="28"/>
                <w:szCs w:val="28"/>
              </w:rPr>
            </w:pPr>
            <w:r>
              <w:rPr>
                <w:sz w:val="28"/>
                <w:szCs w:val="28"/>
              </w:rPr>
              <w:t>Н</w:t>
            </w:r>
            <w:r w:rsidRPr="00A87BA8">
              <w:rPr>
                <w:sz w:val="28"/>
                <w:szCs w:val="28"/>
              </w:rPr>
              <w:t xml:space="preserve">а </w:t>
            </w:r>
            <w:r>
              <w:rPr>
                <w:sz w:val="28"/>
                <w:szCs w:val="28"/>
              </w:rPr>
              <w:t>01.01.2013</w:t>
            </w:r>
          </w:p>
        </w:tc>
        <w:tc>
          <w:tcPr>
            <w:tcW w:w="1987" w:type="dxa"/>
            <w:vAlign w:val="center"/>
          </w:tcPr>
          <w:p w:rsidR="00016353" w:rsidRDefault="0066632F" w:rsidP="006066F0">
            <w:pPr>
              <w:pStyle w:val="21"/>
              <w:jc w:val="center"/>
              <w:rPr>
                <w:sz w:val="28"/>
                <w:szCs w:val="28"/>
              </w:rPr>
            </w:pPr>
            <w:r>
              <w:rPr>
                <w:sz w:val="28"/>
                <w:szCs w:val="28"/>
              </w:rPr>
              <w:t>Изменение</w:t>
            </w:r>
          </w:p>
        </w:tc>
      </w:tr>
      <w:tr w:rsidR="00016353" w:rsidRPr="00A87BA8" w:rsidTr="00016353">
        <w:trPr>
          <w:trHeight w:val="651"/>
        </w:trPr>
        <w:tc>
          <w:tcPr>
            <w:tcW w:w="3895" w:type="dxa"/>
            <w:vAlign w:val="center"/>
          </w:tcPr>
          <w:p w:rsidR="00016353" w:rsidRPr="00A87BA8" w:rsidRDefault="00016353" w:rsidP="006066F0">
            <w:pPr>
              <w:pStyle w:val="21"/>
              <w:jc w:val="left"/>
              <w:rPr>
                <w:sz w:val="28"/>
                <w:szCs w:val="28"/>
              </w:rPr>
            </w:pPr>
            <w:r w:rsidRPr="00A87BA8">
              <w:rPr>
                <w:sz w:val="28"/>
                <w:szCs w:val="28"/>
              </w:rPr>
              <w:t>Собств</w:t>
            </w:r>
            <w:r w:rsidR="00294B41">
              <w:rPr>
                <w:sz w:val="28"/>
                <w:szCs w:val="28"/>
              </w:rPr>
              <w:t>енные средства (капитал)</w:t>
            </w:r>
          </w:p>
        </w:tc>
        <w:tc>
          <w:tcPr>
            <w:tcW w:w="1986" w:type="dxa"/>
            <w:vAlign w:val="center"/>
          </w:tcPr>
          <w:p w:rsidR="00016353" w:rsidRPr="00A87BA8" w:rsidRDefault="00016353" w:rsidP="006066F0">
            <w:pPr>
              <w:pStyle w:val="21"/>
              <w:jc w:val="center"/>
              <w:rPr>
                <w:sz w:val="28"/>
                <w:szCs w:val="28"/>
              </w:rPr>
            </w:pPr>
            <w:r w:rsidRPr="00667ECA">
              <w:rPr>
                <w:sz w:val="28"/>
                <w:szCs w:val="28"/>
              </w:rPr>
              <w:t>1 527 170</w:t>
            </w:r>
            <w:r>
              <w:rPr>
                <w:sz w:val="28"/>
                <w:szCs w:val="28"/>
              </w:rPr>
              <w:t> </w:t>
            </w:r>
            <w:r w:rsidRPr="00667ECA">
              <w:rPr>
                <w:sz w:val="28"/>
                <w:szCs w:val="28"/>
              </w:rPr>
              <w:t>900</w:t>
            </w:r>
            <w:r>
              <w:rPr>
                <w:sz w:val="28"/>
                <w:szCs w:val="28"/>
              </w:rPr>
              <w:t xml:space="preserve"> тыс. руб</w:t>
            </w:r>
          </w:p>
        </w:tc>
        <w:tc>
          <w:tcPr>
            <w:tcW w:w="1986" w:type="dxa"/>
            <w:vAlign w:val="center"/>
          </w:tcPr>
          <w:p w:rsidR="00016353" w:rsidRPr="00A87BA8" w:rsidRDefault="00016353" w:rsidP="006066F0">
            <w:pPr>
              <w:pStyle w:val="21"/>
              <w:jc w:val="center"/>
              <w:rPr>
                <w:sz w:val="28"/>
                <w:szCs w:val="28"/>
              </w:rPr>
            </w:pPr>
            <w:r w:rsidRPr="00A87BA8">
              <w:rPr>
                <w:sz w:val="28"/>
                <w:szCs w:val="28"/>
              </w:rPr>
              <w:t>1 677 335</w:t>
            </w:r>
            <w:r>
              <w:rPr>
                <w:sz w:val="28"/>
                <w:szCs w:val="28"/>
              </w:rPr>
              <w:t> </w:t>
            </w:r>
            <w:r w:rsidRPr="00A87BA8">
              <w:rPr>
                <w:sz w:val="28"/>
                <w:szCs w:val="28"/>
              </w:rPr>
              <w:t>418</w:t>
            </w:r>
            <w:r>
              <w:rPr>
                <w:sz w:val="28"/>
                <w:szCs w:val="28"/>
              </w:rPr>
              <w:t xml:space="preserve"> </w:t>
            </w:r>
            <w:r w:rsidRPr="00667ECA">
              <w:rPr>
                <w:sz w:val="28"/>
                <w:szCs w:val="28"/>
              </w:rPr>
              <w:t>тыс. руб</w:t>
            </w:r>
          </w:p>
        </w:tc>
        <w:tc>
          <w:tcPr>
            <w:tcW w:w="1987" w:type="dxa"/>
          </w:tcPr>
          <w:p w:rsidR="00016353" w:rsidRPr="00A87BA8" w:rsidRDefault="00016353" w:rsidP="006066F0">
            <w:pPr>
              <w:pStyle w:val="21"/>
              <w:jc w:val="center"/>
              <w:rPr>
                <w:sz w:val="28"/>
                <w:szCs w:val="28"/>
              </w:rPr>
            </w:pPr>
            <w:r>
              <w:rPr>
                <w:sz w:val="28"/>
                <w:szCs w:val="28"/>
              </w:rPr>
              <w:t>+ 150 164 518 тыс. руб</w:t>
            </w:r>
          </w:p>
        </w:tc>
      </w:tr>
      <w:tr w:rsidR="00016353" w:rsidRPr="00A87BA8" w:rsidTr="00B741B1">
        <w:trPr>
          <w:trHeight w:val="329"/>
        </w:trPr>
        <w:tc>
          <w:tcPr>
            <w:tcW w:w="3895" w:type="dxa"/>
            <w:vAlign w:val="center"/>
          </w:tcPr>
          <w:p w:rsidR="00016353" w:rsidRPr="00A87BA8" w:rsidRDefault="00016353" w:rsidP="006066F0">
            <w:pPr>
              <w:pStyle w:val="21"/>
              <w:jc w:val="left"/>
              <w:rPr>
                <w:sz w:val="28"/>
                <w:szCs w:val="28"/>
              </w:rPr>
            </w:pPr>
            <w:r w:rsidRPr="00667ECA">
              <w:rPr>
                <w:sz w:val="28"/>
                <w:szCs w:val="28"/>
              </w:rPr>
              <w:t>Н</w:t>
            </w:r>
            <w:r>
              <w:rPr>
                <w:sz w:val="28"/>
                <w:szCs w:val="28"/>
              </w:rPr>
              <w:t xml:space="preserve"> </w:t>
            </w:r>
            <w:r w:rsidRPr="00667ECA">
              <w:rPr>
                <w:sz w:val="28"/>
                <w:szCs w:val="28"/>
              </w:rPr>
              <w:t>1</w:t>
            </w:r>
          </w:p>
        </w:tc>
        <w:tc>
          <w:tcPr>
            <w:tcW w:w="1986" w:type="dxa"/>
            <w:vAlign w:val="center"/>
          </w:tcPr>
          <w:p w:rsidR="00016353" w:rsidRPr="00A87BA8" w:rsidRDefault="00016353" w:rsidP="006066F0">
            <w:pPr>
              <w:pStyle w:val="21"/>
              <w:jc w:val="center"/>
              <w:rPr>
                <w:sz w:val="28"/>
                <w:szCs w:val="28"/>
              </w:rPr>
            </w:pPr>
            <w:r w:rsidRPr="00667ECA">
              <w:rPr>
                <w:sz w:val="28"/>
                <w:szCs w:val="28"/>
              </w:rPr>
              <w:t>15,20</w:t>
            </w:r>
            <w:r>
              <w:rPr>
                <w:sz w:val="28"/>
                <w:szCs w:val="28"/>
              </w:rPr>
              <w:t xml:space="preserve"> </w:t>
            </w:r>
            <w:r w:rsidR="00DD7E87">
              <w:rPr>
                <w:sz w:val="28"/>
                <w:szCs w:val="28"/>
              </w:rPr>
              <w:t>%</w:t>
            </w:r>
          </w:p>
        </w:tc>
        <w:tc>
          <w:tcPr>
            <w:tcW w:w="1986" w:type="dxa"/>
            <w:vAlign w:val="center"/>
          </w:tcPr>
          <w:p w:rsidR="00016353" w:rsidRPr="00A87BA8" w:rsidRDefault="00016353" w:rsidP="006066F0">
            <w:pPr>
              <w:pStyle w:val="21"/>
              <w:jc w:val="center"/>
              <w:rPr>
                <w:sz w:val="28"/>
                <w:szCs w:val="28"/>
              </w:rPr>
            </w:pPr>
            <w:r w:rsidRPr="00667ECA">
              <w:rPr>
                <w:sz w:val="28"/>
                <w:szCs w:val="28"/>
              </w:rPr>
              <w:t>12,62</w:t>
            </w:r>
            <w:r w:rsidR="00DD7E87">
              <w:rPr>
                <w:sz w:val="28"/>
                <w:szCs w:val="28"/>
              </w:rPr>
              <w:t xml:space="preserve"> %</w:t>
            </w:r>
            <w:r>
              <w:rPr>
                <w:sz w:val="28"/>
                <w:szCs w:val="28"/>
              </w:rPr>
              <w:t xml:space="preserve"> </w:t>
            </w:r>
          </w:p>
        </w:tc>
        <w:tc>
          <w:tcPr>
            <w:tcW w:w="1987" w:type="dxa"/>
            <w:vAlign w:val="center"/>
          </w:tcPr>
          <w:p w:rsidR="00016353" w:rsidRPr="00667ECA" w:rsidRDefault="002D37BD" w:rsidP="006066F0">
            <w:pPr>
              <w:pStyle w:val="21"/>
              <w:jc w:val="center"/>
              <w:rPr>
                <w:sz w:val="28"/>
                <w:szCs w:val="28"/>
              </w:rPr>
            </w:pPr>
            <w:r>
              <w:rPr>
                <w:sz w:val="28"/>
                <w:szCs w:val="28"/>
              </w:rPr>
              <w:t>-2,58 %</w:t>
            </w:r>
          </w:p>
        </w:tc>
      </w:tr>
      <w:tr w:rsidR="00016353" w:rsidRPr="00A87BA8" w:rsidTr="006066F0">
        <w:trPr>
          <w:trHeight w:val="284"/>
        </w:trPr>
        <w:tc>
          <w:tcPr>
            <w:tcW w:w="3895" w:type="dxa"/>
            <w:vAlign w:val="center"/>
          </w:tcPr>
          <w:p w:rsidR="00016353" w:rsidRPr="00A87BA8" w:rsidRDefault="00016353" w:rsidP="006066F0">
            <w:pPr>
              <w:pStyle w:val="21"/>
              <w:jc w:val="left"/>
              <w:rPr>
                <w:sz w:val="28"/>
                <w:szCs w:val="28"/>
              </w:rPr>
            </w:pPr>
            <w:r w:rsidRPr="00667ECA">
              <w:rPr>
                <w:sz w:val="28"/>
                <w:szCs w:val="28"/>
              </w:rPr>
              <w:t>Н</w:t>
            </w:r>
            <w:r>
              <w:rPr>
                <w:sz w:val="28"/>
                <w:szCs w:val="28"/>
              </w:rPr>
              <w:t xml:space="preserve"> </w:t>
            </w:r>
            <w:r w:rsidRPr="00667ECA">
              <w:rPr>
                <w:sz w:val="28"/>
                <w:szCs w:val="28"/>
              </w:rPr>
              <w:t>2</w:t>
            </w:r>
          </w:p>
        </w:tc>
        <w:tc>
          <w:tcPr>
            <w:tcW w:w="1986" w:type="dxa"/>
            <w:vAlign w:val="center"/>
          </w:tcPr>
          <w:p w:rsidR="00016353" w:rsidRPr="00A87BA8" w:rsidRDefault="00016353" w:rsidP="006066F0">
            <w:pPr>
              <w:pStyle w:val="21"/>
              <w:jc w:val="center"/>
              <w:rPr>
                <w:sz w:val="28"/>
                <w:szCs w:val="28"/>
              </w:rPr>
            </w:pPr>
            <w:r w:rsidRPr="00667ECA">
              <w:rPr>
                <w:sz w:val="28"/>
                <w:szCs w:val="28"/>
              </w:rPr>
              <w:t>50,93</w:t>
            </w:r>
            <w:r w:rsidR="00DD7E87">
              <w:rPr>
                <w:sz w:val="28"/>
                <w:szCs w:val="28"/>
              </w:rPr>
              <w:t xml:space="preserve"> %</w:t>
            </w:r>
          </w:p>
        </w:tc>
        <w:tc>
          <w:tcPr>
            <w:tcW w:w="1986" w:type="dxa"/>
            <w:vAlign w:val="center"/>
          </w:tcPr>
          <w:p w:rsidR="00016353" w:rsidRPr="00A87BA8" w:rsidRDefault="00016353" w:rsidP="006066F0">
            <w:pPr>
              <w:pStyle w:val="21"/>
              <w:jc w:val="center"/>
              <w:rPr>
                <w:sz w:val="28"/>
                <w:szCs w:val="28"/>
              </w:rPr>
            </w:pPr>
            <w:r w:rsidRPr="00667ECA">
              <w:rPr>
                <w:sz w:val="28"/>
                <w:szCs w:val="28"/>
              </w:rPr>
              <w:t>49,60</w:t>
            </w:r>
            <w:r w:rsidR="00DD7E87">
              <w:rPr>
                <w:sz w:val="28"/>
                <w:szCs w:val="28"/>
              </w:rPr>
              <w:t xml:space="preserve"> %</w:t>
            </w:r>
          </w:p>
        </w:tc>
        <w:tc>
          <w:tcPr>
            <w:tcW w:w="1987" w:type="dxa"/>
            <w:vAlign w:val="center"/>
          </w:tcPr>
          <w:p w:rsidR="00016353" w:rsidRPr="00667ECA" w:rsidRDefault="002D37BD" w:rsidP="006066F0">
            <w:pPr>
              <w:pStyle w:val="21"/>
              <w:jc w:val="center"/>
              <w:rPr>
                <w:sz w:val="28"/>
                <w:szCs w:val="28"/>
              </w:rPr>
            </w:pPr>
            <w:r>
              <w:rPr>
                <w:sz w:val="28"/>
                <w:szCs w:val="28"/>
              </w:rPr>
              <w:t>-1,33 %</w:t>
            </w:r>
          </w:p>
        </w:tc>
      </w:tr>
      <w:tr w:rsidR="00016353" w:rsidRPr="00260C61" w:rsidTr="006066F0">
        <w:trPr>
          <w:trHeight w:val="320"/>
        </w:trPr>
        <w:tc>
          <w:tcPr>
            <w:tcW w:w="3895" w:type="dxa"/>
            <w:vAlign w:val="center"/>
          </w:tcPr>
          <w:p w:rsidR="00016353" w:rsidRPr="00A87BA8" w:rsidRDefault="00016353" w:rsidP="006066F0">
            <w:pPr>
              <w:pStyle w:val="21"/>
              <w:jc w:val="left"/>
              <w:rPr>
                <w:sz w:val="28"/>
                <w:szCs w:val="28"/>
              </w:rPr>
            </w:pPr>
            <w:r>
              <w:rPr>
                <w:sz w:val="28"/>
                <w:szCs w:val="28"/>
              </w:rPr>
              <w:t>Н3</w:t>
            </w:r>
          </w:p>
        </w:tc>
        <w:tc>
          <w:tcPr>
            <w:tcW w:w="1986" w:type="dxa"/>
            <w:vAlign w:val="center"/>
          </w:tcPr>
          <w:p w:rsidR="00016353" w:rsidRPr="00260C61" w:rsidRDefault="00016353" w:rsidP="006066F0">
            <w:pPr>
              <w:pStyle w:val="21"/>
              <w:jc w:val="center"/>
              <w:rPr>
                <w:sz w:val="28"/>
                <w:szCs w:val="28"/>
              </w:rPr>
            </w:pPr>
            <w:r w:rsidRPr="00667ECA">
              <w:rPr>
                <w:sz w:val="28"/>
                <w:szCs w:val="28"/>
              </w:rPr>
              <w:t>73,01</w:t>
            </w:r>
            <w:r w:rsidR="00DD7E87">
              <w:rPr>
                <w:sz w:val="28"/>
                <w:szCs w:val="28"/>
              </w:rPr>
              <w:t xml:space="preserve"> %</w:t>
            </w:r>
          </w:p>
        </w:tc>
        <w:tc>
          <w:tcPr>
            <w:tcW w:w="1986" w:type="dxa"/>
            <w:vAlign w:val="center"/>
          </w:tcPr>
          <w:p w:rsidR="00016353" w:rsidRPr="00260C61" w:rsidRDefault="00016353" w:rsidP="006066F0">
            <w:pPr>
              <w:pStyle w:val="21"/>
              <w:jc w:val="center"/>
              <w:rPr>
                <w:sz w:val="28"/>
                <w:szCs w:val="28"/>
              </w:rPr>
            </w:pPr>
            <w:r w:rsidRPr="00667ECA">
              <w:rPr>
                <w:sz w:val="28"/>
                <w:szCs w:val="28"/>
              </w:rPr>
              <w:t>74,34</w:t>
            </w:r>
            <w:r w:rsidR="00DD7E87">
              <w:rPr>
                <w:sz w:val="28"/>
                <w:szCs w:val="28"/>
              </w:rPr>
              <w:t xml:space="preserve"> %</w:t>
            </w:r>
          </w:p>
        </w:tc>
        <w:tc>
          <w:tcPr>
            <w:tcW w:w="1987" w:type="dxa"/>
            <w:vAlign w:val="center"/>
          </w:tcPr>
          <w:p w:rsidR="00016353" w:rsidRPr="00667ECA" w:rsidRDefault="002D37BD" w:rsidP="006066F0">
            <w:pPr>
              <w:pStyle w:val="21"/>
              <w:jc w:val="center"/>
              <w:rPr>
                <w:sz w:val="28"/>
                <w:szCs w:val="28"/>
              </w:rPr>
            </w:pPr>
            <w:r>
              <w:rPr>
                <w:sz w:val="28"/>
                <w:szCs w:val="28"/>
              </w:rPr>
              <w:t>-1,33 %</w:t>
            </w:r>
          </w:p>
        </w:tc>
      </w:tr>
      <w:tr w:rsidR="00016353" w:rsidRPr="00260C61" w:rsidTr="006066F0">
        <w:trPr>
          <w:trHeight w:val="328"/>
        </w:trPr>
        <w:tc>
          <w:tcPr>
            <w:tcW w:w="3895" w:type="dxa"/>
            <w:vAlign w:val="center"/>
          </w:tcPr>
          <w:p w:rsidR="00016353" w:rsidRPr="00A87BA8" w:rsidRDefault="00016353" w:rsidP="006066F0">
            <w:pPr>
              <w:pStyle w:val="21"/>
              <w:jc w:val="left"/>
              <w:rPr>
                <w:sz w:val="28"/>
                <w:szCs w:val="28"/>
              </w:rPr>
            </w:pPr>
            <w:r>
              <w:rPr>
                <w:sz w:val="28"/>
                <w:szCs w:val="28"/>
              </w:rPr>
              <w:t>Н 4</w:t>
            </w:r>
          </w:p>
        </w:tc>
        <w:tc>
          <w:tcPr>
            <w:tcW w:w="1986" w:type="dxa"/>
            <w:vAlign w:val="center"/>
          </w:tcPr>
          <w:p w:rsidR="00016353" w:rsidRPr="00A87BA8" w:rsidRDefault="00016353" w:rsidP="006066F0">
            <w:pPr>
              <w:pStyle w:val="21"/>
              <w:jc w:val="center"/>
              <w:rPr>
                <w:sz w:val="28"/>
                <w:szCs w:val="28"/>
              </w:rPr>
            </w:pPr>
            <w:r w:rsidRPr="00667ECA">
              <w:rPr>
                <w:sz w:val="28"/>
                <w:szCs w:val="28"/>
              </w:rPr>
              <w:t>87,11</w:t>
            </w:r>
            <w:r w:rsidR="00DD7E87">
              <w:rPr>
                <w:sz w:val="28"/>
                <w:szCs w:val="28"/>
              </w:rPr>
              <w:t xml:space="preserve"> %</w:t>
            </w:r>
          </w:p>
        </w:tc>
        <w:tc>
          <w:tcPr>
            <w:tcW w:w="1986" w:type="dxa"/>
            <w:vAlign w:val="center"/>
          </w:tcPr>
          <w:p w:rsidR="00016353" w:rsidRPr="00A87BA8" w:rsidRDefault="00016353" w:rsidP="006066F0">
            <w:pPr>
              <w:pStyle w:val="21"/>
              <w:jc w:val="center"/>
              <w:rPr>
                <w:sz w:val="28"/>
                <w:szCs w:val="28"/>
              </w:rPr>
            </w:pPr>
            <w:r w:rsidRPr="00667ECA">
              <w:rPr>
                <w:sz w:val="28"/>
                <w:szCs w:val="28"/>
              </w:rPr>
              <w:t>99,84</w:t>
            </w:r>
            <w:r w:rsidR="00DD7E87">
              <w:rPr>
                <w:sz w:val="28"/>
                <w:szCs w:val="28"/>
              </w:rPr>
              <w:t xml:space="preserve"> %</w:t>
            </w:r>
          </w:p>
        </w:tc>
        <w:tc>
          <w:tcPr>
            <w:tcW w:w="1987" w:type="dxa"/>
            <w:vAlign w:val="center"/>
          </w:tcPr>
          <w:p w:rsidR="00016353" w:rsidRPr="00667ECA" w:rsidRDefault="002D37BD" w:rsidP="006066F0">
            <w:pPr>
              <w:pStyle w:val="21"/>
              <w:jc w:val="center"/>
              <w:rPr>
                <w:sz w:val="28"/>
                <w:szCs w:val="28"/>
              </w:rPr>
            </w:pPr>
            <w:r>
              <w:rPr>
                <w:sz w:val="28"/>
                <w:szCs w:val="28"/>
              </w:rPr>
              <w:t>+12,73 %</w:t>
            </w:r>
          </w:p>
        </w:tc>
      </w:tr>
      <w:tr w:rsidR="00016353" w:rsidRPr="00260C61" w:rsidTr="006066F0">
        <w:trPr>
          <w:trHeight w:val="279"/>
        </w:trPr>
        <w:tc>
          <w:tcPr>
            <w:tcW w:w="3895" w:type="dxa"/>
          </w:tcPr>
          <w:p w:rsidR="00016353" w:rsidRPr="00A87BA8" w:rsidRDefault="00016353" w:rsidP="006066F0">
            <w:pPr>
              <w:pStyle w:val="21"/>
              <w:rPr>
                <w:sz w:val="28"/>
                <w:szCs w:val="28"/>
              </w:rPr>
            </w:pPr>
            <w:r>
              <w:rPr>
                <w:sz w:val="28"/>
                <w:szCs w:val="28"/>
              </w:rPr>
              <w:t>Н 7</w:t>
            </w:r>
          </w:p>
        </w:tc>
        <w:tc>
          <w:tcPr>
            <w:tcW w:w="1986" w:type="dxa"/>
            <w:vAlign w:val="center"/>
          </w:tcPr>
          <w:p w:rsidR="00016353" w:rsidRPr="00A87BA8" w:rsidRDefault="00016353" w:rsidP="006066F0">
            <w:pPr>
              <w:pStyle w:val="21"/>
              <w:jc w:val="center"/>
              <w:rPr>
                <w:sz w:val="28"/>
                <w:szCs w:val="28"/>
              </w:rPr>
            </w:pPr>
            <w:r w:rsidRPr="00667ECA">
              <w:rPr>
                <w:sz w:val="28"/>
                <w:szCs w:val="28"/>
              </w:rPr>
              <w:t>124,36</w:t>
            </w:r>
            <w:r w:rsidR="00DD7E87">
              <w:rPr>
                <w:sz w:val="28"/>
                <w:szCs w:val="28"/>
              </w:rPr>
              <w:t xml:space="preserve"> %</w:t>
            </w:r>
          </w:p>
        </w:tc>
        <w:tc>
          <w:tcPr>
            <w:tcW w:w="1986" w:type="dxa"/>
            <w:vAlign w:val="center"/>
          </w:tcPr>
          <w:p w:rsidR="00016353" w:rsidRPr="00A87BA8" w:rsidRDefault="00016353" w:rsidP="006066F0">
            <w:pPr>
              <w:pStyle w:val="21"/>
              <w:jc w:val="center"/>
              <w:rPr>
                <w:sz w:val="28"/>
                <w:szCs w:val="28"/>
              </w:rPr>
            </w:pPr>
            <w:r w:rsidRPr="00667ECA">
              <w:rPr>
                <w:sz w:val="28"/>
                <w:szCs w:val="28"/>
              </w:rPr>
              <w:t>141,29</w:t>
            </w:r>
            <w:r w:rsidR="00DD7E87">
              <w:rPr>
                <w:sz w:val="28"/>
                <w:szCs w:val="28"/>
              </w:rPr>
              <w:t xml:space="preserve"> %</w:t>
            </w:r>
          </w:p>
        </w:tc>
        <w:tc>
          <w:tcPr>
            <w:tcW w:w="1987" w:type="dxa"/>
            <w:vAlign w:val="center"/>
          </w:tcPr>
          <w:p w:rsidR="00016353" w:rsidRPr="00667ECA" w:rsidRDefault="002D37BD" w:rsidP="006066F0">
            <w:pPr>
              <w:pStyle w:val="21"/>
              <w:jc w:val="center"/>
              <w:rPr>
                <w:sz w:val="28"/>
                <w:szCs w:val="28"/>
              </w:rPr>
            </w:pPr>
            <w:r>
              <w:rPr>
                <w:sz w:val="28"/>
                <w:szCs w:val="28"/>
              </w:rPr>
              <w:t>+16,93 %</w:t>
            </w:r>
          </w:p>
        </w:tc>
      </w:tr>
      <w:tr w:rsidR="00016353" w:rsidRPr="00260C61" w:rsidTr="006066F0">
        <w:trPr>
          <w:trHeight w:val="427"/>
        </w:trPr>
        <w:tc>
          <w:tcPr>
            <w:tcW w:w="3895" w:type="dxa"/>
          </w:tcPr>
          <w:p w:rsidR="00016353" w:rsidRPr="00A87BA8" w:rsidRDefault="00016353" w:rsidP="006066F0">
            <w:pPr>
              <w:pStyle w:val="21"/>
              <w:rPr>
                <w:sz w:val="28"/>
                <w:szCs w:val="28"/>
              </w:rPr>
            </w:pPr>
            <w:r w:rsidRPr="00667ECA">
              <w:rPr>
                <w:sz w:val="28"/>
                <w:szCs w:val="28"/>
              </w:rPr>
              <w:t>Н</w:t>
            </w:r>
            <w:r>
              <w:rPr>
                <w:sz w:val="28"/>
                <w:szCs w:val="28"/>
              </w:rPr>
              <w:t xml:space="preserve"> </w:t>
            </w:r>
            <w:r w:rsidRPr="00667ECA">
              <w:rPr>
                <w:sz w:val="28"/>
                <w:szCs w:val="28"/>
              </w:rPr>
              <w:t>9.1</w:t>
            </w:r>
          </w:p>
        </w:tc>
        <w:tc>
          <w:tcPr>
            <w:tcW w:w="1986" w:type="dxa"/>
            <w:vAlign w:val="center"/>
          </w:tcPr>
          <w:p w:rsidR="00016353" w:rsidRPr="00A87BA8" w:rsidRDefault="00016353" w:rsidP="006066F0">
            <w:pPr>
              <w:pStyle w:val="21"/>
              <w:jc w:val="center"/>
              <w:rPr>
                <w:sz w:val="28"/>
                <w:szCs w:val="28"/>
              </w:rPr>
            </w:pPr>
            <w:r w:rsidRPr="00667ECA">
              <w:rPr>
                <w:sz w:val="28"/>
                <w:szCs w:val="28"/>
              </w:rPr>
              <w:t>0,00</w:t>
            </w:r>
            <w:r w:rsidR="00DD7E87">
              <w:rPr>
                <w:sz w:val="28"/>
                <w:szCs w:val="28"/>
              </w:rPr>
              <w:t xml:space="preserve"> %</w:t>
            </w:r>
          </w:p>
        </w:tc>
        <w:tc>
          <w:tcPr>
            <w:tcW w:w="1986" w:type="dxa"/>
            <w:vAlign w:val="center"/>
          </w:tcPr>
          <w:p w:rsidR="00016353" w:rsidRPr="00A87BA8" w:rsidRDefault="00016353" w:rsidP="006066F0">
            <w:pPr>
              <w:pStyle w:val="21"/>
              <w:jc w:val="center"/>
              <w:rPr>
                <w:sz w:val="28"/>
                <w:szCs w:val="28"/>
              </w:rPr>
            </w:pPr>
            <w:r w:rsidRPr="00667ECA">
              <w:rPr>
                <w:sz w:val="28"/>
                <w:szCs w:val="28"/>
              </w:rPr>
              <w:t>0,00</w:t>
            </w:r>
            <w:r w:rsidR="00DD7E87">
              <w:rPr>
                <w:sz w:val="28"/>
                <w:szCs w:val="28"/>
              </w:rPr>
              <w:t xml:space="preserve"> %</w:t>
            </w:r>
          </w:p>
        </w:tc>
        <w:tc>
          <w:tcPr>
            <w:tcW w:w="1987" w:type="dxa"/>
            <w:vAlign w:val="center"/>
          </w:tcPr>
          <w:p w:rsidR="00016353" w:rsidRPr="00667ECA" w:rsidRDefault="002D37BD" w:rsidP="006066F0">
            <w:pPr>
              <w:pStyle w:val="21"/>
              <w:jc w:val="center"/>
              <w:rPr>
                <w:sz w:val="28"/>
                <w:szCs w:val="28"/>
              </w:rPr>
            </w:pPr>
            <w:r>
              <w:rPr>
                <w:sz w:val="28"/>
                <w:szCs w:val="28"/>
              </w:rPr>
              <w:t>-</w:t>
            </w:r>
          </w:p>
        </w:tc>
      </w:tr>
      <w:tr w:rsidR="00016353" w:rsidRPr="00260C61" w:rsidTr="006066F0">
        <w:trPr>
          <w:trHeight w:val="391"/>
        </w:trPr>
        <w:tc>
          <w:tcPr>
            <w:tcW w:w="3895" w:type="dxa"/>
          </w:tcPr>
          <w:p w:rsidR="00016353" w:rsidRPr="00667ECA" w:rsidRDefault="00016353" w:rsidP="006066F0">
            <w:pPr>
              <w:pStyle w:val="21"/>
              <w:rPr>
                <w:sz w:val="28"/>
                <w:szCs w:val="28"/>
              </w:rPr>
            </w:pPr>
            <w:r w:rsidRPr="00667ECA">
              <w:rPr>
                <w:sz w:val="28"/>
                <w:szCs w:val="28"/>
              </w:rPr>
              <w:t>Н10.1</w:t>
            </w:r>
          </w:p>
        </w:tc>
        <w:tc>
          <w:tcPr>
            <w:tcW w:w="1986" w:type="dxa"/>
            <w:vAlign w:val="center"/>
          </w:tcPr>
          <w:p w:rsidR="00016353" w:rsidRPr="00A87BA8" w:rsidRDefault="00016353" w:rsidP="006066F0">
            <w:pPr>
              <w:pStyle w:val="21"/>
              <w:jc w:val="center"/>
              <w:rPr>
                <w:sz w:val="28"/>
                <w:szCs w:val="28"/>
              </w:rPr>
            </w:pPr>
            <w:r w:rsidRPr="00667ECA">
              <w:rPr>
                <w:sz w:val="28"/>
                <w:szCs w:val="28"/>
              </w:rPr>
              <w:t>0,93</w:t>
            </w:r>
          </w:p>
        </w:tc>
        <w:tc>
          <w:tcPr>
            <w:tcW w:w="1986" w:type="dxa"/>
            <w:vAlign w:val="center"/>
          </w:tcPr>
          <w:p w:rsidR="00016353" w:rsidRPr="00A87BA8" w:rsidRDefault="00016353" w:rsidP="006066F0">
            <w:pPr>
              <w:pStyle w:val="21"/>
              <w:jc w:val="center"/>
              <w:rPr>
                <w:sz w:val="28"/>
                <w:szCs w:val="28"/>
              </w:rPr>
            </w:pPr>
            <w:r w:rsidRPr="00667ECA">
              <w:rPr>
                <w:sz w:val="28"/>
                <w:szCs w:val="28"/>
              </w:rPr>
              <w:t>1,04</w:t>
            </w:r>
          </w:p>
        </w:tc>
        <w:tc>
          <w:tcPr>
            <w:tcW w:w="1987" w:type="dxa"/>
            <w:vAlign w:val="center"/>
          </w:tcPr>
          <w:p w:rsidR="00016353" w:rsidRPr="00667ECA" w:rsidRDefault="002D37BD" w:rsidP="006066F0">
            <w:pPr>
              <w:pStyle w:val="21"/>
              <w:jc w:val="center"/>
              <w:rPr>
                <w:sz w:val="28"/>
                <w:szCs w:val="28"/>
              </w:rPr>
            </w:pPr>
            <w:r>
              <w:rPr>
                <w:sz w:val="28"/>
                <w:szCs w:val="28"/>
              </w:rPr>
              <w:t>+0,11 %</w:t>
            </w:r>
          </w:p>
        </w:tc>
      </w:tr>
      <w:tr w:rsidR="00016353" w:rsidRPr="00260C61" w:rsidTr="006066F0">
        <w:trPr>
          <w:trHeight w:val="269"/>
        </w:trPr>
        <w:tc>
          <w:tcPr>
            <w:tcW w:w="3895" w:type="dxa"/>
          </w:tcPr>
          <w:p w:rsidR="00016353" w:rsidRPr="00667ECA" w:rsidRDefault="00016353" w:rsidP="006066F0">
            <w:pPr>
              <w:pStyle w:val="21"/>
              <w:rPr>
                <w:sz w:val="28"/>
                <w:szCs w:val="28"/>
              </w:rPr>
            </w:pPr>
            <w:r w:rsidRPr="00667ECA">
              <w:rPr>
                <w:sz w:val="28"/>
                <w:szCs w:val="28"/>
              </w:rPr>
              <w:t>Н12</w:t>
            </w:r>
          </w:p>
        </w:tc>
        <w:tc>
          <w:tcPr>
            <w:tcW w:w="1986" w:type="dxa"/>
            <w:vAlign w:val="center"/>
          </w:tcPr>
          <w:p w:rsidR="00016353" w:rsidRPr="00A87BA8" w:rsidRDefault="00016353" w:rsidP="006066F0">
            <w:pPr>
              <w:pStyle w:val="21"/>
              <w:jc w:val="center"/>
              <w:rPr>
                <w:sz w:val="28"/>
                <w:szCs w:val="28"/>
              </w:rPr>
            </w:pPr>
            <w:r w:rsidRPr="00667ECA">
              <w:rPr>
                <w:sz w:val="28"/>
                <w:szCs w:val="28"/>
              </w:rPr>
              <w:t>0,65</w:t>
            </w:r>
          </w:p>
        </w:tc>
        <w:tc>
          <w:tcPr>
            <w:tcW w:w="1986" w:type="dxa"/>
            <w:vAlign w:val="center"/>
          </w:tcPr>
          <w:p w:rsidR="00016353" w:rsidRPr="00A87BA8" w:rsidRDefault="00016353" w:rsidP="006066F0">
            <w:pPr>
              <w:pStyle w:val="21"/>
              <w:jc w:val="center"/>
              <w:rPr>
                <w:sz w:val="28"/>
                <w:szCs w:val="28"/>
              </w:rPr>
            </w:pPr>
            <w:r w:rsidRPr="00667ECA">
              <w:rPr>
                <w:sz w:val="28"/>
                <w:szCs w:val="28"/>
              </w:rPr>
              <w:t>0,79</w:t>
            </w:r>
          </w:p>
        </w:tc>
        <w:tc>
          <w:tcPr>
            <w:tcW w:w="1987" w:type="dxa"/>
            <w:vAlign w:val="center"/>
          </w:tcPr>
          <w:p w:rsidR="00016353" w:rsidRPr="00667ECA" w:rsidRDefault="002D37BD" w:rsidP="006066F0">
            <w:pPr>
              <w:pStyle w:val="21"/>
              <w:jc w:val="center"/>
              <w:rPr>
                <w:sz w:val="28"/>
                <w:szCs w:val="28"/>
              </w:rPr>
            </w:pPr>
            <w:r>
              <w:rPr>
                <w:sz w:val="28"/>
                <w:szCs w:val="28"/>
              </w:rPr>
              <w:t>+0,14 %</w:t>
            </w:r>
          </w:p>
        </w:tc>
      </w:tr>
    </w:tbl>
    <w:p w:rsidR="00C32968" w:rsidRDefault="00C32968" w:rsidP="006A54F3">
      <w:pPr>
        <w:pStyle w:val="21"/>
        <w:spacing w:line="360" w:lineRule="auto"/>
        <w:rPr>
          <w:sz w:val="28"/>
          <w:szCs w:val="28"/>
        </w:rPr>
      </w:pPr>
    </w:p>
    <w:p w:rsidR="00016353" w:rsidRDefault="00AD4EBE" w:rsidP="006A54F3">
      <w:pPr>
        <w:pStyle w:val="21"/>
        <w:spacing w:line="360" w:lineRule="auto"/>
        <w:rPr>
          <w:sz w:val="28"/>
          <w:szCs w:val="28"/>
        </w:rPr>
      </w:pPr>
      <w:r>
        <w:rPr>
          <w:sz w:val="28"/>
          <w:szCs w:val="28"/>
        </w:rPr>
        <w:t>Из таблицы 5.1 видно, что в</w:t>
      </w:r>
      <w:r w:rsidRPr="00751EBD">
        <w:rPr>
          <w:sz w:val="28"/>
          <w:szCs w:val="28"/>
        </w:rPr>
        <w:t>еличина капитала</w:t>
      </w:r>
      <w:r>
        <w:rPr>
          <w:sz w:val="28"/>
          <w:szCs w:val="28"/>
        </w:rPr>
        <w:t xml:space="preserve"> ОАО «Сбербанк Росси</w:t>
      </w:r>
      <w:r w:rsidR="0066632F">
        <w:rPr>
          <w:sz w:val="28"/>
          <w:szCs w:val="28"/>
        </w:rPr>
        <w:t>и» имеет положительную динамику</w:t>
      </w:r>
      <w:r>
        <w:rPr>
          <w:sz w:val="28"/>
          <w:szCs w:val="28"/>
        </w:rPr>
        <w:t xml:space="preserve"> и </w:t>
      </w:r>
      <w:r w:rsidR="00016353">
        <w:rPr>
          <w:sz w:val="28"/>
          <w:szCs w:val="28"/>
        </w:rPr>
        <w:t>выросла на 150 164 518 тысяч рублей.</w:t>
      </w:r>
    </w:p>
    <w:p w:rsidR="00C32968" w:rsidRDefault="0066632F" w:rsidP="006726A7">
      <w:pPr>
        <w:pStyle w:val="21"/>
        <w:spacing w:line="360" w:lineRule="auto"/>
        <w:ind w:firstLine="709"/>
        <w:rPr>
          <w:sz w:val="28"/>
          <w:szCs w:val="28"/>
        </w:rPr>
      </w:pPr>
      <w:r>
        <w:rPr>
          <w:sz w:val="28"/>
          <w:szCs w:val="28"/>
        </w:rPr>
        <w:t>Практически все нормативы</w:t>
      </w:r>
      <w:r w:rsidR="002D37BD">
        <w:rPr>
          <w:sz w:val="28"/>
          <w:szCs w:val="28"/>
        </w:rPr>
        <w:t xml:space="preserve"> деятельности ОАО «Сбербанк России» на 01.01.2013г</w:t>
      </w:r>
      <w:r w:rsidR="0089010C">
        <w:rPr>
          <w:sz w:val="28"/>
          <w:szCs w:val="28"/>
        </w:rPr>
        <w:t>.</w:t>
      </w:r>
      <w:r w:rsidR="002D37BD" w:rsidRPr="00016353">
        <w:rPr>
          <w:sz w:val="28"/>
          <w:szCs w:val="28"/>
        </w:rPr>
        <w:t xml:space="preserve"> </w:t>
      </w:r>
      <w:r w:rsidR="002D37BD">
        <w:rPr>
          <w:sz w:val="28"/>
          <w:szCs w:val="28"/>
        </w:rPr>
        <w:t xml:space="preserve"> по сравнению  с 01.01.2012г</w:t>
      </w:r>
      <w:r w:rsidR="0089010C">
        <w:rPr>
          <w:sz w:val="28"/>
          <w:szCs w:val="28"/>
        </w:rPr>
        <w:t>.</w:t>
      </w:r>
      <w:r w:rsidR="002D37BD">
        <w:rPr>
          <w:sz w:val="28"/>
          <w:szCs w:val="28"/>
        </w:rPr>
        <w:t xml:space="preserve"> претерпели незначительные изменения, но остались в пределах</w:t>
      </w:r>
      <w:r w:rsidR="002D37BD" w:rsidRPr="002D37BD">
        <w:rPr>
          <w:sz w:val="28"/>
          <w:szCs w:val="28"/>
        </w:rPr>
        <w:t xml:space="preserve"> </w:t>
      </w:r>
      <w:r w:rsidR="002D37BD">
        <w:rPr>
          <w:sz w:val="28"/>
          <w:szCs w:val="28"/>
        </w:rPr>
        <w:t>допустимых значений.</w:t>
      </w:r>
      <w:r w:rsidR="009948CF">
        <w:rPr>
          <w:sz w:val="28"/>
          <w:szCs w:val="28"/>
        </w:rPr>
        <w:t xml:space="preserve"> Показатели Н4, Н7, Н10.1, Н12 выросли на допустимое значение,  Н1, Н2, Н3 – упали, Н </w:t>
      </w:r>
      <w:r w:rsidR="009948CF" w:rsidRPr="00667ECA">
        <w:rPr>
          <w:sz w:val="28"/>
          <w:szCs w:val="28"/>
        </w:rPr>
        <w:t>9.1</w:t>
      </w:r>
      <w:r w:rsidR="009948CF">
        <w:rPr>
          <w:sz w:val="28"/>
          <w:szCs w:val="28"/>
        </w:rPr>
        <w:t xml:space="preserve"> остался без изменений.</w:t>
      </w:r>
    </w:p>
    <w:p w:rsidR="00AC3B92" w:rsidRDefault="00AC3B92" w:rsidP="006A54F3">
      <w:pPr>
        <w:pStyle w:val="21"/>
        <w:spacing w:line="360" w:lineRule="auto"/>
        <w:jc w:val="center"/>
        <w:rPr>
          <w:sz w:val="28"/>
          <w:szCs w:val="28"/>
        </w:rPr>
      </w:pPr>
    </w:p>
    <w:p w:rsidR="00D7526B" w:rsidRPr="006066F0" w:rsidRDefault="00D7526B" w:rsidP="006066F0">
      <w:pPr>
        <w:spacing w:line="360" w:lineRule="auto"/>
        <w:rPr>
          <w:rFonts w:ascii="Times New Roman" w:hAnsi="Times New Roman" w:cs="Times New Roman"/>
          <w:color w:val="000000" w:themeColor="text1"/>
          <w:sz w:val="28"/>
          <w:szCs w:val="28"/>
        </w:rPr>
      </w:pPr>
    </w:p>
    <w:p w:rsidR="00D7526B" w:rsidRDefault="00D7526B" w:rsidP="00D7526B">
      <w:pPr>
        <w:pStyle w:val="a8"/>
        <w:numPr>
          <w:ilvl w:val="0"/>
          <w:numId w:val="2"/>
        </w:numPr>
        <w:spacing w:after="0" w:line="360" w:lineRule="auto"/>
        <w:ind w:left="357" w:hanging="357"/>
        <w:jc w:val="center"/>
        <w:rPr>
          <w:rFonts w:ascii="Times New Roman" w:hAnsi="Times New Roman" w:cs="Times New Roman"/>
          <w:color w:val="000000" w:themeColor="text1"/>
          <w:sz w:val="28"/>
          <w:szCs w:val="28"/>
        </w:rPr>
      </w:pPr>
      <w:r w:rsidRPr="00D7526B">
        <w:rPr>
          <w:rFonts w:ascii="Times New Roman" w:hAnsi="Times New Roman" w:cs="Times New Roman"/>
          <w:color w:val="000000" w:themeColor="text1"/>
          <w:sz w:val="28"/>
          <w:szCs w:val="28"/>
        </w:rPr>
        <w:lastRenderedPageBreak/>
        <w:t>Кредитный портфель банка</w:t>
      </w:r>
    </w:p>
    <w:p w:rsidR="00D7526B" w:rsidRPr="00D7526B" w:rsidRDefault="00D7526B" w:rsidP="00D7526B">
      <w:pPr>
        <w:pStyle w:val="a8"/>
        <w:spacing w:after="0" w:line="360" w:lineRule="auto"/>
        <w:ind w:left="357"/>
        <w:rPr>
          <w:rFonts w:ascii="Times New Roman" w:hAnsi="Times New Roman" w:cs="Times New Roman"/>
          <w:color w:val="000000" w:themeColor="text1"/>
          <w:sz w:val="28"/>
          <w:szCs w:val="28"/>
        </w:rPr>
      </w:pPr>
    </w:p>
    <w:p w:rsidR="00D7526B" w:rsidRPr="007D7C55" w:rsidRDefault="00D7526B" w:rsidP="00D7526B">
      <w:pPr>
        <w:pStyle w:val="af1"/>
        <w:shd w:val="clear" w:color="auto" w:fill="FFFFFF"/>
        <w:spacing w:before="0" w:beforeAutospacing="0" w:after="0" w:afterAutospacing="0" w:line="360" w:lineRule="auto"/>
        <w:ind w:firstLine="680"/>
        <w:jc w:val="both"/>
        <w:rPr>
          <w:color w:val="000000" w:themeColor="text1"/>
          <w:sz w:val="28"/>
          <w:szCs w:val="28"/>
        </w:rPr>
      </w:pPr>
      <w:r w:rsidRPr="007D7C55">
        <w:rPr>
          <w:color w:val="000000" w:themeColor="text1"/>
          <w:sz w:val="28"/>
          <w:szCs w:val="28"/>
        </w:rPr>
        <w:t xml:space="preserve">Кредитный портфель малого бизнеса </w:t>
      </w:r>
      <w:r w:rsidRPr="00D7526B">
        <w:rPr>
          <w:color w:val="000000" w:themeColor="text1"/>
          <w:sz w:val="28"/>
          <w:szCs w:val="28"/>
        </w:rPr>
        <w:t>в</w:t>
      </w:r>
      <w:r w:rsidRPr="00D7526B">
        <w:rPr>
          <w:rStyle w:val="apple-converted-space"/>
          <w:color w:val="000000" w:themeColor="text1"/>
          <w:sz w:val="28"/>
          <w:szCs w:val="28"/>
        </w:rPr>
        <w:t> </w:t>
      </w:r>
      <w:hyperlink r:id="rId11" w:tgtFrame="_blank" w:history="1">
        <w:r w:rsidRPr="00D7526B">
          <w:rPr>
            <w:rStyle w:val="af0"/>
            <w:color w:val="000000" w:themeColor="text1"/>
            <w:sz w:val="28"/>
            <w:szCs w:val="28"/>
            <w:u w:val="none"/>
          </w:rPr>
          <w:t>Сбербанке</w:t>
        </w:r>
      </w:hyperlink>
      <w:r w:rsidRPr="007D7C55">
        <w:rPr>
          <w:rStyle w:val="apple-converted-space"/>
          <w:color w:val="000000" w:themeColor="text1"/>
          <w:sz w:val="28"/>
          <w:szCs w:val="28"/>
        </w:rPr>
        <w:t> </w:t>
      </w:r>
      <w:r w:rsidRPr="007D7C55">
        <w:rPr>
          <w:color w:val="000000" w:themeColor="text1"/>
          <w:sz w:val="28"/>
          <w:szCs w:val="28"/>
        </w:rPr>
        <w:t>за 2012 год вырос на 22% до 768 млрд рублей. В настоящее время доля малого и микробизнеса в кредитном портфеле Сбербанка составляет 15%, но по количеству договоров эта цифра достигает 85—90%.</w:t>
      </w:r>
    </w:p>
    <w:p w:rsidR="00D7526B" w:rsidRPr="007D7C55" w:rsidRDefault="00D7526B" w:rsidP="00D7526B">
      <w:pPr>
        <w:pStyle w:val="af1"/>
        <w:shd w:val="clear" w:color="auto" w:fill="FFFFFF"/>
        <w:spacing w:before="0" w:beforeAutospacing="0" w:after="0" w:afterAutospacing="0" w:line="360" w:lineRule="auto"/>
        <w:ind w:firstLine="680"/>
        <w:jc w:val="both"/>
        <w:rPr>
          <w:color w:val="000000" w:themeColor="text1"/>
          <w:sz w:val="28"/>
          <w:szCs w:val="28"/>
        </w:rPr>
      </w:pPr>
      <w:r w:rsidRPr="007D7C55">
        <w:rPr>
          <w:color w:val="000000" w:themeColor="text1"/>
          <w:sz w:val="28"/>
          <w:szCs w:val="28"/>
        </w:rPr>
        <w:t>В настоящее время банк предоставляет услуги около миллиону предприятий малого и микро</w:t>
      </w:r>
      <w:r>
        <w:rPr>
          <w:color w:val="000000" w:themeColor="text1"/>
          <w:sz w:val="28"/>
          <w:szCs w:val="28"/>
        </w:rPr>
        <w:t>-</w:t>
      </w:r>
      <w:r w:rsidRPr="007D7C55">
        <w:rPr>
          <w:color w:val="000000" w:themeColor="text1"/>
          <w:sz w:val="28"/>
          <w:szCs w:val="28"/>
        </w:rPr>
        <w:t>бизнеса. Средняя сумма кредитования по скоринговому кредиту составляет 800 тысяч рублей, а по линейке «Бизнес» — 5 миллионов. Если тенденция сокращения малого бизнеса в России не продолжится, то Сбербанк прогнозирует увеличение количества кредитных договоров еще на 37%.</w:t>
      </w:r>
    </w:p>
    <w:p w:rsidR="00D7526B" w:rsidRDefault="00D7526B" w:rsidP="00D7526B">
      <w:pPr>
        <w:pStyle w:val="af1"/>
        <w:shd w:val="clear" w:color="auto" w:fill="FFFFFF"/>
        <w:spacing w:before="0" w:beforeAutospacing="0" w:after="0" w:afterAutospacing="0" w:line="360" w:lineRule="auto"/>
        <w:ind w:firstLine="680"/>
        <w:jc w:val="both"/>
        <w:rPr>
          <w:color w:val="000000" w:themeColor="text1"/>
          <w:sz w:val="28"/>
          <w:szCs w:val="28"/>
        </w:rPr>
      </w:pPr>
      <w:r w:rsidRPr="007D7C55">
        <w:rPr>
          <w:color w:val="000000" w:themeColor="text1"/>
          <w:sz w:val="28"/>
          <w:szCs w:val="28"/>
        </w:rPr>
        <w:t>Банк принял решение отменить комиссии за предоставление кредита по девяти продуктам для малого бизнеса: «Бизнес-доверие», «Бизнес-проект», «Бизнес-оборот», «Бизнес-инвест», «Бизнес-авто», «Бизнес-актив», «Бизнес-недвижимость», «Бизнес-рента» и «Госзаказ».</w:t>
      </w:r>
      <w:r>
        <w:rPr>
          <w:color w:val="000000" w:themeColor="text1"/>
          <w:sz w:val="28"/>
          <w:szCs w:val="28"/>
        </w:rPr>
        <w:t xml:space="preserve"> В рамках акции Сбербанк отменил</w:t>
      </w:r>
      <w:r w:rsidRPr="007D7C55">
        <w:rPr>
          <w:color w:val="000000" w:themeColor="text1"/>
          <w:sz w:val="28"/>
          <w:szCs w:val="28"/>
        </w:rPr>
        <w:t xml:space="preserve"> плату как за предоставление кредита, так и за досрочный возврат.</w:t>
      </w:r>
      <w:r w:rsidRPr="007D7C55">
        <w:rPr>
          <w:rStyle w:val="apple-converted-space"/>
          <w:color w:val="000000" w:themeColor="text1"/>
          <w:sz w:val="28"/>
          <w:szCs w:val="28"/>
        </w:rPr>
        <w:t> </w:t>
      </w:r>
      <w:r w:rsidRPr="007D7C55">
        <w:rPr>
          <w:color w:val="000000" w:themeColor="text1"/>
          <w:sz w:val="28"/>
          <w:szCs w:val="28"/>
        </w:rPr>
        <w:t>Акция</w:t>
      </w:r>
      <w:r w:rsidRPr="007D7C55">
        <w:rPr>
          <w:rStyle w:val="apple-converted-space"/>
          <w:color w:val="000000" w:themeColor="text1"/>
          <w:sz w:val="28"/>
          <w:szCs w:val="28"/>
        </w:rPr>
        <w:t> </w:t>
      </w:r>
      <w:r>
        <w:rPr>
          <w:color w:val="000000" w:themeColor="text1"/>
          <w:sz w:val="28"/>
          <w:szCs w:val="28"/>
        </w:rPr>
        <w:t>длилась</w:t>
      </w:r>
      <w:r w:rsidRPr="007D7C55">
        <w:rPr>
          <w:color w:val="000000" w:themeColor="text1"/>
          <w:sz w:val="28"/>
          <w:szCs w:val="28"/>
        </w:rPr>
        <w:t xml:space="preserve"> до 1 октября 2013 года. </w:t>
      </w:r>
    </w:p>
    <w:p w:rsidR="00D7526B" w:rsidRPr="007D7C55" w:rsidRDefault="00D7526B" w:rsidP="00D7526B">
      <w:pPr>
        <w:pStyle w:val="cont"/>
        <w:shd w:val="clear" w:color="auto" w:fill="FFFFFF"/>
        <w:spacing w:before="0" w:beforeAutospacing="0" w:after="0" w:afterAutospacing="0" w:line="360" w:lineRule="auto"/>
        <w:ind w:firstLine="680"/>
        <w:jc w:val="both"/>
        <w:rPr>
          <w:color w:val="000000" w:themeColor="text1"/>
          <w:sz w:val="28"/>
          <w:szCs w:val="28"/>
        </w:rPr>
      </w:pPr>
      <w:r w:rsidRPr="007D7C55">
        <w:rPr>
          <w:color w:val="000000" w:themeColor="text1"/>
          <w:sz w:val="28"/>
          <w:szCs w:val="28"/>
        </w:rPr>
        <w:t>Сбербанк в 2012 году увеличил корпоративный кредитный портфель по РСБУ на 16,8%, до 7 трлн 459,6 млрд руб.. В декабре кредитный портфель корпоративных клиентов увеличился на 2,7%</w:t>
      </w:r>
    </w:p>
    <w:p w:rsidR="00D7526B" w:rsidRPr="005D2286" w:rsidRDefault="00D7526B" w:rsidP="00D7526B">
      <w:pPr>
        <w:pStyle w:val="cont"/>
        <w:shd w:val="clear" w:color="auto" w:fill="FFFFFF"/>
        <w:spacing w:before="0" w:beforeAutospacing="0" w:after="0" w:afterAutospacing="0" w:line="360" w:lineRule="auto"/>
        <w:ind w:firstLine="680"/>
        <w:jc w:val="both"/>
        <w:rPr>
          <w:color w:val="000000" w:themeColor="text1"/>
          <w:sz w:val="28"/>
          <w:szCs w:val="28"/>
        </w:rPr>
      </w:pPr>
      <w:r w:rsidRPr="007D7C55">
        <w:rPr>
          <w:color w:val="000000" w:themeColor="text1"/>
          <w:sz w:val="28"/>
          <w:szCs w:val="28"/>
        </w:rPr>
        <w:t>Розничный кредитный портфель Сбербанка вырос на 42,2%, до 2 трлн 528,3 млрд руб. Портфель розничных кредитов в декабре вырос на 1,9%.</w:t>
      </w:r>
      <w:r>
        <w:rPr>
          <w:color w:val="000000" w:themeColor="text1"/>
          <w:sz w:val="28"/>
          <w:szCs w:val="28"/>
        </w:rPr>
        <w:t xml:space="preserve"> </w:t>
      </w:r>
      <w:r w:rsidRPr="005D2286">
        <w:rPr>
          <w:color w:val="000000" w:themeColor="text1"/>
          <w:sz w:val="28"/>
          <w:szCs w:val="28"/>
          <w:shd w:val="clear" w:color="auto" w:fill="FFFFFF"/>
        </w:rPr>
        <w:t>Прирост кредитного портфеля в текущем году также превысил аналогичный показатель прошлого года почти в 4 раза.</w:t>
      </w:r>
    </w:p>
    <w:p w:rsidR="00D7526B" w:rsidRPr="005D2286" w:rsidRDefault="00D7526B" w:rsidP="00D7526B">
      <w:pPr>
        <w:pStyle w:val="af1"/>
        <w:shd w:val="clear" w:color="auto" w:fill="FFFFFF"/>
        <w:spacing w:before="0" w:beforeAutospacing="0" w:after="0" w:afterAutospacing="0" w:line="360" w:lineRule="auto"/>
        <w:ind w:firstLine="680"/>
        <w:jc w:val="both"/>
        <w:rPr>
          <w:color w:val="000000" w:themeColor="text1"/>
          <w:sz w:val="28"/>
          <w:szCs w:val="28"/>
        </w:rPr>
      </w:pPr>
      <w:r w:rsidRPr="005D2286">
        <w:rPr>
          <w:color w:val="000000" w:themeColor="text1"/>
          <w:sz w:val="28"/>
          <w:szCs w:val="28"/>
        </w:rPr>
        <w:t>Значительно нарастить кредитный портфель Сбербанку удалось благодаря постоянному совершенствованию кредитных процессов, улучшению  условий действующих продуктов, реализации акционных предложений, совместных партнерских программ.</w:t>
      </w:r>
    </w:p>
    <w:p w:rsidR="00D7526B" w:rsidRPr="005D2286" w:rsidRDefault="00D7526B" w:rsidP="00D7526B">
      <w:pPr>
        <w:pStyle w:val="af1"/>
        <w:shd w:val="clear" w:color="auto" w:fill="FFFFFF"/>
        <w:spacing w:before="0" w:beforeAutospacing="0" w:after="0" w:afterAutospacing="0" w:line="360" w:lineRule="auto"/>
        <w:ind w:firstLine="680"/>
        <w:jc w:val="both"/>
        <w:rPr>
          <w:color w:val="000000" w:themeColor="text1"/>
          <w:sz w:val="28"/>
          <w:szCs w:val="28"/>
        </w:rPr>
      </w:pPr>
      <w:r w:rsidRPr="005D2286">
        <w:rPr>
          <w:color w:val="000000" w:themeColor="text1"/>
          <w:sz w:val="28"/>
          <w:szCs w:val="28"/>
        </w:rPr>
        <w:t xml:space="preserve">В частности, в Сбербанке упрощен пакет документов на получение кредита, оптимизирован процесс его оформления, увеличены лимиты по </w:t>
      </w:r>
      <w:r w:rsidRPr="005D2286">
        <w:rPr>
          <w:color w:val="000000" w:themeColor="text1"/>
          <w:sz w:val="28"/>
          <w:szCs w:val="28"/>
        </w:rPr>
        <w:lastRenderedPageBreak/>
        <w:t>потребительским кредитам, изменены подходы в части залогового обеспечения, реализована концепция индивидуальной оценки заемщика, запущены новые кредитные программы.</w:t>
      </w:r>
    </w:p>
    <w:p w:rsidR="00D7526B" w:rsidRPr="007D7C55" w:rsidRDefault="00D7526B" w:rsidP="00D7526B">
      <w:pPr>
        <w:pStyle w:val="af1"/>
        <w:shd w:val="clear" w:color="auto" w:fill="FFFFFF"/>
        <w:spacing w:before="0" w:beforeAutospacing="0" w:after="0" w:afterAutospacing="0" w:line="360" w:lineRule="auto"/>
        <w:ind w:firstLine="680"/>
        <w:jc w:val="both"/>
        <w:rPr>
          <w:color w:val="000000" w:themeColor="text1"/>
          <w:sz w:val="28"/>
          <w:szCs w:val="28"/>
        </w:rPr>
      </w:pPr>
      <w:r w:rsidRPr="005D2286">
        <w:rPr>
          <w:color w:val="000000" w:themeColor="text1"/>
          <w:sz w:val="28"/>
          <w:szCs w:val="28"/>
        </w:rPr>
        <w:t>Перевод продуктовой линейки на «кредитную фабрику» позволил сократить сроки рассмотрения заявок в среднем: до 16 часов по потребительским кредитам без обеспечения и до 48 часов – по ипотеке. Для зарплатных клиентов эти сроки значительно ниже. На сегодняшний день число розничных заемщиков Сбербанка превысило 10 млн. человек.</w:t>
      </w:r>
    </w:p>
    <w:p w:rsidR="00D7526B" w:rsidRPr="007D7C55" w:rsidRDefault="00D7526B" w:rsidP="00D7526B">
      <w:pPr>
        <w:pStyle w:val="cont"/>
        <w:shd w:val="clear" w:color="auto" w:fill="FFFFFF"/>
        <w:spacing w:before="0" w:beforeAutospacing="0" w:after="0" w:afterAutospacing="0" w:line="360" w:lineRule="auto"/>
        <w:ind w:firstLine="680"/>
        <w:jc w:val="both"/>
        <w:rPr>
          <w:color w:val="000000" w:themeColor="text1"/>
          <w:sz w:val="28"/>
          <w:szCs w:val="28"/>
        </w:rPr>
      </w:pPr>
      <w:r w:rsidRPr="007D7C55">
        <w:rPr>
          <w:color w:val="000000" w:themeColor="text1"/>
          <w:sz w:val="28"/>
          <w:szCs w:val="28"/>
        </w:rPr>
        <w:t xml:space="preserve">Доля просроченной задолженности в кредитном портфеле Сбербанка сократилась за декабрь на 0,25 п.п. до 2,7%. Сохранился достаточный уровень покрытия просроченной задолженности резервами: на 1 января текущего года </w:t>
      </w:r>
      <w:r>
        <w:rPr>
          <w:color w:val="000000" w:themeColor="text1"/>
          <w:sz w:val="28"/>
          <w:szCs w:val="28"/>
        </w:rPr>
        <w:t xml:space="preserve"> </w:t>
      </w:r>
      <w:r w:rsidRPr="007D7C55">
        <w:rPr>
          <w:color w:val="000000" w:themeColor="text1"/>
          <w:sz w:val="28"/>
          <w:szCs w:val="28"/>
        </w:rPr>
        <w:t>объем резервов по кредитам клиентов составил 609 млрд руб. и превысил объем просроченной задолженности в 2,3 раза.</w:t>
      </w:r>
    </w:p>
    <w:p w:rsidR="00D7526B" w:rsidRPr="007D7C55" w:rsidRDefault="00D7526B" w:rsidP="00D7526B">
      <w:pPr>
        <w:pStyle w:val="af1"/>
        <w:shd w:val="clear" w:color="auto" w:fill="FFFFFF"/>
        <w:spacing w:before="0" w:beforeAutospacing="0" w:after="0" w:afterAutospacing="0" w:line="360" w:lineRule="auto"/>
        <w:ind w:firstLine="680"/>
        <w:jc w:val="both"/>
        <w:rPr>
          <w:rFonts w:ascii="Tahoma" w:hAnsi="Tahoma" w:cs="Tahoma"/>
          <w:color w:val="000000" w:themeColor="text1"/>
          <w:sz w:val="18"/>
          <w:szCs w:val="18"/>
        </w:rPr>
      </w:pPr>
    </w:p>
    <w:p w:rsidR="00D7526B" w:rsidRPr="007D7C55" w:rsidRDefault="00D7526B" w:rsidP="00D7526B">
      <w:pPr>
        <w:jc w:val="both"/>
        <w:rPr>
          <w:rFonts w:ascii="Times New Roman" w:hAnsi="Times New Roman" w:cs="Times New Roman"/>
          <w:color w:val="000000" w:themeColor="text1"/>
          <w:sz w:val="28"/>
          <w:szCs w:val="28"/>
        </w:rPr>
      </w:pPr>
    </w:p>
    <w:p w:rsidR="00AC3B92" w:rsidRDefault="00AC3B92" w:rsidP="00D7526B">
      <w:pPr>
        <w:pStyle w:val="21"/>
        <w:spacing w:line="360" w:lineRule="auto"/>
        <w:rPr>
          <w:sz w:val="28"/>
          <w:szCs w:val="28"/>
        </w:rPr>
      </w:pPr>
    </w:p>
    <w:p w:rsidR="00AC3B92" w:rsidRDefault="00AC3B92" w:rsidP="006A54F3">
      <w:pPr>
        <w:pStyle w:val="21"/>
        <w:spacing w:line="360" w:lineRule="auto"/>
        <w:jc w:val="center"/>
        <w:rPr>
          <w:sz w:val="28"/>
          <w:szCs w:val="28"/>
        </w:rPr>
      </w:pPr>
    </w:p>
    <w:p w:rsidR="00AC3B92" w:rsidRDefault="00AC3B92" w:rsidP="006A54F3">
      <w:pPr>
        <w:pStyle w:val="21"/>
        <w:spacing w:line="360" w:lineRule="auto"/>
        <w:jc w:val="center"/>
        <w:rPr>
          <w:sz w:val="28"/>
          <w:szCs w:val="28"/>
        </w:rPr>
      </w:pPr>
    </w:p>
    <w:p w:rsidR="00AC3B92" w:rsidRDefault="00AC3B92" w:rsidP="006A54F3">
      <w:pPr>
        <w:pStyle w:val="21"/>
        <w:spacing w:line="360" w:lineRule="auto"/>
        <w:jc w:val="center"/>
        <w:rPr>
          <w:sz w:val="28"/>
          <w:szCs w:val="28"/>
        </w:rPr>
      </w:pPr>
    </w:p>
    <w:p w:rsidR="00AC3B92" w:rsidRDefault="00AC3B92" w:rsidP="006A54F3">
      <w:pPr>
        <w:pStyle w:val="21"/>
        <w:spacing w:line="360" w:lineRule="auto"/>
        <w:jc w:val="center"/>
        <w:rPr>
          <w:sz w:val="28"/>
          <w:szCs w:val="28"/>
        </w:rPr>
      </w:pPr>
    </w:p>
    <w:p w:rsidR="00AC3B92" w:rsidRDefault="00AC3B92" w:rsidP="006A54F3">
      <w:pPr>
        <w:pStyle w:val="21"/>
        <w:spacing w:line="360" w:lineRule="auto"/>
        <w:jc w:val="center"/>
        <w:rPr>
          <w:sz w:val="28"/>
          <w:szCs w:val="28"/>
        </w:rPr>
      </w:pPr>
    </w:p>
    <w:p w:rsidR="00AC3B92" w:rsidRDefault="00AC3B92" w:rsidP="006A54F3">
      <w:pPr>
        <w:pStyle w:val="21"/>
        <w:spacing w:line="360" w:lineRule="auto"/>
        <w:jc w:val="center"/>
        <w:rPr>
          <w:sz w:val="28"/>
          <w:szCs w:val="28"/>
        </w:rPr>
      </w:pPr>
    </w:p>
    <w:p w:rsidR="00AC3B92" w:rsidRDefault="00AC3B92" w:rsidP="006A54F3">
      <w:pPr>
        <w:pStyle w:val="21"/>
        <w:spacing w:line="360" w:lineRule="auto"/>
        <w:jc w:val="center"/>
        <w:rPr>
          <w:sz w:val="28"/>
          <w:szCs w:val="28"/>
        </w:rPr>
      </w:pPr>
    </w:p>
    <w:p w:rsidR="00AC3B92" w:rsidRDefault="00AC3B92" w:rsidP="006A54F3">
      <w:pPr>
        <w:pStyle w:val="21"/>
        <w:spacing w:line="360" w:lineRule="auto"/>
        <w:jc w:val="center"/>
        <w:rPr>
          <w:sz w:val="28"/>
          <w:szCs w:val="28"/>
        </w:rPr>
      </w:pPr>
    </w:p>
    <w:p w:rsidR="00AC3B92" w:rsidRDefault="00AC3B92" w:rsidP="006A54F3">
      <w:pPr>
        <w:pStyle w:val="21"/>
        <w:spacing w:line="360" w:lineRule="auto"/>
        <w:jc w:val="center"/>
        <w:rPr>
          <w:sz w:val="28"/>
          <w:szCs w:val="28"/>
        </w:rPr>
      </w:pPr>
    </w:p>
    <w:p w:rsidR="00AC3B92" w:rsidRDefault="00AC3B92" w:rsidP="006A54F3">
      <w:pPr>
        <w:pStyle w:val="21"/>
        <w:spacing w:line="360" w:lineRule="auto"/>
        <w:jc w:val="center"/>
        <w:rPr>
          <w:sz w:val="28"/>
          <w:szCs w:val="28"/>
        </w:rPr>
      </w:pPr>
    </w:p>
    <w:p w:rsidR="00AC3B92" w:rsidRDefault="00AC3B92" w:rsidP="006A54F3">
      <w:pPr>
        <w:pStyle w:val="21"/>
        <w:spacing w:line="360" w:lineRule="auto"/>
        <w:jc w:val="center"/>
        <w:rPr>
          <w:sz w:val="28"/>
          <w:szCs w:val="28"/>
        </w:rPr>
      </w:pPr>
    </w:p>
    <w:p w:rsidR="00AC3B92" w:rsidRDefault="00AC3B92" w:rsidP="006A54F3">
      <w:pPr>
        <w:pStyle w:val="21"/>
        <w:spacing w:line="360" w:lineRule="auto"/>
        <w:jc w:val="center"/>
        <w:rPr>
          <w:sz w:val="28"/>
          <w:szCs w:val="28"/>
        </w:rPr>
      </w:pPr>
    </w:p>
    <w:p w:rsidR="00AC3B92" w:rsidRDefault="00AC3B92" w:rsidP="006A54F3">
      <w:pPr>
        <w:pStyle w:val="21"/>
        <w:spacing w:line="360" w:lineRule="auto"/>
        <w:jc w:val="center"/>
        <w:rPr>
          <w:sz w:val="28"/>
          <w:szCs w:val="28"/>
        </w:rPr>
      </w:pPr>
    </w:p>
    <w:p w:rsidR="00AC3B92" w:rsidRDefault="00AC3B92" w:rsidP="006A54F3">
      <w:pPr>
        <w:pStyle w:val="21"/>
        <w:spacing w:line="360" w:lineRule="auto"/>
        <w:jc w:val="center"/>
        <w:rPr>
          <w:sz w:val="28"/>
          <w:szCs w:val="28"/>
        </w:rPr>
      </w:pPr>
    </w:p>
    <w:p w:rsidR="00AC3B92" w:rsidRDefault="00AC3B92" w:rsidP="00D7526B">
      <w:pPr>
        <w:pStyle w:val="21"/>
        <w:spacing w:line="360" w:lineRule="auto"/>
        <w:rPr>
          <w:sz w:val="28"/>
          <w:szCs w:val="28"/>
        </w:rPr>
      </w:pPr>
    </w:p>
    <w:p w:rsidR="006668A7" w:rsidRDefault="00AC3B92" w:rsidP="006A54F3">
      <w:pPr>
        <w:pStyle w:val="21"/>
        <w:spacing w:line="360" w:lineRule="auto"/>
        <w:jc w:val="center"/>
        <w:rPr>
          <w:sz w:val="28"/>
          <w:szCs w:val="28"/>
        </w:rPr>
      </w:pPr>
      <w:r>
        <w:rPr>
          <w:sz w:val="28"/>
          <w:szCs w:val="28"/>
        </w:rPr>
        <w:lastRenderedPageBreak/>
        <w:t>Заключение</w:t>
      </w:r>
    </w:p>
    <w:p w:rsidR="00AC3B92" w:rsidRDefault="00AC3B92" w:rsidP="006A54F3">
      <w:pPr>
        <w:pStyle w:val="21"/>
        <w:spacing w:line="360" w:lineRule="auto"/>
        <w:jc w:val="center"/>
        <w:rPr>
          <w:sz w:val="28"/>
          <w:szCs w:val="28"/>
        </w:rPr>
      </w:pPr>
    </w:p>
    <w:p w:rsidR="00007533" w:rsidRPr="00930E54" w:rsidRDefault="00007533" w:rsidP="00007533">
      <w:pPr>
        <w:spacing w:after="0" w:line="360" w:lineRule="auto"/>
        <w:ind w:firstLine="709"/>
        <w:jc w:val="both"/>
        <w:rPr>
          <w:rFonts w:ascii="Times New Roman" w:hAnsi="Times New Roman" w:cs="Times New Roman"/>
          <w:sz w:val="28"/>
          <w:szCs w:val="28"/>
        </w:rPr>
      </w:pPr>
      <w:r w:rsidRPr="00930E54">
        <w:rPr>
          <w:rFonts w:ascii="Times New Roman" w:hAnsi="Times New Roman" w:cs="Times New Roman"/>
          <w:sz w:val="28"/>
          <w:szCs w:val="28"/>
        </w:rPr>
        <w:t>На сегодняшний день Сбербанк является абсолютным лидером российской банковской системы. По своим рыночным позициям, по объему активов и капитала, по своим финансовым результатам и масштабам инфраструктуры Банк в несколько раз превосходит своих ближайших конкурентов. Масштаб и устойчивость Банка особенно явственно проявляются в периоды нестабильности на финансовых рынках. За последние годы Банком проведена большая работа, которая обеспечила окончательное формирование четырех основных групп конкурентных преимуществ Банка, а именно:</w:t>
      </w:r>
    </w:p>
    <w:p w:rsidR="00007533" w:rsidRPr="00930E54" w:rsidRDefault="00007533" w:rsidP="00C270C5">
      <w:pPr>
        <w:pStyle w:val="a8"/>
        <w:numPr>
          <w:ilvl w:val="0"/>
          <w:numId w:val="27"/>
        </w:numPr>
        <w:spacing w:after="0" w:line="360" w:lineRule="auto"/>
        <w:ind w:left="0" w:firstLine="709"/>
        <w:jc w:val="both"/>
        <w:rPr>
          <w:rFonts w:ascii="Times New Roman" w:hAnsi="Times New Roman" w:cs="Times New Roman"/>
          <w:sz w:val="28"/>
          <w:szCs w:val="28"/>
        </w:rPr>
      </w:pPr>
      <w:r w:rsidRPr="00930E54">
        <w:rPr>
          <w:rFonts w:ascii="Times New Roman" w:hAnsi="Times New Roman" w:cs="Times New Roman"/>
          <w:sz w:val="28"/>
          <w:szCs w:val="28"/>
        </w:rPr>
        <w:t>значительная клиентская база во всех сегментах (корпоративные и розничные, крупные и мелкие клиенты) и во всех регионах страны;</w:t>
      </w:r>
    </w:p>
    <w:p w:rsidR="00007533" w:rsidRPr="00930E54" w:rsidRDefault="00007533" w:rsidP="00C270C5">
      <w:pPr>
        <w:pStyle w:val="a8"/>
        <w:numPr>
          <w:ilvl w:val="0"/>
          <w:numId w:val="27"/>
        </w:numPr>
        <w:spacing w:after="0" w:line="360" w:lineRule="auto"/>
        <w:ind w:left="0" w:firstLine="709"/>
        <w:jc w:val="both"/>
        <w:rPr>
          <w:rFonts w:ascii="Times New Roman" w:hAnsi="Times New Roman" w:cs="Times New Roman"/>
          <w:sz w:val="28"/>
          <w:szCs w:val="28"/>
        </w:rPr>
      </w:pPr>
      <w:r w:rsidRPr="00930E54">
        <w:rPr>
          <w:rFonts w:ascii="Times New Roman" w:hAnsi="Times New Roman" w:cs="Times New Roman"/>
          <w:sz w:val="28"/>
          <w:szCs w:val="28"/>
        </w:rPr>
        <w:t>масштаб операций как с точки зрения финансовых показателей (доступные размер и дюрация операций, доступ к ресурсам, международные рейтинги, возможность инвестиций), так и с точки зрения количества и качества физической инфраструктуры (в частности, уникальная сбытовая сеть для розничных и корпоративных клиентов);</w:t>
      </w:r>
    </w:p>
    <w:p w:rsidR="00007533" w:rsidRPr="00930E54" w:rsidRDefault="00007533" w:rsidP="00C270C5">
      <w:pPr>
        <w:pStyle w:val="a8"/>
        <w:numPr>
          <w:ilvl w:val="0"/>
          <w:numId w:val="27"/>
        </w:numPr>
        <w:spacing w:after="0" w:line="360" w:lineRule="auto"/>
        <w:ind w:left="0" w:firstLine="709"/>
        <w:jc w:val="both"/>
        <w:rPr>
          <w:rFonts w:ascii="Times New Roman" w:hAnsi="Times New Roman" w:cs="Times New Roman"/>
          <w:sz w:val="28"/>
          <w:szCs w:val="28"/>
        </w:rPr>
      </w:pPr>
      <w:r w:rsidRPr="00930E54">
        <w:rPr>
          <w:rFonts w:ascii="Times New Roman" w:hAnsi="Times New Roman" w:cs="Times New Roman"/>
          <w:sz w:val="28"/>
          <w:szCs w:val="28"/>
        </w:rPr>
        <w:t>бренд и репутация Банка, в первую очередь связанные с огромным ресурсом доверия Банку со стороны всех категорий клиентов;</w:t>
      </w:r>
    </w:p>
    <w:p w:rsidR="00007533" w:rsidRPr="00930E54" w:rsidRDefault="00007533" w:rsidP="00C270C5">
      <w:pPr>
        <w:pStyle w:val="a8"/>
        <w:numPr>
          <w:ilvl w:val="0"/>
          <w:numId w:val="27"/>
        </w:numPr>
        <w:spacing w:after="0" w:line="360" w:lineRule="auto"/>
        <w:ind w:left="0" w:firstLine="709"/>
        <w:jc w:val="both"/>
        <w:rPr>
          <w:rFonts w:ascii="Times New Roman" w:hAnsi="Times New Roman" w:cs="Times New Roman"/>
          <w:sz w:val="28"/>
          <w:szCs w:val="28"/>
        </w:rPr>
      </w:pPr>
      <w:r w:rsidRPr="00930E54">
        <w:rPr>
          <w:rFonts w:ascii="Times New Roman" w:hAnsi="Times New Roman" w:cs="Times New Roman"/>
          <w:sz w:val="28"/>
          <w:szCs w:val="28"/>
        </w:rPr>
        <w:t>коллектив Банка и значительный накопленный опыт. Большое количество опытных квалифицированных специалистов во всех регионах России, огромный управленческий опыт в рамках одной из самых масштабных организаций в мире, процессы и системы, которые в целом справляются с задачами уникального масштаба и сложности.</w:t>
      </w:r>
    </w:p>
    <w:p w:rsidR="00007533" w:rsidRPr="00930E54" w:rsidRDefault="00007533" w:rsidP="00007533">
      <w:pPr>
        <w:pStyle w:val="a8"/>
        <w:spacing w:after="0" w:line="360" w:lineRule="auto"/>
        <w:ind w:left="0" w:firstLine="709"/>
        <w:jc w:val="both"/>
        <w:rPr>
          <w:rFonts w:ascii="Times New Roman" w:hAnsi="Times New Roman" w:cs="Times New Roman"/>
          <w:sz w:val="28"/>
          <w:szCs w:val="28"/>
        </w:rPr>
      </w:pPr>
      <w:r w:rsidRPr="00930E54">
        <w:rPr>
          <w:rFonts w:ascii="Times New Roman" w:hAnsi="Times New Roman" w:cs="Times New Roman"/>
          <w:sz w:val="28"/>
          <w:szCs w:val="28"/>
        </w:rPr>
        <w:t>В то же время работа Банка на сегодняшний день связана с рядом серьезных недостатков, без преодоления которых нельзя говорить о реализации его потенциала развития. К ним относятся:</w:t>
      </w:r>
    </w:p>
    <w:p w:rsidR="00007533" w:rsidRPr="00930E54" w:rsidRDefault="00007533" w:rsidP="00C270C5">
      <w:pPr>
        <w:pStyle w:val="a8"/>
        <w:numPr>
          <w:ilvl w:val="0"/>
          <w:numId w:val="28"/>
        </w:numPr>
        <w:spacing w:after="0" w:line="360" w:lineRule="auto"/>
        <w:ind w:left="0" w:firstLine="709"/>
        <w:jc w:val="both"/>
        <w:rPr>
          <w:rFonts w:ascii="Times New Roman" w:hAnsi="Times New Roman" w:cs="Times New Roman"/>
          <w:sz w:val="28"/>
          <w:szCs w:val="28"/>
        </w:rPr>
      </w:pPr>
      <w:r w:rsidRPr="00930E54">
        <w:rPr>
          <w:rFonts w:ascii="Times New Roman" w:hAnsi="Times New Roman" w:cs="Times New Roman"/>
          <w:sz w:val="28"/>
          <w:szCs w:val="28"/>
        </w:rPr>
        <w:t>низкая эффективность использования двух важнейших конкурентных преимуществ Банка: сбытовой сети и клиентской базы, что связано с недостаточной организацией клиентской работы и неразвитыми навыками и системами продаж</w:t>
      </w:r>
      <w:r>
        <w:rPr>
          <w:rFonts w:ascii="Times New Roman" w:hAnsi="Times New Roman" w:cs="Times New Roman"/>
          <w:sz w:val="28"/>
          <w:szCs w:val="28"/>
        </w:rPr>
        <w:t xml:space="preserve"> и обслуживания</w:t>
      </w:r>
      <w:r w:rsidRPr="00930E54">
        <w:rPr>
          <w:rFonts w:ascii="Times New Roman" w:hAnsi="Times New Roman" w:cs="Times New Roman"/>
          <w:sz w:val="28"/>
          <w:szCs w:val="28"/>
        </w:rPr>
        <w:t>;</w:t>
      </w:r>
    </w:p>
    <w:p w:rsidR="00007533" w:rsidRPr="00930E54" w:rsidRDefault="00007533" w:rsidP="00C270C5">
      <w:pPr>
        <w:pStyle w:val="a8"/>
        <w:numPr>
          <w:ilvl w:val="0"/>
          <w:numId w:val="28"/>
        </w:numPr>
        <w:spacing w:after="0" w:line="360" w:lineRule="auto"/>
        <w:ind w:left="0" w:firstLine="709"/>
        <w:jc w:val="both"/>
        <w:rPr>
          <w:rFonts w:ascii="Times New Roman" w:hAnsi="Times New Roman" w:cs="Times New Roman"/>
          <w:sz w:val="28"/>
          <w:szCs w:val="28"/>
        </w:rPr>
      </w:pPr>
      <w:r w:rsidRPr="00930E54">
        <w:rPr>
          <w:rFonts w:ascii="Times New Roman" w:hAnsi="Times New Roman" w:cs="Times New Roman"/>
          <w:sz w:val="28"/>
          <w:szCs w:val="28"/>
        </w:rPr>
        <w:lastRenderedPageBreak/>
        <w:t>низкое качество обслуживания с точки зрения скорости принятия решений, сложности процессов и процедур, уровня общения и взаимодействия между Банком и клиентом, а также удобства и функцио</w:t>
      </w:r>
      <w:r>
        <w:rPr>
          <w:rFonts w:ascii="Times New Roman" w:hAnsi="Times New Roman" w:cs="Times New Roman"/>
          <w:sz w:val="28"/>
          <w:szCs w:val="28"/>
        </w:rPr>
        <w:t>нальности филиалов Банка</w:t>
      </w:r>
      <w:r w:rsidRPr="00930E54">
        <w:rPr>
          <w:rFonts w:ascii="Times New Roman" w:hAnsi="Times New Roman" w:cs="Times New Roman"/>
          <w:sz w:val="28"/>
          <w:szCs w:val="28"/>
        </w:rPr>
        <w:t>;</w:t>
      </w:r>
    </w:p>
    <w:p w:rsidR="00007533" w:rsidRDefault="00007533" w:rsidP="00C270C5">
      <w:pPr>
        <w:pStyle w:val="a8"/>
        <w:numPr>
          <w:ilvl w:val="0"/>
          <w:numId w:val="28"/>
        </w:numPr>
        <w:spacing w:after="0" w:line="360" w:lineRule="auto"/>
        <w:ind w:left="0" w:firstLine="709"/>
        <w:jc w:val="both"/>
        <w:rPr>
          <w:rFonts w:ascii="Times New Roman" w:hAnsi="Times New Roman" w:cs="Times New Roman"/>
          <w:sz w:val="28"/>
          <w:szCs w:val="28"/>
        </w:rPr>
      </w:pPr>
      <w:r w:rsidRPr="00636BE6">
        <w:rPr>
          <w:rFonts w:ascii="Times New Roman" w:hAnsi="Times New Roman" w:cs="Times New Roman"/>
          <w:sz w:val="28"/>
          <w:szCs w:val="28"/>
        </w:rPr>
        <w:t xml:space="preserve">исключительно низкий уровень производительности труда. По этому показателю Банк сильно проигрывает не только банкам развитых стран, но и банкам развивающихся рынков. </w:t>
      </w:r>
    </w:p>
    <w:p w:rsidR="00007533" w:rsidRDefault="00007533" w:rsidP="00C270C5">
      <w:pPr>
        <w:pStyle w:val="a8"/>
        <w:numPr>
          <w:ilvl w:val="0"/>
          <w:numId w:val="28"/>
        </w:numPr>
        <w:spacing w:after="0" w:line="360" w:lineRule="auto"/>
        <w:ind w:left="0" w:firstLine="709"/>
        <w:jc w:val="both"/>
        <w:rPr>
          <w:rFonts w:ascii="Times New Roman" w:hAnsi="Times New Roman" w:cs="Times New Roman"/>
          <w:sz w:val="28"/>
          <w:szCs w:val="28"/>
        </w:rPr>
      </w:pPr>
      <w:r w:rsidRPr="00636BE6">
        <w:rPr>
          <w:rFonts w:ascii="Times New Roman" w:hAnsi="Times New Roman" w:cs="Times New Roman"/>
          <w:sz w:val="28"/>
          <w:szCs w:val="28"/>
        </w:rPr>
        <w:t>недостаточно эффективные и затратные системы управления рисками. Большинство из них сегодня являются распределенными, недостаточно формализованными и плохо масштабируемыми. Также в ряде случаев баланс между контролем рисков и доходностью слишком сильно смеще</w:t>
      </w:r>
      <w:r>
        <w:rPr>
          <w:rFonts w:ascii="Times New Roman" w:hAnsi="Times New Roman" w:cs="Times New Roman"/>
          <w:sz w:val="28"/>
          <w:szCs w:val="28"/>
        </w:rPr>
        <w:t>н в сторону недопущения рисков</w:t>
      </w:r>
      <w:r w:rsidRPr="00636BE6">
        <w:rPr>
          <w:rFonts w:ascii="Times New Roman" w:hAnsi="Times New Roman" w:cs="Times New Roman"/>
          <w:sz w:val="28"/>
          <w:szCs w:val="28"/>
        </w:rPr>
        <w:t>;</w:t>
      </w:r>
    </w:p>
    <w:p w:rsidR="00007533" w:rsidRPr="00636BE6" w:rsidRDefault="00007533" w:rsidP="00C270C5">
      <w:pPr>
        <w:pStyle w:val="a8"/>
        <w:numPr>
          <w:ilvl w:val="0"/>
          <w:numId w:val="28"/>
        </w:numPr>
        <w:spacing w:after="0" w:line="360" w:lineRule="auto"/>
        <w:ind w:left="0" w:firstLine="709"/>
        <w:jc w:val="both"/>
        <w:rPr>
          <w:rFonts w:ascii="Times New Roman" w:hAnsi="Times New Roman" w:cs="Times New Roman"/>
          <w:sz w:val="28"/>
          <w:szCs w:val="28"/>
        </w:rPr>
      </w:pPr>
      <w:r w:rsidRPr="00636BE6">
        <w:rPr>
          <w:rFonts w:ascii="Times New Roman" w:hAnsi="Times New Roman" w:cs="Times New Roman"/>
          <w:sz w:val="28"/>
          <w:szCs w:val="28"/>
        </w:rPr>
        <w:t>слабые стороны корпоративной культуры Банка, прежде всего избыточный бюрократизм, недостаточная ответственность за итоговый результат работы Банка и качество клиентской работы, недостаточное стремление к совершенствованию и развитию.</w:t>
      </w:r>
    </w:p>
    <w:p w:rsidR="00007533" w:rsidRPr="00BB20B4" w:rsidRDefault="00007533" w:rsidP="00007533">
      <w:pPr>
        <w:pStyle w:val="a8"/>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связи с этим Сбербанк разработал стратегию развития на период до 2014г. </w:t>
      </w:r>
      <w:r w:rsidRPr="00BB20B4">
        <w:rPr>
          <w:rFonts w:ascii="Times New Roman" w:hAnsi="Times New Roman" w:cs="Times New Roman"/>
          <w:sz w:val="28"/>
          <w:szCs w:val="28"/>
        </w:rPr>
        <w:t>В рамках стратегии Банк ставит перед собой цели по четырем основным направлениям:</w:t>
      </w:r>
    </w:p>
    <w:p w:rsidR="00007533" w:rsidRPr="00007533" w:rsidRDefault="00007533" w:rsidP="00C270C5">
      <w:pPr>
        <w:pStyle w:val="a8"/>
        <w:numPr>
          <w:ilvl w:val="0"/>
          <w:numId w:val="29"/>
        </w:numPr>
        <w:spacing w:after="0" w:line="360" w:lineRule="auto"/>
        <w:ind w:left="0" w:firstLine="709"/>
        <w:jc w:val="both"/>
        <w:rPr>
          <w:rFonts w:ascii="Times New Roman" w:hAnsi="Times New Roman" w:cs="Times New Roman"/>
          <w:sz w:val="28"/>
          <w:szCs w:val="28"/>
        </w:rPr>
      </w:pPr>
      <w:r w:rsidRPr="00BB20B4">
        <w:rPr>
          <w:rFonts w:ascii="Times New Roman" w:hAnsi="Times New Roman" w:cs="Times New Roman"/>
          <w:sz w:val="28"/>
          <w:szCs w:val="28"/>
        </w:rPr>
        <w:t xml:space="preserve">Финансовые результаты: увеличение объема прибыли к 2014 году </w:t>
      </w:r>
      <w:r w:rsidRPr="00007533">
        <w:rPr>
          <w:rFonts w:ascii="Times New Roman" w:hAnsi="Times New Roman" w:cs="Times New Roman"/>
          <w:sz w:val="28"/>
          <w:szCs w:val="28"/>
        </w:rPr>
        <w:t>более чем в три раза при снижении отношения операционных затрат к чистому операционному доходу на пять процентных пунктов, что позволит поддерживать рентабельность капитала на уровне не ниже 20%.</w:t>
      </w:r>
    </w:p>
    <w:p w:rsidR="00007533" w:rsidRPr="00BB20B4" w:rsidRDefault="00007533" w:rsidP="00C270C5">
      <w:pPr>
        <w:pStyle w:val="a8"/>
        <w:numPr>
          <w:ilvl w:val="0"/>
          <w:numId w:val="29"/>
        </w:numPr>
        <w:spacing w:after="0" w:line="360" w:lineRule="auto"/>
        <w:ind w:left="0" w:firstLine="709"/>
        <w:jc w:val="both"/>
        <w:rPr>
          <w:rFonts w:ascii="Times New Roman" w:hAnsi="Times New Roman" w:cs="Times New Roman"/>
          <w:sz w:val="28"/>
          <w:szCs w:val="28"/>
        </w:rPr>
      </w:pPr>
      <w:r w:rsidRPr="00BB20B4">
        <w:rPr>
          <w:rFonts w:ascii="Times New Roman" w:hAnsi="Times New Roman" w:cs="Times New Roman"/>
          <w:sz w:val="28"/>
          <w:szCs w:val="28"/>
        </w:rPr>
        <w:t>Положение на российском рынке: укрепление конкуре</w:t>
      </w:r>
      <w:r>
        <w:rPr>
          <w:rFonts w:ascii="Times New Roman" w:hAnsi="Times New Roman" w:cs="Times New Roman"/>
          <w:sz w:val="28"/>
          <w:szCs w:val="28"/>
        </w:rPr>
        <w:t xml:space="preserve">нтных </w:t>
      </w:r>
      <w:r w:rsidRPr="00BB20B4">
        <w:rPr>
          <w:rFonts w:ascii="Times New Roman" w:hAnsi="Times New Roman" w:cs="Times New Roman"/>
          <w:sz w:val="28"/>
          <w:szCs w:val="28"/>
        </w:rPr>
        <w:t>позиций на основных банковских рынках (привлечение средств физических лиц, кредитование населения, привлечение средств и кредитование юридических лиц).</w:t>
      </w:r>
    </w:p>
    <w:p w:rsidR="00007533" w:rsidRPr="00196C4A" w:rsidRDefault="00007533" w:rsidP="00C270C5">
      <w:pPr>
        <w:pStyle w:val="a8"/>
        <w:numPr>
          <w:ilvl w:val="0"/>
          <w:numId w:val="29"/>
        </w:numPr>
        <w:spacing w:after="0" w:line="360" w:lineRule="auto"/>
        <w:ind w:left="0" w:firstLine="709"/>
        <w:jc w:val="both"/>
        <w:rPr>
          <w:rFonts w:ascii="Times New Roman" w:hAnsi="Times New Roman" w:cs="Times New Roman"/>
          <w:sz w:val="28"/>
          <w:szCs w:val="28"/>
        </w:rPr>
      </w:pPr>
      <w:r w:rsidRPr="00BB20B4">
        <w:rPr>
          <w:rFonts w:ascii="Times New Roman" w:hAnsi="Times New Roman" w:cs="Times New Roman"/>
          <w:sz w:val="28"/>
          <w:szCs w:val="28"/>
        </w:rPr>
        <w:t xml:space="preserve">Качественные показатели развития («здоровье» банка): лучшие </w:t>
      </w:r>
      <w:r w:rsidRPr="00196C4A">
        <w:rPr>
          <w:rFonts w:ascii="Times New Roman" w:hAnsi="Times New Roman" w:cs="Times New Roman"/>
          <w:sz w:val="28"/>
          <w:szCs w:val="28"/>
        </w:rPr>
        <w:t xml:space="preserve">в России навыки в области клиентской работы, лидерство по качеству  обслуживания, современная система управления рисками, сопоставимые с лучшими мировыми аналогами управленческие и операционные процессы и </w:t>
      </w:r>
      <w:r w:rsidRPr="00196C4A">
        <w:rPr>
          <w:rFonts w:ascii="Times New Roman" w:hAnsi="Times New Roman" w:cs="Times New Roman"/>
          <w:sz w:val="28"/>
          <w:szCs w:val="28"/>
        </w:rPr>
        <w:lastRenderedPageBreak/>
        <w:t>системы, адекватная требованиям и масштабам бизнеса ИТ-платформа, корпоративная культура, разделяемая всеми сотрудниками Банка, нацеленная на самосовершенствование и рост производительности труда, высокопрофессиональный заинтересованный персонал, узнаваемый «позитивный» бренд, высокая степень лояльности клиентов.</w:t>
      </w:r>
    </w:p>
    <w:p w:rsidR="00007533" w:rsidRPr="00196C4A" w:rsidRDefault="00007533" w:rsidP="00C270C5">
      <w:pPr>
        <w:pStyle w:val="a8"/>
        <w:numPr>
          <w:ilvl w:val="0"/>
          <w:numId w:val="29"/>
        </w:numPr>
        <w:spacing w:after="0" w:line="360" w:lineRule="auto"/>
        <w:ind w:left="0" w:firstLine="709"/>
        <w:jc w:val="both"/>
        <w:rPr>
          <w:rFonts w:ascii="Times New Roman" w:hAnsi="Times New Roman" w:cs="Times New Roman"/>
          <w:sz w:val="28"/>
          <w:szCs w:val="28"/>
        </w:rPr>
      </w:pPr>
      <w:r w:rsidRPr="00BB20B4">
        <w:rPr>
          <w:rFonts w:ascii="Times New Roman" w:hAnsi="Times New Roman" w:cs="Times New Roman"/>
          <w:sz w:val="28"/>
          <w:szCs w:val="28"/>
        </w:rPr>
        <w:t xml:space="preserve">Операции на зарубежных рынках: поэтапное увеличение объема </w:t>
      </w:r>
      <w:r w:rsidRPr="00196C4A">
        <w:rPr>
          <w:rFonts w:ascii="Times New Roman" w:hAnsi="Times New Roman" w:cs="Times New Roman"/>
          <w:sz w:val="28"/>
          <w:szCs w:val="28"/>
        </w:rPr>
        <w:t xml:space="preserve">и значимости международных операций за счет роста на рынках стран  СНГ и Восточной Европы, постепенного увеличения присутствия на рынках Китая и Индии. Увеличение доли чистой прибыли, полученной за пределами России, до 5—7%, в том числе за счет дополнительных приобретений. </w:t>
      </w:r>
    </w:p>
    <w:p w:rsidR="00007533" w:rsidRPr="00BB20B4" w:rsidRDefault="00007533" w:rsidP="00007533">
      <w:pPr>
        <w:spacing w:after="0" w:line="360" w:lineRule="auto"/>
        <w:ind w:firstLine="709"/>
        <w:jc w:val="both"/>
        <w:rPr>
          <w:rFonts w:ascii="Times New Roman" w:hAnsi="Times New Roman" w:cs="Times New Roman"/>
          <w:sz w:val="28"/>
          <w:szCs w:val="28"/>
        </w:rPr>
      </w:pPr>
      <w:r w:rsidRPr="00BB20B4">
        <w:rPr>
          <w:rFonts w:ascii="Times New Roman" w:hAnsi="Times New Roman" w:cs="Times New Roman"/>
          <w:sz w:val="28"/>
          <w:szCs w:val="28"/>
        </w:rPr>
        <w:t>Успешное достижение поставленных целей будет способствовать росту рыночной капитализации и выдвижению Банка в число лидирующих финансовых институтов мира.</w:t>
      </w:r>
    </w:p>
    <w:p w:rsidR="00007533" w:rsidRPr="00930E54" w:rsidRDefault="00007533" w:rsidP="00007533">
      <w:pPr>
        <w:pStyle w:val="a8"/>
        <w:spacing w:after="0" w:line="360" w:lineRule="auto"/>
        <w:ind w:left="0" w:firstLine="709"/>
        <w:jc w:val="both"/>
        <w:rPr>
          <w:rFonts w:ascii="Times New Roman" w:hAnsi="Times New Roman" w:cs="Times New Roman"/>
          <w:sz w:val="28"/>
          <w:szCs w:val="28"/>
        </w:rPr>
      </w:pPr>
    </w:p>
    <w:p w:rsidR="00EA496B" w:rsidRDefault="00EA496B" w:rsidP="00EA496B">
      <w:pPr>
        <w:spacing w:after="0"/>
        <w:jc w:val="both"/>
        <w:rPr>
          <w:rFonts w:ascii="Times New Roman" w:hAnsi="Times New Roman" w:cs="Times New Roman"/>
          <w:sz w:val="28"/>
          <w:szCs w:val="28"/>
        </w:rPr>
      </w:pPr>
    </w:p>
    <w:p w:rsidR="00EA496B" w:rsidRDefault="00EA496B" w:rsidP="006A54F3">
      <w:pPr>
        <w:spacing w:after="0"/>
        <w:jc w:val="center"/>
        <w:rPr>
          <w:rFonts w:ascii="Times New Roman" w:hAnsi="Times New Roman" w:cs="Times New Roman"/>
          <w:sz w:val="28"/>
          <w:szCs w:val="28"/>
        </w:rPr>
      </w:pPr>
    </w:p>
    <w:p w:rsidR="00007533" w:rsidRDefault="00007533" w:rsidP="006A54F3">
      <w:pPr>
        <w:spacing w:after="0"/>
        <w:jc w:val="center"/>
        <w:rPr>
          <w:rFonts w:ascii="Times New Roman" w:hAnsi="Times New Roman" w:cs="Times New Roman"/>
          <w:sz w:val="28"/>
          <w:szCs w:val="28"/>
        </w:rPr>
      </w:pPr>
    </w:p>
    <w:p w:rsidR="00007533" w:rsidRDefault="00007533" w:rsidP="006A54F3">
      <w:pPr>
        <w:spacing w:after="0"/>
        <w:jc w:val="center"/>
        <w:rPr>
          <w:rFonts w:ascii="Times New Roman" w:hAnsi="Times New Roman" w:cs="Times New Roman"/>
          <w:sz w:val="28"/>
          <w:szCs w:val="28"/>
        </w:rPr>
      </w:pPr>
    </w:p>
    <w:p w:rsidR="00007533" w:rsidRDefault="00007533" w:rsidP="006A54F3">
      <w:pPr>
        <w:spacing w:after="0"/>
        <w:jc w:val="center"/>
        <w:rPr>
          <w:rFonts w:ascii="Times New Roman" w:hAnsi="Times New Roman" w:cs="Times New Roman"/>
          <w:sz w:val="28"/>
          <w:szCs w:val="28"/>
        </w:rPr>
      </w:pPr>
    </w:p>
    <w:p w:rsidR="00007533" w:rsidRDefault="00007533" w:rsidP="006A54F3">
      <w:pPr>
        <w:spacing w:after="0"/>
        <w:jc w:val="center"/>
        <w:rPr>
          <w:rFonts w:ascii="Times New Roman" w:hAnsi="Times New Roman" w:cs="Times New Roman"/>
          <w:sz w:val="28"/>
          <w:szCs w:val="28"/>
        </w:rPr>
      </w:pPr>
    </w:p>
    <w:p w:rsidR="00007533" w:rsidRDefault="00007533" w:rsidP="006A54F3">
      <w:pPr>
        <w:spacing w:after="0"/>
        <w:jc w:val="center"/>
        <w:rPr>
          <w:rFonts w:ascii="Times New Roman" w:hAnsi="Times New Roman" w:cs="Times New Roman"/>
          <w:sz w:val="28"/>
          <w:szCs w:val="28"/>
        </w:rPr>
      </w:pPr>
    </w:p>
    <w:p w:rsidR="00007533" w:rsidRDefault="00007533" w:rsidP="006A54F3">
      <w:pPr>
        <w:spacing w:after="0"/>
        <w:jc w:val="center"/>
        <w:rPr>
          <w:rFonts w:ascii="Times New Roman" w:hAnsi="Times New Roman" w:cs="Times New Roman"/>
          <w:sz w:val="28"/>
          <w:szCs w:val="28"/>
        </w:rPr>
      </w:pPr>
    </w:p>
    <w:p w:rsidR="00007533" w:rsidRDefault="00007533" w:rsidP="006A54F3">
      <w:pPr>
        <w:spacing w:after="0"/>
        <w:jc w:val="center"/>
        <w:rPr>
          <w:rFonts w:ascii="Times New Roman" w:hAnsi="Times New Roman" w:cs="Times New Roman"/>
          <w:sz w:val="28"/>
          <w:szCs w:val="28"/>
        </w:rPr>
      </w:pPr>
    </w:p>
    <w:p w:rsidR="00007533" w:rsidRDefault="00007533" w:rsidP="006A54F3">
      <w:pPr>
        <w:spacing w:after="0"/>
        <w:jc w:val="center"/>
        <w:rPr>
          <w:rFonts w:ascii="Times New Roman" w:hAnsi="Times New Roman" w:cs="Times New Roman"/>
          <w:sz w:val="28"/>
          <w:szCs w:val="28"/>
        </w:rPr>
      </w:pPr>
    </w:p>
    <w:p w:rsidR="00007533" w:rsidRDefault="00007533" w:rsidP="006A54F3">
      <w:pPr>
        <w:spacing w:after="0"/>
        <w:jc w:val="center"/>
        <w:rPr>
          <w:rFonts w:ascii="Times New Roman" w:hAnsi="Times New Roman" w:cs="Times New Roman"/>
          <w:sz w:val="28"/>
          <w:szCs w:val="28"/>
        </w:rPr>
      </w:pPr>
    </w:p>
    <w:p w:rsidR="00007533" w:rsidRDefault="00007533" w:rsidP="006A54F3">
      <w:pPr>
        <w:spacing w:after="0"/>
        <w:jc w:val="center"/>
        <w:rPr>
          <w:rFonts w:ascii="Times New Roman" w:hAnsi="Times New Roman" w:cs="Times New Roman"/>
          <w:sz w:val="28"/>
          <w:szCs w:val="28"/>
        </w:rPr>
      </w:pPr>
    </w:p>
    <w:p w:rsidR="00007533" w:rsidRDefault="00007533" w:rsidP="006A54F3">
      <w:pPr>
        <w:spacing w:after="0"/>
        <w:jc w:val="center"/>
        <w:rPr>
          <w:rFonts w:ascii="Times New Roman" w:hAnsi="Times New Roman" w:cs="Times New Roman"/>
          <w:sz w:val="28"/>
          <w:szCs w:val="28"/>
        </w:rPr>
      </w:pPr>
    </w:p>
    <w:p w:rsidR="00007533" w:rsidRDefault="00007533" w:rsidP="006A54F3">
      <w:pPr>
        <w:spacing w:after="0"/>
        <w:jc w:val="center"/>
        <w:rPr>
          <w:rFonts w:ascii="Times New Roman" w:hAnsi="Times New Roman" w:cs="Times New Roman"/>
          <w:sz w:val="28"/>
          <w:szCs w:val="28"/>
        </w:rPr>
      </w:pPr>
    </w:p>
    <w:p w:rsidR="00007533" w:rsidRDefault="00007533" w:rsidP="006A54F3">
      <w:pPr>
        <w:spacing w:after="0"/>
        <w:jc w:val="center"/>
        <w:rPr>
          <w:rFonts w:ascii="Times New Roman" w:hAnsi="Times New Roman" w:cs="Times New Roman"/>
          <w:sz w:val="28"/>
          <w:szCs w:val="28"/>
        </w:rPr>
      </w:pPr>
    </w:p>
    <w:p w:rsidR="00007533" w:rsidRDefault="00007533" w:rsidP="006A54F3">
      <w:pPr>
        <w:spacing w:after="0"/>
        <w:jc w:val="center"/>
        <w:rPr>
          <w:rFonts w:ascii="Times New Roman" w:hAnsi="Times New Roman" w:cs="Times New Roman"/>
          <w:sz w:val="28"/>
          <w:szCs w:val="28"/>
        </w:rPr>
      </w:pPr>
    </w:p>
    <w:p w:rsidR="00007533" w:rsidRDefault="00007533" w:rsidP="006A54F3">
      <w:pPr>
        <w:spacing w:after="0"/>
        <w:jc w:val="center"/>
        <w:rPr>
          <w:rFonts w:ascii="Times New Roman" w:hAnsi="Times New Roman" w:cs="Times New Roman"/>
          <w:sz w:val="28"/>
          <w:szCs w:val="28"/>
        </w:rPr>
      </w:pPr>
    </w:p>
    <w:p w:rsidR="00007533" w:rsidRDefault="00007533" w:rsidP="00A07736">
      <w:pPr>
        <w:spacing w:after="0"/>
        <w:jc w:val="both"/>
        <w:rPr>
          <w:rFonts w:ascii="Times New Roman" w:hAnsi="Times New Roman" w:cs="Times New Roman"/>
          <w:sz w:val="28"/>
          <w:szCs w:val="28"/>
        </w:rPr>
      </w:pPr>
    </w:p>
    <w:sectPr w:rsidR="00007533" w:rsidSect="00EB44B3">
      <w:headerReference w:type="even" r:id="rId12"/>
      <w:footerReference w:type="even" r:id="rId13"/>
      <w:footerReference w:type="default" r:id="rId14"/>
      <w:pgSz w:w="11906" w:h="16838"/>
      <w:pgMar w:top="851" w:right="567" w:bottom="1134" w:left="1701"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BAE" w:rsidRDefault="003C1BAE" w:rsidP="005244B4">
      <w:pPr>
        <w:spacing w:after="0" w:line="240" w:lineRule="auto"/>
      </w:pPr>
      <w:r>
        <w:separator/>
      </w:r>
    </w:p>
  </w:endnote>
  <w:endnote w:type="continuationSeparator" w:id="1">
    <w:p w:rsidR="003C1BAE" w:rsidRDefault="003C1BAE" w:rsidP="005244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Times New Roman"/>
    <w:charset w:val="00"/>
    <w:family w:val="roman"/>
    <w:pitch w:val="default"/>
    <w:sig w:usb0="00000000" w:usb1="00000000" w:usb2="00000000" w:usb3="00000000" w:csb0="0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C5C" w:rsidRDefault="002F17FC">
    <w:pPr>
      <w:pStyle w:val="a6"/>
      <w:framePr w:wrap="around" w:vAnchor="text" w:hAnchor="margin" w:xAlign="center" w:y="1"/>
      <w:rPr>
        <w:rStyle w:val="a5"/>
      </w:rPr>
    </w:pPr>
    <w:r>
      <w:rPr>
        <w:rStyle w:val="a5"/>
      </w:rPr>
      <w:fldChar w:fldCharType="begin"/>
    </w:r>
    <w:r w:rsidR="00C17C5C">
      <w:rPr>
        <w:rStyle w:val="a5"/>
      </w:rPr>
      <w:instrText xml:space="preserve">PAGE  </w:instrText>
    </w:r>
    <w:r>
      <w:rPr>
        <w:rStyle w:val="a5"/>
      </w:rPr>
      <w:fldChar w:fldCharType="separate"/>
    </w:r>
    <w:r w:rsidR="00C17C5C">
      <w:rPr>
        <w:rStyle w:val="a5"/>
        <w:noProof/>
      </w:rPr>
      <w:t>7</w:t>
    </w:r>
    <w:r>
      <w:rPr>
        <w:rStyle w:val="a5"/>
      </w:rPr>
      <w:fldChar w:fldCharType="end"/>
    </w:r>
  </w:p>
  <w:p w:rsidR="00C17C5C" w:rsidRDefault="00C17C5C">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C5C" w:rsidRDefault="002F17FC">
    <w:pPr>
      <w:pStyle w:val="a6"/>
      <w:framePr w:wrap="around" w:vAnchor="text" w:hAnchor="margin" w:xAlign="center" w:y="1"/>
      <w:rPr>
        <w:rStyle w:val="a5"/>
      </w:rPr>
    </w:pPr>
    <w:r>
      <w:rPr>
        <w:rStyle w:val="a5"/>
      </w:rPr>
      <w:fldChar w:fldCharType="begin"/>
    </w:r>
    <w:r w:rsidR="00C17C5C">
      <w:rPr>
        <w:rStyle w:val="a5"/>
      </w:rPr>
      <w:instrText xml:space="preserve">PAGE  </w:instrText>
    </w:r>
    <w:r>
      <w:rPr>
        <w:rStyle w:val="a5"/>
      </w:rPr>
      <w:fldChar w:fldCharType="separate"/>
    </w:r>
    <w:r w:rsidR="00D96D33">
      <w:rPr>
        <w:rStyle w:val="a5"/>
        <w:noProof/>
      </w:rPr>
      <w:t>1</w:t>
    </w:r>
    <w:r>
      <w:rPr>
        <w:rStyle w:val="a5"/>
      </w:rPr>
      <w:fldChar w:fldCharType="end"/>
    </w:r>
  </w:p>
  <w:p w:rsidR="00C17C5C" w:rsidRDefault="00C17C5C">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BAE" w:rsidRDefault="003C1BAE" w:rsidP="005244B4">
      <w:pPr>
        <w:spacing w:after="0" w:line="240" w:lineRule="auto"/>
      </w:pPr>
      <w:r>
        <w:separator/>
      </w:r>
    </w:p>
  </w:footnote>
  <w:footnote w:type="continuationSeparator" w:id="1">
    <w:p w:rsidR="003C1BAE" w:rsidRDefault="003C1BAE" w:rsidP="005244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C5C" w:rsidRDefault="002F17FC">
    <w:pPr>
      <w:pStyle w:val="a3"/>
      <w:framePr w:wrap="around" w:vAnchor="text" w:hAnchor="margin" w:xAlign="center" w:y="1"/>
      <w:rPr>
        <w:rStyle w:val="a5"/>
      </w:rPr>
    </w:pPr>
    <w:r>
      <w:rPr>
        <w:rStyle w:val="a5"/>
      </w:rPr>
      <w:fldChar w:fldCharType="begin"/>
    </w:r>
    <w:r w:rsidR="00C17C5C">
      <w:rPr>
        <w:rStyle w:val="a5"/>
      </w:rPr>
      <w:instrText xml:space="preserve">PAGE  </w:instrText>
    </w:r>
    <w:r>
      <w:rPr>
        <w:rStyle w:val="a5"/>
      </w:rPr>
      <w:fldChar w:fldCharType="separate"/>
    </w:r>
    <w:r w:rsidR="00C17C5C">
      <w:rPr>
        <w:rStyle w:val="a5"/>
        <w:noProof/>
      </w:rPr>
      <w:t>7</w:t>
    </w:r>
    <w:r>
      <w:rPr>
        <w:rStyle w:val="a5"/>
      </w:rPr>
      <w:fldChar w:fldCharType="end"/>
    </w:r>
  </w:p>
  <w:p w:rsidR="00C17C5C" w:rsidRDefault="00C17C5C">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D55A0"/>
    <w:multiLevelType w:val="hybridMultilevel"/>
    <w:tmpl w:val="35D80B04"/>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
    <w:nsid w:val="075216BA"/>
    <w:multiLevelType w:val="hybridMultilevel"/>
    <w:tmpl w:val="00841026"/>
    <w:lvl w:ilvl="0" w:tplc="04190013">
      <w:start w:val="1"/>
      <w:numFmt w:val="upperRoman"/>
      <w:lvlText w:val="%1."/>
      <w:lvlJc w:val="right"/>
      <w:pPr>
        <w:ind w:left="64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2">
    <w:nsid w:val="09FE79FE"/>
    <w:multiLevelType w:val="hybridMultilevel"/>
    <w:tmpl w:val="677C8726"/>
    <w:lvl w:ilvl="0" w:tplc="2660BA40">
      <w:start w:val="1"/>
      <w:numFmt w:val="decimal"/>
      <w:lvlText w:val="%1."/>
      <w:lvlJc w:val="left"/>
      <w:pPr>
        <w:ind w:left="786" w:hanging="360"/>
      </w:pPr>
      <w:rPr>
        <w:rFonts w:ascii="Times New Roman" w:eastAsiaTheme="minorEastAsia" w:hAnsi="Times New Roman" w:cs="Times New Roman"/>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
    <w:nsid w:val="15B448B7"/>
    <w:multiLevelType w:val="singleLevel"/>
    <w:tmpl w:val="0419000F"/>
    <w:lvl w:ilvl="0">
      <w:start w:val="1"/>
      <w:numFmt w:val="decimal"/>
      <w:lvlText w:val="%1."/>
      <w:lvlJc w:val="left"/>
      <w:pPr>
        <w:ind w:left="360" w:hanging="360"/>
      </w:pPr>
    </w:lvl>
  </w:abstractNum>
  <w:abstractNum w:abstractNumId="4">
    <w:nsid w:val="17A267F6"/>
    <w:multiLevelType w:val="hybridMultilevel"/>
    <w:tmpl w:val="3C529F72"/>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nsid w:val="1B680C00"/>
    <w:multiLevelType w:val="hybridMultilevel"/>
    <w:tmpl w:val="053E6DC4"/>
    <w:lvl w:ilvl="0" w:tplc="04190013">
      <w:start w:val="1"/>
      <w:numFmt w:val="upperRoman"/>
      <w:lvlText w:val="%1."/>
      <w:lvlJc w:val="righ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nsid w:val="1C680A26"/>
    <w:multiLevelType w:val="hybridMultilevel"/>
    <w:tmpl w:val="F73C71A0"/>
    <w:lvl w:ilvl="0" w:tplc="C3DA22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D0043CB"/>
    <w:multiLevelType w:val="hybridMultilevel"/>
    <w:tmpl w:val="0A5A7D5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nsid w:val="1FC86C87"/>
    <w:multiLevelType w:val="hybridMultilevel"/>
    <w:tmpl w:val="EB9425EC"/>
    <w:lvl w:ilvl="0" w:tplc="0419000F">
      <w:start w:val="1"/>
      <w:numFmt w:val="decimal"/>
      <w:lvlText w:val="%1."/>
      <w:lvlJc w:val="left"/>
      <w:pPr>
        <w:ind w:left="36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201B72AC"/>
    <w:multiLevelType w:val="hybridMultilevel"/>
    <w:tmpl w:val="EA1A980C"/>
    <w:lvl w:ilvl="0" w:tplc="81784AD4">
      <w:start w:val="1"/>
      <w:numFmt w:val="decimal"/>
      <w:lvlText w:val="%1."/>
      <w:lvlJc w:val="left"/>
      <w:pPr>
        <w:ind w:left="644" w:hanging="360"/>
      </w:pPr>
      <w:rPr>
        <w:rFonts w:ascii="Times New Roman" w:eastAsia="Times New Roman" w:hAnsi="Times New Roman" w:cs="Times New Roman"/>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0">
    <w:nsid w:val="242969D0"/>
    <w:multiLevelType w:val="hybridMultilevel"/>
    <w:tmpl w:val="384E742E"/>
    <w:lvl w:ilvl="0" w:tplc="7EFC066A">
      <w:start w:val="1"/>
      <w:numFmt w:val="decimal"/>
      <w:lvlText w:val="%1."/>
      <w:lvlJc w:val="left"/>
      <w:pPr>
        <w:ind w:left="644" w:hanging="360"/>
      </w:pPr>
      <w:rPr>
        <w:rFonts w:ascii="Times New Roman" w:eastAsia="Times New Roman" w:hAnsi="Times New Roman" w:cs="Times New Roman"/>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1">
    <w:nsid w:val="25B70A1D"/>
    <w:multiLevelType w:val="hybridMultilevel"/>
    <w:tmpl w:val="EC1C7124"/>
    <w:lvl w:ilvl="0" w:tplc="0F28F2B4">
      <w:start w:val="1"/>
      <w:numFmt w:val="decimal"/>
      <w:lvlText w:val="%1."/>
      <w:lvlJc w:val="left"/>
      <w:pPr>
        <w:ind w:left="1069" w:hanging="360"/>
      </w:pPr>
      <w:rPr>
        <w:rFonts w:ascii="Times New Roman" w:eastAsiaTheme="minorEastAsia" w:hAnsi="Times New Roman" w:cs="Times New Roman"/>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nsid w:val="29A25B19"/>
    <w:multiLevelType w:val="hybridMultilevel"/>
    <w:tmpl w:val="D23A928E"/>
    <w:lvl w:ilvl="0" w:tplc="F53A6DD0">
      <w:start w:val="1"/>
      <w:numFmt w:val="decimal"/>
      <w:lvlText w:val="%1."/>
      <w:lvlJc w:val="left"/>
      <w:pPr>
        <w:ind w:left="644" w:hanging="360"/>
      </w:pPr>
      <w:rPr>
        <w:rFonts w:ascii="Times New Roman" w:eastAsia="Times New Roman" w:hAnsi="Times New Roman" w:cs="Times New Roman"/>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3">
    <w:nsid w:val="389C6F3E"/>
    <w:multiLevelType w:val="hybridMultilevel"/>
    <w:tmpl w:val="BF62AF90"/>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4">
    <w:nsid w:val="395F24F9"/>
    <w:multiLevelType w:val="hybridMultilevel"/>
    <w:tmpl w:val="1B8E846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5">
    <w:nsid w:val="45D36E18"/>
    <w:multiLevelType w:val="hybridMultilevel"/>
    <w:tmpl w:val="9F1A3CBA"/>
    <w:lvl w:ilvl="0" w:tplc="2A6A9C0A">
      <w:start w:val="1"/>
      <w:numFmt w:val="decimal"/>
      <w:lvlText w:val="%1."/>
      <w:lvlJc w:val="left"/>
      <w:pPr>
        <w:ind w:left="644" w:hanging="360"/>
      </w:pPr>
      <w:rPr>
        <w:rFonts w:ascii="Times New Roman" w:eastAsiaTheme="minorEastAsia" w:hAnsi="Times New Roman" w:cs="Times New Roman"/>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6">
    <w:nsid w:val="4E5C65C9"/>
    <w:multiLevelType w:val="hybridMultilevel"/>
    <w:tmpl w:val="F2E49A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EDD2E61"/>
    <w:multiLevelType w:val="multilevel"/>
    <w:tmpl w:val="D3B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1714B2"/>
    <w:multiLevelType w:val="hybridMultilevel"/>
    <w:tmpl w:val="53405636"/>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abstractNum w:abstractNumId="19">
    <w:nsid w:val="524A14F8"/>
    <w:multiLevelType w:val="hybridMultilevel"/>
    <w:tmpl w:val="2362ED3E"/>
    <w:lvl w:ilvl="0" w:tplc="05FE353E">
      <w:start w:val="1"/>
      <w:numFmt w:val="decimal"/>
      <w:lvlText w:val="%1."/>
      <w:lvlJc w:val="left"/>
      <w:pPr>
        <w:ind w:left="927" w:hanging="360"/>
      </w:pPr>
      <w:rPr>
        <w:rFonts w:ascii="Times New Roman" w:eastAsiaTheme="minorEastAsia" w:hAnsi="Times New Roman" w:cs="Times New Roman"/>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0">
    <w:nsid w:val="52A9715B"/>
    <w:multiLevelType w:val="hybridMultilevel"/>
    <w:tmpl w:val="B39840F2"/>
    <w:lvl w:ilvl="0" w:tplc="0FAA3328">
      <w:start w:val="1"/>
      <w:numFmt w:val="decimal"/>
      <w:lvlText w:val="%1."/>
      <w:lvlJc w:val="left"/>
      <w:pPr>
        <w:ind w:left="786" w:hanging="360"/>
      </w:pPr>
      <w:rPr>
        <w:rFonts w:ascii="Times New Roman" w:eastAsia="ヒラギノ角ゴ Pro W3" w:hAnsi="Times New Roman" w:cs="Times New Roman"/>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1">
    <w:nsid w:val="570A5B97"/>
    <w:multiLevelType w:val="hybridMultilevel"/>
    <w:tmpl w:val="05445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8422CFD"/>
    <w:multiLevelType w:val="hybridMultilevel"/>
    <w:tmpl w:val="4BEC101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3">
    <w:nsid w:val="59E3229B"/>
    <w:multiLevelType w:val="hybridMultilevel"/>
    <w:tmpl w:val="95DC9AFA"/>
    <w:lvl w:ilvl="0" w:tplc="04190013">
      <w:start w:val="1"/>
      <w:numFmt w:val="upperRoman"/>
      <w:lvlText w:val="%1."/>
      <w:lvlJc w:val="right"/>
      <w:pPr>
        <w:ind w:left="64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24">
    <w:nsid w:val="5AAA6FFF"/>
    <w:multiLevelType w:val="hybridMultilevel"/>
    <w:tmpl w:val="D33C5910"/>
    <w:lvl w:ilvl="0" w:tplc="0419000F">
      <w:start w:val="1"/>
      <w:numFmt w:val="decimal"/>
      <w:lvlText w:val="%1."/>
      <w:lvlJc w:val="left"/>
      <w:pPr>
        <w:tabs>
          <w:tab w:val="num" w:pos="360"/>
        </w:tabs>
        <w:ind w:left="283" w:hanging="283"/>
      </w:pPr>
      <w:rPr>
        <w:rFonts w:hint="default"/>
      </w:rPr>
    </w:lvl>
    <w:lvl w:ilvl="1" w:tplc="1E7833AC">
      <w:start w:val="1"/>
      <w:numFmt w:val="decimal"/>
      <w:lvlText w:val="%2)"/>
      <w:lvlJc w:val="left"/>
      <w:pPr>
        <w:ind w:left="1936" w:hanging="1140"/>
      </w:pPr>
      <w:rPr>
        <w:rFont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5">
    <w:nsid w:val="63172506"/>
    <w:multiLevelType w:val="hybridMultilevel"/>
    <w:tmpl w:val="200A6C42"/>
    <w:lvl w:ilvl="0" w:tplc="5AAABBF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
    <w:nsid w:val="64415828"/>
    <w:multiLevelType w:val="hybridMultilevel"/>
    <w:tmpl w:val="44FE48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9386252"/>
    <w:multiLevelType w:val="multilevel"/>
    <w:tmpl w:val="980A6418"/>
    <w:lvl w:ilvl="0">
      <w:start w:val="1"/>
      <w:numFmt w:val="decimal"/>
      <w:lvlText w:val="%1."/>
      <w:lvlJc w:val="left"/>
      <w:pPr>
        <w:tabs>
          <w:tab w:val="num" w:pos="644"/>
        </w:tabs>
        <w:ind w:left="644" w:hanging="360"/>
      </w:pPr>
      <w:rPr>
        <w:rFonts w:ascii="Times New Roman" w:eastAsia="Times New Roman" w:hAnsi="Times New Roman" w:cs="Times New Roman"/>
        <w:sz w:val="28"/>
        <w:szCs w:val="28"/>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8">
    <w:nsid w:val="7AE32CF6"/>
    <w:multiLevelType w:val="hybridMultilevel"/>
    <w:tmpl w:val="53FECF52"/>
    <w:lvl w:ilvl="0" w:tplc="04190001">
      <w:start w:val="1"/>
      <w:numFmt w:val="bullet"/>
      <w:lvlText w:val=""/>
      <w:lvlJc w:val="left"/>
      <w:pPr>
        <w:ind w:left="1429" w:hanging="360"/>
      </w:pPr>
      <w:rPr>
        <w:rFonts w:ascii="Symbol" w:hAnsi="Symbol" w:hint="default"/>
      </w:rPr>
    </w:lvl>
    <w:lvl w:ilvl="1" w:tplc="348E99E2">
      <w:start w:val="1"/>
      <w:numFmt w:val="decimal"/>
      <w:lvlText w:val="%2."/>
      <w:lvlJc w:val="left"/>
      <w:pPr>
        <w:ind w:left="786" w:hanging="360"/>
      </w:pPr>
      <w:rPr>
        <w:rFonts w:ascii="Times New Roman" w:eastAsiaTheme="minorEastAsia" w:hAnsi="Times New Roman" w:cs="Times New Roman"/>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0112F9"/>
    <w:multiLevelType w:val="hybridMultilevel"/>
    <w:tmpl w:val="5A9A341A"/>
    <w:lvl w:ilvl="0" w:tplc="545238C8">
      <w:start w:val="1"/>
      <w:numFmt w:val="decimal"/>
      <w:lvlText w:val="%1."/>
      <w:lvlJc w:val="left"/>
      <w:pPr>
        <w:ind w:left="720" w:hanging="360"/>
      </w:pPr>
      <w:rPr>
        <w:rFonts w:ascii="Times New Roman" w:eastAsia="Times New Roman"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C5C175B"/>
    <w:multiLevelType w:val="hybridMultilevel"/>
    <w:tmpl w:val="38822024"/>
    <w:lvl w:ilvl="0" w:tplc="686455AE">
      <w:start w:val="1"/>
      <w:numFmt w:val="decimal"/>
      <w:lvlText w:val="%1."/>
      <w:lvlJc w:val="left"/>
      <w:pPr>
        <w:ind w:left="786" w:hanging="360"/>
      </w:pPr>
      <w:rPr>
        <w:rFonts w:ascii="Times New Roman" w:eastAsia="Times New Roman" w:hAnsi="Times New Roman" w:cs="Times New Roman"/>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num w:numId="1">
    <w:abstractNumId w:val="3"/>
  </w:num>
  <w:num w:numId="2">
    <w:abstractNumId w:val="8"/>
  </w:num>
  <w:num w:numId="3">
    <w:abstractNumId w:val="24"/>
  </w:num>
  <w:num w:numId="4">
    <w:abstractNumId w:val="18"/>
  </w:num>
  <w:num w:numId="5">
    <w:abstractNumId w:val="13"/>
  </w:num>
  <w:num w:numId="6">
    <w:abstractNumId w:val="9"/>
  </w:num>
  <w:num w:numId="7">
    <w:abstractNumId w:val="0"/>
  </w:num>
  <w:num w:numId="8">
    <w:abstractNumId w:val="19"/>
  </w:num>
  <w:num w:numId="9">
    <w:abstractNumId w:val="30"/>
  </w:num>
  <w:num w:numId="10">
    <w:abstractNumId w:val="11"/>
  </w:num>
  <w:num w:numId="11">
    <w:abstractNumId w:val="7"/>
  </w:num>
  <w:num w:numId="12">
    <w:abstractNumId w:val="15"/>
  </w:num>
  <w:num w:numId="13">
    <w:abstractNumId w:val="4"/>
  </w:num>
  <w:num w:numId="14">
    <w:abstractNumId w:val="2"/>
  </w:num>
  <w:num w:numId="15">
    <w:abstractNumId w:val="22"/>
  </w:num>
  <w:num w:numId="16">
    <w:abstractNumId w:val="29"/>
  </w:num>
  <w:num w:numId="17">
    <w:abstractNumId w:val="23"/>
  </w:num>
  <w:num w:numId="18">
    <w:abstractNumId w:val="1"/>
  </w:num>
  <w:num w:numId="19">
    <w:abstractNumId w:val="14"/>
  </w:num>
  <w:num w:numId="20">
    <w:abstractNumId w:val="5"/>
  </w:num>
  <w:num w:numId="21">
    <w:abstractNumId w:val="10"/>
  </w:num>
  <w:num w:numId="22">
    <w:abstractNumId w:val="28"/>
  </w:num>
  <w:num w:numId="23">
    <w:abstractNumId w:val="20"/>
  </w:num>
  <w:num w:numId="24">
    <w:abstractNumId w:val="12"/>
  </w:num>
  <w:num w:numId="25">
    <w:abstractNumId w:val="25"/>
  </w:num>
  <w:num w:numId="26">
    <w:abstractNumId w:val="21"/>
  </w:num>
  <w:num w:numId="27">
    <w:abstractNumId w:val="26"/>
  </w:num>
  <w:num w:numId="28">
    <w:abstractNumId w:val="16"/>
  </w:num>
  <w:num w:numId="29">
    <w:abstractNumId w:val="6"/>
  </w:num>
  <w:num w:numId="30">
    <w:abstractNumId w:val="27"/>
  </w:num>
  <w:num w:numId="31">
    <w:abstractNumId w:val="17"/>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D0C1D"/>
    <w:rsid w:val="000037F3"/>
    <w:rsid w:val="00007533"/>
    <w:rsid w:val="00016353"/>
    <w:rsid w:val="00017191"/>
    <w:rsid w:val="000209BC"/>
    <w:rsid w:val="0002419F"/>
    <w:rsid w:val="00032650"/>
    <w:rsid w:val="0003633B"/>
    <w:rsid w:val="00095ABA"/>
    <w:rsid w:val="000B7420"/>
    <w:rsid w:val="000C12D7"/>
    <w:rsid w:val="000E354B"/>
    <w:rsid w:val="000E44CC"/>
    <w:rsid w:val="00130020"/>
    <w:rsid w:val="001577C0"/>
    <w:rsid w:val="00157E67"/>
    <w:rsid w:val="00181A7F"/>
    <w:rsid w:val="00196C4A"/>
    <w:rsid w:val="001C4138"/>
    <w:rsid w:val="00211E1C"/>
    <w:rsid w:val="002418E9"/>
    <w:rsid w:val="00250998"/>
    <w:rsid w:val="00252ADE"/>
    <w:rsid w:val="00260C61"/>
    <w:rsid w:val="0027230C"/>
    <w:rsid w:val="0027475D"/>
    <w:rsid w:val="00294B41"/>
    <w:rsid w:val="002C4FA1"/>
    <w:rsid w:val="002D37BD"/>
    <w:rsid w:val="002F17FC"/>
    <w:rsid w:val="00310E50"/>
    <w:rsid w:val="00381590"/>
    <w:rsid w:val="00393310"/>
    <w:rsid w:val="00396C33"/>
    <w:rsid w:val="003A57F7"/>
    <w:rsid w:val="003C1BAE"/>
    <w:rsid w:val="00400841"/>
    <w:rsid w:val="00407D2C"/>
    <w:rsid w:val="004111A0"/>
    <w:rsid w:val="00415016"/>
    <w:rsid w:val="0041584F"/>
    <w:rsid w:val="00423A77"/>
    <w:rsid w:val="004439D7"/>
    <w:rsid w:val="00485C39"/>
    <w:rsid w:val="004964C3"/>
    <w:rsid w:val="004A2547"/>
    <w:rsid w:val="004A2A4A"/>
    <w:rsid w:val="004B40C7"/>
    <w:rsid w:val="004B4F28"/>
    <w:rsid w:val="004E52AA"/>
    <w:rsid w:val="00503856"/>
    <w:rsid w:val="005244B4"/>
    <w:rsid w:val="005254BC"/>
    <w:rsid w:val="005260E8"/>
    <w:rsid w:val="00533EE5"/>
    <w:rsid w:val="005553DA"/>
    <w:rsid w:val="0057173F"/>
    <w:rsid w:val="00575EDE"/>
    <w:rsid w:val="00576115"/>
    <w:rsid w:val="005863E9"/>
    <w:rsid w:val="005A75F3"/>
    <w:rsid w:val="005C0275"/>
    <w:rsid w:val="005C1BD6"/>
    <w:rsid w:val="006066F0"/>
    <w:rsid w:val="00661601"/>
    <w:rsid w:val="0066632F"/>
    <w:rsid w:val="006668A7"/>
    <w:rsid w:val="00667ECA"/>
    <w:rsid w:val="006726A7"/>
    <w:rsid w:val="006830E0"/>
    <w:rsid w:val="00694C46"/>
    <w:rsid w:val="006A326D"/>
    <w:rsid w:val="006A54F3"/>
    <w:rsid w:val="006B213E"/>
    <w:rsid w:val="006D76EE"/>
    <w:rsid w:val="00741E3C"/>
    <w:rsid w:val="00751EBD"/>
    <w:rsid w:val="007716FF"/>
    <w:rsid w:val="00790AB9"/>
    <w:rsid w:val="007A0420"/>
    <w:rsid w:val="007C044C"/>
    <w:rsid w:val="007C08C9"/>
    <w:rsid w:val="007D446D"/>
    <w:rsid w:val="007D67ED"/>
    <w:rsid w:val="008157D7"/>
    <w:rsid w:val="00815B34"/>
    <w:rsid w:val="008447C7"/>
    <w:rsid w:val="00855696"/>
    <w:rsid w:val="008562C9"/>
    <w:rsid w:val="0085631D"/>
    <w:rsid w:val="0087790B"/>
    <w:rsid w:val="00881046"/>
    <w:rsid w:val="0089010C"/>
    <w:rsid w:val="008C0B22"/>
    <w:rsid w:val="008C68D7"/>
    <w:rsid w:val="008E4572"/>
    <w:rsid w:val="00903F66"/>
    <w:rsid w:val="0093288D"/>
    <w:rsid w:val="009408B2"/>
    <w:rsid w:val="00983635"/>
    <w:rsid w:val="009948CF"/>
    <w:rsid w:val="00996909"/>
    <w:rsid w:val="009D0C1D"/>
    <w:rsid w:val="009D223D"/>
    <w:rsid w:val="00A07736"/>
    <w:rsid w:val="00A25A38"/>
    <w:rsid w:val="00A34CD3"/>
    <w:rsid w:val="00A67A55"/>
    <w:rsid w:val="00A67EB8"/>
    <w:rsid w:val="00A87178"/>
    <w:rsid w:val="00A87BA8"/>
    <w:rsid w:val="00A95CAD"/>
    <w:rsid w:val="00AC3B92"/>
    <w:rsid w:val="00AD4EBE"/>
    <w:rsid w:val="00AF6D06"/>
    <w:rsid w:val="00B1034C"/>
    <w:rsid w:val="00B32E36"/>
    <w:rsid w:val="00B33EA9"/>
    <w:rsid w:val="00B741B1"/>
    <w:rsid w:val="00B74273"/>
    <w:rsid w:val="00BA24F9"/>
    <w:rsid w:val="00BB5962"/>
    <w:rsid w:val="00BC5FB3"/>
    <w:rsid w:val="00C11E3F"/>
    <w:rsid w:val="00C140E3"/>
    <w:rsid w:val="00C16030"/>
    <w:rsid w:val="00C17C5C"/>
    <w:rsid w:val="00C270C5"/>
    <w:rsid w:val="00C3113F"/>
    <w:rsid w:val="00C32968"/>
    <w:rsid w:val="00C435ED"/>
    <w:rsid w:val="00C53D9A"/>
    <w:rsid w:val="00C65690"/>
    <w:rsid w:val="00C81F76"/>
    <w:rsid w:val="00C87503"/>
    <w:rsid w:val="00CD0EEF"/>
    <w:rsid w:val="00D01AA9"/>
    <w:rsid w:val="00D4202A"/>
    <w:rsid w:val="00D47635"/>
    <w:rsid w:val="00D7526B"/>
    <w:rsid w:val="00D75613"/>
    <w:rsid w:val="00D87F0A"/>
    <w:rsid w:val="00D96D33"/>
    <w:rsid w:val="00DA0305"/>
    <w:rsid w:val="00DC5821"/>
    <w:rsid w:val="00DD7E87"/>
    <w:rsid w:val="00E13683"/>
    <w:rsid w:val="00E14A4A"/>
    <w:rsid w:val="00E64F75"/>
    <w:rsid w:val="00EA0234"/>
    <w:rsid w:val="00EA496B"/>
    <w:rsid w:val="00EA6B91"/>
    <w:rsid w:val="00EB00F7"/>
    <w:rsid w:val="00EB44B3"/>
    <w:rsid w:val="00EC57C5"/>
    <w:rsid w:val="00EC60AB"/>
    <w:rsid w:val="00EF18D3"/>
    <w:rsid w:val="00F65709"/>
    <w:rsid w:val="00F75DF3"/>
    <w:rsid w:val="00FA6029"/>
    <w:rsid w:val="00FC412A"/>
    <w:rsid w:val="00FC763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44B4"/>
  </w:style>
  <w:style w:type="paragraph" w:styleId="2">
    <w:name w:val="heading 2"/>
    <w:basedOn w:val="a"/>
    <w:next w:val="a"/>
    <w:link w:val="20"/>
    <w:qFormat/>
    <w:rsid w:val="009D0C1D"/>
    <w:pPr>
      <w:keepNext/>
      <w:spacing w:after="0" w:line="240" w:lineRule="auto"/>
      <w:jc w:val="center"/>
      <w:outlineLvl w:val="1"/>
    </w:pPr>
    <w:rPr>
      <w:rFonts w:ascii="Times New Roman" w:eastAsia="Times New Roman" w:hAnsi="Times New Roman" w:cs="Times New Roman"/>
      <w:b/>
      <w:sz w:val="28"/>
      <w:szCs w:val="20"/>
    </w:rPr>
  </w:style>
  <w:style w:type="paragraph" w:styleId="3">
    <w:name w:val="heading 3"/>
    <w:basedOn w:val="a"/>
    <w:next w:val="a"/>
    <w:link w:val="30"/>
    <w:uiPriority w:val="9"/>
    <w:semiHidden/>
    <w:unhideWhenUsed/>
    <w:qFormat/>
    <w:rsid w:val="005863E9"/>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qFormat/>
    <w:rsid w:val="009D0C1D"/>
    <w:pPr>
      <w:keepNext/>
      <w:spacing w:after="0" w:line="240" w:lineRule="auto"/>
      <w:jc w:val="right"/>
      <w:outlineLvl w:val="4"/>
    </w:pPr>
    <w:rPr>
      <w:rFonts w:ascii="Times New Roman" w:eastAsia="Times New Roman"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D0C1D"/>
    <w:rPr>
      <w:rFonts w:ascii="Times New Roman" w:eastAsia="Times New Roman" w:hAnsi="Times New Roman" w:cs="Times New Roman"/>
      <w:b/>
      <w:sz w:val="28"/>
      <w:szCs w:val="20"/>
    </w:rPr>
  </w:style>
  <w:style w:type="character" w:customStyle="1" w:styleId="50">
    <w:name w:val="Заголовок 5 Знак"/>
    <w:basedOn w:val="a0"/>
    <w:link w:val="5"/>
    <w:rsid w:val="009D0C1D"/>
    <w:rPr>
      <w:rFonts w:ascii="Times New Roman" w:eastAsia="Times New Roman" w:hAnsi="Times New Roman" w:cs="Times New Roman"/>
      <w:sz w:val="24"/>
      <w:szCs w:val="20"/>
    </w:rPr>
  </w:style>
  <w:style w:type="paragraph" w:styleId="a3">
    <w:name w:val="header"/>
    <w:basedOn w:val="a"/>
    <w:link w:val="a4"/>
    <w:rsid w:val="009D0C1D"/>
    <w:pPr>
      <w:tabs>
        <w:tab w:val="center" w:pos="4153"/>
        <w:tab w:val="right" w:pos="8306"/>
      </w:tabs>
      <w:spacing w:after="0" w:line="240" w:lineRule="auto"/>
    </w:pPr>
    <w:rPr>
      <w:rFonts w:ascii="Times New Roman" w:eastAsia="Times New Roman" w:hAnsi="Times New Roman" w:cs="Times New Roman"/>
      <w:sz w:val="20"/>
      <w:szCs w:val="20"/>
    </w:rPr>
  </w:style>
  <w:style w:type="character" w:customStyle="1" w:styleId="a4">
    <w:name w:val="Верхний колонтитул Знак"/>
    <w:basedOn w:val="a0"/>
    <w:link w:val="a3"/>
    <w:rsid w:val="009D0C1D"/>
    <w:rPr>
      <w:rFonts w:ascii="Times New Roman" w:eastAsia="Times New Roman" w:hAnsi="Times New Roman" w:cs="Times New Roman"/>
      <w:sz w:val="20"/>
      <w:szCs w:val="20"/>
    </w:rPr>
  </w:style>
  <w:style w:type="character" w:styleId="a5">
    <w:name w:val="page number"/>
    <w:basedOn w:val="a0"/>
    <w:rsid w:val="009D0C1D"/>
  </w:style>
  <w:style w:type="paragraph" w:styleId="a6">
    <w:name w:val="footer"/>
    <w:basedOn w:val="a"/>
    <w:link w:val="a7"/>
    <w:rsid w:val="009D0C1D"/>
    <w:pPr>
      <w:tabs>
        <w:tab w:val="center" w:pos="4153"/>
        <w:tab w:val="right" w:pos="8306"/>
      </w:tabs>
      <w:spacing w:after="0" w:line="240" w:lineRule="auto"/>
    </w:pPr>
    <w:rPr>
      <w:rFonts w:ascii="Times New Roman" w:eastAsia="Times New Roman" w:hAnsi="Times New Roman" w:cs="Times New Roman"/>
      <w:sz w:val="20"/>
      <w:szCs w:val="20"/>
    </w:rPr>
  </w:style>
  <w:style w:type="character" w:customStyle="1" w:styleId="a7">
    <w:name w:val="Нижний колонтитул Знак"/>
    <w:basedOn w:val="a0"/>
    <w:link w:val="a6"/>
    <w:rsid w:val="009D0C1D"/>
    <w:rPr>
      <w:rFonts w:ascii="Times New Roman" w:eastAsia="Times New Roman" w:hAnsi="Times New Roman" w:cs="Times New Roman"/>
      <w:sz w:val="20"/>
      <w:szCs w:val="20"/>
    </w:rPr>
  </w:style>
  <w:style w:type="paragraph" w:styleId="21">
    <w:name w:val="Body Text 2"/>
    <w:basedOn w:val="a"/>
    <w:link w:val="22"/>
    <w:rsid w:val="00BB5962"/>
    <w:pPr>
      <w:spacing w:after="0" w:line="240" w:lineRule="auto"/>
      <w:jc w:val="both"/>
    </w:pPr>
    <w:rPr>
      <w:rFonts w:ascii="Times New Roman" w:eastAsia="Times New Roman" w:hAnsi="Times New Roman" w:cs="Times New Roman"/>
      <w:sz w:val="24"/>
      <w:szCs w:val="20"/>
    </w:rPr>
  </w:style>
  <w:style w:type="character" w:customStyle="1" w:styleId="22">
    <w:name w:val="Основной текст 2 Знак"/>
    <w:basedOn w:val="a0"/>
    <w:link w:val="21"/>
    <w:rsid w:val="00BB5962"/>
    <w:rPr>
      <w:rFonts w:ascii="Times New Roman" w:eastAsia="Times New Roman" w:hAnsi="Times New Roman" w:cs="Times New Roman"/>
      <w:sz w:val="24"/>
      <w:szCs w:val="20"/>
    </w:rPr>
  </w:style>
  <w:style w:type="paragraph" w:styleId="a8">
    <w:name w:val="List Paragraph"/>
    <w:basedOn w:val="a"/>
    <w:uiPriority w:val="34"/>
    <w:qFormat/>
    <w:rsid w:val="009D223D"/>
    <w:pPr>
      <w:ind w:left="720"/>
      <w:contextualSpacing/>
    </w:pPr>
  </w:style>
  <w:style w:type="paragraph" w:styleId="a9">
    <w:name w:val="Body Text Indent"/>
    <w:basedOn w:val="a"/>
    <w:link w:val="aa"/>
    <w:uiPriority w:val="99"/>
    <w:semiHidden/>
    <w:unhideWhenUsed/>
    <w:rsid w:val="00095ABA"/>
    <w:pPr>
      <w:spacing w:after="120"/>
      <w:ind w:left="283"/>
    </w:pPr>
  </w:style>
  <w:style w:type="character" w:customStyle="1" w:styleId="aa">
    <w:name w:val="Основной текст с отступом Знак"/>
    <w:basedOn w:val="a0"/>
    <w:link w:val="a9"/>
    <w:uiPriority w:val="99"/>
    <w:semiHidden/>
    <w:rsid w:val="00095ABA"/>
  </w:style>
  <w:style w:type="table" w:styleId="ab">
    <w:name w:val="Table Grid"/>
    <w:basedOn w:val="a1"/>
    <w:uiPriority w:val="59"/>
    <w:rsid w:val="006830E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C53D9A"/>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C53D9A"/>
    <w:rPr>
      <w:rFonts w:ascii="Tahoma" w:hAnsi="Tahoma" w:cs="Tahoma"/>
      <w:sz w:val="16"/>
      <w:szCs w:val="16"/>
    </w:rPr>
  </w:style>
  <w:style w:type="paragraph" w:customStyle="1" w:styleId="ae">
    <w:name w:val="Текстовый блок"/>
    <w:rsid w:val="00B1034C"/>
    <w:pPr>
      <w:spacing w:after="0" w:line="240" w:lineRule="auto"/>
    </w:pPr>
    <w:rPr>
      <w:rFonts w:ascii="Helvetica" w:eastAsia="ヒラギノ角ゴ Pro W3" w:hAnsi="Helvetica" w:cs="Times New Roman"/>
      <w:color w:val="000000"/>
      <w:sz w:val="24"/>
      <w:szCs w:val="20"/>
    </w:rPr>
  </w:style>
  <w:style w:type="numbering" w:customStyle="1" w:styleId="af">
    <w:name w:val="Маркер"/>
    <w:rsid w:val="00B1034C"/>
  </w:style>
  <w:style w:type="paragraph" w:customStyle="1" w:styleId="ConsPlusTitle">
    <w:name w:val="ConsPlusTitle"/>
    <w:uiPriority w:val="99"/>
    <w:rsid w:val="00FA6029"/>
    <w:pPr>
      <w:widowControl w:val="0"/>
      <w:autoSpaceDE w:val="0"/>
      <w:autoSpaceDN w:val="0"/>
      <w:adjustRightInd w:val="0"/>
      <w:spacing w:after="0" w:line="240" w:lineRule="auto"/>
    </w:pPr>
    <w:rPr>
      <w:rFonts w:ascii="Arial" w:hAnsi="Arial" w:cs="Arial"/>
      <w:b/>
      <w:bCs/>
      <w:sz w:val="16"/>
      <w:szCs w:val="16"/>
    </w:rPr>
  </w:style>
  <w:style w:type="character" w:customStyle="1" w:styleId="apple-converted-space">
    <w:name w:val="apple-converted-space"/>
    <w:basedOn w:val="a0"/>
    <w:rsid w:val="00C270C5"/>
  </w:style>
  <w:style w:type="character" w:styleId="af0">
    <w:name w:val="Hyperlink"/>
    <w:basedOn w:val="a0"/>
    <w:uiPriority w:val="99"/>
    <w:semiHidden/>
    <w:unhideWhenUsed/>
    <w:rsid w:val="00C270C5"/>
    <w:rPr>
      <w:color w:val="0000FF"/>
      <w:u w:val="single"/>
    </w:rPr>
  </w:style>
  <w:style w:type="character" w:customStyle="1" w:styleId="30">
    <w:name w:val="Заголовок 3 Знак"/>
    <w:basedOn w:val="a0"/>
    <w:link w:val="3"/>
    <w:uiPriority w:val="9"/>
    <w:semiHidden/>
    <w:rsid w:val="005863E9"/>
    <w:rPr>
      <w:rFonts w:asciiTheme="majorHAnsi" w:eastAsiaTheme="majorEastAsia" w:hAnsiTheme="majorHAnsi" w:cstheme="majorBidi"/>
      <w:b/>
      <w:bCs/>
      <w:color w:val="4F81BD" w:themeColor="accent1"/>
    </w:rPr>
  </w:style>
  <w:style w:type="paragraph" w:styleId="af1">
    <w:name w:val="Normal (Web)"/>
    <w:basedOn w:val="a"/>
    <w:uiPriority w:val="99"/>
    <w:unhideWhenUsed/>
    <w:rsid w:val="005863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
    <w:name w:val="cont"/>
    <w:basedOn w:val="a"/>
    <w:rsid w:val="00D7526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92544671">
      <w:bodyDiv w:val="1"/>
      <w:marLeft w:val="0"/>
      <w:marRight w:val="0"/>
      <w:marTop w:val="0"/>
      <w:marBottom w:val="0"/>
      <w:divBdr>
        <w:top w:val="none" w:sz="0" w:space="0" w:color="auto"/>
        <w:left w:val="none" w:sz="0" w:space="0" w:color="auto"/>
        <w:bottom w:val="none" w:sz="0" w:space="0" w:color="auto"/>
        <w:right w:val="none" w:sz="0" w:space="0" w:color="auto"/>
      </w:divBdr>
    </w:div>
    <w:div w:id="1320422674">
      <w:bodyDiv w:val="1"/>
      <w:marLeft w:val="0"/>
      <w:marRight w:val="0"/>
      <w:marTop w:val="0"/>
      <w:marBottom w:val="0"/>
      <w:divBdr>
        <w:top w:val="none" w:sz="0" w:space="0" w:color="auto"/>
        <w:left w:val="none" w:sz="0" w:space="0" w:color="auto"/>
        <w:bottom w:val="none" w:sz="0" w:space="0" w:color="auto"/>
        <w:right w:val="none" w:sz="0" w:space="0" w:color="auto"/>
      </w:divBdr>
    </w:div>
    <w:div w:id="1638029555">
      <w:bodyDiv w:val="1"/>
      <w:marLeft w:val="0"/>
      <w:marRight w:val="0"/>
      <w:marTop w:val="0"/>
      <w:marBottom w:val="0"/>
      <w:divBdr>
        <w:top w:val="none" w:sz="0" w:space="0" w:color="auto"/>
        <w:left w:val="none" w:sz="0" w:space="0" w:color="auto"/>
        <w:bottom w:val="none" w:sz="0" w:space="0" w:color="auto"/>
        <w:right w:val="none" w:sz="0" w:space="0" w:color="auto"/>
      </w:divBdr>
    </w:div>
    <w:div w:id="189585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brf.ru/altaikrai/ru/legal/credits/juridical/corporative/programs/?from114=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nki.ru/banks/bank/sberban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brf.ru/altaikrai/ru/legal/credits/juridical/corporative/form/" TargetMode="External"/><Relationship Id="rId4" Type="http://schemas.openxmlformats.org/officeDocument/2006/relationships/settings" Target="settings.xml"/><Relationship Id="rId9" Type="http://schemas.openxmlformats.org/officeDocument/2006/relationships/hyperlink" Target="http://www.sbrf.ru/altaikrai/ru/legal/credits/juridical/corporative/programs/?from114=2"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30422-5BC9-4FAB-956D-E772C990C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1</Pages>
  <Words>8271</Words>
  <Characters>47146</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dc:creator>
  <cp:keywords/>
  <dc:description/>
  <cp:lastModifiedBy>asus</cp:lastModifiedBy>
  <cp:revision>49</cp:revision>
  <cp:lastPrinted>2013-02-24T06:50:00Z</cp:lastPrinted>
  <dcterms:created xsi:type="dcterms:W3CDTF">2013-02-09T11:35:00Z</dcterms:created>
  <dcterms:modified xsi:type="dcterms:W3CDTF">2013-03-20T10:19:00Z</dcterms:modified>
</cp:coreProperties>
</file>