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44" w:rsidRDefault="001B6F76" w:rsidP="00A30A44">
      <w:pPr>
        <w:widowControl/>
        <w:spacing w:line="360" w:lineRule="auto"/>
        <w:ind w:firstLineChars="200" w:firstLine="480"/>
        <w:jc w:val="center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1B6F76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制</w:t>
      </w:r>
      <w:r w:rsidRPr="001B6F76">
        <w:rPr>
          <w:rFonts w:ascii="宋体" w:eastAsia="宋体" w:hAnsi="宋体" w:cstheme="minorEastAsia"/>
          <w:color w:val="000000"/>
          <w:kern w:val="0"/>
          <w:sz w:val="24"/>
          <w:szCs w:val="24"/>
        </w:rPr>
        <w:t>(zhì)茶(chá)</w:t>
      </w:r>
    </w:p>
    <w:p w:rsidR="00DB4DF3" w:rsidRPr="00DB4DF3" w:rsidRDefault="005D1E70" w:rsidP="00DB4DF3">
      <w:pPr>
        <w:keepNext/>
        <w:framePr w:dropCap="drop" w:lines="3" w:hSpace="284" w:wrap="around" w:vAnchor="text" w:hAnchor="text"/>
        <w:spacing w:line="1403" w:lineRule="exact"/>
        <w:ind w:firstLine="480"/>
        <w:jc w:val="left"/>
        <w:textAlignment w:val="baseline"/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</w:pPr>
      <w:r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  <w:fldChar w:fldCharType="begin"/>
      </w:r>
      <w:r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  <w:instrText xml:space="preserve"> </w:instrText>
      </w:r>
      <w:r>
        <w:rPr>
          <w:rFonts w:ascii="华文新魏" w:eastAsia="华文新魏" w:hAnsi="宋体" w:cstheme="minorEastAsia" w:hint="eastAsia"/>
          <w:color w:val="000000"/>
          <w:kern w:val="0"/>
          <w:position w:val="3"/>
          <w:sz w:val="142"/>
          <w:szCs w:val="24"/>
        </w:rPr>
        <w:instrText>eq \o\ac(○,</w:instrText>
      </w:r>
      <w:r w:rsidRPr="005D1E70">
        <w:rPr>
          <w:rFonts w:ascii="华文新魏" w:eastAsia="华文新魏" w:hAnsi="宋体" w:cstheme="minorEastAsia" w:hint="eastAsia"/>
          <w:color w:val="000000"/>
          <w:kern w:val="0"/>
          <w:position w:val="3"/>
          <w:sz w:val="99"/>
          <w:szCs w:val="24"/>
        </w:rPr>
        <w:instrText>相</w:instrText>
      </w:r>
      <w:r>
        <w:rPr>
          <w:rFonts w:ascii="华文新魏" w:eastAsia="华文新魏" w:hAnsi="宋体" w:cstheme="minorEastAsia" w:hint="eastAsia"/>
          <w:color w:val="000000"/>
          <w:kern w:val="0"/>
          <w:position w:val="3"/>
          <w:sz w:val="142"/>
          <w:szCs w:val="24"/>
        </w:rPr>
        <w:instrText>)</w:instrText>
      </w:r>
      <w:r>
        <w:rPr>
          <w:rFonts w:ascii="华文新魏" w:eastAsia="华文新魏" w:hAnsi="宋体" w:cstheme="minorEastAsia"/>
          <w:color w:val="000000"/>
          <w:kern w:val="0"/>
          <w:position w:val="3"/>
          <w:sz w:val="142"/>
          <w:szCs w:val="24"/>
        </w:rPr>
        <w:fldChar w:fldCharType="end"/>
      </w:r>
    </w:p>
    <w:p w:rsidR="00A30A44" w:rsidRPr="00A30A44" w:rsidRDefault="00A30A44" w:rsidP="00DB4DF3">
      <w:pPr>
        <w:widowControl/>
        <w:spacing w:line="360" w:lineRule="auto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比于饼茶和团茶，茶叶的香味在蒸青散茶得到了更好的保留，然而，使用蒸青方法，依然存在香味不够浓郁的缺点。于是出现了利用干热发挥茶叶优良香气的炒青技术。炒青绿茶自唐代已始而有之。唐</w:t>
      </w:r>
      <w:r w:rsidRPr="00F743B4">
        <w:rPr>
          <w:rFonts w:ascii="宋体" w:eastAsia="宋体" w:hAnsi="宋体" w:cstheme="minorEastAsia" w:hint="eastAsia"/>
          <w:color w:val="000000"/>
          <w:kern w:val="0"/>
          <w:sz w:val="24"/>
          <w:szCs w:val="24"/>
          <w:eastAsianLayout w:id="1171958272" w:combine="1" w:combineBrackets="round"/>
        </w:rPr>
        <w:t>刘禹锡</w:t>
      </w:r>
      <w:bookmarkStart w:id="0" w:name="_GoBack"/>
      <w:bookmarkEnd w:id="0"/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《西山兰若试茶歌》中言道：“山僧后檐茶数丛……斯须炒成满室香”，又有“自摘至煎俄顷余”之句，说明嫩叶经过炒制而满室生香，有炒制时间不常，这是至今发现的关于炒青绿茶最早的文字记载。经唐、宋、元代的进一步发展，炒青茶逐渐增多，到了明代，炒青制法日趋完善，在《茶录》、《茶疏》、《茶解》中均有详细记载。其制法大体为：</w:t>
      </w:r>
      <w:r w:rsidRPr="004D7043">
        <w:rPr>
          <w:rFonts w:ascii="宋体" w:eastAsia="宋体" w:hAnsi="宋体" w:cstheme="minorEastAsia" w:hint="eastAsia"/>
          <w:color w:val="000000"/>
          <w:w w:val="32"/>
          <w:kern w:val="0"/>
          <w:sz w:val="24"/>
          <w:szCs w:val="24"/>
          <w:eastAsianLayout w:id="1171953920" w:vert="1" w:vertCompress="1"/>
        </w:rPr>
        <w:t>高温杀青</w:t>
      </w: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、揉捻、复炒、烘焙至干，这种工艺与</w:t>
      </w:r>
      <w:r w:rsidR="00E4194C">
        <w:rPr>
          <w:rFonts w:ascii="宋体" w:eastAsia="宋体" w:hAnsi="宋体" w:cstheme="minorEastAsia"/>
          <w:color w:val="000000"/>
          <w:kern w:val="0"/>
          <w:sz w:val="24"/>
          <w:szCs w:val="24"/>
        </w:rPr>
        <w:fldChar w:fldCharType="begin"/>
      </w:r>
      <w:r w:rsidR="00E4194C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instrText>eq \o(\s\up 12(</w:instrText>
      </w:r>
      <w:r w:rsidR="00E4194C" w:rsidRPr="00E4194C">
        <w:rPr>
          <w:rFonts w:ascii="汉仪综艺体简" w:eastAsia="汉仪综艺体简" w:hAnsi="宋体" w:cstheme="minorEastAsia" w:hint="eastAsia"/>
          <w:color w:val="000000"/>
          <w:w w:val="66"/>
          <w:kern w:val="0"/>
          <w:sz w:val="24"/>
          <w:szCs w:val="24"/>
        </w:rPr>
        <w:instrText>现代炒</w:instrText>
      </w:r>
      <w:r w:rsidR="00E4194C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instrText>),\s\do 4(</w:instrText>
      </w:r>
      <w:r w:rsidR="00E4194C" w:rsidRPr="00E4194C">
        <w:rPr>
          <w:rFonts w:ascii="汉仪综艺体简" w:eastAsia="汉仪综艺体简" w:hAnsi="宋体" w:cstheme="minorEastAsia" w:hint="eastAsia"/>
          <w:color w:val="000000"/>
          <w:w w:val="66"/>
          <w:kern w:val="0"/>
          <w:sz w:val="24"/>
          <w:szCs w:val="24"/>
        </w:rPr>
        <w:instrText>青绿茶</w:instrText>
      </w:r>
      <w:r w:rsidR="00E4194C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instrText>))</w:instrText>
      </w:r>
      <w:r w:rsidR="00E4194C">
        <w:rPr>
          <w:rFonts w:ascii="宋体" w:eastAsia="宋体" w:hAnsi="宋体" w:cstheme="minorEastAsia"/>
          <w:color w:val="000000"/>
          <w:kern w:val="0"/>
          <w:sz w:val="24"/>
          <w:szCs w:val="24"/>
        </w:rPr>
        <w:fldChar w:fldCharType="end"/>
      </w: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制法非常相似，参看附录中绿茶制造工艺。</w:t>
      </w:r>
    </w:p>
    <w:p w:rsidR="00AC4BE9" w:rsidRDefault="00AC4BE9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  <w:sectPr w:rsidR="00AC4BE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30A44" w:rsidRPr="00A30A44" w:rsidRDefault="00A30A44" w:rsidP="00A30A44">
      <w:pPr>
        <w:widowControl/>
        <w:spacing w:line="360" w:lineRule="auto"/>
        <w:ind w:firstLineChars="200" w:firstLine="480"/>
        <w:jc w:val="left"/>
        <w:rPr>
          <w:rFonts w:ascii="宋体" w:eastAsia="宋体" w:hAnsi="宋体" w:cstheme="minorEastAsia"/>
          <w:color w:val="000000"/>
          <w:kern w:val="0"/>
          <w:sz w:val="24"/>
          <w:szCs w:val="24"/>
        </w:rPr>
      </w:pP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在制茶的过程中，由于注重确保茶叶香气和滋味的探讨，通过不同加工方法，从不发酵、半发酵到全发酵一系列不同发酵程序所引起茶叶内质的变化，探索到了一些规律，从而使</w:t>
      </w:r>
      <w:r w:rsidRPr="00A30A44">
        <w:rPr>
          <w:rFonts w:ascii="宋体" w:eastAsia="宋体" w:hAnsi="宋体" w:cstheme="minorEastAsia" w:hint="eastAsia"/>
          <w:color w:val="000000"/>
          <w:kern w:val="0"/>
          <w:sz w:val="24"/>
          <w:szCs w:val="24"/>
        </w:rPr>
        <w:t>茶叶从鲜叶到原料，通过不同的制造工艺，制成各类色、香、味、形品质特征不同的六大茶类，即绿茶、黄茶、黑茶、白茶、红茶、青茶。</w:t>
      </w:r>
    </w:p>
    <w:p w:rsidR="00AC4BE9" w:rsidRDefault="00AC4BE9">
      <w:pPr>
        <w:rPr>
          <w:rFonts w:ascii="宋体" w:eastAsia="宋体" w:hAnsi="宋体"/>
        </w:rPr>
        <w:sectPr w:rsidR="00AC4BE9" w:rsidSect="00AC4BE9">
          <w:type w:val="continuous"/>
          <w:pgSz w:w="11906" w:h="16838"/>
          <w:pgMar w:top="1440" w:right="1800" w:bottom="1440" w:left="1800" w:header="851" w:footer="992" w:gutter="0"/>
          <w:cols w:num="2" w:sep="1" w:space="425"/>
          <w:docGrid w:type="lines" w:linePitch="312"/>
        </w:sectPr>
      </w:pPr>
    </w:p>
    <w:p w:rsidR="003F3A57" w:rsidRPr="00A30A44" w:rsidRDefault="003F3A57">
      <w:pPr>
        <w:rPr>
          <w:rFonts w:ascii="宋体" w:eastAsia="宋体" w:hAnsi="宋体"/>
        </w:rPr>
      </w:pPr>
    </w:p>
    <w:sectPr w:rsidR="003F3A57" w:rsidRPr="00A30A44" w:rsidSect="00AC4BE9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6AD" w:rsidRDefault="00FC26AD" w:rsidP="00DB4DF3">
      <w:r>
        <w:separator/>
      </w:r>
    </w:p>
  </w:endnote>
  <w:endnote w:type="continuationSeparator" w:id="0">
    <w:p w:rsidR="00FC26AD" w:rsidRDefault="00FC26AD" w:rsidP="00DB4D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charset w:val="86"/>
    <w:family w:val="auto"/>
    <w:pitch w:val="variable"/>
    <w:sig w:usb0="00000001" w:usb1="080F0000" w:usb2="00000010" w:usb3="00000000" w:csb0="00040000" w:csb1="00000000"/>
  </w:font>
  <w:font w:name="汉仪综艺体简">
    <w:charset w:val="86"/>
    <w:family w:val="modern"/>
    <w:pitch w:val="fixed"/>
    <w:sig w:usb0="00000001" w:usb1="080E0800" w:usb2="00000012" w:usb3="00000000" w:csb0="00040000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6AD" w:rsidRDefault="00FC26AD" w:rsidP="00DB4DF3">
      <w:r>
        <w:separator/>
      </w:r>
    </w:p>
  </w:footnote>
  <w:footnote w:type="continuationSeparator" w:id="0">
    <w:p w:rsidR="00FC26AD" w:rsidRDefault="00FC26AD" w:rsidP="00DB4D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44"/>
    <w:rsid w:val="000E3967"/>
    <w:rsid w:val="0015097A"/>
    <w:rsid w:val="001B6F76"/>
    <w:rsid w:val="0022242E"/>
    <w:rsid w:val="002331EB"/>
    <w:rsid w:val="002336F8"/>
    <w:rsid w:val="003F3A57"/>
    <w:rsid w:val="00471624"/>
    <w:rsid w:val="004D7043"/>
    <w:rsid w:val="005D1E70"/>
    <w:rsid w:val="00604CFA"/>
    <w:rsid w:val="00A30A44"/>
    <w:rsid w:val="00AC4BE9"/>
    <w:rsid w:val="00D21C0F"/>
    <w:rsid w:val="00DB4DF3"/>
    <w:rsid w:val="00E4194C"/>
    <w:rsid w:val="00F743B4"/>
    <w:rsid w:val="00FC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EDE0AB0-EFCA-4021-A639-4FA20F8E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rsid w:val="00A30A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B4D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B4DF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DB4D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B4DF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XXL</dc:creator>
  <cp:keywords/>
  <dc:description/>
  <cp:lastModifiedBy>XXL</cp:lastModifiedBy>
  <cp:revision>8</cp:revision>
  <dcterms:created xsi:type="dcterms:W3CDTF">2016-05-25T07:54:00Z</dcterms:created>
  <dcterms:modified xsi:type="dcterms:W3CDTF">2016-05-27T02:44:00Z</dcterms:modified>
</cp:coreProperties>
</file>