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3DD1" w:rsidRDefault="002A4E22">
      <w:pPr>
        <w:pStyle w:val="a8"/>
        <w:spacing w:before="240"/>
        <w:jc w:val="center"/>
        <w:rPr>
          <w:rFonts w:ascii="微软雅黑" w:eastAsia="微软雅黑" w:hAnsi="微软雅黑" w:cs="微软雅黑"/>
          <w:b w:val="0"/>
          <w:sz w:val="24"/>
          <w:szCs w:val="24"/>
        </w:rPr>
      </w:pPr>
      <w:r>
        <w:rPr>
          <w:rFonts w:ascii="新宋体" w:eastAsia="新宋体" w:hAnsi="新宋体"/>
          <w:sz w:val="36"/>
          <w:szCs w:val="36"/>
        </w:rPr>
        <w:t>“</w:t>
      </w:r>
      <w:r>
        <w:rPr>
          <w:rFonts w:ascii="微软雅黑" w:eastAsia="微软雅黑" w:hAnsi="微软雅黑" w:cs="微软雅黑" w:hint="eastAsia"/>
          <w:sz w:val="36"/>
          <w:szCs w:val="36"/>
        </w:rPr>
        <w:t>华道多策略</w:t>
      </w:r>
      <w:r>
        <w:rPr>
          <w:rFonts w:ascii="微软雅黑" w:eastAsia="微软雅黑" w:hAnsi="微软雅黑" w:cs="微软雅黑" w:hint="eastAsia"/>
          <w:sz w:val="36"/>
          <w:szCs w:val="36"/>
        </w:rPr>
        <w:t>FOF</w:t>
      </w:r>
      <w:r>
        <w:rPr>
          <w:rFonts w:ascii="微软雅黑" w:eastAsia="微软雅黑" w:hAnsi="微软雅黑" w:cs="微软雅黑" w:hint="eastAsia"/>
          <w:sz w:val="36"/>
          <w:szCs w:val="36"/>
        </w:rPr>
        <w:t>私募基金”产品周报</w:t>
      </w:r>
      <w:r>
        <w:rPr>
          <w:rFonts w:ascii="微软雅黑" w:eastAsia="微软雅黑" w:hAnsi="微软雅黑" w:cs="微软雅黑" w:hint="eastAsia"/>
          <w:sz w:val="36"/>
          <w:szCs w:val="36"/>
        </w:rPr>
        <w:br/>
      </w:r>
      <w:r w:rsidRPr="00473D1E">
        <w:rPr>
          <w:rFonts w:ascii="微软雅黑" w:eastAsia="微软雅黑" w:hAnsi="微软雅黑" w:cs="微软雅黑" w:hint="eastAsia"/>
          <w:b w:val="0"/>
          <w:sz w:val="32"/>
          <w:highlight w:val="yellow"/>
        </w:rPr>
        <w:t>20</w:t>
      </w:r>
      <w:r w:rsidRPr="00473D1E">
        <w:rPr>
          <w:rFonts w:ascii="微软雅黑" w:eastAsia="微软雅黑" w:hAnsi="微软雅黑" w:cs="微软雅黑" w:hint="eastAsia"/>
          <w:b w:val="0"/>
          <w:sz w:val="32"/>
          <w:highlight w:val="yellow"/>
        </w:rPr>
        <w:t>210406</w:t>
      </w:r>
      <w:r w:rsidRPr="00473D1E">
        <w:rPr>
          <w:rFonts w:ascii="微软雅黑" w:eastAsia="微软雅黑" w:hAnsi="微软雅黑" w:cs="微软雅黑" w:hint="eastAsia"/>
          <w:b w:val="0"/>
          <w:sz w:val="32"/>
          <w:highlight w:val="yellow"/>
        </w:rPr>
        <w:t>-20</w:t>
      </w:r>
      <w:r w:rsidRPr="00473D1E">
        <w:rPr>
          <w:rFonts w:ascii="微软雅黑" w:eastAsia="微软雅黑" w:hAnsi="微软雅黑" w:cs="微软雅黑" w:hint="eastAsia"/>
          <w:b w:val="0"/>
          <w:sz w:val="32"/>
          <w:highlight w:val="yellow"/>
        </w:rPr>
        <w:t>210409</w:t>
      </w:r>
      <w:bookmarkStart w:id="0" w:name="_GoBack"/>
      <w:bookmarkEnd w:id="0"/>
    </w:p>
    <w:p w:rsidR="00513DD1" w:rsidRDefault="002A4E22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产品简介</w:t>
      </w:r>
    </w:p>
    <w:p w:rsidR="00513DD1" w:rsidRDefault="002A4E22">
      <w:pPr>
        <w:ind w:firstLine="440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“华道多策略</w:t>
      </w:r>
      <w:r>
        <w:rPr>
          <w:rFonts w:ascii="新宋体" w:eastAsia="新宋体" w:hAnsi="新宋体" w:hint="eastAsia"/>
          <w:sz w:val="22"/>
          <w:szCs w:val="22"/>
        </w:rPr>
        <w:t>FOF</w:t>
      </w:r>
      <w:r>
        <w:rPr>
          <w:rFonts w:ascii="新宋体" w:eastAsia="新宋体" w:hAnsi="新宋体" w:hint="eastAsia"/>
          <w:sz w:val="22"/>
          <w:szCs w:val="22"/>
        </w:rPr>
        <w:t>私募基金”是在市场中寻求收益回撤比较大的量化类公募、私募基金，在深入研究其收益曲线、最大回撤、夏普比例等因素后，对达到筛选标准的基金，邀请其投资经理或策略负责人进一步沟通，全方位了解该产品后，会根据</w:t>
      </w:r>
      <w:r>
        <w:rPr>
          <w:rFonts w:ascii="新宋体" w:eastAsia="新宋体" w:hAnsi="新宋体" w:hint="eastAsia"/>
          <w:sz w:val="22"/>
          <w:szCs w:val="22"/>
        </w:rPr>
        <w:t>FOF</w:t>
      </w:r>
      <w:r>
        <w:rPr>
          <w:rFonts w:ascii="新宋体" w:eastAsia="新宋体" w:hAnsi="新宋体" w:hint="eastAsia"/>
          <w:sz w:val="22"/>
          <w:szCs w:val="22"/>
        </w:rPr>
        <w:t>总体的风险情况以及已投产品的风险收益情况，决定投资于该产品的金额。最终构建一个低风险，高收益的</w:t>
      </w:r>
      <w:r>
        <w:rPr>
          <w:rFonts w:ascii="新宋体" w:eastAsia="新宋体" w:hAnsi="新宋体" w:hint="eastAsia"/>
          <w:sz w:val="22"/>
          <w:szCs w:val="22"/>
        </w:rPr>
        <w:t>FOF</w:t>
      </w:r>
      <w:r>
        <w:rPr>
          <w:rFonts w:ascii="新宋体" w:eastAsia="新宋体" w:hAnsi="新宋体" w:hint="eastAsia"/>
          <w:sz w:val="22"/>
          <w:szCs w:val="22"/>
        </w:rPr>
        <w:t>产品。</w:t>
      </w:r>
    </w:p>
    <w:p w:rsidR="00513DD1" w:rsidRDefault="002A4E22">
      <w:pPr>
        <w:ind w:firstLine="440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预警线：产品单位净值预警线</w:t>
      </w:r>
      <w:r>
        <w:rPr>
          <w:rFonts w:ascii="新宋体" w:eastAsia="新宋体" w:hAnsi="新宋体" w:hint="eastAsia"/>
          <w:sz w:val="22"/>
          <w:szCs w:val="22"/>
        </w:rPr>
        <w:t>0.90</w:t>
      </w:r>
      <w:r>
        <w:rPr>
          <w:rFonts w:ascii="新宋体" w:eastAsia="新宋体" w:hAnsi="新宋体" w:hint="eastAsia"/>
          <w:sz w:val="22"/>
          <w:szCs w:val="22"/>
        </w:rPr>
        <w:t>元；</w:t>
      </w:r>
    </w:p>
    <w:p w:rsidR="00513DD1" w:rsidRDefault="002A4E22">
      <w:pPr>
        <w:ind w:firstLine="440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止损线：产品单位净值止损线</w:t>
      </w:r>
      <w:r>
        <w:rPr>
          <w:rFonts w:ascii="新宋体" w:eastAsia="新宋体" w:hAnsi="新宋体" w:hint="eastAsia"/>
          <w:sz w:val="22"/>
          <w:szCs w:val="22"/>
        </w:rPr>
        <w:t>0.80</w:t>
      </w:r>
      <w:r>
        <w:rPr>
          <w:rFonts w:ascii="新宋体" w:eastAsia="新宋体" w:hAnsi="新宋体" w:hint="eastAsia"/>
          <w:sz w:val="22"/>
          <w:szCs w:val="22"/>
        </w:rPr>
        <w:t>元；</w:t>
      </w:r>
    </w:p>
    <w:p w:rsidR="00513DD1" w:rsidRDefault="002A4E22">
      <w:pPr>
        <w:ind w:firstLine="440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投资范围：私募金融产品、货币市场工具。</w:t>
      </w:r>
    </w:p>
    <w:p w:rsidR="00513DD1" w:rsidRDefault="00513DD1">
      <w:pPr>
        <w:rPr>
          <w:rFonts w:ascii="新宋体" w:eastAsia="新宋体" w:hAnsi="新宋体"/>
        </w:rPr>
      </w:pPr>
    </w:p>
    <w:p w:rsidR="00513DD1" w:rsidRDefault="002A4E22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业绩概况</w:t>
      </w:r>
    </w:p>
    <w:p w:rsidR="00513DD1" w:rsidRDefault="002A4E22">
      <w:pPr>
        <w:ind w:firstLine="481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FOF</w:t>
      </w:r>
      <w:r>
        <w:rPr>
          <w:rFonts w:ascii="新宋体" w:eastAsia="新宋体" w:hAnsi="新宋体" w:hint="eastAsia"/>
          <w:sz w:val="22"/>
          <w:szCs w:val="22"/>
        </w:rPr>
        <w:t>年度业绩概况如下：</w:t>
      </w:r>
      <w:r>
        <w:rPr>
          <w:rFonts w:ascii="新宋体" w:eastAsia="新宋体" w:hAnsi="新宋体" w:hint="eastAsia"/>
          <w:sz w:val="22"/>
          <w:szCs w:val="22"/>
        </w:rPr>
        <w:t xml:space="preserve">   </w:t>
      </w:r>
    </w:p>
    <w:tbl>
      <w:tblPr>
        <w:tblStyle w:val="ab"/>
        <w:tblpPr w:leftFromText="180" w:rightFromText="180" w:vertAnchor="text" w:tblpX="1" w:tblpY="1"/>
        <w:tblOverlap w:val="never"/>
        <w:tblW w:w="917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1"/>
        <w:gridCol w:w="1610"/>
        <w:gridCol w:w="1560"/>
        <w:gridCol w:w="1608"/>
        <w:gridCol w:w="1664"/>
      </w:tblGrid>
      <w:tr w:rsidR="00513DD1">
        <w:trPr>
          <w:trHeight w:val="397"/>
        </w:trPr>
        <w:tc>
          <w:tcPr>
            <w:tcW w:w="2731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bCs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22"/>
              </w:rPr>
              <w:t>产品名称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bCs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22"/>
              </w:rPr>
              <w:t>起始日期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bCs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22"/>
              </w:rPr>
              <w:t>净值日期</w:t>
            </w:r>
          </w:p>
        </w:tc>
        <w:tc>
          <w:tcPr>
            <w:tcW w:w="1608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bCs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22"/>
              </w:rPr>
              <w:t>最新净值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bCs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22"/>
              </w:rPr>
              <w:t>累计净值</w:t>
            </w:r>
          </w:p>
        </w:tc>
      </w:tr>
      <w:tr w:rsidR="00513DD1">
        <w:trPr>
          <w:trHeight w:val="300"/>
        </w:trPr>
        <w:tc>
          <w:tcPr>
            <w:tcW w:w="2731" w:type="dxa"/>
            <w:tcBorders>
              <w:tl2br w:val="nil"/>
              <w:tr2bl w:val="nil"/>
            </w:tcBorders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sz w:val="22"/>
                <w:szCs w:val="22"/>
              </w:rPr>
              <w:t>华道多策略</w:t>
            </w:r>
            <w:r>
              <w:rPr>
                <w:rFonts w:ascii="新宋体" w:eastAsia="新宋体" w:hAnsi="新宋体" w:hint="eastAsia"/>
                <w:sz w:val="22"/>
                <w:szCs w:val="22"/>
              </w:rPr>
              <w:t>FOF</w:t>
            </w:r>
            <w:r>
              <w:rPr>
                <w:rFonts w:ascii="新宋体" w:eastAsia="新宋体" w:hAnsi="新宋体" w:hint="eastAsia"/>
                <w:sz w:val="22"/>
                <w:szCs w:val="22"/>
              </w:rPr>
              <w:t>私募基金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sz w:val="22"/>
                <w:szCs w:val="22"/>
              </w:rPr>
              <w:t>2018-6-10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513DD1" w:rsidRPr="00473D1E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color w:val="FF0000"/>
                <w:sz w:val="22"/>
                <w:szCs w:val="22"/>
              </w:rPr>
            </w:pP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20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21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-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4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-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1608" w:type="dxa"/>
            <w:tcBorders>
              <w:tl2br w:val="nil"/>
              <w:tr2bl w:val="nil"/>
            </w:tcBorders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sz w:val="22"/>
                <w:szCs w:val="22"/>
              </w:rPr>
            </w:pP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1.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432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sz w:val="22"/>
                <w:szCs w:val="22"/>
              </w:rPr>
            </w:pP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1.</w:t>
            </w:r>
            <w:r w:rsidRPr="00473D1E">
              <w:rPr>
                <w:rFonts w:ascii="新宋体" w:eastAsia="新宋体" w:hAnsi="新宋体" w:hint="eastAsia"/>
                <w:sz w:val="22"/>
                <w:szCs w:val="22"/>
                <w:highlight w:val="yellow"/>
              </w:rPr>
              <w:t>445</w:t>
            </w:r>
          </w:p>
        </w:tc>
      </w:tr>
    </w:tbl>
    <w:p w:rsidR="00513DD1" w:rsidRDefault="002A4E22">
      <w:pPr>
        <w:rPr>
          <w:rFonts w:ascii="新宋体" w:eastAsia="新宋体" w:hAnsi="新宋体"/>
          <w:sz w:val="15"/>
          <w:szCs w:val="15"/>
        </w:rPr>
      </w:pPr>
      <w:r>
        <w:rPr>
          <w:rFonts w:ascii="新宋体" w:eastAsia="新宋体" w:hAnsi="新宋体" w:hint="eastAsia"/>
          <w:sz w:val="18"/>
          <w:szCs w:val="18"/>
        </w:rPr>
        <w:t>附：</w:t>
      </w:r>
      <w:r>
        <w:rPr>
          <w:rFonts w:ascii="新宋体" w:eastAsia="新宋体" w:hAnsi="新宋体" w:hint="eastAsia"/>
          <w:sz w:val="18"/>
          <w:szCs w:val="18"/>
        </w:rPr>
        <w:t>最新净值</w:t>
      </w:r>
      <w:r>
        <w:rPr>
          <w:rFonts w:ascii="新宋体" w:eastAsia="新宋体" w:hAnsi="新宋体" w:hint="eastAsia"/>
          <w:sz w:val="18"/>
          <w:szCs w:val="18"/>
        </w:rPr>
        <w:t>，为未复权的净值；</w:t>
      </w:r>
      <w:r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累计净值，为产品分红复权后的净值。</w:t>
      </w:r>
    </w:p>
    <w:p w:rsidR="00513DD1" w:rsidRDefault="002A4E22">
      <w:pPr>
        <w:rPr>
          <w:rFonts w:ascii="新宋体" w:eastAsia="新宋体" w:hAnsi="新宋体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10160</wp:posOffset>
            </wp:positionV>
            <wp:extent cx="4577715" cy="2612390"/>
            <wp:effectExtent l="0" t="0" r="6985" b="381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513DD1" w:rsidRDefault="002A4E22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 xml:space="preserve">  </w:t>
      </w:r>
    </w:p>
    <w:p w:rsidR="00513DD1" w:rsidRDefault="00513DD1">
      <w:pPr>
        <w:ind w:left="720" w:firstLine="720"/>
        <w:rPr>
          <w:rFonts w:ascii="新宋体" w:eastAsia="新宋体" w:hAnsi="新宋体"/>
          <w:b/>
        </w:rPr>
      </w:pPr>
    </w:p>
    <w:p w:rsidR="00513DD1" w:rsidRDefault="00513DD1">
      <w:pPr>
        <w:rPr>
          <w:rFonts w:ascii="新宋体" w:eastAsia="新宋体" w:hAnsi="新宋体"/>
          <w:bCs/>
          <w:sz w:val="18"/>
          <w:szCs w:val="18"/>
        </w:rPr>
      </w:pPr>
    </w:p>
    <w:p w:rsidR="00513DD1" w:rsidRDefault="002A4E22">
      <w:pPr>
        <w:rPr>
          <w:rFonts w:ascii="新宋体" w:eastAsia="新宋体" w:hAnsi="新宋体"/>
          <w:bCs/>
          <w:sz w:val="18"/>
          <w:szCs w:val="18"/>
        </w:rPr>
      </w:pPr>
      <w:r>
        <w:rPr>
          <w:rFonts w:ascii="新宋体" w:eastAsia="新宋体" w:hAnsi="新宋体" w:hint="eastAsia"/>
          <w:bCs/>
          <w:sz w:val="18"/>
          <w:szCs w:val="18"/>
        </w:rPr>
        <w:t xml:space="preserve">  </w:t>
      </w:r>
      <w:r>
        <w:rPr>
          <w:rFonts w:ascii="新宋体" w:eastAsia="新宋体" w:hAnsi="新宋体" w:hint="eastAsia"/>
          <w:bCs/>
          <w:sz w:val="18"/>
          <w:szCs w:val="18"/>
        </w:rPr>
        <w:br/>
      </w: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>累计收益：</w:t>
      </w: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 xml:space="preserve">  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44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.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62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%</w:t>
      </w:r>
    </w:p>
    <w:p w:rsidR="00513DD1" w:rsidRDefault="002A4E22">
      <w:pPr>
        <w:rPr>
          <w:rFonts w:ascii="新宋体" w:eastAsia="新宋体" w:hAnsi="新宋体"/>
          <w:bCs/>
          <w:color w:val="767171" w:themeColor="background2" w:themeShade="80"/>
          <w:sz w:val="18"/>
          <w:szCs w:val="18"/>
        </w:rPr>
      </w:pP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>年化收益：</w:t>
      </w: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 xml:space="preserve">  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15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.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67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%</w:t>
      </w:r>
    </w:p>
    <w:p w:rsidR="00513DD1" w:rsidRDefault="002A4E22">
      <w:pPr>
        <w:rPr>
          <w:rFonts w:ascii="新宋体" w:eastAsia="新宋体" w:hAnsi="新宋体"/>
          <w:bCs/>
          <w:color w:val="767171" w:themeColor="background2" w:themeShade="80"/>
          <w:sz w:val="18"/>
          <w:szCs w:val="18"/>
        </w:rPr>
      </w:pP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>夏普率：</w:t>
      </w: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 xml:space="preserve"> 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1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.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714525</w:t>
      </w:r>
    </w:p>
    <w:p w:rsidR="00513DD1" w:rsidRDefault="002A4E22">
      <w:pPr>
        <w:rPr>
          <w:rFonts w:ascii="新宋体" w:eastAsia="新宋体" w:hAnsi="新宋体"/>
          <w:bCs/>
          <w:color w:val="767171" w:themeColor="background2" w:themeShade="80"/>
          <w:sz w:val="18"/>
          <w:szCs w:val="18"/>
        </w:rPr>
      </w:pPr>
      <w:r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</w:rPr>
        <w:t>最大回撤：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-0.0</w:t>
      </w:r>
      <w:r w:rsidRPr="00473D1E">
        <w:rPr>
          <w:rFonts w:ascii="新宋体" w:eastAsia="新宋体" w:hAnsi="新宋体"/>
          <w:bCs/>
          <w:color w:val="767171" w:themeColor="background2" w:themeShade="80"/>
          <w:sz w:val="18"/>
          <w:szCs w:val="18"/>
          <w:highlight w:val="yellow"/>
        </w:rPr>
        <w:t>7</w:t>
      </w:r>
      <w:r w:rsidRPr="00473D1E">
        <w:rPr>
          <w:rFonts w:ascii="新宋体" w:eastAsia="新宋体" w:hAnsi="新宋体" w:hint="eastAsia"/>
          <w:bCs/>
          <w:color w:val="767171" w:themeColor="background2" w:themeShade="80"/>
          <w:sz w:val="18"/>
          <w:szCs w:val="18"/>
          <w:highlight w:val="yellow"/>
        </w:rPr>
        <w:t>80</w:t>
      </w:r>
      <w:r w:rsidRPr="00473D1E">
        <w:rPr>
          <w:rFonts w:ascii="新宋体" w:eastAsia="新宋体" w:hAnsi="新宋体"/>
          <w:bCs/>
          <w:color w:val="767171" w:themeColor="background2" w:themeShade="80"/>
          <w:sz w:val="18"/>
          <w:szCs w:val="18"/>
          <w:highlight w:val="yellow"/>
        </w:rPr>
        <w:t>1</w:t>
      </w:r>
    </w:p>
    <w:p w:rsidR="00513DD1" w:rsidRDefault="002A4E22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lastRenderedPageBreak/>
        <w:t>月收益统计</w:t>
      </w:r>
    </w:p>
    <w:tbl>
      <w:tblPr>
        <w:tblStyle w:val="ab"/>
        <w:tblW w:w="9664" w:type="dxa"/>
        <w:tblInd w:w="-345" w:type="dxa"/>
        <w:tblLayout w:type="fixed"/>
        <w:tblLook w:val="04A0" w:firstRow="1" w:lastRow="0" w:firstColumn="1" w:lastColumn="0" w:noHBand="0" w:noVBand="1"/>
      </w:tblPr>
      <w:tblGrid>
        <w:gridCol w:w="750"/>
        <w:gridCol w:w="641"/>
        <w:gridCol w:w="637"/>
        <w:gridCol w:w="649"/>
        <w:gridCol w:w="635"/>
        <w:gridCol w:w="698"/>
        <w:gridCol w:w="675"/>
        <w:gridCol w:w="686"/>
        <w:gridCol w:w="653"/>
        <w:gridCol w:w="742"/>
        <w:gridCol w:w="725"/>
        <w:gridCol w:w="685"/>
        <w:gridCol w:w="745"/>
        <w:gridCol w:w="743"/>
      </w:tblGrid>
      <w:tr w:rsidR="00513DD1"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收益率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1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2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3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4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5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6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7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8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9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10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11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12</w:t>
            </w: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月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8D8D8" w:themeFill="background1" w:themeFillShade="D8"/>
            <w:vAlign w:val="center"/>
          </w:tcPr>
          <w:p w:rsidR="00513DD1" w:rsidRDefault="002A4E22">
            <w:pPr>
              <w:widowControl w:val="0"/>
              <w:spacing w:before="240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年迄今</w:t>
            </w:r>
          </w:p>
        </w:tc>
      </w:tr>
      <w:tr w:rsidR="00513DD1">
        <w:trPr>
          <w:trHeight w:val="558"/>
        </w:trPr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2021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-0.28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0.635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1"/>
                <w:szCs w:val="11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Pr="00473D1E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highlight w:val="yellow"/>
                <w:lang w:bidi="ar"/>
              </w:rPr>
            </w:pPr>
            <w:r w:rsidRPr="00473D1E"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highlight w:val="yellow"/>
                <w:lang w:bidi="ar"/>
              </w:rPr>
              <w:t>0.420</w:t>
            </w:r>
            <w:r w:rsidRPr="00473D1E"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highlight w:val="yellow"/>
                <w:lang w:bidi="ar"/>
              </w:rPr>
              <w:t>%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1"/>
                <w:szCs w:val="11"/>
                <w:lang w:bidi="ar"/>
              </w:rPr>
            </w:pP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513DD1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5"/>
                <w:szCs w:val="15"/>
                <w:lang w:bidi="ar"/>
              </w:rPr>
            </w:pPr>
            <w:r w:rsidRPr="00473D1E"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highlight w:val="yellow"/>
                <w:lang w:bidi="ar"/>
              </w:rPr>
              <w:t>0.77%</w:t>
            </w:r>
          </w:p>
        </w:tc>
      </w:tr>
      <w:tr w:rsidR="00513DD1">
        <w:trPr>
          <w:trHeight w:val="558"/>
        </w:trPr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新宋体" w:eastAsia="新宋体" w:hAnsi="新宋体"/>
                <w:b/>
                <w:sz w:val="17"/>
                <w:szCs w:val="17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2020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0.679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1.603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-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1.82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2.791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1"/>
                <w:szCs w:val="11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1.728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3.721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8.814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2.222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-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1.567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0.071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1.291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0.637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5"/>
                <w:szCs w:val="15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lang w:bidi="ar"/>
              </w:rPr>
              <w:t>21.65%</w:t>
            </w:r>
          </w:p>
        </w:tc>
      </w:tr>
      <w:tr w:rsidR="00513DD1">
        <w:trPr>
          <w:trHeight w:val="558"/>
        </w:trPr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2019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6.195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4.20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1.315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-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</w:t>
            </w:r>
            <w:r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  <w:t>865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</w:t>
            </w:r>
            <w:r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  <w:t>.087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-1</w:t>
            </w:r>
            <w:r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  <w:t>.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20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.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319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0.088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0.088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0.440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3.155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5"/>
                <w:szCs w:val="15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lang w:bidi="ar"/>
              </w:rPr>
              <w:t>15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lang w:bidi="ar"/>
              </w:rPr>
              <w:t>.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lang w:bidi="ar"/>
              </w:rPr>
              <w:t>99%</w:t>
            </w:r>
          </w:p>
        </w:tc>
      </w:tr>
      <w:tr w:rsidR="00513DD1">
        <w:trPr>
          <w:trHeight w:val="483"/>
        </w:trPr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7"/>
                <w:szCs w:val="17"/>
              </w:rPr>
              <w:t>2018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--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--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--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--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--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0.2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0.489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0.40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-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1.775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4.985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3"/>
                <w:szCs w:val="13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-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3"/>
                <w:szCs w:val="13"/>
                <w:lang w:bidi="ar"/>
              </w:rPr>
              <w:t>3.419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1"/>
                <w:szCs w:val="11"/>
                <w:lang w:bidi="ar"/>
              </w:rPr>
              <w:t>%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13DD1" w:rsidRDefault="002A4E22">
            <w:pPr>
              <w:widowControl w:val="0"/>
              <w:spacing w:before="180" w:after="180"/>
              <w:jc w:val="center"/>
              <w:rPr>
                <w:rFonts w:ascii="宋体" w:eastAsia="宋体" w:hAnsi="Calibri"/>
                <w:spacing w:val="2"/>
                <w:w w:val="105"/>
                <w:position w:val="1"/>
                <w:sz w:val="15"/>
                <w:szCs w:val="15"/>
                <w:lang w:bidi="ar"/>
              </w:rPr>
            </w:pP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lang w:bidi="ar"/>
              </w:rPr>
              <w:t>1.70</w:t>
            </w:r>
            <w:r>
              <w:rPr>
                <w:rFonts w:ascii="宋体" w:eastAsia="宋体" w:hAnsi="Calibri" w:hint="eastAsia"/>
                <w:spacing w:val="2"/>
                <w:w w:val="105"/>
                <w:position w:val="1"/>
                <w:sz w:val="15"/>
                <w:szCs w:val="15"/>
                <w:lang w:bidi="ar"/>
              </w:rPr>
              <w:t>%</w:t>
            </w:r>
          </w:p>
        </w:tc>
      </w:tr>
    </w:tbl>
    <w:p w:rsidR="00513DD1" w:rsidRDefault="00513DD1">
      <w:pPr>
        <w:rPr>
          <w:rFonts w:ascii="新宋体" w:eastAsia="新宋体" w:hAnsi="新宋体"/>
          <w:b/>
        </w:rPr>
      </w:pPr>
    </w:p>
    <w:p w:rsidR="00513DD1" w:rsidRDefault="00513DD1">
      <w:pPr>
        <w:rPr>
          <w:rFonts w:ascii="新宋体" w:eastAsia="新宋体" w:hAnsi="新宋体"/>
          <w:b/>
        </w:rPr>
      </w:pPr>
    </w:p>
    <w:p w:rsidR="00513DD1" w:rsidRDefault="00513DD1">
      <w:pPr>
        <w:rPr>
          <w:rFonts w:ascii="新宋体" w:eastAsia="新宋体" w:hAnsi="新宋体"/>
          <w:b/>
        </w:rPr>
      </w:pPr>
    </w:p>
    <w:p w:rsidR="00513DD1" w:rsidRDefault="00513DD1">
      <w:pPr>
        <w:rPr>
          <w:rFonts w:ascii="新宋体" w:eastAsia="新宋体" w:hAnsi="新宋体"/>
          <w:b/>
        </w:rPr>
      </w:pPr>
    </w:p>
    <w:p w:rsidR="00513DD1" w:rsidRDefault="002A4E22">
      <w:pPr>
        <w:tabs>
          <w:tab w:val="left" w:pos="1062"/>
          <w:tab w:val="left" w:pos="1720"/>
          <w:tab w:val="left" w:pos="2365"/>
          <w:tab w:val="left" w:pos="3034"/>
          <w:tab w:val="left" w:pos="3704"/>
          <w:tab w:val="left" w:pos="4375"/>
          <w:tab w:val="left" w:pos="5045"/>
          <w:tab w:val="left" w:pos="5715"/>
          <w:tab w:val="left" w:pos="6385"/>
          <w:tab w:val="left" w:pos="7004"/>
          <w:tab w:val="left" w:pos="7675"/>
          <w:tab w:val="left" w:pos="8345"/>
          <w:tab w:val="left" w:pos="8964"/>
        </w:tabs>
        <w:spacing w:before="44"/>
        <w:rPr>
          <w:rFonts w:ascii="新宋体" w:eastAsia="新宋体" w:hAnsi="新宋体" w:cs="新宋体"/>
          <w:sz w:val="18"/>
          <w:szCs w:val="18"/>
        </w:rPr>
      </w:pPr>
      <w:r>
        <w:rPr>
          <w:rFonts w:ascii="新宋体" w:eastAsia="新宋体" w:hAnsi="新宋体" w:cs="新宋体" w:hint="eastAsia"/>
          <w:sz w:val="18"/>
          <w:szCs w:val="18"/>
        </w:rPr>
        <w:t>说明：</w:t>
      </w:r>
    </w:p>
    <w:p w:rsidR="00513DD1" w:rsidRDefault="002A4E22">
      <w:pPr>
        <w:tabs>
          <w:tab w:val="left" w:pos="1062"/>
          <w:tab w:val="left" w:pos="1720"/>
          <w:tab w:val="left" w:pos="2365"/>
          <w:tab w:val="left" w:pos="3034"/>
          <w:tab w:val="left" w:pos="3704"/>
          <w:tab w:val="left" w:pos="4375"/>
          <w:tab w:val="left" w:pos="5045"/>
          <w:tab w:val="left" w:pos="5715"/>
          <w:tab w:val="left" w:pos="6385"/>
          <w:tab w:val="left" w:pos="7004"/>
          <w:tab w:val="left" w:pos="7675"/>
          <w:tab w:val="left" w:pos="8345"/>
          <w:tab w:val="left" w:pos="8964"/>
        </w:tabs>
        <w:spacing w:before="44"/>
        <w:rPr>
          <w:rFonts w:ascii="新宋体" w:eastAsia="新宋体" w:hAnsi="新宋体" w:cs="新宋体"/>
          <w:b/>
          <w:bCs/>
          <w:sz w:val="18"/>
          <w:szCs w:val="18"/>
        </w:rPr>
      </w:pPr>
      <w:r>
        <w:rPr>
          <w:rFonts w:ascii="新宋体" w:eastAsia="新宋体" w:hAnsi="新宋体" w:cs="新宋体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815340</wp:posOffset>
            </wp:positionV>
            <wp:extent cx="2405380" cy="2405380"/>
            <wp:effectExtent l="0" t="0" r="4445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cs="新宋体" w:hint="eastAsia"/>
          <w:sz w:val="18"/>
          <w:szCs w:val="18"/>
        </w:rPr>
        <w:t>1</w:t>
      </w:r>
      <w:r>
        <w:rPr>
          <w:rFonts w:ascii="新宋体" w:eastAsia="新宋体" w:hAnsi="新宋体" w:cs="新宋体" w:hint="eastAsia"/>
          <w:sz w:val="18"/>
          <w:szCs w:val="18"/>
        </w:rPr>
        <w:t>、华道资本私募产品每周三发布净值，如节假日顺延至工作日发布。</w:t>
      </w:r>
      <w:r>
        <w:rPr>
          <w:rFonts w:ascii="新宋体" w:eastAsia="新宋体" w:hAnsi="新宋体" w:cs="新宋体" w:hint="eastAsia"/>
          <w:sz w:val="18"/>
          <w:szCs w:val="18"/>
        </w:rPr>
        <w:br/>
        <w:t>2</w:t>
      </w:r>
      <w:r>
        <w:rPr>
          <w:rFonts w:ascii="新宋体" w:eastAsia="新宋体" w:hAnsi="新宋体" w:cs="新宋体" w:hint="eastAsia"/>
          <w:sz w:val="18"/>
          <w:szCs w:val="18"/>
        </w:rPr>
        <w:t>、本资料的各种信息和数据等仅供参考，并不构成产品的广告、销售要约、或买入任何投资产品份额的建议。如有需要，请向华道资本索取相关产品的文件，了解产品风险、并寻求专业顾问的建议。</w:t>
      </w:r>
      <w:r>
        <w:rPr>
          <w:rFonts w:ascii="新宋体" w:eastAsia="新宋体" w:hAnsi="新宋体" w:cs="新宋体" w:hint="eastAsia"/>
          <w:sz w:val="21"/>
          <w:szCs w:val="21"/>
        </w:rPr>
        <w:br/>
      </w:r>
      <w:r>
        <w:rPr>
          <w:rFonts w:ascii="新宋体" w:eastAsia="新宋体" w:hAnsi="新宋体" w:cs="新宋体" w:hint="eastAsia"/>
          <w:b/>
          <w:bCs/>
          <w:sz w:val="18"/>
          <w:szCs w:val="18"/>
        </w:rPr>
        <w:br/>
      </w:r>
    </w:p>
    <w:p w:rsidR="00513DD1" w:rsidRDefault="002A4E22">
      <w:pPr>
        <w:tabs>
          <w:tab w:val="left" w:pos="1062"/>
          <w:tab w:val="left" w:pos="1720"/>
          <w:tab w:val="left" w:pos="2365"/>
          <w:tab w:val="left" w:pos="3034"/>
          <w:tab w:val="left" w:pos="3704"/>
          <w:tab w:val="left" w:pos="4375"/>
          <w:tab w:val="left" w:pos="5045"/>
          <w:tab w:val="left" w:pos="5715"/>
          <w:tab w:val="left" w:pos="6385"/>
          <w:tab w:val="left" w:pos="7004"/>
          <w:tab w:val="left" w:pos="7675"/>
          <w:tab w:val="left" w:pos="8345"/>
          <w:tab w:val="left" w:pos="8964"/>
        </w:tabs>
        <w:spacing w:before="4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扫一扫关注华道资本</w:t>
      </w:r>
    </w:p>
    <w:p w:rsidR="00513DD1" w:rsidRDefault="002A4E22">
      <w:pPr>
        <w:tabs>
          <w:tab w:val="left" w:pos="1062"/>
          <w:tab w:val="left" w:pos="1720"/>
          <w:tab w:val="left" w:pos="2365"/>
          <w:tab w:val="left" w:pos="3034"/>
          <w:tab w:val="left" w:pos="3704"/>
          <w:tab w:val="left" w:pos="4375"/>
          <w:tab w:val="left" w:pos="5045"/>
          <w:tab w:val="left" w:pos="5715"/>
          <w:tab w:val="left" w:pos="6385"/>
          <w:tab w:val="left" w:pos="7004"/>
          <w:tab w:val="left" w:pos="7675"/>
          <w:tab w:val="left" w:pos="8345"/>
          <w:tab w:val="left" w:pos="8964"/>
        </w:tabs>
        <w:spacing w:before="4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sz w:val="32"/>
          <w:szCs w:val="32"/>
        </w:rPr>
        <w:t>产品咨询请联系：</w:t>
      </w:r>
    </w:p>
    <w:p w:rsidR="00513DD1" w:rsidRDefault="002A4E22">
      <w:pPr>
        <w:tabs>
          <w:tab w:val="left" w:pos="1062"/>
          <w:tab w:val="left" w:pos="1720"/>
          <w:tab w:val="left" w:pos="2365"/>
          <w:tab w:val="left" w:pos="3034"/>
          <w:tab w:val="left" w:pos="3704"/>
          <w:tab w:val="left" w:pos="4375"/>
          <w:tab w:val="left" w:pos="5045"/>
          <w:tab w:val="left" w:pos="5715"/>
          <w:tab w:val="left" w:pos="6385"/>
          <w:tab w:val="left" w:pos="7004"/>
          <w:tab w:val="left" w:pos="7675"/>
          <w:tab w:val="left" w:pos="8345"/>
          <w:tab w:val="left" w:pos="8964"/>
        </w:tabs>
        <w:spacing w:before="4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010-82961218</w:t>
      </w:r>
    </w:p>
    <w:p w:rsidR="00513DD1" w:rsidRDefault="002A4E22">
      <w:pPr>
        <w:tabs>
          <w:tab w:val="left" w:pos="1062"/>
          <w:tab w:val="left" w:pos="1720"/>
          <w:tab w:val="left" w:pos="2365"/>
          <w:tab w:val="left" w:pos="3034"/>
          <w:tab w:val="left" w:pos="3704"/>
          <w:tab w:val="left" w:pos="4375"/>
          <w:tab w:val="left" w:pos="5045"/>
          <w:tab w:val="left" w:pos="5715"/>
          <w:tab w:val="left" w:pos="6385"/>
          <w:tab w:val="left" w:pos="7004"/>
          <w:tab w:val="left" w:pos="7675"/>
          <w:tab w:val="left" w:pos="8345"/>
          <w:tab w:val="left" w:pos="8964"/>
        </w:tabs>
        <w:spacing w:before="44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info@waddc.com</w:t>
      </w:r>
    </w:p>
    <w:sectPr w:rsidR="00513D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230" w:bottom="1440" w:left="1712" w:header="851" w:footer="992" w:gutter="0"/>
      <w:pgNumType w:fmt="numberInDash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E22" w:rsidRDefault="002A4E22">
      <w:pPr>
        <w:spacing w:after="0"/>
      </w:pPr>
      <w:r>
        <w:separator/>
      </w:r>
    </w:p>
  </w:endnote>
  <w:endnote w:type="continuationSeparator" w:id="0">
    <w:p w:rsidR="002A4E22" w:rsidRDefault="002A4E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D1" w:rsidRDefault="00513DD1">
    <w:pPr>
      <w:pStyle w:val="a5"/>
      <w:ind w:left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D1" w:rsidRDefault="002A4E22">
    <w:pPr>
      <w:pStyle w:val="a5"/>
      <w:rPr>
        <w:rFonts w:ascii="微软雅黑" w:hAnsi="微软雅黑"/>
        <w:sz w:val="15"/>
        <w:szCs w:val="15"/>
      </w:rPr>
    </w:pPr>
    <w:r>
      <w:rPr>
        <w:sz w:val="15"/>
        <w:szCs w:val="15"/>
      </w:rPr>
      <w:t>Insight inside</w:t>
    </w:r>
    <w:r>
      <w:rPr>
        <w:rFonts w:hint="eastAsia"/>
        <w:sz w:val="11"/>
        <w:szCs w:val="11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11"/>
        <w:szCs w:val="11"/>
      </w:rPr>
      <w:t xml:space="preserve">                 </w:t>
    </w:r>
    <w:r>
      <w:rPr>
        <w:sz w:val="11"/>
        <w:szCs w:val="11"/>
      </w:rPr>
      <w:t xml:space="preserve"> </w:t>
    </w:r>
    <w:r>
      <w:rPr>
        <w:rFonts w:hint="eastAsia"/>
        <w:sz w:val="11"/>
        <w:szCs w:val="11"/>
      </w:rPr>
      <w:t xml:space="preserve">            </w:t>
    </w:r>
    <w:r>
      <w:rPr>
        <w:rFonts w:hint="eastAsia"/>
        <w:sz w:val="15"/>
        <w:szCs w:val="15"/>
      </w:rPr>
      <w:t xml:space="preserve">  </w:t>
    </w:r>
    <w:r>
      <w:rPr>
        <w:sz w:val="15"/>
        <w:szCs w:val="15"/>
      </w:rPr>
      <w:t>-</w:t>
    </w:r>
    <w:r>
      <w:rPr>
        <w:rFonts w:hint="eastAsia"/>
        <w:sz w:val="15"/>
        <w:szCs w:val="15"/>
      </w:rPr>
      <w:t xml:space="preserve"> </w:t>
    </w:r>
    <w:r>
      <w:rPr>
        <w:sz w:val="15"/>
        <w:szCs w:val="15"/>
        <w:lang w:val="zh-CN"/>
      </w:rPr>
      <w:t xml:space="preserve"> </w:t>
    </w:r>
    <w:r>
      <w:rPr>
        <w:bCs/>
        <w:sz w:val="15"/>
        <w:szCs w:val="15"/>
      </w:rPr>
      <w:fldChar w:fldCharType="begin"/>
    </w:r>
    <w:r>
      <w:rPr>
        <w:bCs/>
        <w:sz w:val="15"/>
        <w:szCs w:val="15"/>
      </w:rPr>
      <w:instrText>PAGE  \* Arabic  \* MERGEFORMAT</w:instrText>
    </w:r>
    <w:r>
      <w:rPr>
        <w:bCs/>
        <w:sz w:val="15"/>
        <w:szCs w:val="15"/>
      </w:rPr>
      <w:fldChar w:fldCharType="separate"/>
    </w:r>
    <w:r w:rsidR="00473D1E" w:rsidRPr="00473D1E">
      <w:rPr>
        <w:bCs/>
        <w:noProof/>
        <w:sz w:val="15"/>
        <w:szCs w:val="15"/>
        <w:lang w:val="zh-CN"/>
      </w:rPr>
      <w:t>1</w:t>
    </w:r>
    <w:r>
      <w:rPr>
        <w:bCs/>
        <w:sz w:val="15"/>
        <w:szCs w:val="15"/>
      </w:rPr>
      <w:fldChar w:fldCharType="end"/>
    </w:r>
    <w:r>
      <w:rPr>
        <w:sz w:val="15"/>
        <w:szCs w:val="15"/>
        <w:lang w:val="zh-CN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473D1E" w:rsidRPr="00473D1E">
      <w:rPr>
        <w:bCs/>
        <w:noProof/>
        <w:sz w:val="15"/>
        <w:szCs w:val="15"/>
        <w:lang w:val="zh-CN"/>
      </w:rPr>
      <w:t>2</w:t>
    </w:r>
    <w:r>
      <w:rPr>
        <w:bCs/>
        <w:sz w:val="15"/>
        <w:szCs w:val="15"/>
        <w:lang w:val="zh-CN"/>
      </w:rPr>
      <w:fldChar w:fldCharType="end"/>
    </w:r>
    <w:r>
      <w:rPr>
        <w:bCs/>
        <w:sz w:val="15"/>
        <w:szCs w:val="15"/>
      </w:rPr>
      <w:t xml:space="preserve">  </w:t>
    </w:r>
    <w:r>
      <w:rPr>
        <w:sz w:val="15"/>
        <w:szCs w:val="15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D1" w:rsidRDefault="00513DD1">
    <w:pPr>
      <w:pStyle w:val="a5"/>
      <w:ind w:lef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E22" w:rsidRDefault="002A4E22">
      <w:pPr>
        <w:spacing w:after="0"/>
      </w:pPr>
      <w:r>
        <w:separator/>
      </w:r>
    </w:p>
  </w:footnote>
  <w:footnote w:type="continuationSeparator" w:id="0">
    <w:p w:rsidR="002A4E22" w:rsidRDefault="002A4E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D1" w:rsidRDefault="00513DD1">
    <w:pPr>
      <w:pStyle w:val="a6"/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D1" w:rsidRDefault="002A4E22">
    <w:pPr>
      <w:pStyle w:val="a6"/>
      <w:ind w:left="16440" w:hangingChars="6850" w:hanging="16440"/>
      <w:jc w:val="both"/>
      <w:rPr>
        <w:rFonts w:ascii="楷体" w:hAnsi="楷体"/>
        <w:sz w:val="13"/>
        <w:szCs w:val="13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-295910</wp:posOffset>
          </wp:positionH>
          <wp:positionV relativeFrom="paragraph">
            <wp:posOffset>151130</wp:posOffset>
          </wp:positionV>
          <wp:extent cx="1530350" cy="453390"/>
          <wp:effectExtent l="0" t="0" r="0" b="4445"/>
          <wp:wrapTight wrapText="bothSides">
            <wp:wrapPolygon edited="0">
              <wp:start x="0" y="0"/>
              <wp:lineTo x="0" y="20903"/>
              <wp:lineTo x="21241" y="20903"/>
              <wp:lineTo x="21241" y="0"/>
              <wp:lineTo x="0" y="0"/>
            </wp:wrapPolygon>
          </wp:wrapTight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405" cy="4530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13DD1" w:rsidRDefault="002A4E22">
    <w:pPr>
      <w:pStyle w:val="a6"/>
      <w:jc w:val="right"/>
      <w:rPr>
        <w:sz w:val="15"/>
        <w:szCs w:val="15"/>
      </w:rPr>
    </w:pPr>
    <w:r>
      <w:rPr>
        <w:rFonts w:hint="eastAsia"/>
        <w:sz w:val="15"/>
        <w:szCs w:val="15"/>
      </w:rPr>
      <w:t>北京华道资本投资有限公司</w:t>
    </w:r>
  </w:p>
  <w:p w:rsidR="00513DD1" w:rsidRDefault="002A4E22">
    <w:pPr>
      <w:pStyle w:val="a6"/>
      <w:jc w:val="right"/>
      <w:rPr>
        <w:sz w:val="15"/>
        <w:szCs w:val="15"/>
      </w:rPr>
    </w:pPr>
    <w:r>
      <w:rPr>
        <w:rFonts w:hint="eastAsia"/>
        <w:sz w:val="15"/>
        <w:szCs w:val="15"/>
      </w:rPr>
      <w:t>北京市海淀区知春路</w:t>
    </w:r>
    <w:r>
      <w:rPr>
        <w:rFonts w:hint="eastAsia"/>
        <w:sz w:val="15"/>
        <w:szCs w:val="15"/>
      </w:rPr>
      <w:t>6</w:t>
    </w:r>
    <w:r>
      <w:rPr>
        <w:rFonts w:hint="eastAsia"/>
        <w:sz w:val="15"/>
        <w:szCs w:val="15"/>
      </w:rPr>
      <w:t>号</w:t>
    </w:r>
    <w:r>
      <w:rPr>
        <w:rFonts w:hint="eastAsia"/>
        <w:sz w:val="15"/>
        <w:szCs w:val="15"/>
      </w:rPr>
      <w:t>(</w:t>
    </w:r>
    <w:r>
      <w:rPr>
        <w:rFonts w:hint="eastAsia"/>
        <w:sz w:val="15"/>
        <w:szCs w:val="15"/>
      </w:rPr>
      <w:t>锦秋国际大厦</w:t>
    </w:r>
    <w:r>
      <w:rPr>
        <w:rFonts w:hint="eastAsia"/>
        <w:sz w:val="15"/>
        <w:szCs w:val="15"/>
      </w:rPr>
      <w:t>)17</w:t>
    </w:r>
    <w:r>
      <w:rPr>
        <w:rFonts w:hint="eastAsia"/>
        <w:sz w:val="15"/>
        <w:szCs w:val="15"/>
      </w:rPr>
      <w:t>层</w:t>
    </w:r>
    <w:r>
      <w:rPr>
        <w:rFonts w:hint="eastAsia"/>
        <w:sz w:val="15"/>
        <w:szCs w:val="15"/>
      </w:rPr>
      <w:t>A02</w:t>
    </w:r>
    <w:r>
      <w:rPr>
        <w:rFonts w:hint="eastAsia"/>
        <w:sz w:val="15"/>
        <w:szCs w:val="15"/>
      </w:rPr>
      <w:t>室</w:t>
    </w:r>
  </w:p>
  <w:p w:rsidR="00513DD1" w:rsidRDefault="002A4E22">
    <w:pPr>
      <w:pStyle w:val="a6"/>
      <w:ind w:leftChars="83" w:left="199"/>
      <w:jc w:val="right"/>
      <w:rPr>
        <w:sz w:val="15"/>
        <w:szCs w:val="15"/>
      </w:rPr>
    </w:pPr>
    <w:r>
      <w:rPr>
        <w:rFonts w:hint="eastAsia"/>
        <w:sz w:val="15"/>
        <w:szCs w:val="15"/>
      </w:rPr>
      <w:t>电话</w:t>
    </w:r>
    <w:r>
      <w:rPr>
        <w:rFonts w:hint="eastAsia"/>
        <w:sz w:val="15"/>
        <w:szCs w:val="15"/>
      </w:rPr>
      <w:t xml:space="preserve"> +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86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10</w:t>
    </w:r>
    <w:r>
      <w:rPr>
        <w:sz w:val="15"/>
        <w:szCs w:val="15"/>
      </w:rPr>
      <w:t xml:space="preserve"> 82961218     </w:t>
    </w:r>
    <w:r>
      <w:rPr>
        <w:rFonts w:hint="eastAsia"/>
        <w:sz w:val="15"/>
        <w:szCs w:val="15"/>
      </w:rPr>
      <w:t>传真</w:t>
    </w:r>
    <w:r>
      <w:rPr>
        <w:rFonts w:hint="eastAsia"/>
        <w:sz w:val="15"/>
        <w:szCs w:val="15"/>
      </w:rPr>
      <w:t xml:space="preserve"> +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86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10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82961198</w:t>
    </w:r>
  </w:p>
  <w:p w:rsidR="00513DD1" w:rsidRDefault="00513DD1">
    <w:pPr>
      <w:pStyle w:val="a6"/>
      <w:ind w:left="7535" w:hangingChars="6850" w:hanging="7535"/>
      <w:jc w:val="both"/>
      <w:rPr>
        <w:sz w:val="11"/>
        <w:szCs w:val="11"/>
      </w:rPr>
    </w:pPr>
  </w:p>
  <w:p w:rsidR="00513DD1" w:rsidRDefault="002A4E22">
    <w:pPr>
      <w:pStyle w:val="a6"/>
      <w:tabs>
        <w:tab w:val="clear" w:pos="8306"/>
        <w:tab w:val="left" w:pos="4153"/>
      </w:tabs>
      <w:rPr>
        <w:rFonts w:ascii="微软雅黑" w:hAnsi="微软雅黑"/>
        <w:sz w:val="11"/>
        <w:szCs w:val="11"/>
      </w:rPr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column">
            <wp:posOffset>0</wp:posOffset>
          </wp:positionH>
          <wp:positionV relativeFrom="paragraph">
            <wp:posOffset>50165</wp:posOffset>
          </wp:positionV>
          <wp:extent cx="5710555" cy="39370"/>
          <wp:effectExtent l="0" t="0" r="0" b="0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0555" cy="39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13DD1" w:rsidRDefault="00513DD1">
    <w:pPr>
      <w:pStyle w:val="a6"/>
      <w:rPr>
        <w:rFonts w:ascii="微软雅黑" w:hAnsi="微软雅黑"/>
        <w:sz w:val="11"/>
        <w:szCs w:val="1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DD1" w:rsidRDefault="00513DD1">
    <w:pPr>
      <w:pStyle w:val="a6"/>
      <w:ind w:left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0B28"/>
    <w:multiLevelType w:val="multilevel"/>
    <w:tmpl w:val="24840B28"/>
    <w:lvl w:ilvl="0" w:tentative="1">
      <w:start w:val="1"/>
      <w:numFmt w:val="bullet"/>
      <w:pStyle w:val="a"/>
      <w:lvlText w:val=""/>
      <w:lvlJc w:val="left"/>
      <w:pPr>
        <w:tabs>
          <w:tab w:val="left" w:pos="567"/>
        </w:tabs>
        <w:ind w:left="567" w:hanging="567"/>
      </w:pPr>
      <w:rPr>
        <w:rFonts w:ascii="Wingdings 2" w:hAnsi="Wingdings 2" w:hint="default"/>
      </w:rPr>
    </w:lvl>
    <w:lvl w:ilvl="1" w:tentative="1">
      <w:start w:val="1"/>
      <w:numFmt w:val="bullet"/>
      <w:pStyle w:val="-2"/>
      <w:lvlText w:val=""/>
      <w:lvlJc w:val="left"/>
      <w:pPr>
        <w:tabs>
          <w:tab w:val="left" w:pos="1134"/>
        </w:tabs>
        <w:ind w:left="1134" w:hanging="567"/>
      </w:pPr>
      <w:rPr>
        <w:rFonts w:ascii="Symbol" w:hAnsi="Symbol" w:hint="default"/>
      </w:rPr>
    </w:lvl>
    <w:lvl w:ilvl="2" w:tentative="1">
      <w:start w:val="1"/>
      <w:numFmt w:val="none"/>
      <w:lvlText w:val=""/>
      <w:lvlJc w:val="left"/>
      <w:pPr>
        <w:tabs>
          <w:tab w:val="left" w:pos="1701"/>
        </w:tabs>
        <w:ind w:left="1701" w:hanging="567"/>
      </w:pPr>
      <w:rPr>
        <w:rFonts w:hint="default"/>
      </w:rPr>
    </w:lvl>
    <w:lvl w:ilvl="3" w:tentative="1">
      <w:start w:val="1"/>
      <w:numFmt w:val="none"/>
      <w:lvlText w:val=""/>
      <w:lvlJc w:val="left"/>
      <w:pPr>
        <w:tabs>
          <w:tab w:val="left" w:pos="2268"/>
        </w:tabs>
        <w:ind w:left="2268" w:hanging="567"/>
      </w:pPr>
      <w:rPr>
        <w:rFonts w:hint="default"/>
      </w:rPr>
    </w:lvl>
    <w:lvl w:ilvl="4" w:tentative="1">
      <w:start w:val="1"/>
      <w:numFmt w:val="none"/>
      <w:lvlText w:val=""/>
      <w:lvlJc w:val="left"/>
      <w:pPr>
        <w:tabs>
          <w:tab w:val="left" w:pos="2835"/>
        </w:tabs>
        <w:ind w:left="2835" w:hanging="567"/>
      </w:pPr>
      <w:rPr>
        <w:rFonts w:hint="default"/>
      </w:rPr>
    </w:lvl>
    <w:lvl w:ilvl="5" w:tentative="1">
      <w:start w:val="1"/>
      <w:numFmt w:val="none"/>
      <w:lvlText w:val=""/>
      <w:lvlJc w:val="left"/>
      <w:pPr>
        <w:tabs>
          <w:tab w:val="left" w:pos="3402"/>
        </w:tabs>
        <w:ind w:left="3402" w:hanging="567"/>
      </w:pPr>
      <w:rPr>
        <w:rFonts w:hint="default"/>
      </w:rPr>
    </w:lvl>
    <w:lvl w:ilvl="6" w:tentative="1">
      <w:start w:val="1"/>
      <w:numFmt w:val="none"/>
      <w:lvlText w:val=""/>
      <w:lvlJc w:val="left"/>
      <w:pPr>
        <w:tabs>
          <w:tab w:val="left" w:pos="3402"/>
        </w:tabs>
        <w:ind w:left="3402" w:hanging="567"/>
      </w:pPr>
      <w:rPr>
        <w:rFonts w:hint="default"/>
      </w:rPr>
    </w:lvl>
    <w:lvl w:ilvl="7" w:tentative="1">
      <w:start w:val="1"/>
      <w:numFmt w:val="none"/>
      <w:lvlText w:val=""/>
      <w:lvlJc w:val="left"/>
      <w:pPr>
        <w:tabs>
          <w:tab w:val="left" w:pos="3969"/>
        </w:tabs>
        <w:ind w:left="3969" w:hanging="567"/>
      </w:pPr>
      <w:rPr>
        <w:rFonts w:hint="default"/>
      </w:rPr>
    </w:lvl>
    <w:lvl w:ilvl="8" w:tentative="1">
      <w:start w:val="1"/>
      <w:numFmt w:val="none"/>
      <w:lvlText w:val=""/>
      <w:lvlJc w:val="left"/>
      <w:pPr>
        <w:tabs>
          <w:tab w:val="left" w:pos="5103"/>
        </w:tabs>
        <w:ind w:left="5103" w:hanging="567"/>
      </w:pPr>
      <w:rPr>
        <w:rFonts w:hint="default"/>
      </w:rPr>
    </w:lvl>
  </w:abstractNum>
  <w:abstractNum w:abstractNumId="1" w15:restartNumberingAfterBreak="0">
    <w:nsid w:val="299F60D7"/>
    <w:multiLevelType w:val="multilevel"/>
    <w:tmpl w:val="299F60D7"/>
    <w:lvl w:ilvl="0" w:tentative="1">
      <w:start w:val="1"/>
      <w:numFmt w:val="decimal"/>
      <w:pStyle w:val="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1135"/>
        </w:tabs>
        <w:ind w:left="567" w:hanging="567"/>
      </w:pPr>
      <w:rPr>
        <w:rFonts w:hint="default"/>
      </w:rPr>
    </w:lvl>
    <w:lvl w:ilvl="2" w:tentative="1">
      <w:start w:val="1"/>
      <w:numFmt w:val="lowerLetter"/>
      <w:pStyle w:val="3"/>
      <w:lvlText w:val="(%3)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3" w:tentative="1">
      <w:start w:val="1"/>
      <w:numFmt w:val="lowerRoman"/>
      <w:pStyle w:val="4"/>
      <w:lvlText w:val="(%4)"/>
      <w:lvlJc w:val="left"/>
      <w:pPr>
        <w:tabs>
          <w:tab w:val="left" w:pos="567"/>
        </w:tabs>
        <w:ind w:left="1134" w:hanging="567"/>
      </w:pPr>
      <w:rPr>
        <w:rFonts w:hint="default"/>
      </w:rPr>
    </w:lvl>
    <w:lvl w:ilvl="4" w:tentative="1">
      <w:start w:val="1"/>
      <w:numFmt w:val="bullet"/>
      <w:lvlText w:val=""/>
      <w:lvlJc w:val="left"/>
      <w:pPr>
        <w:tabs>
          <w:tab w:val="left" w:pos="1191"/>
        </w:tabs>
        <w:ind w:left="1531" w:hanging="454"/>
      </w:pPr>
      <w:rPr>
        <w:rFonts w:ascii="Symbol" w:hAnsi="Symbol" w:hint="default"/>
        <w:color w:val="auto"/>
        <w:sz w:val="16"/>
        <w:szCs w:val="16"/>
      </w:rPr>
    </w:lvl>
    <w:lvl w:ilvl="5" w:tentative="1">
      <w:start w:val="1"/>
      <w:numFmt w:val="none"/>
      <w:lvlRestart w:val="3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 w:tentative="1">
      <w:start w:val="1"/>
      <w:numFmt w:val="none"/>
      <w:lvlText w:val="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 w:tentative="1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 w:tentative="1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43CD5447"/>
    <w:multiLevelType w:val="multilevel"/>
    <w:tmpl w:val="43CD5447"/>
    <w:lvl w:ilvl="0" w:tentative="1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lowerLetter"/>
      <w:lvlText w:val="(%3)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3" w:tentative="1">
      <w:start w:val="1"/>
      <w:numFmt w:val="lowerRoman"/>
      <w:lvlText w:val="(%4)"/>
      <w:lvlJc w:val="left"/>
      <w:pPr>
        <w:tabs>
          <w:tab w:val="left" w:pos="567"/>
        </w:tabs>
        <w:ind w:left="1134" w:hanging="567"/>
      </w:pPr>
      <w:rPr>
        <w:rFonts w:hint="default"/>
      </w:rPr>
    </w:lvl>
    <w:lvl w:ilvl="4" w:tentative="1">
      <w:start w:val="1"/>
      <w:numFmt w:val="upperLetter"/>
      <w:pStyle w:val="5"/>
      <w:lvlText w:val="(%5)"/>
      <w:lvlJc w:val="left"/>
      <w:pPr>
        <w:tabs>
          <w:tab w:val="left" w:pos="567"/>
        </w:tabs>
        <w:ind w:left="1701" w:hanging="567"/>
      </w:pPr>
      <w:rPr>
        <w:rFonts w:ascii="Arial" w:hAnsi="Arial" w:hint="default"/>
        <w:sz w:val="16"/>
        <w:szCs w:val="16"/>
      </w:rPr>
    </w:lvl>
    <w:lvl w:ilvl="5" w:tentative="1">
      <w:start w:val="1"/>
      <w:numFmt w:val="none"/>
      <w:lvlRestart w:val="3"/>
      <w:pStyle w:val="6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 w:tentative="1">
      <w:start w:val="1"/>
      <w:numFmt w:val="none"/>
      <w:pStyle w:val="7"/>
      <w:lvlText w:val="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 w:tentative="1">
      <w:start w:val="1"/>
      <w:numFmt w:val="none"/>
      <w:pStyle w:val="8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 w:tentative="1">
      <w:start w:val="1"/>
      <w:numFmt w:val="none"/>
      <w:pStyle w:val="9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drawingGridHorizontalSpacing w:val="360"/>
  <w:drawingGridVerticalSpacing w:val="36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4A67"/>
    <w:rsid w:val="00003373"/>
    <w:rsid w:val="00006C87"/>
    <w:rsid w:val="00006CAC"/>
    <w:rsid w:val="000101C6"/>
    <w:rsid w:val="0002601F"/>
    <w:rsid w:val="00026A5F"/>
    <w:rsid w:val="00026DFE"/>
    <w:rsid w:val="00033577"/>
    <w:rsid w:val="00034266"/>
    <w:rsid w:val="00040655"/>
    <w:rsid w:val="00042E1F"/>
    <w:rsid w:val="00044380"/>
    <w:rsid w:val="00046F0C"/>
    <w:rsid w:val="00050D90"/>
    <w:rsid w:val="0005309C"/>
    <w:rsid w:val="0005354F"/>
    <w:rsid w:val="000609F0"/>
    <w:rsid w:val="00061DEC"/>
    <w:rsid w:val="0006324F"/>
    <w:rsid w:val="00086D15"/>
    <w:rsid w:val="00097FB5"/>
    <w:rsid w:val="000A6639"/>
    <w:rsid w:val="000C1F7B"/>
    <w:rsid w:val="000C221D"/>
    <w:rsid w:val="000C2A9A"/>
    <w:rsid w:val="000C6FFC"/>
    <w:rsid w:val="000D761F"/>
    <w:rsid w:val="000E1D5E"/>
    <w:rsid w:val="001004B9"/>
    <w:rsid w:val="00107788"/>
    <w:rsid w:val="0011157E"/>
    <w:rsid w:val="00111970"/>
    <w:rsid w:val="00111FD0"/>
    <w:rsid w:val="0012021A"/>
    <w:rsid w:val="0012138A"/>
    <w:rsid w:val="00131AED"/>
    <w:rsid w:val="00131D71"/>
    <w:rsid w:val="001378FF"/>
    <w:rsid w:val="00141870"/>
    <w:rsid w:val="001447C3"/>
    <w:rsid w:val="00151404"/>
    <w:rsid w:val="00152A22"/>
    <w:rsid w:val="00170247"/>
    <w:rsid w:val="001808FE"/>
    <w:rsid w:val="0018093D"/>
    <w:rsid w:val="001853D0"/>
    <w:rsid w:val="00186F93"/>
    <w:rsid w:val="00195EEF"/>
    <w:rsid w:val="001A5D7B"/>
    <w:rsid w:val="001B0F16"/>
    <w:rsid w:val="001B4891"/>
    <w:rsid w:val="001C2F4B"/>
    <w:rsid w:val="001C72AA"/>
    <w:rsid w:val="001C7C31"/>
    <w:rsid w:val="001D1353"/>
    <w:rsid w:val="001D219D"/>
    <w:rsid w:val="001D54D5"/>
    <w:rsid w:val="001D662F"/>
    <w:rsid w:val="001E293D"/>
    <w:rsid w:val="001E532F"/>
    <w:rsid w:val="001E5378"/>
    <w:rsid w:val="001E7B88"/>
    <w:rsid w:val="001F481B"/>
    <w:rsid w:val="001F4912"/>
    <w:rsid w:val="001F4C6D"/>
    <w:rsid w:val="00200A9F"/>
    <w:rsid w:val="002070D4"/>
    <w:rsid w:val="00214043"/>
    <w:rsid w:val="00216D91"/>
    <w:rsid w:val="002177B6"/>
    <w:rsid w:val="00224124"/>
    <w:rsid w:val="00225C32"/>
    <w:rsid w:val="00240E21"/>
    <w:rsid w:val="002449AA"/>
    <w:rsid w:val="00246C49"/>
    <w:rsid w:val="00252A2A"/>
    <w:rsid w:val="00253C48"/>
    <w:rsid w:val="0026533D"/>
    <w:rsid w:val="002739F9"/>
    <w:rsid w:val="00284FCA"/>
    <w:rsid w:val="002875B1"/>
    <w:rsid w:val="00296015"/>
    <w:rsid w:val="002A3A56"/>
    <w:rsid w:val="002A4E22"/>
    <w:rsid w:val="002A645A"/>
    <w:rsid w:val="002B0ED5"/>
    <w:rsid w:val="002B2A0C"/>
    <w:rsid w:val="002C0583"/>
    <w:rsid w:val="002C1DFE"/>
    <w:rsid w:val="002C40C4"/>
    <w:rsid w:val="002D382D"/>
    <w:rsid w:val="002D395E"/>
    <w:rsid w:val="002E0189"/>
    <w:rsid w:val="002E194E"/>
    <w:rsid w:val="002F6053"/>
    <w:rsid w:val="00307789"/>
    <w:rsid w:val="0032280A"/>
    <w:rsid w:val="00324CBC"/>
    <w:rsid w:val="0033064F"/>
    <w:rsid w:val="003349DC"/>
    <w:rsid w:val="0034418B"/>
    <w:rsid w:val="00344939"/>
    <w:rsid w:val="00351D4B"/>
    <w:rsid w:val="00352130"/>
    <w:rsid w:val="003547A8"/>
    <w:rsid w:val="00373151"/>
    <w:rsid w:val="003756A1"/>
    <w:rsid w:val="00380AB6"/>
    <w:rsid w:val="0039588D"/>
    <w:rsid w:val="00396229"/>
    <w:rsid w:val="00397314"/>
    <w:rsid w:val="003A327F"/>
    <w:rsid w:val="003A7424"/>
    <w:rsid w:val="003B183D"/>
    <w:rsid w:val="003B2771"/>
    <w:rsid w:val="003B6673"/>
    <w:rsid w:val="003B7391"/>
    <w:rsid w:val="003C1792"/>
    <w:rsid w:val="003C4E4D"/>
    <w:rsid w:val="003E3FED"/>
    <w:rsid w:val="003F57B5"/>
    <w:rsid w:val="003F7FC1"/>
    <w:rsid w:val="00404072"/>
    <w:rsid w:val="00405FE9"/>
    <w:rsid w:val="00423DDD"/>
    <w:rsid w:val="00424652"/>
    <w:rsid w:val="00426E1B"/>
    <w:rsid w:val="004336CD"/>
    <w:rsid w:val="004357DF"/>
    <w:rsid w:val="00442D3D"/>
    <w:rsid w:val="00445A07"/>
    <w:rsid w:val="004507B2"/>
    <w:rsid w:val="00455772"/>
    <w:rsid w:val="0046044D"/>
    <w:rsid w:val="00473D1E"/>
    <w:rsid w:val="004774EF"/>
    <w:rsid w:val="00477FF6"/>
    <w:rsid w:val="00486E15"/>
    <w:rsid w:val="004914CD"/>
    <w:rsid w:val="0049378C"/>
    <w:rsid w:val="0049464B"/>
    <w:rsid w:val="004A0584"/>
    <w:rsid w:val="004A0882"/>
    <w:rsid w:val="004A31DB"/>
    <w:rsid w:val="004A6619"/>
    <w:rsid w:val="004A6699"/>
    <w:rsid w:val="004B40B5"/>
    <w:rsid w:val="004B5739"/>
    <w:rsid w:val="004B7B68"/>
    <w:rsid w:val="004D4D57"/>
    <w:rsid w:val="004D52A2"/>
    <w:rsid w:val="004D7441"/>
    <w:rsid w:val="004D7B4A"/>
    <w:rsid w:val="004E4B35"/>
    <w:rsid w:val="004F228C"/>
    <w:rsid w:val="004F6A38"/>
    <w:rsid w:val="0050170A"/>
    <w:rsid w:val="005073EA"/>
    <w:rsid w:val="005076E2"/>
    <w:rsid w:val="00510C9A"/>
    <w:rsid w:val="00512B34"/>
    <w:rsid w:val="00513DD1"/>
    <w:rsid w:val="005141B4"/>
    <w:rsid w:val="00514443"/>
    <w:rsid w:val="005274D3"/>
    <w:rsid w:val="00530EC1"/>
    <w:rsid w:val="005318FC"/>
    <w:rsid w:val="005375FC"/>
    <w:rsid w:val="00544BB4"/>
    <w:rsid w:val="005524BA"/>
    <w:rsid w:val="0056003D"/>
    <w:rsid w:val="00560DD2"/>
    <w:rsid w:val="00567C4C"/>
    <w:rsid w:val="005735A5"/>
    <w:rsid w:val="0057799E"/>
    <w:rsid w:val="00580419"/>
    <w:rsid w:val="00584D4E"/>
    <w:rsid w:val="00585161"/>
    <w:rsid w:val="00586A44"/>
    <w:rsid w:val="00590C17"/>
    <w:rsid w:val="00592534"/>
    <w:rsid w:val="00593F3E"/>
    <w:rsid w:val="005A228D"/>
    <w:rsid w:val="005A3106"/>
    <w:rsid w:val="005A76C7"/>
    <w:rsid w:val="005B3AF9"/>
    <w:rsid w:val="005B490E"/>
    <w:rsid w:val="005B66F5"/>
    <w:rsid w:val="005C085A"/>
    <w:rsid w:val="005C64EA"/>
    <w:rsid w:val="005D713B"/>
    <w:rsid w:val="005E617A"/>
    <w:rsid w:val="005F5C11"/>
    <w:rsid w:val="006035DF"/>
    <w:rsid w:val="00616668"/>
    <w:rsid w:val="00620D7A"/>
    <w:rsid w:val="00625960"/>
    <w:rsid w:val="00642ED0"/>
    <w:rsid w:val="00643822"/>
    <w:rsid w:val="0064678D"/>
    <w:rsid w:val="006527EF"/>
    <w:rsid w:val="006542B1"/>
    <w:rsid w:val="006546E8"/>
    <w:rsid w:val="006565E8"/>
    <w:rsid w:val="00670369"/>
    <w:rsid w:val="006763FD"/>
    <w:rsid w:val="00686591"/>
    <w:rsid w:val="006A2C5F"/>
    <w:rsid w:val="006A3086"/>
    <w:rsid w:val="006B62C3"/>
    <w:rsid w:val="006B7DCA"/>
    <w:rsid w:val="006C1CE8"/>
    <w:rsid w:val="006C3134"/>
    <w:rsid w:val="006D0B28"/>
    <w:rsid w:val="006E7F88"/>
    <w:rsid w:val="006F12C5"/>
    <w:rsid w:val="006F2EB6"/>
    <w:rsid w:val="006F5582"/>
    <w:rsid w:val="007005B1"/>
    <w:rsid w:val="00712331"/>
    <w:rsid w:val="0071521E"/>
    <w:rsid w:val="00722E69"/>
    <w:rsid w:val="007251E5"/>
    <w:rsid w:val="00727ABE"/>
    <w:rsid w:val="00744384"/>
    <w:rsid w:val="00744D27"/>
    <w:rsid w:val="00745740"/>
    <w:rsid w:val="00750311"/>
    <w:rsid w:val="007516F0"/>
    <w:rsid w:val="00752A8E"/>
    <w:rsid w:val="007568A0"/>
    <w:rsid w:val="00757680"/>
    <w:rsid w:val="00764678"/>
    <w:rsid w:val="00767571"/>
    <w:rsid w:val="00771514"/>
    <w:rsid w:val="007715A7"/>
    <w:rsid w:val="007730AE"/>
    <w:rsid w:val="00774FE3"/>
    <w:rsid w:val="00782DEF"/>
    <w:rsid w:val="00783273"/>
    <w:rsid w:val="00783558"/>
    <w:rsid w:val="0079366A"/>
    <w:rsid w:val="00794F98"/>
    <w:rsid w:val="007A0A56"/>
    <w:rsid w:val="007A15A2"/>
    <w:rsid w:val="007A4B17"/>
    <w:rsid w:val="007B4DE1"/>
    <w:rsid w:val="007B6B71"/>
    <w:rsid w:val="007C20A8"/>
    <w:rsid w:val="007C3592"/>
    <w:rsid w:val="007D3414"/>
    <w:rsid w:val="007E73FB"/>
    <w:rsid w:val="007F1E8E"/>
    <w:rsid w:val="0080286D"/>
    <w:rsid w:val="00816D79"/>
    <w:rsid w:val="0082694D"/>
    <w:rsid w:val="00826CD5"/>
    <w:rsid w:val="00832586"/>
    <w:rsid w:val="00833239"/>
    <w:rsid w:val="0083450A"/>
    <w:rsid w:val="008366DC"/>
    <w:rsid w:val="00860CAE"/>
    <w:rsid w:val="0086271D"/>
    <w:rsid w:val="00862CA9"/>
    <w:rsid w:val="00875437"/>
    <w:rsid w:val="00882E69"/>
    <w:rsid w:val="00887CE9"/>
    <w:rsid w:val="008932A2"/>
    <w:rsid w:val="008955B9"/>
    <w:rsid w:val="008B2E52"/>
    <w:rsid w:val="008B49CA"/>
    <w:rsid w:val="008B5423"/>
    <w:rsid w:val="008B5CFC"/>
    <w:rsid w:val="008B6CAC"/>
    <w:rsid w:val="008C3CD0"/>
    <w:rsid w:val="008D029B"/>
    <w:rsid w:val="008D2AD9"/>
    <w:rsid w:val="008D4DFD"/>
    <w:rsid w:val="008E24F6"/>
    <w:rsid w:val="008E5403"/>
    <w:rsid w:val="008E5409"/>
    <w:rsid w:val="008E57E8"/>
    <w:rsid w:val="008E6EE3"/>
    <w:rsid w:val="008E7B8D"/>
    <w:rsid w:val="008F0F29"/>
    <w:rsid w:val="008F5581"/>
    <w:rsid w:val="00904193"/>
    <w:rsid w:val="009047D4"/>
    <w:rsid w:val="009172B7"/>
    <w:rsid w:val="00926867"/>
    <w:rsid w:val="00935A31"/>
    <w:rsid w:val="009407AF"/>
    <w:rsid w:val="009463B4"/>
    <w:rsid w:val="00956164"/>
    <w:rsid w:val="009752D4"/>
    <w:rsid w:val="00991D7A"/>
    <w:rsid w:val="00994A67"/>
    <w:rsid w:val="0099596E"/>
    <w:rsid w:val="009A2CBE"/>
    <w:rsid w:val="009A4982"/>
    <w:rsid w:val="009A6309"/>
    <w:rsid w:val="009A6746"/>
    <w:rsid w:val="009C5DA2"/>
    <w:rsid w:val="009C7DDB"/>
    <w:rsid w:val="009D3A67"/>
    <w:rsid w:val="009D3BBA"/>
    <w:rsid w:val="009E3942"/>
    <w:rsid w:val="009F154B"/>
    <w:rsid w:val="009F7440"/>
    <w:rsid w:val="009F7AB5"/>
    <w:rsid w:val="00A040D3"/>
    <w:rsid w:val="00A06854"/>
    <w:rsid w:val="00A06CA0"/>
    <w:rsid w:val="00A1120D"/>
    <w:rsid w:val="00A238CC"/>
    <w:rsid w:val="00A26063"/>
    <w:rsid w:val="00A477D3"/>
    <w:rsid w:val="00A5449D"/>
    <w:rsid w:val="00A64F1A"/>
    <w:rsid w:val="00A66DFC"/>
    <w:rsid w:val="00A71F4F"/>
    <w:rsid w:val="00A75089"/>
    <w:rsid w:val="00A80601"/>
    <w:rsid w:val="00A80AEE"/>
    <w:rsid w:val="00A9078E"/>
    <w:rsid w:val="00A90D91"/>
    <w:rsid w:val="00A92370"/>
    <w:rsid w:val="00A958B6"/>
    <w:rsid w:val="00AA6AA7"/>
    <w:rsid w:val="00AB0610"/>
    <w:rsid w:val="00AB0635"/>
    <w:rsid w:val="00AB288A"/>
    <w:rsid w:val="00AC4AC9"/>
    <w:rsid w:val="00AC55F6"/>
    <w:rsid w:val="00AC7509"/>
    <w:rsid w:val="00AD1A24"/>
    <w:rsid w:val="00AD1E55"/>
    <w:rsid w:val="00AE5EE5"/>
    <w:rsid w:val="00AE6A65"/>
    <w:rsid w:val="00AF1C85"/>
    <w:rsid w:val="00B07C1C"/>
    <w:rsid w:val="00B07F7D"/>
    <w:rsid w:val="00B1086D"/>
    <w:rsid w:val="00B1387E"/>
    <w:rsid w:val="00B139C9"/>
    <w:rsid w:val="00B15378"/>
    <w:rsid w:val="00B15ABB"/>
    <w:rsid w:val="00B2345D"/>
    <w:rsid w:val="00B3587C"/>
    <w:rsid w:val="00B44234"/>
    <w:rsid w:val="00B5328E"/>
    <w:rsid w:val="00B6213E"/>
    <w:rsid w:val="00B651C4"/>
    <w:rsid w:val="00B71F14"/>
    <w:rsid w:val="00B7411A"/>
    <w:rsid w:val="00B77520"/>
    <w:rsid w:val="00B8669A"/>
    <w:rsid w:val="00B8762E"/>
    <w:rsid w:val="00B91092"/>
    <w:rsid w:val="00B94AA7"/>
    <w:rsid w:val="00B97849"/>
    <w:rsid w:val="00BA4372"/>
    <w:rsid w:val="00BB3215"/>
    <w:rsid w:val="00BB3D6B"/>
    <w:rsid w:val="00BB649F"/>
    <w:rsid w:val="00BD293E"/>
    <w:rsid w:val="00BE1BA4"/>
    <w:rsid w:val="00BE532E"/>
    <w:rsid w:val="00BF2B4D"/>
    <w:rsid w:val="00BF69DE"/>
    <w:rsid w:val="00C10604"/>
    <w:rsid w:val="00C10895"/>
    <w:rsid w:val="00C14AD2"/>
    <w:rsid w:val="00C1632B"/>
    <w:rsid w:val="00C168DE"/>
    <w:rsid w:val="00C20536"/>
    <w:rsid w:val="00C20D00"/>
    <w:rsid w:val="00C2492A"/>
    <w:rsid w:val="00C24EF1"/>
    <w:rsid w:val="00C36ADD"/>
    <w:rsid w:val="00C36CCD"/>
    <w:rsid w:val="00C4391E"/>
    <w:rsid w:val="00C441AD"/>
    <w:rsid w:val="00C57807"/>
    <w:rsid w:val="00C61118"/>
    <w:rsid w:val="00C62206"/>
    <w:rsid w:val="00C65EBD"/>
    <w:rsid w:val="00C73B43"/>
    <w:rsid w:val="00C8339E"/>
    <w:rsid w:val="00C85203"/>
    <w:rsid w:val="00C95163"/>
    <w:rsid w:val="00C96CA0"/>
    <w:rsid w:val="00CA0307"/>
    <w:rsid w:val="00CA0D71"/>
    <w:rsid w:val="00CC0292"/>
    <w:rsid w:val="00CC2861"/>
    <w:rsid w:val="00CC4C8B"/>
    <w:rsid w:val="00CD2595"/>
    <w:rsid w:val="00CD2C48"/>
    <w:rsid w:val="00CD48A5"/>
    <w:rsid w:val="00CE31B5"/>
    <w:rsid w:val="00CF5D5E"/>
    <w:rsid w:val="00D02723"/>
    <w:rsid w:val="00D02A3E"/>
    <w:rsid w:val="00D02FFB"/>
    <w:rsid w:val="00D0500D"/>
    <w:rsid w:val="00D06AB4"/>
    <w:rsid w:val="00D11F3A"/>
    <w:rsid w:val="00D12293"/>
    <w:rsid w:val="00D12AA9"/>
    <w:rsid w:val="00D13861"/>
    <w:rsid w:val="00D304A7"/>
    <w:rsid w:val="00D458A1"/>
    <w:rsid w:val="00D47977"/>
    <w:rsid w:val="00D51E3B"/>
    <w:rsid w:val="00D54CF8"/>
    <w:rsid w:val="00D5746B"/>
    <w:rsid w:val="00D57A40"/>
    <w:rsid w:val="00D57D5D"/>
    <w:rsid w:val="00D57D6E"/>
    <w:rsid w:val="00D67E89"/>
    <w:rsid w:val="00D8007D"/>
    <w:rsid w:val="00D843A3"/>
    <w:rsid w:val="00D87A91"/>
    <w:rsid w:val="00D936F7"/>
    <w:rsid w:val="00DB41B1"/>
    <w:rsid w:val="00DB5472"/>
    <w:rsid w:val="00DB65A4"/>
    <w:rsid w:val="00DB7EA1"/>
    <w:rsid w:val="00DC0316"/>
    <w:rsid w:val="00DC44DA"/>
    <w:rsid w:val="00DD4B72"/>
    <w:rsid w:val="00DE22C6"/>
    <w:rsid w:val="00DE3FA6"/>
    <w:rsid w:val="00DE4709"/>
    <w:rsid w:val="00DF6F20"/>
    <w:rsid w:val="00E0114D"/>
    <w:rsid w:val="00E0219C"/>
    <w:rsid w:val="00E02F71"/>
    <w:rsid w:val="00E10E89"/>
    <w:rsid w:val="00E13588"/>
    <w:rsid w:val="00E14880"/>
    <w:rsid w:val="00E2379B"/>
    <w:rsid w:val="00E258CA"/>
    <w:rsid w:val="00E30754"/>
    <w:rsid w:val="00E414F3"/>
    <w:rsid w:val="00E42976"/>
    <w:rsid w:val="00E4341E"/>
    <w:rsid w:val="00E4351F"/>
    <w:rsid w:val="00E72C05"/>
    <w:rsid w:val="00E936CE"/>
    <w:rsid w:val="00EA1E24"/>
    <w:rsid w:val="00EA36FB"/>
    <w:rsid w:val="00EC2645"/>
    <w:rsid w:val="00ED4ECC"/>
    <w:rsid w:val="00ED580C"/>
    <w:rsid w:val="00ED6256"/>
    <w:rsid w:val="00EE1B6E"/>
    <w:rsid w:val="00EE70B9"/>
    <w:rsid w:val="00EE7102"/>
    <w:rsid w:val="00F041A9"/>
    <w:rsid w:val="00F166F4"/>
    <w:rsid w:val="00F31088"/>
    <w:rsid w:val="00F40132"/>
    <w:rsid w:val="00F40740"/>
    <w:rsid w:val="00F4215A"/>
    <w:rsid w:val="00F45F8F"/>
    <w:rsid w:val="00F50134"/>
    <w:rsid w:val="00F50541"/>
    <w:rsid w:val="00F51213"/>
    <w:rsid w:val="00F5359E"/>
    <w:rsid w:val="00F603FD"/>
    <w:rsid w:val="00F66275"/>
    <w:rsid w:val="00F66E5A"/>
    <w:rsid w:val="00F74243"/>
    <w:rsid w:val="00F807A3"/>
    <w:rsid w:val="00F902FA"/>
    <w:rsid w:val="00F917EF"/>
    <w:rsid w:val="00FA0210"/>
    <w:rsid w:val="00FA52D3"/>
    <w:rsid w:val="00FB03C3"/>
    <w:rsid w:val="00FB4FFB"/>
    <w:rsid w:val="00FD021E"/>
    <w:rsid w:val="00FE47C5"/>
    <w:rsid w:val="00FE5B39"/>
    <w:rsid w:val="00FF267F"/>
    <w:rsid w:val="00FF4331"/>
    <w:rsid w:val="01300F88"/>
    <w:rsid w:val="014B2493"/>
    <w:rsid w:val="017E4CFE"/>
    <w:rsid w:val="01D46607"/>
    <w:rsid w:val="01E90F82"/>
    <w:rsid w:val="01F0715A"/>
    <w:rsid w:val="03310B18"/>
    <w:rsid w:val="03374470"/>
    <w:rsid w:val="03CA4675"/>
    <w:rsid w:val="03DF7CA1"/>
    <w:rsid w:val="03ED067A"/>
    <w:rsid w:val="04703673"/>
    <w:rsid w:val="04707CB3"/>
    <w:rsid w:val="051B2A8B"/>
    <w:rsid w:val="054E3323"/>
    <w:rsid w:val="05852D4F"/>
    <w:rsid w:val="05E72371"/>
    <w:rsid w:val="07092C23"/>
    <w:rsid w:val="074329BC"/>
    <w:rsid w:val="077375C3"/>
    <w:rsid w:val="078940BC"/>
    <w:rsid w:val="079A6062"/>
    <w:rsid w:val="08046C25"/>
    <w:rsid w:val="08CB35F8"/>
    <w:rsid w:val="08CF67C8"/>
    <w:rsid w:val="095A33C1"/>
    <w:rsid w:val="09847096"/>
    <w:rsid w:val="09A05FD2"/>
    <w:rsid w:val="09E3451F"/>
    <w:rsid w:val="09ED13CA"/>
    <w:rsid w:val="0A291899"/>
    <w:rsid w:val="0A313D87"/>
    <w:rsid w:val="0A4E1600"/>
    <w:rsid w:val="0AB16242"/>
    <w:rsid w:val="0B1266BF"/>
    <w:rsid w:val="0B1F3E5C"/>
    <w:rsid w:val="0BE46B17"/>
    <w:rsid w:val="0C4477A9"/>
    <w:rsid w:val="0C4C704D"/>
    <w:rsid w:val="0C580CC7"/>
    <w:rsid w:val="0CA92682"/>
    <w:rsid w:val="0CBB1D24"/>
    <w:rsid w:val="0D1350E1"/>
    <w:rsid w:val="0DE67B6C"/>
    <w:rsid w:val="0E2F6E43"/>
    <w:rsid w:val="0E85564E"/>
    <w:rsid w:val="0ED54276"/>
    <w:rsid w:val="0F1C599A"/>
    <w:rsid w:val="0F20467C"/>
    <w:rsid w:val="0F951E10"/>
    <w:rsid w:val="1006000A"/>
    <w:rsid w:val="10217CA3"/>
    <w:rsid w:val="10B465D9"/>
    <w:rsid w:val="11031097"/>
    <w:rsid w:val="11342523"/>
    <w:rsid w:val="11AF5DD7"/>
    <w:rsid w:val="11E0216F"/>
    <w:rsid w:val="13794F84"/>
    <w:rsid w:val="1460234B"/>
    <w:rsid w:val="146D2DAB"/>
    <w:rsid w:val="14E3442E"/>
    <w:rsid w:val="162921F3"/>
    <w:rsid w:val="16480BBF"/>
    <w:rsid w:val="16E87D7A"/>
    <w:rsid w:val="1760752D"/>
    <w:rsid w:val="1761740B"/>
    <w:rsid w:val="17674DA9"/>
    <w:rsid w:val="17A07B22"/>
    <w:rsid w:val="17EC03EF"/>
    <w:rsid w:val="17F95546"/>
    <w:rsid w:val="18536056"/>
    <w:rsid w:val="191D6FFD"/>
    <w:rsid w:val="196D181A"/>
    <w:rsid w:val="196F7B96"/>
    <w:rsid w:val="19780028"/>
    <w:rsid w:val="1981042C"/>
    <w:rsid w:val="1AC938CF"/>
    <w:rsid w:val="1AC96066"/>
    <w:rsid w:val="1AEC0407"/>
    <w:rsid w:val="1B1C01FB"/>
    <w:rsid w:val="1B424834"/>
    <w:rsid w:val="1C341792"/>
    <w:rsid w:val="1C454EA0"/>
    <w:rsid w:val="1C8113F0"/>
    <w:rsid w:val="1C8B472A"/>
    <w:rsid w:val="1D165BE1"/>
    <w:rsid w:val="1DBD1B56"/>
    <w:rsid w:val="1DD93811"/>
    <w:rsid w:val="1DF12B7C"/>
    <w:rsid w:val="1F866D81"/>
    <w:rsid w:val="1FFE7A9B"/>
    <w:rsid w:val="209B04CB"/>
    <w:rsid w:val="21B44047"/>
    <w:rsid w:val="21EE74B8"/>
    <w:rsid w:val="2204444C"/>
    <w:rsid w:val="22E55ECA"/>
    <w:rsid w:val="237D5F49"/>
    <w:rsid w:val="24002E88"/>
    <w:rsid w:val="245E169E"/>
    <w:rsid w:val="24676BCC"/>
    <w:rsid w:val="24A109B3"/>
    <w:rsid w:val="24C74317"/>
    <w:rsid w:val="24DE7FF9"/>
    <w:rsid w:val="251C6B22"/>
    <w:rsid w:val="254E1677"/>
    <w:rsid w:val="256B4D50"/>
    <w:rsid w:val="25B90EA1"/>
    <w:rsid w:val="25C90525"/>
    <w:rsid w:val="25DB6F1A"/>
    <w:rsid w:val="25FB5877"/>
    <w:rsid w:val="2657746D"/>
    <w:rsid w:val="26757C16"/>
    <w:rsid w:val="26784B6D"/>
    <w:rsid w:val="26843B8F"/>
    <w:rsid w:val="2777413D"/>
    <w:rsid w:val="279300C8"/>
    <w:rsid w:val="28047C98"/>
    <w:rsid w:val="28616F9D"/>
    <w:rsid w:val="286C02B1"/>
    <w:rsid w:val="28B236A7"/>
    <w:rsid w:val="28B9732C"/>
    <w:rsid w:val="28F71BD8"/>
    <w:rsid w:val="29005AA4"/>
    <w:rsid w:val="297B6B6F"/>
    <w:rsid w:val="2988257D"/>
    <w:rsid w:val="29931B46"/>
    <w:rsid w:val="29CD25B0"/>
    <w:rsid w:val="2A0719FD"/>
    <w:rsid w:val="2A316314"/>
    <w:rsid w:val="2A627ECE"/>
    <w:rsid w:val="2A857380"/>
    <w:rsid w:val="2A9F6FDC"/>
    <w:rsid w:val="2AF9634E"/>
    <w:rsid w:val="2AF968D0"/>
    <w:rsid w:val="2B593B15"/>
    <w:rsid w:val="2B8D311F"/>
    <w:rsid w:val="2BFB219D"/>
    <w:rsid w:val="2C0C40BF"/>
    <w:rsid w:val="2CD0619C"/>
    <w:rsid w:val="2D9F66BD"/>
    <w:rsid w:val="2DA84B43"/>
    <w:rsid w:val="2DA95309"/>
    <w:rsid w:val="2E0668DD"/>
    <w:rsid w:val="2E236AD7"/>
    <w:rsid w:val="2E293F29"/>
    <w:rsid w:val="2EFD404D"/>
    <w:rsid w:val="2F044B34"/>
    <w:rsid w:val="2F374F8B"/>
    <w:rsid w:val="2FEF280B"/>
    <w:rsid w:val="301059AF"/>
    <w:rsid w:val="3104152C"/>
    <w:rsid w:val="31427C50"/>
    <w:rsid w:val="31461D9D"/>
    <w:rsid w:val="31675662"/>
    <w:rsid w:val="31830E8F"/>
    <w:rsid w:val="318936D5"/>
    <w:rsid w:val="31A05E6E"/>
    <w:rsid w:val="31AA6719"/>
    <w:rsid w:val="31EF7B7E"/>
    <w:rsid w:val="31F85DDC"/>
    <w:rsid w:val="32630302"/>
    <w:rsid w:val="329850EE"/>
    <w:rsid w:val="32BB0EB7"/>
    <w:rsid w:val="32D74E2B"/>
    <w:rsid w:val="338C4386"/>
    <w:rsid w:val="339069D3"/>
    <w:rsid w:val="339F1B5A"/>
    <w:rsid w:val="33D04210"/>
    <w:rsid w:val="33D718AE"/>
    <w:rsid w:val="35013D87"/>
    <w:rsid w:val="357E34C5"/>
    <w:rsid w:val="35B73483"/>
    <w:rsid w:val="361F5F55"/>
    <w:rsid w:val="37674452"/>
    <w:rsid w:val="376B719C"/>
    <w:rsid w:val="381850A2"/>
    <w:rsid w:val="382E48BB"/>
    <w:rsid w:val="393A37F5"/>
    <w:rsid w:val="39582980"/>
    <w:rsid w:val="3971325B"/>
    <w:rsid w:val="3A044419"/>
    <w:rsid w:val="3A94158A"/>
    <w:rsid w:val="3AA05E7A"/>
    <w:rsid w:val="3B517C74"/>
    <w:rsid w:val="3B8509C5"/>
    <w:rsid w:val="3BBE37D5"/>
    <w:rsid w:val="3BF1693D"/>
    <w:rsid w:val="3C482A76"/>
    <w:rsid w:val="3C785A50"/>
    <w:rsid w:val="3DCF6317"/>
    <w:rsid w:val="3E1F30CD"/>
    <w:rsid w:val="3E3D2380"/>
    <w:rsid w:val="3F0C6209"/>
    <w:rsid w:val="3F1752BE"/>
    <w:rsid w:val="3F361EF0"/>
    <w:rsid w:val="3F425FE4"/>
    <w:rsid w:val="3F4650E2"/>
    <w:rsid w:val="3FB430B7"/>
    <w:rsid w:val="3FD457FB"/>
    <w:rsid w:val="3FDF4DB2"/>
    <w:rsid w:val="40553BD0"/>
    <w:rsid w:val="4059179E"/>
    <w:rsid w:val="40971ED0"/>
    <w:rsid w:val="40E133E1"/>
    <w:rsid w:val="41753016"/>
    <w:rsid w:val="41F84C71"/>
    <w:rsid w:val="42156325"/>
    <w:rsid w:val="427C11C7"/>
    <w:rsid w:val="42914E69"/>
    <w:rsid w:val="42FF012C"/>
    <w:rsid w:val="43500521"/>
    <w:rsid w:val="436D635F"/>
    <w:rsid w:val="43725B15"/>
    <w:rsid w:val="43CA1A0E"/>
    <w:rsid w:val="440A316C"/>
    <w:rsid w:val="443051A4"/>
    <w:rsid w:val="443F6059"/>
    <w:rsid w:val="446A797E"/>
    <w:rsid w:val="44941808"/>
    <w:rsid w:val="44A63CD7"/>
    <w:rsid w:val="44B95717"/>
    <w:rsid w:val="458A7C56"/>
    <w:rsid w:val="45E80C39"/>
    <w:rsid w:val="469A2F33"/>
    <w:rsid w:val="46E40DE7"/>
    <w:rsid w:val="4753597B"/>
    <w:rsid w:val="47E77FEB"/>
    <w:rsid w:val="48326A93"/>
    <w:rsid w:val="48D83916"/>
    <w:rsid w:val="4913383D"/>
    <w:rsid w:val="49184992"/>
    <w:rsid w:val="49805871"/>
    <w:rsid w:val="49C22BA3"/>
    <w:rsid w:val="49CA54BA"/>
    <w:rsid w:val="4A072215"/>
    <w:rsid w:val="4A242118"/>
    <w:rsid w:val="4A6366D6"/>
    <w:rsid w:val="4B024C88"/>
    <w:rsid w:val="4B4D1CDD"/>
    <w:rsid w:val="4BA27E97"/>
    <w:rsid w:val="4BCD776A"/>
    <w:rsid w:val="4BDB07CD"/>
    <w:rsid w:val="4C0566A1"/>
    <w:rsid w:val="4C0C037C"/>
    <w:rsid w:val="4CFE736D"/>
    <w:rsid w:val="4DE0362A"/>
    <w:rsid w:val="4DE67440"/>
    <w:rsid w:val="4E2F3FDA"/>
    <w:rsid w:val="4E2F46EC"/>
    <w:rsid w:val="4EBF3213"/>
    <w:rsid w:val="4F4006EE"/>
    <w:rsid w:val="4F460668"/>
    <w:rsid w:val="4F973D6B"/>
    <w:rsid w:val="4FDA377B"/>
    <w:rsid w:val="50D62264"/>
    <w:rsid w:val="514B402D"/>
    <w:rsid w:val="519365A4"/>
    <w:rsid w:val="51C55BB3"/>
    <w:rsid w:val="51C80A05"/>
    <w:rsid w:val="52257A90"/>
    <w:rsid w:val="526F48BF"/>
    <w:rsid w:val="5273238A"/>
    <w:rsid w:val="528F3490"/>
    <w:rsid w:val="52BD4944"/>
    <w:rsid w:val="53083BDA"/>
    <w:rsid w:val="530D1396"/>
    <w:rsid w:val="533E4581"/>
    <w:rsid w:val="53626FD5"/>
    <w:rsid w:val="540D430B"/>
    <w:rsid w:val="54F85D29"/>
    <w:rsid w:val="552C596E"/>
    <w:rsid w:val="55796ECE"/>
    <w:rsid w:val="55A30C85"/>
    <w:rsid w:val="55B07195"/>
    <w:rsid w:val="55FF4BE1"/>
    <w:rsid w:val="565915B1"/>
    <w:rsid w:val="57117A05"/>
    <w:rsid w:val="57416606"/>
    <w:rsid w:val="57424BD9"/>
    <w:rsid w:val="579B33B6"/>
    <w:rsid w:val="57CF55ED"/>
    <w:rsid w:val="582A6621"/>
    <w:rsid w:val="58635A42"/>
    <w:rsid w:val="5877522D"/>
    <w:rsid w:val="58993F1D"/>
    <w:rsid w:val="589C25E3"/>
    <w:rsid w:val="58BF0510"/>
    <w:rsid w:val="59483CF5"/>
    <w:rsid w:val="5953558C"/>
    <w:rsid w:val="59CF1A0D"/>
    <w:rsid w:val="5A093717"/>
    <w:rsid w:val="5A107BE6"/>
    <w:rsid w:val="5A407C66"/>
    <w:rsid w:val="5B016B49"/>
    <w:rsid w:val="5B1220B9"/>
    <w:rsid w:val="5B3F2A45"/>
    <w:rsid w:val="5B81537D"/>
    <w:rsid w:val="5BA2632B"/>
    <w:rsid w:val="5C96408A"/>
    <w:rsid w:val="5CC47E59"/>
    <w:rsid w:val="5D572D4E"/>
    <w:rsid w:val="5DCE603F"/>
    <w:rsid w:val="5DD97E8C"/>
    <w:rsid w:val="5E6E0CB7"/>
    <w:rsid w:val="5E786D9F"/>
    <w:rsid w:val="5F0A67F0"/>
    <w:rsid w:val="5F221C7E"/>
    <w:rsid w:val="5F472E46"/>
    <w:rsid w:val="5FBD6CDB"/>
    <w:rsid w:val="5FC563DF"/>
    <w:rsid w:val="5FE5690F"/>
    <w:rsid w:val="607A3236"/>
    <w:rsid w:val="6113171B"/>
    <w:rsid w:val="61CD561F"/>
    <w:rsid w:val="62A0258A"/>
    <w:rsid w:val="62C10AD3"/>
    <w:rsid w:val="62DF6C46"/>
    <w:rsid w:val="632E3FCF"/>
    <w:rsid w:val="63566B0E"/>
    <w:rsid w:val="636C65C4"/>
    <w:rsid w:val="64F510FF"/>
    <w:rsid w:val="654610D0"/>
    <w:rsid w:val="65E47E5D"/>
    <w:rsid w:val="665E11EB"/>
    <w:rsid w:val="67320036"/>
    <w:rsid w:val="67753E72"/>
    <w:rsid w:val="67B953A9"/>
    <w:rsid w:val="67DE2CBD"/>
    <w:rsid w:val="67DF7630"/>
    <w:rsid w:val="680A0921"/>
    <w:rsid w:val="69874D26"/>
    <w:rsid w:val="69E537E4"/>
    <w:rsid w:val="6A0D3784"/>
    <w:rsid w:val="6A4E4220"/>
    <w:rsid w:val="6A7A6613"/>
    <w:rsid w:val="6B0A517F"/>
    <w:rsid w:val="6B775C93"/>
    <w:rsid w:val="6C861314"/>
    <w:rsid w:val="6CA57DAE"/>
    <w:rsid w:val="6CFD151B"/>
    <w:rsid w:val="6D2B716C"/>
    <w:rsid w:val="6D424E02"/>
    <w:rsid w:val="6D887172"/>
    <w:rsid w:val="6D89056A"/>
    <w:rsid w:val="6E2D46FC"/>
    <w:rsid w:val="6EFD6C70"/>
    <w:rsid w:val="6F8E7C6C"/>
    <w:rsid w:val="6FDB5EF8"/>
    <w:rsid w:val="706722D7"/>
    <w:rsid w:val="706D2A70"/>
    <w:rsid w:val="71152875"/>
    <w:rsid w:val="7168082E"/>
    <w:rsid w:val="716D45D6"/>
    <w:rsid w:val="719006BF"/>
    <w:rsid w:val="71AA6728"/>
    <w:rsid w:val="71AB7A87"/>
    <w:rsid w:val="71F16992"/>
    <w:rsid w:val="71FF4096"/>
    <w:rsid w:val="72793E26"/>
    <w:rsid w:val="738668B9"/>
    <w:rsid w:val="73BA6D1D"/>
    <w:rsid w:val="742162A7"/>
    <w:rsid w:val="74CB168E"/>
    <w:rsid w:val="750D38AF"/>
    <w:rsid w:val="75E5597F"/>
    <w:rsid w:val="75EA4236"/>
    <w:rsid w:val="770D2077"/>
    <w:rsid w:val="770D743C"/>
    <w:rsid w:val="775B79E6"/>
    <w:rsid w:val="77CD1110"/>
    <w:rsid w:val="77DF7D11"/>
    <w:rsid w:val="78DD5277"/>
    <w:rsid w:val="79071A37"/>
    <w:rsid w:val="792549EC"/>
    <w:rsid w:val="792850AB"/>
    <w:rsid w:val="79801ADF"/>
    <w:rsid w:val="79856D41"/>
    <w:rsid w:val="799E07B1"/>
    <w:rsid w:val="79B374B7"/>
    <w:rsid w:val="7A60121D"/>
    <w:rsid w:val="7A7E5B36"/>
    <w:rsid w:val="7AE91971"/>
    <w:rsid w:val="7B3F3736"/>
    <w:rsid w:val="7B961D42"/>
    <w:rsid w:val="7C801751"/>
    <w:rsid w:val="7C994A08"/>
    <w:rsid w:val="7CBA7425"/>
    <w:rsid w:val="7CFF037A"/>
    <w:rsid w:val="7D5500E8"/>
    <w:rsid w:val="7D796595"/>
    <w:rsid w:val="7DD640BB"/>
    <w:rsid w:val="7E44541B"/>
    <w:rsid w:val="7E625BC6"/>
    <w:rsid w:val="7E7E3DAC"/>
    <w:rsid w:val="7EBC2E7B"/>
    <w:rsid w:val="7EC00D3E"/>
    <w:rsid w:val="7F77755C"/>
    <w:rsid w:val="7FCF4678"/>
    <w:rsid w:val="7FD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55AFD71E-57BD-431E-AECF-E641DF1D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 w:unhideWhenUsed="1" w:qFormat="1"/>
    <w:lsdException w:name="header" w:semiHidden="1" w:qFormat="1"/>
    <w:lsdException w:name="footer" w:semiHidden="1" w:qFormat="1"/>
    <w:lsdException w:name="caption" w:locked="1" w:semiHidden="1" w:unhideWhenUsed="1" w:qFormat="1"/>
    <w:lsdException w:name="page number" w:semiHidden="1" w:qFormat="1"/>
    <w:lsdException w:name="List Bullet" w:qFormat="1"/>
    <w:lsdException w:name="Title" w:locked="1" w:qFormat="1"/>
    <w:lsdException w:name="Default Paragraph Font" w:uiPriority="1" w:unhideWhenUsed="1" w:qFormat="1"/>
    <w:lsdException w:name="Subtitle" w:locked="1"/>
    <w:lsdException w:name="Hyperlink" w:uiPriority="99" w:qFormat="1"/>
    <w:lsdException w:name="Strong" w:locked="1"/>
    <w:lsdException w:name="Emphasis" w:lock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semiHidden="1" w:uiPriority="39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40"/>
    </w:pPr>
    <w:rPr>
      <w:rFonts w:eastAsia="楷体"/>
      <w:kern w:val="2"/>
      <w:sz w:val="24"/>
      <w:szCs w:val="24"/>
    </w:rPr>
  </w:style>
  <w:style w:type="paragraph" w:styleId="1">
    <w:name w:val="heading 1"/>
    <w:basedOn w:val="a0"/>
    <w:next w:val="a0"/>
    <w:link w:val="1Char"/>
    <w:qFormat/>
    <w:locked/>
    <w:pPr>
      <w:numPr>
        <w:numId w:val="1"/>
      </w:numPr>
      <w:spacing w:line="280" w:lineRule="atLeast"/>
      <w:outlineLvl w:val="0"/>
    </w:pPr>
    <w:rPr>
      <w:b/>
      <w:kern w:val="28"/>
      <w:sz w:val="28"/>
      <w:szCs w:val="28"/>
    </w:rPr>
  </w:style>
  <w:style w:type="paragraph" w:styleId="2">
    <w:name w:val="heading 2"/>
    <w:basedOn w:val="a0"/>
    <w:next w:val="a0"/>
    <w:link w:val="2Char"/>
    <w:qFormat/>
    <w:locked/>
    <w:pPr>
      <w:numPr>
        <w:ilvl w:val="1"/>
        <w:numId w:val="1"/>
      </w:numPr>
      <w:outlineLvl w:val="1"/>
    </w:pPr>
  </w:style>
  <w:style w:type="paragraph" w:styleId="3">
    <w:name w:val="heading 3"/>
    <w:basedOn w:val="2"/>
    <w:next w:val="a0"/>
    <w:link w:val="3Char"/>
    <w:qFormat/>
    <w:locked/>
    <w:pPr>
      <w:numPr>
        <w:ilvl w:val="2"/>
      </w:numPr>
      <w:outlineLvl w:val="2"/>
    </w:pPr>
    <w:rPr>
      <w:color w:val="000000"/>
    </w:rPr>
  </w:style>
  <w:style w:type="paragraph" w:styleId="4">
    <w:name w:val="heading 4"/>
    <w:basedOn w:val="a0"/>
    <w:next w:val="a0"/>
    <w:link w:val="4Char"/>
    <w:qFormat/>
    <w:locked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qFormat/>
    <w:locked/>
    <w:pPr>
      <w:numPr>
        <w:ilvl w:val="4"/>
        <w:numId w:val="2"/>
      </w:numPr>
      <w:outlineLvl w:val="4"/>
    </w:pPr>
    <w:rPr>
      <w:rFonts w:eastAsia="楷体_GB2312"/>
      <w:sz w:val="20"/>
      <w:szCs w:val="20"/>
    </w:rPr>
  </w:style>
  <w:style w:type="paragraph" w:styleId="6">
    <w:name w:val="heading 6"/>
    <w:basedOn w:val="a0"/>
    <w:next w:val="a0"/>
    <w:qFormat/>
    <w:locked/>
    <w:pPr>
      <w:numPr>
        <w:ilvl w:val="5"/>
        <w:numId w:val="2"/>
      </w:numPr>
      <w:outlineLvl w:val="5"/>
    </w:pPr>
    <w:rPr>
      <w:rFonts w:eastAsia="楷体_GB2312"/>
      <w:sz w:val="20"/>
      <w:szCs w:val="20"/>
    </w:rPr>
  </w:style>
  <w:style w:type="paragraph" w:styleId="7">
    <w:name w:val="heading 7"/>
    <w:basedOn w:val="a0"/>
    <w:next w:val="a0"/>
    <w:qFormat/>
    <w:locked/>
    <w:pPr>
      <w:numPr>
        <w:ilvl w:val="6"/>
        <w:numId w:val="2"/>
      </w:numPr>
      <w:outlineLvl w:val="6"/>
    </w:pPr>
    <w:rPr>
      <w:rFonts w:eastAsia="楷体_GB2312"/>
      <w:sz w:val="20"/>
      <w:szCs w:val="20"/>
    </w:rPr>
  </w:style>
  <w:style w:type="paragraph" w:styleId="8">
    <w:name w:val="heading 8"/>
    <w:basedOn w:val="a0"/>
    <w:next w:val="a0"/>
    <w:qFormat/>
    <w:locked/>
    <w:pPr>
      <w:numPr>
        <w:ilvl w:val="7"/>
        <w:numId w:val="2"/>
      </w:numPr>
      <w:outlineLvl w:val="7"/>
    </w:pPr>
    <w:rPr>
      <w:rFonts w:eastAsia="楷体_GB2312"/>
      <w:sz w:val="20"/>
      <w:szCs w:val="20"/>
    </w:rPr>
  </w:style>
  <w:style w:type="paragraph" w:styleId="9">
    <w:name w:val="heading 9"/>
    <w:basedOn w:val="a0"/>
    <w:next w:val="a0"/>
    <w:qFormat/>
    <w:locked/>
    <w:pPr>
      <w:numPr>
        <w:ilvl w:val="8"/>
        <w:numId w:val="2"/>
      </w:numPr>
      <w:outlineLvl w:val="8"/>
    </w:pPr>
    <w:rPr>
      <w:rFonts w:eastAsia="楷体_GB2312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link w:val="Char"/>
    <w:qFormat/>
    <w:pPr>
      <w:numPr>
        <w:numId w:val="3"/>
      </w:numPr>
    </w:pPr>
  </w:style>
  <w:style w:type="paragraph" w:styleId="a4">
    <w:name w:val="Balloon Text"/>
    <w:basedOn w:val="a0"/>
    <w:semiHidden/>
    <w:qFormat/>
    <w:rPr>
      <w:sz w:val="18"/>
      <w:szCs w:val="18"/>
    </w:rPr>
  </w:style>
  <w:style w:type="paragraph" w:styleId="a5">
    <w:name w:val="footer"/>
    <w:basedOn w:val="a0"/>
    <w:link w:val="Char0"/>
    <w:semiHidden/>
    <w:qFormat/>
    <w:pPr>
      <w:tabs>
        <w:tab w:val="center" w:pos="4153"/>
        <w:tab w:val="right" w:pos="8306"/>
      </w:tabs>
      <w:spacing w:after="0"/>
    </w:pPr>
  </w:style>
  <w:style w:type="paragraph" w:styleId="a6">
    <w:name w:val="header"/>
    <w:basedOn w:val="a0"/>
    <w:link w:val="Char1"/>
    <w:semiHidden/>
    <w:qFormat/>
    <w:pPr>
      <w:tabs>
        <w:tab w:val="center" w:pos="4153"/>
        <w:tab w:val="right" w:pos="8306"/>
      </w:tabs>
      <w:spacing w:after="0"/>
    </w:pPr>
  </w:style>
  <w:style w:type="paragraph" w:styleId="10">
    <w:name w:val="toc 1"/>
    <w:basedOn w:val="a0"/>
    <w:next w:val="a0"/>
    <w:uiPriority w:val="39"/>
    <w:qFormat/>
    <w:locked/>
  </w:style>
  <w:style w:type="paragraph" w:styleId="a7">
    <w:name w:val="footnote text"/>
    <w:basedOn w:val="a0"/>
    <w:link w:val="Char2"/>
    <w:uiPriority w:val="99"/>
    <w:unhideWhenUsed/>
    <w:qFormat/>
    <w:pPr>
      <w:spacing w:after="0"/>
    </w:pPr>
    <w:rPr>
      <w:rFonts w:asciiTheme="minorHAnsi" w:eastAsiaTheme="minorEastAsia" w:hAnsiTheme="minorHAnsi" w:cstheme="minorBidi"/>
      <w:kern w:val="0"/>
      <w:sz w:val="20"/>
      <w:szCs w:val="20"/>
    </w:rPr>
  </w:style>
  <w:style w:type="paragraph" w:styleId="a8">
    <w:name w:val="Title"/>
    <w:basedOn w:val="a0"/>
    <w:link w:val="Char3"/>
    <w:qFormat/>
    <w:locked/>
    <w:pPr>
      <w:spacing w:beforeLines="100" w:after="160"/>
    </w:pPr>
    <w:rPr>
      <w:rFonts w:ascii="楷体_GB2312" w:hAnsi="楷体_GB2312" w:cs="Arial"/>
      <w:b/>
      <w:bCs/>
      <w:sz w:val="44"/>
      <w:szCs w:val="32"/>
    </w:rPr>
  </w:style>
  <w:style w:type="character" w:styleId="a9">
    <w:name w:val="page number"/>
    <w:semiHidden/>
    <w:qFormat/>
    <w:rPr>
      <w:rFonts w:cs="Times New Roman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2"/>
    <w:uiPriority w:val="39"/>
    <w:qFormat/>
    <w:locked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Theme"/>
    <w:basedOn w:val="a2"/>
    <w:qFormat/>
    <w:pPr>
      <w:widowControl w:val="0"/>
      <w:jc w:val="both"/>
    </w:pPr>
    <w:rPr>
      <w:rFonts w:eastAsia="楷体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-3">
    <w:name w:val="Light List Accent 3"/>
    <w:basedOn w:val="a2"/>
    <w:uiPriority w:val="61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Char1">
    <w:name w:val="页眉 Char"/>
    <w:link w:val="a6"/>
    <w:semiHidden/>
    <w:qFormat/>
    <w:locked/>
    <w:rPr>
      <w:rFonts w:cs="Times New Roman"/>
    </w:rPr>
  </w:style>
  <w:style w:type="character" w:customStyle="1" w:styleId="Char0">
    <w:name w:val="页脚 Char"/>
    <w:link w:val="a5"/>
    <w:semiHidden/>
    <w:qFormat/>
    <w:locked/>
    <w:rPr>
      <w:rFonts w:cs="Times New Roman"/>
    </w:rPr>
  </w:style>
  <w:style w:type="character" w:customStyle="1" w:styleId="1Char">
    <w:name w:val="标题 1 Char"/>
    <w:link w:val="1"/>
    <w:qFormat/>
    <w:rPr>
      <w:rFonts w:ascii="Times New Roman" w:eastAsia="楷体" w:hAnsi="Times New Roman"/>
      <w:b/>
      <w:kern w:val="28"/>
      <w:sz w:val="28"/>
      <w:szCs w:val="28"/>
    </w:rPr>
  </w:style>
  <w:style w:type="character" w:customStyle="1" w:styleId="2Char">
    <w:name w:val="标题 2 Char"/>
    <w:link w:val="2"/>
    <w:qFormat/>
    <w:rPr>
      <w:rFonts w:ascii="Times New Roman" w:eastAsia="楷体" w:hAnsi="Times New Roman"/>
      <w:kern w:val="2"/>
      <w:sz w:val="24"/>
      <w:szCs w:val="24"/>
    </w:rPr>
  </w:style>
  <w:style w:type="character" w:customStyle="1" w:styleId="3Char">
    <w:name w:val="标题 3 Char"/>
    <w:link w:val="3"/>
    <w:qFormat/>
    <w:rPr>
      <w:rFonts w:ascii="Times New Roman" w:eastAsia="楷体" w:hAnsi="Times New Roman"/>
      <w:color w:val="000000"/>
      <w:kern w:val="2"/>
      <w:sz w:val="24"/>
      <w:szCs w:val="24"/>
    </w:rPr>
  </w:style>
  <w:style w:type="character" w:customStyle="1" w:styleId="4Char">
    <w:name w:val="标题 4 Char"/>
    <w:link w:val="4"/>
    <w:qFormat/>
    <w:rPr>
      <w:rFonts w:ascii="Times New Roman" w:eastAsia="楷体" w:hAnsi="Times New Roman"/>
      <w:kern w:val="2"/>
      <w:sz w:val="24"/>
      <w:szCs w:val="24"/>
    </w:rPr>
  </w:style>
  <w:style w:type="paragraph" w:customStyle="1" w:styleId="-2">
    <w:name w:val="无编号标题-2级"/>
    <w:basedOn w:val="a"/>
    <w:link w:val="-2Char"/>
    <w:qFormat/>
    <w:pPr>
      <w:numPr>
        <w:ilvl w:val="1"/>
      </w:numPr>
      <w:tabs>
        <w:tab w:val="left" w:pos="360"/>
      </w:tabs>
    </w:pPr>
  </w:style>
  <w:style w:type="character" w:customStyle="1" w:styleId="Char">
    <w:name w:val="列表项目符号 Char"/>
    <w:link w:val="a"/>
    <w:qFormat/>
    <w:rPr>
      <w:rFonts w:ascii="Times New Roman" w:eastAsia="楷体" w:hAnsi="Times New Roman"/>
      <w:kern w:val="2"/>
      <w:sz w:val="24"/>
      <w:szCs w:val="24"/>
    </w:rPr>
  </w:style>
  <w:style w:type="character" w:customStyle="1" w:styleId="-2Char">
    <w:name w:val="无编号标题-2级 Char"/>
    <w:basedOn w:val="Char"/>
    <w:link w:val="-2"/>
    <w:qFormat/>
    <w:rPr>
      <w:rFonts w:ascii="Times New Roman" w:eastAsia="楷体" w:hAnsi="Times New Roman"/>
      <w:kern w:val="2"/>
      <w:sz w:val="24"/>
      <w:szCs w:val="24"/>
    </w:rPr>
  </w:style>
  <w:style w:type="paragraph" w:customStyle="1" w:styleId="11">
    <w:name w:val="样式1"/>
    <w:basedOn w:val="a0"/>
    <w:qFormat/>
    <w:pPr>
      <w:spacing w:after="60"/>
    </w:pPr>
    <w:rPr>
      <w:kern w:val="0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le-text">
    <w:name w:val="title-text"/>
    <w:basedOn w:val="a1"/>
    <w:qFormat/>
  </w:style>
  <w:style w:type="paragraph" w:customStyle="1" w:styleId="12">
    <w:name w:val="列出段落1"/>
    <w:basedOn w:val="a0"/>
    <w:uiPriority w:val="34"/>
    <w:qFormat/>
    <w:pPr>
      <w:widowControl w:val="0"/>
      <w:spacing w:after="0"/>
      <w:ind w:firstLineChars="200" w:firstLine="42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13">
    <w:name w:val="明显参考1"/>
    <w:basedOn w:val="a1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Char3">
    <w:name w:val="标题 Char"/>
    <w:basedOn w:val="a1"/>
    <w:link w:val="a8"/>
    <w:qFormat/>
    <w:rPr>
      <w:rFonts w:ascii="楷体_GB2312" w:eastAsia="楷体" w:hAnsi="楷体_GB2312" w:cs="Arial"/>
      <w:b/>
      <w:bCs/>
      <w:kern w:val="2"/>
      <w:sz w:val="44"/>
      <w:szCs w:val="32"/>
    </w:rPr>
  </w:style>
  <w:style w:type="paragraph" w:customStyle="1" w:styleId="DecimalAligned">
    <w:name w:val="Decimal Aligned"/>
    <w:basedOn w:val="a0"/>
    <w:uiPriority w:val="40"/>
    <w:qFormat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2">
    <w:name w:val="脚注文本 Char"/>
    <w:basedOn w:val="a1"/>
    <w:link w:val="a7"/>
    <w:uiPriority w:val="99"/>
    <w:qFormat/>
    <w:rPr>
      <w:rFonts w:asciiTheme="minorHAnsi" w:eastAsiaTheme="minorEastAsia" w:hAnsiTheme="minorHAnsi" w:cstheme="minorBidi"/>
    </w:rPr>
  </w:style>
  <w:style w:type="character" w:customStyle="1" w:styleId="14">
    <w:name w:val="不明显强调1"/>
    <w:basedOn w:val="a1"/>
    <w:uiPriority w:val="19"/>
    <w:qFormat/>
    <w:rPr>
      <w:rFonts w:eastAsiaTheme="minorEastAsia" w:cstheme="minorBidi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着色 11"/>
    <w:basedOn w:val="a2"/>
    <w:uiPriority w:val="60"/>
    <w:qFormat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c\Documents\&#33258;&#23450;&#20041;%20Office%20&#27169;&#26495;\waddc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82240D-B034-409E-B500-974338FF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waddc.dotx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>DV4XH-WWB2F-9BGX2-WR82D-JGWBB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[文章标题]</dc:title>
  <dc:creator>AA08陈长春</dc:creator>
  <cp:lastModifiedBy>陈杰</cp:lastModifiedBy>
  <cp:revision>33</cp:revision>
  <cp:lastPrinted>2016-03-04T01:41:00Z</cp:lastPrinted>
  <dcterms:created xsi:type="dcterms:W3CDTF">2017-04-30T16:03:00Z</dcterms:created>
  <dcterms:modified xsi:type="dcterms:W3CDTF">2021-04-14T07:39:00Z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