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斗牛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0" w:afterAutospacing="0" w:line="23" w:lineRule="atLeast"/>
        <w:ind w:left="0" w:right="0"/>
      </w:pPr>
      <w:r>
        <w:rPr>
          <w:shd w:val="clear" w:fill="FFFFFF"/>
        </w:rPr>
        <w:t>基本玩法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eastAsia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游戏可以由2人到</w:t>
      </w:r>
      <w:r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人同时进行，总共52张牌（除大小王），在确定庄家后，系统将给予玩家每人5张牌，用户将根据5张牌进行排列组合，并且闲家一一和庄家进行大小比较确定胜负。玩家必须将手中的5张牌分为两组，第一组牌数为3张，第二组为2张。如果这里出现的两组牌中，点数成为10的倍数的话，就是获得胜利的。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0" w:afterAutospacing="0" w:line="23" w:lineRule="atLeast"/>
        <w:ind w:left="0" w:right="0"/>
      </w:pPr>
      <w:bookmarkStart w:id="0" w:name="2_2"/>
      <w:bookmarkEnd w:id="0"/>
      <w:bookmarkStart w:id="1" w:name="sub7506513_2_2"/>
      <w:bookmarkEnd w:id="1"/>
      <w:bookmarkStart w:id="2" w:name="游戏规则"/>
      <w:bookmarkEnd w:id="2"/>
      <w:r>
        <w:rPr>
          <w:shd w:val="clear" w:fill="FFFFFF"/>
        </w:rPr>
        <w:t>欢乐斗牛游戏规则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b/>
          <w:color w:val="333333"/>
          <w:kern w:val="0"/>
          <w:sz w:val="21"/>
          <w:szCs w:val="21"/>
          <w:shd w:val="clear" w:fill="FFFFFF"/>
          <w:lang w:val="en-US" w:eastAsia="zh-CN" w:bidi="ar"/>
        </w:rPr>
        <w:t>【基本规则】：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游戏用牌为一副牌除大小王以外，共计52张。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玩家人数为2人至6人，每人随机发5张牌。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b/>
          <w:color w:val="333333"/>
          <w:kern w:val="0"/>
          <w:sz w:val="21"/>
          <w:szCs w:val="21"/>
          <w:shd w:val="clear" w:fill="FFFFFF"/>
          <w:lang w:val="en-US" w:eastAsia="zh-CN" w:bidi="ar"/>
        </w:rPr>
        <w:t>【选择庄家与倍数】：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经典玩法：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每盘开始前，随机选择庄家。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新玩法：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第一盘游戏开始时，玩家可选择"抢庄/不抢"决定自己是否愿意当庄，在"抢庄"玩家中随机选择庄家。</w:t>
      </w:r>
      <w:r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(在玩家没有全部选择完毕抢庄与否的时候不提示该玩家是否抢庄)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庄家确定后，闲家可以进行倍数选择，选择的倍数将影响输赢结果的大小。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6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"http://baike.baidu.com/pic/%E6%AC%A2%E4%B9%90%E6%96%97%E7%89%9B/7961223/0/060828381f30e9241d6cd9d84a086e061c95f70b?fr=lemma&amp;ct=single" \o "" \t "http://baike.baidu.com/_blank" </w:instrText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color w:val="136EC2"/>
          <w:sz w:val="21"/>
          <w:szCs w:val="21"/>
          <w:u w:val="none"/>
          <w:shd w:val="clear" w:fill="FFFFFF"/>
        </w:rPr>
        <w:fldChar w:fldCharType="begin"/>
      </w:r>
      <w:r>
        <w:rPr>
          <w:rStyle w:val="4"/>
          <w:rFonts w:hint="default" w:ascii="Arial" w:hAnsi="Arial" w:eastAsia="宋体" w:cs="Arial"/>
          <w:color w:val="136EC2"/>
          <w:sz w:val="21"/>
          <w:szCs w:val="21"/>
          <w:u w:val="none"/>
          <w:shd w:val="clear" w:fill="FFFFFF"/>
        </w:rPr>
        <w:instrText xml:space="preserve">INCLUDEPICTURE \d "https://imgsa.baidu.com/baike/s=220/sign=7cc6b84cd743ad4ba22e41c2b2005a89/060828381f30e9241d6cd9d84a086e061c95f70b.jpg" \* MERGEFORMATINET </w:instrText>
      </w:r>
      <w:r>
        <w:rPr>
          <w:rStyle w:val="4"/>
          <w:rFonts w:hint="default" w:ascii="Arial" w:hAnsi="Arial" w:eastAsia="宋体" w:cs="Arial"/>
          <w:color w:val="136EC2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color w:val="136EC2"/>
          <w:sz w:val="21"/>
          <w:szCs w:val="21"/>
          <w:u w:val="none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rFonts w:hint="default" w:ascii="Arial" w:hAnsi="Arial" w:eastAsia="宋体" w:cs="Arial"/>
          <w:color w:val="136EC2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b/>
          <w:color w:val="333333"/>
          <w:kern w:val="0"/>
          <w:sz w:val="21"/>
          <w:szCs w:val="21"/>
          <w:shd w:val="clear" w:fill="FFFFFF"/>
          <w:lang w:val="en-US" w:eastAsia="zh-CN" w:bidi="ar"/>
        </w:rPr>
        <w:t>【发牌】：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所有的大小比较中过程均是庄家和闲家比较，闲家和闲家之间不进行比较。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玩家必须将发到手中的5张牌分成两组，进行大小比较。第一组牌为3张，第二组牌为2张。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b/>
          <w:color w:val="333333"/>
          <w:kern w:val="0"/>
          <w:sz w:val="21"/>
          <w:szCs w:val="21"/>
          <w:shd w:val="clear" w:fill="FFFFFF"/>
          <w:lang w:val="en-US" w:eastAsia="zh-CN" w:bidi="ar"/>
        </w:rPr>
        <w:t>【牌型比较】：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玩家把5张牌分为两组后，需要各自和庄家进行大小比较。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第一组3张牌的比较规则：要求玩家必须拿且只拿3张牌组成10、20、30的整数（加法运算）。数字A-10的扑克牌数字代表其大小，JQK统一以10计算。若庄家和闲家有那么三张牌能凑成10或20或30的整数，我们称之为有牛，那么则进行第2组两张牌的大小比较。若庄家或闲家有某人无法使用3张牌凑成10或20或30的整数，我们称之为没牛，同时该玩家判定为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第二组牌的比较则把剩下的两张牌按照加法计算，10的整数倍数最大，1最小，若大于10小于20则取个位数计算。数字越大则牌型越大，数字越小则牌型越小。若第2组牌数字为1我们称之为牛丁，若第2组数字为10或20我们称之为</w:t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"http://baike.baidu.com/view/102921.htm" \t "http://baike.baidu.com/_blank" </w:instrText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color w:val="136EC2"/>
          <w:sz w:val="21"/>
          <w:szCs w:val="21"/>
          <w:u w:val="none"/>
          <w:shd w:val="clear" w:fill="FFFFFF"/>
        </w:rPr>
        <w:t>牛牛</w:t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，其他以</w:t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"http://baike.baidu.com/view/408733.htm" \t "http://baike.baidu.com/_blank" </w:instrText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color w:val="136EC2"/>
          <w:sz w:val="21"/>
          <w:szCs w:val="21"/>
          <w:u w:val="none"/>
          <w:shd w:val="clear" w:fill="FFFFFF"/>
        </w:rPr>
        <w:t>牛二</w:t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、牛三等名称称呼。牌型从小到大排序为：没牛-牛丁-牛二……牛八-牛九-牛牛-</w:t>
      </w:r>
      <w:r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顺子-葫芦-五小牛-五花牛-炸弹。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顺子：5张牌点数依次递增，如9、10、J、Q、K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葫芦：3张牌点数相同，外加一对。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五小牛：5张牌的点数相加小与等于5。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五花牛：5张牌均为J、Q、K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炸弹：4张牌点数相同，最后一张任意。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若庄家和闲家都无法使用3张牌凑成10或20或30的整数，即庄闲两家均无牛，则此时进行5张牌中最大一张牌的比较，大小次序为K-Q-J-10-9……A，若最大一张牌也相同则根据花色进行比较，大小次序为黑桃、红桃、梅花、方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6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"http://baike.baidu.com/pic/%E6%AC%A2%E4%B9%90%E6%96%97%E7%89%9B/7961223/0/3812b31bb051f819120347a3dcb44aed2e73e731?fr=lemma&amp;ct=single" \o "" \t "http://baike.baidu.com/_blank" </w:instrText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积分计算：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牛一至牛牛分别为1到10倍。顺子15倍，同花16倍，葫芦17倍，五小牛18倍，五花牛为19倍，炸弹为20倍，同花顺为25倍。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底分为1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玩家可自行选择倍数翻倍，1  2  3倍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玩法：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庄家模式：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轮庄模式：牌局开始时，由房主坐庄，直至无牛局，按顺时针方向轮下去。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看牌抢庄：先给玩家看四张牌，由玩家决定抢不抢庄，注意：在没有确定谁是庄家前不得显示玩家抢庄。</w:t>
      </w:r>
      <w:bookmarkStart w:id="3" w:name="_GoBack"/>
      <w:bookmarkEnd w:id="3"/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添加个七日签到功能：我们以大转盘的模式来运行，第一到六天1到3颗，让玩家随机抽取，第七天封顶10颗钻。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分享功能：</w:t>
      </w:r>
      <w:r>
        <w:rPr>
          <w:rFonts w:hint="eastAsia"/>
        </w:rPr>
        <w:t xml:space="preserve">  我需要分享到</w:t>
      </w:r>
      <w:r>
        <w:rPr>
          <w:rFonts w:hint="eastAsia"/>
          <w:lang w:eastAsia="zh-CN"/>
        </w:rPr>
        <w:t>朋友群送</w:t>
      </w:r>
      <w:r>
        <w:rPr>
          <w:rFonts w:hint="eastAsia"/>
          <w:lang w:val="en-US" w:eastAsia="zh-CN"/>
        </w:rPr>
        <w:t>1颗钻，分享到</w:t>
      </w:r>
      <w:r>
        <w:rPr>
          <w:rFonts w:hint="eastAsia"/>
        </w:rPr>
        <w:t xml:space="preserve">朋友圈并且每天分享一次送2颗砖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2964180"/>
            <wp:effectExtent l="0" t="0" r="4445" b="7620"/>
            <wp:docPr id="5" name="图片 5" descr="QQ图片20170512135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图片2017051213554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房卡消耗：</w:t>
      </w:r>
      <w:r>
        <w:rPr>
          <w:rFonts w:hint="eastAsia"/>
          <w:b/>
          <w:bCs/>
          <w:lang w:val="en-US" w:eastAsia="zh-CN"/>
        </w:rPr>
        <w:t>10局10颗钻，20局20颗钻。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_editor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hom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grad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FB5015"/>
    <w:rsid w:val="0BFB5015"/>
    <w:rsid w:val="11D91211"/>
    <w:rsid w:val="585F3C40"/>
    <w:rsid w:val="65CD1C81"/>
    <w:rsid w:val="7A3F00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color w:val="333333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3F88BF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2017-05-14T06:06:00Z</dcterms:created>
  <dc:creator>Administrator</dc:creator>
  <cp:lastModifiedBy>Administrator</cp:lastModifiedBy>
  <dcterms:modified xsi:type="dcterms:W3CDTF">2017-05-26T02:36:36Z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