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出海机会地图</w:t>
        <w:br/>
        <w:t>初始调研版</w:t>
      </w:r>
    </w:p>
    <w:p>
      <w:pPr>
        <w:pStyle w:val="Subtitle"/>
      </w:pPr>
      <w:r>
        <w:t>面向内容表达型个人/小团队：先从海外销售表达诊断、急救包、资料包切入，用 7-14 天付费信号验证。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2F8"/>
          <w:left w:val="single" w:sz="6" w:space="0" w:color="EAF2F8"/>
          <w:bottom w:val="single" w:sz="6" w:space="0" w:color="EAF2F8"/>
          <w:right w:val="single" w:sz="6" w:space="0" w:color="EAF2F8"/>
          <w:insideH w:val="single" w:sz="6" w:space="0" w:color="EAF2F8"/>
          <w:insideV w:val="single" w:sz="6" w:space="0" w:color="EAF2F8"/>
        </w:tblBorders>
      </w:tblPr>
      <w:tblGrid>
        <w:gridCol w:w="15590"/>
      </w:tblGrid>
      <w:tr>
        <w:tc>
          <w:tcPr>
            <w:tcW w:type="dxa" w:w="15590"/>
            <w:shd w:fill="EAF2F8"/>
            <w:tcMar>
              <w:top w:w="135" w:type="dxa"/>
              <w:start w:w="160" w:type="dxa"/>
              <w:bottom w:w="135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F5F"/>
                <w:sz w:val="20"/>
              </w:rPr>
              <w:t>推荐结论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第一阶段最应该卖“海外销售表达诊断 / 急救包 / 资料包”，不是账号代运营、泛内容、海外 PR、达人撮合或品牌全案。优先入口是 A6 广告微诊断、A1 广告急救包、A2 展会资料包、A3 页面表达优化：这些服务能绑定客户已有预算口，交付边界清楚，并能在 7-14 天内用定金、合同、报价推进或采购流程验证。</w:t>
            </w:r>
          </w:p>
        </w:tc>
      </w:tr>
    </w:tbl>
    <w:p/>
    <w:p>
      <w:pPr>
        <w:pStyle w:val="Heading2"/>
        <w:spacing w:before="120" w:after="60"/>
      </w:pPr>
      <w:r>
        <w:t>适合人群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典型特征</w:t>
            </w:r>
          </w:p>
        </w:tc>
        <w:tc>
          <w:tcPr>
            <w:tcW w:type="dxa" w:w="578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机会选择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适合对象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内容表达型个人、小团队或服务者：擅长策划、拍摄剪辑、视觉判断、访谈、项目交付和客户沟通。</w:t>
            </w:r>
          </w:p>
        </w:tc>
        <w:tc>
          <w:tcPr>
            <w:tcW w:type="dxa" w:w="578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先卖“表达重组和材料修复”，不从账号运营、广告投放或资源撮合切入。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最强能力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把产品功能、买家场景、信任证据、视觉素材和行动号召重组为海外销售表达。</w:t>
            </w:r>
          </w:p>
        </w:tc>
        <w:tc>
          <w:tcPr>
            <w:tcW w:type="dxa" w:w="578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广告、展会、页面、官网、开发信、报价材料都需要同一类能力。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初期短板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海外渠道、英文销售深度、平台规则、广告账户、欧美创作者池通常不是第一优势。</w:t>
            </w:r>
          </w:p>
        </w:tc>
        <w:tc>
          <w:tcPr>
            <w:tcW w:type="dxa" w:w="578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首单不承诺投放结果、媒体发布、达人效果或长期账号增长。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第一阶段目标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用小额、短周期、交付边界清楚的服务包验证谁愿意付钱。</w:t>
            </w:r>
          </w:p>
        </w:tc>
        <w:tc>
          <w:tcPr>
            <w:tcW w:type="dxa" w:w="578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7-14 天只看定金、合同、报价推进或采购流程，不看兴趣和夸奖。</w:t>
            </w:r>
          </w:p>
        </w:tc>
      </w:tr>
    </w:tbl>
    <w:p/>
    <w:p>
      <w:pPr>
        <w:pStyle w:val="Heading2"/>
        <w:spacing w:before="120" w:after="60"/>
      </w:pPr>
      <w:r>
        <w:t>第一页判断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首轮推荐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卖海外销售表达诊断、急救包、资料包，先做 A6/A1/A2/A3。</w:t>
            </w:r>
          </w:p>
        </w:tc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客户选择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找已有海外动作、有预算口、有材料、有表达损耗的人。</w:t>
            </w:r>
          </w:p>
        </w:tc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付款验证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7-14 天只看定金、合同、报价推进或采购流程。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0. 第一阶段卖什么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首轮目标不是证明所有出海服务都能做，而是找到一个愿意快速付费的触发场景。推荐从表达诊断、广告急救、展会资料、页面优化四个入口开始。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建议答案</w:t>
            </w:r>
          </w:p>
        </w:tc>
        <w:tc>
          <w:tcPr>
            <w:tcW w:type="dxa" w:w="839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判断依据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最应该切入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海外销售表达诊断 / 急救包 / 资料包</w:t>
            </w:r>
          </w:p>
        </w:tc>
        <w:tc>
          <w:tcPr>
            <w:tcW w:type="dxa" w:w="839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客户已经在广告、展会、独立站、平台店铺、官网、外贸销售或渠道招商上花钱，但表达造成点击、询盘、信任或成交损耗。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首轮机会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A6 广告微诊断、A1 广告急救包、A2 展会资料包、A3 页面表达优化</w:t>
            </w:r>
          </w:p>
        </w:tc>
        <w:tc>
          <w:tcPr>
            <w:tcW w:type="dxa" w:w="839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四个入口低资源依赖、边界清楚、材料可见、能在 7-14 天用定金或报价动作验证。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不先做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账号代运营、广告代投、海外 PR、品牌全案、达人资源网络、长期账号</w:t>
            </w:r>
          </w:p>
        </w:tc>
        <w:tc>
          <w:tcPr>
            <w:tcW w:type="dxa" w:w="839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这些方向依赖渠道、账户、媒体、达人池或长期结果承诺，首轮容易拖成长方案和免费咨询。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第一批客户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已有海外动作、有预算口、有材料、有表达损耗、有短期触发点的企业</w:t>
            </w:r>
          </w:p>
        </w:tc>
        <w:tc>
          <w:tcPr>
            <w:tcW w:type="dxa" w:w="839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优先找正在花钱但转化不清楚的人，而不是教育完全没有出海动作的人。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升级逻辑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诊断 -&gt; 急救包/资料包 -&gt; 页面/案例/报价模板 -&gt; 月度复盘/SOP</w:t>
            </w:r>
          </w:p>
        </w:tc>
        <w:tc>
          <w:tcPr>
            <w:tcW w:type="dxa" w:w="839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第一单确认触发场景后，沿相邻材料加深，不同时推进所有机会。</w:t>
            </w:r>
          </w:p>
        </w:tc>
      </w:tr>
    </w:tbl>
    <w:p/>
    <w:p>
      <w:pPr>
        <w:pStyle w:val="Heading2"/>
        <w:spacing w:before="120" w:after="60"/>
      </w:pPr>
      <w:r>
        <w:t>首轮服务包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118"/>
        <w:gridCol w:w="3118"/>
        <w:gridCol w:w="3118"/>
        <w:gridCol w:w="3118"/>
        <w:gridCol w:w="3118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服务包</w:t>
            </w:r>
          </w:p>
        </w:tc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试单价</w:t>
            </w:r>
          </w:p>
        </w:tc>
        <w:tc>
          <w:tcPr>
            <w:tcW w:type="dxa" w:w="317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适用客户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交付物</w:t>
            </w:r>
          </w:p>
        </w:tc>
        <w:tc>
          <w:tcPr>
            <w:tcW w:type="dxa" w:w="345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A6 广告微诊断</w:t>
            </w:r>
          </w:p>
        </w:tc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3000 元左右</w:t>
            </w:r>
          </w:p>
        </w:tc>
        <w:tc>
          <w:tcPr>
            <w:tcW w:type="dxa" w:w="317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正在投广告或准备换市场的跨境卖家、外贸企业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20 个竞品/评论/广告拆解，3 个表达阻塞点，10 条 hook 或素材角度</w:t>
            </w:r>
          </w:p>
        </w:tc>
        <w:tc>
          <w:tcPr>
            <w:tcW w:type="dxa" w:w="345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低价入口；免费只给 3 个问题，完整诊断收费。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A1 广告急救包</w:t>
            </w:r>
          </w:p>
        </w:tc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6800 元左右</w:t>
            </w:r>
          </w:p>
        </w:tc>
        <w:tc>
          <w:tcPr>
            <w:tcW w:type="dxa" w:w="317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已有 Meta/TikTok/Google/Amazon 广告但素材疲软的客户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卖点重排、hook、脚本、分镜、1 版素材或素材改稿建议</w:t>
            </w:r>
          </w:p>
        </w:tc>
        <w:tc>
          <w:tcPr>
            <w:tcW w:type="dxa" w:w="345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不承诺 ROI，不接账户代投，只修销售表达和素材结构。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A2 展会资料包</w:t>
            </w:r>
          </w:p>
        </w:tc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6800-12000 元</w:t>
            </w:r>
          </w:p>
        </w:tc>
        <w:tc>
          <w:tcPr>
            <w:tcW w:type="dxa" w:w="317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30-45 天内参展、有展位、有产品页但邀约弱的外贸企业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邀约信、展会短片脚本、产品页改写、展后跟进材料</w:t>
            </w:r>
          </w:p>
        </w:tc>
        <w:tc>
          <w:tcPr>
            <w:tcW w:type="dxa" w:w="345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时间压力强，适合快速收定金和排交付。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A3 页面表达优化</w:t>
            </w:r>
          </w:p>
        </w:tc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6800-15000 元</w:t>
            </w:r>
          </w:p>
        </w:tc>
        <w:tc>
          <w:tcPr>
            <w:tcW w:type="dxa" w:w="317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Amazon/Shopify/独立站或 B2B 官网已有访问但转化弱的客户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标题、卖点、场景图文、FAQ、CTA、信任说明</w:t>
            </w:r>
          </w:p>
        </w:tc>
        <w:tc>
          <w:tcPr>
            <w:tcW w:type="dxa" w:w="345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只先修 1 个 SKU 或 1 个落地页，避免整站免费方案。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0.1 第一批客户与筛选标准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第一批客户只找“正在做海外动作但表达造成损耗”的人。客户越接近现有预算、现有材料和明确时间点，越适合进入 7-14 天验证。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客户类型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已有动作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付费触发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优先服务包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跨境卖家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Amazon、Shopify、独立站、TikTok Shop 已上架；有广告、评论或页面数据。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广告烧钱但素材和页面转化弱；愿意为 3000/6800 元试单。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A6 广告微诊断、A1 广告急救包、A3 页面表达优化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外贸工厂/设备企业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已有官网、询盘、认证、展会计划或海外客户案例。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产品复杂但官网、报价、FAQ、案例讲不清；老板或外贸负责人能决策。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A2 展会资料包、A3 页面表达优化、C1 官网信任资产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参展企业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已订展位或确定参展日期，手上有名单、产品资料、宣传册或样片。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展前 30-45 天缺邀约和资料；展后 7-14 天缺分层跟进。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A2 展会资料包、D1 展前邀约、D6 展后跟进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渠道招商客户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有成熟产品，正在找代理商、经销商或区域伙伴。</w:t>
            </w:r>
          </w:p>
        </w:tc>
        <w:tc>
          <w:tcPr>
            <w:tcW w:type="dxa" w:w="413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招商页、开发信、报价解释和渠道 FAQ 不统一。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A3 页面表达优化、C6 渠道招商包、D5 报价模板</w:t>
            </w:r>
          </w:p>
        </w:tc>
      </w:tr>
    </w:tbl>
    <w:p/>
    <w:p>
      <w:pPr>
        <w:pStyle w:val="Heading2"/>
        <w:spacing w:before="120" w:after="60"/>
      </w:pPr>
      <w:r>
        <w:t>进入首轮前的四个门槛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筛选项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通过信号</w:t>
            </w:r>
          </w:p>
        </w:tc>
        <w:tc>
          <w:tcPr>
            <w:tcW w:type="dxa" w:w="589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排除信号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海外动作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广告投放、参展、平台店铺、官网、开发信、代理招商至少命中一项。</w:t>
            </w:r>
          </w:p>
        </w:tc>
        <w:tc>
          <w:tcPr>
            <w:tcW w:type="dxa" w:w="589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没有任何海外动作、没有渠道预算，还需要从零教育市场。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表达损耗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有点击、询盘、展会名单、店铺访问或社媒曝光，但页面、素材、报价、信任说明转化弱。</w:t>
            </w:r>
          </w:p>
        </w:tc>
        <w:tc>
          <w:tcPr>
            <w:tcW w:type="dxa" w:w="589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没有流量、没有询盘、没有素材，问题还停留在“想出海”。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可用材料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能提供产品、评论、竞品、广告、询盘、客户案例、认证或报价材料。</w:t>
            </w:r>
          </w:p>
        </w:tc>
        <w:tc>
          <w:tcPr>
            <w:tcW w:type="dxa" w:w="589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不愿给材料，只要求免费策略、完整方案或结果承诺。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付款窗口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7-14 天内能推进定金、报价、合同、采购流程或明确预算负责人。</w:t>
            </w:r>
          </w:p>
        </w:tc>
        <w:tc>
          <w:tcPr>
            <w:tcW w:type="dxa" w:w="589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只有兴趣、点赞、涨粉、口头合作，没有付费动作。</w:t>
            </w:r>
          </w:p>
        </w:tc>
      </w:tr>
    </w:tbl>
    <w:p/>
    <w:p>
      <w:pPr>
        <w:pStyle w:val="Heading2"/>
        <w:spacing w:before="120" w:after="60"/>
      </w:pPr>
      <w:r>
        <w:t>首轮判断顺序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预算口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广告、展会、平台店铺、官网、销售开发、渠道招商至少命中一项。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损耗点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页面、素材、报价、信任、跟进或 FAQ 中至少有一个明确问题。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0639B"/>
                <w:sz w:val="16"/>
              </w:rPr>
              <w:t>交付物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诊断、急救包、资料包、报价模板、案例或复盘看板能在短周期交付。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付款信号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用 50 名单、15 高分、3 报价、1 付款信号结束第一轮验证。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0.2 先不做什么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暂缓方向不是永远不做，而是不放进第一轮成交承诺。第一阶段要避开资源依赖高、结果责任重、验证周期长的机会。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rPr>
          <w:cantSplit w:val="true"/>
        </w:trPr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暂缓机会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为什么不先做</w:t>
            </w:r>
          </w:p>
        </w:tc>
        <w:tc>
          <w:tcPr>
            <w:tcW w:type="dxa" w:w="549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后续进入条件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账号代运营 / 长期账号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周期长，验证慢，容易把目标变成涨粉和播放量。</w:t>
            </w:r>
          </w:p>
        </w:tc>
        <w:tc>
          <w:tcPr>
            <w:tcW w:type="dxa" w:w="549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有首批案例、明确月费预算、内容机制稳定后再考虑。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广告代投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责任边界重，需要账户、投放能力、预算控制和数据归因。</w:t>
            </w:r>
          </w:p>
        </w:tc>
        <w:tc>
          <w:tcPr>
            <w:tcW w:type="dxa" w:w="549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先卖 A6 广告微诊断、A1 广告急救包、B4 素材复盘，再判断是否合作代投方。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海外 PR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依赖媒体资源、新闻窗口、英文表达和品牌证据。</w:t>
            </w:r>
          </w:p>
        </w:tc>
        <w:tc>
          <w:tcPr>
            <w:tcW w:type="dxa" w:w="549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先沉淀 C1 官网信任资产、C2 客户案例、C4 工厂故事。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品牌全案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客单可能高，但首轮容易变成完整免费方案和长期抽象讨论。</w:t>
            </w:r>
          </w:p>
        </w:tc>
        <w:tc>
          <w:tcPr>
            <w:tcW w:type="dxa" w:w="549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等有 2-3 个付费案例后，把方法论打包为升级服务。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达人撮合 / 创作者网络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依赖海外创作者池、合同、授权、排期和效果验收。</w:t>
            </w:r>
          </w:p>
        </w:tc>
        <w:tc>
          <w:tcPr>
            <w:tcW w:type="dxa" w:w="549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先卖 B1 UGC brief 与素材验收，小范围验证后再扩资源网络。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多 SKU 内容工厂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流程重、交付量大，需要稳定客户和模板体系。</w:t>
            </w:r>
          </w:p>
        </w:tc>
        <w:tc>
          <w:tcPr>
            <w:tcW w:type="dxa" w:w="549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先用 A1/A3/B2 证明付款，再升级 E4 多 SKU 内容工厂。</w:t>
            </w:r>
          </w:p>
        </w:tc>
      </w:tr>
    </w:tbl>
    <w:p/>
    <w:p>
      <w:pPr>
        <w:pStyle w:val="Heading2"/>
        <w:spacing w:before="120" w:after="60"/>
      </w:pPr>
      <w:r>
        <w:t>首轮边界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不做泛内容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没有预算口和交付物的内容建议，不进入首轮。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不做资源承诺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达人、媒体、代投、账号增长先不作为成交承诺。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不做完整免费方案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免费只指出问题，不交付完整策略和文案。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不拖长验证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7-14 天没有定金、报价或采购推进，就换触发场景。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0.3 7-14 天付款验证与升级路径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验证动作要把兴趣逼近付款。第一轮只需要证明一个入口成立：50 家名单、15 家高分、3 份报价、1 个定金/合同/采购流程信号。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筛选标准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产出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第 1-2 天</w:t>
            </w:r>
          </w:p>
        </w:tc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建立 50 家名单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只收已有海外动作的客户：广告、参展、平台店铺、官网、开发信、询盘、代理招商至少命中一项。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50 家可联系名单，每家标注预算口和触发证据。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第 3-4 天</w:t>
            </w:r>
          </w:p>
        </w:tc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筛出 15 家高分客户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看四个信号：有预算口、有表达损耗、有材料、有 7-14 天付款窗口。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15 家高分客户，附 1 个最适合服务包。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第 5-7 天</w:t>
            </w:r>
          </w:p>
        </w:tc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发出 3 份报价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每个有效客户给 3000/6800 两档，不继续免费讲完整方案。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 份报价或采购沟通，明确本周是否能付定金。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第 8-14 天</w:t>
            </w:r>
          </w:p>
        </w:tc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拿 1 个付款信号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定金、合同、采购流程、明确预算负责人四选一；口头兴趣不算。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 个付费/采购信号，或者清楚知道哪个触发场景不成立。</w:t>
            </w:r>
          </w:p>
        </w:tc>
      </w:tr>
    </w:tbl>
    <w:p/>
    <w:p>
      <w:pPr>
        <w:pStyle w:val="Heading2"/>
        <w:spacing w:before="120" w:after="60"/>
      </w:pPr>
      <w:r>
        <w:t>从第一单升级到复购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入口</w:t>
            </w:r>
          </w:p>
        </w:tc>
        <w:tc>
          <w:tcPr>
            <w:tcW w:type="dxa" w:w="272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第一单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下一单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升级依据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诊断入口</w:t>
            </w:r>
          </w:p>
        </w:tc>
        <w:tc>
          <w:tcPr>
            <w:tcW w:type="dxa" w:w="272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A6 广告微诊断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广告急救包、A3 页面表达优化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客户愿意为问题定位付钱，就继续卖具体修复。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广告入口</w:t>
            </w:r>
          </w:p>
        </w:tc>
        <w:tc>
          <w:tcPr>
            <w:tcW w:type="dxa" w:w="272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 短视频素材测试、B4 素材复盘、E5 月度监测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素材表现需要持续复盘，可形成月度服务。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展会入口</w:t>
            </w:r>
          </w:p>
        </w:tc>
        <w:tc>
          <w:tcPr>
            <w:tcW w:type="dxa" w:w="272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A2 展会资料包 / D1 展前邀约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D6 展后跟进、C2 客户案例、C1 官网信任资产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展前材料带来展后跟进，跟进再沉淀案例和官网资产。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页面入口</w:t>
            </w:r>
          </w:p>
        </w:tc>
        <w:tc>
          <w:tcPr>
            <w:tcW w:type="dxa" w:w="272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A3 页面表达优化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C3 认证 FAQ、D5 报价模板、E2 卖点 Hook 库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页面问题会暴露 FAQ、报价解释和卖点体系缺口。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渠道入口</w:t>
            </w:r>
          </w:p>
        </w:tc>
        <w:tc>
          <w:tcPr>
            <w:tcW w:type="dxa" w:w="272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C6 渠道招商包</w:t>
            </w:r>
          </w:p>
        </w:tc>
        <w:tc>
          <w:tcPr>
            <w:tcW w:type="dxa" w:w="379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D2 代理开发序列、D3 渠道 onboarding、D4 销售培训材料</w:t>
            </w:r>
          </w:p>
        </w:tc>
        <w:tc>
          <w:tcPr>
            <w:tcW w:type="dxa" w:w="532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招商材料跑通后，渠道需要持续培训和跟进资料。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2F8"/>
          <w:left w:val="single" w:sz="6" w:space="0" w:color="EAF2F8"/>
          <w:bottom w:val="single" w:sz="6" w:space="0" w:color="EAF2F8"/>
          <w:right w:val="single" w:sz="6" w:space="0" w:color="EAF2F8"/>
          <w:insideH w:val="single" w:sz="6" w:space="0" w:color="EAF2F8"/>
          <w:insideV w:val="single" w:sz="6" w:space="0" w:color="EAF2F8"/>
        </w:tblBorders>
      </w:tblPr>
      <w:tblGrid>
        <w:gridCol w:w="15590"/>
      </w:tblGrid>
      <w:tr>
        <w:tc>
          <w:tcPr>
            <w:tcW w:type="dxa" w:w="15590"/>
            <w:shd w:fill="EAF2F8"/>
            <w:tcMar>
              <w:top w:w="135" w:type="dxa"/>
              <w:start w:w="160" w:type="dxa"/>
              <w:bottom w:w="135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F5F"/>
                <w:sz w:val="20"/>
              </w:rPr>
              <w:t>执行标准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第一个付款来自广告，就向素材测试、页面和复盘加深；来自展会，就向展后跟进、案例和官网信任资产加深；来自页面，就向 FAQ、报价模板和卖点库加深。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0.4 2026 最新信号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2025 年报能证明预算池存在，2026 年内数据用来判断当前窗口是否仍有动作、预算和表达损耗。结论是：外贸、独立站、平台卖家和 B2B 买家行为都在把机会推向“可自证、可转述、可快速修复”的销售表达资产。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2026 信号</w:t>
            </w:r>
          </w:p>
        </w:tc>
        <w:tc>
          <w:tcPr>
            <w:tcW w:type="dxa" w:w="476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最新数据</w:t>
            </w:r>
          </w:p>
        </w:tc>
        <w:tc>
          <w:tcPr>
            <w:tcW w:type="dxa" w:w="430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对机会的判断</w:t>
            </w:r>
          </w:p>
        </w:tc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服务动作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中国外贸窗口仍在</w:t>
            </w:r>
          </w:p>
        </w:tc>
        <w:tc>
          <w:tcPr>
            <w:tcW w:type="dxa" w:w="476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2026 前 4 个月货物贸易 16.23 万亿元，增长 14.9%；出口 9.33 万亿元，增长 11.3%；4 月单月增长 14.2%。</w:t>
            </w:r>
          </w:p>
        </w:tc>
        <w:tc>
          <w:tcPr>
            <w:tcW w:type="dxa" w:w="430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客户不是只在复盘 2025，而是在 2026 继续扩市场、参展、换区域和推新品。</w:t>
            </w:r>
          </w:p>
        </w:tc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A2 展会资料包、D1 展前邀约、A3 页面表达优化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出口结构更复杂</w:t>
            </w:r>
          </w:p>
        </w:tc>
        <w:tc>
          <w:tcPr>
            <w:tcW w:type="dxa" w:w="476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2026 前 4 个月机电产品出口 5.92 万亿元，增长 17.6%，占出口 63.5%；电动汽车、锂电池、风电机组和工业机器人出口高增。</w:t>
            </w:r>
          </w:p>
        </w:tc>
        <w:tc>
          <w:tcPr>
            <w:tcW w:type="dxa" w:w="430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复杂产品更需要把参数、场景、认证、交付风险和采购理由讲清楚。</w:t>
            </w:r>
          </w:p>
        </w:tc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C1 官网信任资产、C3 认证 FAQ、A5 采购沟通包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独立站商家仍在增长</w:t>
            </w:r>
          </w:p>
        </w:tc>
        <w:tc>
          <w:tcPr>
            <w:tcW w:type="dxa" w:w="476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Shopify Q1 2026 GMV 达 1007.43 亿美元，收入 31.70 亿美元，同比增长 34%；商家解决方案收入 24.20 亿美元。</w:t>
            </w:r>
          </w:p>
        </w:tc>
        <w:tc>
          <w:tcPr>
            <w:tcW w:type="dxa" w:w="430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独立站商家仍为页面、支付、转化和商家服务付费，适合从页面表达和转化摩擦切入。</w:t>
            </w:r>
          </w:p>
        </w:tc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A3 页面表达优化、E5 月度监测、C3 认证 FAQ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平台卖家继续买广告</w:t>
            </w:r>
          </w:p>
        </w:tc>
        <w:tc>
          <w:tcPr>
            <w:tcW w:type="dxa" w:w="476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Amazon Q1 2026 第三方卖家服务 415.78 亿美元，增长 14%；广告服务 172.43 亿美元，增长 24%。</w:t>
            </w:r>
          </w:p>
        </w:tc>
        <w:tc>
          <w:tcPr>
            <w:tcW w:type="dxa" w:w="430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平台卖家的广告和卖家服务预算仍在，广告素材、Listing 和复盘能直接嵌入预算口。</w:t>
            </w:r>
          </w:p>
        </w:tc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广告急救包、B2 素材批量测试、B4 素材复盘看板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B2B 买家更自助</w:t>
            </w:r>
          </w:p>
        </w:tc>
        <w:tc>
          <w:tcPr>
            <w:tcW w:type="dxa" w:w="476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Gartner 2026：67% B2B 买家偏好无销售代表体验；45% 在近期采购中使用 AI。</w:t>
            </w:r>
          </w:p>
        </w:tc>
        <w:tc>
          <w:tcPr>
            <w:tcW w:type="dxa" w:w="430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官网、FAQ、案例、报价解释要能让买家和 AI 工具自助理解，而不是只靠销售口头解释。</w:t>
            </w:r>
          </w:p>
        </w:tc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C1 官网信任资产、A4 开发信内容包、D5 报价模板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采购决策更需要证据</w:t>
            </w:r>
          </w:p>
        </w:tc>
        <w:tc>
          <w:tcPr>
            <w:tcW w:type="dxa" w:w="476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Forrester 2026：B2B 购买由 GenAI 搜索启动，并涉及 13 名内部利益相关者和 9 名外部影响者。</w:t>
            </w:r>
          </w:p>
        </w:tc>
        <w:tc>
          <w:tcPr>
            <w:tcW w:type="dxa" w:w="430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销售材料要能被多角色转述、验证和降风险；案例、证言、认证和价值解释更重要。</w:t>
            </w:r>
          </w:p>
        </w:tc>
        <w:tc>
          <w:tcPr>
            <w:tcW w:type="dxa" w:w="283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C2 客户案例、C3 认证 FAQ、D4 销售培训材料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0.5 一页总览图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先把预算证据、能力适配和第一轮入口放到同一张图里。核心切入点是“销售表达资产”，不是泛内容、泛账号或泛投放。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56000" cy="5410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over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541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60" w:after="100"/>
      </w:pPr>
      <w:r>
        <w:t>0.6 优先级矩阵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矩阵用于防止“机会很多所以都想做”。右上角是先做区，左侧和下方不是删除，而是等首批付款证据出现后再升级。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56000" cy="5676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matri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5676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60" w:after="100"/>
      </w:pPr>
      <w:r>
        <w:t>0.7 路径图与验证漏斗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这张图把机会关系转成行动路径：从一个触发场景进入，拿到付款信号后沿相邻节点加深，而不是同时推进全部方向。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756000" cy="5676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way_funn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5676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60" w:after="100"/>
      </w:pPr>
      <w:r>
        <w:t>1. 数据底座：调研扩容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数据底座拆成三层：2026 当前窗口、市场与预算池、买家行为与转化阻力、适用性判据。每条数据都必须回答“谁正在花钱、哪里发生损耗、内容表达型服务者能不能用现有能力交付第一单”。</w:t>
      </w:r>
    </w:p>
    <w:p>
      <w:pPr>
        <w:pStyle w:val="Heading2"/>
        <w:spacing w:before="120" w:after="60"/>
      </w:pPr>
      <w:r>
        <w:t>1.1 市场与预算池信号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118"/>
        <w:gridCol w:w="3118"/>
        <w:gridCol w:w="3118"/>
        <w:gridCol w:w="3118"/>
        <w:gridCol w:w="3118"/>
      </w:tblGrid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信号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调研数据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能证明什么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适用客户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适用机会（编号+名称）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2026 外贸窗口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2026 前 4 个月中国货物贸易 16.23 万亿元，增长 14.9%；出口 9.33 万亿元，增长 11.3%；4 月单月增长 14.2%。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客户正在扩市场、参展、换区域和推新品，适合用短周期服务包切入。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参展工厂、新品卖家、贸易商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A2 展会资料包/D1 展前邀约/D6 展后跟进/A3 页面表达优化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民营企业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2025 民营企业进出口 26.04 万亿元，占中国外贸 57.3%；2026 Q1 民企外贸占比仍为 57.3%。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大量老板型、决策链短的客户存在，适合小额诊断和定金试单。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民营制造、DTC、跨境卖家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A1 广告急救包/A2 展会资料包/A3 页面表达优化/C1 官网信任资产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2026 区域多元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2026 前 4 个月中国与东盟贸易 2.75 万亿元，增长 15.7%；与欧盟贸易 2.01 万亿元，增长 13.2%；与共建“一带一路”经济体贸易 8.28 万亿元，增长 13.5%。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机会不是只做欧美；多区域意味着素材、本地化、报价和信任说明都要分场景。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新市场拓展客户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B6 多平台素材包/D1 展前邀约/D5 报价模板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跨境电商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2025 中国跨境电商进出口 2.75 万亿元，较 2020 年增长 69.7%。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卖家已有平台、支付、物流和广告预算，服务应嵌入这些预算口。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Amazon/Shopify/独立站卖家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A1 广告急救包/A3 页面表达优化/B2 素材批量测试/B6 多平台素材包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2026 复杂产品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2026 前 4 个月机电产品出口 5.92 万亿元，增长 17.6%，占出口 63.5%；电动汽车、锂电池、风电机组、工业机器人出口高增。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复杂产品更需要把参数、场景、证据和信任讲清楚。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设备、工具、新能源、材料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C1 官网信任资产/C3 认证 FAQ/A5 采购沟通包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Shopify 2026 Q1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Shopify Q1 2026 GMV 1007.43 亿美元，收入 31.70 亿美元，同比增长 34%；商家解决方案收入 24.20 亿美元。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独立站商家持续为平台、支付、页面和转化付费。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Shopify/独立站品牌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A3 页面表达优化/B2 素材批量测试/E5 月度监测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Amazon 2026 Q1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Amazon Q1 2026 第三方卖家服务 415.78 亿美元，增长 14%；广告服务 172.43 亿美元，增长 24%。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卖家把钱花在平台服务和广告上，可从广告损耗、页面损耗切入。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Amazon 卖家、供应链品牌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A1 广告急救包/A3 页面表达优化/B4 素材复盘看板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数字广告预算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IAB/PwC：2025 美国互联网广告收入 2946 亿美元，增长 13.9%；Amazon 2026 Q1 广告服务仍增长 24%。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内容不是泛传播，而是广告预算里的创意资产。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投放型卖家、品牌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A1 广告急救包/B2 素材批量测试/B6 多平台素材包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Creator 预算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IAB：美国 creator ad spend 2025 年预计 370 亿美元，增长 26%；48% 买家视为 must buy。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UGC/达人不是虚荣指标，是品牌预算项；但资源和归因复杂。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DTC、消费品、工具类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B1 UGC brief/B3 Creator 小战役/B6 多平台素材包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社媒注意力</w:t>
            </w:r>
          </w:p>
        </w:tc>
        <w:tc>
          <w:tcPr>
            <w:tcW w:type="dxa" w:w="442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DataReportal/GWI：2026 年社媒用户身份 57.9 亿；典型用户每周在社媒和视频 feed 花 18 小时 36 分钟。</w:t>
            </w:r>
          </w:p>
        </w:tc>
        <w:tc>
          <w:tcPr>
            <w:tcW w:type="dxa" w:w="402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社媒仍是认知入口，但要把指标锁到询盘、转化和付款。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广告型、内容型客户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B2 素材批量测试/B5 Demo 本地化/E5 月度监测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1.2 买家行为与转化阻力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市场规模只能说明“有人在花钱”，但不能说明“为什么需要内容表达型服务者”。买家行为数据用来识别表达、信任、自助研究、物流/支付说明和结账摩擦这些更具体的损耗。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118"/>
        <w:gridCol w:w="3118"/>
        <w:gridCol w:w="3118"/>
        <w:gridCol w:w="3118"/>
        <w:gridCol w:w="3118"/>
      </w:tblGrid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行为信号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调研数据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对机会的含义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适用客户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适用机会（编号+名称）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B2B 自助研究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Gartner 2026：67% B2B 买家偏好无销售代表体验；45% 在近期采购中使用 AI。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开发信和官网不能泛泛介绍，要给买家自查、自证、可被 AI 和采购团队快速理解的材料。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销售表达弱但有官网/外联的企业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C1 官网信任资产/A4 开发信内容包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买方网络扩大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Forrester 2026：B2B 购买由 GenAI 搜索启动，并涉及 13 名内部利益相关者和 9 名外部影响者。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案例、证言、FAQ、报价解释要能被多角色转述和验证。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复杂 B2B、工业品、高客单服务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C2 客户案例/C3 认证 FAQ/D5 报价模板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信息不一致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Gartner：69% B2B 买家认为销售组织网站与销售提供的信息不一致。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官网、销售话术、报价材料必须统一，否则信任会掉。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多销售人员、多渠道获客企业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C1 官网信任资产/D5 报价模板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卖家仍有价值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Gartner：买家在判断产品是否适合自己公司时，仍偏好寻求销售输入。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服务机会在“场景适配、异议处理、采购解释”，不是搬运公开信息。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高客单 B2B、工业品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A5 采购沟通包/D4 销售培训材料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工业买家线上化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BigCommerce 2025 工业买家报告：超过 60% 买家在线购买，数字渠道约占三分之一购买。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B2B 页面、产品信息、报价路径和自助资料会影响成交。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工业品、设备、零部件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C1 官网信任资产/A3 页面表达优化/A5 采购沟通包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配送影响转化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DHL 2025：81% 购物者缺少偏好配送选项会弃购；79% 因退货流程不符合预期离开。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页面表达要把交付、退换、物流、关税风险提前讲清。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跨境零售、DTC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A3 页面表达优化/C3 认证 FAQ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社交购买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DHL 2025：70% 全球消费者预计到 2030 年主要通过社媒购物；82% 受病毒趋势和社交热度影响。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短视频和 UGC 可以成为购买入口，但必须连接到清晰产品页和信任证据。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消费品、工具、小家电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B2 素材批量测试/B5 Demo 本地化/A3 页面表达优化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AI 购物期待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DHL 2025：7 成购物者希望零售商提供 AI 购物工具；37% 已使用语音购物。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卖点库、FAQ、场景问答和结构化素材会变得更重要。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SKU 多、问题多的卖家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E2 卖点 Hook 库/E4 多 SKU 内容工厂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结账摩擦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Baymard 2025：18% 美国网购者因结账流程过长/复杂而弃购；平均结账流程 23.48 个表单元素。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转化问题未必是广告问题，可能是页面、流程和信任摩擦。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独立站、DTC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A3 页面表达优化/E5 月度监测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结账优化潜力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Baymard：仅通过结账设计改进，大型电商平均可提升约 35% 转化率。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可以卖“页面/结账/FAQ 诊断”，但不能承诺整体 ROI。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已有流量但转化低客户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A3 页面表达优化/E5 月度监测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3"/>
              </w:rPr>
              <w:t>支付本地化</w:t>
            </w:r>
          </w:p>
        </w:tc>
        <w:tc>
          <w:tcPr>
            <w:tcW w:type="dxa" w:w="436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Stripe：动态展示相关本地支付方式可提升转化；不同国家支付偏好差异大。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跨境页面和报价材料需要解释付款方式、币种、费用和风险。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跨境独立站、数字服务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3"/>
              </w:rPr>
              <w:t>C3 认证 FAQ/D5 报价模板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1.3 适用性判据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这一页用于把“机会看起来能做”变成“这个客户是否适用”。如果一个客户不满足这些判据，就算赛道大，也不应该进入首轮。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适用信号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判据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适用 / 不适用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适用机会（编号+名称）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已有预算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客户已经在广告、展会、平台店铺、官网、开发信、渠道招商中花钱。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适用：能把服务嵌入现有预算；不适用：完全没有出海动作还要被教育。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广告急救包/A2 展会资料包/A3 页面表达优化/C1 官网信任资产/D1 展前邀约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已有流量但损耗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有广告点击、展会名单、询盘、店铺访问或社媒曝光，但转化差。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适用：做诊断、页面表达、素材测试；不适用：只有想法没有流量。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广告急救包/A3 页面表达优化/B2 素材批量测试/E5 月度监测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有明确触发时间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新品发布、参展前 30-45 天、换市场、平台招商、报价推进。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适用：短周期资料包；不适用：长期品牌愿景但无时间点。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A2 展会资料包/D1 展前邀约/D6 展后跟进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有可验证证据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能提供产品、评论、竞品、广告、询盘、客户案例、认证或报价材料。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适用：服务者能重组表达；不适用：客户不愿给材料，只要免费策略。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A6 广告微诊断/C2 客户案例/C3 认证 FAQ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客单价支持服务费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客户一次订单或获客价值足以覆盖 3000/6800 元试单。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适用：B2B、设备、DTC 高毛利；不适用：低客单且无复购。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A5 采购沟通包/C1 官网信任资产/D5 报价模板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决策链短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老板、市场负责人、外贸负责人能直接确认预算和材料。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适用：民营企业、小团队；不适用：多部门审批且预算不明。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广告急救包/A2 展会资料包/A6 广告微诊断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表达是瓶颈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产品本身可卖，但卖点、场景、信任、FAQ、报价解释混乱。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适用：销售表达资产；不适用：产品、价格、供应链本身没有竞争力。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A3 页面表达优化/C1 官网信任资产/C2 客户案例/D5 报价模板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能沉淀复购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一次交付后能形成卖点库、案例库、模板、月度监测或 SOP。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适用：可升级；不适用：一次性低价杂活。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E2 卖点 Hook 库/E5 月度监测/E6 UGC SOP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资源依赖低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不需要先有海外达人池、媒体关系、代投账户或长期运营团队。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适用：轻交付；不适用：PR、代投、长期账号首轮承诺。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F1 海外 PR/F3 长期账号/F5 广告代投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付款信号明确</w:t>
            </w:r>
          </w:p>
        </w:tc>
        <w:tc>
          <w:tcPr>
            <w:tcW w:type="dxa" w:w="425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定金、合同、报价推进、采购流程、明确预算负责人。</w:t>
            </w:r>
          </w:p>
        </w:tc>
        <w:tc>
          <w:tcPr>
            <w:tcW w:type="dxa" w:w="612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适用：进入下一轮；不适用：点赞、兴趣、涨粉、口头合作。</w:t>
            </w:r>
          </w:p>
        </w:tc>
        <w:tc>
          <w:tcPr>
            <w:tcW w:type="dxa" w:w="198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全机会筛选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1.4 从数据抽取核心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数据点增加后，核心不是变多，而是更清楚：第一轮要找“已有海外预算但销售表达造成损耗”的客户，用低资源依赖、可付款验证的交付物切入。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抽取层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核心结论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数据依据</w:t>
            </w:r>
          </w:p>
        </w:tc>
        <w:tc>
          <w:tcPr>
            <w:tcW w:type="dxa" w:w="328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落地方式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核心机会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销售表达资产，而不是泛内容、泛账号、泛投放。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市场数据证明预算存在；买家行为证明表达/信任/自助资料影响成交。</w:t>
            </w:r>
          </w:p>
        </w:tc>
        <w:tc>
          <w:tcPr>
            <w:tcW w:type="dxa" w:w="328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广告、展会、页面、官网、开发信、报价、招商材料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最佳客户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已有海外动作但表达损耗明显的民营企业、跨境卖家、B2B 工厂。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私营外贸占比高，平台/广告/展会/数字渠道都已有预算口。</w:t>
            </w:r>
          </w:p>
        </w:tc>
        <w:tc>
          <w:tcPr>
            <w:tcW w:type="dxa" w:w="328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先找“正在花钱但花得不清楚”的客户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首轮入口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A1 广告急救包、A2 展会资料包、A3 页面表达优化、A6 广告微诊断，而不是 F 类资源型或长期型机会。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首轮必须低资源依赖、交付边界清楚、7-14 天可验证。</w:t>
            </w:r>
          </w:p>
        </w:tc>
        <w:tc>
          <w:tcPr>
            <w:tcW w:type="dxa" w:w="328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广告急救包、展会资料包、页面优化、微诊断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升级路径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从一次性诊断和资料包，升级到案例、官网、报价模板、素材复盘和 SOP。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买家行为显示自助研究、信任一致性、转化摩擦都需要持续资产。</w:t>
            </w:r>
          </w:p>
        </w:tc>
        <w:tc>
          <w:tcPr>
            <w:tcW w:type="dxa" w:w="328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C1/C2/D5/E5/E6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不适用边界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没有预算口、没有材料、没有时间点、没有决策人、要求结果承诺的客户。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这类客户会把服务拖入教育市场、免费方案或资源承诺。</w:t>
            </w:r>
          </w:p>
        </w:tc>
        <w:tc>
          <w:tcPr>
            <w:tcW w:type="dxa" w:w="328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先排除，再销售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2. 出海机会系统架构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把“出海”拆成一条商业链路：选买家 -&gt; 定卖点 -&gt; 建信任 -&gt; 获流量 -&gt; 促转化 -&gt; 扩渠道 -&gt; 复购留存。机会不是孤立点，而是同一条收入链路里的不同预算节点。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链路环节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客户在做什么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可服务机会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关联机会（编号+名称）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1. 选市场/选买家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行业、国家、平台、竞品、评论、广告库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市场洞察、竞品拆解、类目判断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D1 展前邀约/D5 报价模板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2. 定卖点/定场景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产品功能、使用场景、买家语言、差异化证据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卖点库、表达词库、hook 库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A1 广告急救包/A3 页面表达优化/E2 卖点 Hook 库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3. 建立信任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官网、Listing、案例、认证、工厂故事、FAQ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信任资产、案例、证言、FAQ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C1 官网信任资产-C6 渠道招商包 信任资产组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4. 获取流量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搜索、社媒、达人、广告、展会、LinkedIn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广告素材、UGC、达人、开发内容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B1 UGC brief-B6 多平台素材包 广告与素材组/D1 展前邀约-D2 代理开发序列 展会/渠道获客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5. 转化成交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落地页、询盘、邮件、报价前沟通、采购异议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CRO、销售资料、报价解释、异议处理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A2 展会资料包/A4 开发信内容包/A5 采购沟通包/D4 销售培训材料-D5 报价模板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6. 渠道扩张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代理商、分销商、经销商、区域伙伴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招商包、渠道培训、跟进序列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C6 渠道招商包/D2 代理开发序列-D3 渠道 onboarding 渠道开发与培训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7. 复购/留存</w:t>
            </w:r>
          </w:p>
        </w:tc>
        <w:tc>
          <w:tcPr>
            <w:tcW w:type="dxa" w:w="408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客户教育、售后、评价、案例、复购提醒</w:t>
            </w:r>
          </w:p>
        </w:tc>
        <w:tc>
          <w:tcPr>
            <w:tcW w:type="dxa" w:w="481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教程、FAQ、客户案例、售后内容</w:t>
            </w:r>
          </w:p>
        </w:tc>
        <w:tc>
          <w:tcPr>
            <w:tcW w:type="dxa" w:w="181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C2 客户案例/E4 多 SKU 内容工厂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2F8"/>
          <w:left w:val="single" w:sz="6" w:space="0" w:color="EAF2F8"/>
          <w:bottom w:val="single" w:sz="6" w:space="0" w:color="EAF2F8"/>
          <w:right w:val="single" w:sz="6" w:space="0" w:color="EAF2F8"/>
          <w:insideH w:val="single" w:sz="6" w:space="0" w:color="EAF2F8"/>
          <w:insideV w:val="single" w:sz="6" w:space="0" w:color="EAF2F8"/>
        </w:tblBorders>
      </w:tblPr>
      <w:tblGrid>
        <w:gridCol w:w="15590"/>
      </w:tblGrid>
      <w:tr>
        <w:tc>
          <w:tcPr>
            <w:tcW w:type="dxa" w:w="15590"/>
            <w:shd w:fill="EAF2F8"/>
            <w:tcMar>
              <w:top w:w="135" w:type="dxa"/>
              <w:start w:w="160" w:type="dxa"/>
              <w:bottom w:w="135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F5F"/>
                <w:sz w:val="20"/>
              </w:rPr>
              <w:t>地图读法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优先看已有预算口：广告、展会、平台店铺、官网、销售开发、渠道招商。不要把“客户应该做内容”当机会，要找到“客户已经为哪件事花钱，但表达造成损耗”。</w:t>
            </w:r>
          </w:p>
        </w:tc>
      </w:tr>
    </w:tbl>
    <w:p/>
    <w:p>
      <w:pPr>
        <w:pStyle w:val="Heading2"/>
        <w:spacing w:before="120" w:after="60"/>
      </w:pPr>
      <w:r>
        <w:t>系统页读法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不要散卖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所有机会都挂到同一条收入链路：选买家、定卖点、建信任、获流量、促成交。</w:t>
            </w:r>
          </w:p>
        </w:tc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先找预算口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广告、展会、店铺、官网、销售开发、渠道招商，比“客户应该做内容”更真实。</w:t>
            </w:r>
          </w:p>
        </w:tc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先小后大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先卖微诊断、急救包、资料包，再升级到案例、官网、渠道和复盘系统。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3. 机会地图 A：最快付费切口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机会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买家/触发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预算口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首单交付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能力关联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难/益/验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证据支撑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A1 广告急救包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海外广告素材/销售表达急救包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正在投 Meta/TikTok/Google 或 Amazon Ads 的卖家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广告素材/投放优化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 个阻塞点+hook+脚本+1 版素材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强：策划+视频+表达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低/中高/最快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IAB 2025 数字广告 2946 亿美元；Amazon 广告 686 亿美元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A2 展会资料包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展会前邀约与资料包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30-45 天内参展的外贸工厂/品牌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展会获客预算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邀约信+短片脚本+展会页+产品页改写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强：时间压力+项目交付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低中/中高/最快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中国 2026 Q1 出口 6.85 万亿元，外贸活动恢复强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A3 页面表达优化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Listing/落地页表达优化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Amazon/Shopify/独立站卖家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页面转化/内容预算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标题、卖点、场景图文、FAQ、CTA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中高：需补平台规则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Shopify 2025 GMV 3784 亿美元；Amazon 卖家服务 1722 亿美元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A4 开发信内容包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LinkedIn/邮件开发内容包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B2B 外贸销售团队/老板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销售开发预算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私信、邮件、跟进、产品故事、异议回复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中高：表达强，需补英文销售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民营企业占中国外贸 57.3%，适合老板型成交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A5 采购沟通包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报价前采购沟通包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高客单设备、零部件、材料、工业品企业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销售支持预算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价值解释、对比表、采购 FAQ、决策材料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中高：需要行业访谈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B2B 成交常卡在信任和采购解释，不是内容发布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A6 广告微诊断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竞品/评论/广告微诊断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新品或转市场的跨境卖家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市场研究/内容预算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20 个竞品+20 条评论+10 个广告拆解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强：研究+表达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低/中/快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可作为低价入口，但必须限制免费诊断范围</w:t>
            </w:r>
          </w:p>
        </w:tc>
      </w:tr>
    </w:tbl>
    <w:p/>
    <w:p>
      <w:pPr>
        <w:pStyle w:val="Heading2"/>
        <w:spacing w:before="120" w:after="60"/>
      </w:pPr>
      <w:r>
        <w:t>A 类先做判断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先做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A1 广告急救包、A2 展会资料包、A3 页面优化、A6 微诊断。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组合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A6 找问题，A1/A3 改表达，A2 抢时间窗口。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付款信号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定金、报价、展会前改稿、页面改版排期。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不承诺投放结果，不接代运营，不免费做完整方案。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3. 机会地图 B：广告、UGC 与素材测试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机会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买家/触发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预算口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首单交付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能力关联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难/益/验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证据支撑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B1 UGC brief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UGC brief 与素材验收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需要 Creator 素材但不会写 brief 的 DTC 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Creator/内容预算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达人 brief、镜头清单、验收标准、授权说明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中高：策划强，资源弱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IAB creator spend 2025 预计 370 亿美元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B2 素材批量测试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短视频素材批量测试包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高频投放卖家/品牌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广告测试预算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5-10 个角度的脚本、分镜和素材变体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强：视频交付直接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中/高/快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IAB 2025 视频广告同比增长 25.4%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B3 Creator 小战役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Creator/KOC 小战役撮合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DTC 品牌、消费品、工具类卖家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达人营销预算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3-5 位达人名单+邀约+brief+授权素材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中：需资源池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中高/高/中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品牌把 creator 当渠道，但痛点是匹配、标准和归因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B4 素材复盘看板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广告素材复盘与测试看板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已有投放但不会复盘的卖家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投放优化/运营预算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素材标签、角度复盘、下轮测试计划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中：需懂指标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广告预算收紧时，客户更关心每一块钱的回报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B5 Demo 本地化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产品 Demo 本地化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硬件、工具、家居、消费电子卖家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产品视频/销售预算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海外买家场景 demo、脚本、字幕、版本包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强：拍摄剪辑优势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社媒与视频 feed 每周占用 18h36m，视频仍是认知入口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B6 多平台素材包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平台风格广告素材包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同一产品要上 TikTok/Meta/YouTube/Amazon 的卖家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多平台素材预算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同一卖点拆成不同平台版本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中高：需补平台差异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跨平台素材碎片化，客户需要结构化生产</w:t>
            </w:r>
          </w:p>
        </w:tc>
      </w:tr>
    </w:tbl>
    <w:p/>
    <w:p>
      <w:pPr>
        <w:pStyle w:val="Heading2"/>
        <w:spacing w:before="120" w:after="60"/>
      </w:pPr>
      <w:r>
        <w:t>B 类先做判断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先做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B1 brief、B2 素材测试、B6 多平台素材包。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组合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从广告预算进入，用素材表现复盘沉淀为 B4 看板。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付款信号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愿意付小额测试费，能提供历史素材和投放反馈。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不先承诺达人资源和爆款，只卖测试结构。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3. 机会地图 C：信任资产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机会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买家/触发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预算口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首单交付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能力关联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难/益/验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证据支撑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C1 官网信任资产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B2B 官网信任资产重构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外贸工厂、设备、零部件、工业品牌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官网/销售预算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首页、产品页、案例、认证、FAQ、CTA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强：品牌表达+项目交付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B2B 信任资产支撑广告、邮件、展会和代理招商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C2 客户案例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客户案例/证言系统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已有海外客户但不会讲案例的企业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销售支持/品牌预算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采访、案例页、短视频证言、销售引用片段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强：采访+故事化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案例是官网、广告、开发信、PR 的共同底层资产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C3 认证 FAQ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认证/合规/FAQ 表达包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有认证但买家看不懂的企业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销售资料/合规预算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认证解释、风险 FAQ、对比表、采购材料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中高：需事实核查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工业品和消费品都需要把资质转成信任语言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C4 工厂故事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工厂/品牌故事资产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有制造能力但缺海外信任的工厂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品牌/销售预算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工厂故事、流程、质控、团队、交付能力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强：传媒叙事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适合支撑 B2B 官网、展会和代理招商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C5 低碳叙事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可持续/低碳/供应链叙事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新能源、材料、家居、消费品企业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品牌/渠道预算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ESG 证据、供应链故事、客户可用话术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中：需证据严谨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中高/中高/慢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新三样和绿色产品出口强，但不能做空泛口号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C6 渠道招商包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代理商/渠道商招商包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想找海外代理的工厂/品牌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渠道招商预算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招商页、PPT、邮件、案例、条件说明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中高：表达+销售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渠道扩张依赖信任资产和销售材料</w:t>
            </w:r>
          </w:p>
        </w:tc>
      </w:tr>
    </w:tbl>
    <w:p/>
    <w:p>
      <w:pPr>
        <w:pStyle w:val="Heading2"/>
        <w:spacing w:before="120" w:after="60"/>
      </w:pPr>
      <w:r>
        <w:t>C 类先做判断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先做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C1 官网信任资产、C2 客户案例、C6 渠道招商包。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组合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案例和证言先沉淀，再支撑官网、开发信、代理招商。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付款信号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愿意安排采访、提供客户证据、明确招商或获客目标。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没有事实证据时不做空泛品牌故事。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3. 机会地图 D：展会、渠道与销售支持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机会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买家/触发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预算口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首单交付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能力关联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难/益/验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证据支撑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D1 展前邀约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展会前邀约战役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已订展位但邀约弱的外贸企业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展会获客预算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目标客户名单+邀约邮件+展会短片+跟进序列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强：时间压力明显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低中/中高/最快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展会是已有支出，可用小额增效切入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D2 代理开发序列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代理商开发序列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有成熟产品、缺海外渠道的企业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渠道开发预算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代理画像、开发信、跟进话术、招商材料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中高：需销售访谈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与 C6 组合后客单可提升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D3 渠道 onboarding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渠道商 onboarding 内容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已有代理但培训弱的企业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渠道支持预算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产品培训、FAQ、销售资料、短视频教程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中高：内容组织强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复购和渠道效率方向，不适合作为第一单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D4 销售培训材料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海外销售培训材料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外贸团队、经销商、客服团队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培训/销售预算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话术、演示、异议处理、角色演练资料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中：需方法沉淀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有服务案例后再产品化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D5 报价模板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报价/提案模板系统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客单价高、报价沟通复杂的 B2B 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销售效率预算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报价页、价值解释、竞品对比、采购 FAQ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中高：表达精准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适合从销售真实邮件和丢单原因里挖需求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D6 展后跟进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展后跟进与二次触达包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展后有名片但转化弱的企业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销售跟进预算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分层跟进邮件、资料包、案例、电话问题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强：交付边界清楚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低中/中/快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展后 7-14 天有明确窗口，适合快单</w:t>
            </w:r>
          </w:p>
        </w:tc>
      </w:tr>
    </w:tbl>
    <w:p/>
    <w:p>
      <w:pPr>
        <w:pStyle w:val="Heading2"/>
        <w:spacing w:before="120" w:after="60"/>
      </w:pPr>
      <w:r>
        <w:t>D 类先做判断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先做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D1 展前邀约、D5 报价模板、D6 展后跟进。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组合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展会前抢邀约，展会后用跟进和报价材料推进成交。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付款信号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参展日期明确、名单已有、需要马上发资料。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不替客户承担销售结果，只承接表达和跟进材料。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3. 机会地图 E：工具化与流程沉淀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机会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买家/触发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预算口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首单交付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能力关联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难/益/验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证据支撑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E1 表达体检工具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海外销售表达体检工具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服务方内部或半自动化获客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工具化/诊断入口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评分表、问题库、截图标注、报告模板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强：沉淀方法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中/中高/中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先服务后工具，不要一开始做 SaaS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E2 卖点 Hook 库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出海卖点/Hook 模板库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多 SKU 卖家、服务内部交付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内容效率预算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场景、痛点、利益、证据、CTA 模板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强：表达沉淀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低中/中/快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可提高交付效率和复购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E3 AI 本地化流程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AI 本地化表达工作流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需要多语言但预算有限的卖家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效率工具/内容预算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翻译、润色、审校、禁用词、版本管理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中高：需质量控制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数字服务贸易增长，但质量和审校是关键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E4 多 SKU 内容工厂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多 SKU 内容工厂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品类多、上新快的卖家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内容生产预算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SKU 卖点库、图文模板、视频脚本批量化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中高：流程强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中高/高/慢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适合第二阶段复购，不适合首单过重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E5 月度监测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竞品广告/页面监测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持续投放的卖家或品牌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市场情报/投放预算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每周竞品广告、页面、评论变化摘要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中：需持续机制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中/中/中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可从一次诊断升级为月费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E6 UGC SOP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Creator/UGC SOP 系统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未来做撮合或素材生产时使用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运营体系预算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达人库字段、brief、授权、验收、复盘 SOP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中：资源型业务底座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中高/高/慢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 3-5 单 UGC 后再做</w:t>
            </w:r>
          </w:p>
        </w:tc>
      </w:tr>
    </w:tbl>
    <w:p/>
    <w:p>
      <w:pPr>
        <w:pStyle w:val="Heading2"/>
        <w:spacing w:before="120" w:after="60"/>
      </w:pPr>
      <w:r>
        <w:t>E 类先做判断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先做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E2 卖点库、E5 月度监测、E6 内容 SOP。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组合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把第一轮交付沉淀成可复用模板，再卖持续优化。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付款信号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客户复购、要求团队复用、愿意按月维护。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首轮没有付费证据前，不先做重系统。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3. 机会地图 F：暂缓但保留观察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机会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买家/触发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预算口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首单交付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能力关联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难/益/验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证据支撑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F1 海外 PR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海外 PR/媒体故事包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有融资、出海节点或新品发布的品牌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PR/品牌预算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新闻角度、媒体包、创始人故事、采访材料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中：叙事强，资源弱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高/高/慢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客单高但验证慢，暂缓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F2 品牌全案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出海品牌全案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预算充足、长期建设的品牌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品牌咨询预算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定位、视觉、内容、渠道、全年计划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中：能力可用但过重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高/高/慢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容易免费方案化，不做首单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F3 长期账号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垂直内容频道/行业账号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长期主义品牌或服务方自营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品牌/内容预算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栏目、账号、内容机制、增长复盘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低中：周期长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高/不确定/最慢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容易追播放量，暂不作为商业入口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F4 表达培训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出海表达培训课/社群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想学习但未必有采购预算的人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培训预算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课程、案例、模板、作业点评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中：可沉淀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中/中/慢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先有服务案例和方法论后再做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F5 广告代投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广告代投/账号代运营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想外包增长的卖家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投放/代运营预算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账户搭建、投放、素材、复盘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低中：责任过重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高/高/慢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没有投放能力和预算控制前不要承诺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F6 创作者网络</w:t>
            </w:r>
          </w:p>
        </w:tc>
        <w:tc>
          <w:tcPr>
            <w:tcW w:type="dxa" w:w="204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海外本地创作者网络</w:t>
            </w:r>
          </w:p>
        </w:tc>
        <w:tc>
          <w:tcPr>
            <w:tcW w:type="dxa" w:w="238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需要稳定海外内容生产的品牌</w:t>
            </w:r>
          </w:p>
        </w:tc>
        <w:tc>
          <w:tcPr>
            <w:tcW w:type="dxa" w:w="153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Creator/渠道预算</w:t>
            </w:r>
          </w:p>
        </w:tc>
        <w:tc>
          <w:tcPr>
            <w:tcW w:type="dxa" w:w="232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创作者招募、排期、合同、交付</w:t>
            </w:r>
          </w:p>
        </w:tc>
        <w:tc>
          <w:tcPr>
            <w:tcW w:type="dxa" w:w="158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中：资源建设重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高/高/慢</w:t>
            </w:r>
          </w:p>
        </w:tc>
        <w:tc>
          <w:tcPr>
            <w:tcW w:type="dxa" w:w="36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未来可做，但先用手工小单验证</w:t>
            </w:r>
          </w:p>
        </w:tc>
      </w:tr>
    </w:tbl>
    <w:p/>
    <w:p>
      <w:pPr>
        <w:pStyle w:val="Heading2"/>
        <w:spacing w:before="120" w:after="60"/>
      </w:pPr>
      <w:r>
        <w:t>F 类先做判断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先观察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F1 PR、F2 品牌全案、F3 长期账号、F5 广告代投。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升级条件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有案例、资源池、英文销售深度和明确复购后再进入。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付款信号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客户愿为策略、渠道或长期维护支付更高预算。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不把资源型、结果型、长期型承诺放进第一轮。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4. 机会之间的关联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1F2933"/>
          <w:sz w:val="19"/>
        </w:rPr>
        <w:t>下面的关系边用于决定产品组合和升级路径。初始阶段不要一次卖完整链路，而是从一个强触发点进入，再把客户反馈沉淀到相邻机会。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118"/>
        <w:gridCol w:w="3118"/>
        <w:gridCol w:w="3118"/>
        <w:gridCol w:w="3118"/>
        <w:gridCol w:w="3118"/>
      </w:tblGrid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上游节点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起点机会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下游机会（编号+名称）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为什么有关联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产品化含义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竞品/评论/广告洞察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A6 广告微诊断/D5 报价模板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广告急救包/A3 页面表达优化/B2 素材批量测试/C1 官网信任资产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提供买家语言、痛点、竞品证据，是后续所有表达资产的原料。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先卖 3000 元诊断，再升级 6800-20000 元素材或页面包。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卖点/Hook 库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E2 卖点 Hook 库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广告急救包/B2 素材批量测试/B6 多平台素材包/E4 多 SKU 内容工厂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把一次性表达沉淀为复用资产，提高后续交付速度。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每单结束后归档 5-10 条可复用 hook。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销售表达急救包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 素材批量测试/B4 素材复盘看板/E5 月度监测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广告素材测试会产生数据，反过来指导下一轮表达。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用 7 天验证付款，用 30 天验证复购。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Listing/落地页优化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A3 页面表达优化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广告急救包/B2 素材批量测试/C1 官网信任资产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页面负责转化，广告负责流量；两者共用卖点和信任证据。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若客户投广告，优先卖“页面+素材”组合。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展会前邀约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A2 展会资料包/D1 展前邀约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D6 展后跟进/C1 官网信任资产/C2 客户案例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展前要获客，展后要转化；资料和跟进序列可以复购。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按展前、展中、展后拆 3 个产品包。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B2B 官网信任资产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C1 官网信任资产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A4 开发信内容包/D2 代理开发序列/C6 渠道招商包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官网不是展示柜，是开发信、渠道招商和报价沟通的信任底座。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先修一个产品页，不做整站重构。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客户案例/证言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C2 客户案例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广告急救包/C1 官网信任资产/F1 海外 PR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案例能同时提升广告、官网、邮件和 PR 的可信度。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有海外客户的企业优先。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代理商招商包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C6 渠道招商包/D2 代理开发序列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D3 渠道 onboarding/D4 销售培训材料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招到代理后需要培训和销售内容，形成后续服务。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先卖招商材料，再卖 onboarding。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UGC brief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B1 UGC brief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B3 Creator 小战役/E6 UGC SOP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如果 brief 和验收标准跑通，再进入达人撮合和 SOP。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先不承诺达人效果，只承诺 brief 和素材验收。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短视频素材测试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 素材批量测试/B6 多平台素材包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B4 素材复盘看板/E5 月度监测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素材越多越需要复盘和监测，能形成月费。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从一次性交付转成每月测试节奏。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AI 本地化工作流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E3 AI 本地化流程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A3 页面表达优化/E4 多 SKU 内容工厂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多语言和多 SKU 会放大人工成本，适合做内部效率工具。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先服务交付，后工具化。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海外 PR/品牌全案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F1 海外 PR/F2 品牌全案</w:t>
            </w:r>
          </w:p>
        </w:tc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C1 官网信任资产/C2 客户案例/C5 低碳叙事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PR 依赖案例、证据和品牌故事，不是第一步。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等有 2-3 个付费案例后再卖。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5. 与内容表达能力的关联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能力层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具体能力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匹配度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可承接机会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表达重组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把产品功能翻译成海外买家的痛点、场景、证据和行动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强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A1 广告急救包/A3 页面表达优化/C1 官网信任资产/D5 报价模板/E2 卖点 Hook 库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视频与素材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脚本、分镜、拍摄、剪辑、版本化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强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A1 广告急救包/B2 素材批量测试/B5 Demo 本地化/B6 多平台素材包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访谈与故事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客户访谈、案例、工厂故事、品牌信任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强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C2 客户案例/C4 工厂故事/F1 海外 PR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项目交付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短周期交付、客户沟通、边界管理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强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A2 展会资料包/D1 展前邀约/D6 展后跟进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海外销售知识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询盘、报价、采购流程、LinkedIn、英文销售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A4 开发信内容包/A5 采购沟通包/D2 代理开发序列/D5 报价模板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平台规则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Amazon/Shopify/TikTok/Meta 素材规范和数据解读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中低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A3 页面表达优化/B4 素材复盘看板/B6 多平台素材包/F5 广告代投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资源网络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海外达人、媒体、代理商、创作者池</w:t>
            </w:r>
          </w:p>
        </w:tc>
        <w:tc>
          <w:tcPr>
            <w:tcW w:type="dxa" w:w="1247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低中</w:t>
            </w:r>
          </w:p>
        </w:tc>
        <w:tc>
          <w:tcPr>
            <w:tcW w:type="dxa" w:w="3969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B3 Creator 小战役/F1 海外 PR/F6 创作者网络</w:t>
            </w:r>
          </w:p>
        </w:tc>
      </w:tr>
    </w:tbl>
    <w:p/>
    <w:p>
      <w:pPr>
        <w:pStyle w:val="Heading2"/>
        <w:spacing w:before="120" w:after="60"/>
      </w:pPr>
      <w:r>
        <w:t>能力结论</w:t>
      </w:r>
    </w:p>
    <w:p>
      <w:pPr>
        <w:pStyle w:val="ListBullet"/>
        <w:spacing w:after="24" w:line="259" w:lineRule="auto"/>
      </w:pPr>
      <w:r>
        <w:rPr>
          <w:rFonts w:ascii="Microsoft YaHei" w:hAnsi="Microsoft YaHei" w:eastAsia="Microsoft YaHei"/>
          <w:color w:val="1F2933"/>
          <w:sz w:val="18"/>
        </w:rPr>
        <w:t>最强能力不是“会做内容”，而是“能把客户的产品、场景、卖点重组为销售表达”。</w:t>
      </w:r>
    </w:p>
    <w:p>
      <w:pPr>
        <w:pStyle w:val="ListBullet"/>
        <w:spacing w:after="24" w:line="259" w:lineRule="auto"/>
      </w:pPr>
      <w:r>
        <w:rPr>
          <w:rFonts w:ascii="Microsoft YaHei" w:hAnsi="Microsoft YaHei" w:eastAsia="Microsoft YaHei"/>
          <w:color w:val="1F2933"/>
          <w:sz w:val="18"/>
        </w:rPr>
        <w:t>拍摄和剪辑是交付手段，不是商业入口；入口必须是广告、展会、页面、销售开发这类预算口。</w:t>
      </w:r>
    </w:p>
    <w:p>
      <w:pPr>
        <w:pStyle w:val="ListBullet"/>
        <w:spacing w:after="24" w:line="259" w:lineRule="auto"/>
      </w:pPr>
      <w:r>
        <w:rPr>
          <w:rFonts w:ascii="Microsoft YaHei" w:hAnsi="Microsoft YaHei" w:eastAsia="Microsoft YaHei"/>
          <w:color w:val="1F2933"/>
          <w:sz w:val="18"/>
        </w:rPr>
        <w:t>账号运营、代投、海外 PR、达人网络是后置能力；首轮不要让它们成为交付承诺。</w:t>
      </w:r>
    </w:p>
    <w:p>
      <w:pPr>
        <w:pStyle w:val="Heading2"/>
        <w:spacing w:before="120" w:after="60"/>
      </w:pPr>
      <w:r>
        <w:t>能力页落点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最强能力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把产品、场景、卖点和证据重组为销售表达，而不是泛泛做内容。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交付手段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视频、素材、采访、脚本都是交付形式，商业入口仍然要绑定预算口。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需要补齐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平台规则、英文销售、广告账户和海外资源池先做知识补丁。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1F11"/>
                <w:sz w:val="16"/>
              </w:rPr>
              <w:t>先不承诺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账号运营、代投、海外 PR、达人网络暂不放进首轮交付。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6. 多维评分框架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看什么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对内容表达型服务者的解释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能力适配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20%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现有能力是否能交付首单，不依赖新增大资源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高：表达/视频/项目；低：代投/媒体资源/海外团队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付款速度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20%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7-14 天内是否能拿定金、合同或采购流程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高：展会、广告素材、诊断；低：品牌全案、长期账号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预算确定性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客户是否已有广告、展会、平台、销售或渠道预算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优先找已有海外动作和现有支出的人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交付风险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是否能清楚限定交付物和责任边界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首单不承诺销量、投放 ROI、媒体发布或达人效果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复购潜力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一次交付后能否升级为月费或系列包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素材测试、监测、SKU 工厂、展会周期具备复购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证据强度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是否有公开数据、客户行为或支付痕迹支撑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广告收入、平台服务收入、跨境交易数据是底座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5"/>
              </w:rPr>
              <w:t>差异化</w:t>
            </w:r>
          </w:p>
        </w:tc>
        <w:tc>
          <w:tcPr>
            <w:tcW w:type="dxa" w:w="102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5%</w:t>
            </w:r>
          </w:p>
        </w:tc>
        <w:tc>
          <w:tcPr>
            <w:tcW w:type="dxa" w:w="521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是否容易被普通翻译、剪辑、代运营替代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差异化来自“销售表达+证据+场景”，不是单纯内容制作</w:t>
            </w:r>
          </w:p>
        </w:tc>
      </w:tr>
    </w:tbl>
    <w:p/>
    <w:p>
      <w:pPr>
        <w:pStyle w:val="Heading2"/>
        <w:spacing w:before="120" w:after="60"/>
      </w:pPr>
      <w:r>
        <w:t>初始排序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排序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方向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为什么优先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建议验证方式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1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A1 广告急救包 海外广告素材/销售表达急救包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最贴近能力、最快逼近付款、能连接广告和页面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3000 元体检 / 6800 元急救包；15 家客户微诊断，问定金。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2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A2 展会资料包/D1 展前邀约 展会前邀约与资料包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时间压力强，客户已有展会支出，老板更容易判断价值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找 30 天内参展企业，卖展前邀约+资料修复。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3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A3 页面表达优化 Listing/落地页表达优化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客户面广，能与广告素材组合，但需补平台规则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只修 1 个 SKU 或 1 个落地页，避免整站免费方案。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4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A6 广告微诊断 竞品/评论/广告微诊断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低门槛获客入口，可生成后续素材包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免费只给 3 个问题，完整诊断收费。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5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B2 素材批量测试 短视频素材批量测试包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收益高、复购好，但需要客户已有投放预算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从 3-5 个脚本/分镜开始，不先接全量素材工厂。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6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C1 官网信任资产 B2B 官网信任资产重构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适合外贸工厂，客单可高，但首单周期略长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只改一个产品页和 FAQ，不做整站重构。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7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C2 客户案例/证言系统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能力匹配强，可支撑后续多方向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只找已有海外客户的企业，先做 1 个案例。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4"/>
              </w:rPr>
              <w:t>8</w:t>
            </w:r>
          </w:p>
        </w:tc>
        <w:tc>
          <w:tcPr>
            <w:tcW w:type="dxa" w:w="3515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B1 UGC brief/B3 Creator 小战役 UGC/Creator 小单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市场大，但资源和授权复杂</w:t>
            </w:r>
          </w:p>
        </w:tc>
        <w:tc>
          <w:tcPr>
            <w:tcW w:type="dxa" w:w="5102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先卖 brief 和验收，不承诺达人效果。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7. 付费验证前的执行规则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555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客户前提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已有海外销售动作：广告、展会、独立站、Amazon/Shopify、外贸询盘、代理开发任一项</w:t>
            </w:r>
          </w:p>
        </w:tc>
        <w:tc>
          <w:tcPr>
            <w:tcW w:type="dxa" w:w="555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只有想法、没有渠道和预算的人不进入首轮。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证据动作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先看 1 个页面、1 条广告、1 个展会资料、1 封开发信或 1 次报价沟通</w:t>
            </w:r>
          </w:p>
        </w:tc>
        <w:tc>
          <w:tcPr>
            <w:tcW w:type="dxa" w:w="555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没有具体材料就无法诊断表达损耗。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报价动作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每个有效客户都给 3000/6800 两档，不继续免费讲方案</w:t>
            </w:r>
          </w:p>
        </w:tc>
        <w:tc>
          <w:tcPr>
            <w:tcW w:type="dxa" w:w="555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必须问本周是否能付 3000-4000 元定金。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成功标准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收到定金、签试单、进入明确采购流程</w:t>
            </w:r>
          </w:p>
        </w:tc>
        <w:tc>
          <w:tcPr>
            <w:tcW w:type="dxa" w:w="555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兴趣、点赞、说以后合作不算。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6"/>
              </w:rPr>
              <w:t>复盘维度</w:t>
            </w:r>
          </w:p>
        </w:tc>
        <w:tc>
          <w:tcPr>
            <w:tcW w:type="dxa" w:w="623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客户类型、触发场景、预算口、阻塞点、拒绝原因、是否复购</w:t>
            </w:r>
          </w:p>
        </w:tc>
        <w:tc>
          <w:tcPr>
            <w:tcW w:type="dxa" w:w="5556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用第一批真实反馈更新机会地图。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2F8"/>
          <w:left w:val="single" w:sz="6" w:space="0" w:color="EAF2F8"/>
          <w:bottom w:val="single" w:sz="6" w:space="0" w:color="EAF2F8"/>
          <w:right w:val="single" w:sz="6" w:space="0" w:color="EAF2F8"/>
          <w:insideH w:val="single" w:sz="6" w:space="0" w:color="EAF2F8"/>
          <w:insideV w:val="single" w:sz="6" w:space="0" w:color="EAF2F8"/>
        </w:tblBorders>
      </w:tblPr>
      <w:tblGrid>
        <w:gridCol w:w="15590"/>
      </w:tblGrid>
      <w:tr>
        <w:tc>
          <w:tcPr>
            <w:tcW w:type="dxa" w:w="15590"/>
            <w:shd w:fill="EAF2F8"/>
            <w:tcMar>
              <w:top w:w="135" w:type="dxa"/>
              <w:start w:w="160" w:type="dxa"/>
              <w:bottom w:w="135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F5F"/>
                <w:sz w:val="20"/>
              </w:rPr>
              <w:t>推荐路径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第一轮不要证明“出海服务能不能做”，而是证明哪一个触发场景愿意最快付钱。先用 A1 广告急救包、A2 展会资料包、A3 页面表达优化、A6 广告微诊断跑 15 个微诊断；第一个付费客户来自广告、展会、Listing 还是 B2B 官网，就把下一轮机会地图向那个节点加深。</w:t>
            </w:r>
          </w:p>
        </w:tc>
      </w:tr>
    </w:tbl>
    <w:p/>
    <w:p>
      <w:pPr>
        <w:pStyle w:val="Heading2"/>
        <w:spacing w:before="120" w:after="60"/>
      </w:pPr>
      <w:r>
        <w:t>执行页落点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名单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只找已有海外动作的客户，避免教育完全没有预算的人。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报价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每个有效客户给 3000/6800 两档，不继续免费讲方案。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成交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以定金、合同、采购流程为成功标准。</w:t>
            </w:r>
          </w:p>
        </w:tc>
        <w:tc>
          <w:tcPr>
            <w:tcW w:type="dxa" w:w="38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0639B"/>
                <w:sz w:val="16"/>
              </w:rPr>
              <w:t>复盘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记录触发场景、拒绝原因和复购潜力，用真实反馈更新地图。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8. 数据来源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主题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来源与数据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173F5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中国外贸 2026 前4个月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GAC/China Daily：2026 前 4 个月货物贸易 16.23 万亿元，增长 14.9%；出口 9.33 万亿元；机电产品出口增长 17.6%。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https://www.chinadaily.com.cn/a/202605/09/WS69fec37aa310d6866eb47b1b.html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Shopify 2026 Q1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Shopify：Q1 2026 GMV 1007.43 亿美元，收入 31.70 亿美元，同比增长 34%；Merchant solutions 24.20 亿美元。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https://www.shopify.com/investors/press-releases/shopify-delivers-again-as-merchants-clear-100-billion-in-q1-gmv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Amazon 2026 Q1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Amazon：Q1 2026 第三方卖家服务 415.78 亿美元，增长 14%；广告服务 172.43 亿美元，增长 24%。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https://s2.q4cdn.com/299287126/files/doc_earnings/2026/q1/earnings-result/AMZN-Q1-2026-Earnings-Release.pdf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Gartner B2B 买家 2026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Gartner：67% B2B 买家偏好无销售代表体验；45% 在近期采购中使用 AI。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https://www.gartner.com/en/newsroom/press-releases/2026-03-09-gartner-sales-survey-finds-67-percent-of-b2b-buyers-prefer-a-rep-free-experience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Forrester 商业采购 2026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Forrester：GenAI 搜索成为 B2B 买家起点；典型购买涉及 13 名内部利益相关者和 9 名外部影响者。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https://www.forrester.com/press-newsroom/forrester-2026-the-state-of-business-buying/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中国外贸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ECNS/SCIO/GAC：2025 年中国货物贸易 45.47 万亿元，增长 3.8%；民营企业占 57.3%。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https://www.ecns.cn/m/news/cns-wire/2026-01-14/detail-iheywhna5922248.shtml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中国跨境电商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SCIO/GAC：2025 年跨境电商进出口 2.75 万亿元，比 2020 年增长 69.7%。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https://english.scio.gov.cn/pressroom/node_9018308.html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IAB/PwC 2025 数字广告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IAB/PwC：2025 年美国互联网广告收入 2946 亿美元，增长 13.9%；视频增长 25.4%。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https://www.iab.com/wp-content/uploads/2026/04/IAB_PwC_Internet_Ad_Revenue_Report_Full_Year_2025_April_2026.pdf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IAB Creator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IAB：美国 Creator ad spend 2025 年预计 370 亿美元，增长 26%；48% 买家视为 must buy。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https://www.iab.com/insights/2025-creator-economy-ad-spend-strategy-report/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IAB Video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IAB：2025 年美国数字视频广告支出预计 720 亿美元；GenAI、精准定向和效果 KPI 推动变化。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https://www.iab.com/insights/video-ad-spend-report-2025/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UNCTAD 数字服务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UNCTAD：2024 年可数字交付产品贸易增长 10%，占全球服务出口 56%。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https://unctad.org/news/chips-and-other-electronic-components-power-digital-trade-asia-global-hub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DataReportal 2026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DataReportal/GWI：2026 报告显示全球社媒用户身份 56.6 亿；社媒和视频 feed 每周约 18 小时 36 分钟。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https://datareportal.com/reports/digital-2026-two-in-three-people-use-social-media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WTO 数字交付服务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WTO：2023 年全球数字交付服务出口 4.25 万亿美元，占世界货物和服务出口 13.8%。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https://www.wto.org/english/news_e/news24_e/tfore_10apr24_e.htm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Gartner B2B 买家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Gartner：61% B2B 买家偏好无销售代表购买体验；73% 主动避开无关外联；69% 认为官网和销售信息不一致。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https://www.gartner.com/en/newsroom/press-releases/2025-06-25-gartner-sales-survey-finds-61-percent-of-b2b-buyers-prefer-a-rep-free-buying-experience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DHL 电商趋势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DHL：调研 24 个市场 24000 名购物者；81% 因缺少偏好配送弃购，79% 因退货流程不符预期离开。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https://group.dhl.com/en/media-relations/press-releases/2025/dhl-e-commerce-trends-report-2025.html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Baymard 结账体验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Baymard：18% 美国网购者因结账流程过长/复杂弃购；优化结账设计可带来约 35% 转化提升。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https://baymard.com/blog/ecommerce-checkout-usability-report-and-benchmark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BigCommerce 工业买家 2025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BigCommerce：超过 60% 工业买家在线购买，数字渠道约占三分之一购买。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https://www.bigcommerce.com/resources/2025-industrial-buyer-report/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2"/>
              </w:rPr>
              <w:t>Stripe 支付本地化</w:t>
            </w:r>
          </w:p>
        </w:tc>
        <w:tc>
          <w:tcPr>
            <w:tcW w:type="dxa" w:w="697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Stripe：动态展示相关本地支付方式可提升转化；不同国家支付方式偏好差异明显。</w:t>
            </w:r>
          </w:p>
        </w:tc>
        <w:tc>
          <w:tcPr>
            <w:tcW w:type="dxa" w:w="5953"/>
            <w:vAlign w:val="center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2"/>
              </w:rPr>
              <w:t>https://stripe.com/gb/resources/more/payment-localization-best-practices-a-guide-for-scaling-payments-worldwide</w:t>
            </w:r>
          </w:p>
        </w:tc>
      </w:tr>
    </w:tbl>
    <w:p/>
    <w:p>
      <w:pPr>
        <w:pStyle w:val="Heading2"/>
        <w:spacing w:before="120" w:after="60"/>
      </w:pPr>
      <w:r>
        <w:t>数据来源怎么用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97"/>
        <w:gridCol w:w="5197"/>
        <w:gridCol w:w="5197"/>
      </w:tblGrid>
      <w:tr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3F5F"/>
                <w:sz w:val="16"/>
              </w:rPr>
              <w:t>不是背书清单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来源只说明预算、渠道和行为趋势存在，不直接证明某个客户会买单。</w:t>
            </w:r>
          </w:p>
        </w:tc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7A4D"/>
                <w:sz w:val="16"/>
              </w:rPr>
              <w:t>用于筛选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每条数据都要转成预算口、触发场景、适用客户和不适用边界。</w:t>
            </w:r>
          </w:p>
        </w:tc>
        <w:tc>
          <w:tcPr>
            <w:tcW w:type="dxa" w:w="5197"/>
            <w:shd w:fill="F7FAFC"/>
            <w:tcMar>
              <w:top w:w="180" w:type="dxa"/>
              <w:start w:w="165" w:type="dxa"/>
              <w:bottom w:w="180" w:type="dxa"/>
              <w:end w:w="165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00"/>
                <w:sz w:val="16"/>
              </w:rPr>
              <w:t>用于验证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2933"/>
                <w:sz w:val="15"/>
              </w:rPr>
              <w:t>最后仍以定金、报价、合同或采购流程判断机会是否成立。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595" w:right="624" w:bottom="539" w:left="624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2616B"/>
        <w:sz w:val="16"/>
      </w:rPr>
      <w:t>出海机会地图 初始调研版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Microsoft YaHe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F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2616B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