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Override PartName="/word/charts/chart2.xml" ContentType="application/vnd.openxmlformats-officedocument.drawingml.chart+xml"/>
  <Override PartName="/word/charts/chart20.xml" ContentType="application/vnd.openxmlformats-officedocument.drawingml.chart+xml"/>
  <Override PartName="/word/charts/chart21.xml" ContentType="application/vnd.openxmlformats-officedocument.drawingml.chart+xml"/>
  <Override PartName="/word/charts/chart22.xml" ContentType="application/vnd.openxmlformats-officedocument.drawingml.chart+xml"/>
  <Override PartName="/word/charts/chart23.xml" ContentType="application/vnd.openxmlformats-officedocument.drawingml.chart+xml"/>
  <Override PartName="/word/charts/chart24.xml" ContentType="application/vnd.openxmlformats-officedocument.drawingml.chart+xml"/>
  <Override PartName="/word/charts/chart25.xml" ContentType="application/vnd.openxmlformats-officedocument.drawingml.chart+xml"/>
  <Override PartName="/word/charts/chart26.xml" ContentType="application/vnd.openxmlformats-officedocument.drawingml.chart+xml"/>
  <Override PartName="/word/charts/chart27.xml" ContentType="application/vnd.openxmlformats-officedocument.drawingml.chart+xml"/>
  <Override PartName="/word/charts/chart28.xml" ContentType="application/vnd.openxmlformats-officedocument.drawingml.chart+xml"/>
  <Override PartName="/word/charts/chart29.xml" ContentType="application/vnd.openxmlformats-officedocument.drawingml.chart+xml"/>
  <Override PartName="/word/charts/chart3.xml" ContentType="application/vnd.openxmlformats-officedocument.drawingml.chart+xml"/>
  <Override PartName="/word/charts/chart30.xml" ContentType="application/vnd.openxmlformats-officedocument.drawingml.chart+xml"/>
  <Override PartName="/word/charts/chart31.xml" ContentType="application/vnd.openxmlformats-officedocument.drawingml.chart+xml"/>
  <Override PartName="/word/charts/chart32.xml" ContentType="application/vnd.openxmlformats-officedocument.drawingml.chart+xml"/>
  <Override PartName="/word/charts/chart33.xml" ContentType="application/vnd.openxmlformats-officedocument.drawingml.chart+xml"/>
  <Override PartName="/word/charts/chart34.xml" ContentType="application/vnd.openxmlformats-officedocument.drawingml.chart+xml"/>
  <Override PartName="/word/charts/chart35.xml" ContentType="application/vnd.openxmlformats-officedocument.drawingml.chart+xml"/>
  <Override PartName="/word/charts/chart36.xml" ContentType="application/vnd.openxmlformats-officedocument.drawingml.chart+xml"/>
  <Override PartName="/word/charts/chart37.xml" ContentType="application/vnd.openxmlformats-officedocument.drawingml.chart+xml"/>
  <Override PartName="/word/charts/chart38.xml" ContentType="application/vnd.openxmlformats-officedocument.drawingml.chart+xml"/>
  <Override PartName="/word/charts/chart39.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olors1.xml" ContentType="application/vnd.ms-office.chartcolorstyle+xml"/>
  <Override PartName="/word/charts/colors10.xml" ContentType="application/vnd.ms-office.chartcolorstyle+xml"/>
  <Override PartName="/word/charts/colors11.xml" ContentType="application/vnd.ms-office.chartcolorstyle+xml"/>
  <Override PartName="/word/charts/colors12.xml" ContentType="application/vnd.ms-office.chartcolorstyle+xml"/>
  <Override PartName="/word/charts/colors13.xml" ContentType="application/vnd.ms-office.chartcolorstyle+xml"/>
  <Override PartName="/word/charts/colors14.xml" ContentType="application/vnd.ms-office.chartcolorstyle+xml"/>
  <Override PartName="/word/charts/colors15.xml" ContentType="application/vnd.ms-office.chartcolorstyle+xml"/>
  <Override PartName="/word/charts/colors16.xml" ContentType="application/vnd.ms-office.chartcolorstyle+xml"/>
  <Override PartName="/word/charts/colors17.xml" ContentType="application/vnd.ms-office.chartcolorstyle+xml"/>
  <Override PartName="/word/charts/colors18.xml" ContentType="application/vnd.ms-office.chartcolorstyle+xml"/>
  <Override PartName="/word/charts/colors19.xml" ContentType="application/vnd.ms-office.chartcolorstyle+xml"/>
  <Override PartName="/word/charts/colors2.xml" ContentType="application/vnd.ms-office.chartcolorstyle+xml"/>
  <Override PartName="/word/charts/colors20.xml" ContentType="application/vnd.ms-office.chartcolorstyle+xml"/>
  <Override PartName="/word/charts/colors21.xml" ContentType="application/vnd.ms-office.chartcolorstyle+xml"/>
  <Override PartName="/word/charts/colors22.xml" ContentType="application/vnd.ms-office.chartcolorstyle+xml"/>
  <Override PartName="/word/charts/colors23.xml" ContentType="application/vnd.ms-office.chartcolorstyle+xml"/>
  <Override PartName="/word/charts/colors24.xml" ContentType="application/vnd.ms-office.chartcolorstyle+xml"/>
  <Override PartName="/word/charts/colors25.xml" ContentType="application/vnd.ms-office.chartcolorstyle+xml"/>
  <Override PartName="/word/charts/colors26.xml" ContentType="application/vnd.ms-office.chartcolorstyle+xml"/>
  <Override PartName="/word/charts/colors27.xml" ContentType="application/vnd.ms-office.chartcolorstyle+xml"/>
  <Override PartName="/word/charts/colors28.xml" ContentType="application/vnd.ms-office.chartcolorstyle+xml"/>
  <Override PartName="/word/charts/colors29.xml" ContentType="application/vnd.ms-office.chartcolorstyle+xml"/>
  <Override PartName="/word/charts/colors3.xml" ContentType="application/vnd.ms-office.chartcolorstyle+xml"/>
  <Override PartName="/word/charts/colors30.xml" ContentType="application/vnd.ms-office.chartcolorstyle+xml"/>
  <Override PartName="/word/charts/colors31.xml" ContentType="application/vnd.ms-office.chartcolorstyle+xml"/>
  <Override PartName="/word/charts/colors32.xml" ContentType="application/vnd.ms-office.chartcolorstyle+xml"/>
  <Override PartName="/word/charts/colors33.xml" ContentType="application/vnd.ms-office.chartcolorstyle+xml"/>
  <Override PartName="/word/charts/colors34.xml" ContentType="application/vnd.ms-office.chartcolorstyle+xml"/>
  <Override PartName="/word/charts/colors35.xml" ContentType="application/vnd.ms-office.chartcolorstyle+xml"/>
  <Override PartName="/word/charts/colors36.xml" ContentType="application/vnd.ms-office.chartcolorstyle+xml"/>
  <Override PartName="/word/charts/colors37.xml" ContentType="application/vnd.ms-office.chartcolorstyle+xml"/>
  <Override PartName="/word/charts/colors38.xml" ContentType="application/vnd.ms-office.chartcolorstyle+xml"/>
  <Override PartName="/word/charts/colors39.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colors7.xml" ContentType="application/vnd.ms-office.chartcolorstyle+xml"/>
  <Override PartName="/word/charts/colors8.xml" ContentType="application/vnd.ms-office.chartcolorstyle+xml"/>
  <Override PartName="/word/charts/colors9.xml" ContentType="application/vnd.ms-office.chartcolorstyle+xml"/>
  <Override PartName="/word/charts/style1.xml" ContentType="application/vnd.ms-office.chartstyle+xml"/>
  <Override PartName="/word/charts/style10.xml" ContentType="application/vnd.ms-office.chartstyle+xml"/>
  <Override PartName="/word/charts/style11.xml" ContentType="application/vnd.ms-office.chartstyle+xml"/>
  <Override PartName="/word/charts/style12.xml" ContentType="application/vnd.ms-office.chartstyle+xml"/>
  <Override PartName="/word/charts/style13.xml" ContentType="application/vnd.ms-office.chartstyle+xml"/>
  <Override PartName="/word/charts/style14.xml" ContentType="application/vnd.ms-office.chartstyle+xml"/>
  <Override PartName="/word/charts/style15.xml" ContentType="application/vnd.ms-office.chartstyle+xml"/>
  <Override PartName="/word/charts/style16.xml" ContentType="application/vnd.ms-office.chartstyle+xml"/>
  <Override PartName="/word/charts/style17.xml" ContentType="application/vnd.ms-office.chartstyle+xml"/>
  <Override PartName="/word/charts/style18.xml" ContentType="application/vnd.ms-office.chartstyle+xml"/>
  <Override PartName="/word/charts/style19.xml" ContentType="application/vnd.ms-office.chartstyle+xml"/>
  <Override PartName="/word/charts/style2.xml" ContentType="application/vnd.ms-office.chartstyle+xml"/>
  <Override PartName="/word/charts/style20.xml" ContentType="application/vnd.ms-office.chartstyle+xml"/>
  <Override PartName="/word/charts/style21.xml" ContentType="application/vnd.ms-office.chartstyle+xml"/>
  <Override PartName="/word/charts/style22.xml" ContentType="application/vnd.ms-office.chartstyle+xml"/>
  <Override PartName="/word/charts/style23.xml" ContentType="application/vnd.ms-office.chartstyle+xml"/>
  <Override PartName="/word/charts/style24.xml" ContentType="application/vnd.ms-office.chartstyle+xml"/>
  <Override PartName="/word/charts/style25.xml" ContentType="application/vnd.ms-office.chartstyle+xml"/>
  <Override PartName="/word/charts/style26.xml" ContentType="application/vnd.ms-office.chartstyle+xml"/>
  <Override PartName="/word/charts/style27.xml" ContentType="application/vnd.ms-office.chartstyle+xml"/>
  <Override PartName="/word/charts/style28.xml" ContentType="application/vnd.ms-office.chartstyle+xml"/>
  <Override PartName="/word/charts/style29.xml" ContentType="application/vnd.ms-office.chartstyle+xml"/>
  <Override PartName="/word/charts/style3.xml" ContentType="application/vnd.ms-office.chartstyle+xml"/>
  <Override PartName="/word/charts/style30.xml" ContentType="application/vnd.ms-office.chartstyle+xml"/>
  <Override PartName="/word/charts/style31.xml" ContentType="application/vnd.ms-office.chartstyle+xml"/>
  <Override PartName="/word/charts/style32.xml" ContentType="application/vnd.ms-office.chartstyle+xml"/>
  <Override PartName="/word/charts/style33.xml" ContentType="application/vnd.ms-office.chartstyle+xml"/>
  <Override PartName="/word/charts/style34.xml" ContentType="application/vnd.ms-office.chartstyle+xml"/>
  <Override PartName="/word/charts/style35.xml" ContentType="application/vnd.ms-office.chartstyle+xml"/>
  <Override PartName="/word/charts/style36.xml" ContentType="application/vnd.ms-office.chartstyle+xml"/>
  <Override PartName="/word/charts/style37.xml" ContentType="application/vnd.ms-office.chartstyle+xml"/>
  <Override PartName="/word/charts/style38.xml" ContentType="application/vnd.ms-office.chartstyle+xml"/>
  <Override PartName="/word/charts/style39.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charts/style7.xml" ContentType="application/vnd.ms-office.chartstyle+xml"/>
  <Override PartName="/word/charts/style8.xml" ContentType="application/vnd.ms-office.chartstyle+xml"/>
  <Override PartName="/word/charts/style9.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pageBreakBefore w:val="0"/>
        <w:widowControl w:val="0"/>
        <w:kinsoku/>
        <w:wordWrap/>
        <w:overflowPunct/>
        <w:topLinePunct w:val="0"/>
        <w:autoSpaceDE/>
        <w:autoSpaceDN/>
        <w:bidi w:val="0"/>
        <w:adjustRightInd/>
        <w:snapToGrid/>
        <w:spacing w:line="600" w:lineRule="exact"/>
        <w:ind w:right="17"/>
        <w:jc w:val="center"/>
        <w:textAlignment w:val="auto"/>
        <w:rPr>
          <w:rFonts w:eastAsia="黑体" w:cs="Times New Roman"/>
          <w:sz w:val="44"/>
          <w:szCs w:val="44"/>
        </w:rPr>
      </w:pPr>
      <w:bookmarkStart w:id="0" w:name="_Toc140218319"/>
      <w:bookmarkStart w:id="1" w:name="_Toc4908"/>
      <w:r>
        <w:rPr>
          <w:rFonts w:eastAsia="黑体" w:cs="Times New Roman"/>
          <w:sz w:val="44"/>
          <w:szCs w:val="44"/>
        </w:rPr>
        <w:t>下覆倾斜基岩场地</w:t>
      </w:r>
      <w:r>
        <w:rPr>
          <w:rFonts w:hint="eastAsia" w:eastAsia="黑体" w:cs="Times New Roman"/>
          <w:sz w:val="44"/>
          <w:szCs w:val="44"/>
          <w:lang w:val="en-US" w:eastAsia="zh-CN"/>
        </w:rPr>
        <w:t>框架</w:t>
      </w:r>
      <w:r>
        <w:rPr>
          <w:rFonts w:eastAsia="黑体" w:cs="Times New Roman"/>
          <w:sz w:val="44"/>
          <w:szCs w:val="44"/>
        </w:rPr>
        <w:t>结构地震响应研究</w:t>
      </w:r>
      <w:bookmarkEnd w:id="0"/>
      <w:bookmarkEnd w:id="1"/>
    </w:p>
    <w:p>
      <w:pPr>
        <w:spacing w:line="600" w:lineRule="atLeast"/>
        <w:jc w:val="center"/>
        <w:rPr>
          <w:rFonts w:cs="Times New Roman"/>
        </w:rPr>
      </w:pPr>
    </w:p>
    <w:p>
      <w:pPr>
        <w:spacing w:line="600" w:lineRule="atLeast"/>
        <w:jc w:val="center"/>
        <w:rPr>
          <w:rFonts w:cs="Times New Roman"/>
        </w:rPr>
      </w:pPr>
    </w:p>
    <w:p>
      <w:pPr>
        <w:spacing w:line="600" w:lineRule="atLeast"/>
        <w:jc w:val="center"/>
        <w:rPr>
          <w:rFonts w:eastAsia="楷体_GB2312" w:cs="Times New Roman"/>
          <w:sz w:val="28"/>
        </w:rPr>
      </w:pPr>
      <w:r>
        <w:rPr>
          <w:rFonts w:cs="Times New Roman"/>
        </w:rPr>
        <w:drawing>
          <wp:inline distT="0" distB="0" distL="0" distR="0">
            <wp:extent cx="1212215" cy="1212215"/>
            <wp:effectExtent l="0" t="0" r="0" b="0"/>
            <wp:docPr id="108" name="图片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 name="图片 108"/>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212215" cy="1212215"/>
                    </a:xfrm>
                    <a:prstGeom prst="rect">
                      <a:avLst/>
                    </a:prstGeom>
                    <a:noFill/>
                    <a:ln>
                      <a:noFill/>
                    </a:ln>
                  </pic:spPr>
                </pic:pic>
              </a:graphicData>
            </a:graphic>
          </wp:inline>
        </w:drawing>
      </w:r>
    </w:p>
    <w:p>
      <w:pPr>
        <w:spacing w:line="600" w:lineRule="atLeast"/>
        <w:jc w:val="center"/>
        <w:rPr>
          <w:rFonts w:eastAsia="楷体_GB2312" w:cs="Times New Roman"/>
          <w:sz w:val="28"/>
        </w:rPr>
      </w:pPr>
    </w:p>
    <w:p>
      <w:pPr>
        <w:spacing w:line="600" w:lineRule="atLeast"/>
        <w:ind w:right="17" w:firstLine="2520"/>
        <w:rPr>
          <w:rFonts w:eastAsia="黑体" w:cs="Times New Roman"/>
          <w:sz w:val="32"/>
        </w:rPr>
      </w:pPr>
    </w:p>
    <w:p>
      <w:pPr>
        <w:spacing w:line="600" w:lineRule="atLeast"/>
        <w:ind w:right="17"/>
        <w:jc w:val="center"/>
        <w:rPr>
          <w:rFonts w:eastAsia="黑体" w:cs="Times New Roman"/>
          <w:sz w:val="52"/>
          <w:szCs w:val="52"/>
        </w:rPr>
      </w:pPr>
      <w:bookmarkStart w:id="2" w:name="_Toc10269"/>
      <w:bookmarkStart w:id="3" w:name="_Toc140218320"/>
      <w:r>
        <w:rPr>
          <w:rFonts w:eastAsia="黑体" w:cs="Times New Roman"/>
          <w:sz w:val="52"/>
          <w:szCs w:val="52"/>
        </w:rPr>
        <w:t>重庆大学硕士学位论文</w:t>
      </w:r>
      <w:bookmarkEnd w:id="2"/>
      <w:bookmarkEnd w:id="3"/>
    </w:p>
    <w:p>
      <w:pPr>
        <w:spacing w:line="600" w:lineRule="atLeast"/>
        <w:ind w:right="17"/>
        <w:jc w:val="center"/>
        <w:rPr>
          <w:rFonts w:eastAsia="黑体" w:cs="Times New Roman"/>
          <w:sz w:val="32"/>
        </w:rPr>
      </w:pPr>
      <w:r>
        <w:rPr>
          <w:rFonts w:hint="eastAsia" w:eastAsia="黑体" w:cs="Times New Roman"/>
          <w:sz w:val="32"/>
          <w:lang w:eastAsia="zh-CN"/>
        </w:rPr>
        <w:t>（</w:t>
      </w:r>
      <w:r>
        <w:rPr>
          <w:rFonts w:eastAsia="黑体" w:cs="Times New Roman"/>
          <w:sz w:val="32"/>
        </w:rPr>
        <w:t>专业学位</w:t>
      </w:r>
      <w:r>
        <w:rPr>
          <w:rFonts w:hint="eastAsia" w:eastAsia="黑体" w:cs="Times New Roman"/>
          <w:sz w:val="32"/>
          <w:lang w:eastAsia="zh-CN"/>
        </w:rPr>
        <w:t>）</w:t>
      </w:r>
    </w:p>
    <w:p>
      <w:pPr>
        <w:spacing w:line="600" w:lineRule="atLeast"/>
        <w:ind w:right="17"/>
        <w:jc w:val="center"/>
        <w:rPr>
          <w:rFonts w:eastAsia="黑体" w:cs="Times New Roman"/>
          <w:sz w:val="32"/>
        </w:rPr>
      </w:pPr>
    </w:p>
    <w:p>
      <w:pPr>
        <w:spacing w:line="600" w:lineRule="atLeast"/>
        <w:ind w:right="17"/>
        <w:jc w:val="center"/>
        <w:rPr>
          <w:rFonts w:eastAsia="黑体" w:cs="Times New Roman"/>
          <w:sz w:val="32"/>
        </w:rPr>
      </w:pPr>
    </w:p>
    <w:p>
      <w:pPr>
        <w:pStyle w:val="7"/>
        <w:spacing w:before="0" w:line="600" w:lineRule="atLeast"/>
        <w:jc w:val="both"/>
        <w:rPr>
          <w:rFonts w:eastAsia="黑体"/>
        </w:rPr>
      </w:pPr>
      <w:r>
        <w:rPr>
          <w:rFonts w:eastAsia="黑体"/>
          <w:sz w:val="24"/>
          <w:szCs w:val="24"/>
        </w:rPr>
        <mc:AlternateContent>
          <mc:Choice Requires="wps">
            <w:drawing>
              <wp:anchor distT="0" distB="0" distL="114300" distR="114300" simplePos="0" relativeHeight="251661312" behindDoc="0" locked="0" layoutInCell="1" allowOverlap="1">
                <wp:simplePos x="0" y="0"/>
                <wp:positionH relativeFrom="column">
                  <wp:posOffset>1558925</wp:posOffset>
                </wp:positionH>
                <wp:positionV relativeFrom="paragraph">
                  <wp:posOffset>299085</wp:posOffset>
                </wp:positionV>
                <wp:extent cx="438150" cy="0"/>
                <wp:effectExtent l="0" t="0" r="0" b="1905"/>
                <wp:wrapNone/>
                <wp:docPr id="1545656020" name="自选图形 1101"/>
                <wp:cNvGraphicFramePr/>
                <a:graphic xmlns:a="http://schemas.openxmlformats.org/drawingml/2006/main">
                  <a:graphicData uri="http://schemas.microsoft.com/office/word/2010/wordprocessingShape">
                    <wps:wsp>
                      <wps:cNvCnPr>
                        <a:cxnSpLocks noChangeShapeType="1"/>
                      </wps:cNvCnPr>
                      <wps:spPr bwMode="auto">
                        <a:xfrm flipH="1">
                          <a:off x="0" y="0"/>
                          <a:ext cx="438150" cy="0"/>
                        </a:xfrm>
                        <a:prstGeom prst="straightConnector1">
                          <a:avLst/>
                        </a:prstGeom>
                        <a:noFill/>
                        <a:ln>
                          <a:noFill/>
                        </a:ln>
                      </wps:spPr>
                      <wps:bodyPr/>
                    </wps:wsp>
                  </a:graphicData>
                </a:graphic>
              </wp:anchor>
            </w:drawing>
          </mc:Choice>
          <mc:Fallback>
            <w:pict>
              <v:shape id="自选图形 1101" o:spid="_x0000_s1026" o:spt="32" type="#_x0000_t32" style="position:absolute;left:0pt;flip:x;margin-left:122.75pt;margin-top:23.55pt;height:0pt;width:34.5pt;z-index:251661312;mso-width-relative:page;mso-height-relative:page;" filled="f" stroked="f" coordsize="21600,21600" o:gfxdata="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BUGvTM1gAAAAkBAAAPAAAAAAAA&#10;AAEAIAAAACIAAABkcnMvZG93bnJldi54bWxQSwECFAAUAAAACACHTuJA4mHwQdsBAACOAwAADgAA&#10;AAAAAAABACAAAAAlAQAAZHJzL2Uyb0RvYy54bWxQSwUGAAAAAAYABgBZAQAAcgUAAAAA&#10;">
                <v:fill on="f" focussize="0,0"/>
                <v:stroke on="f"/>
                <v:imagedata o:title=""/>
                <o:lock v:ext="edit" aspectratio="f"/>
              </v:shape>
            </w:pict>
          </mc:Fallback>
        </mc:AlternateContent>
      </w:r>
    </w:p>
    <w:p>
      <w:pPr>
        <w:pStyle w:val="7"/>
        <w:keepNext w:val="0"/>
        <w:keepLines w:val="0"/>
        <w:pageBreakBefore w:val="0"/>
        <w:widowControl w:val="0"/>
        <w:kinsoku/>
        <w:wordWrap/>
        <w:overflowPunct/>
        <w:topLinePunct w:val="0"/>
        <w:autoSpaceDE/>
        <w:autoSpaceDN/>
        <w:bidi w:val="0"/>
        <w:adjustRightInd/>
        <w:snapToGrid/>
        <w:spacing w:before="0" w:line="800" w:lineRule="exact"/>
        <w:ind w:firstLine="2630" w:firstLineChars="822"/>
        <w:jc w:val="left"/>
        <w:textAlignment w:val="auto"/>
        <w:rPr>
          <w:rFonts w:eastAsia="黑体"/>
          <w:szCs w:val="32"/>
        </w:rPr>
      </w:pPr>
      <w:r>
        <w:rPr>
          <w:rFonts w:eastAsia="黑体"/>
          <w:szCs w:val="32"/>
        </w:rPr>
        <w:t>学生姓名：</w:t>
      </w:r>
      <w:r>
        <w:rPr>
          <w:rFonts w:hint="eastAsia" w:eastAsia="黑体"/>
          <w:szCs w:val="32"/>
          <w:lang w:val="en-US" w:eastAsia="zh-CN"/>
        </w:rPr>
        <w:t>刘仁臣</w:t>
      </w:r>
      <w:r>
        <w:rPr>
          <w:rFonts w:eastAsia="黑体"/>
          <w:szCs w:val="32"/>
        </w:rPr>
        <w:t xml:space="preserve"> </w:t>
      </w:r>
    </w:p>
    <w:p>
      <w:pPr>
        <w:pStyle w:val="7"/>
        <w:keepNext w:val="0"/>
        <w:keepLines w:val="0"/>
        <w:pageBreakBefore w:val="0"/>
        <w:widowControl w:val="0"/>
        <w:kinsoku/>
        <w:wordWrap/>
        <w:overflowPunct/>
        <w:topLinePunct w:val="0"/>
        <w:autoSpaceDE/>
        <w:autoSpaceDN/>
        <w:bidi w:val="0"/>
        <w:adjustRightInd/>
        <w:snapToGrid/>
        <w:spacing w:before="0" w:line="800" w:lineRule="exact"/>
        <w:ind w:firstLine="2630" w:firstLineChars="822"/>
        <w:jc w:val="both"/>
        <w:textAlignment w:val="auto"/>
        <w:rPr>
          <w:rFonts w:eastAsia="黑体"/>
          <w:szCs w:val="32"/>
        </w:rPr>
      </w:pPr>
      <w:r>
        <w:rPr>
          <w:rFonts w:eastAsia="黑体"/>
          <w:szCs w:val="32"/>
        </w:rPr>
        <w:t xml:space="preserve">指导教师： </w:t>
      </w:r>
      <w:r>
        <w:rPr>
          <w:rFonts w:hint="eastAsia" w:eastAsia="黑体"/>
          <w:color w:val="auto"/>
          <w:sz w:val="32"/>
        </w:rPr>
        <w:t>韩  军  副教授</w:t>
      </w:r>
    </w:p>
    <w:p>
      <w:pPr>
        <w:pStyle w:val="7"/>
        <w:keepNext w:val="0"/>
        <w:keepLines w:val="0"/>
        <w:pageBreakBefore w:val="0"/>
        <w:widowControl w:val="0"/>
        <w:kinsoku/>
        <w:wordWrap/>
        <w:overflowPunct/>
        <w:topLinePunct w:val="0"/>
        <w:autoSpaceDE/>
        <w:autoSpaceDN/>
        <w:bidi w:val="0"/>
        <w:adjustRightInd/>
        <w:snapToGrid/>
        <w:spacing w:before="0" w:line="800" w:lineRule="exact"/>
        <w:ind w:firstLine="2630" w:firstLineChars="822"/>
        <w:jc w:val="both"/>
        <w:textAlignment w:val="auto"/>
        <w:rPr>
          <w:rFonts w:eastAsia="黑体"/>
          <w:szCs w:val="32"/>
        </w:rPr>
      </w:pPr>
      <w:r>
        <w:rPr>
          <w:rFonts w:eastAsia="黑体"/>
          <w:szCs w:val="32"/>
        </w:rPr>
        <w:t>专业学位类别：土木水利</w:t>
      </w:r>
    </w:p>
    <w:p>
      <w:pPr>
        <w:pStyle w:val="7"/>
        <w:keepNext w:val="0"/>
        <w:keepLines w:val="0"/>
        <w:pageBreakBefore w:val="0"/>
        <w:widowControl w:val="0"/>
        <w:kinsoku/>
        <w:wordWrap/>
        <w:overflowPunct/>
        <w:topLinePunct w:val="0"/>
        <w:autoSpaceDE/>
        <w:autoSpaceDN/>
        <w:bidi w:val="0"/>
        <w:adjustRightInd/>
        <w:snapToGrid/>
        <w:spacing w:before="0" w:line="800" w:lineRule="exact"/>
        <w:ind w:firstLine="2630" w:firstLineChars="822"/>
        <w:jc w:val="both"/>
        <w:textAlignment w:val="auto"/>
        <w:rPr>
          <w:rFonts w:eastAsia="黑体"/>
          <w:szCs w:val="32"/>
        </w:rPr>
      </w:pPr>
      <w:r>
        <w:rPr>
          <w:rFonts w:eastAsia="黑体"/>
          <w:szCs w:val="32"/>
        </w:rPr>
        <w:t>研究方向：结构工程</w:t>
      </w:r>
    </w:p>
    <w:p>
      <w:pPr>
        <w:pStyle w:val="7"/>
        <w:keepNext w:val="0"/>
        <w:keepLines w:val="0"/>
        <w:pageBreakBefore w:val="0"/>
        <w:widowControl w:val="0"/>
        <w:kinsoku/>
        <w:wordWrap/>
        <w:overflowPunct/>
        <w:topLinePunct w:val="0"/>
        <w:autoSpaceDE/>
        <w:autoSpaceDN/>
        <w:bidi w:val="0"/>
        <w:adjustRightInd/>
        <w:snapToGrid/>
        <w:spacing w:before="0" w:line="800" w:lineRule="exact"/>
        <w:ind w:firstLine="2630" w:firstLineChars="822"/>
        <w:jc w:val="both"/>
        <w:textAlignment w:val="auto"/>
        <w:rPr>
          <w:rFonts w:hint="default" w:eastAsia="黑体"/>
          <w:szCs w:val="32"/>
          <w:lang w:val="en-US" w:eastAsia="zh-CN"/>
        </w:rPr>
      </w:pPr>
      <w:r>
        <w:rPr>
          <w:rFonts w:eastAsia="黑体"/>
          <w:szCs w:val="32"/>
        </w:rPr>
        <w:t>答辩委员会主席：</w:t>
      </w:r>
      <w:r>
        <w:rPr>
          <w:rFonts w:hint="eastAsia" w:eastAsia="黑体"/>
          <w:szCs w:val="32"/>
          <w:lang w:val="en-US" w:eastAsia="zh-CN"/>
        </w:rPr>
        <w:t>徐  革</w:t>
      </w:r>
    </w:p>
    <w:p>
      <w:pPr>
        <w:pStyle w:val="7"/>
        <w:keepNext w:val="0"/>
        <w:keepLines w:val="0"/>
        <w:pageBreakBefore w:val="0"/>
        <w:widowControl w:val="0"/>
        <w:kinsoku/>
        <w:wordWrap/>
        <w:overflowPunct/>
        <w:topLinePunct w:val="0"/>
        <w:autoSpaceDE/>
        <w:autoSpaceDN/>
        <w:bidi w:val="0"/>
        <w:adjustRightInd/>
        <w:snapToGrid/>
        <w:spacing w:before="0" w:line="800" w:lineRule="exact"/>
        <w:ind w:firstLine="2630" w:firstLineChars="822"/>
        <w:jc w:val="both"/>
        <w:textAlignment w:val="auto"/>
        <w:rPr>
          <w:rFonts w:hint="default" w:eastAsia="黑体"/>
          <w:szCs w:val="32"/>
          <w:lang w:val="en-US" w:eastAsia="zh-CN"/>
        </w:rPr>
      </w:pPr>
      <w:r>
        <w:rPr>
          <w:rFonts w:eastAsia="黑体"/>
          <w:szCs w:val="32"/>
        </w:rPr>
        <w:t>授位时间：</w:t>
      </w:r>
      <w:r>
        <w:rPr>
          <w:rFonts w:hint="eastAsia" w:eastAsia="黑体"/>
          <w:szCs w:val="32"/>
          <w:lang w:val="en-US" w:eastAsia="zh-CN"/>
        </w:rPr>
        <w:t>2023年12月</w:t>
      </w:r>
    </w:p>
    <w:p>
      <w:pPr>
        <w:spacing w:line="600" w:lineRule="atLeast"/>
        <w:ind w:firstLine="2713" w:firstLineChars="848"/>
        <w:rPr>
          <w:rFonts w:eastAsia="黑体" w:cs="Times New Roman"/>
          <w:sz w:val="32"/>
          <w:szCs w:val="32"/>
          <w:u w:val="dotDash"/>
        </w:rPr>
      </w:pPr>
    </w:p>
    <w:p>
      <w:pPr>
        <w:rPr>
          <w:rFonts w:eastAsia="黑体" w:cs="Times New Roman"/>
          <w:b/>
          <w:bCs/>
          <w:sz w:val="44"/>
          <w:szCs w:val="44"/>
        </w:rPr>
      </w:pPr>
      <w:r>
        <w:rPr>
          <w:rFonts w:eastAsia="黑体" w:cs="Times New Roman"/>
          <w:b/>
          <w:bCs/>
          <w:sz w:val="44"/>
          <w:szCs w:val="44"/>
        </w:rPr>
        <w:br w:type="page"/>
      </w:r>
    </w:p>
    <w:p>
      <w:pPr>
        <w:rPr>
          <w:rFonts w:eastAsia="黑体" w:cs="Times New Roman"/>
          <w:b/>
          <w:bCs/>
          <w:sz w:val="44"/>
          <w:szCs w:val="44"/>
        </w:rPr>
      </w:pPr>
      <w:r>
        <w:rPr>
          <w:rFonts w:eastAsia="黑体" w:cs="Times New Roman"/>
          <w:b/>
          <w:bCs/>
          <w:sz w:val="44"/>
          <w:szCs w:val="44"/>
        </w:rPr>
        <w:br w:type="page"/>
      </w:r>
    </w:p>
    <w:p>
      <w:pPr>
        <w:spacing w:line="400" w:lineRule="atLeast"/>
        <w:jc w:val="center"/>
        <w:rPr>
          <w:rFonts w:hint="eastAsia" w:eastAsia="黑体" w:cs="Times New Roman"/>
          <w:b/>
          <w:bCs/>
          <w:sz w:val="44"/>
          <w:szCs w:val="44"/>
          <w:lang w:val="en-US" w:eastAsia="zh-CN"/>
        </w:rPr>
      </w:pPr>
      <w:r>
        <w:rPr>
          <w:rFonts w:hint="eastAsia" w:eastAsia="黑体" w:cs="Times New Roman"/>
          <w:b/>
          <w:bCs/>
          <w:sz w:val="44"/>
          <w:szCs w:val="44"/>
          <w:lang w:val="en-US" w:eastAsia="zh-CN"/>
        </w:rPr>
        <w:t xml:space="preserve">Study on the Seismic Response of Frame Structures on Non-uniform Soil Site with Inclined Bedrock </w:t>
      </w:r>
    </w:p>
    <w:p>
      <w:pPr>
        <w:spacing w:line="600" w:lineRule="atLeast"/>
        <w:jc w:val="center"/>
        <w:rPr>
          <w:rFonts w:cs="Times New Roman"/>
        </w:rPr>
      </w:pPr>
    </w:p>
    <w:p>
      <w:pPr>
        <w:spacing w:line="600" w:lineRule="atLeast"/>
        <w:jc w:val="center"/>
        <w:rPr>
          <w:rFonts w:cs="Times New Roman"/>
          <w:kern w:val="0"/>
        </w:rPr>
      </w:pPr>
    </w:p>
    <w:p>
      <w:pPr>
        <w:spacing w:line="600" w:lineRule="atLeast"/>
        <w:jc w:val="center"/>
        <w:rPr>
          <w:rFonts w:cs="Times New Roman"/>
          <w:kern w:val="0"/>
        </w:rPr>
      </w:pPr>
      <w:r>
        <w:rPr>
          <w:rFonts w:cs="Times New Roman"/>
        </w:rPr>
        <w:drawing>
          <wp:inline distT="0" distB="0" distL="0" distR="0">
            <wp:extent cx="1212215" cy="1212215"/>
            <wp:effectExtent l="0" t="0" r="0" b="0"/>
            <wp:docPr id="103"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 name="图片 10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a:xfrm>
                      <a:off x="0" y="0"/>
                      <a:ext cx="1212215" cy="1212215"/>
                    </a:xfrm>
                    <a:prstGeom prst="rect">
                      <a:avLst/>
                    </a:prstGeom>
                    <a:noFill/>
                    <a:ln>
                      <a:noFill/>
                    </a:ln>
                  </pic:spPr>
                </pic:pic>
              </a:graphicData>
            </a:graphic>
          </wp:inline>
        </w:drawing>
      </w:r>
    </w:p>
    <w:p>
      <w:pPr>
        <w:spacing w:line="600" w:lineRule="atLeast"/>
        <w:rPr>
          <w:rFonts w:cs="Times New Roman"/>
          <w:kern w:val="0"/>
        </w:rPr>
      </w:pPr>
    </w:p>
    <w:p>
      <w:pPr>
        <w:spacing w:line="600" w:lineRule="atLeast"/>
        <w:jc w:val="center"/>
        <w:rPr>
          <w:rFonts w:cs="Times New Roman"/>
          <w:bCs/>
          <w:sz w:val="30"/>
          <w:szCs w:val="30"/>
        </w:rPr>
      </w:pPr>
      <w:bookmarkStart w:id="4" w:name="_Hlk132722750"/>
      <w:bookmarkStart w:id="5" w:name="_Hlk133488544"/>
      <w:r>
        <w:rPr>
          <w:rFonts w:cs="Times New Roman"/>
          <w:bCs/>
          <w:sz w:val="30"/>
          <w:szCs w:val="30"/>
        </w:rPr>
        <w:t>A thesis submitted to Chongqing University</w:t>
      </w:r>
    </w:p>
    <w:p>
      <w:pPr>
        <w:spacing w:line="600" w:lineRule="atLeast"/>
        <w:jc w:val="center"/>
        <w:rPr>
          <w:rFonts w:cs="Times New Roman"/>
          <w:bCs/>
          <w:sz w:val="30"/>
          <w:szCs w:val="30"/>
        </w:rPr>
      </w:pPr>
      <w:r>
        <w:rPr>
          <w:rFonts w:hint="eastAsia" w:cs="Times New Roman"/>
          <w:bCs/>
          <w:sz w:val="30"/>
          <w:szCs w:val="30"/>
          <w:lang w:val="en-US" w:eastAsia="zh-CN"/>
        </w:rPr>
        <w:t>I</w:t>
      </w:r>
      <w:r>
        <w:rPr>
          <w:rFonts w:cs="Times New Roman"/>
          <w:bCs/>
          <w:sz w:val="30"/>
          <w:szCs w:val="30"/>
        </w:rPr>
        <w:t xml:space="preserve">n partial </w:t>
      </w:r>
      <w:r>
        <w:rPr>
          <w:rFonts w:hint="eastAsia" w:cs="Times New Roman"/>
          <w:bCs/>
          <w:sz w:val="30"/>
          <w:szCs w:val="30"/>
          <w:lang w:val="en-US" w:eastAsia="zh-CN"/>
        </w:rPr>
        <w:t>f</w:t>
      </w:r>
      <w:r>
        <w:rPr>
          <w:rFonts w:cs="Times New Roman"/>
          <w:bCs/>
          <w:sz w:val="30"/>
          <w:szCs w:val="30"/>
        </w:rPr>
        <w:t>ulfillment of the requirement</w:t>
      </w:r>
    </w:p>
    <w:p>
      <w:pPr>
        <w:spacing w:line="600" w:lineRule="atLeast"/>
        <w:jc w:val="center"/>
        <w:rPr>
          <w:rFonts w:cs="Times New Roman"/>
          <w:bCs/>
          <w:sz w:val="30"/>
          <w:szCs w:val="30"/>
        </w:rPr>
      </w:pPr>
      <w:r>
        <w:rPr>
          <w:rFonts w:cs="Times New Roman"/>
          <w:bCs/>
          <w:sz w:val="30"/>
          <w:szCs w:val="30"/>
        </w:rPr>
        <w:t>for the professional degree of Master of</w:t>
      </w:r>
      <w:bookmarkEnd w:id="4"/>
      <w:bookmarkEnd w:id="5"/>
      <w:r>
        <w:rPr>
          <w:rFonts w:cs="Times New Roman"/>
          <w:bCs/>
          <w:sz w:val="30"/>
          <w:szCs w:val="30"/>
        </w:rPr>
        <w:t xml:space="preserve">  </w:t>
      </w:r>
    </w:p>
    <w:p>
      <w:pPr>
        <w:spacing w:line="600" w:lineRule="atLeast"/>
        <w:jc w:val="center"/>
        <w:rPr>
          <w:rFonts w:cs="Times New Roman"/>
          <w:bCs/>
          <w:sz w:val="30"/>
          <w:szCs w:val="30"/>
        </w:rPr>
      </w:pPr>
      <w:r>
        <w:rPr>
          <w:rFonts w:cs="Times New Roman"/>
          <w:bCs/>
          <w:sz w:val="30"/>
          <w:szCs w:val="30"/>
        </w:rPr>
        <w:t>Engineering</w:t>
      </w:r>
    </w:p>
    <w:p>
      <w:pPr>
        <w:pStyle w:val="7"/>
        <w:spacing w:before="0" w:line="600" w:lineRule="atLeast"/>
        <w:rPr>
          <w:rFonts w:eastAsia="黑体"/>
          <w:b/>
          <w:szCs w:val="32"/>
        </w:rPr>
      </w:pPr>
    </w:p>
    <w:p>
      <w:pPr>
        <w:spacing w:line="600" w:lineRule="atLeast"/>
        <w:jc w:val="center"/>
        <w:rPr>
          <w:rFonts w:cs="Times New Roman"/>
          <w:bCs/>
          <w:sz w:val="30"/>
          <w:szCs w:val="30"/>
        </w:rPr>
      </w:pPr>
      <w:r>
        <w:rPr>
          <w:rFonts w:cs="Times New Roman"/>
          <w:bCs/>
          <w:sz w:val="30"/>
          <w:szCs w:val="30"/>
        </w:rPr>
        <w:t>by</w:t>
      </w:r>
    </w:p>
    <w:p>
      <w:pPr>
        <w:spacing w:line="800" w:lineRule="exact"/>
        <w:jc w:val="center"/>
        <w:rPr>
          <w:rFonts w:hint="eastAsia" w:eastAsia="黑体"/>
          <w:b/>
          <w:bCs/>
          <w:color w:val="auto"/>
          <w:sz w:val="36"/>
          <w:szCs w:val="36"/>
          <w:lang w:val="en-US" w:eastAsia="zh-CN"/>
        </w:rPr>
      </w:pPr>
      <w:r>
        <w:rPr>
          <w:rFonts w:hint="eastAsia" w:eastAsia="黑体"/>
          <w:b/>
          <w:bCs/>
          <w:color w:val="auto"/>
          <w:sz w:val="36"/>
          <w:szCs w:val="36"/>
          <w:lang w:val="en-US" w:eastAsia="zh-CN"/>
        </w:rPr>
        <w:t>Liu</w:t>
      </w:r>
      <w:r>
        <w:rPr>
          <w:rFonts w:eastAsia="黑体"/>
          <w:b/>
          <w:bCs/>
          <w:color w:val="auto"/>
          <w:sz w:val="36"/>
          <w:szCs w:val="36"/>
        </w:rPr>
        <w:t xml:space="preserve"> </w:t>
      </w:r>
      <w:r>
        <w:rPr>
          <w:rFonts w:hint="eastAsia" w:eastAsia="黑体"/>
          <w:b/>
          <w:bCs/>
          <w:color w:val="auto"/>
          <w:sz w:val="36"/>
          <w:szCs w:val="36"/>
          <w:lang w:val="en-US" w:eastAsia="zh-CN"/>
        </w:rPr>
        <w:t>Renchen</w:t>
      </w:r>
    </w:p>
    <w:p>
      <w:pPr>
        <w:pStyle w:val="7"/>
        <w:spacing w:line="400" w:lineRule="exact"/>
        <w:jc w:val="both"/>
        <w:rPr>
          <w:rFonts w:eastAsia="黑体"/>
          <w:b/>
          <w:bCs/>
          <w:sz w:val="36"/>
          <w:szCs w:val="36"/>
        </w:rPr>
      </w:pPr>
    </w:p>
    <w:p>
      <w:pPr>
        <w:pStyle w:val="7"/>
        <w:spacing w:line="600" w:lineRule="exact"/>
        <w:rPr>
          <w:b/>
          <w:bCs/>
          <w:sz w:val="36"/>
          <w:szCs w:val="36"/>
        </w:rPr>
      </w:pPr>
      <w:r>
        <w:rPr>
          <w:rFonts w:eastAsia="黑体"/>
          <w:b/>
          <w:bCs/>
          <w:sz w:val="36"/>
          <w:szCs w:val="36"/>
        </w:rPr>
        <w:t>Supervis</w:t>
      </w:r>
      <w:r>
        <w:rPr>
          <w:rFonts w:hint="eastAsia" w:eastAsia="黑体"/>
          <w:b/>
          <w:bCs/>
          <w:sz w:val="36"/>
          <w:szCs w:val="36"/>
        </w:rPr>
        <w:t xml:space="preserve">or: </w:t>
      </w:r>
      <w:r>
        <w:rPr>
          <w:rFonts w:eastAsia="黑体"/>
          <w:b/>
          <w:bCs/>
          <w:sz w:val="36"/>
          <w:szCs w:val="36"/>
        </w:rPr>
        <w:t>Prof.Jun Han</w:t>
      </w:r>
    </w:p>
    <w:p>
      <w:pPr>
        <w:pStyle w:val="7"/>
        <w:spacing w:line="400" w:lineRule="exact"/>
        <w:jc w:val="both"/>
        <w:rPr>
          <w:rFonts w:eastAsia="黑体"/>
          <w:szCs w:val="32"/>
        </w:rPr>
      </w:pPr>
    </w:p>
    <w:p>
      <w:pPr>
        <w:rPr>
          <w:bCs/>
          <w:sz w:val="32"/>
          <w:szCs w:val="32"/>
        </w:rPr>
      </w:pPr>
    </w:p>
    <w:p>
      <w:pPr>
        <w:jc w:val="center"/>
        <w:rPr>
          <w:bCs/>
          <w:sz w:val="36"/>
          <w:szCs w:val="36"/>
        </w:rPr>
      </w:pPr>
      <w:r>
        <w:rPr>
          <w:rFonts w:hint="eastAsia"/>
          <w:b/>
          <w:bCs/>
          <w:sz w:val="36"/>
          <w:szCs w:val="36"/>
          <w:shd w:val="clear" w:color="auto" w:fill="FFFFFF"/>
        </w:rPr>
        <w:t xml:space="preserve">December </w:t>
      </w:r>
      <w:r>
        <w:rPr>
          <w:rFonts w:hint="eastAsia"/>
          <w:b/>
          <w:bCs/>
          <w:sz w:val="36"/>
          <w:szCs w:val="36"/>
        </w:rPr>
        <w:t xml:space="preserve">, </w:t>
      </w:r>
      <w:r>
        <w:rPr>
          <w:b/>
          <w:bCs/>
          <w:sz w:val="36"/>
          <w:szCs w:val="36"/>
          <w:shd w:val="clear" w:color="auto" w:fill="FFFFFF"/>
        </w:rPr>
        <w:t>20</w:t>
      </w:r>
      <w:r>
        <w:rPr>
          <w:rFonts w:hint="eastAsia"/>
          <w:b/>
          <w:bCs/>
          <w:sz w:val="36"/>
          <w:szCs w:val="36"/>
          <w:shd w:val="clear" w:color="auto" w:fill="FFFFFF"/>
        </w:rPr>
        <w:t>23</w:t>
      </w:r>
    </w:p>
    <w:p>
      <w:pPr>
        <w:pStyle w:val="7"/>
        <w:spacing w:before="0" w:line="600" w:lineRule="atLeast"/>
        <w:jc w:val="both"/>
        <w:rPr>
          <w:rFonts w:eastAsia="黑体"/>
          <w:szCs w:val="32"/>
        </w:rPr>
      </w:pPr>
    </w:p>
    <w:p>
      <w:pPr>
        <w:pStyle w:val="7"/>
        <w:spacing w:before="0" w:line="600" w:lineRule="atLeast"/>
        <w:rPr>
          <w:rFonts w:eastAsia="黑体"/>
          <w:szCs w:val="32"/>
        </w:rPr>
      </w:pPr>
    </w:p>
    <w:p>
      <w:pPr>
        <w:spacing w:line="600" w:lineRule="atLeast"/>
        <w:rPr>
          <w:rFonts w:cs="Times New Roman"/>
          <w:bCs/>
          <w:sz w:val="32"/>
          <w:szCs w:val="32"/>
        </w:rPr>
      </w:pPr>
    </w:p>
    <w:p>
      <w:pPr>
        <w:rPr>
          <w:rFonts w:cs="Times New Roman"/>
        </w:rPr>
      </w:pPr>
      <w:r>
        <w:rPr>
          <w:rFonts w:cs="Times New Roman"/>
        </w:rPr>
        <w:br w:type="page"/>
      </w:r>
    </w:p>
    <w:p>
      <w:pPr>
        <w:rPr>
          <w:rFonts w:cs="Times New Roman"/>
        </w:rPr>
        <w:sectPr>
          <w:footerReference r:id="rId4" w:type="default"/>
          <w:headerReference r:id="rId3" w:type="even"/>
          <w:footerReference r:id="rId5" w:type="even"/>
          <w:pgSz w:w="11906" w:h="16838"/>
          <w:pgMar w:top="1701" w:right="1418" w:bottom="1418" w:left="1418" w:header="907" w:footer="851" w:gutter="567"/>
          <w:pgBorders>
            <w:top w:val="none" w:sz="0" w:space="0"/>
            <w:left w:val="none" w:sz="0" w:space="0"/>
            <w:bottom w:val="none" w:sz="0" w:space="0"/>
            <w:right w:val="none" w:sz="0" w:space="0"/>
          </w:pgBorders>
          <w:pgNumType w:start="1"/>
          <w:cols w:space="425" w:num="1"/>
          <w:docGrid w:linePitch="326" w:charSpace="0"/>
        </w:sectPr>
      </w:pPr>
    </w:p>
    <w:p>
      <w:pPr>
        <w:tabs>
          <w:tab w:val="left" w:pos="2080"/>
        </w:tabs>
        <w:spacing w:line="400" w:lineRule="exact"/>
        <w:ind w:firstLine="640" w:firstLineChars="200"/>
        <w:rPr>
          <w:rFonts w:eastAsia="黑体" w:cs="Times New Roman"/>
          <w:sz w:val="32"/>
          <w:szCs w:val="32"/>
        </w:rPr>
      </w:pPr>
      <w:bookmarkStart w:id="6" w:name="_Toc31149"/>
    </w:p>
    <w:p>
      <w:pPr>
        <w:pStyle w:val="2"/>
        <w:numPr>
          <w:ilvl w:val="0"/>
          <w:numId w:val="0"/>
        </w:numPr>
        <w:rPr>
          <w:rFonts w:cs="Times New Roman"/>
        </w:rPr>
      </w:pPr>
      <w:bookmarkStart w:id="7" w:name="_Toc24230"/>
      <w:r>
        <w:rPr>
          <w:rFonts w:cs="Times New Roman"/>
        </w:rPr>
        <w:t>摘</w:t>
      </w:r>
      <w:r>
        <w:rPr>
          <w:rFonts w:hint="eastAsia" w:cs="Times New Roman"/>
          <w:lang w:val="en-US" w:eastAsia="zh-CN"/>
        </w:rPr>
        <w:t xml:space="preserve">    </w:t>
      </w:r>
      <w:r>
        <w:rPr>
          <w:rFonts w:cs="Times New Roman"/>
        </w:rPr>
        <w:t>要</w:t>
      </w:r>
      <w:bookmarkEnd w:id="6"/>
      <w:bookmarkEnd w:id="7"/>
    </w:p>
    <w:p>
      <w:pPr>
        <w:tabs>
          <w:tab w:val="left" w:pos="2080"/>
        </w:tabs>
        <w:spacing w:line="400" w:lineRule="exact"/>
        <w:ind w:firstLine="640" w:firstLineChars="200"/>
        <w:rPr>
          <w:rFonts w:eastAsia="黑体" w:cs="Times New Roman"/>
          <w:sz w:val="32"/>
          <w:szCs w:val="32"/>
        </w:rPr>
      </w:pPr>
    </w:p>
    <w:p>
      <w:pPr>
        <w:tabs>
          <w:tab w:val="left" w:pos="2080"/>
        </w:tabs>
        <w:spacing w:line="400" w:lineRule="exact"/>
        <w:ind w:firstLine="480" w:firstLineChars="200"/>
        <w:rPr>
          <w:rFonts w:cs="Times New Roman"/>
        </w:rPr>
      </w:pPr>
      <w:r>
        <w:rPr>
          <w:rFonts w:hint="eastAsia" w:cs="Times New Roman"/>
          <w:lang w:val="en-US" w:eastAsia="zh-CN"/>
        </w:rPr>
        <w:t>局部场地条件会显著影响工程结构地震响应。山区结构单元下常存在倾斜基岩面上覆不同厚度土层的情况，结构单元位于不同场地类别上，地震作用计算时如何考虑不同场地的影响值得关注和研究。为此，本文针对地表平坦而基岩倾斜的场地情况，将基岩面起伏简化为</w:t>
      </w:r>
      <w:r>
        <w:rPr>
          <w:rFonts w:hint="default" w:ascii="Times New Roman" w:hAnsi="Times New Roman" w:cs="Times New Roman"/>
          <w:lang w:val="en-US" w:eastAsia="zh-CN"/>
        </w:rPr>
        <w:t>“</w:t>
      </w:r>
      <w:r>
        <w:rPr>
          <w:rFonts w:hint="eastAsia" w:cs="Times New Roman"/>
          <w:lang w:val="en-US" w:eastAsia="zh-CN"/>
        </w:rPr>
        <w:t>水平段</w:t>
      </w:r>
      <w:r>
        <w:rPr>
          <w:rFonts w:hint="default" w:ascii="Times New Roman" w:hAnsi="Times New Roman" w:eastAsia="宋体" w:cs="Times New Roman"/>
          <w:lang w:val="en-US" w:eastAsia="zh-CN"/>
        </w:rPr>
        <w:t>-</w:t>
      </w:r>
      <w:r>
        <w:rPr>
          <w:rFonts w:hint="eastAsia" w:cs="Times New Roman"/>
          <w:lang w:val="en-US" w:eastAsia="zh-CN"/>
        </w:rPr>
        <w:t>倾斜段</w:t>
      </w:r>
      <w:r>
        <w:rPr>
          <w:rFonts w:hint="default" w:ascii="Times New Roman" w:hAnsi="Times New Roman" w:eastAsia="宋体" w:cs="Times New Roman"/>
          <w:lang w:val="en-US" w:eastAsia="zh-CN"/>
        </w:rPr>
        <w:t>-</w:t>
      </w:r>
      <w:r>
        <w:rPr>
          <w:rFonts w:hint="eastAsia" w:cs="Times New Roman"/>
          <w:lang w:val="en-US" w:eastAsia="zh-CN"/>
        </w:rPr>
        <w:t>水平段</w:t>
      </w:r>
      <w:r>
        <w:rPr>
          <w:rFonts w:hint="default" w:ascii="Times New Roman" w:hAnsi="Times New Roman" w:cs="Times New Roman"/>
          <w:lang w:val="en-US" w:eastAsia="zh-CN"/>
        </w:rPr>
        <w:t>”</w:t>
      </w:r>
      <w:r>
        <w:rPr>
          <w:rFonts w:hint="eastAsia" w:cs="Times New Roman"/>
          <w:lang w:val="en-US" w:eastAsia="zh-CN"/>
        </w:rPr>
        <w:t>的形式，在对二维有限元模型进行验证的基础上，建立倾斜基岩上非均匀覆土场地算例模型，分别进行了自由场地震反应分析和土</w:t>
      </w:r>
      <w:r>
        <w:rPr>
          <w:rFonts w:hint="default" w:ascii="Times New Roman" w:hAnsi="Times New Roman" w:eastAsia="宋体" w:cs="Times New Roman"/>
          <w:lang w:val="en-US" w:eastAsia="zh-CN"/>
        </w:rPr>
        <w:t>-</w:t>
      </w:r>
      <w:r>
        <w:rPr>
          <w:rFonts w:hint="eastAsia" w:cs="Times New Roman"/>
          <w:lang w:val="en-US" w:eastAsia="zh-CN"/>
        </w:rPr>
        <w:t>结构相互作用（SSI）分析，考察了在竖直入射剪切波作用下基岩倾斜坡度、不同类别场地占比、结构基底长度、水平段土层厚度等因素对土层和结构地震响应的影响，并与水平基岩面均匀土层模型进行对比分析，给出了倾斜基岩场地地震响应规律和设计建议。</w:t>
      </w:r>
      <w:r>
        <w:rPr>
          <w:rFonts w:cs="Times New Roman"/>
        </w:rPr>
        <w:t>主要研究结论如下：</w:t>
      </w:r>
    </w:p>
    <w:p>
      <w:pPr>
        <w:tabs>
          <w:tab w:val="left" w:pos="2080"/>
        </w:tabs>
        <w:spacing w:line="400" w:lineRule="exact"/>
        <w:ind w:firstLine="480" w:firstLineChars="200"/>
        <w:rPr>
          <w:rFonts w:hint="eastAsia" w:cs="Times New Roman"/>
        </w:rPr>
      </w:pPr>
      <w:r>
        <w:rPr>
          <w:rFonts w:hint="eastAsia" w:cs="Times New Roman"/>
        </w:rPr>
        <w:t>（1）通过自由场地震响应分析可知，土</w:t>
      </w:r>
      <w:r>
        <w:rPr>
          <w:rFonts w:hint="default" w:ascii="Times New Roman" w:hAnsi="Times New Roman" w:eastAsia="宋体" w:cs="Times New Roman"/>
          <w:lang w:val="en-US" w:eastAsia="zh-CN"/>
        </w:rPr>
        <w:t>-</w:t>
      </w:r>
      <w:r>
        <w:rPr>
          <w:rFonts w:hint="eastAsia" w:cs="Times New Roman"/>
          <w:lang w:val="en-US" w:eastAsia="zh-CN"/>
        </w:rPr>
        <w:t>结构</w:t>
      </w:r>
      <w:r>
        <w:rPr>
          <w:rFonts w:hint="eastAsia" w:cs="Times New Roman"/>
        </w:rPr>
        <w:t>相互作用模型中无限远边界范围取从结构区域向两侧取10倍最大土层厚度的距离可满足计算需求；结构向厚土侧靠近会使自由场响应中接近厚土侧土层基本周期的频谱成分突出；厚土侧占比增大，</w:t>
      </w:r>
      <w:r>
        <w:rPr>
          <w:rFonts w:hint="eastAsia" w:cs="Times New Roman"/>
          <w:lang w:val="en-US" w:eastAsia="zh-CN"/>
        </w:rPr>
        <w:t>相对</w:t>
      </w:r>
      <w:r>
        <w:rPr>
          <w:rFonts w:hint="eastAsia" w:cs="Times New Roman"/>
        </w:rPr>
        <w:t>低频段反应谱值随厚土侧场地占比增大而增大，</w:t>
      </w:r>
      <w:r>
        <w:rPr>
          <w:rFonts w:hint="eastAsia" w:cs="Times New Roman"/>
          <w:lang w:val="en-US" w:eastAsia="zh-CN"/>
        </w:rPr>
        <w:t>相对</w:t>
      </w:r>
      <w:r>
        <w:rPr>
          <w:rFonts w:hint="eastAsia" w:cs="Times New Roman"/>
        </w:rPr>
        <w:t>高频段反应谱值随厚土侧场地占比增大而减小。</w:t>
      </w:r>
    </w:p>
    <w:p>
      <w:pPr>
        <w:tabs>
          <w:tab w:val="left" w:pos="2080"/>
        </w:tabs>
        <w:spacing w:line="400" w:lineRule="exact"/>
        <w:ind w:firstLine="480" w:firstLineChars="200"/>
        <w:rPr>
          <w:rFonts w:hint="eastAsia" w:cs="Times New Roman"/>
        </w:rPr>
      </w:pPr>
      <w:r>
        <w:rPr>
          <w:rFonts w:hint="eastAsia" w:cs="Times New Roman"/>
        </w:rPr>
        <w:t>（2）通过倾斜基岩不均匀土层SSI分析可知，结构基底</w:t>
      </w:r>
      <w:r>
        <w:rPr>
          <w:rFonts w:hint="eastAsia" w:cs="Times New Roman"/>
          <w:lang w:val="en-US" w:eastAsia="zh-CN"/>
        </w:rPr>
        <w:t>剪力和最大层间位移的</w:t>
      </w:r>
      <w:r>
        <w:rPr>
          <w:rFonts w:hint="eastAsia" w:cs="Times New Roman"/>
        </w:rPr>
        <w:t>平均地震响应介于薄土侧和厚土侧</w:t>
      </w:r>
      <w:r>
        <w:rPr>
          <w:rFonts w:hint="eastAsia" w:cs="Times New Roman"/>
          <w:lang w:val="en-US" w:eastAsia="zh-CN"/>
        </w:rPr>
        <w:t>对应的</w:t>
      </w:r>
      <w:r>
        <w:rPr>
          <w:rFonts w:hint="eastAsia" w:cs="Times New Roman"/>
        </w:rPr>
        <w:t>平坦基岩模型</w:t>
      </w:r>
      <w:r>
        <w:rPr>
          <w:rFonts w:hint="eastAsia" w:cs="Times New Roman"/>
          <w:lang w:val="en-US" w:eastAsia="zh-CN"/>
        </w:rPr>
        <w:t>之间；</w:t>
      </w:r>
      <w:r>
        <w:rPr>
          <w:rFonts w:hint="eastAsia" w:cs="Times New Roman"/>
        </w:rPr>
        <w:t>结构基底厚土侧场地占比增大、场地类别分界点靠近倾斜基岩坡顶时倾斜基岩坡度增大、薄土侧土层厚度增大均会使结构基底剪力和最大层间位移增大；结构基底厚土侧场地占比一半或以上时结构基底总宽度增长会使结构基底剪力和最大层间位移更接近厚土侧对应的平坦基岩SSI模型。</w:t>
      </w:r>
    </w:p>
    <w:p>
      <w:pPr>
        <w:tabs>
          <w:tab w:val="left" w:pos="2080"/>
        </w:tabs>
        <w:spacing w:line="400" w:lineRule="exact"/>
        <w:ind w:firstLine="480" w:firstLineChars="200"/>
        <w:rPr>
          <w:rFonts w:hint="eastAsia" w:cs="Times New Roman"/>
        </w:rPr>
      </w:pPr>
      <w:r>
        <w:rPr>
          <w:rFonts w:hint="eastAsia" w:cs="Times New Roman"/>
        </w:rPr>
        <w:t>（3）倾斜基岩SSI模型薄土侧土体的非线性程度较小，厚土侧土体的非线性程度在深处土体中更大，且深度越深，非线性响应越接近厚土侧对应的平坦基岩SSI模型；PGA越大土体非线性程度越高；土质较软或土质硬但PGA较大的工况下，倾斜基岩坡顶薄土侧方向第一根桩的桩顶内力会明显大于周边桩；且在各工况下薄土侧对应的上部框架一层柱的内力更大。</w:t>
      </w:r>
    </w:p>
    <w:p>
      <w:pPr>
        <w:tabs>
          <w:tab w:val="left" w:pos="2080"/>
        </w:tabs>
        <w:spacing w:line="400" w:lineRule="exact"/>
        <w:ind w:firstLine="480" w:firstLineChars="200"/>
        <w:rPr>
          <w:rFonts w:hint="eastAsia" w:cs="Times New Roman"/>
        </w:rPr>
      </w:pPr>
      <w:r>
        <w:rPr>
          <w:rFonts w:hint="eastAsia" w:cs="Times New Roman"/>
        </w:rPr>
        <w:t>（4）工程设计时，当倾斜基岩场地上结构单元同时位于I类和II类场地上时，结构地震作用可</w:t>
      </w:r>
      <w:r>
        <w:rPr>
          <w:rFonts w:hint="eastAsia" w:cs="Times New Roman"/>
          <w:lang w:val="en-US" w:eastAsia="zh-CN"/>
        </w:rPr>
        <w:t>取</w:t>
      </w:r>
      <w:r>
        <w:rPr>
          <w:rFonts w:hint="eastAsia" w:cs="Times New Roman"/>
        </w:rPr>
        <w:t>在I类场地和II类场地的计算值之间按II类场地占比进行插值</w:t>
      </w:r>
      <w:r>
        <w:rPr>
          <w:rFonts w:hint="eastAsia" w:cs="Times New Roman"/>
          <w:lang w:val="en-US" w:eastAsia="zh-CN"/>
        </w:rPr>
        <w:t>所得结果</w:t>
      </w:r>
      <w:r>
        <w:rPr>
          <w:rFonts w:hint="eastAsia" w:cs="Times New Roman"/>
        </w:rPr>
        <w:t>；对于同时处于II类场地和III类场地上的结构，结构地震作用可</w:t>
      </w:r>
      <w:r>
        <w:rPr>
          <w:rFonts w:hint="eastAsia" w:cs="Times New Roman"/>
          <w:lang w:val="en-US" w:eastAsia="zh-CN"/>
        </w:rPr>
        <w:t>取</w:t>
      </w:r>
      <w:r>
        <w:rPr>
          <w:rFonts w:hint="eastAsia" w:cs="Times New Roman"/>
        </w:rPr>
        <w:t>在II类场地和III类场地的计算值之间按III类场地占比进行插值</w:t>
      </w:r>
      <w:r>
        <w:rPr>
          <w:rFonts w:hint="eastAsia" w:cs="Times New Roman"/>
          <w:lang w:val="en-US" w:eastAsia="zh-CN"/>
        </w:rPr>
        <w:t>所得结果</w:t>
      </w:r>
      <w:r>
        <w:rPr>
          <w:rFonts w:hint="eastAsia" w:cs="Times New Roman"/>
        </w:rPr>
        <w:t>。</w:t>
      </w:r>
    </w:p>
    <w:p>
      <w:pPr>
        <w:tabs>
          <w:tab w:val="left" w:pos="2080"/>
        </w:tabs>
        <w:spacing w:line="400" w:lineRule="exact"/>
        <w:ind w:firstLine="480" w:firstLineChars="200"/>
        <w:rPr>
          <w:rFonts w:hint="eastAsia" w:cs="Times New Roman"/>
        </w:rPr>
      </w:pPr>
    </w:p>
    <w:p>
      <w:pPr>
        <w:tabs>
          <w:tab w:val="left" w:pos="2080"/>
        </w:tabs>
        <w:spacing w:line="400" w:lineRule="exact"/>
        <w:jc w:val="left"/>
        <w:rPr>
          <w:rFonts w:cs="Times New Roman"/>
        </w:rPr>
      </w:pPr>
      <w:r>
        <w:rPr>
          <w:rFonts w:eastAsia="黑体" w:cs="Times New Roman"/>
          <w:b/>
        </w:rPr>
        <w:t>关键词：</w:t>
      </w:r>
      <w:r>
        <w:rPr>
          <w:rFonts w:cs="Times New Roman"/>
        </w:rPr>
        <w:t>倾斜基岩；土</w:t>
      </w:r>
      <w:r>
        <w:rPr>
          <w:rFonts w:hint="default" w:ascii="Times New Roman" w:hAnsi="Times New Roman" w:cs="Times New Roman"/>
          <w:b/>
          <w:bCs w:val="0"/>
          <w:color w:val="000000"/>
          <w:sz w:val="24"/>
          <w:shd w:val="clear" w:color="auto" w:fill="auto"/>
          <w:lang w:val="en-US" w:eastAsia="zh-CN"/>
        </w:rPr>
        <w:t>-</w:t>
      </w:r>
      <w:r>
        <w:rPr>
          <w:rFonts w:cs="Times New Roman"/>
        </w:rPr>
        <w:t>结构相互作用；场地类别；地震响应；框架结构</w:t>
      </w:r>
    </w:p>
    <w:p>
      <w:pPr>
        <w:tabs>
          <w:tab w:val="left" w:pos="2080"/>
        </w:tabs>
        <w:spacing w:line="400" w:lineRule="exact"/>
        <w:jc w:val="left"/>
        <w:rPr>
          <w:rFonts w:cs="Times New Roman"/>
        </w:rPr>
        <w:sectPr>
          <w:headerReference r:id="rId6" w:type="default"/>
          <w:footerReference r:id="rId7" w:type="default"/>
          <w:footerReference r:id="rId8" w:type="even"/>
          <w:pgSz w:w="11906" w:h="16838"/>
          <w:pgMar w:top="1701" w:right="1418" w:bottom="1418" w:left="1418" w:header="907" w:footer="851" w:gutter="567"/>
          <w:pgBorders>
            <w:top w:val="none" w:sz="0" w:space="0"/>
            <w:left w:val="none" w:sz="0" w:space="0"/>
            <w:bottom w:val="none" w:sz="0" w:space="0"/>
            <w:right w:val="none" w:sz="0" w:space="0"/>
          </w:pgBorders>
          <w:pgNumType w:fmt="upperRoman" w:start="1"/>
          <w:cols w:space="425" w:num="1"/>
          <w:docGrid w:linePitch="326" w:charSpace="0"/>
        </w:sectPr>
      </w:pPr>
    </w:p>
    <w:p>
      <w:pPr>
        <w:rPr>
          <w:rFonts w:cs="Times New Roman"/>
          <w:b/>
        </w:rPr>
      </w:pPr>
      <w:r>
        <w:rPr>
          <w:rFonts w:cs="Times New Roman"/>
          <w:b/>
        </w:rPr>
        <w:br w:type="page"/>
      </w:r>
    </w:p>
    <w:p>
      <w:pPr>
        <w:rPr>
          <w:rFonts w:cs="Times New Roman"/>
          <w:b/>
        </w:rPr>
      </w:pPr>
    </w:p>
    <w:p>
      <w:pPr>
        <w:pStyle w:val="2"/>
        <w:numPr>
          <w:ilvl w:val="0"/>
          <w:numId w:val="0"/>
        </w:numPr>
        <w:rPr>
          <w:rFonts w:cs="Times New Roman"/>
          <w:b/>
        </w:rPr>
      </w:pPr>
      <w:bookmarkStart w:id="8" w:name="_Toc30357"/>
      <w:r>
        <w:rPr>
          <w:rFonts w:cs="Times New Roman"/>
          <w:b/>
        </w:rPr>
        <w:t>Abstract</w:t>
      </w:r>
      <w:bookmarkEnd w:id="8"/>
    </w:p>
    <w:p>
      <w:pPr>
        <w:rPr>
          <w:rFonts w:cs="Times New Roman"/>
          <w:b/>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Local site conditions can significantly affect the seismic response of engineering structures. In mountainous areas</w:t>
      </w:r>
      <w:r>
        <w:rPr>
          <w:rFonts w:hint="default" w:cs="Times New Roman"/>
          <w:kern w:val="2"/>
          <w:sz w:val="24"/>
          <w:szCs w:val="22"/>
          <w:lang w:val="en-US" w:eastAsia="zh-CN" w:bidi="ar-SA"/>
        </w:rPr>
        <w:t>,</w:t>
      </w:r>
      <w:r>
        <w:rPr>
          <w:rFonts w:hint="default" w:ascii="Times New Roman" w:hAnsi="Times New Roman" w:eastAsia="宋体" w:cs="Times New Roman"/>
          <w:kern w:val="2"/>
          <w:sz w:val="24"/>
          <w:szCs w:val="22"/>
          <w:lang w:val="en-US" w:eastAsia="zh-CN" w:bidi="ar-SA"/>
        </w:rPr>
        <w:t xml:space="preserve"> under the base of structural units,</w:t>
      </w:r>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 xml:space="preserve"> t</w:t>
      </w:r>
      <w:bookmarkStart w:id="9" w:name="OLE_LINK2"/>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here are often</w:t>
      </w:r>
      <w:bookmarkEnd w:id="9"/>
      <w:r>
        <w:rPr>
          <w:rFonts w:hint="default" w:ascii="Times New Roman" w:hAnsi="Times New Roman" w:eastAsia="宋体" w:cs="Times New Roman"/>
          <w:color w:val="000000" w:themeColor="text1"/>
          <w:kern w:val="2"/>
          <w:sz w:val="24"/>
          <w:szCs w:val="22"/>
          <w:lang w:val="en-US" w:eastAsia="zh-CN" w:bidi="ar-SA"/>
          <w14:textFill>
            <w14:solidFill>
              <w14:schemeClr w14:val="tx1"/>
            </w14:solidFill>
          </w14:textFill>
        </w:rPr>
        <w:t xml:space="preserve"> inclined bedrock surfaces with different thicknesses of overlying soil layers, </w:t>
      </w:r>
      <w:r>
        <w:rPr>
          <w:rFonts w:hint="default" w:ascii="Times New Roman" w:hAnsi="Times New Roman" w:eastAsia="宋体" w:cs="Times New Roman"/>
          <w:kern w:val="2"/>
          <w:sz w:val="24"/>
          <w:szCs w:val="22"/>
          <w:lang w:val="en-US" w:eastAsia="zh-CN" w:bidi="ar-SA"/>
        </w:rPr>
        <w:t>and the structural units are located in different site class</w:t>
      </w:r>
      <w:r>
        <w:rPr>
          <w:rFonts w:hint="default" w:cs="Times New Roman"/>
          <w:kern w:val="2"/>
          <w:sz w:val="24"/>
          <w:szCs w:val="22"/>
          <w:lang w:val="en-US" w:eastAsia="zh-CN" w:bidi="ar-SA"/>
        </w:rPr>
        <w:t>es</w:t>
      </w:r>
      <w:r>
        <w:rPr>
          <w:rFonts w:hint="default" w:ascii="Times New Roman" w:hAnsi="Times New Roman" w:eastAsia="宋体" w:cs="Times New Roman"/>
          <w:kern w:val="2"/>
          <w:sz w:val="24"/>
          <w:szCs w:val="22"/>
          <w:lang w:val="en-US" w:eastAsia="zh-CN" w:bidi="ar-SA"/>
        </w:rPr>
        <w:t>, so it is worth</w:t>
      </w:r>
      <w:r>
        <w:rPr>
          <w:rFonts w:hint="default" w:cs="Times New Roman"/>
          <w:kern w:val="2"/>
          <w:sz w:val="24"/>
          <w:szCs w:val="22"/>
          <w:lang w:val="en-US" w:eastAsia="zh-CN" w:bidi="ar-SA"/>
        </w:rPr>
        <w:t xml:space="preserve"> considering and studying the influence of different site conditions</w:t>
      </w:r>
      <w:r>
        <w:rPr>
          <w:rFonts w:hint="default" w:ascii="Times New Roman" w:hAnsi="Times New Roman" w:eastAsia="宋体" w:cs="Times New Roman"/>
          <w:kern w:val="2"/>
          <w:sz w:val="24"/>
          <w:szCs w:val="22"/>
          <w:lang w:val="en-US" w:eastAsia="zh-CN" w:bidi="ar-SA"/>
        </w:rPr>
        <w:t xml:space="preserve"> in the calculation of seismic effects. Therefore,</w:t>
      </w:r>
      <w:r>
        <w:rPr>
          <w:rFonts w:hint="default" w:cs="Times New Roman"/>
          <w:kern w:val="2"/>
          <w:sz w:val="24"/>
          <w:szCs w:val="22"/>
          <w:lang w:val="en-US" w:eastAsia="zh-CN" w:bidi="ar-SA"/>
        </w:rPr>
        <w:t xml:space="preserve"> </w:t>
      </w:r>
      <w:r>
        <w:rPr>
          <w:rFonts w:hint="default" w:ascii="Times New Roman" w:hAnsi="Times New Roman" w:eastAsia="宋体" w:cs="Times New Roman"/>
          <w:kern w:val="2"/>
          <w:sz w:val="24"/>
          <w:szCs w:val="22"/>
          <w:lang w:val="en-US" w:eastAsia="zh-CN" w:bidi="ar-SA"/>
        </w:rPr>
        <w:t xml:space="preserve">this study focuses on the case of a flat surface with inclined bedrock and simplifies the undulating bedrock surface into </w:t>
      </w:r>
      <w:r>
        <w:rPr>
          <w:rFonts w:hint="default" w:cs="Times New Roman"/>
          <w:kern w:val="2"/>
          <w:sz w:val="24"/>
          <w:szCs w:val="22"/>
          <w:lang w:val="en-US" w:eastAsia="zh-CN" w:bidi="ar-SA"/>
        </w:rPr>
        <w:t>the</w:t>
      </w:r>
      <w:r>
        <w:rPr>
          <w:rFonts w:hint="default" w:ascii="Times New Roman" w:hAnsi="Times New Roman" w:eastAsia="宋体" w:cs="Times New Roman"/>
          <w:kern w:val="2"/>
          <w:sz w:val="24"/>
          <w:szCs w:val="22"/>
          <w:lang w:val="en-US" w:eastAsia="zh-CN" w:bidi="ar-SA"/>
        </w:rPr>
        <w:t xml:space="preserve"> form</w:t>
      </w:r>
      <w:r>
        <w:rPr>
          <w:rFonts w:hint="default" w:cs="Times New Roman"/>
          <w:kern w:val="2"/>
          <w:sz w:val="24"/>
          <w:szCs w:val="22"/>
          <w:lang w:val="en-US" w:eastAsia="zh-CN" w:bidi="ar-SA"/>
        </w:rPr>
        <w:t xml:space="preserve"> of</w:t>
      </w:r>
      <w:r>
        <w:rPr>
          <w:rFonts w:hint="default" w:ascii="Times New Roman" w:hAnsi="Times New Roman" w:eastAsia="宋体" w:cs="Times New Roman"/>
          <w:kern w:val="2"/>
          <w:sz w:val="24"/>
          <w:szCs w:val="22"/>
          <w:lang w:val="en-US" w:eastAsia="zh-CN" w:bidi="ar-SA"/>
        </w:rPr>
        <w:t xml:space="preserve"> "horizontal segment-inclined segment-horizontal segment". </w:t>
      </w:r>
      <w:r>
        <w:rPr>
          <w:rFonts w:hint="default" w:ascii="Times New Roman" w:hAnsi="Times New Roman" w:eastAsia="宋体" w:cs="Times New Roman"/>
          <w:i w:val="0"/>
          <w:iCs w:val="0"/>
          <w:caps w:val="0"/>
          <w:color w:val="auto"/>
          <w:spacing w:val="0"/>
          <w:sz w:val="24"/>
          <w:szCs w:val="22"/>
          <w:shd w:val="clear" w:fill="auto"/>
        </w:rPr>
        <w:t>Based on the verification of a two-dimensional finite element model, a numerical model of non-uniformly covered soil on inclined bedrock is established.</w:t>
      </w:r>
      <w:r>
        <w:rPr>
          <w:rFonts w:hint="default" w:ascii="Times New Roman" w:hAnsi="Times New Roman" w:eastAsia="宋体" w:cs="Times New Roman"/>
          <w:kern w:val="2"/>
          <w:sz w:val="24"/>
          <w:szCs w:val="22"/>
          <w:lang w:val="en-US" w:eastAsia="zh-CN" w:bidi="ar-SA"/>
        </w:rPr>
        <w:t xml:space="preserve"> Free-field seismic response analysis and soil-structure interaction (SSI) analysis are conducted to investigate the effects of factors such as the slope of the inclined bedrock, the proportion of different site categories, the length of the structural base, and the thickness of the horizontal soil layer on the seismic response of the soil and structure under the action of vertically incident shear waves. A comparison analysis is also conducted with a model of uniformly layered soil on a horizontal bedrock surface, providing insights into the seismic response characteristics and design recommendations for inclined bedrock sites. The main research conclusions are as follows:</w:t>
      </w:r>
    </w:p>
    <w:p>
      <w:pPr>
        <w:pStyle w:val="47"/>
        <w:keepNext w:val="0"/>
        <w:keepLines w:val="0"/>
        <w:pageBreakBefore w:val="0"/>
        <w:widowControl w:val="0"/>
        <w:numPr>
          <w:ilvl w:val="0"/>
          <w:numId w:val="0"/>
        </w:numPr>
        <w:tabs>
          <w:tab w:val="left" w:pos="947"/>
          <w:tab w:val="clear" w:pos="2080"/>
        </w:tabs>
        <w:kinsoku/>
        <w:wordWrap/>
        <w:overflowPunct/>
        <w:topLinePunct w:val="0"/>
        <w:autoSpaceDE/>
        <w:autoSpaceDN/>
        <w:bidi w:val="0"/>
        <w:adjustRightInd/>
        <w:snapToGrid/>
        <w:spacing w:line="400" w:lineRule="exact"/>
        <w:ind w:firstLine="480" w:firstLineChars="200"/>
        <w:textAlignment w:val="auto"/>
        <w:rPr>
          <w:rFonts w:hint="default"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(1)</w:t>
      </w:r>
      <w:r>
        <w:rPr>
          <w:rFonts w:hint="default" w:cs="Times New Roman"/>
          <w:kern w:val="2"/>
          <w:sz w:val="24"/>
          <w:szCs w:val="22"/>
          <w:lang w:val="en-US" w:eastAsia="zh-CN" w:bidi="ar-SA"/>
        </w:rPr>
        <w:t xml:space="preserve"> Through the analysis of free-field seismic response, it is found that in the soil-structure interaction model, taking a distance of 10 times the maximum soil layer thickness from the structural area to both sides as the infinite boundary range can meet the calculation requirements. Approaching the thick soil side will highlight the spectral components of the basic period of the soil layer on the thick soil side in the free-field response. As the proportion of the thick soil side increases, the relative values of the response spectra in the lower frequency range increase, while those in the higher frequency range decrease.</w:t>
      </w:r>
    </w:p>
    <w:p>
      <w:pPr>
        <w:pStyle w:val="47"/>
        <w:keepNext w:val="0"/>
        <w:keepLines w:val="0"/>
        <w:pageBreakBefore w:val="0"/>
        <w:widowControl w:val="0"/>
        <w:numPr>
          <w:ilvl w:val="0"/>
          <w:numId w:val="0"/>
        </w:numPr>
        <w:tabs>
          <w:tab w:val="left" w:pos="947"/>
          <w:tab w:val="clear" w:pos="2080"/>
        </w:tabs>
        <w:kinsoku/>
        <w:wordWrap/>
        <w:overflowPunct/>
        <w:topLinePunct w:val="0"/>
        <w:autoSpaceDE/>
        <w:autoSpaceDN/>
        <w:bidi w:val="0"/>
        <w:adjustRightInd/>
        <w:snapToGrid/>
        <w:spacing w:line="400" w:lineRule="exact"/>
        <w:ind w:firstLine="480" w:firstLineChars="200"/>
        <w:textAlignment w:val="auto"/>
        <w:rPr>
          <w:rFonts w:hint="default"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w:t>
      </w:r>
      <w:r>
        <w:rPr>
          <w:rFonts w:hint="default" w:cs="Times New Roman"/>
          <w:kern w:val="2"/>
          <w:sz w:val="24"/>
          <w:szCs w:val="22"/>
          <w:lang w:val="en-US" w:eastAsia="zh-CN" w:bidi="ar-SA"/>
        </w:rPr>
        <w:t>2</w:t>
      </w:r>
      <w:r>
        <w:rPr>
          <w:rFonts w:hint="default" w:ascii="Times New Roman" w:hAnsi="Times New Roman" w:eastAsia="宋体" w:cs="Times New Roman"/>
          <w:kern w:val="2"/>
          <w:sz w:val="24"/>
          <w:szCs w:val="22"/>
          <w:lang w:val="en-US" w:eastAsia="zh-CN" w:bidi="ar-SA"/>
        </w:rPr>
        <w:t>)</w:t>
      </w:r>
      <w:r>
        <w:rPr>
          <w:rFonts w:hint="default" w:cs="Times New Roman"/>
          <w:kern w:val="2"/>
          <w:sz w:val="24"/>
          <w:szCs w:val="22"/>
          <w:lang w:val="en-US" w:eastAsia="zh-CN" w:bidi="ar-SA"/>
        </w:rPr>
        <w:t xml:space="preserve"> Through the SSI analysis of the inclined bedrock with non-uniform soil layers, it is found that the average seismic response of the shear force at the base and the maximum inter-story displacement of the structure is between the flat bedrock model corresponding to the thin soil side and the flat bedrock model corresponding to the thick soil side. Increasing the proportion of the thick soil side at the structural base, increasing the slope of the inclined bedrock when the site category boundary point is close to the top of the inclined bedrock, and increasing the thickness of the soil layer on the thin soil side all lead to an increase in the shear force at the base and the maximum story drift. When the proportion of the thick soil side at the structural base is half or more, an increase in the total width of the base will make the shear force at the base and the maximum story drift of the structure closer to those corresponding to the flat bedrock SSI model on the thick soil side.</w:t>
      </w:r>
    </w:p>
    <w:p>
      <w:pPr>
        <w:pStyle w:val="47"/>
        <w:bidi w:val="0"/>
        <w:rPr>
          <w:rFonts w:hint="default" w:cs="Times New Roman"/>
          <w:lang w:val="en-US" w:eastAsia="zh-CN"/>
        </w:rPr>
      </w:pPr>
      <w:r>
        <w:rPr>
          <w:rFonts w:hint="default" w:ascii="Times New Roman" w:hAnsi="Times New Roman" w:eastAsia="宋体" w:cs="Times New Roman"/>
          <w:kern w:val="2"/>
          <w:szCs w:val="22"/>
          <w:lang w:val="en-US" w:eastAsia="zh-CN" w:bidi="ar-SA"/>
        </w:rPr>
        <w:t>(</w:t>
      </w:r>
      <w:r>
        <w:rPr>
          <w:rFonts w:hint="default" w:cs="Times New Roman"/>
          <w:kern w:val="2"/>
          <w:szCs w:val="22"/>
          <w:lang w:val="en-US" w:eastAsia="zh-CN" w:bidi="ar-SA"/>
        </w:rPr>
        <w:t>3</w:t>
      </w:r>
      <w:r>
        <w:rPr>
          <w:rFonts w:hint="default" w:ascii="Times New Roman" w:hAnsi="Times New Roman" w:eastAsia="宋体" w:cs="Times New Roman"/>
          <w:kern w:val="2"/>
          <w:szCs w:val="22"/>
          <w:lang w:val="en-US" w:eastAsia="zh-CN" w:bidi="ar-SA"/>
        </w:rPr>
        <w:t>)</w:t>
      </w:r>
      <w:r>
        <w:rPr>
          <w:rFonts w:hint="default" w:cs="Times New Roman"/>
          <w:kern w:val="2"/>
          <w:szCs w:val="22"/>
          <w:lang w:val="en-US" w:eastAsia="zh-CN" w:bidi="ar-SA"/>
        </w:rPr>
        <w:t xml:space="preserve"> In the SSI model of the inclined bedrock, the nonlinear degree of the soil on the thin soil side is relatively small, while the nonlinear degree of the soil on the thick soil side is larger, especially in deeper soil layers, and the nonlinear response becomes closer to that of the flat bedrock SSI model on the thick soil side as the depth increases. The greater the PGA (Peak Ground Acceleration), the higher the degree of nonlinearity of the soil. Under conditions of relatively soft soil or hard soil with large PGA, the internal forces at the pile head of the first pile in the direction of the thin soil side at the top of the inclined bedrock are significantly greater than those of the surrounding piles. Moreover, under various working conditions, the internal forces of the first-floor column in the upper frame corresponding to the thin soil side are larger.</w:t>
      </w:r>
    </w:p>
    <w:p>
      <w:pPr>
        <w:pStyle w:val="47"/>
        <w:bidi w:val="0"/>
        <w:rPr>
          <w:rFonts w:hint="default" w:cs="Times New Roman"/>
          <w:kern w:val="2"/>
          <w:szCs w:val="22"/>
          <w:lang w:val="en-US" w:eastAsia="zh-CN" w:bidi="ar-SA"/>
        </w:rPr>
      </w:pPr>
      <w:r>
        <w:rPr>
          <w:rFonts w:hint="default" w:cs="Times New Roman"/>
          <w:kern w:val="2"/>
          <w:szCs w:val="22"/>
          <w:lang w:val="en-US" w:eastAsia="zh-CN" w:bidi="ar-SA"/>
        </w:rPr>
        <w:t>(4) In engineering design, when the structural unit is located on both Class I and Class II sites on the inclined bedrock site, the seismic effects on the structure can be interpolated between the calculated values of Class I and Class II sites according to the proportion of Class II sites. For structures located on both Class II and Class III sites, the seismic effects on the structure can be interpolated between the calculated values of Class II and Class III sites according to the proportion of Class III sites.</w:t>
      </w:r>
    </w:p>
    <w:p>
      <w:pPr>
        <w:pStyle w:val="47"/>
        <w:ind w:left="0" w:leftChars="0" w:firstLine="0" w:firstLineChars="0"/>
        <w:rPr>
          <w:rFonts w:hint="eastAsia" w:ascii="Times New Roman" w:hAnsi="Times New Roman" w:eastAsia="宋体" w:cs="Times New Roman"/>
          <w:kern w:val="2"/>
          <w:sz w:val="24"/>
          <w:szCs w:val="22"/>
          <w:lang w:val="en-US" w:eastAsia="zh-CN" w:bidi="ar-SA"/>
        </w:rPr>
      </w:pPr>
    </w:p>
    <w:p>
      <w:pPr>
        <w:pStyle w:val="47"/>
        <w:ind w:left="1446" w:hanging="1446" w:hangingChars="600"/>
        <w:jc w:val="both"/>
        <w:rPr>
          <w:rFonts w:hint="default" w:eastAsia="宋体" w:cs="Times New Roman"/>
          <w:lang w:val="en-US" w:eastAsia="zh-CN"/>
        </w:rPr>
      </w:pPr>
      <w:r>
        <w:rPr>
          <w:rFonts w:cs="Times New Roman"/>
          <w:b/>
          <w:bCs/>
          <w:kern w:val="0"/>
        </w:rPr>
        <w:t>Key words：</w:t>
      </w:r>
      <w:r>
        <w:rPr>
          <w:rFonts w:hint="eastAsia" w:cs="Times New Roman"/>
          <w:lang w:val="en-US" w:eastAsia="zh-CN"/>
        </w:rPr>
        <w:t>I</w:t>
      </w:r>
      <w:r>
        <w:rPr>
          <w:rFonts w:hint="eastAsia" w:cs="Times New Roman"/>
          <w:lang w:eastAsia="zh-CN"/>
        </w:rPr>
        <w:t>nclined bedrock</w:t>
      </w:r>
      <w:r>
        <w:rPr>
          <w:rFonts w:hint="eastAsia" w:cs="Times New Roman"/>
          <w:lang w:val="en-US" w:eastAsia="zh-CN"/>
        </w:rPr>
        <w:t>;  S</w:t>
      </w:r>
      <w:r>
        <w:rPr>
          <w:rFonts w:cs="Times New Roman"/>
        </w:rPr>
        <w:t>oil-structure interaction</w:t>
      </w:r>
      <w:r>
        <w:rPr>
          <w:rFonts w:hint="eastAsia" w:cs="Times New Roman"/>
          <w:lang w:val="en-US" w:eastAsia="zh-CN"/>
        </w:rPr>
        <w:t>;  Site category;                 Seismic Response;    Frame structure</w:t>
      </w:r>
    </w:p>
    <w:p>
      <w:pPr>
        <w:pStyle w:val="47"/>
        <w:ind w:firstLine="0" w:firstLineChars="0"/>
        <w:rPr>
          <w:rFonts w:cs="Times New Roman"/>
        </w:rPr>
      </w:pPr>
    </w:p>
    <w:p>
      <w:pPr>
        <w:rPr>
          <w:rFonts w:cs="Times New Roman"/>
        </w:rPr>
      </w:pPr>
      <w:r>
        <w:rPr>
          <w:rFonts w:cs="Times New Roman"/>
        </w:rPr>
        <w:br w:type="page"/>
      </w:r>
    </w:p>
    <w:p>
      <w:pPr>
        <w:pStyle w:val="47"/>
        <w:keepLines w:val="0"/>
        <w:pageBreakBefore w:val="0"/>
        <w:kinsoku/>
        <w:wordWrap/>
        <w:overflowPunct/>
        <w:topLinePunct w:val="0"/>
        <w:autoSpaceDE/>
        <w:autoSpaceDN/>
        <w:bidi w:val="0"/>
        <w:adjustRightInd/>
        <w:snapToGrid/>
        <w:spacing w:line="400" w:lineRule="exact"/>
        <w:ind w:firstLine="0" w:firstLineChars="0"/>
        <w:textAlignment w:val="auto"/>
        <w:rPr>
          <w:rFonts w:cs="Times New Roman"/>
        </w:rPr>
      </w:pPr>
    </w:p>
    <w:p>
      <w:pPr>
        <w:pStyle w:val="2"/>
        <w:keepLines w:val="0"/>
        <w:pageBreakBefore w:val="0"/>
        <w:numPr>
          <w:ilvl w:val="0"/>
          <w:numId w:val="0"/>
        </w:numPr>
        <w:kinsoku/>
        <w:wordWrap/>
        <w:overflowPunct/>
        <w:topLinePunct w:val="0"/>
        <w:autoSpaceDE/>
        <w:autoSpaceDN/>
        <w:bidi w:val="0"/>
        <w:adjustRightInd/>
        <w:snapToGrid/>
        <w:spacing w:line="400" w:lineRule="exact"/>
        <w:textAlignment w:val="auto"/>
        <w:rPr>
          <w:rFonts w:cs="Times New Roman"/>
          <w:sz w:val="32"/>
          <w:szCs w:val="32"/>
        </w:rPr>
      </w:pPr>
      <w:bookmarkStart w:id="10" w:name="_Toc9828"/>
      <w:bookmarkStart w:id="11" w:name="_Toc13903"/>
      <w:bookmarkStart w:id="12" w:name="_Toc28229"/>
      <w:bookmarkStart w:id="13" w:name="_Toc9699"/>
      <w:r>
        <w:rPr>
          <w:rFonts w:cs="Times New Roman"/>
          <w:sz w:val="32"/>
          <w:szCs w:val="32"/>
        </w:rPr>
        <w:t>目        录</w:t>
      </w:r>
      <w:bookmarkEnd w:id="10"/>
      <w:bookmarkEnd w:id="11"/>
      <w:bookmarkEnd w:id="12"/>
      <w:bookmarkEnd w:id="13"/>
    </w:p>
    <w:p>
      <w:pPr>
        <w:keepLines w:val="0"/>
        <w:pageBreakBefore w:val="0"/>
        <w:kinsoku/>
        <w:wordWrap/>
        <w:overflowPunct/>
        <w:topLinePunct w:val="0"/>
        <w:autoSpaceDE/>
        <w:autoSpaceDN/>
        <w:bidi w:val="0"/>
        <w:adjustRightInd/>
        <w:snapToGrid/>
        <w:spacing w:line="400" w:lineRule="exact"/>
        <w:textAlignment w:val="auto"/>
      </w:pPr>
    </w:p>
    <w:p>
      <w:pPr>
        <w:pStyle w:val="13"/>
        <w:tabs>
          <w:tab w:val="right" w:leader="dot" w:pos="8503"/>
        </w:tabs>
        <w:rPr>
          <w:sz w:val="21"/>
          <w:szCs w:val="21"/>
        </w:rPr>
      </w:pPr>
      <w:r>
        <w:rPr>
          <w:rFonts w:ascii="Times New Roman" w:eastAsia="宋体" w:cs="Times New Roman"/>
          <w:b w:val="0"/>
          <w:caps w:val="0"/>
          <w:sz w:val="21"/>
          <w:szCs w:val="21"/>
        </w:rPr>
        <w:fldChar w:fldCharType="begin"/>
      </w:r>
      <w:r>
        <w:rPr>
          <w:rFonts w:ascii="Times New Roman" w:eastAsia="宋体" w:cs="Times New Roman"/>
          <w:b w:val="0"/>
          <w:caps w:val="0"/>
          <w:sz w:val="21"/>
          <w:szCs w:val="21"/>
        </w:rPr>
        <w:instrText xml:space="preserve"> TOC \o "1-3" \u </w:instrText>
      </w:r>
      <w:r>
        <w:rPr>
          <w:rFonts w:ascii="Times New Roman" w:eastAsia="宋体" w:cs="Times New Roman"/>
          <w:b w:val="0"/>
          <w:caps w:val="0"/>
          <w:sz w:val="21"/>
          <w:szCs w:val="21"/>
        </w:rPr>
        <w:fldChar w:fldCharType="separate"/>
      </w:r>
      <w:r>
        <w:rPr>
          <w:rFonts w:cs="Times New Roman"/>
        </w:rPr>
        <w:t>摘</w:t>
      </w:r>
      <w:r>
        <w:rPr>
          <w:rFonts w:hint="eastAsia" w:cs="Times New Roman"/>
          <w:lang w:val="en-US" w:eastAsia="zh-CN"/>
        </w:rPr>
        <w:t xml:space="preserve">    </w:t>
      </w:r>
      <w:r>
        <w:rPr>
          <w:rFonts w:cs="Times New Roman"/>
        </w:rPr>
        <w:t>要</w:t>
      </w:r>
      <w:r>
        <w:rPr>
          <w:b w:val="0"/>
          <w:bCs w:val="0"/>
          <w:sz w:val="21"/>
          <w:szCs w:val="21"/>
        </w:rPr>
        <w:tab/>
      </w:r>
      <w:r>
        <w:rPr>
          <w:b w:val="0"/>
          <w:bCs w:val="0"/>
          <w:sz w:val="21"/>
          <w:szCs w:val="21"/>
        </w:rPr>
        <w:fldChar w:fldCharType="begin"/>
      </w:r>
      <w:r>
        <w:rPr>
          <w:b w:val="0"/>
          <w:bCs w:val="0"/>
          <w:sz w:val="21"/>
          <w:szCs w:val="21"/>
        </w:rPr>
        <w:instrText xml:space="preserve"> PAGEREF _Toc24230 \h </w:instrText>
      </w:r>
      <w:r>
        <w:rPr>
          <w:b w:val="0"/>
          <w:bCs w:val="0"/>
          <w:sz w:val="21"/>
          <w:szCs w:val="21"/>
        </w:rPr>
        <w:fldChar w:fldCharType="separate"/>
      </w:r>
      <w:r>
        <w:rPr>
          <w:b w:val="0"/>
          <w:bCs w:val="0"/>
          <w:sz w:val="21"/>
          <w:szCs w:val="21"/>
        </w:rPr>
        <w:t>I</w:t>
      </w:r>
      <w:r>
        <w:rPr>
          <w:b w:val="0"/>
          <w:bCs w:val="0"/>
          <w:sz w:val="21"/>
          <w:szCs w:val="21"/>
        </w:rPr>
        <w:fldChar w:fldCharType="end"/>
      </w:r>
    </w:p>
    <w:p>
      <w:pPr>
        <w:pStyle w:val="13"/>
        <w:tabs>
          <w:tab w:val="right" w:leader="dot" w:pos="8503"/>
        </w:tabs>
        <w:rPr>
          <w:b w:val="0"/>
          <w:bCs w:val="0"/>
          <w:sz w:val="21"/>
          <w:szCs w:val="21"/>
        </w:rPr>
      </w:pPr>
      <w:r>
        <w:rPr>
          <w:rFonts w:cs="Times New Roman"/>
        </w:rPr>
        <w:t>Abstract</w:t>
      </w:r>
      <w:r>
        <w:rPr>
          <w:b w:val="0"/>
          <w:bCs w:val="0"/>
          <w:sz w:val="21"/>
          <w:szCs w:val="21"/>
        </w:rPr>
        <w:tab/>
      </w:r>
      <w:r>
        <w:rPr>
          <w:b w:val="0"/>
          <w:bCs w:val="0"/>
          <w:sz w:val="21"/>
          <w:szCs w:val="21"/>
        </w:rPr>
        <w:fldChar w:fldCharType="begin"/>
      </w:r>
      <w:r>
        <w:rPr>
          <w:b w:val="0"/>
          <w:bCs w:val="0"/>
          <w:sz w:val="21"/>
          <w:szCs w:val="21"/>
        </w:rPr>
        <w:instrText xml:space="preserve"> PAGEREF _Toc30357 \h </w:instrText>
      </w:r>
      <w:r>
        <w:rPr>
          <w:b w:val="0"/>
          <w:bCs w:val="0"/>
          <w:sz w:val="21"/>
          <w:szCs w:val="21"/>
        </w:rPr>
        <w:fldChar w:fldCharType="separate"/>
      </w:r>
      <w:r>
        <w:rPr>
          <w:b w:val="0"/>
          <w:bCs w:val="0"/>
          <w:sz w:val="21"/>
          <w:szCs w:val="21"/>
        </w:rPr>
        <w:t>III</w:t>
      </w:r>
      <w:r>
        <w:rPr>
          <w:b w:val="0"/>
          <w:bCs w:val="0"/>
          <w:sz w:val="21"/>
          <w:szCs w:val="21"/>
        </w:rPr>
        <w:fldChar w:fldCharType="end"/>
      </w:r>
    </w:p>
    <w:p>
      <w:pPr>
        <w:pStyle w:val="13"/>
        <w:tabs>
          <w:tab w:val="right" w:leader="dot" w:pos="8503"/>
        </w:tabs>
        <w:rPr>
          <w:b w:val="0"/>
          <w:bCs w:val="0"/>
          <w:sz w:val="21"/>
          <w:szCs w:val="21"/>
        </w:rPr>
      </w:pPr>
      <w:r>
        <w:rPr>
          <w:rFonts w:hint="default" w:ascii="Times New Roman" w:hAnsi="Times New Roman" w:eastAsia="黑体" w:cs="Times New Roman"/>
          <w:szCs w:val="32"/>
        </w:rPr>
        <w:t xml:space="preserve">1 </w:t>
      </w:r>
      <w:r>
        <w:rPr>
          <w:rFonts w:cs="Times New Roman"/>
        </w:rPr>
        <w:t>绪    论</w:t>
      </w:r>
      <w:r>
        <w:rPr>
          <w:b w:val="0"/>
          <w:bCs w:val="0"/>
          <w:sz w:val="21"/>
          <w:szCs w:val="21"/>
        </w:rPr>
        <w:tab/>
      </w:r>
      <w:r>
        <w:rPr>
          <w:b w:val="0"/>
          <w:bCs w:val="0"/>
          <w:sz w:val="21"/>
          <w:szCs w:val="21"/>
        </w:rPr>
        <w:fldChar w:fldCharType="begin"/>
      </w:r>
      <w:r>
        <w:rPr>
          <w:b w:val="0"/>
          <w:bCs w:val="0"/>
          <w:sz w:val="21"/>
          <w:szCs w:val="21"/>
        </w:rPr>
        <w:instrText xml:space="preserve"> PAGEREF _Toc20985 \h </w:instrText>
      </w:r>
      <w:r>
        <w:rPr>
          <w:b w:val="0"/>
          <w:bCs w:val="0"/>
          <w:sz w:val="21"/>
          <w:szCs w:val="21"/>
        </w:rPr>
        <w:fldChar w:fldCharType="separate"/>
      </w:r>
      <w:r>
        <w:rPr>
          <w:b w:val="0"/>
          <w:bCs w:val="0"/>
          <w:sz w:val="21"/>
          <w:szCs w:val="21"/>
        </w:rPr>
        <w:t>1</w:t>
      </w:r>
      <w:r>
        <w:rPr>
          <w:b w:val="0"/>
          <w:bCs w:val="0"/>
          <w:sz w:val="21"/>
          <w:szCs w:val="21"/>
        </w:rPr>
        <w:fldChar w:fldCharType="end"/>
      </w:r>
    </w:p>
    <w:p>
      <w:pPr>
        <w:pStyle w:val="18"/>
        <w:tabs>
          <w:tab w:val="right" w:leader="dot" w:pos="8503"/>
        </w:tabs>
        <w:rPr>
          <w:b w:val="0"/>
          <w:bCs/>
        </w:rPr>
      </w:pPr>
      <w:r>
        <w:rPr>
          <w:rFonts w:hint="default" w:ascii="Times New Roman" w:hAnsi="Times New Roman" w:eastAsia="黑体" w:cs="Times New Roman"/>
          <w:szCs w:val="30"/>
        </w:rPr>
        <w:t xml:space="preserve">1.1 </w:t>
      </w:r>
      <w:r>
        <w:rPr>
          <w:rFonts w:cs="Times New Roman"/>
        </w:rPr>
        <w:t>引言</w:t>
      </w:r>
      <w:r>
        <w:rPr>
          <w:b w:val="0"/>
          <w:bCs/>
        </w:rPr>
        <w:tab/>
      </w:r>
      <w:r>
        <w:rPr>
          <w:b w:val="0"/>
          <w:bCs/>
        </w:rPr>
        <w:fldChar w:fldCharType="begin"/>
      </w:r>
      <w:r>
        <w:rPr>
          <w:b w:val="0"/>
          <w:bCs/>
        </w:rPr>
        <w:instrText xml:space="preserve"> PAGEREF _Toc16918 \h </w:instrText>
      </w:r>
      <w:r>
        <w:rPr>
          <w:b w:val="0"/>
          <w:bCs/>
        </w:rPr>
        <w:fldChar w:fldCharType="separate"/>
      </w:r>
      <w:r>
        <w:rPr>
          <w:b w:val="0"/>
          <w:bCs/>
        </w:rPr>
        <w:t>1</w:t>
      </w:r>
      <w:r>
        <w:rPr>
          <w:b w:val="0"/>
          <w:bCs/>
        </w:rPr>
        <w:fldChar w:fldCharType="end"/>
      </w:r>
    </w:p>
    <w:p>
      <w:pPr>
        <w:pStyle w:val="18"/>
        <w:tabs>
          <w:tab w:val="right" w:leader="dot" w:pos="8503"/>
        </w:tabs>
        <w:rPr>
          <w:b w:val="0"/>
          <w:bCs/>
        </w:rPr>
      </w:pPr>
      <w:r>
        <w:rPr>
          <w:rFonts w:hint="default" w:ascii="Times New Roman" w:hAnsi="Times New Roman" w:eastAsia="黑体" w:cs="Times New Roman"/>
          <w:szCs w:val="30"/>
        </w:rPr>
        <w:t xml:space="preserve">1.2 </w:t>
      </w:r>
      <w:r>
        <w:rPr>
          <w:rFonts w:ascii="Times New Roman" w:hAnsi="Times New Roman" w:cs="Times New Roman"/>
          <w:bCs/>
        </w:rPr>
        <w:t>土</w:t>
      </w:r>
      <w:r>
        <w:rPr>
          <w:rFonts w:hint="default" w:ascii="Times New Roman" w:hAnsi="Times New Roman" w:eastAsia="宋体" w:cs="Times New Roman"/>
          <w:bCs/>
          <w:lang w:val="en-US" w:eastAsia="zh-CN"/>
        </w:rPr>
        <w:t>-</w:t>
      </w:r>
      <w:r>
        <w:rPr>
          <w:rFonts w:ascii="Times New Roman" w:hAnsi="Times New Roman" w:cs="Times New Roman"/>
          <w:bCs/>
        </w:rPr>
        <w:t>结构相</w:t>
      </w:r>
      <w:r>
        <w:rPr>
          <w:rFonts w:cs="Times New Roman"/>
        </w:rPr>
        <w:t>互作用</w:t>
      </w:r>
      <w:r>
        <w:rPr>
          <w:b w:val="0"/>
          <w:bCs/>
        </w:rPr>
        <w:tab/>
      </w:r>
      <w:r>
        <w:rPr>
          <w:b w:val="0"/>
          <w:bCs/>
        </w:rPr>
        <w:fldChar w:fldCharType="begin"/>
      </w:r>
      <w:r>
        <w:rPr>
          <w:b w:val="0"/>
          <w:bCs/>
        </w:rPr>
        <w:instrText xml:space="preserve"> PAGEREF _Toc19104 \h </w:instrText>
      </w:r>
      <w:r>
        <w:rPr>
          <w:b w:val="0"/>
          <w:bCs/>
        </w:rPr>
        <w:fldChar w:fldCharType="separate"/>
      </w:r>
      <w:r>
        <w:rPr>
          <w:b w:val="0"/>
          <w:bCs/>
        </w:rPr>
        <w:t>2</w:t>
      </w:r>
      <w:r>
        <w:rPr>
          <w:b w:val="0"/>
          <w:bCs/>
        </w:rPr>
        <w:fldChar w:fldCharType="end"/>
      </w:r>
    </w:p>
    <w:p>
      <w:pPr>
        <w:pStyle w:val="9"/>
        <w:tabs>
          <w:tab w:val="right" w:leader="dot" w:pos="8503"/>
        </w:tabs>
      </w:pPr>
      <w:r>
        <w:rPr>
          <w:rFonts w:hint="default" w:ascii="Times New Roman" w:hAnsi="Times New Roman" w:eastAsia="黑体" w:cs="Times New Roman"/>
          <w:szCs w:val="28"/>
        </w:rPr>
        <w:t xml:space="preserve">1.2.1 </w:t>
      </w:r>
      <w:r>
        <w:rPr>
          <w:rFonts w:ascii="Times New Roman" w:hAnsi="Times New Roman" w:cs="Times New Roman"/>
        </w:rPr>
        <w:t>土</w:t>
      </w:r>
      <w:r>
        <w:rPr>
          <w:rFonts w:hint="default" w:ascii="Times New Roman" w:hAnsi="Times New Roman" w:eastAsia="宋体" w:cs="Times New Roman"/>
          <w:bCs/>
          <w:lang w:val="en-US" w:eastAsia="zh-CN"/>
        </w:rPr>
        <w:t>-</w:t>
      </w:r>
      <w:r>
        <w:rPr>
          <w:rFonts w:ascii="Times New Roman" w:hAnsi="Times New Roman" w:cs="Times New Roman"/>
        </w:rPr>
        <w:t>结构相互作用概述</w:t>
      </w:r>
      <w:r>
        <w:tab/>
      </w:r>
      <w:r>
        <w:fldChar w:fldCharType="begin"/>
      </w:r>
      <w:r>
        <w:instrText xml:space="preserve"> PAGEREF _Toc10512 \h </w:instrText>
      </w:r>
      <w:r>
        <w:fldChar w:fldCharType="separate"/>
      </w:r>
      <w:r>
        <w:t>2</w:t>
      </w:r>
      <w:r>
        <w:fldChar w:fldCharType="end"/>
      </w:r>
    </w:p>
    <w:p>
      <w:pPr>
        <w:pStyle w:val="9"/>
        <w:tabs>
          <w:tab w:val="right" w:leader="dot" w:pos="8503"/>
        </w:tabs>
      </w:pPr>
      <w:r>
        <w:rPr>
          <w:rFonts w:hint="default" w:ascii="Times New Roman" w:hAnsi="Times New Roman" w:eastAsia="黑体" w:cs="Times New Roman"/>
          <w:szCs w:val="28"/>
        </w:rPr>
        <w:t xml:space="preserve">1.2.2 </w:t>
      </w:r>
      <w:r>
        <w:rPr>
          <w:rFonts w:ascii="Times New Roman" w:hAnsi="Times New Roman" w:cs="Times New Roman"/>
        </w:rPr>
        <w:t>土</w:t>
      </w:r>
      <w:r>
        <w:rPr>
          <w:rFonts w:hint="default" w:ascii="Times New Roman" w:hAnsi="Times New Roman" w:eastAsia="宋体" w:cs="Times New Roman"/>
          <w:bCs/>
          <w:lang w:val="en-US" w:eastAsia="zh-CN"/>
        </w:rPr>
        <w:t>-</w:t>
      </w:r>
      <w:r>
        <w:rPr>
          <w:rFonts w:ascii="Times New Roman" w:hAnsi="Times New Roman" w:cs="Times New Roman"/>
        </w:rPr>
        <w:t>结构相互作用的分析方法</w:t>
      </w:r>
      <w:r>
        <w:tab/>
      </w:r>
      <w:r>
        <w:fldChar w:fldCharType="begin"/>
      </w:r>
      <w:r>
        <w:instrText xml:space="preserve"> PAGEREF _Toc23945 \h </w:instrText>
      </w:r>
      <w:r>
        <w:fldChar w:fldCharType="separate"/>
      </w:r>
      <w:r>
        <w:t>3</w:t>
      </w:r>
      <w:r>
        <w:fldChar w:fldCharType="end"/>
      </w:r>
    </w:p>
    <w:p>
      <w:pPr>
        <w:pStyle w:val="9"/>
        <w:tabs>
          <w:tab w:val="right" w:leader="dot" w:pos="8503"/>
        </w:tabs>
      </w:pPr>
      <w:r>
        <w:rPr>
          <w:rFonts w:hint="default" w:ascii="Times New Roman" w:hAnsi="Times New Roman" w:eastAsia="黑体" w:cs="Times New Roman"/>
          <w:szCs w:val="28"/>
        </w:rPr>
        <w:t xml:space="preserve">1.2.3 </w:t>
      </w:r>
      <w:r>
        <w:rPr>
          <w:rFonts w:ascii="Times New Roman" w:hAnsi="Times New Roman" w:cs="Times New Roman"/>
        </w:rPr>
        <w:t>土-结构相互作用的研究</w:t>
      </w:r>
      <w:r>
        <w:rPr>
          <w:rFonts w:hint="eastAsia" w:ascii="Times New Roman" w:hAnsi="Times New Roman" w:cs="Times New Roman"/>
          <w:lang w:val="en-US" w:eastAsia="zh-CN"/>
        </w:rPr>
        <w:t>进展</w:t>
      </w:r>
      <w:r>
        <w:tab/>
      </w:r>
      <w:r>
        <w:fldChar w:fldCharType="begin"/>
      </w:r>
      <w:r>
        <w:instrText xml:space="preserve"> PAGEREF _Toc26870 \h </w:instrText>
      </w:r>
      <w:r>
        <w:fldChar w:fldCharType="separate"/>
      </w:r>
      <w:r>
        <w:t>4</w:t>
      </w:r>
      <w:r>
        <w:fldChar w:fldCharType="end"/>
      </w:r>
    </w:p>
    <w:p>
      <w:pPr>
        <w:pStyle w:val="18"/>
        <w:tabs>
          <w:tab w:val="right" w:leader="dot" w:pos="8503"/>
        </w:tabs>
        <w:rPr>
          <w:b w:val="0"/>
          <w:bCs/>
        </w:rPr>
      </w:pPr>
      <w:r>
        <w:rPr>
          <w:rFonts w:hint="default" w:ascii="Times New Roman" w:hAnsi="Times New Roman" w:eastAsia="黑体" w:cs="Times New Roman"/>
          <w:szCs w:val="30"/>
        </w:rPr>
        <w:t xml:space="preserve">1.3 </w:t>
      </w:r>
      <w:r>
        <w:rPr>
          <w:rFonts w:cs="Times New Roman"/>
        </w:rPr>
        <w:t>研究目的与内容</w:t>
      </w:r>
      <w:r>
        <w:rPr>
          <w:b w:val="0"/>
          <w:bCs/>
        </w:rPr>
        <w:tab/>
      </w:r>
      <w:r>
        <w:rPr>
          <w:b w:val="0"/>
          <w:bCs/>
        </w:rPr>
        <w:fldChar w:fldCharType="begin"/>
      </w:r>
      <w:r>
        <w:rPr>
          <w:b w:val="0"/>
          <w:bCs/>
        </w:rPr>
        <w:instrText xml:space="preserve"> PAGEREF _Toc17305 \h </w:instrText>
      </w:r>
      <w:r>
        <w:rPr>
          <w:b w:val="0"/>
          <w:bCs/>
        </w:rPr>
        <w:fldChar w:fldCharType="separate"/>
      </w:r>
      <w:r>
        <w:rPr>
          <w:b w:val="0"/>
          <w:bCs/>
        </w:rPr>
        <w:t>7</w:t>
      </w:r>
      <w:r>
        <w:rPr>
          <w:b w:val="0"/>
          <w:bCs/>
        </w:rPr>
        <w:fldChar w:fldCharType="end"/>
      </w:r>
    </w:p>
    <w:p>
      <w:pPr>
        <w:pStyle w:val="13"/>
        <w:tabs>
          <w:tab w:val="right" w:leader="dot" w:pos="8503"/>
        </w:tabs>
        <w:rPr>
          <w:b w:val="0"/>
          <w:bCs w:val="0"/>
          <w:sz w:val="21"/>
          <w:szCs w:val="21"/>
        </w:rPr>
      </w:pPr>
      <w:r>
        <w:rPr>
          <w:rFonts w:hint="default" w:ascii="Times New Roman" w:hAnsi="Times New Roman" w:eastAsia="黑体" w:cs="Times New Roman"/>
          <w:szCs w:val="32"/>
        </w:rPr>
        <w:t xml:space="preserve">2 </w:t>
      </w:r>
      <w:r>
        <w:rPr>
          <w:rFonts w:cs="Times New Roman"/>
        </w:rPr>
        <w:t>有限元模型建立与验证</w:t>
      </w:r>
      <w:r>
        <w:rPr>
          <w:b w:val="0"/>
          <w:bCs w:val="0"/>
          <w:sz w:val="21"/>
          <w:szCs w:val="21"/>
        </w:rPr>
        <w:tab/>
      </w:r>
      <w:r>
        <w:rPr>
          <w:b w:val="0"/>
          <w:bCs w:val="0"/>
          <w:sz w:val="21"/>
          <w:szCs w:val="21"/>
        </w:rPr>
        <w:fldChar w:fldCharType="begin"/>
      </w:r>
      <w:r>
        <w:rPr>
          <w:b w:val="0"/>
          <w:bCs w:val="0"/>
          <w:sz w:val="21"/>
          <w:szCs w:val="21"/>
        </w:rPr>
        <w:instrText xml:space="preserve"> PAGEREF _Toc5790 \h </w:instrText>
      </w:r>
      <w:r>
        <w:rPr>
          <w:b w:val="0"/>
          <w:bCs w:val="0"/>
          <w:sz w:val="21"/>
          <w:szCs w:val="21"/>
        </w:rPr>
        <w:fldChar w:fldCharType="separate"/>
      </w:r>
      <w:r>
        <w:rPr>
          <w:b w:val="0"/>
          <w:bCs w:val="0"/>
          <w:sz w:val="21"/>
          <w:szCs w:val="21"/>
        </w:rPr>
        <w:t>9</w:t>
      </w:r>
      <w:r>
        <w:rPr>
          <w:b w:val="0"/>
          <w:bCs w:val="0"/>
          <w:sz w:val="21"/>
          <w:szCs w:val="21"/>
        </w:rPr>
        <w:fldChar w:fldCharType="end"/>
      </w:r>
    </w:p>
    <w:p>
      <w:pPr>
        <w:pStyle w:val="18"/>
        <w:tabs>
          <w:tab w:val="right" w:leader="dot" w:pos="8503"/>
        </w:tabs>
        <w:rPr>
          <w:b w:val="0"/>
          <w:bCs/>
        </w:rPr>
      </w:pPr>
      <w:r>
        <w:rPr>
          <w:rFonts w:hint="default" w:ascii="Times New Roman" w:hAnsi="Times New Roman" w:eastAsia="黑体" w:cs="Times New Roman"/>
          <w:szCs w:val="30"/>
          <w:lang w:val="en-US"/>
        </w:rPr>
        <w:t xml:space="preserve">2.1 </w:t>
      </w:r>
      <w:r>
        <w:rPr>
          <w:rFonts w:hint="eastAsia" w:cs="Times New Roman"/>
          <w:lang w:val="en-US" w:eastAsia="zh-CN"/>
        </w:rPr>
        <w:t>引言</w:t>
      </w:r>
      <w:r>
        <w:rPr>
          <w:b w:val="0"/>
          <w:bCs/>
        </w:rPr>
        <w:tab/>
      </w:r>
      <w:r>
        <w:rPr>
          <w:b w:val="0"/>
          <w:bCs/>
        </w:rPr>
        <w:fldChar w:fldCharType="begin"/>
      </w:r>
      <w:r>
        <w:rPr>
          <w:b w:val="0"/>
          <w:bCs/>
        </w:rPr>
        <w:instrText xml:space="preserve"> PAGEREF _Toc10159 \h </w:instrText>
      </w:r>
      <w:r>
        <w:rPr>
          <w:b w:val="0"/>
          <w:bCs/>
        </w:rPr>
        <w:fldChar w:fldCharType="separate"/>
      </w:r>
      <w:r>
        <w:rPr>
          <w:b w:val="0"/>
          <w:bCs/>
        </w:rPr>
        <w:t>9</w:t>
      </w:r>
      <w:r>
        <w:rPr>
          <w:b w:val="0"/>
          <w:bCs/>
        </w:rPr>
        <w:fldChar w:fldCharType="end"/>
      </w:r>
    </w:p>
    <w:p>
      <w:pPr>
        <w:pStyle w:val="18"/>
        <w:tabs>
          <w:tab w:val="right" w:leader="dot" w:pos="8503"/>
        </w:tabs>
        <w:rPr>
          <w:b w:val="0"/>
          <w:bCs/>
        </w:rPr>
      </w:pPr>
      <w:r>
        <w:rPr>
          <w:rFonts w:hint="default" w:ascii="Times New Roman" w:hAnsi="Times New Roman" w:eastAsia="黑体" w:cs="Times New Roman"/>
          <w:szCs w:val="30"/>
        </w:rPr>
        <w:t xml:space="preserve">2.2 </w:t>
      </w:r>
      <w:r>
        <w:rPr>
          <w:rFonts w:cs="Times New Roman"/>
        </w:rPr>
        <w:t>有限元模型建立</w:t>
      </w:r>
      <w:r>
        <w:rPr>
          <w:b w:val="0"/>
          <w:bCs/>
        </w:rPr>
        <w:tab/>
      </w:r>
      <w:r>
        <w:rPr>
          <w:b w:val="0"/>
          <w:bCs/>
        </w:rPr>
        <w:fldChar w:fldCharType="begin"/>
      </w:r>
      <w:r>
        <w:rPr>
          <w:b w:val="0"/>
          <w:bCs/>
        </w:rPr>
        <w:instrText xml:space="preserve"> PAGEREF _Toc32076 \h </w:instrText>
      </w:r>
      <w:r>
        <w:rPr>
          <w:b w:val="0"/>
          <w:bCs/>
        </w:rPr>
        <w:fldChar w:fldCharType="separate"/>
      </w:r>
      <w:r>
        <w:rPr>
          <w:b w:val="0"/>
          <w:bCs/>
        </w:rPr>
        <w:t>9</w:t>
      </w:r>
      <w:r>
        <w:rPr>
          <w:b w:val="0"/>
          <w:bCs/>
        </w:rPr>
        <w:fldChar w:fldCharType="end"/>
      </w:r>
    </w:p>
    <w:p>
      <w:pPr>
        <w:pStyle w:val="9"/>
        <w:tabs>
          <w:tab w:val="right" w:leader="dot" w:pos="8503"/>
        </w:tabs>
      </w:pPr>
      <w:r>
        <w:rPr>
          <w:rFonts w:hint="default" w:ascii="Times New Roman" w:hAnsi="Times New Roman" w:eastAsia="黑体" w:cs="Times New Roman"/>
          <w:szCs w:val="28"/>
        </w:rPr>
        <w:t xml:space="preserve">2.2.1 </w:t>
      </w:r>
      <w:r>
        <w:rPr>
          <w:rFonts w:ascii="Times New Roman" w:hAnsi="Times New Roman" w:cs="Times New Roman"/>
        </w:rPr>
        <w:t>材料本构关系</w:t>
      </w:r>
      <w:r>
        <w:tab/>
      </w:r>
      <w:r>
        <w:fldChar w:fldCharType="begin"/>
      </w:r>
      <w:r>
        <w:instrText xml:space="preserve"> PAGEREF _Toc11381 \h </w:instrText>
      </w:r>
      <w:r>
        <w:fldChar w:fldCharType="separate"/>
      </w:r>
      <w:r>
        <w:t>9</w:t>
      </w:r>
      <w:r>
        <w:fldChar w:fldCharType="end"/>
      </w:r>
    </w:p>
    <w:p>
      <w:pPr>
        <w:pStyle w:val="9"/>
        <w:tabs>
          <w:tab w:val="right" w:leader="dot" w:pos="8503"/>
        </w:tabs>
      </w:pPr>
      <w:r>
        <w:rPr>
          <w:rFonts w:hint="default" w:ascii="Times New Roman" w:hAnsi="Times New Roman" w:eastAsia="黑体" w:cs="Times New Roman"/>
          <w:szCs w:val="28"/>
        </w:rPr>
        <w:t xml:space="preserve">2.2.2 </w:t>
      </w:r>
      <w:r>
        <w:rPr>
          <w:rFonts w:ascii="Times New Roman" w:hAnsi="Times New Roman" w:cs="Times New Roman"/>
        </w:rPr>
        <w:t>土体边界</w:t>
      </w:r>
      <w:r>
        <w:tab/>
      </w:r>
      <w:r>
        <w:fldChar w:fldCharType="begin"/>
      </w:r>
      <w:r>
        <w:instrText xml:space="preserve"> PAGEREF _Toc28586 \h </w:instrText>
      </w:r>
      <w:r>
        <w:fldChar w:fldCharType="separate"/>
      </w:r>
      <w:r>
        <w:t>12</w:t>
      </w:r>
      <w:r>
        <w:fldChar w:fldCharType="end"/>
      </w:r>
    </w:p>
    <w:p>
      <w:pPr>
        <w:pStyle w:val="9"/>
        <w:tabs>
          <w:tab w:val="right" w:leader="dot" w:pos="8503"/>
        </w:tabs>
      </w:pPr>
      <w:r>
        <w:rPr>
          <w:rFonts w:hint="default" w:ascii="Times New Roman" w:hAnsi="Times New Roman" w:eastAsia="黑体" w:cs="Times New Roman"/>
          <w:szCs w:val="28"/>
        </w:rPr>
        <w:t xml:space="preserve">2.2.3 </w:t>
      </w:r>
      <w:r>
        <w:rPr>
          <w:rFonts w:ascii="Times New Roman" w:hAnsi="Times New Roman" w:cs="Times New Roman"/>
        </w:rPr>
        <w:t>单元类型选择和网格划分</w:t>
      </w:r>
      <w:r>
        <w:tab/>
      </w:r>
      <w:r>
        <w:fldChar w:fldCharType="begin"/>
      </w:r>
      <w:r>
        <w:instrText xml:space="preserve"> PAGEREF _Toc20974 \h </w:instrText>
      </w:r>
      <w:r>
        <w:fldChar w:fldCharType="separate"/>
      </w:r>
      <w:r>
        <w:t>12</w:t>
      </w:r>
      <w:r>
        <w:fldChar w:fldCharType="end"/>
      </w:r>
    </w:p>
    <w:p>
      <w:pPr>
        <w:pStyle w:val="9"/>
        <w:tabs>
          <w:tab w:val="right" w:leader="dot" w:pos="8503"/>
        </w:tabs>
      </w:pPr>
      <w:r>
        <w:rPr>
          <w:rFonts w:hint="default" w:ascii="Times New Roman" w:hAnsi="Times New Roman" w:eastAsia="黑体" w:cs="Times New Roman"/>
          <w:szCs w:val="28"/>
        </w:rPr>
        <w:t xml:space="preserve">2.2.4 </w:t>
      </w:r>
      <w:r>
        <w:rPr>
          <w:rFonts w:ascii="Times New Roman" w:hAnsi="Times New Roman" w:cs="Times New Roman"/>
        </w:rPr>
        <w:t>阻尼参数设置</w:t>
      </w:r>
      <w:r>
        <w:tab/>
      </w:r>
      <w:r>
        <w:fldChar w:fldCharType="begin"/>
      </w:r>
      <w:r>
        <w:instrText xml:space="preserve"> PAGEREF _Toc3494 \h </w:instrText>
      </w:r>
      <w:r>
        <w:fldChar w:fldCharType="separate"/>
      </w:r>
      <w:r>
        <w:t>14</w:t>
      </w:r>
      <w:r>
        <w:fldChar w:fldCharType="end"/>
      </w:r>
    </w:p>
    <w:p>
      <w:pPr>
        <w:pStyle w:val="9"/>
        <w:tabs>
          <w:tab w:val="right" w:leader="dot" w:pos="8503"/>
        </w:tabs>
      </w:pPr>
      <w:r>
        <w:rPr>
          <w:rFonts w:hint="default" w:ascii="Times New Roman" w:hAnsi="Times New Roman" w:eastAsia="黑体" w:cs="Times New Roman"/>
          <w:szCs w:val="28"/>
        </w:rPr>
        <w:t xml:space="preserve">2.2.5 </w:t>
      </w:r>
      <w:r>
        <w:rPr>
          <w:rFonts w:ascii="Times New Roman" w:hAnsi="Times New Roman" w:cs="Times New Roman"/>
        </w:rPr>
        <w:t>结果输出设置</w:t>
      </w:r>
      <w:r>
        <w:tab/>
      </w:r>
      <w:r>
        <w:fldChar w:fldCharType="begin"/>
      </w:r>
      <w:r>
        <w:instrText xml:space="preserve"> PAGEREF _Toc16481 \h </w:instrText>
      </w:r>
      <w:r>
        <w:fldChar w:fldCharType="separate"/>
      </w:r>
      <w:r>
        <w:t>14</w:t>
      </w:r>
      <w:r>
        <w:fldChar w:fldCharType="end"/>
      </w:r>
    </w:p>
    <w:p>
      <w:pPr>
        <w:pStyle w:val="9"/>
        <w:tabs>
          <w:tab w:val="right" w:leader="dot" w:pos="8503"/>
        </w:tabs>
      </w:pPr>
      <w:r>
        <w:rPr>
          <w:rFonts w:hint="default" w:ascii="Times New Roman" w:hAnsi="Times New Roman" w:eastAsia="黑体" w:cs="Times New Roman"/>
          <w:szCs w:val="28"/>
        </w:rPr>
        <w:t xml:space="preserve">2.2.6 </w:t>
      </w:r>
      <w:r>
        <w:rPr>
          <w:rFonts w:hint="eastAsia" w:ascii="Times New Roman" w:hAnsi="Times New Roman" w:cs="Times New Roman"/>
          <w:lang w:val="en-US" w:eastAsia="zh-CN"/>
        </w:rPr>
        <w:t>时程响应分析理论</w:t>
      </w:r>
      <w:r>
        <w:tab/>
      </w:r>
      <w:r>
        <w:fldChar w:fldCharType="begin"/>
      </w:r>
      <w:r>
        <w:instrText xml:space="preserve"> PAGEREF _Toc3642 \h </w:instrText>
      </w:r>
      <w:r>
        <w:fldChar w:fldCharType="separate"/>
      </w:r>
      <w:r>
        <w:t>14</w:t>
      </w:r>
      <w:r>
        <w:fldChar w:fldCharType="end"/>
      </w:r>
    </w:p>
    <w:p>
      <w:pPr>
        <w:pStyle w:val="9"/>
        <w:tabs>
          <w:tab w:val="right" w:leader="dot" w:pos="8503"/>
        </w:tabs>
      </w:pPr>
      <w:r>
        <w:rPr>
          <w:rFonts w:hint="default" w:ascii="Times New Roman" w:hAnsi="Times New Roman" w:eastAsia="黑体" w:cs="Times New Roman"/>
          <w:szCs w:val="28"/>
        </w:rPr>
        <w:t xml:space="preserve">2.2.7 </w:t>
      </w:r>
      <w:r>
        <w:rPr>
          <w:rFonts w:hint="eastAsia" w:ascii="Times New Roman" w:hAnsi="Times New Roman" w:cs="Times New Roman"/>
          <w:lang w:val="en-US" w:eastAsia="zh-CN"/>
        </w:rPr>
        <w:t>单元刚度矩阵</w:t>
      </w:r>
      <w:r>
        <w:tab/>
      </w:r>
      <w:r>
        <w:fldChar w:fldCharType="begin"/>
      </w:r>
      <w:r>
        <w:instrText xml:space="preserve"> PAGEREF _Toc27521 \h </w:instrText>
      </w:r>
      <w:r>
        <w:fldChar w:fldCharType="separate"/>
      </w:r>
      <w:r>
        <w:t>16</w:t>
      </w:r>
      <w:r>
        <w:fldChar w:fldCharType="end"/>
      </w:r>
    </w:p>
    <w:p>
      <w:pPr>
        <w:pStyle w:val="18"/>
        <w:tabs>
          <w:tab w:val="right" w:leader="dot" w:pos="8503"/>
        </w:tabs>
        <w:rPr>
          <w:b w:val="0"/>
          <w:bCs/>
        </w:rPr>
      </w:pPr>
      <w:r>
        <w:rPr>
          <w:rFonts w:hint="default" w:ascii="Times New Roman" w:hAnsi="Times New Roman" w:eastAsia="黑体" w:cs="Times New Roman"/>
          <w:szCs w:val="30"/>
        </w:rPr>
        <w:t xml:space="preserve">2.3 </w:t>
      </w:r>
      <w:r>
        <w:rPr>
          <w:rFonts w:cs="Times New Roman"/>
        </w:rPr>
        <w:t>模型设计</w:t>
      </w:r>
      <w:r>
        <w:rPr>
          <w:b w:val="0"/>
          <w:bCs/>
        </w:rPr>
        <w:tab/>
      </w:r>
      <w:r>
        <w:rPr>
          <w:b w:val="0"/>
          <w:bCs/>
        </w:rPr>
        <w:fldChar w:fldCharType="begin"/>
      </w:r>
      <w:r>
        <w:rPr>
          <w:b w:val="0"/>
          <w:bCs/>
        </w:rPr>
        <w:instrText xml:space="preserve"> PAGEREF _Toc21603 \h </w:instrText>
      </w:r>
      <w:r>
        <w:rPr>
          <w:b w:val="0"/>
          <w:bCs/>
        </w:rPr>
        <w:fldChar w:fldCharType="separate"/>
      </w:r>
      <w:r>
        <w:rPr>
          <w:b w:val="0"/>
          <w:bCs/>
        </w:rPr>
        <w:t>17</w:t>
      </w:r>
      <w:r>
        <w:rPr>
          <w:b w:val="0"/>
          <w:bCs/>
        </w:rPr>
        <w:fldChar w:fldCharType="end"/>
      </w:r>
    </w:p>
    <w:p>
      <w:pPr>
        <w:pStyle w:val="9"/>
        <w:tabs>
          <w:tab w:val="right" w:leader="dot" w:pos="8503"/>
        </w:tabs>
      </w:pPr>
      <w:r>
        <w:rPr>
          <w:rFonts w:hint="default" w:ascii="Times New Roman" w:hAnsi="Times New Roman" w:eastAsia="黑体" w:cs="Times New Roman"/>
          <w:szCs w:val="28"/>
        </w:rPr>
        <w:t xml:space="preserve">2.3.1 </w:t>
      </w:r>
      <w:r>
        <w:rPr>
          <w:rFonts w:ascii="Times New Roman" w:hAnsi="Times New Roman" w:cs="Times New Roman"/>
        </w:rPr>
        <w:t>模型参数</w:t>
      </w:r>
      <w:r>
        <w:tab/>
      </w:r>
      <w:r>
        <w:fldChar w:fldCharType="begin"/>
      </w:r>
      <w:r>
        <w:instrText xml:space="preserve"> PAGEREF _Toc22542 \h </w:instrText>
      </w:r>
      <w:r>
        <w:fldChar w:fldCharType="separate"/>
      </w:r>
      <w:r>
        <w:t>17</w:t>
      </w:r>
      <w:r>
        <w:fldChar w:fldCharType="end"/>
      </w:r>
    </w:p>
    <w:p>
      <w:pPr>
        <w:pStyle w:val="9"/>
        <w:tabs>
          <w:tab w:val="right" w:leader="dot" w:pos="8503"/>
        </w:tabs>
      </w:pPr>
      <w:r>
        <w:rPr>
          <w:rFonts w:hint="default" w:ascii="Times New Roman" w:hAnsi="Times New Roman" w:eastAsia="黑体" w:cs="Times New Roman"/>
          <w:szCs w:val="28"/>
        </w:rPr>
        <w:t xml:space="preserve">2.3.2 </w:t>
      </w:r>
      <w:r>
        <w:rPr>
          <w:rFonts w:ascii="Times New Roman" w:hAnsi="Times New Roman" w:cs="Times New Roman"/>
        </w:rPr>
        <w:t>地震波选择</w:t>
      </w:r>
      <w:r>
        <w:tab/>
      </w:r>
      <w:r>
        <w:fldChar w:fldCharType="begin"/>
      </w:r>
      <w:r>
        <w:instrText xml:space="preserve"> PAGEREF _Toc4301 \h </w:instrText>
      </w:r>
      <w:r>
        <w:fldChar w:fldCharType="separate"/>
      </w:r>
      <w:r>
        <w:t>20</w:t>
      </w:r>
      <w:r>
        <w:fldChar w:fldCharType="end"/>
      </w:r>
    </w:p>
    <w:p>
      <w:pPr>
        <w:pStyle w:val="9"/>
        <w:tabs>
          <w:tab w:val="right" w:leader="dot" w:pos="8503"/>
        </w:tabs>
      </w:pPr>
      <w:r>
        <w:rPr>
          <w:rFonts w:hint="default" w:ascii="Times New Roman" w:hAnsi="Times New Roman" w:eastAsia="黑体" w:cs="Times New Roman"/>
          <w:szCs w:val="28"/>
        </w:rPr>
        <w:t xml:space="preserve">2.3.3 </w:t>
      </w:r>
      <w:r>
        <w:rPr>
          <w:rFonts w:ascii="Times New Roman" w:hAnsi="Times New Roman" w:cs="Times New Roman"/>
        </w:rPr>
        <w:t>算例基本信息</w:t>
      </w:r>
      <w:r>
        <w:tab/>
      </w:r>
      <w:r>
        <w:fldChar w:fldCharType="begin"/>
      </w:r>
      <w:r>
        <w:instrText xml:space="preserve"> PAGEREF _Toc24383 \h </w:instrText>
      </w:r>
      <w:r>
        <w:fldChar w:fldCharType="separate"/>
      </w:r>
      <w:r>
        <w:t>21</w:t>
      </w:r>
      <w:r>
        <w:fldChar w:fldCharType="end"/>
      </w:r>
    </w:p>
    <w:p>
      <w:pPr>
        <w:pStyle w:val="18"/>
        <w:tabs>
          <w:tab w:val="right" w:leader="dot" w:pos="8503"/>
        </w:tabs>
        <w:rPr>
          <w:b w:val="0"/>
          <w:bCs/>
        </w:rPr>
      </w:pPr>
      <w:r>
        <w:rPr>
          <w:rFonts w:hint="default" w:ascii="Times New Roman" w:hAnsi="Times New Roman" w:eastAsia="黑体" w:cs="Times New Roman"/>
          <w:szCs w:val="30"/>
        </w:rPr>
        <w:t xml:space="preserve">2.4 </w:t>
      </w:r>
      <w:r>
        <w:rPr>
          <w:rFonts w:cs="Times New Roman"/>
        </w:rPr>
        <w:t>模型验证</w:t>
      </w:r>
      <w:r>
        <w:rPr>
          <w:b w:val="0"/>
          <w:bCs/>
        </w:rPr>
        <w:tab/>
      </w:r>
      <w:r>
        <w:rPr>
          <w:b w:val="0"/>
          <w:bCs/>
        </w:rPr>
        <w:fldChar w:fldCharType="begin"/>
      </w:r>
      <w:r>
        <w:rPr>
          <w:b w:val="0"/>
          <w:bCs/>
        </w:rPr>
        <w:instrText xml:space="preserve"> PAGEREF _Toc32266 \h </w:instrText>
      </w:r>
      <w:r>
        <w:rPr>
          <w:b w:val="0"/>
          <w:bCs/>
        </w:rPr>
        <w:fldChar w:fldCharType="separate"/>
      </w:r>
      <w:r>
        <w:rPr>
          <w:b w:val="0"/>
          <w:bCs/>
        </w:rPr>
        <w:t>25</w:t>
      </w:r>
      <w:r>
        <w:rPr>
          <w:b w:val="0"/>
          <w:bCs/>
        </w:rPr>
        <w:fldChar w:fldCharType="end"/>
      </w:r>
    </w:p>
    <w:p>
      <w:pPr>
        <w:pStyle w:val="18"/>
        <w:tabs>
          <w:tab w:val="right" w:leader="dot" w:pos="8503"/>
        </w:tabs>
        <w:rPr>
          <w:b w:val="0"/>
          <w:bCs/>
        </w:rPr>
      </w:pPr>
      <w:r>
        <w:rPr>
          <w:rFonts w:hint="default" w:ascii="Times New Roman" w:hAnsi="Times New Roman" w:eastAsia="黑体" w:cs="Times New Roman"/>
          <w:szCs w:val="30"/>
        </w:rPr>
        <w:t xml:space="preserve">2.5 </w:t>
      </w:r>
      <w:r>
        <w:rPr>
          <w:rFonts w:hint="eastAsia" w:cs="Times New Roman"/>
          <w:lang w:val="en-US" w:eastAsia="zh-CN"/>
        </w:rPr>
        <w:t>本章小结</w:t>
      </w:r>
      <w:r>
        <w:rPr>
          <w:b w:val="0"/>
          <w:bCs/>
        </w:rPr>
        <w:tab/>
      </w:r>
      <w:r>
        <w:rPr>
          <w:b w:val="0"/>
          <w:bCs/>
        </w:rPr>
        <w:fldChar w:fldCharType="begin"/>
      </w:r>
      <w:r>
        <w:rPr>
          <w:b w:val="0"/>
          <w:bCs/>
        </w:rPr>
        <w:instrText xml:space="preserve"> PAGEREF _Toc26292 \h </w:instrText>
      </w:r>
      <w:r>
        <w:rPr>
          <w:b w:val="0"/>
          <w:bCs/>
        </w:rPr>
        <w:fldChar w:fldCharType="separate"/>
      </w:r>
      <w:r>
        <w:rPr>
          <w:b w:val="0"/>
          <w:bCs/>
        </w:rPr>
        <w:t>27</w:t>
      </w:r>
      <w:r>
        <w:rPr>
          <w:b w:val="0"/>
          <w:bCs/>
        </w:rPr>
        <w:fldChar w:fldCharType="end"/>
      </w:r>
    </w:p>
    <w:p>
      <w:pPr>
        <w:pStyle w:val="13"/>
        <w:tabs>
          <w:tab w:val="right" w:leader="dot" w:pos="8503"/>
        </w:tabs>
        <w:rPr>
          <w:b w:val="0"/>
          <w:bCs w:val="0"/>
          <w:sz w:val="21"/>
          <w:szCs w:val="21"/>
        </w:rPr>
      </w:pPr>
      <w:r>
        <w:rPr>
          <w:rFonts w:hint="default" w:ascii="Times New Roman" w:hAnsi="Times New Roman" w:eastAsia="黑体" w:cs="Times New Roman"/>
          <w:szCs w:val="32"/>
        </w:rPr>
        <w:t xml:space="preserve">3 </w:t>
      </w:r>
      <w:r>
        <w:rPr>
          <w:rFonts w:cs="Times New Roman"/>
        </w:rPr>
        <w:t>自由场地震响应分析</w:t>
      </w:r>
      <w:r>
        <w:rPr>
          <w:b w:val="0"/>
          <w:bCs w:val="0"/>
          <w:sz w:val="21"/>
          <w:szCs w:val="21"/>
        </w:rPr>
        <w:tab/>
      </w:r>
      <w:r>
        <w:rPr>
          <w:b w:val="0"/>
          <w:bCs w:val="0"/>
          <w:sz w:val="21"/>
          <w:szCs w:val="21"/>
        </w:rPr>
        <w:fldChar w:fldCharType="begin"/>
      </w:r>
      <w:r>
        <w:rPr>
          <w:b w:val="0"/>
          <w:bCs w:val="0"/>
          <w:sz w:val="21"/>
          <w:szCs w:val="21"/>
        </w:rPr>
        <w:instrText xml:space="preserve"> PAGEREF _Toc29512 \h </w:instrText>
      </w:r>
      <w:r>
        <w:rPr>
          <w:b w:val="0"/>
          <w:bCs w:val="0"/>
          <w:sz w:val="21"/>
          <w:szCs w:val="21"/>
        </w:rPr>
        <w:fldChar w:fldCharType="separate"/>
      </w:r>
      <w:r>
        <w:rPr>
          <w:b w:val="0"/>
          <w:bCs w:val="0"/>
          <w:sz w:val="21"/>
          <w:szCs w:val="21"/>
        </w:rPr>
        <w:t>29</w:t>
      </w:r>
      <w:r>
        <w:rPr>
          <w:b w:val="0"/>
          <w:bCs w:val="0"/>
          <w:sz w:val="21"/>
          <w:szCs w:val="21"/>
        </w:rPr>
        <w:fldChar w:fldCharType="end"/>
      </w:r>
    </w:p>
    <w:p>
      <w:pPr>
        <w:pStyle w:val="18"/>
        <w:tabs>
          <w:tab w:val="right" w:leader="dot" w:pos="8503"/>
        </w:tabs>
        <w:rPr>
          <w:b w:val="0"/>
          <w:bCs/>
        </w:rPr>
      </w:pPr>
      <w:r>
        <w:rPr>
          <w:rFonts w:hint="default" w:ascii="Times New Roman" w:hAnsi="Times New Roman" w:eastAsia="黑体" w:cs="Times New Roman"/>
          <w:szCs w:val="30"/>
          <w:lang w:val="en-US" w:eastAsia="zh-CN"/>
        </w:rPr>
        <w:t xml:space="preserve">3.1 </w:t>
      </w:r>
      <w:r>
        <w:rPr>
          <w:rFonts w:cs="Times New Roman"/>
          <w:lang w:val="en-US" w:eastAsia="zh-CN"/>
        </w:rPr>
        <w:t>引言</w:t>
      </w:r>
      <w:r>
        <w:rPr>
          <w:b w:val="0"/>
          <w:bCs/>
        </w:rPr>
        <w:tab/>
      </w:r>
      <w:r>
        <w:rPr>
          <w:b w:val="0"/>
          <w:bCs/>
        </w:rPr>
        <w:fldChar w:fldCharType="begin"/>
      </w:r>
      <w:r>
        <w:rPr>
          <w:b w:val="0"/>
          <w:bCs/>
        </w:rPr>
        <w:instrText xml:space="preserve"> PAGEREF _Toc30914 \h </w:instrText>
      </w:r>
      <w:r>
        <w:rPr>
          <w:b w:val="0"/>
          <w:bCs/>
        </w:rPr>
        <w:fldChar w:fldCharType="separate"/>
      </w:r>
      <w:r>
        <w:rPr>
          <w:b w:val="0"/>
          <w:bCs/>
        </w:rPr>
        <w:t>29</w:t>
      </w:r>
      <w:r>
        <w:rPr>
          <w:b w:val="0"/>
          <w:bCs/>
        </w:rPr>
        <w:fldChar w:fldCharType="end"/>
      </w:r>
    </w:p>
    <w:p>
      <w:pPr>
        <w:pStyle w:val="18"/>
        <w:tabs>
          <w:tab w:val="right" w:leader="dot" w:pos="8503"/>
        </w:tabs>
        <w:rPr>
          <w:b w:val="0"/>
          <w:bCs/>
        </w:rPr>
      </w:pPr>
      <w:r>
        <w:rPr>
          <w:rFonts w:hint="default" w:ascii="Times New Roman" w:hAnsi="Times New Roman" w:eastAsia="黑体" w:cs="Times New Roman"/>
          <w:szCs w:val="30"/>
        </w:rPr>
        <w:t xml:space="preserve">3.2 </w:t>
      </w:r>
      <w:r>
        <w:rPr>
          <w:rFonts w:cs="Times New Roman"/>
        </w:rPr>
        <w:t>自由场边界范围</w:t>
      </w:r>
      <w:r>
        <w:rPr>
          <w:b w:val="0"/>
          <w:bCs/>
        </w:rPr>
        <w:tab/>
      </w:r>
      <w:r>
        <w:rPr>
          <w:b w:val="0"/>
          <w:bCs/>
        </w:rPr>
        <w:fldChar w:fldCharType="begin"/>
      </w:r>
      <w:r>
        <w:rPr>
          <w:b w:val="0"/>
          <w:bCs/>
        </w:rPr>
        <w:instrText xml:space="preserve"> PAGEREF _Toc10720 \h </w:instrText>
      </w:r>
      <w:r>
        <w:rPr>
          <w:b w:val="0"/>
          <w:bCs/>
        </w:rPr>
        <w:fldChar w:fldCharType="separate"/>
      </w:r>
      <w:r>
        <w:rPr>
          <w:b w:val="0"/>
          <w:bCs/>
        </w:rPr>
        <w:t>29</w:t>
      </w:r>
      <w:r>
        <w:rPr>
          <w:b w:val="0"/>
          <w:bCs/>
        </w:rPr>
        <w:fldChar w:fldCharType="end"/>
      </w:r>
    </w:p>
    <w:p>
      <w:pPr>
        <w:pStyle w:val="18"/>
        <w:tabs>
          <w:tab w:val="right" w:leader="dot" w:pos="8503"/>
        </w:tabs>
        <w:rPr>
          <w:b w:val="0"/>
          <w:bCs/>
        </w:rPr>
      </w:pPr>
      <w:r>
        <w:rPr>
          <w:rFonts w:hint="default" w:ascii="Times New Roman" w:hAnsi="Times New Roman" w:eastAsia="黑体" w:cs="Times New Roman"/>
          <w:szCs w:val="30"/>
        </w:rPr>
        <w:t xml:space="preserve">3.3 </w:t>
      </w:r>
      <w:r>
        <w:rPr>
          <w:rFonts w:cs="Times New Roman"/>
        </w:rPr>
        <w:t>倾斜基岩对自由场影响范围</w:t>
      </w:r>
      <w:r>
        <w:rPr>
          <w:b w:val="0"/>
          <w:bCs/>
        </w:rPr>
        <w:tab/>
      </w:r>
      <w:r>
        <w:rPr>
          <w:b w:val="0"/>
          <w:bCs/>
        </w:rPr>
        <w:fldChar w:fldCharType="begin"/>
      </w:r>
      <w:r>
        <w:rPr>
          <w:b w:val="0"/>
          <w:bCs/>
        </w:rPr>
        <w:instrText xml:space="preserve"> PAGEREF _Toc18519 \h </w:instrText>
      </w:r>
      <w:r>
        <w:rPr>
          <w:b w:val="0"/>
          <w:bCs/>
        </w:rPr>
        <w:fldChar w:fldCharType="separate"/>
      </w:r>
      <w:r>
        <w:rPr>
          <w:b w:val="0"/>
          <w:bCs/>
        </w:rPr>
        <w:t>36</w:t>
      </w:r>
      <w:r>
        <w:rPr>
          <w:b w:val="0"/>
          <w:bCs/>
        </w:rPr>
        <w:fldChar w:fldCharType="end"/>
      </w:r>
    </w:p>
    <w:p>
      <w:pPr>
        <w:pStyle w:val="18"/>
        <w:tabs>
          <w:tab w:val="right" w:leader="dot" w:pos="8503"/>
        </w:tabs>
        <w:rPr>
          <w:b w:val="0"/>
          <w:bCs/>
        </w:rPr>
      </w:pPr>
      <w:r>
        <w:rPr>
          <w:rFonts w:hint="default" w:ascii="Times New Roman" w:hAnsi="Times New Roman" w:eastAsia="黑体" w:cs="Times New Roman"/>
          <w:szCs w:val="30"/>
        </w:rPr>
        <w:t xml:space="preserve">3.4 </w:t>
      </w:r>
      <w:r>
        <w:rPr>
          <w:rFonts w:cs="Times New Roman"/>
        </w:rPr>
        <w:t>自由场模型的地表地震响应</w:t>
      </w:r>
      <w:r>
        <w:rPr>
          <w:b w:val="0"/>
          <w:bCs/>
        </w:rPr>
        <w:tab/>
      </w:r>
      <w:r>
        <w:rPr>
          <w:b w:val="0"/>
          <w:bCs/>
        </w:rPr>
        <w:fldChar w:fldCharType="begin"/>
      </w:r>
      <w:r>
        <w:rPr>
          <w:b w:val="0"/>
          <w:bCs/>
        </w:rPr>
        <w:instrText xml:space="preserve"> PAGEREF _Toc13363 \h </w:instrText>
      </w:r>
      <w:r>
        <w:rPr>
          <w:b w:val="0"/>
          <w:bCs/>
        </w:rPr>
        <w:fldChar w:fldCharType="separate"/>
      </w:r>
      <w:r>
        <w:rPr>
          <w:b w:val="0"/>
          <w:bCs/>
        </w:rPr>
        <w:t>41</w:t>
      </w:r>
      <w:r>
        <w:rPr>
          <w:b w:val="0"/>
          <w:bCs/>
        </w:rPr>
        <w:fldChar w:fldCharType="end"/>
      </w:r>
    </w:p>
    <w:p>
      <w:pPr>
        <w:pStyle w:val="9"/>
        <w:tabs>
          <w:tab w:val="right" w:leader="dot" w:pos="8503"/>
        </w:tabs>
      </w:pPr>
      <w:r>
        <w:rPr>
          <w:rFonts w:hint="default" w:ascii="Times New Roman" w:hAnsi="Times New Roman" w:eastAsia="黑体" w:cs="Times New Roman"/>
          <w:szCs w:val="28"/>
        </w:rPr>
        <w:t xml:space="preserve">3.4.1 </w:t>
      </w:r>
      <w:r>
        <w:rPr>
          <w:rFonts w:ascii="Times New Roman" w:hAnsi="Times New Roman" w:cs="Times New Roman"/>
        </w:rPr>
        <w:t>场地基本周期</w:t>
      </w:r>
      <w:r>
        <w:tab/>
      </w:r>
      <w:r>
        <w:fldChar w:fldCharType="begin"/>
      </w:r>
      <w:r>
        <w:instrText xml:space="preserve"> PAGEREF _Toc17608 \h </w:instrText>
      </w:r>
      <w:r>
        <w:fldChar w:fldCharType="separate"/>
      </w:r>
      <w:r>
        <w:t>41</w:t>
      </w:r>
      <w:r>
        <w:fldChar w:fldCharType="end"/>
      </w:r>
    </w:p>
    <w:p>
      <w:pPr>
        <w:pStyle w:val="9"/>
        <w:tabs>
          <w:tab w:val="right" w:leader="dot" w:pos="8503"/>
        </w:tabs>
      </w:pPr>
      <w:r>
        <w:rPr>
          <w:rFonts w:hint="default" w:ascii="Times New Roman" w:hAnsi="Times New Roman" w:eastAsia="黑体" w:cs="Times New Roman"/>
          <w:szCs w:val="28"/>
        </w:rPr>
        <w:t xml:space="preserve">3.4.2 </w:t>
      </w:r>
      <w:r>
        <w:rPr>
          <w:rFonts w:hint="eastAsia" w:ascii="Times New Roman" w:hAnsi="Times New Roman" w:cs="Times New Roman"/>
          <w:lang w:eastAsia="zh-CN"/>
        </w:rPr>
        <w:t>平坦基岩自由场地表反应谱</w:t>
      </w:r>
      <w:r>
        <w:tab/>
      </w:r>
      <w:r>
        <w:fldChar w:fldCharType="begin"/>
      </w:r>
      <w:r>
        <w:instrText xml:space="preserve"> PAGEREF _Toc22713 \h </w:instrText>
      </w:r>
      <w:r>
        <w:fldChar w:fldCharType="separate"/>
      </w:r>
      <w:r>
        <w:t>42</w:t>
      </w:r>
      <w:r>
        <w:fldChar w:fldCharType="end"/>
      </w:r>
    </w:p>
    <w:p>
      <w:pPr>
        <w:pStyle w:val="9"/>
        <w:tabs>
          <w:tab w:val="right" w:leader="dot" w:pos="8503"/>
        </w:tabs>
      </w:pPr>
      <w:r>
        <w:rPr>
          <w:rFonts w:hint="default" w:ascii="Times New Roman" w:hAnsi="Times New Roman" w:eastAsia="黑体" w:cs="Times New Roman"/>
          <w:szCs w:val="28"/>
        </w:rPr>
        <w:t xml:space="preserve">3.4.3 </w:t>
      </w:r>
      <w:r>
        <w:rPr>
          <w:rFonts w:ascii="Times New Roman" w:hAnsi="Times New Roman" w:cs="Times New Roman"/>
        </w:rPr>
        <w:t>倾斜基岩对</w:t>
      </w:r>
      <w:r>
        <w:rPr>
          <w:rFonts w:hint="eastAsia" w:ascii="Times New Roman" w:hAnsi="Times New Roman" w:cs="Times New Roman"/>
          <w:lang w:eastAsia="zh-CN"/>
        </w:rPr>
        <w:t>自由场地表反应谱</w:t>
      </w:r>
      <w:r>
        <w:rPr>
          <w:rFonts w:ascii="Times New Roman" w:hAnsi="Times New Roman" w:cs="Times New Roman"/>
        </w:rPr>
        <w:t>的影响</w:t>
      </w:r>
      <w:r>
        <w:tab/>
      </w:r>
      <w:r>
        <w:fldChar w:fldCharType="begin"/>
      </w:r>
      <w:r>
        <w:instrText xml:space="preserve"> PAGEREF _Toc17737 \h </w:instrText>
      </w:r>
      <w:r>
        <w:fldChar w:fldCharType="separate"/>
      </w:r>
      <w:r>
        <w:t>45</w:t>
      </w:r>
      <w:r>
        <w:fldChar w:fldCharType="end"/>
      </w:r>
    </w:p>
    <w:p>
      <w:pPr>
        <w:pStyle w:val="9"/>
        <w:tabs>
          <w:tab w:val="right" w:leader="dot" w:pos="8503"/>
        </w:tabs>
      </w:pPr>
      <w:r>
        <w:rPr>
          <w:rFonts w:hint="default" w:ascii="Times New Roman" w:hAnsi="Times New Roman" w:eastAsia="黑体" w:cs="Times New Roman"/>
          <w:szCs w:val="28"/>
        </w:rPr>
        <w:t xml:space="preserve">3.4.4 </w:t>
      </w:r>
      <w:r>
        <w:rPr>
          <w:rFonts w:ascii="Times New Roman" w:hAnsi="Times New Roman" w:cs="Times New Roman"/>
        </w:rPr>
        <w:t>柱基底坐标对应</w:t>
      </w:r>
      <w:r>
        <w:rPr>
          <w:rFonts w:hint="eastAsia" w:ascii="Times New Roman" w:hAnsi="Times New Roman" w:cs="Times New Roman"/>
          <w:lang w:val="en-US" w:eastAsia="zh-CN"/>
        </w:rPr>
        <w:t>自由场</w:t>
      </w:r>
      <w:r>
        <w:rPr>
          <w:rFonts w:ascii="Times New Roman" w:hAnsi="Times New Roman" w:cs="Times New Roman"/>
        </w:rPr>
        <w:t>地表反应谱</w:t>
      </w:r>
      <w:r>
        <w:tab/>
      </w:r>
      <w:r>
        <w:fldChar w:fldCharType="begin"/>
      </w:r>
      <w:r>
        <w:instrText xml:space="preserve"> PAGEREF _Toc23077 \h </w:instrText>
      </w:r>
      <w:r>
        <w:fldChar w:fldCharType="separate"/>
      </w:r>
      <w:r>
        <w:t>51</w:t>
      </w:r>
      <w:r>
        <w:fldChar w:fldCharType="end"/>
      </w:r>
    </w:p>
    <w:p>
      <w:pPr>
        <w:pStyle w:val="18"/>
        <w:tabs>
          <w:tab w:val="right" w:leader="dot" w:pos="8503"/>
        </w:tabs>
        <w:rPr>
          <w:b w:val="0"/>
          <w:bCs/>
        </w:rPr>
      </w:pPr>
      <w:r>
        <w:rPr>
          <w:rFonts w:hint="default" w:ascii="Times New Roman" w:hAnsi="Times New Roman" w:eastAsia="黑体" w:cs="Times New Roman"/>
          <w:szCs w:val="30"/>
        </w:rPr>
        <w:t xml:space="preserve">3.5 </w:t>
      </w:r>
      <w:r>
        <w:rPr>
          <w:rFonts w:cs="Times New Roman"/>
        </w:rPr>
        <w:t>本章小结</w:t>
      </w:r>
      <w:r>
        <w:rPr>
          <w:b w:val="0"/>
          <w:bCs/>
        </w:rPr>
        <w:tab/>
      </w:r>
      <w:r>
        <w:rPr>
          <w:b w:val="0"/>
          <w:bCs/>
        </w:rPr>
        <w:fldChar w:fldCharType="begin"/>
      </w:r>
      <w:r>
        <w:rPr>
          <w:b w:val="0"/>
          <w:bCs/>
        </w:rPr>
        <w:instrText xml:space="preserve"> PAGEREF _Toc20697 \h </w:instrText>
      </w:r>
      <w:r>
        <w:rPr>
          <w:b w:val="0"/>
          <w:bCs/>
        </w:rPr>
        <w:fldChar w:fldCharType="separate"/>
      </w:r>
      <w:r>
        <w:rPr>
          <w:b w:val="0"/>
          <w:bCs/>
        </w:rPr>
        <w:t>62</w:t>
      </w:r>
      <w:r>
        <w:rPr>
          <w:b w:val="0"/>
          <w:bCs/>
        </w:rPr>
        <w:fldChar w:fldCharType="end"/>
      </w:r>
    </w:p>
    <w:p>
      <w:pPr>
        <w:pStyle w:val="13"/>
        <w:tabs>
          <w:tab w:val="right" w:leader="dot" w:pos="8503"/>
        </w:tabs>
        <w:rPr>
          <w:b w:val="0"/>
          <w:bCs w:val="0"/>
          <w:sz w:val="21"/>
          <w:szCs w:val="21"/>
        </w:rPr>
      </w:pPr>
      <w:r>
        <w:rPr>
          <w:rFonts w:hint="default" w:ascii="Times New Roman" w:hAnsi="Times New Roman" w:eastAsia="黑体" w:cs="Times New Roman"/>
          <w:szCs w:val="32"/>
        </w:rPr>
        <w:t xml:space="preserve">4 </w:t>
      </w:r>
      <w:r>
        <w:rPr>
          <w:rFonts w:hint="eastAsia" w:cs="Times New Roman"/>
          <w:lang w:val="en-US" w:eastAsia="zh-CN"/>
        </w:rPr>
        <w:t>SSI</w:t>
      </w:r>
      <w:r>
        <w:rPr>
          <w:rFonts w:cs="Times New Roman"/>
        </w:rPr>
        <w:t>模型地震响应分析</w:t>
      </w:r>
      <w:r>
        <w:rPr>
          <w:b w:val="0"/>
          <w:bCs w:val="0"/>
          <w:sz w:val="21"/>
          <w:szCs w:val="21"/>
        </w:rPr>
        <w:tab/>
      </w:r>
      <w:r>
        <w:rPr>
          <w:b w:val="0"/>
          <w:bCs w:val="0"/>
          <w:sz w:val="21"/>
          <w:szCs w:val="21"/>
        </w:rPr>
        <w:fldChar w:fldCharType="begin"/>
      </w:r>
      <w:r>
        <w:rPr>
          <w:b w:val="0"/>
          <w:bCs w:val="0"/>
          <w:sz w:val="21"/>
          <w:szCs w:val="21"/>
        </w:rPr>
        <w:instrText xml:space="preserve"> PAGEREF _Toc15886 \h </w:instrText>
      </w:r>
      <w:r>
        <w:rPr>
          <w:b w:val="0"/>
          <w:bCs w:val="0"/>
          <w:sz w:val="21"/>
          <w:szCs w:val="21"/>
        </w:rPr>
        <w:fldChar w:fldCharType="separate"/>
      </w:r>
      <w:r>
        <w:rPr>
          <w:b w:val="0"/>
          <w:bCs w:val="0"/>
          <w:sz w:val="21"/>
          <w:szCs w:val="21"/>
        </w:rPr>
        <w:t>65</w:t>
      </w:r>
      <w:r>
        <w:rPr>
          <w:b w:val="0"/>
          <w:bCs w:val="0"/>
          <w:sz w:val="21"/>
          <w:szCs w:val="21"/>
        </w:rPr>
        <w:fldChar w:fldCharType="end"/>
      </w:r>
    </w:p>
    <w:p>
      <w:pPr>
        <w:pStyle w:val="18"/>
        <w:tabs>
          <w:tab w:val="right" w:leader="dot" w:pos="8503"/>
        </w:tabs>
        <w:rPr>
          <w:b w:val="0"/>
          <w:bCs/>
        </w:rPr>
      </w:pPr>
      <w:r>
        <w:rPr>
          <w:rFonts w:hint="default" w:ascii="Times New Roman" w:hAnsi="Times New Roman" w:eastAsia="黑体" w:cs="Times New Roman"/>
          <w:szCs w:val="30"/>
        </w:rPr>
        <w:t xml:space="preserve">4.1 </w:t>
      </w:r>
      <w:r>
        <w:rPr>
          <w:rFonts w:cs="Times New Roman"/>
        </w:rPr>
        <w:t>引言</w:t>
      </w:r>
      <w:r>
        <w:rPr>
          <w:b w:val="0"/>
          <w:bCs/>
        </w:rPr>
        <w:tab/>
      </w:r>
      <w:r>
        <w:rPr>
          <w:b w:val="0"/>
          <w:bCs/>
        </w:rPr>
        <w:fldChar w:fldCharType="begin"/>
      </w:r>
      <w:r>
        <w:rPr>
          <w:b w:val="0"/>
          <w:bCs/>
        </w:rPr>
        <w:instrText xml:space="preserve"> PAGEREF _Toc28400 \h </w:instrText>
      </w:r>
      <w:r>
        <w:rPr>
          <w:b w:val="0"/>
          <w:bCs/>
        </w:rPr>
        <w:fldChar w:fldCharType="separate"/>
      </w:r>
      <w:r>
        <w:rPr>
          <w:b w:val="0"/>
          <w:bCs/>
        </w:rPr>
        <w:t>65</w:t>
      </w:r>
      <w:r>
        <w:rPr>
          <w:b w:val="0"/>
          <w:bCs/>
        </w:rPr>
        <w:fldChar w:fldCharType="end"/>
      </w:r>
    </w:p>
    <w:p>
      <w:pPr>
        <w:pStyle w:val="18"/>
        <w:tabs>
          <w:tab w:val="right" w:leader="dot" w:pos="8503"/>
        </w:tabs>
        <w:rPr>
          <w:b w:val="0"/>
          <w:bCs/>
        </w:rPr>
      </w:pPr>
      <w:r>
        <w:rPr>
          <w:rFonts w:hint="default" w:ascii="Times New Roman" w:hAnsi="Times New Roman" w:eastAsia="黑体" w:cs="Times New Roman"/>
          <w:szCs w:val="30"/>
        </w:rPr>
        <w:t xml:space="preserve">4.2 </w:t>
      </w:r>
      <w:r>
        <w:rPr>
          <w:rFonts w:cs="Times New Roman"/>
        </w:rPr>
        <w:t>场地占比和倾斜基岩坡度的影响</w:t>
      </w:r>
      <w:r>
        <w:rPr>
          <w:b w:val="0"/>
          <w:bCs/>
        </w:rPr>
        <w:tab/>
      </w:r>
      <w:r>
        <w:rPr>
          <w:b w:val="0"/>
          <w:bCs/>
        </w:rPr>
        <w:fldChar w:fldCharType="begin"/>
      </w:r>
      <w:r>
        <w:rPr>
          <w:b w:val="0"/>
          <w:bCs/>
        </w:rPr>
        <w:instrText xml:space="preserve"> PAGEREF _Toc28029 \h </w:instrText>
      </w:r>
      <w:r>
        <w:rPr>
          <w:b w:val="0"/>
          <w:bCs/>
        </w:rPr>
        <w:fldChar w:fldCharType="separate"/>
      </w:r>
      <w:r>
        <w:rPr>
          <w:b w:val="0"/>
          <w:bCs/>
        </w:rPr>
        <w:t>65</w:t>
      </w:r>
      <w:r>
        <w:rPr>
          <w:b w:val="0"/>
          <w:bCs/>
        </w:rPr>
        <w:fldChar w:fldCharType="end"/>
      </w:r>
    </w:p>
    <w:p>
      <w:pPr>
        <w:pStyle w:val="9"/>
        <w:tabs>
          <w:tab w:val="right" w:leader="dot" w:pos="8503"/>
        </w:tabs>
      </w:pPr>
      <w:r>
        <w:rPr>
          <w:rFonts w:hint="default" w:ascii="Times New Roman" w:hAnsi="Times New Roman" w:eastAsia="黑体" w:cs="Times New Roman"/>
          <w:szCs w:val="28"/>
        </w:rPr>
        <w:t xml:space="preserve">4.2.1 </w:t>
      </w:r>
      <w:r>
        <w:rPr>
          <w:rFonts w:hint="eastAsia" w:ascii="Times New Roman" w:hAnsi="Times New Roman" w:cs="Times New Roman"/>
          <w:lang w:eastAsia="zh-CN"/>
        </w:rPr>
        <w:t>模型自振周期</w:t>
      </w:r>
      <w:r>
        <w:tab/>
      </w:r>
      <w:r>
        <w:fldChar w:fldCharType="begin"/>
      </w:r>
      <w:r>
        <w:instrText xml:space="preserve"> PAGEREF _Toc3627 \h </w:instrText>
      </w:r>
      <w:r>
        <w:fldChar w:fldCharType="separate"/>
      </w:r>
      <w:r>
        <w:t>65</w:t>
      </w:r>
      <w:r>
        <w:fldChar w:fldCharType="end"/>
      </w:r>
    </w:p>
    <w:p>
      <w:pPr>
        <w:pStyle w:val="9"/>
        <w:tabs>
          <w:tab w:val="right" w:leader="dot" w:pos="8503"/>
        </w:tabs>
      </w:pPr>
      <w:r>
        <w:rPr>
          <w:rFonts w:hint="default" w:ascii="Times New Roman" w:hAnsi="Times New Roman" w:eastAsia="黑体" w:cs="Times New Roman"/>
          <w:szCs w:val="28"/>
        </w:rPr>
        <w:t xml:space="preserve">4.2.2 </w:t>
      </w:r>
      <w:r>
        <w:rPr>
          <w:rFonts w:hint="eastAsia" w:ascii="Times New Roman" w:hAnsi="Times New Roman" w:cs="Times New Roman"/>
          <w:lang w:eastAsia="zh-CN"/>
        </w:rPr>
        <w:t>基底</w:t>
      </w:r>
      <w:r>
        <w:rPr>
          <w:rFonts w:ascii="Times New Roman" w:hAnsi="Times New Roman" w:cs="Times New Roman"/>
        </w:rPr>
        <w:t>剪力</w:t>
      </w:r>
      <w:r>
        <w:tab/>
      </w:r>
      <w:r>
        <w:fldChar w:fldCharType="begin"/>
      </w:r>
      <w:r>
        <w:instrText xml:space="preserve"> PAGEREF _Toc10064 \h </w:instrText>
      </w:r>
      <w:r>
        <w:fldChar w:fldCharType="separate"/>
      </w:r>
      <w:r>
        <w:t>68</w:t>
      </w:r>
      <w:r>
        <w:fldChar w:fldCharType="end"/>
      </w:r>
    </w:p>
    <w:p>
      <w:pPr>
        <w:pStyle w:val="9"/>
        <w:tabs>
          <w:tab w:val="right" w:leader="dot" w:pos="8503"/>
        </w:tabs>
      </w:pPr>
      <w:r>
        <w:rPr>
          <w:rFonts w:hint="default" w:ascii="Times New Roman" w:hAnsi="Times New Roman" w:eastAsia="黑体" w:cs="Times New Roman"/>
          <w:szCs w:val="28"/>
        </w:rPr>
        <w:t xml:space="preserve">4.2.3 </w:t>
      </w:r>
      <w:r>
        <w:rPr>
          <w:rFonts w:hint="eastAsia" w:ascii="Times New Roman" w:hAnsi="Times New Roman" w:cs="Times New Roman"/>
          <w:lang w:eastAsia="zh-CN"/>
        </w:rPr>
        <w:t>最大</w:t>
      </w:r>
      <w:r>
        <w:rPr>
          <w:rFonts w:ascii="Times New Roman" w:hAnsi="Times New Roman" w:cs="Times New Roman"/>
        </w:rPr>
        <w:t>层间位移</w:t>
      </w:r>
      <w:r>
        <w:tab/>
      </w:r>
      <w:r>
        <w:fldChar w:fldCharType="begin"/>
      </w:r>
      <w:r>
        <w:instrText xml:space="preserve"> PAGEREF _Toc14793 \h </w:instrText>
      </w:r>
      <w:r>
        <w:fldChar w:fldCharType="separate"/>
      </w:r>
      <w:r>
        <w:t>71</w:t>
      </w:r>
      <w:r>
        <w:fldChar w:fldCharType="end"/>
      </w:r>
    </w:p>
    <w:p>
      <w:pPr>
        <w:pStyle w:val="18"/>
        <w:tabs>
          <w:tab w:val="right" w:leader="dot" w:pos="8503"/>
        </w:tabs>
        <w:rPr>
          <w:b w:val="0"/>
          <w:bCs/>
        </w:rPr>
      </w:pPr>
      <w:r>
        <w:rPr>
          <w:rFonts w:hint="default" w:ascii="Times New Roman" w:hAnsi="Times New Roman" w:eastAsia="黑体" w:cs="Times New Roman"/>
          <w:szCs w:val="30"/>
        </w:rPr>
        <w:t xml:space="preserve">4.3 </w:t>
      </w:r>
      <w:r>
        <w:rPr>
          <w:rFonts w:cs="Times New Roman"/>
        </w:rPr>
        <w:t>结构基底长度的影响</w:t>
      </w:r>
      <w:r>
        <w:rPr>
          <w:b w:val="0"/>
          <w:bCs/>
        </w:rPr>
        <w:tab/>
      </w:r>
      <w:r>
        <w:rPr>
          <w:b w:val="0"/>
          <w:bCs/>
        </w:rPr>
        <w:fldChar w:fldCharType="begin"/>
      </w:r>
      <w:r>
        <w:rPr>
          <w:b w:val="0"/>
          <w:bCs/>
        </w:rPr>
        <w:instrText xml:space="preserve"> PAGEREF _Toc14931 \h </w:instrText>
      </w:r>
      <w:r>
        <w:rPr>
          <w:b w:val="0"/>
          <w:bCs/>
        </w:rPr>
        <w:fldChar w:fldCharType="separate"/>
      </w:r>
      <w:r>
        <w:rPr>
          <w:b w:val="0"/>
          <w:bCs/>
        </w:rPr>
        <w:t>75</w:t>
      </w:r>
      <w:r>
        <w:rPr>
          <w:b w:val="0"/>
          <w:bCs/>
        </w:rPr>
        <w:fldChar w:fldCharType="end"/>
      </w:r>
    </w:p>
    <w:p>
      <w:pPr>
        <w:pStyle w:val="9"/>
        <w:tabs>
          <w:tab w:val="right" w:leader="dot" w:pos="8503"/>
        </w:tabs>
        <w:rPr>
          <w:b w:val="0"/>
          <w:bCs/>
        </w:rPr>
      </w:pPr>
      <w:r>
        <w:rPr>
          <w:rFonts w:hint="default" w:ascii="Times New Roman" w:hAnsi="Times New Roman" w:eastAsia="黑体" w:cs="Times New Roman"/>
          <w:b w:val="0"/>
          <w:bCs/>
          <w:szCs w:val="28"/>
        </w:rPr>
        <w:t xml:space="preserve">4.3.1 </w:t>
      </w:r>
      <w:r>
        <w:rPr>
          <w:rFonts w:hint="eastAsia" w:ascii="Times New Roman" w:hAnsi="Times New Roman" w:cs="Times New Roman"/>
          <w:b w:val="0"/>
          <w:bCs/>
          <w:lang w:val="en-US" w:eastAsia="zh-CN"/>
        </w:rPr>
        <w:t>模型自振周期</w:t>
      </w:r>
      <w:r>
        <w:rPr>
          <w:b w:val="0"/>
          <w:bCs/>
        </w:rPr>
        <w:tab/>
      </w:r>
      <w:r>
        <w:rPr>
          <w:b w:val="0"/>
          <w:bCs/>
        </w:rPr>
        <w:fldChar w:fldCharType="begin"/>
      </w:r>
      <w:r>
        <w:rPr>
          <w:b w:val="0"/>
          <w:bCs/>
        </w:rPr>
        <w:instrText xml:space="preserve"> PAGEREF _Toc23490 \h </w:instrText>
      </w:r>
      <w:r>
        <w:rPr>
          <w:b w:val="0"/>
          <w:bCs/>
        </w:rPr>
        <w:fldChar w:fldCharType="separate"/>
      </w:r>
      <w:r>
        <w:rPr>
          <w:b w:val="0"/>
          <w:bCs/>
        </w:rPr>
        <w:t>75</w:t>
      </w:r>
      <w:r>
        <w:rPr>
          <w:b w:val="0"/>
          <w:bCs/>
        </w:rPr>
        <w:fldChar w:fldCharType="end"/>
      </w:r>
    </w:p>
    <w:p>
      <w:pPr>
        <w:pStyle w:val="9"/>
        <w:tabs>
          <w:tab w:val="right" w:leader="dot" w:pos="8503"/>
        </w:tabs>
      </w:pPr>
      <w:r>
        <w:rPr>
          <w:rFonts w:hint="default" w:ascii="Times New Roman" w:hAnsi="Times New Roman" w:eastAsia="黑体" w:cs="Times New Roman"/>
          <w:szCs w:val="28"/>
        </w:rPr>
        <w:t xml:space="preserve">4.3.2 </w:t>
      </w:r>
      <w:r>
        <w:rPr>
          <w:rFonts w:hint="eastAsia" w:ascii="Times New Roman" w:hAnsi="Times New Roman" w:cs="Times New Roman"/>
          <w:lang w:eastAsia="zh-CN"/>
        </w:rPr>
        <w:t>基底</w:t>
      </w:r>
      <w:r>
        <w:rPr>
          <w:rFonts w:ascii="Times New Roman" w:hAnsi="Times New Roman" w:cs="Times New Roman"/>
        </w:rPr>
        <w:t>剪力</w:t>
      </w:r>
      <w:r>
        <w:tab/>
      </w:r>
      <w:r>
        <w:fldChar w:fldCharType="begin"/>
      </w:r>
      <w:r>
        <w:instrText xml:space="preserve"> PAGEREF _Toc28028 \h </w:instrText>
      </w:r>
      <w:r>
        <w:fldChar w:fldCharType="separate"/>
      </w:r>
      <w:r>
        <w:t>76</w:t>
      </w:r>
      <w:r>
        <w:fldChar w:fldCharType="end"/>
      </w:r>
    </w:p>
    <w:p>
      <w:pPr>
        <w:pStyle w:val="9"/>
        <w:tabs>
          <w:tab w:val="right" w:leader="dot" w:pos="8503"/>
        </w:tabs>
      </w:pPr>
      <w:r>
        <w:rPr>
          <w:rFonts w:hint="default" w:ascii="Times New Roman" w:hAnsi="Times New Roman" w:eastAsia="黑体" w:cs="Times New Roman"/>
          <w:szCs w:val="28"/>
        </w:rPr>
        <w:t xml:space="preserve">4.3.3 </w:t>
      </w:r>
      <w:r>
        <w:rPr>
          <w:rFonts w:hint="eastAsia" w:ascii="Times New Roman" w:hAnsi="Times New Roman" w:cs="Times New Roman"/>
          <w:lang w:eastAsia="zh-CN"/>
        </w:rPr>
        <w:t>最大</w:t>
      </w:r>
      <w:r>
        <w:rPr>
          <w:rFonts w:ascii="Times New Roman" w:hAnsi="Times New Roman" w:cs="Times New Roman"/>
        </w:rPr>
        <w:t>层间位移</w:t>
      </w:r>
      <w:r>
        <w:tab/>
      </w:r>
      <w:r>
        <w:fldChar w:fldCharType="begin"/>
      </w:r>
      <w:r>
        <w:instrText xml:space="preserve"> PAGEREF _Toc30893 \h </w:instrText>
      </w:r>
      <w:r>
        <w:fldChar w:fldCharType="separate"/>
      </w:r>
      <w:r>
        <w:t>78</w:t>
      </w:r>
      <w:r>
        <w:fldChar w:fldCharType="end"/>
      </w:r>
    </w:p>
    <w:p>
      <w:pPr>
        <w:pStyle w:val="18"/>
        <w:tabs>
          <w:tab w:val="right" w:leader="dot" w:pos="8503"/>
        </w:tabs>
        <w:rPr>
          <w:b w:val="0"/>
          <w:bCs/>
        </w:rPr>
      </w:pPr>
      <w:r>
        <w:rPr>
          <w:rFonts w:hint="default" w:ascii="Times New Roman" w:hAnsi="Times New Roman" w:eastAsia="黑体" w:cs="Times New Roman"/>
          <w:szCs w:val="30"/>
        </w:rPr>
        <w:t xml:space="preserve">4.4 </w:t>
      </w:r>
      <w:r>
        <w:rPr>
          <w:rFonts w:cs="Times New Roman"/>
        </w:rPr>
        <w:t>水平段土层厚度的影响</w:t>
      </w:r>
      <w:r>
        <w:rPr>
          <w:b w:val="0"/>
          <w:bCs/>
        </w:rPr>
        <w:tab/>
      </w:r>
      <w:r>
        <w:rPr>
          <w:b w:val="0"/>
          <w:bCs/>
        </w:rPr>
        <w:fldChar w:fldCharType="begin"/>
      </w:r>
      <w:r>
        <w:rPr>
          <w:b w:val="0"/>
          <w:bCs/>
        </w:rPr>
        <w:instrText xml:space="preserve"> PAGEREF _Toc28335 \h </w:instrText>
      </w:r>
      <w:r>
        <w:rPr>
          <w:b w:val="0"/>
          <w:bCs/>
        </w:rPr>
        <w:fldChar w:fldCharType="separate"/>
      </w:r>
      <w:r>
        <w:rPr>
          <w:b w:val="0"/>
          <w:bCs/>
        </w:rPr>
        <w:t>79</w:t>
      </w:r>
      <w:r>
        <w:rPr>
          <w:b w:val="0"/>
          <w:bCs/>
        </w:rPr>
        <w:fldChar w:fldCharType="end"/>
      </w:r>
    </w:p>
    <w:p>
      <w:pPr>
        <w:pStyle w:val="9"/>
        <w:tabs>
          <w:tab w:val="right" w:leader="dot" w:pos="8503"/>
        </w:tabs>
      </w:pPr>
      <w:r>
        <w:rPr>
          <w:rFonts w:hint="default" w:ascii="Times New Roman" w:hAnsi="Times New Roman" w:eastAsia="黑体" w:cs="Times New Roman"/>
          <w:szCs w:val="28"/>
        </w:rPr>
        <w:t xml:space="preserve">4.4.1 </w:t>
      </w:r>
      <w:r>
        <w:rPr>
          <w:rFonts w:hint="eastAsia" w:ascii="Times New Roman" w:hAnsi="Times New Roman" w:cs="Times New Roman"/>
          <w:lang w:eastAsia="zh-CN"/>
        </w:rPr>
        <w:t>模型自振周期</w:t>
      </w:r>
      <w:r>
        <w:tab/>
      </w:r>
      <w:r>
        <w:fldChar w:fldCharType="begin"/>
      </w:r>
      <w:r>
        <w:instrText xml:space="preserve"> PAGEREF _Toc31707 \h </w:instrText>
      </w:r>
      <w:r>
        <w:fldChar w:fldCharType="separate"/>
      </w:r>
      <w:r>
        <w:t>80</w:t>
      </w:r>
      <w:r>
        <w:fldChar w:fldCharType="end"/>
      </w:r>
    </w:p>
    <w:p>
      <w:pPr>
        <w:pStyle w:val="9"/>
        <w:tabs>
          <w:tab w:val="right" w:leader="dot" w:pos="8503"/>
        </w:tabs>
      </w:pPr>
      <w:r>
        <w:rPr>
          <w:rFonts w:hint="default" w:ascii="Times New Roman" w:hAnsi="Times New Roman" w:eastAsia="黑体" w:cs="Times New Roman"/>
          <w:szCs w:val="28"/>
        </w:rPr>
        <w:t xml:space="preserve">4.4.2 </w:t>
      </w:r>
      <w:r>
        <w:rPr>
          <w:rFonts w:ascii="Times New Roman" w:hAnsi="Times New Roman" w:cs="Times New Roman"/>
        </w:rPr>
        <w:t>11跨5层框架</w:t>
      </w:r>
      <w:r>
        <w:tab/>
      </w:r>
      <w:r>
        <w:fldChar w:fldCharType="begin"/>
      </w:r>
      <w:r>
        <w:instrText xml:space="preserve"> PAGEREF _Toc9456 \h </w:instrText>
      </w:r>
      <w:r>
        <w:fldChar w:fldCharType="separate"/>
      </w:r>
      <w:r>
        <w:t>82</w:t>
      </w:r>
      <w:r>
        <w:fldChar w:fldCharType="end"/>
      </w:r>
    </w:p>
    <w:p>
      <w:pPr>
        <w:pStyle w:val="9"/>
        <w:tabs>
          <w:tab w:val="right" w:leader="dot" w:pos="8503"/>
        </w:tabs>
      </w:pPr>
      <w:r>
        <w:rPr>
          <w:rFonts w:hint="default" w:ascii="Times New Roman" w:hAnsi="Times New Roman" w:eastAsia="黑体" w:cs="Times New Roman"/>
          <w:szCs w:val="28"/>
        </w:rPr>
        <w:t xml:space="preserve">4.4.3 </w:t>
      </w:r>
      <w:r>
        <w:rPr>
          <w:rFonts w:ascii="Times New Roman" w:hAnsi="Times New Roman" w:cs="Times New Roman"/>
        </w:rPr>
        <w:t>11跨7层框架</w:t>
      </w:r>
      <w:r>
        <w:tab/>
      </w:r>
      <w:r>
        <w:fldChar w:fldCharType="begin"/>
      </w:r>
      <w:r>
        <w:instrText xml:space="preserve"> PAGEREF _Toc7507 \h </w:instrText>
      </w:r>
      <w:r>
        <w:fldChar w:fldCharType="separate"/>
      </w:r>
      <w:r>
        <w:t>84</w:t>
      </w:r>
      <w:r>
        <w:fldChar w:fldCharType="end"/>
      </w:r>
    </w:p>
    <w:p>
      <w:pPr>
        <w:pStyle w:val="9"/>
        <w:tabs>
          <w:tab w:val="right" w:leader="dot" w:pos="8503"/>
        </w:tabs>
      </w:pPr>
      <w:r>
        <w:rPr>
          <w:rFonts w:hint="default" w:ascii="Times New Roman" w:hAnsi="Times New Roman" w:eastAsia="黑体" w:cs="Times New Roman"/>
          <w:szCs w:val="28"/>
        </w:rPr>
        <w:t xml:space="preserve">4.4.4 </w:t>
      </w:r>
      <w:r>
        <w:rPr>
          <w:rFonts w:ascii="Times New Roman" w:hAnsi="Times New Roman" w:cs="Times New Roman"/>
        </w:rPr>
        <w:t>11跨13层框架</w:t>
      </w:r>
      <w:r>
        <w:tab/>
      </w:r>
      <w:r>
        <w:fldChar w:fldCharType="begin"/>
      </w:r>
      <w:r>
        <w:instrText xml:space="preserve"> PAGEREF _Toc26872 \h </w:instrText>
      </w:r>
      <w:r>
        <w:fldChar w:fldCharType="separate"/>
      </w:r>
      <w:r>
        <w:t>89</w:t>
      </w:r>
      <w:r>
        <w:fldChar w:fldCharType="end"/>
      </w:r>
    </w:p>
    <w:p>
      <w:pPr>
        <w:pStyle w:val="18"/>
        <w:tabs>
          <w:tab w:val="right" w:leader="dot" w:pos="8503"/>
        </w:tabs>
        <w:rPr>
          <w:b w:val="0"/>
          <w:bCs/>
        </w:rPr>
      </w:pPr>
      <w:r>
        <w:rPr>
          <w:rFonts w:hint="default" w:ascii="Times New Roman" w:hAnsi="Times New Roman" w:eastAsia="黑体" w:cs="Times New Roman"/>
          <w:szCs w:val="30"/>
        </w:rPr>
        <w:t xml:space="preserve">4.5 </w:t>
      </w:r>
      <w:r>
        <w:rPr>
          <w:rFonts w:hint="eastAsia" w:cs="Times New Roman"/>
          <w:lang w:val="en-US" w:eastAsia="zh-CN"/>
        </w:rPr>
        <w:t>柱和桩的内力分布</w:t>
      </w:r>
      <w:r>
        <w:rPr>
          <w:b w:val="0"/>
          <w:bCs/>
        </w:rPr>
        <w:tab/>
      </w:r>
      <w:r>
        <w:rPr>
          <w:b w:val="0"/>
          <w:bCs/>
        </w:rPr>
        <w:fldChar w:fldCharType="begin"/>
      </w:r>
      <w:r>
        <w:rPr>
          <w:b w:val="0"/>
          <w:bCs/>
        </w:rPr>
        <w:instrText xml:space="preserve"> PAGEREF _Toc30859 \h </w:instrText>
      </w:r>
      <w:r>
        <w:rPr>
          <w:b w:val="0"/>
          <w:bCs/>
        </w:rPr>
        <w:fldChar w:fldCharType="separate"/>
      </w:r>
      <w:r>
        <w:rPr>
          <w:b w:val="0"/>
          <w:bCs/>
        </w:rPr>
        <w:t>93</w:t>
      </w:r>
      <w:r>
        <w:rPr>
          <w:b w:val="0"/>
          <w:bCs/>
        </w:rPr>
        <w:fldChar w:fldCharType="end"/>
      </w:r>
    </w:p>
    <w:p>
      <w:pPr>
        <w:pStyle w:val="18"/>
        <w:tabs>
          <w:tab w:val="right" w:leader="dot" w:pos="8503"/>
        </w:tabs>
        <w:rPr>
          <w:b w:val="0"/>
          <w:bCs/>
        </w:rPr>
      </w:pPr>
      <w:r>
        <w:rPr>
          <w:rFonts w:hint="default" w:ascii="Times New Roman" w:hAnsi="Times New Roman" w:eastAsia="黑体" w:cs="Times New Roman"/>
          <w:szCs w:val="30"/>
        </w:rPr>
        <w:t xml:space="preserve">4.6 </w:t>
      </w:r>
      <w:r>
        <w:rPr>
          <w:rFonts w:hint="eastAsia" w:cs="Times New Roman"/>
          <w:lang w:val="en-US" w:eastAsia="zh-CN"/>
        </w:rPr>
        <w:t>土体滞回曲线</w:t>
      </w:r>
      <w:r>
        <w:rPr>
          <w:b w:val="0"/>
          <w:bCs/>
        </w:rPr>
        <w:tab/>
      </w:r>
      <w:r>
        <w:rPr>
          <w:b w:val="0"/>
          <w:bCs/>
        </w:rPr>
        <w:fldChar w:fldCharType="begin"/>
      </w:r>
      <w:r>
        <w:rPr>
          <w:b w:val="0"/>
          <w:bCs/>
        </w:rPr>
        <w:instrText xml:space="preserve"> PAGEREF _Toc32637 \h </w:instrText>
      </w:r>
      <w:r>
        <w:rPr>
          <w:b w:val="0"/>
          <w:bCs/>
        </w:rPr>
        <w:fldChar w:fldCharType="separate"/>
      </w:r>
      <w:r>
        <w:rPr>
          <w:b w:val="0"/>
          <w:bCs/>
        </w:rPr>
        <w:t>97</w:t>
      </w:r>
      <w:r>
        <w:rPr>
          <w:b w:val="0"/>
          <w:bCs/>
        </w:rPr>
        <w:fldChar w:fldCharType="end"/>
      </w:r>
    </w:p>
    <w:p>
      <w:pPr>
        <w:pStyle w:val="18"/>
        <w:tabs>
          <w:tab w:val="right" w:leader="dot" w:pos="8503"/>
        </w:tabs>
        <w:rPr>
          <w:b w:val="0"/>
          <w:bCs/>
        </w:rPr>
      </w:pPr>
      <w:r>
        <w:rPr>
          <w:rFonts w:hint="default" w:ascii="Times New Roman" w:hAnsi="Times New Roman" w:eastAsia="黑体" w:cs="Times New Roman"/>
          <w:szCs w:val="30"/>
        </w:rPr>
        <w:t xml:space="preserve">4.7 </w:t>
      </w:r>
      <w:r>
        <w:rPr>
          <w:rFonts w:cs="Times New Roman"/>
        </w:rPr>
        <w:t>本章小结</w:t>
      </w:r>
      <w:r>
        <w:rPr>
          <w:b w:val="0"/>
          <w:bCs/>
        </w:rPr>
        <w:tab/>
      </w:r>
      <w:r>
        <w:rPr>
          <w:b w:val="0"/>
          <w:bCs/>
        </w:rPr>
        <w:fldChar w:fldCharType="begin"/>
      </w:r>
      <w:r>
        <w:rPr>
          <w:b w:val="0"/>
          <w:bCs/>
        </w:rPr>
        <w:instrText xml:space="preserve"> PAGEREF _Toc25111 \h </w:instrText>
      </w:r>
      <w:r>
        <w:rPr>
          <w:b w:val="0"/>
          <w:bCs/>
        </w:rPr>
        <w:fldChar w:fldCharType="separate"/>
      </w:r>
      <w:r>
        <w:rPr>
          <w:b w:val="0"/>
          <w:bCs/>
        </w:rPr>
        <w:t>106</w:t>
      </w:r>
      <w:r>
        <w:rPr>
          <w:b w:val="0"/>
          <w:bCs/>
        </w:rPr>
        <w:fldChar w:fldCharType="end"/>
      </w:r>
    </w:p>
    <w:p>
      <w:pPr>
        <w:pStyle w:val="13"/>
        <w:tabs>
          <w:tab w:val="right" w:leader="dot" w:pos="8503"/>
        </w:tabs>
        <w:rPr>
          <w:b w:val="0"/>
          <w:bCs w:val="0"/>
          <w:sz w:val="21"/>
          <w:szCs w:val="21"/>
        </w:rPr>
      </w:pPr>
      <w:r>
        <w:rPr>
          <w:rFonts w:hint="default" w:ascii="Times New Roman" w:hAnsi="Times New Roman" w:eastAsia="黑体" w:cs="Times New Roman"/>
          <w:szCs w:val="32"/>
        </w:rPr>
        <w:t xml:space="preserve">5 </w:t>
      </w:r>
      <w:r>
        <w:rPr>
          <w:rFonts w:cs="Times New Roman"/>
        </w:rPr>
        <w:t>结论与展望</w:t>
      </w:r>
      <w:r>
        <w:rPr>
          <w:b w:val="0"/>
          <w:bCs w:val="0"/>
          <w:sz w:val="21"/>
          <w:szCs w:val="21"/>
        </w:rPr>
        <w:tab/>
      </w:r>
      <w:r>
        <w:rPr>
          <w:b w:val="0"/>
          <w:bCs w:val="0"/>
          <w:sz w:val="21"/>
          <w:szCs w:val="21"/>
        </w:rPr>
        <w:fldChar w:fldCharType="begin"/>
      </w:r>
      <w:r>
        <w:rPr>
          <w:b w:val="0"/>
          <w:bCs w:val="0"/>
          <w:sz w:val="21"/>
          <w:szCs w:val="21"/>
        </w:rPr>
        <w:instrText xml:space="preserve"> PAGEREF _Toc19119 \h </w:instrText>
      </w:r>
      <w:r>
        <w:rPr>
          <w:b w:val="0"/>
          <w:bCs w:val="0"/>
          <w:sz w:val="21"/>
          <w:szCs w:val="21"/>
        </w:rPr>
        <w:fldChar w:fldCharType="separate"/>
      </w:r>
      <w:r>
        <w:rPr>
          <w:b w:val="0"/>
          <w:bCs w:val="0"/>
          <w:sz w:val="21"/>
          <w:szCs w:val="21"/>
        </w:rPr>
        <w:t>109</w:t>
      </w:r>
      <w:r>
        <w:rPr>
          <w:b w:val="0"/>
          <w:bCs w:val="0"/>
          <w:sz w:val="21"/>
          <w:szCs w:val="21"/>
        </w:rPr>
        <w:fldChar w:fldCharType="end"/>
      </w:r>
    </w:p>
    <w:p>
      <w:pPr>
        <w:pStyle w:val="18"/>
        <w:tabs>
          <w:tab w:val="right" w:leader="dot" w:pos="8503"/>
        </w:tabs>
        <w:rPr>
          <w:b w:val="0"/>
          <w:bCs/>
        </w:rPr>
      </w:pPr>
      <w:r>
        <w:rPr>
          <w:rFonts w:hint="default" w:ascii="Times New Roman" w:hAnsi="Times New Roman" w:eastAsia="黑体" w:cs="Times New Roman"/>
          <w:szCs w:val="30"/>
        </w:rPr>
        <w:t xml:space="preserve">5.1 </w:t>
      </w:r>
      <w:r>
        <w:rPr>
          <w:rFonts w:cs="Times New Roman"/>
        </w:rPr>
        <w:t>主要工作与结论</w:t>
      </w:r>
      <w:r>
        <w:rPr>
          <w:b w:val="0"/>
          <w:bCs/>
        </w:rPr>
        <w:tab/>
      </w:r>
      <w:r>
        <w:rPr>
          <w:b w:val="0"/>
          <w:bCs/>
        </w:rPr>
        <w:fldChar w:fldCharType="begin"/>
      </w:r>
      <w:r>
        <w:rPr>
          <w:b w:val="0"/>
          <w:bCs/>
        </w:rPr>
        <w:instrText xml:space="preserve"> PAGEREF _Toc15268 \h </w:instrText>
      </w:r>
      <w:r>
        <w:rPr>
          <w:b w:val="0"/>
          <w:bCs/>
        </w:rPr>
        <w:fldChar w:fldCharType="separate"/>
      </w:r>
      <w:r>
        <w:rPr>
          <w:b w:val="0"/>
          <w:bCs/>
        </w:rPr>
        <w:t>109</w:t>
      </w:r>
      <w:r>
        <w:rPr>
          <w:b w:val="0"/>
          <w:bCs/>
        </w:rPr>
        <w:fldChar w:fldCharType="end"/>
      </w:r>
    </w:p>
    <w:p>
      <w:pPr>
        <w:pStyle w:val="18"/>
        <w:tabs>
          <w:tab w:val="right" w:leader="dot" w:pos="8503"/>
        </w:tabs>
        <w:rPr>
          <w:b w:val="0"/>
          <w:bCs/>
        </w:rPr>
      </w:pPr>
      <w:r>
        <w:rPr>
          <w:rFonts w:hint="default" w:ascii="Times New Roman" w:hAnsi="Times New Roman" w:eastAsia="黑体" w:cs="Times New Roman"/>
          <w:szCs w:val="30"/>
        </w:rPr>
        <w:t xml:space="preserve">5.2 </w:t>
      </w:r>
      <w:r>
        <w:rPr>
          <w:rFonts w:cs="Times New Roman"/>
        </w:rPr>
        <w:t>不足之处及后续展望</w:t>
      </w:r>
      <w:r>
        <w:rPr>
          <w:b w:val="0"/>
          <w:bCs/>
        </w:rPr>
        <w:tab/>
      </w:r>
      <w:r>
        <w:rPr>
          <w:b w:val="0"/>
          <w:bCs/>
        </w:rPr>
        <w:fldChar w:fldCharType="begin"/>
      </w:r>
      <w:r>
        <w:rPr>
          <w:b w:val="0"/>
          <w:bCs/>
        </w:rPr>
        <w:instrText xml:space="preserve"> PAGEREF _Toc5309 \h </w:instrText>
      </w:r>
      <w:r>
        <w:rPr>
          <w:b w:val="0"/>
          <w:bCs/>
        </w:rPr>
        <w:fldChar w:fldCharType="separate"/>
      </w:r>
      <w:r>
        <w:rPr>
          <w:b w:val="0"/>
          <w:bCs/>
        </w:rPr>
        <w:t>110</w:t>
      </w:r>
      <w:r>
        <w:rPr>
          <w:b w:val="0"/>
          <w:bCs/>
        </w:rPr>
        <w:fldChar w:fldCharType="end"/>
      </w:r>
    </w:p>
    <w:p>
      <w:pPr>
        <w:pStyle w:val="13"/>
        <w:tabs>
          <w:tab w:val="right" w:leader="dot" w:pos="8503"/>
        </w:tabs>
        <w:rPr>
          <w:sz w:val="21"/>
          <w:szCs w:val="21"/>
        </w:rPr>
      </w:pPr>
      <w:r>
        <w:rPr>
          <w:rFonts w:cs="Times New Roman"/>
        </w:rPr>
        <w:t>参考文献</w:t>
      </w:r>
      <w:r>
        <w:rPr>
          <w:b w:val="0"/>
          <w:bCs w:val="0"/>
          <w:sz w:val="21"/>
          <w:szCs w:val="21"/>
        </w:rPr>
        <w:tab/>
      </w:r>
      <w:r>
        <w:rPr>
          <w:b w:val="0"/>
          <w:bCs w:val="0"/>
          <w:sz w:val="21"/>
          <w:szCs w:val="21"/>
        </w:rPr>
        <w:fldChar w:fldCharType="begin"/>
      </w:r>
      <w:r>
        <w:rPr>
          <w:b w:val="0"/>
          <w:bCs w:val="0"/>
          <w:sz w:val="21"/>
          <w:szCs w:val="21"/>
        </w:rPr>
        <w:instrText xml:space="preserve"> PAGEREF _Toc16633 \h </w:instrText>
      </w:r>
      <w:r>
        <w:rPr>
          <w:b w:val="0"/>
          <w:bCs w:val="0"/>
          <w:sz w:val="21"/>
          <w:szCs w:val="21"/>
        </w:rPr>
        <w:fldChar w:fldCharType="separate"/>
      </w:r>
      <w:r>
        <w:rPr>
          <w:b w:val="0"/>
          <w:bCs w:val="0"/>
          <w:sz w:val="21"/>
          <w:szCs w:val="21"/>
        </w:rPr>
        <w:t>111</w:t>
      </w:r>
      <w:r>
        <w:rPr>
          <w:b w:val="0"/>
          <w:bCs w:val="0"/>
          <w:sz w:val="21"/>
          <w:szCs w:val="21"/>
        </w:rPr>
        <w:fldChar w:fldCharType="end"/>
      </w:r>
    </w:p>
    <w:p>
      <w:pPr>
        <w:pStyle w:val="13"/>
        <w:tabs>
          <w:tab w:val="right" w:leader="dot" w:pos="8503"/>
        </w:tabs>
        <w:rPr>
          <w:b w:val="0"/>
          <w:bCs w:val="0"/>
          <w:sz w:val="21"/>
          <w:szCs w:val="21"/>
        </w:rPr>
      </w:pPr>
      <w:r>
        <w:rPr>
          <w:rFonts w:cs="Times New Roman"/>
        </w:rPr>
        <w:t>附        录</w:t>
      </w:r>
      <w:r>
        <w:rPr>
          <w:b w:val="0"/>
          <w:bCs w:val="0"/>
          <w:sz w:val="21"/>
          <w:szCs w:val="21"/>
        </w:rPr>
        <w:tab/>
      </w:r>
      <w:r>
        <w:rPr>
          <w:b w:val="0"/>
          <w:bCs w:val="0"/>
          <w:sz w:val="21"/>
          <w:szCs w:val="21"/>
        </w:rPr>
        <w:fldChar w:fldCharType="begin"/>
      </w:r>
      <w:r>
        <w:rPr>
          <w:b w:val="0"/>
          <w:bCs w:val="0"/>
          <w:sz w:val="21"/>
          <w:szCs w:val="21"/>
        </w:rPr>
        <w:instrText xml:space="preserve"> PAGEREF _Toc9053 \h </w:instrText>
      </w:r>
      <w:r>
        <w:rPr>
          <w:b w:val="0"/>
          <w:bCs w:val="0"/>
          <w:sz w:val="21"/>
          <w:szCs w:val="21"/>
        </w:rPr>
        <w:fldChar w:fldCharType="separate"/>
      </w:r>
      <w:r>
        <w:rPr>
          <w:b w:val="0"/>
          <w:bCs w:val="0"/>
          <w:sz w:val="21"/>
          <w:szCs w:val="21"/>
        </w:rPr>
        <w:t>117</w:t>
      </w:r>
      <w:r>
        <w:rPr>
          <w:b w:val="0"/>
          <w:bCs w:val="0"/>
          <w:sz w:val="21"/>
          <w:szCs w:val="21"/>
        </w:rPr>
        <w:fldChar w:fldCharType="end"/>
      </w:r>
    </w:p>
    <w:p>
      <w:pPr>
        <w:pStyle w:val="18"/>
        <w:tabs>
          <w:tab w:val="right" w:leader="dot" w:pos="8503"/>
        </w:tabs>
        <w:rPr>
          <w:b w:val="0"/>
          <w:bCs/>
        </w:rPr>
      </w:pPr>
      <w:r>
        <w:rPr>
          <w:rFonts w:cs="Times New Roman"/>
        </w:rPr>
        <w:t>A 地震波加速度时程</w:t>
      </w:r>
      <w:r>
        <w:rPr>
          <w:b w:val="0"/>
          <w:bCs/>
        </w:rPr>
        <w:tab/>
      </w:r>
      <w:r>
        <w:rPr>
          <w:b w:val="0"/>
          <w:bCs/>
        </w:rPr>
        <w:fldChar w:fldCharType="begin"/>
      </w:r>
      <w:r>
        <w:rPr>
          <w:b w:val="0"/>
          <w:bCs/>
        </w:rPr>
        <w:instrText xml:space="preserve"> PAGEREF _Toc24024 \h </w:instrText>
      </w:r>
      <w:r>
        <w:rPr>
          <w:b w:val="0"/>
          <w:bCs/>
        </w:rPr>
        <w:fldChar w:fldCharType="separate"/>
      </w:r>
      <w:r>
        <w:rPr>
          <w:b w:val="0"/>
          <w:bCs/>
        </w:rPr>
        <w:t>117</w:t>
      </w:r>
      <w:r>
        <w:rPr>
          <w:b w:val="0"/>
          <w:bCs/>
        </w:rPr>
        <w:fldChar w:fldCharType="end"/>
      </w:r>
    </w:p>
    <w:p>
      <w:pPr>
        <w:pStyle w:val="18"/>
        <w:tabs>
          <w:tab w:val="right" w:leader="dot" w:pos="8503"/>
        </w:tabs>
        <w:rPr>
          <w:b w:val="0"/>
          <w:bCs/>
        </w:rPr>
      </w:pPr>
      <w:r>
        <w:rPr>
          <w:rFonts w:cs="Times New Roman"/>
        </w:rPr>
        <w:t>B 基岩倾斜段及附近</w:t>
      </w:r>
      <w:r>
        <w:rPr>
          <w:rFonts w:hint="eastAsia" w:cs="Times New Roman"/>
          <w:lang w:val="en-US" w:eastAsia="zh-CN"/>
        </w:rPr>
        <w:t>自由场</w:t>
      </w:r>
      <w:r>
        <w:rPr>
          <w:rFonts w:cs="Times New Roman"/>
        </w:rPr>
        <w:t>地表反应谱</w:t>
      </w:r>
      <w:r>
        <w:rPr>
          <w:b w:val="0"/>
          <w:bCs/>
        </w:rPr>
        <w:tab/>
      </w:r>
      <w:r>
        <w:rPr>
          <w:b w:val="0"/>
          <w:bCs/>
        </w:rPr>
        <w:fldChar w:fldCharType="begin"/>
      </w:r>
      <w:r>
        <w:rPr>
          <w:b w:val="0"/>
          <w:bCs/>
        </w:rPr>
        <w:instrText xml:space="preserve"> PAGEREF _Toc1190 \h </w:instrText>
      </w:r>
      <w:r>
        <w:rPr>
          <w:b w:val="0"/>
          <w:bCs/>
        </w:rPr>
        <w:fldChar w:fldCharType="separate"/>
      </w:r>
      <w:r>
        <w:rPr>
          <w:b w:val="0"/>
          <w:bCs/>
        </w:rPr>
        <w:t>121</w:t>
      </w:r>
      <w:r>
        <w:rPr>
          <w:b w:val="0"/>
          <w:bCs/>
        </w:rPr>
        <w:fldChar w:fldCharType="end"/>
      </w:r>
    </w:p>
    <w:p>
      <w:pPr>
        <w:pStyle w:val="18"/>
        <w:tabs>
          <w:tab w:val="right" w:leader="dot" w:pos="8503"/>
        </w:tabs>
        <w:rPr>
          <w:b w:val="0"/>
          <w:bCs/>
        </w:rPr>
      </w:pPr>
      <w:r>
        <w:rPr>
          <w:rFonts w:cs="Times New Roman"/>
        </w:rPr>
        <w:t>C 5跨结构对应的基底平均谱</w:t>
      </w:r>
      <w:r>
        <w:rPr>
          <w:b w:val="0"/>
          <w:bCs/>
        </w:rPr>
        <w:tab/>
      </w:r>
      <w:r>
        <w:rPr>
          <w:b w:val="0"/>
          <w:bCs/>
        </w:rPr>
        <w:fldChar w:fldCharType="begin"/>
      </w:r>
      <w:r>
        <w:rPr>
          <w:b w:val="0"/>
          <w:bCs/>
        </w:rPr>
        <w:instrText xml:space="preserve"> PAGEREF _Toc23529 \h </w:instrText>
      </w:r>
      <w:r>
        <w:rPr>
          <w:b w:val="0"/>
          <w:bCs/>
        </w:rPr>
        <w:fldChar w:fldCharType="separate"/>
      </w:r>
      <w:r>
        <w:rPr>
          <w:b w:val="0"/>
          <w:bCs/>
        </w:rPr>
        <w:t>127</w:t>
      </w:r>
      <w:r>
        <w:rPr>
          <w:b w:val="0"/>
          <w:bCs/>
        </w:rPr>
        <w:fldChar w:fldCharType="end"/>
      </w:r>
    </w:p>
    <w:p>
      <w:pPr>
        <w:pStyle w:val="18"/>
        <w:tabs>
          <w:tab w:val="right" w:leader="dot" w:pos="8503"/>
        </w:tabs>
        <w:rPr>
          <w:b w:val="0"/>
          <w:bCs/>
        </w:rPr>
      </w:pPr>
      <w:r>
        <w:rPr>
          <w:rFonts w:hint="eastAsia" w:cs="Times New Roman"/>
          <w:lang w:val="en-US" w:eastAsia="zh-CN"/>
        </w:rPr>
        <w:t>D</w:t>
      </w:r>
      <w:r>
        <w:rPr>
          <w:rFonts w:cs="Times New Roman"/>
        </w:rPr>
        <w:t xml:space="preserve"> </w:t>
      </w:r>
      <w:r>
        <w:rPr>
          <w:rFonts w:hint="eastAsia" w:cs="Times New Roman"/>
          <w:lang w:val="en-US" w:eastAsia="zh-CN"/>
        </w:rPr>
        <w:t>0</w:t>
      </w:r>
      <w:r>
        <w:rPr>
          <w:rFonts w:hint="eastAsia" w:cs="Times New Roman"/>
          <w:szCs w:val="30"/>
          <w:lang w:val="en-US" w:eastAsia="zh-CN"/>
        </w:rPr>
        <w:t xml:space="preserve">.7 </w:t>
      </w:r>
      <w:r>
        <w:rPr>
          <w:rFonts w:hint="eastAsia"/>
          <w:szCs w:val="30"/>
          <w:lang w:val="en-US" w:eastAsia="zh-CN"/>
        </w:rPr>
        <w:t>m/s</w:t>
      </w:r>
      <w:r>
        <w:rPr>
          <w:rFonts w:hint="eastAsia"/>
          <w:szCs w:val="30"/>
          <w:vertAlign w:val="superscript"/>
          <w:lang w:val="en-US" w:eastAsia="zh-CN"/>
        </w:rPr>
        <w:t>2</w:t>
      </w:r>
      <w:r>
        <w:rPr>
          <w:rFonts w:hint="eastAsia" w:cs="Times New Roman"/>
          <w:szCs w:val="30"/>
          <w:lang w:val="en-US" w:eastAsia="zh-CN"/>
        </w:rPr>
        <w:t xml:space="preserve">和8 </w:t>
      </w:r>
      <w:r>
        <w:rPr>
          <w:rFonts w:hint="eastAsia"/>
          <w:szCs w:val="30"/>
          <w:lang w:val="en-US" w:eastAsia="zh-CN"/>
        </w:rPr>
        <w:t>m/s</w:t>
      </w:r>
      <w:r>
        <w:rPr>
          <w:rFonts w:hint="eastAsia"/>
          <w:szCs w:val="30"/>
          <w:vertAlign w:val="superscript"/>
          <w:lang w:val="en-US" w:eastAsia="zh-CN"/>
        </w:rPr>
        <w:t>2</w:t>
      </w:r>
      <w:r>
        <w:rPr>
          <w:rFonts w:hint="eastAsia" w:cs="Times New Roman"/>
          <w:szCs w:val="30"/>
          <w:lang w:val="en-US" w:eastAsia="zh-CN"/>
        </w:rPr>
        <w:t>PGA工况下</w:t>
      </w:r>
      <w:r>
        <w:rPr>
          <w:rFonts w:hint="eastAsia" w:cs="Times New Roman"/>
          <w:lang w:val="en-US" w:eastAsia="zh-CN"/>
        </w:rPr>
        <w:t>柱和桩的内力分布</w:t>
      </w:r>
      <w:r>
        <w:rPr>
          <w:b w:val="0"/>
          <w:bCs/>
        </w:rPr>
        <w:tab/>
      </w:r>
      <w:r>
        <w:rPr>
          <w:b w:val="0"/>
          <w:bCs/>
        </w:rPr>
        <w:fldChar w:fldCharType="begin"/>
      </w:r>
      <w:r>
        <w:rPr>
          <w:b w:val="0"/>
          <w:bCs/>
        </w:rPr>
        <w:instrText xml:space="preserve"> PAGEREF _Toc18377 \h </w:instrText>
      </w:r>
      <w:r>
        <w:rPr>
          <w:b w:val="0"/>
          <w:bCs/>
        </w:rPr>
        <w:fldChar w:fldCharType="separate"/>
      </w:r>
      <w:r>
        <w:rPr>
          <w:b w:val="0"/>
          <w:bCs/>
        </w:rPr>
        <w:t>129</w:t>
      </w:r>
      <w:r>
        <w:rPr>
          <w:b w:val="0"/>
          <w:bCs/>
        </w:rPr>
        <w:fldChar w:fldCharType="end"/>
      </w:r>
    </w:p>
    <w:p>
      <w:pPr>
        <w:pStyle w:val="18"/>
        <w:tabs>
          <w:tab w:val="right" w:leader="dot" w:pos="8503"/>
        </w:tabs>
        <w:rPr>
          <w:b w:val="0"/>
          <w:bCs/>
        </w:rPr>
      </w:pPr>
      <w:r>
        <w:rPr>
          <w:rFonts w:hint="eastAsia" w:cs="Times New Roman"/>
          <w:lang w:val="en-US" w:eastAsia="zh-CN"/>
        </w:rPr>
        <w:t>E</w:t>
      </w:r>
      <w:r>
        <w:rPr>
          <w:rFonts w:cs="Times New Roman"/>
        </w:rPr>
        <w:t>学位论文数据集</w:t>
      </w:r>
      <w:r>
        <w:rPr>
          <w:b w:val="0"/>
          <w:bCs/>
        </w:rPr>
        <w:tab/>
      </w:r>
      <w:r>
        <w:rPr>
          <w:b w:val="0"/>
          <w:bCs/>
        </w:rPr>
        <w:fldChar w:fldCharType="begin"/>
      </w:r>
      <w:r>
        <w:rPr>
          <w:b w:val="0"/>
          <w:bCs/>
        </w:rPr>
        <w:instrText xml:space="preserve"> PAGEREF _Toc28961 \h </w:instrText>
      </w:r>
      <w:r>
        <w:rPr>
          <w:b w:val="0"/>
          <w:bCs/>
        </w:rPr>
        <w:fldChar w:fldCharType="separate"/>
      </w:r>
      <w:r>
        <w:rPr>
          <w:b w:val="0"/>
          <w:bCs/>
        </w:rPr>
        <w:t>132</w:t>
      </w:r>
      <w:r>
        <w:rPr>
          <w:b w:val="0"/>
          <w:bCs/>
        </w:rPr>
        <w:fldChar w:fldCharType="end"/>
      </w:r>
    </w:p>
    <w:p>
      <w:pPr>
        <w:pStyle w:val="13"/>
        <w:tabs>
          <w:tab w:val="right" w:leader="dot" w:pos="8503"/>
        </w:tabs>
        <w:rPr>
          <w:b w:val="0"/>
          <w:bCs w:val="0"/>
          <w:sz w:val="21"/>
          <w:szCs w:val="21"/>
        </w:rPr>
      </w:pPr>
      <w:r>
        <w:rPr>
          <w:rFonts w:hint="eastAsia" w:ascii="黑体" w:hAnsi="黑体" w:eastAsia="黑体"/>
          <w:color w:val="auto"/>
          <w:szCs w:val="32"/>
        </w:rPr>
        <w:t xml:space="preserve">致 </w:t>
      </w:r>
      <w:r>
        <w:rPr>
          <w:rFonts w:ascii="黑体" w:hAnsi="黑体" w:eastAsia="黑体"/>
          <w:color w:val="auto"/>
          <w:szCs w:val="32"/>
        </w:rPr>
        <w:t xml:space="preserve">   </w:t>
      </w:r>
      <w:r>
        <w:rPr>
          <w:rFonts w:hint="eastAsia" w:ascii="黑体" w:hAnsi="黑体" w:eastAsia="黑体"/>
          <w:color w:val="auto"/>
          <w:szCs w:val="32"/>
        </w:rPr>
        <w:t>谢</w:t>
      </w:r>
      <w:r>
        <w:rPr>
          <w:b w:val="0"/>
          <w:bCs w:val="0"/>
          <w:sz w:val="21"/>
          <w:szCs w:val="21"/>
        </w:rPr>
        <w:tab/>
      </w:r>
      <w:r>
        <w:rPr>
          <w:b w:val="0"/>
          <w:bCs w:val="0"/>
          <w:sz w:val="21"/>
          <w:szCs w:val="21"/>
        </w:rPr>
        <w:fldChar w:fldCharType="begin"/>
      </w:r>
      <w:r>
        <w:rPr>
          <w:b w:val="0"/>
          <w:bCs w:val="0"/>
          <w:sz w:val="21"/>
          <w:szCs w:val="21"/>
        </w:rPr>
        <w:instrText xml:space="preserve"> PAGEREF _Toc10336 \h </w:instrText>
      </w:r>
      <w:r>
        <w:rPr>
          <w:b w:val="0"/>
          <w:bCs w:val="0"/>
          <w:sz w:val="21"/>
          <w:szCs w:val="21"/>
        </w:rPr>
        <w:fldChar w:fldCharType="separate"/>
      </w:r>
      <w:r>
        <w:rPr>
          <w:b w:val="0"/>
          <w:bCs w:val="0"/>
          <w:sz w:val="21"/>
          <w:szCs w:val="21"/>
        </w:rPr>
        <w:t>133</w:t>
      </w:r>
      <w:r>
        <w:rPr>
          <w:b w:val="0"/>
          <w:bCs w:val="0"/>
          <w:sz w:val="21"/>
          <w:szCs w:val="21"/>
        </w:rPr>
        <w:fldChar w:fldCharType="end"/>
      </w:r>
    </w:p>
    <w:p>
      <w:pPr>
        <w:pStyle w:val="47"/>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cs="Times New Roman"/>
          <w:szCs w:val="21"/>
        </w:rPr>
      </w:pPr>
      <w:r>
        <w:rPr>
          <w:rFonts w:cs="Times New Roman"/>
          <w:szCs w:val="21"/>
        </w:rPr>
        <w:fldChar w:fldCharType="end"/>
      </w:r>
    </w:p>
    <w:p>
      <w:pPr>
        <w:rPr>
          <w:rFonts w:cs="Times New Roman"/>
          <w:szCs w:val="21"/>
        </w:rPr>
      </w:pPr>
      <w:r>
        <w:rPr>
          <w:rFonts w:cs="Times New Roman"/>
          <w:szCs w:val="21"/>
        </w:rPr>
        <w:br w:type="page"/>
      </w:r>
    </w:p>
    <w:p>
      <w:pPr>
        <w:pStyle w:val="47"/>
        <w:keepLines w:val="0"/>
        <w:pageBreakBefore w:val="0"/>
        <w:kinsoku/>
        <w:wordWrap/>
        <w:overflowPunct/>
        <w:topLinePunct w:val="0"/>
        <w:autoSpaceDE/>
        <w:autoSpaceDN/>
        <w:bidi w:val="0"/>
        <w:adjustRightInd/>
        <w:snapToGrid/>
        <w:spacing w:line="400" w:lineRule="exact"/>
        <w:ind w:firstLine="0" w:firstLineChars="0"/>
        <w:textAlignment w:val="auto"/>
        <w:rPr>
          <w:rFonts w:cs="Times New Roman"/>
        </w:rPr>
      </w:pPr>
    </w:p>
    <w:p>
      <w:pPr>
        <w:pStyle w:val="2"/>
        <w:keepLines w:val="0"/>
        <w:pageBreakBefore w:val="0"/>
        <w:numPr>
          <w:ilvl w:val="0"/>
          <w:numId w:val="0"/>
        </w:numPr>
        <w:kinsoku/>
        <w:wordWrap/>
        <w:overflowPunct/>
        <w:topLinePunct w:val="0"/>
        <w:autoSpaceDE/>
        <w:autoSpaceDN/>
        <w:bidi w:val="0"/>
        <w:adjustRightInd/>
        <w:snapToGrid/>
        <w:spacing w:line="400" w:lineRule="exact"/>
        <w:textAlignment w:val="auto"/>
        <w:rPr>
          <w:rFonts w:cs="Times New Roman"/>
          <w:sz w:val="32"/>
          <w:szCs w:val="32"/>
        </w:rPr>
      </w:pPr>
      <w:bookmarkStart w:id="14" w:name="_Toc21531"/>
      <w:bookmarkStart w:id="15" w:name="_Toc4697"/>
      <w:bookmarkStart w:id="16" w:name="_Toc13444"/>
      <w:r>
        <w:rPr>
          <w:rFonts w:hint="eastAsia" w:cs="Times New Roman"/>
          <w:sz w:val="32"/>
          <w:szCs w:val="32"/>
          <w:lang w:val="en-US" w:eastAsia="zh-CN"/>
        </w:rPr>
        <w:t>图目</w:t>
      </w:r>
      <w:r>
        <w:rPr>
          <w:rFonts w:cs="Times New Roman"/>
          <w:sz w:val="32"/>
          <w:szCs w:val="32"/>
        </w:rPr>
        <w:t>录</w:t>
      </w:r>
      <w:bookmarkEnd w:id="14"/>
      <w:bookmarkEnd w:id="15"/>
      <w:bookmarkEnd w:id="16"/>
    </w:p>
    <w:p>
      <w:pPr>
        <w:keepLines w:val="0"/>
        <w:pageBreakBefore w:val="0"/>
        <w:kinsoku/>
        <w:wordWrap/>
        <w:overflowPunct/>
        <w:topLinePunct w:val="0"/>
        <w:autoSpaceDE/>
        <w:autoSpaceDN/>
        <w:bidi w:val="0"/>
        <w:adjustRightInd/>
        <w:snapToGrid/>
        <w:spacing w:line="400" w:lineRule="exact"/>
        <w:textAlignment w:val="auto"/>
      </w:pP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TOC \h \c "图"</w:instrText>
      </w:r>
      <w:r>
        <w:rPr>
          <w:rFonts w:hint="eastAsia" w:cs="Times New Roman"/>
          <w:szCs w:val="21"/>
          <w:lang w:val="en-US" w:eastAsia="zh-CN"/>
        </w:rPr>
        <w:fldChar w:fldCharType="separate"/>
      </w:r>
      <w:r>
        <w:rPr>
          <w:rFonts w:hint="eastAsia" w:cs="Times New Roman"/>
          <w:szCs w:val="21"/>
          <w:lang w:val="en-US" w:eastAsia="zh-CN"/>
        </w:rPr>
        <w:fldChar w:fldCharType="begin"/>
      </w:r>
      <w:r>
        <w:rPr>
          <w:rFonts w:hint="eastAsia" w:cs="Times New Roman"/>
          <w:szCs w:val="21"/>
          <w:lang w:val="en-US" w:eastAsia="zh-CN"/>
        </w:rPr>
        <w:instrText xml:space="preserve"> HYPERLINK \l _Toc23245 </w:instrText>
      </w:r>
      <w:r>
        <w:rPr>
          <w:rFonts w:hint="eastAsia" w:cs="Times New Roman"/>
          <w:szCs w:val="21"/>
          <w:lang w:val="en-US" w:eastAsia="zh-CN"/>
        </w:rPr>
        <w:fldChar w:fldCharType="separate"/>
      </w:r>
      <w:r>
        <w:rPr>
          <w:rFonts w:cs="Times New Roman"/>
        </w:rPr>
        <w:t>图 1.</w:t>
      </w:r>
      <w:r>
        <w:t xml:space="preserve">1 </w:t>
      </w:r>
      <w:r>
        <w:rPr>
          <w:rFonts w:hint="eastAsia"/>
          <w:lang w:val="en-US" w:eastAsia="zh-CN"/>
        </w:rPr>
        <w:t xml:space="preserve"> </w:t>
      </w:r>
      <w:r>
        <w:rPr>
          <w:rFonts w:hint="eastAsia" w:ascii="宋体" w:hAnsi="宋体" w:eastAsia="宋体" w:cs="宋体"/>
        </w:rPr>
        <w:t>同时处在</w:t>
      </w:r>
      <w:r>
        <w:rPr>
          <w:rFonts w:hint="eastAsia" w:cs="Times New Roman"/>
          <w:szCs w:val="21"/>
        </w:rPr>
        <w:t>I</w:t>
      </w:r>
      <w:r>
        <w:rPr>
          <w:rFonts w:hint="eastAsia" w:ascii="宋体" w:hAnsi="宋体" w:eastAsia="宋体" w:cs="宋体"/>
        </w:rPr>
        <w:t>类和</w:t>
      </w:r>
      <w:r>
        <w:rPr>
          <w:rFonts w:hint="eastAsia" w:cs="Times New Roman"/>
          <w:szCs w:val="21"/>
        </w:rPr>
        <w:t>II</w:t>
      </w:r>
      <w:r>
        <w:rPr>
          <w:rFonts w:hint="eastAsia" w:ascii="宋体" w:hAnsi="宋体" w:eastAsia="宋体" w:cs="宋体"/>
        </w:rPr>
        <w:t>类场地结构</w:t>
      </w:r>
      <w:r>
        <w:tab/>
      </w:r>
      <w:r>
        <w:fldChar w:fldCharType="begin"/>
      </w:r>
      <w:r>
        <w:instrText xml:space="preserve"> PAGEREF _Toc23245 \h </w:instrText>
      </w:r>
      <w:r>
        <w:fldChar w:fldCharType="separate"/>
      </w:r>
      <w:r>
        <w:t>2</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_Toc696 </w:instrText>
      </w:r>
      <w:r>
        <w:rPr>
          <w:rFonts w:hint="eastAsia" w:cs="Times New Roman"/>
          <w:szCs w:val="21"/>
          <w:lang w:val="en-US" w:eastAsia="zh-CN"/>
        </w:rPr>
        <w:fldChar w:fldCharType="separate"/>
      </w:r>
      <w:r>
        <w:rPr>
          <w:rFonts w:cs="Times New Roman"/>
        </w:rPr>
        <w:t>图 2.</w:t>
      </w:r>
      <w:r>
        <w:t>1</w:t>
      </w:r>
      <w:r>
        <w:rPr>
          <w:rFonts w:hint="eastAsia"/>
          <w:lang w:val="en-US" w:eastAsia="zh-CN"/>
        </w:rPr>
        <w:t xml:space="preserve"> </w:t>
      </w:r>
      <w:r>
        <w:t xml:space="preserve"> </w:t>
      </w:r>
      <w:r>
        <w:rPr>
          <w:rFonts w:cs="Times New Roman"/>
        </w:rPr>
        <w:t>土体骨架曲线</w:t>
      </w:r>
      <w:r>
        <w:tab/>
      </w:r>
      <w:r>
        <w:fldChar w:fldCharType="begin"/>
      </w:r>
      <w:r>
        <w:instrText xml:space="preserve"> PAGEREF _Toc696 \h </w:instrText>
      </w:r>
      <w:r>
        <w:fldChar w:fldCharType="separate"/>
      </w:r>
      <w:r>
        <w:t>9</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_Toc20819 </w:instrText>
      </w:r>
      <w:r>
        <w:rPr>
          <w:rFonts w:hint="eastAsia" w:cs="Times New Roman"/>
          <w:szCs w:val="21"/>
          <w:lang w:val="en-US" w:eastAsia="zh-CN"/>
        </w:rPr>
        <w:fldChar w:fldCharType="separate"/>
      </w:r>
      <w:r>
        <w:rPr>
          <w:rFonts w:cs="Times New Roman"/>
          <w:szCs w:val="21"/>
        </w:rPr>
        <w:t>图 2.</w:t>
      </w:r>
      <w:r>
        <w:t xml:space="preserve">2 </w:t>
      </w:r>
      <w:r>
        <w:rPr>
          <w:rFonts w:hint="eastAsia"/>
          <w:lang w:val="en-US" w:eastAsia="zh-CN"/>
        </w:rPr>
        <w:t xml:space="preserve"> </w:t>
      </w:r>
      <w:r>
        <w:rPr>
          <w:rFonts w:cs="Times New Roman"/>
          <w:szCs w:val="21"/>
        </w:rPr>
        <w:t>Concrete02材料单轴加载</w:t>
      </w:r>
      <w:r>
        <w:rPr>
          <w:rFonts w:hint="eastAsia" w:cs="Times New Roman"/>
          <w:szCs w:val="21"/>
          <w:lang w:val="en-US" w:eastAsia="zh-CN"/>
        </w:rPr>
        <w:t>骨架</w:t>
      </w:r>
      <w:r>
        <w:rPr>
          <w:rFonts w:cs="Times New Roman"/>
          <w:szCs w:val="21"/>
        </w:rPr>
        <w:t>曲线</w:t>
      </w:r>
      <w:r>
        <w:tab/>
      </w:r>
      <w:r>
        <w:fldChar w:fldCharType="begin"/>
      </w:r>
      <w:r>
        <w:instrText xml:space="preserve"> PAGEREF _Toc20819 \h </w:instrText>
      </w:r>
      <w:r>
        <w:fldChar w:fldCharType="separate"/>
      </w:r>
      <w:r>
        <w:t>10</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_Toc24465 </w:instrText>
      </w:r>
      <w:r>
        <w:rPr>
          <w:rFonts w:hint="eastAsia" w:cs="Times New Roman"/>
          <w:szCs w:val="21"/>
          <w:lang w:val="en-US" w:eastAsia="zh-CN"/>
        </w:rPr>
        <w:fldChar w:fldCharType="separate"/>
      </w:r>
      <w:r>
        <w:rPr>
          <w:rFonts w:cs="Times New Roman"/>
          <w:szCs w:val="21"/>
        </w:rPr>
        <w:t>图 2.</w:t>
      </w:r>
      <w:r>
        <w:t xml:space="preserve">3 </w:t>
      </w:r>
      <w:r>
        <w:rPr>
          <w:rFonts w:hint="eastAsia"/>
          <w:lang w:val="en-US" w:eastAsia="zh-CN"/>
        </w:rPr>
        <w:t xml:space="preserve"> </w:t>
      </w:r>
      <w:r>
        <w:rPr>
          <w:rFonts w:cs="Times New Roman"/>
          <w:szCs w:val="21"/>
        </w:rPr>
        <w:t>Scott-Kent-Park混凝土单轴受压本构模型</w:t>
      </w:r>
      <w:r>
        <w:tab/>
      </w:r>
      <w:r>
        <w:fldChar w:fldCharType="begin"/>
      </w:r>
      <w:r>
        <w:instrText xml:space="preserve"> PAGEREF _Toc24465 \h </w:instrText>
      </w:r>
      <w:r>
        <w:fldChar w:fldCharType="separate"/>
      </w:r>
      <w:r>
        <w:t>10</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_Toc27973 </w:instrText>
      </w:r>
      <w:r>
        <w:rPr>
          <w:rFonts w:hint="eastAsia" w:cs="Times New Roman"/>
          <w:szCs w:val="21"/>
          <w:lang w:val="en-US" w:eastAsia="zh-CN"/>
        </w:rPr>
        <w:fldChar w:fldCharType="separate"/>
      </w:r>
      <w:r>
        <w:rPr>
          <w:rFonts w:cs="Times New Roman"/>
          <w:szCs w:val="21"/>
        </w:rPr>
        <w:t>图 2.</w:t>
      </w:r>
      <w:r>
        <w:t xml:space="preserve">4 </w:t>
      </w:r>
      <w:r>
        <w:rPr>
          <w:rFonts w:hint="eastAsia"/>
          <w:lang w:val="en-US" w:eastAsia="zh-CN"/>
        </w:rPr>
        <w:t xml:space="preserve"> </w:t>
      </w:r>
      <w:r>
        <w:rPr>
          <w:rFonts w:cs="Times New Roman"/>
          <w:szCs w:val="21"/>
        </w:rPr>
        <w:t>Steel02材料本构模型</w:t>
      </w:r>
      <w:r>
        <w:tab/>
      </w:r>
      <w:r>
        <w:fldChar w:fldCharType="begin"/>
      </w:r>
      <w:r>
        <w:instrText xml:space="preserve"> PAGEREF _Toc27973 \h </w:instrText>
      </w:r>
      <w:r>
        <w:fldChar w:fldCharType="separate"/>
      </w:r>
      <w:r>
        <w:t>12</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_Toc13009 </w:instrText>
      </w:r>
      <w:r>
        <w:rPr>
          <w:rFonts w:hint="eastAsia" w:cs="Times New Roman"/>
          <w:szCs w:val="21"/>
          <w:lang w:val="en-US" w:eastAsia="zh-CN"/>
        </w:rPr>
        <w:fldChar w:fldCharType="separate"/>
      </w:r>
      <w:r>
        <w:rPr>
          <w:rFonts w:cs="Times New Roman"/>
        </w:rPr>
        <w:t>图 2.</w:t>
      </w:r>
      <w:r>
        <w:t xml:space="preserve">5 </w:t>
      </w:r>
      <w:r>
        <w:rPr>
          <w:rFonts w:hint="eastAsia"/>
          <w:lang w:val="en-US" w:eastAsia="zh-CN"/>
        </w:rPr>
        <w:t xml:space="preserve"> </w:t>
      </w:r>
      <w:r>
        <w:rPr>
          <w:rFonts w:cs="Times New Roman"/>
        </w:rPr>
        <w:t>S-0.25-10_30-n-1/6-5F网格划分示意图</w:t>
      </w:r>
      <w:r>
        <w:tab/>
      </w:r>
      <w:r>
        <w:fldChar w:fldCharType="begin"/>
      </w:r>
      <w:r>
        <w:instrText xml:space="preserve"> PAGEREF _Toc13009 \h </w:instrText>
      </w:r>
      <w:r>
        <w:fldChar w:fldCharType="separate"/>
      </w:r>
      <w:r>
        <w:t>13</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_Toc5436 </w:instrText>
      </w:r>
      <w:r>
        <w:rPr>
          <w:rFonts w:hint="eastAsia" w:cs="Times New Roman"/>
          <w:szCs w:val="21"/>
          <w:lang w:val="en-US" w:eastAsia="zh-CN"/>
        </w:rPr>
        <w:fldChar w:fldCharType="separate"/>
      </w:r>
      <w:r>
        <w:rPr>
          <w:rFonts w:cs="Times New Roman"/>
        </w:rPr>
        <w:t>图 2.</w:t>
      </w:r>
      <w:r>
        <w:t>6</w:t>
      </w:r>
      <w:r>
        <w:rPr>
          <w:rFonts w:hint="eastAsia"/>
          <w:lang w:val="en-US" w:eastAsia="zh-CN"/>
        </w:rPr>
        <w:t xml:space="preserve"> </w:t>
      </w:r>
      <w:r>
        <w:t xml:space="preserve"> </w:t>
      </w:r>
      <w:r>
        <w:rPr>
          <w:rFonts w:cs="Times New Roman"/>
        </w:rPr>
        <w:t>地震波加速度谱和设计谱</w:t>
      </w:r>
      <w:r>
        <w:tab/>
      </w:r>
      <w:r>
        <w:fldChar w:fldCharType="begin"/>
      </w:r>
      <w:r>
        <w:instrText xml:space="preserve"> PAGEREF _Toc5436 \h </w:instrText>
      </w:r>
      <w:r>
        <w:fldChar w:fldCharType="separate"/>
      </w:r>
      <w:r>
        <w:t>20</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_Toc30713 </w:instrText>
      </w:r>
      <w:r>
        <w:rPr>
          <w:rFonts w:hint="eastAsia" w:cs="Times New Roman"/>
          <w:szCs w:val="21"/>
          <w:lang w:val="en-US" w:eastAsia="zh-CN"/>
        </w:rPr>
        <w:fldChar w:fldCharType="separate"/>
      </w:r>
      <w:r>
        <w:rPr>
          <w:rFonts w:cs="Times New Roman"/>
        </w:rPr>
        <w:t>图 2.</w:t>
      </w:r>
      <w:r>
        <w:t>7</w:t>
      </w:r>
      <w:r>
        <w:rPr>
          <w:rFonts w:hint="eastAsia"/>
          <w:lang w:val="en-US" w:eastAsia="zh-CN"/>
        </w:rPr>
        <w:t xml:space="preserve"> </w:t>
      </w:r>
      <w:r>
        <w:t xml:space="preserve"> </w:t>
      </w:r>
      <w:r>
        <w:rPr>
          <w:rFonts w:cs="Times New Roman"/>
        </w:rPr>
        <w:t>算例设计简图</w:t>
      </w:r>
      <w:r>
        <w:tab/>
      </w:r>
      <w:r>
        <w:fldChar w:fldCharType="begin"/>
      </w:r>
      <w:r>
        <w:instrText xml:space="preserve"> PAGEREF _Toc30713 \h </w:instrText>
      </w:r>
      <w:r>
        <w:fldChar w:fldCharType="separate"/>
      </w:r>
      <w:r>
        <w:t>22</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_Toc487 </w:instrText>
      </w:r>
      <w:r>
        <w:rPr>
          <w:rFonts w:hint="eastAsia" w:cs="Times New Roman"/>
          <w:szCs w:val="21"/>
          <w:lang w:val="en-US" w:eastAsia="zh-CN"/>
        </w:rPr>
        <w:fldChar w:fldCharType="separate"/>
      </w:r>
      <w:r>
        <w:rPr>
          <w:rFonts w:hint="eastAsia" w:ascii="Times New Roman" w:hAnsi="Times New Roman" w:eastAsia="宋体" w:cs="Times New Roman"/>
          <w:kern w:val="2"/>
          <w:szCs w:val="22"/>
          <w:lang w:val="en-US" w:eastAsia="zh-CN" w:bidi="ar-SA"/>
        </w:rPr>
        <w:t>图 2.</w:t>
      </w:r>
      <w:r>
        <w:t xml:space="preserve">9 </w:t>
      </w:r>
      <w:r>
        <w:rPr>
          <w:rFonts w:hint="eastAsia"/>
          <w:lang w:val="en-US" w:eastAsia="zh-CN"/>
        </w:rPr>
        <w:t xml:space="preserve"> </w:t>
      </w:r>
      <w:r>
        <w:rPr>
          <w:rFonts w:hint="eastAsia" w:ascii="Times New Roman" w:hAnsi="Times New Roman" w:eastAsia="宋体" w:cs="Times New Roman"/>
          <w:kern w:val="2"/>
          <w:szCs w:val="22"/>
          <w:lang w:val="en-US" w:eastAsia="zh-CN" w:bidi="ar-SA"/>
        </w:rPr>
        <w:t>Aslan振动台试验</w:t>
      </w:r>
      <w:r>
        <w:rPr>
          <w:rFonts w:hint="eastAsia" w:cs="Times New Roman"/>
          <w:szCs w:val="21"/>
        </w:rPr>
        <w:t>模型示意图（引用）</w:t>
      </w:r>
      <w:r>
        <w:tab/>
      </w:r>
      <w:r>
        <w:fldChar w:fldCharType="begin"/>
      </w:r>
      <w:r>
        <w:instrText xml:space="preserve"> PAGEREF _Toc487 \h </w:instrText>
      </w:r>
      <w:r>
        <w:fldChar w:fldCharType="separate"/>
      </w:r>
      <w:r>
        <w:t>25</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_Toc5971 </w:instrText>
      </w:r>
      <w:r>
        <w:rPr>
          <w:rFonts w:hint="eastAsia" w:cs="Times New Roman"/>
          <w:szCs w:val="21"/>
          <w:lang w:val="en-US" w:eastAsia="zh-CN"/>
        </w:rPr>
        <w:fldChar w:fldCharType="separate"/>
      </w:r>
      <w:r>
        <w:rPr>
          <w:rFonts w:cs="Times New Roman"/>
        </w:rPr>
        <w:t>图 3.</w:t>
      </w:r>
      <w:r>
        <w:t xml:space="preserve">1 </w:t>
      </w:r>
      <w:r>
        <w:rPr>
          <w:rFonts w:hint="eastAsia"/>
          <w:lang w:val="en-US" w:eastAsia="zh-CN"/>
        </w:rPr>
        <w:t xml:space="preserve"> </w:t>
      </w:r>
      <w:r>
        <w:rPr>
          <w:rFonts w:cs="Times New Roman"/>
        </w:rPr>
        <w:t>自由场边界距离示意图</w:t>
      </w:r>
      <w:r>
        <w:tab/>
      </w:r>
      <w:r>
        <w:fldChar w:fldCharType="begin"/>
      </w:r>
      <w:r>
        <w:instrText xml:space="preserve"> PAGEREF _Toc5971 \h </w:instrText>
      </w:r>
      <w:r>
        <w:fldChar w:fldCharType="separate"/>
      </w:r>
      <w:r>
        <w:t>30</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_Toc6401 </w:instrText>
      </w:r>
      <w:r>
        <w:rPr>
          <w:rFonts w:hint="eastAsia" w:cs="Times New Roman"/>
          <w:szCs w:val="21"/>
          <w:lang w:val="en-US" w:eastAsia="zh-CN"/>
        </w:rPr>
        <w:fldChar w:fldCharType="separate"/>
      </w:r>
      <w:r>
        <w:rPr>
          <w:rFonts w:cs="Times New Roman"/>
        </w:rPr>
        <w:t>图 3.</w:t>
      </w:r>
      <w:r>
        <w:t xml:space="preserve">2 </w:t>
      </w:r>
      <w:r>
        <w:rPr>
          <w:rFonts w:hint="eastAsia"/>
          <w:lang w:val="en-US" w:eastAsia="zh-CN"/>
        </w:rPr>
        <w:t xml:space="preserve"> </w:t>
      </w:r>
      <w:r>
        <w:rPr>
          <w:rFonts w:cs="Times New Roman"/>
        </w:rPr>
        <w:t>S-30、S-45不同边界地表加速度反应谱</w:t>
      </w:r>
      <w:r>
        <w:tab/>
      </w:r>
      <w:r>
        <w:fldChar w:fldCharType="begin"/>
      </w:r>
      <w:r>
        <w:instrText xml:space="preserve"> PAGEREF _Toc6401 \h </w:instrText>
      </w:r>
      <w:r>
        <w:fldChar w:fldCharType="separate"/>
      </w:r>
      <w:r>
        <w:t>30</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_Toc14470 </w:instrText>
      </w:r>
      <w:r>
        <w:rPr>
          <w:rFonts w:hint="eastAsia" w:cs="Times New Roman"/>
          <w:szCs w:val="21"/>
          <w:lang w:val="en-US" w:eastAsia="zh-CN"/>
        </w:rPr>
        <w:fldChar w:fldCharType="separate"/>
      </w:r>
      <w:r>
        <w:rPr>
          <w:rFonts w:cs="Times New Roman"/>
        </w:rPr>
        <w:t>图 3.</w:t>
      </w:r>
      <w:r>
        <w:t xml:space="preserve">3 </w:t>
      </w:r>
      <w:r>
        <w:rPr>
          <w:rFonts w:hint="eastAsia"/>
          <w:lang w:val="en-US" w:eastAsia="zh-CN"/>
        </w:rPr>
        <w:t xml:space="preserve"> </w:t>
      </w:r>
      <w:r>
        <w:rPr>
          <w:rFonts w:cs="Times New Roman"/>
        </w:rPr>
        <w:t>软土倾斜基岩自由场不同边界地表加速度反应谱</w:t>
      </w:r>
      <w:r>
        <w:tab/>
      </w:r>
      <w:r>
        <w:fldChar w:fldCharType="begin"/>
      </w:r>
      <w:r>
        <w:instrText xml:space="preserve"> PAGEREF _Toc14470 \h </w:instrText>
      </w:r>
      <w:r>
        <w:fldChar w:fldCharType="separate"/>
      </w:r>
      <w:r>
        <w:t>32</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_Toc29824 </w:instrText>
      </w:r>
      <w:r>
        <w:rPr>
          <w:rFonts w:hint="eastAsia" w:cs="Times New Roman"/>
          <w:szCs w:val="21"/>
          <w:lang w:val="en-US" w:eastAsia="zh-CN"/>
        </w:rPr>
        <w:fldChar w:fldCharType="separate"/>
      </w:r>
      <w:r>
        <w:rPr>
          <w:rFonts w:cs="Times New Roman"/>
        </w:rPr>
        <w:t>图 3.</w:t>
      </w:r>
      <w:r>
        <w:t>4</w:t>
      </w:r>
      <w:r>
        <w:rPr>
          <w:rFonts w:hint="eastAsia"/>
          <w:lang w:val="en-US" w:eastAsia="zh-CN"/>
        </w:rPr>
        <w:t xml:space="preserve"> </w:t>
      </w:r>
      <w:r>
        <w:t xml:space="preserve"> </w:t>
      </w:r>
      <w:r>
        <w:rPr>
          <w:rFonts w:cs="Times New Roman"/>
        </w:rPr>
        <w:t>M-30不同边界地表加速度反应谱</w:t>
      </w:r>
      <w:r>
        <w:tab/>
      </w:r>
      <w:r>
        <w:fldChar w:fldCharType="begin"/>
      </w:r>
      <w:r>
        <w:instrText xml:space="preserve"> PAGEREF _Toc29824 \h </w:instrText>
      </w:r>
      <w:r>
        <w:fldChar w:fldCharType="separate"/>
      </w:r>
      <w:r>
        <w:t>33</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_Toc9064 </w:instrText>
      </w:r>
      <w:r>
        <w:rPr>
          <w:rFonts w:hint="eastAsia" w:cs="Times New Roman"/>
          <w:szCs w:val="21"/>
          <w:lang w:val="en-US" w:eastAsia="zh-CN"/>
        </w:rPr>
        <w:fldChar w:fldCharType="separate"/>
      </w:r>
      <w:r>
        <w:rPr>
          <w:rFonts w:cs="Times New Roman"/>
        </w:rPr>
        <w:t>图 3.</w:t>
      </w:r>
      <w:r>
        <w:t xml:space="preserve">5 </w:t>
      </w:r>
      <w:r>
        <w:rPr>
          <w:rFonts w:hint="eastAsia"/>
          <w:lang w:val="en-US" w:eastAsia="zh-CN"/>
        </w:rPr>
        <w:t xml:space="preserve"> </w:t>
      </w:r>
      <w:r>
        <w:rPr>
          <w:rFonts w:cs="Times New Roman"/>
        </w:rPr>
        <w:t>中硬土倾斜基岩自由场不同边界地表加速度反应谱</w:t>
      </w:r>
      <w:r>
        <w:tab/>
      </w:r>
      <w:r>
        <w:fldChar w:fldCharType="begin"/>
      </w:r>
      <w:r>
        <w:instrText xml:space="preserve"> PAGEREF _Toc9064 \h </w:instrText>
      </w:r>
      <w:r>
        <w:fldChar w:fldCharType="separate"/>
      </w:r>
      <w:r>
        <w:t>34</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_Toc27152 </w:instrText>
      </w:r>
      <w:r>
        <w:rPr>
          <w:rFonts w:hint="eastAsia" w:cs="Times New Roman"/>
          <w:szCs w:val="21"/>
          <w:lang w:val="en-US" w:eastAsia="zh-CN"/>
        </w:rPr>
        <w:fldChar w:fldCharType="separate"/>
      </w:r>
      <w:r>
        <w:rPr>
          <w:rFonts w:cs="Times New Roman"/>
        </w:rPr>
        <w:t>图 3.</w:t>
      </w:r>
      <w:r>
        <w:t xml:space="preserve">6 </w:t>
      </w:r>
      <w:r>
        <w:rPr>
          <w:rFonts w:hint="eastAsia"/>
          <w:lang w:val="en-US" w:eastAsia="zh-CN"/>
        </w:rPr>
        <w:t xml:space="preserve"> </w:t>
      </w:r>
      <w:r>
        <w:rPr>
          <w:rFonts w:cs="Times New Roman"/>
        </w:rPr>
        <w:t>H-30不同边界地表加速度反应谱</w:t>
      </w:r>
      <w:r>
        <w:tab/>
      </w:r>
      <w:r>
        <w:fldChar w:fldCharType="begin"/>
      </w:r>
      <w:r>
        <w:instrText xml:space="preserve"> PAGEREF _Toc27152 \h </w:instrText>
      </w:r>
      <w:r>
        <w:fldChar w:fldCharType="separate"/>
      </w:r>
      <w:r>
        <w:t>35</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_Toc8979 </w:instrText>
      </w:r>
      <w:r>
        <w:rPr>
          <w:rFonts w:hint="eastAsia" w:cs="Times New Roman"/>
          <w:szCs w:val="21"/>
          <w:lang w:val="en-US" w:eastAsia="zh-CN"/>
        </w:rPr>
        <w:fldChar w:fldCharType="separate"/>
      </w:r>
      <w:r>
        <w:rPr>
          <w:rFonts w:cs="Times New Roman"/>
        </w:rPr>
        <w:t>图 3.</w:t>
      </w:r>
      <w:r>
        <w:t xml:space="preserve">7 </w:t>
      </w:r>
      <w:r>
        <w:rPr>
          <w:rFonts w:hint="eastAsia"/>
          <w:lang w:val="en-US" w:eastAsia="zh-CN"/>
        </w:rPr>
        <w:t xml:space="preserve"> </w:t>
      </w:r>
      <w:r>
        <w:rPr>
          <w:rFonts w:cs="Times New Roman"/>
        </w:rPr>
        <w:t>硬土倾斜基岩自由场不同边界地表加速度反应谱</w:t>
      </w:r>
      <w:r>
        <w:tab/>
      </w:r>
      <w:r>
        <w:fldChar w:fldCharType="begin"/>
      </w:r>
      <w:r>
        <w:instrText xml:space="preserve"> PAGEREF _Toc8979 \h </w:instrText>
      </w:r>
      <w:r>
        <w:fldChar w:fldCharType="separate"/>
      </w:r>
      <w:r>
        <w:t>36</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_Toc9919 </w:instrText>
      </w:r>
      <w:r>
        <w:rPr>
          <w:rFonts w:hint="eastAsia" w:cs="Times New Roman"/>
          <w:szCs w:val="21"/>
          <w:lang w:val="en-US" w:eastAsia="zh-CN"/>
        </w:rPr>
        <w:fldChar w:fldCharType="separate"/>
      </w:r>
      <w:r>
        <w:rPr>
          <w:rFonts w:cs="Times New Roman"/>
        </w:rPr>
        <w:t>图 3.</w:t>
      </w:r>
      <w:r>
        <w:t>8</w:t>
      </w:r>
      <w:r>
        <w:rPr>
          <w:rFonts w:hint="eastAsia"/>
          <w:lang w:val="en-US" w:eastAsia="zh-CN"/>
        </w:rPr>
        <w:t xml:space="preserve"> </w:t>
      </w:r>
      <w:r>
        <w:t xml:space="preserve"> </w:t>
      </w:r>
      <w:r>
        <w:rPr>
          <w:rFonts w:cs="Times New Roman"/>
          <w:position w:val="-12"/>
        </w:rPr>
        <w:object>
          <v:shape id="_x0000_i1025" o:spt="75" type="#_x0000_t75" style="height:15.65pt;width:24.3pt;" o:ole="t" filled="f" o:preferrelative="t" stroked="f" coordsize="21600,21600">
            <v:path/>
            <v:fill on="f" focussize="0,0"/>
            <v:stroke on="f"/>
            <v:imagedata r:id="rId19" o:title=""/>
            <o:lock v:ext="edit" aspectratio="t"/>
            <w10:wrap type="none"/>
            <w10:anchorlock/>
          </v:shape>
          <o:OLEObject Type="Embed" ProgID="Equation.DSMT4" ShapeID="_x0000_i1025" DrawAspect="Content" ObjectID="_1468075725" r:id="rId18">
            <o:LockedField>false</o:LockedField>
          </o:OLEObject>
        </w:object>
      </w:r>
      <w:r>
        <w:t>计算方式</w:t>
      </w:r>
      <w:r>
        <w:rPr>
          <w:rFonts w:hint="eastAsia"/>
          <w:lang w:val="en-US" w:eastAsia="zh-CN"/>
        </w:rPr>
        <w:t>示意</w:t>
      </w:r>
      <w:r>
        <w:tab/>
      </w:r>
      <w:r>
        <w:fldChar w:fldCharType="begin"/>
      </w:r>
      <w:r>
        <w:instrText xml:space="preserve"> PAGEREF _Toc9919 \h </w:instrText>
      </w:r>
      <w:r>
        <w:fldChar w:fldCharType="separate"/>
      </w:r>
      <w:r>
        <w:t>37</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_Toc7995 </w:instrText>
      </w:r>
      <w:r>
        <w:rPr>
          <w:rFonts w:hint="eastAsia" w:cs="Times New Roman"/>
          <w:szCs w:val="21"/>
          <w:lang w:val="en-US" w:eastAsia="zh-CN"/>
        </w:rPr>
        <w:fldChar w:fldCharType="separate"/>
      </w:r>
      <w:r>
        <w:rPr>
          <w:rFonts w:cs="Times New Roman"/>
        </w:rPr>
        <w:t>图 3.</w:t>
      </w:r>
      <w:r>
        <w:t xml:space="preserve">9 </w:t>
      </w:r>
      <w:r>
        <w:rPr>
          <w:rFonts w:hint="eastAsia"/>
          <w:lang w:val="en-US" w:eastAsia="zh-CN"/>
        </w:rPr>
        <w:t xml:space="preserve"> </w:t>
      </w:r>
      <w:r>
        <w:rPr>
          <w:rFonts w:cs="Times New Roman"/>
        </w:rPr>
        <w:t>S-2.00-10_30中倾斜基岩影响范围</w:t>
      </w:r>
      <w:r>
        <w:tab/>
      </w:r>
      <w:r>
        <w:fldChar w:fldCharType="begin"/>
      </w:r>
      <w:r>
        <w:instrText xml:space="preserve"> PAGEREF _Toc7995 \h </w:instrText>
      </w:r>
      <w:r>
        <w:fldChar w:fldCharType="separate"/>
      </w:r>
      <w:r>
        <w:t>38</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_Toc13050 </w:instrText>
      </w:r>
      <w:r>
        <w:rPr>
          <w:rFonts w:hint="eastAsia" w:cs="Times New Roman"/>
          <w:szCs w:val="21"/>
          <w:lang w:val="en-US" w:eastAsia="zh-CN"/>
        </w:rPr>
        <w:fldChar w:fldCharType="separate"/>
      </w:r>
      <w:r>
        <w:rPr>
          <w:rFonts w:cs="Times New Roman"/>
        </w:rPr>
        <w:t>图 3.</w:t>
      </w:r>
      <w:r>
        <w:t xml:space="preserve">10 </w:t>
      </w:r>
      <w:r>
        <w:rPr>
          <w:rFonts w:hint="eastAsia"/>
          <w:lang w:val="en-US" w:eastAsia="zh-CN"/>
        </w:rPr>
        <w:t xml:space="preserve"> </w:t>
      </w:r>
      <w:r>
        <w:rPr>
          <w:rFonts w:cs="Times New Roman"/>
        </w:rPr>
        <w:t>倾斜基岩两侧自由场</w:t>
      </w:r>
      <w:r>
        <w:rPr>
          <w:rFonts w:cs="Times New Roman"/>
          <w:position w:val="-10"/>
        </w:rPr>
        <w:object>
          <v:shape id="_x0000_i1026" o:spt="75" type="#_x0000_t75" style="height:17pt;width:38pt;" o:ole="t" filled="f" o:preferrelative="t" stroked="f" coordsize="21600,21600">
            <v:path/>
            <v:fill on="f" focussize="0,0"/>
            <v:stroke on="f"/>
            <v:imagedata r:id="rId21" o:title=""/>
            <o:lock v:ext="edit" aspectratio="t"/>
            <w10:wrap type="none"/>
            <w10:anchorlock/>
          </v:shape>
          <o:OLEObject Type="Embed" ProgID="Equation.DSMT4" ShapeID="_x0000_i1026" DrawAspect="Content" ObjectID="_1468075726" r:id="rId20">
            <o:LockedField>false</o:LockedField>
          </o:OLEObject>
        </w:object>
      </w:r>
      <w:r>
        <w:rPr>
          <w:rFonts w:cs="Times New Roman"/>
        </w:rPr>
        <w:t>折线图</w:t>
      </w:r>
      <w:r>
        <w:tab/>
      </w:r>
      <w:r>
        <w:fldChar w:fldCharType="begin"/>
      </w:r>
      <w:r>
        <w:instrText xml:space="preserve"> PAGEREF _Toc13050 \h </w:instrText>
      </w:r>
      <w:r>
        <w:fldChar w:fldCharType="separate"/>
      </w:r>
      <w:r>
        <w:t>39</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_Toc24511 </w:instrText>
      </w:r>
      <w:r>
        <w:rPr>
          <w:rFonts w:hint="eastAsia" w:cs="Times New Roman"/>
          <w:szCs w:val="21"/>
          <w:lang w:val="en-US" w:eastAsia="zh-CN"/>
        </w:rPr>
        <w:fldChar w:fldCharType="separate"/>
      </w:r>
      <w:r>
        <w:rPr>
          <w:rFonts w:cs="Times New Roman"/>
        </w:rPr>
        <w:t>图 3.</w:t>
      </w:r>
      <w:r>
        <w:t xml:space="preserve">11 </w:t>
      </w:r>
      <w:r>
        <w:rPr>
          <w:rFonts w:hint="eastAsia"/>
          <w:lang w:val="en-US" w:eastAsia="zh-CN"/>
        </w:rPr>
        <w:t xml:space="preserve"> </w:t>
      </w:r>
      <w:r>
        <w:rPr>
          <w:rFonts w:cs="Times New Roman"/>
        </w:rPr>
        <w:t>平坦基岩自由场地表反应谱</w:t>
      </w:r>
      <w:r>
        <w:tab/>
      </w:r>
      <w:r>
        <w:fldChar w:fldCharType="begin"/>
      </w:r>
      <w:r>
        <w:instrText xml:space="preserve"> PAGEREF _Toc24511 \h </w:instrText>
      </w:r>
      <w:r>
        <w:fldChar w:fldCharType="separate"/>
      </w:r>
      <w:r>
        <w:t>44</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_Toc29368 </w:instrText>
      </w:r>
      <w:r>
        <w:rPr>
          <w:rFonts w:hint="eastAsia" w:cs="Times New Roman"/>
          <w:szCs w:val="21"/>
          <w:lang w:val="en-US" w:eastAsia="zh-CN"/>
        </w:rPr>
        <w:fldChar w:fldCharType="separate"/>
      </w:r>
      <w:r>
        <w:rPr>
          <w:rFonts w:cs="Times New Roman"/>
        </w:rPr>
        <w:t>图 3.</w:t>
      </w:r>
      <w:r>
        <w:t xml:space="preserve">12 </w:t>
      </w:r>
      <w:r>
        <w:rPr>
          <w:rFonts w:hint="eastAsia"/>
          <w:lang w:val="en-US" w:eastAsia="zh-CN"/>
        </w:rPr>
        <w:t xml:space="preserve"> </w:t>
      </w:r>
      <w:r>
        <w:rPr>
          <w:rFonts w:cs="Times New Roman"/>
        </w:rPr>
        <w:t>基岩倾斜段地表及附近取值点</w:t>
      </w:r>
      <w:r>
        <w:tab/>
      </w:r>
      <w:r>
        <w:fldChar w:fldCharType="begin"/>
      </w:r>
      <w:r>
        <w:instrText xml:space="preserve"> PAGEREF _Toc29368 \h </w:instrText>
      </w:r>
      <w:r>
        <w:fldChar w:fldCharType="separate"/>
      </w:r>
      <w:r>
        <w:t>45</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_Toc11901 </w:instrText>
      </w:r>
      <w:r>
        <w:rPr>
          <w:rFonts w:hint="eastAsia" w:cs="Times New Roman"/>
          <w:szCs w:val="21"/>
          <w:lang w:val="en-US" w:eastAsia="zh-CN"/>
        </w:rPr>
        <w:fldChar w:fldCharType="separate"/>
      </w:r>
      <w:r>
        <w:rPr>
          <w:rFonts w:cs="Times New Roman"/>
          <w:szCs w:val="21"/>
        </w:rPr>
        <w:t>图 3.</w:t>
      </w:r>
      <w:r>
        <w:t xml:space="preserve">13 </w:t>
      </w:r>
      <w:r>
        <w:rPr>
          <w:rFonts w:hint="eastAsia"/>
          <w:lang w:val="en-US" w:eastAsia="zh-CN"/>
        </w:rPr>
        <w:t xml:space="preserve"> </w:t>
      </w:r>
      <w:r>
        <w:rPr>
          <w:rFonts w:cs="Times New Roman"/>
          <w:szCs w:val="21"/>
        </w:rPr>
        <w:t>S-0.25-2_10和S-2.00-2_10基岩倾斜段及附近</w:t>
      </w:r>
      <w:r>
        <w:rPr>
          <w:rFonts w:hint="eastAsia" w:cs="Times New Roman"/>
          <w:szCs w:val="21"/>
          <w:lang w:eastAsia="zh-CN"/>
        </w:rPr>
        <w:t>自由场地表反应谱</w:t>
      </w:r>
      <w:r>
        <w:tab/>
      </w:r>
      <w:r>
        <w:fldChar w:fldCharType="begin"/>
      </w:r>
      <w:r>
        <w:instrText xml:space="preserve"> PAGEREF _Toc11901 \h </w:instrText>
      </w:r>
      <w:r>
        <w:fldChar w:fldCharType="separate"/>
      </w:r>
      <w:r>
        <w:t>46</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_Toc30197 </w:instrText>
      </w:r>
      <w:r>
        <w:rPr>
          <w:rFonts w:hint="eastAsia" w:cs="Times New Roman"/>
          <w:szCs w:val="21"/>
          <w:lang w:val="en-US" w:eastAsia="zh-CN"/>
        </w:rPr>
        <w:fldChar w:fldCharType="separate"/>
      </w:r>
      <w:r>
        <w:rPr>
          <w:rFonts w:cs="Times New Roman"/>
        </w:rPr>
        <w:t>图 3.</w:t>
      </w:r>
      <w:r>
        <w:t xml:space="preserve">14 </w:t>
      </w:r>
      <w:r>
        <w:rPr>
          <w:rFonts w:hint="eastAsia"/>
          <w:lang w:val="en-US" w:eastAsia="zh-CN"/>
        </w:rPr>
        <w:t xml:space="preserve"> </w:t>
      </w:r>
      <w:r>
        <w:rPr>
          <w:rFonts w:cs="Times New Roman"/>
        </w:rPr>
        <w:t>S-2_10系列模型反应谱</w:t>
      </w:r>
      <w:r>
        <w:tab/>
      </w:r>
      <w:r>
        <w:fldChar w:fldCharType="begin"/>
      </w:r>
      <w:r>
        <w:instrText xml:space="preserve"> PAGEREF _Toc30197 \h </w:instrText>
      </w:r>
      <w:r>
        <w:fldChar w:fldCharType="separate"/>
      </w:r>
      <w:r>
        <w:t>48</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_Toc19307 </w:instrText>
      </w:r>
      <w:r>
        <w:rPr>
          <w:rFonts w:hint="eastAsia" w:cs="Times New Roman"/>
          <w:szCs w:val="21"/>
          <w:lang w:val="en-US" w:eastAsia="zh-CN"/>
        </w:rPr>
        <w:fldChar w:fldCharType="separate"/>
      </w:r>
      <w:r>
        <w:rPr>
          <w:rFonts w:cs="Times New Roman"/>
        </w:rPr>
        <w:t>图 3.</w:t>
      </w:r>
      <w:r>
        <w:t xml:space="preserve">15 </w:t>
      </w:r>
      <w:r>
        <w:rPr>
          <w:rFonts w:hint="eastAsia"/>
          <w:lang w:val="en-US" w:eastAsia="zh-CN"/>
        </w:rPr>
        <w:t xml:space="preserve"> </w:t>
      </w:r>
      <w:r>
        <w:rPr>
          <w:rFonts w:cs="Times New Roman"/>
        </w:rPr>
        <w:t>M-2_30系列模型反应谱</w:t>
      </w:r>
      <w:r>
        <w:tab/>
      </w:r>
      <w:r>
        <w:fldChar w:fldCharType="begin"/>
      </w:r>
      <w:r>
        <w:instrText xml:space="preserve"> PAGEREF _Toc19307 \h </w:instrText>
      </w:r>
      <w:r>
        <w:fldChar w:fldCharType="separate"/>
      </w:r>
      <w:r>
        <w:t>49</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_Toc11618 </w:instrText>
      </w:r>
      <w:r>
        <w:rPr>
          <w:rFonts w:hint="eastAsia" w:cs="Times New Roman"/>
          <w:szCs w:val="21"/>
          <w:lang w:val="en-US" w:eastAsia="zh-CN"/>
        </w:rPr>
        <w:fldChar w:fldCharType="separate"/>
      </w:r>
      <w:r>
        <w:rPr>
          <w:rFonts w:cs="Times New Roman"/>
        </w:rPr>
        <w:t>图 3.</w:t>
      </w:r>
      <w:r>
        <w:t xml:space="preserve">16 </w:t>
      </w:r>
      <w:r>
        <w:rPr>
          <w:rFonts w:hint="eastAsia"/>
          <w:lang w:val="en-US" w:eastAsia="zh-CN"/>
        </w:rPr>
        <w:t xml:space="preserve"> </w:t>
      </w:r>
      <w:r>
        <w:rPr>
          <w:rFonts w:cs="Times New Roman"/>
        </w:rPr>
        <w:t>H-2_30系列模型反应谱</w:t>
      </w:r>
      <w:r>
        <w:tab/>
      </w:r>
      <w:r>
        <w:fldChar w:fldCharType="begin"/>
      </w:r>
      <w:r>
        <w:instrText xml:space="preserve"> PAGEREF _Toc11618 \h </w:instrText>
      </w:r>
      <w:r>
        <w:fldChar w:fldCharType="separate"/>
      </w:r>
      <w:r>
        <w:t>49</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_Toc26340 </w:instrText>
      </w:r>
      <w:r>
        <w:rPr>
          <w:rFonts w:hint="eastAsia" w:cs="Times New Roman"/>
          <w:szCs w:val="21"/>
          <w:lang w:val="en-US" w:eastAsia="zh-CN"/>
        </w:rPr>
        <w:fldChar w:fldCharType="separate"/>
      </w:r>
      <w:r>
        <w:rPr>
          <w:rFonts w:cs="Times New Roman"/>
        </w:rPr>
        <w:t>图 3.</w:t>
      </w:r>
      <w:r>
        <w:t xml:space="preserve">17 </w:t>
      </w:r>
      <w:r>
        <w:rPr>
          <w:rFonts w:hint="eastAsia"/>
          <w:lang w:val="en-US" w:eastAsia="zh-CN"/>
        </w:rPr>
        <w:t xml:space="preserve"> </w:t>
      </w:r>
      <w:r>
        <w:rPr>
          <w:rFonts w:cs="Times New Roman"/>
        </w:rPr>
        <w:t>S-10_30系列模型反应谱</w:t>
      </w:r>
      <w:r>
        <w:tab/>
      </w:r>
      <w:r>
        <w:fldChar w:fldCharType="begin"/>
      </w:r>
      <w:r>
        <w:instrText xml:space="preserve"> PAGEREF _Toc26340 \h </w:instrText>
      </w:r>
      <w:r>
        <w:fldChar w:fldCharType="separate"/>
      </w:r>
      <w:r>
        <w:t>50</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_Toc22363 </w:instrText>
      </w:r>
      <w:r>
        <w:rPr>
          <w:rFonts w:hint="eastAsia" w:cs="Times New Roman"/>
          <w:szCs w:val="21"/>
          <w:lang w:val="en-US" w:eastAsia="zh-CN"/>
        </w:rPr>
        <w:fldChar w:fldCharType="separate"/>
      </w:r>
      <w:r>
        <w:t xml:space="preserve">图 3.18 </w:t>
      </w:r>
      <w:r>
        <w:rPr>
          <w:rFonts w:hint="eastAsia"/>
          <w:lang w:val="en-US" w:eastAsia="zh-CN"/>
        </w:rPr>
        <w:t xml:space="preserve"> </w:t>
      </w:r>
      <w:r>
        <w:t>S-2_10系列自由场对应基底平均谱</w:t>
      </w:r>
      <w:r>
        <w:tab/>
      </w:r>
      <w:r>
        <w:fldChar w:fldCharType="begin"/>
      </w:r>
      <w:r>
        <w:instrText xml:space="preserve"> PAGEREF _Toc22363 \h </w:instrText>
      </w:r>
      <w:r>
        <w:fldChar w:fldCharType="separate"/>
      </w:r>
      <w:r>
        <w:t>52</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_Toc5695 </w:instrText>
      </w:r>
      <w:r>
        <w:rPr>
          <w:rFonts w:hint="eastAsia" w:cs="Times New Roman"/>
          <w:szCs w:val="21"/>
          <w:lang w:val="en-US" w:eastAsia="zh-CN"/>
        </w:rPr>
        <w:fldChar w:fldCharType="separate"/>
      </w:r>
      <w:r>
        <w:rPr>
          <w:rFonts w:cs="Times New Roman"/>
        </w:rPr>
        <w:t>图 3.</w:t>
      </w:r>
      <w:r>
        <w:t xml:space="preserve">19 </w:t>
      </w:r>
      <w:r>
        <w:rPr>
          <w:rFonts w:hint="eastAsia"/>
          <w:lang w:val="en-US" w:eastAsia="zh-CN"/>
        </w:rPr>
        <w:t xml:space="preserve"> </w:t>
      </w:r>
      <w:r>
        <w:rPr>
          <w:rFonts w:cs="Times New Roman"/>
        </w:rPr>
        <w:t>S-10_30系列自由场对应基底平均谱</w:t>
      </w:r>
      <w:r>
        <w:tab/>
      </w:r>
      <w:r>
        <w:fldChar w:fldCharType="begin"/>
      </w:r>
      <w:r>
        <w:instrText xml:space="preserve"> PAGEREF _Toc5695 \h </w:instrText>
      </w:r>
      <w:r>
        <w:fldChar w:fldCharType="separate"/>
      </w:r>
      <w:r>
        <w:t>53</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_Toc14617 </w:instrText>
      </w:r>
      <w:r>
        <w:rPr>
          <w:rFonts w:hint="eastAsia" w:cs="Times New Roman"/>
          <w:szCs w:val="21"/>
          <w:lang w:val="en-US" w:eastAsia="zh-CN"/>
        </w:rPr>
        <w:fldChar w:fldCharType="separate"/>
      </w:r>
      <w:r>
        <w:rPr>
          <w:rFonts w:cs="Times New Roman"/>
        </w:rPr>
        <w:t>图 3.</w:t>
      </w:r>
      <w:r>
        <w:t>20</w:t>
      </w:r>
      <w:r>
        <w:rPr>
          <w:rFonts w:hint="eastAsia"/>
          <w:lang w:val="en-US" w:eastAsia="zh-CN"/>
        </w:rPr>
        <w:t xml:space="preserve"> </w:t>
      </w:r>
      <w:r>
        <w:t xml:space="preserve"> </w:t>
      </w:r>
      <w:r>
        <w:rPr>
          <w:rFonts w:cs="Times New Roman"/>
        </w:rPr>
        <w:t>M-2_30系列自由场对应基底平均谱</w:t>
      </w:r>
      <w:r>
        <w:tab/>
      </w:r>
      <w:r>
        <w:fldChar w:fldCharType="begin"/>
      </w:r>
      <w:r>
        <w:instrText xml:space="preserve"> PAGEREF _Toc14617 \h </w:instrText>
      </w:r>
      <w:r>
        <w:fldChar w:fldCharType="separate"/>
      </w:r>
      <w:r>
        <w:t>53</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_Toc30374 </w:instrText>
      </w:r>
      <w:r>
        <w:rPr>
          <w:rFonts w:hint="eastAsia" w:cs="Times New Roman"/>
          <w:szCs w:val="21"/>
          <w:lang w:val="en-US" w:eastAsia="zh-CN"/>
        </w:rPr>
        <w:fldChar w:fldCharType="separate"/>
      </w:r>
      <w:r>
        <w:rPr>
          <w:rFonts w:cs="Times New Roman"/>
        </w:rPr>
        <w:t>图 3.</w:t>
      </w:r>
      <w:r>
        <w:t xml:space="preserve">21 </w:t>
      </w:r>
      <w:r>
        <w:rPr>
          <w:rFonts w:hint="eastAsia"/>
          <w:lang w:val="en-US" w:eastAsia="zh-CN"/>
        </w:rPr>
        <w:t xml:space="preserve"> </w:t>
      </w:r>
      <w:r>
        <w:rPr>
          <w:rFonts w:cs="Times New Roman"/>
        </w:rPr>
        <w:t>H-2_30系列自由场对应基底平均谱</w:t>
      </w:r>
      <w:r>
        <w:tab/>
      </w:r>
      <w:r>
        <w:fldChar w:fldCharType="begin"/>
      </w:r>
      <w:r>
        <w:instrText xml:space="preserve"> PAGEREF _Toc30374 \h </w:instrText>
      </w:r>
      <w:r>
        <w:fldChar w:fldCharType="separate"/>
      </w:r>
      <w:r>
        <w:t>54</w:t>
      </w:r>
      <w:r>
        <w:fldChar w:fldCharType="end"/>
      </w:r>
      <w:r>
        <w:rPr>
          <w:rFonts w:hint="eastAsia" w:cs="Times New Roman"/>
          <w:szCs w:val="21"/>
          <w:lang w:val="en-US" w:eastAsia="zh-CN"/>
        </w:rPr>
        <w:fldChar w:fldCharType="end"/>
      </w:r>
    </w:p>
    <w:p>
      <w:pPr>
        <w:pStyle w:val="17"/>
        <w:tabs>
          <w:tab w:val="right" w:leader="dot" w:pos="8503"/>
        </w:tabs>
        <w:rPr>
          <w:rFonts w:hint="eastAsia" w:cs="Times New Roman"/>
          <w:lang w:val="en-US" w:eastAsia="zh-CN"/>
        </w:rPr>
      </w:pPr>
      <w:r>
        <w:rPr>
          <w:rFonts w:hint="eastAsia" w:cs="Times New Roman"/>
          <w:szCs w:val="21"/>
          <w:lang w:val="en-US" w:eastAsia="zh-CN"/>
        </w:rPr>
        <w:fldChar w:fldCharType="begin"/>
      </w:r>
      <w:r>
        <w:rPr>
          <w:rFonts w:hint="eastAsia" w:cs="Times New Roman"/>
          <w:szCs w:val="21"/>
          <w:lang w:val="en-US" w:eastAsia="zh-CN"/>
        </w:rPr>
        <w:instrText xml:space="preserve"> HYPERLINK \l _Toc30761 </w:instrText>
      </w:r>
      <w:r>
        <w:rPr>
          <w:rFonts w:hint="eastAsia" w:cs="Times New Roman"/>
          <w:szCs w:val="21"/>
          <w:lang w:val="en-US" w:eastAsia="zh-CN"/>
        </w:rPr>
        <w:fldChar w:fldCharType="separate"/>
      </w:r>
      <w:r>
        <w:rPr>
          <w:rFonts w:cs="Times New Roman"/>
        </w:rPr>
        <w:t>图 3.</w:t>
      </w:r>
      <w:r>
        <w:t>22</w:t>
      </w:r>
      <w:r>
        <w:rPr>
          <w:rFonts w:hint="eastAsia"/>
          <w:lang w:val="en-US" w:eastAsia="zh-CN"/>
        </w:rPr>
        <w:t xml:space="preserve"> </w:t>
      </w:r>
      <w:r>
        <w:t xml:space="preserve"> </w:t>
      </w:r>
      <w:r>
        <w:rPr>
          <w:rFonts w:cs="Times New Roman"/>
        </w:rPr>
        <w:t>软土</w:t>
      </w:r>
      <w:r>
        <w:rPr>
          <w:rFonts w:hint="eastAsia" w:cs="Times New Roman"/>
          <w:lang w:val="en-US" w:eastAsia="zh-CN"/>
        </w:rPr>
        <w:t>S-1.00-2_5、S-1.00-5_15、S-1.00-5_30、S-1.00-5_45、S-1.00-10_15、</w:t>
      </w:r>
    </w:p>
    <w:p>
      <w:pPr>
        <w:pStyle w:val="17"/>
        <w:tabs>
          <w:tab w:val="right" w:leader="dot" w:pos="8503"/>
        </w:tabs>
        <w:ind w:left="480" w:leftChars="200" w:firstLine="240" w:firstLineChars="100"/>
      </w:pPr>
      <w:r>
        <w:rPr>
          <w:rFonts w:hint="eastAsia" w:cs="Times New Roman"/>
          <w:lang w:val="en-US" w:eastAsia="zh-CN"/>
        </w:rPr>
        <w:t>S-1.00-10_45</w:t>
      </w:r>
      <w:r>
        <w:rPr>
          <w:rFonts w:cs="Times New Roman"/>
        </w:rPr>
        <w:t>自由场</w:t>
      </w:r>
      <w:r>
        <w:rPr>
          <w:rFonts w:hint="eastAsia" w:cs="Times New Roman"/>
          <w:lang w:val="en-US" w:eastAsia="zh-CN"/>
        </w:rPr>
        <w:t>模型</w:t>
      </w:r>
      <w:r>
        <w:rPr>
          <w:rFonts w:cs="Times New Roman"/>
        </w:rPr>
        <w:t>对应基底平均谱</w:t>
      </w:r>
      <w:r>
        <w:tab/>
      </w:r>
      <w:r>
        <w:fldChar w:fldCharType="begin"/>
      </w:r>
      <w:r>
        <w:instrText xml:space="preserve"> PAGEREF _Toc30761 \h </w:instrText>
      </w:r>
      <w:r>
        <w:fldChar w:fldCharType="separate"/>
      </w:r>
      <w:r>
        <w:t>55</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_Toc29221 </w:instrText>
      </w:r>
      <w:r>
        <w:rPr>
          <w:rFonts w:hint="eastAsia" w:cs="Times New Roman"/>
          <w:szCs w:val="21"/>
          <w:lang w:val="en-US" w:eastAsia="zh-CN"/>
        </w:rPr>
        <w:fldChar w:fldCharType="separate"/>
      </w:r>
      <w:r>
        <w:t>图 3.23</w:t>
      </w:r>
      <w:r>
        <w:rPr>
          <w:rFonts w:hint="eastAsia"/>
          <w:lang w:val="en-US" w:eastAsia="zh-CN"/>
        </w:rPr>
        <w:t xml:space="preserve"> </w:t>
      </w:r>
      <w:r>
        <w:t xml:space="preserve"> S-2_10</w:t>
      </w:r>
      <w:r>
        <w:rPr>
          <w:rFonts w:hint="eastAsia"/>
          <w:lang w:val="en-US" w:eastAsia="zh-CN"/>
        </w:rPr>
        <w:t>系列自由场</w:t>
      </w:r>
      <w:r>
        <w:t>不同坡度</w:t>
      </w:r>
      <w:r>
        <w:rPr>
          <w:rFonts w:hint="eastAsia"/>
          <w:lang w:val="en-US" w:eastAsia="zh-CN"/>
        </w:rPr>
        <w:t>情况下</w:t>
      </w:r>
      <w:r>
        <w:t>5跨结构基底与倾斜基岩的</w:t>
      </w:r>
      <w:r>
        <w:rPr>
          <w:rFonts w:hint="eastAsia"/>
          <w:lang w:val="en-US" w:eastAsia="zh-CN"/>
        </w:rPr>
        <w:t>相对</w:t>
      </w:r>
      <w:r>
        <w:t>位置</w:t>
      </w:r>
    </w:p>
    <w:p>
      <w:pPr>
        <w:pStyle w:val="17"/>
        <w:tabs>
          <w:tab w:val="right" w:leader="dot" w:pos="8503"/>
        </w:tabs>
        <w:ind w:left="480" w:leftChars="200" w:firstLine="240" w:firstLineChars="100"/>
      </w:pPr>
      <w:r>
        <w:t>关系</w:t>
      </w:r>
      <w:r>
        <w:tab/>
      </w:r>
      <w:r>
        <w:fldChar w:fldCharType="begin"/>
      </w:r>
      <w:r>
        <w:instrText xml:space="preserve"> PAGEREF _Toc29221 \h </w:instrText>
      </w:r>
      <w:r>
        <w:fldChar w:fldCharType="separate"/>
      </w:r>
      <w:r>
        <w:t>57</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_Toc10268 </w:instrText>
      </w:r>
      <w:r>
        <w:rPr>
          <w:rFonts w:hint="eastAsia" w:cs="Times New Roman"/>
          <w:szCs w:val="21"/>
          <w:lang w:val="en-US" w:eastAsia="zh-CN"/>
        </w:rPr>
        <w:fldChar w:fldCharType="separate"/>
      </w:r>
      <w:r>
        <w:rPr>
          <w:rFonts w:cs="Times New Roman"/>
        </w:rPr>
        <w:t>图 3.</w:t>
      </w:r>
      <w:r>
        <w:t>24</w:t>
      </w:r>
      <w:r>
        <w:rPr>
          <w:rFonts w:hint="eastAsia"/>
          <w:lang w:val="en-US" w:eastAsia="zh-CN"/>
        </w:rPr>
        <w:t xml:space="preserve">  </w:t>
      </w:r>
      <w:r>
        <w:rPr>
          <w:rFonts w:cs="Times New Roman"/>
        </w:rPr>
        <w:t>不同跨数结构对应自由场反应谱</w:t>
      </w:r>
      <w:r>
        <w:tab/>
      </w:r>
      <w:r>
        <w:fldChar w:fldCharType="begin"/>
      </w:r>
      <w:r>
        <w:instrText xml:space="preserve"> PAGEREF _Toc10268 \h </w:instrText>
      </w:r>
      <w:r>
        <w:fldChar w:fldCharType="separate"/>
      </w:r>
      <w:r>
        <w:t>58</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_Toc23298 </w:instrText>
      </w:r>
      <w:r>
        <w:rPr>
          <w:rFonts w:hint="eastAsia" w:cs="Times New Roman"/>
          <w:szCs w:val="21"/>
          <w:lang w:val="en-US" w:eastAsia="zh-CN"/>
        </w:rPr>
        <w:fldChar w:fldCharType="separate"/>
      </w:r>
      <w:r>
        <w:rPr>
          <w:rFonts w:cs="Times New Roman"/>
        </w:rPr>
        <w:t>图 3.</w:t>
      </w:r>
      <w:r>
        <w:t xml:space="preserve">25 </w:t>
      </w:r>
      <w:r>
        <w:rPr>
          <w:rFonts w:hint="eastAsia"/>
          <w:lang w:val="en-US" w:eastAsia="zh-CN"/>
        </w:rPr>
        <w:t xml:space="preserve">  </w:t>
      </w:r>
      <w:r>
        <w:rPr>
          <w:rFonts w:hint="eastAsia" w:eastAsia="等线" w:cs="Times New Roman"/>
          <w:i/>
          <w:kern w:val="0"/>
          <w:szCs w:val="21"/>
          <w:lang w:eastAsia="zh-CN" w:bidi="ar"/>
        </w:rPr>
        <w:t>h</w:t>
      </w:r>
      <w:r>
        <w:rPr>
          <w:rFonts w:eastAsia="等线" w:cs="Times New Roman"/>
          <w:kern w:val="0"/>
          <w:szCs w:val="21"/>
          <w:vertAlign w:val="subscript"/>
          <w:lang w:bidi="ar"/>
        </w:rPr>
        <w:t>1</w:t>
      </w:r>
      <w:r>
        <w:rPr>
          <w:rFonts w:cs="Times New Roman"/>
        </w:rPr>
        <w:t>不变</w:t>
      </w:r>
      <w:r>
        <w:rPr>
          <w:rFonts w:hint="eastAsia" w:cs="Times New Roman"/>
          <w:lang w:eastAsia="zh-CN"/>
        </w:rPr>
        <w:t>，</w:t>
      </w:r>
      <w:r>
        <w:rPr>
          <w:rFonts w:hint="eastAsia" w:cs="Times New Roman"/>
          <w:i/>
          <w:szCs w:val="21"/>
          <w:lang w:val="en-US" w:eastAsia="zh-CN"/>
        </w:rPr>
        <w:t>h</w:t>
      </w:r>
      <w:r>
        <w:rPr>
          <w:rFonts w:hint="eastAsia" w:cs="Times New Roman"/>
          <w:szCs w:val="21"/>
          <w:vertAlign w:val="subscript"/>
          <w:lang w:val="en-US" w:eastAsia="zh-CN"/>
        </w:rPr>
        <w:t>2</w:t>
      </w:r>
      <w:r>
        <w:rPr>
          <w:rFonts w:hint="eastAsia" w:cs="Times New Roman"/>
          <w:lang w:val="en-US" w:eastAsia="zh-CN"/>
        </w:rPr>
        <w:t>改变时的</w:t>
      </w:r>
      <w:r>
        <w:rPr>
          <w:rFonts w:cs="Times New Roman"/>
        </w:rPr>
        <w:t>基底平均谱（66</w:t>
      </w:r>
      <w:r>
        <w:rPr>
          <w:rFonts w:hint="eastAsia" w:cs="Times New Roman"/>
          <w:lang w:val="en-US" w:eastAsia="zh-CN"/>
        </w:rPr>
        <w:t xml:space="preserve"> </w:t>
      </w:r>
      <w:r>
        <w:rPr>
          <w:rFonts w:cs="Times New Roman"/>
        </w:rPr>
        <w:t>m基底）</w:t>
      </w:r>
      <w:r>
        <w:tab/>
      </w:r>
      <w:r>
        <w:fldChar w:fldCharType="begin"/>
      </w:r>
      <w:r>
        <w:instrText xml:space="preserve"> PAGEREF _Toc23298 \h </w:instrText>
      </w:r>
      <w:r>
        <w:fldChar w:fldCharType="separate"/>
      </w:r>
      <w:r>
        <w:t>60</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_Toc24705 </w:instrText>
      </w:r>
      <w:r>
        <w:rPr>
          <w:rFonts w:hint="eastAsia" w:cs="Times New Roman"/>
          <w:szCs w:val="21"/>
          <w:lang w:val="en-US" w:eastAsia="zh-CN"/>
        </w:rPr>
        <w:fldChar w:fldCharType="separate"/>
      </w:r>
      <w:r>
        <w:rPr>
          <w:rFonts w:cs="Times New Roman"/>
        </w:rPr>
        <w:t>图 3.</w:t>
      </w:r>
      <w:r>
        <w:t>26</w:t>
      </w:r>
      <w:r>
        <w:rPr>
          <w:rFonts w:hint="eastAsia"/>
          <w:lang w:val="en-US" w:eastAsia="zh-CN"/>
        </w:rPr>
        <w:t xml:space="preserve"> </w:t>
      </w:r>
      <w:r>
        <w:t xml:space="preserve"> </w:t>
      </w:r>
      <w:r>
        <w:rPr>
          <w:rFonts w:hint="eastAsia"/>
          <w:lang w:val="en-US" w:eastAsia="zh-CN"/>
        </w:rPr>
        <w:t xml:space="preserve"> </w:t>
      </w:r>
      <w:r>
        <w:rPr>
          <w:rFonts w:hint="eastAsia" w:cs="Times New Roman"/>
          <w:i/>
          <w:szCs w:val="21"/>
          <w:lang w:val="en-US" w:eastAsia="zh-CN"/>
        </w:rPr>
        <w:t>h</w:t>
      </w:r>
      <w:r>
        <w:rPr>
          <w:rFonts w:hint="eastAsia" w:cs="Times New Roman"/>
          <w:szCs w:val="21"/>
          <w:vertAlign w:val="subscript"/>
          <w:lang w:val="en-US" w:eastAsia="zh-CN"/>
        </w:rPr>
        <w:t>2</w:t>
      </w:r>
      <w:r>
        <w:rPr>
          <w:rFonts w:cs="Times New Roman"/>
        </w:rPr>
        <w:t>不变</w:t>
      </w:r>
      <w:r>
        <w:rPr>
          <w:rFonts w:hint="eastAsia" w:cs="Times New Roman"/>
          <w:lang w:eastAsia="zh-CN"/>
        </w:rPr>
        <w:t>，</w:t>
      </w:r>
      <w:r>
        <w:rPr>
          <w:rFonts w:hint="eastAsia" w:eastAsia="等线" w:cs="Times New Roman"/>
          <w:i/>
          <w:kern w:val="0"/>
          <w:szCs w:val="21"/>
          <w:lang w:eastAsia="zh-CN" w:bidi="ar"/>
        </w:rPr>
        <w:t>h</w:t>
      </w:r>
      <w:r>
        <w:rPr>
          <w:rFonts w:eastAsia="等线" w:cs="Times New Roman"/>
          <w:kern w:val="0"/>
          <w:szCs w:val="21"/>
          <w:vertAlign w:val="subscript"/>
          <w:lang w:bidi="ar"/>
        </w:rPr>
        <w:t>1</w:t>
      </w:r>
      <w:r>
        <w:rPr>
          <w:rFonts w:hint="eastAsia" w:cs="Times New Roman"/>
          <w:lang w:val="en-US" w:eastAsia="zh-CN"/>
        </w:rPr>
        <w:t>改变时的</w:t>
      </w:r>
      <w:r>
        <w:rPr>
          <w:rFonts w:cs="Times New Roman"/>
        </w:rPr>
        <w:t>基底平均谱（66</w:t>
      </w:r>
      <w:r>
        <w:rPr>
          <w:rFonts w:hint="eastAsia" w:cs="Times New Roman"/>
          <w:lang w:val="en-US" w:eastAsia="zh-CN"/>
        </w:rPr>
        <w:t xml:space="preserve"> </w:t>
      </w:r>
      <w:r>
        <w:rPr>
          <w:rFonts w:cs="Times New Roman"/>
        </w:rPr>
        <w:t>m基底）</w:t>
      </w:r>
      <w:r>
        <w:tab/>
      </w:r>
      <w:r>
        <w:fldChar w:fldCharType="begin"/>
      </w:r>
      <w:r>
        <w:instrText xml:space="preserve"> PAGEREF _Toc24705 \h </w:instrText>
      </w:r>
      <w:r>
        <w:fldChar w:fldCharType="separate"/>
      </w:r>
      <w:r>
        <w:t>61</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_Toc20813 </w:instrText>
      </w:r>
      <w:r>
        <w:rPr>
          <w:rFonts w:hint="eastAsia" w:cs="Times New Roman"/>
          <w:szCs w:val="21"/>
          <w:lang w:val="en-US" w:eastAsia="zh-CN"/>
        </w:rPr>
        <w:fldChar w:fldCharType="separate"/>
      </w:r>
      <w:r>
        <w:rPr>
          <w:rFonts w:cs="Times New Roman"/>
        </w:rPr>
        <w:t>图 4.</w:t>
      </w:r>
      <w:r>
        <w:t xml:space="preserve">1 </w:t>
      </w:r>
      <w:r>
        <w:rPr>
          <w:rFonts w:hint="eastAsia"/>
          <w:lang w:val="en-US" w:eastAsia="zh-CN"/>
        </w:rPr>
        <w:t xml:space="preserve"> </w:t>
      </w:r>
      <w:r>
        <w:rPr>
          <w:rFonts w:hint="eastAsia" w:cs="Times New Roman"/>
          <w:lang w:val="en-US" w:eastAsia="zh-CN"/>
        </w:rPr>
        <w:t>基底剪力相对于</w:t>
      </w:r>
      <w:r>
        <w:rPr>
          <w:rFonts w:hint="eastAsia" w:eastAsia="等线" w:cs="Times New Roman"/>
          <w:i/>
          <w:kern w:val="0"/>
          <w:szCs w:val="21"/>
          <w:lang w:eastAsia="zh-CN" w:bidi="ar"/>
        </w:rPr>
        <w:t>h</w:t>
      </w:r>
      <w:r>
        <w:rPr>
          <w:rFonts w:eastAsia="等线" w:cs="Times New Roman"/>
          <w:kern w:val="0"/>
          <w:szCs w:val="21"/>
          <w:vertAlign w:val="subscript"/>
          <w:lang w:bidi="ar"/>
        </w:rPr>
        <w:t>1</w:t>
      </w:r>
      <w:r>
        <w:rPr>
          <w:rFonts w:hint="eastAsia" w:cs="Times New Roman"/>
          <w:lang w:val="en-US" w:eastAsia="zh-CN"/>
        </w:rPr>
        <w:t>对应的平坦基岩SSI模型的增幅（</w:t>
      </w:r>
      <w:r>
        <w:rPr>
          <w:rFonts w:cs="Times New Roman"/>
        </w:rPr>
        <w:t>5跨框架</w:t>
      </w:r>
      <w:r>
        <w:rPr>
          <w:rFonts w:hint="eastAsia" w:cs="Times New Roman"/>
          <w:lang w:val="en-US" w:eastAsia="zh-CN"/>
        </w:rPr>
        <w:t>）</w:t>
      </w:r>
      <w:r>
        <w:tab/>
      </w:r>
      <w:r>
        <w:fldChar w:fldCharType="begin"/>
      </w:r>
      <w:r>
        <w:instrText xml:space="preserve"> PAGEREF _Toc20813 \h </w:instrText>
      </w:r>
      <w:r>
        <w:fldChar w:fldCharType="separate"/>
      </w:r>
      <w:r>
        <w:t>69</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_Toc28432 </w:instrText>
      </w:r>
      <w:r>
        <w:rPr>
          <w:rFonts w:hint="eastAsia" w:cs="Times New Roman"/>
          <w:szCs w:val="21"/>
          <w:lang w:val="en-US" w:eastAsia="zh-CN"/>
        </w:rPr>
        <w:fldChar w:fldCharType="separate"/>
      </w:r>
      <w:r>
        <w:rPr>
          <w:rFonts w:cs="Times New Roman"/>
        </w:rPr>
        <w:t>图 4.</w:t>
      </w:r>
      <w:r>
        <w:t xml:space="preserve">2 </w:t>
      </w:r>
      <w:r>
        <w:rPr>
          <w:rFonts w:hint="eastAsia"/>
          <w:lang w:val="en-US" w:eastAsia="zh-CN"/>
        </w:rPr>
        <w:t xml:space="preserve"> </w:t>
      </w:r>
      <w:r>
        <w:rPr>
          <w:rFonts w:hint="eastAsia" w:cs="Times New Roman"/>
          <w:lang w:val="en-US" w:eastAsia="zh-CN"/>
        </w:rPr>
        <w:t>最大层间位移相对于</w:t>
      </w:r>
      <w:r>
        <w:rPr>
          <w:rFonts w:hint="eastAsia" w:eastAsia="等线" w:cs="Times New Roman"/>
          <w:i/>
          <w:kern w:val="0"/>
          <w:szCs w:val="21"/>
          <w:lang w:eastAsia="zh-CN" w:bidi="ar"/>
        </w:rPr>
        <w:t>h</w:t>
      </w:r>
      <w:r>
        <w:rPr>
          <w:rFonts w:eastAsia="等线" w:cs="Times New Roman"/>
          <w:kern w:val="0"/>
          <w:szCs w:val="21"/>
          <w:vertAlign w:val="subscript"/>
          <w:lang w:bidi="ar"/>
        </w:rPr>
        <w:t>1</w:t>
      </w:r>
      <w:r>
        <w:rPr>
          <w:rFonts w:hint="eastAsia" w:cs="Times New Roman"/>
          <w:lang w:val="en-US" w:eastAsia="zh-CN"/>
        </w:rPr>
        <w:t>对应的平坦基岩SSI模型的增幅（</w:t>
      </w:r>
      <w:r>
        <w:rPr>
          <w:rFonts w:cs="Times New Roman"/>
        </w:rPr>
        <w:t>5跨框架</w:t>
      </w:r>
      <w:r>
        <w:rPr>
          <w:rFonts w:hint="eastAsia" w:cs="Times New Roman"/>
          <w:lang w:val="en-US" w:eastAsia="zh-CN"/>
        </w:rPr>
        <w:t>）</w:t>
      </w:r>
      <w:r>
        <w:tab/>
      </w:r>
      <w:r>
        <w:fldChar w:fldCharType="begin"/>
      </w:r>
      <w:r>
        <w:instrText xml:space="preserve"> PAGEREF _Toc28432 \h </w:instrText>
      </w:r>
      <w:r>
        <w:fldChar w:fldCharType="separate"/>
      </w:r>
      <w:r>
        <w:t>72</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_Toc9911 </w:instrText>
      </w:r>
      <w:r>
        <w:rPr>
          <w:rFonts w:hint="eastAsia" w:cs="Times New Roman"/>
          <w:szCs w:val="21"/>
          <w:lang w:val="en-US" w:eastAsia="zh-CN"/>
        </w:rPr>
        <w:fldChar w:fldCharType="separate"/>
      </w:r>
      <w:r>
        <w:rPr>
          <w:rFonts w:cs="Times New Roman"/>
        </w:rPr>
        <w:t>图 4.</w:t>
      </w:r>
      <w:r>
        <w:t xml:space="preserve">3 </w:t>
      </w:r>
      <w:r>
        <w:rPr>
          <w:rFonts w:hint="eastAsia"/>
          <w:lang w:val="en-US" w:eastAsia="zh-CN"/>
        </w:rPr>
        <w:t xml:space="preserve"> </w:t>
      </w:r>
      <w:r>
        <w:rPr>
          <w:rFonts w:hint="eastAsia" w:cs="Times New Roman"/>
          <w:lang w:val="en-US" w:eastAsia="zh-CN"/>
        </w:rPr>
        <w:t>基底剪力相对于</w:t>
      </w:r>
      <w:r>
        <w:rPr>
          <w:rFonts w:hint="eastAsia" w:eastAsia="等线" w:cs="Times New Roman"/>
          <w:i/>
          <w:kern w:val="0"/>
          <w:szCs w:val="21"/>
          <w:lang w:eastAsia="zh-CN" w:bidi="ar"/>
        </w:rPr>
        <w:t>h</w:t>
      </w:r>
      <w:r>
        <w:rPr>
          <w:rFonts w:eastAsia="等线" w:cs="Times New Roman"/>
          <w:kern w:val="0"/>
          <w:szCs w:val="21"/>
          <w:vertAlign w:val="subscript"/>
          <w:lang w:bidi="ar"/>
        </w:rPr>
        <w:t>1</w:t>
      </w:r>
      <w:r>
        <w:rPr>
          <w:rFonts w:hint="eastAsia" w:cs="Times New Roman"/>
          <w:lang w:val="en-US" w:eastAsia="zh-CN"/>
        </w:rPr>
        <w:t>对应的平坦基岩SSI模型的增幅（11</w:t>
      </w:r>
      <w:r>
        <w:rPr>
          <w:rFonts w:cs="Times New Roman"/>
        </w:rPr>
        <w:t>跨框架</w:t>
      </w:r>
      <w:r>
        <w:rPr>
          <w:rFonts w:hint="eastAsia" w:cs="Times New Roman"/>
          <w:lang w:val="en-US" w:eastAsia="zh-CN"/>
        </w:rPr>
        <w:t>）</w:t>
      </w:r>
      <w:r>
        <w:tab/>
      </w:r>
      <w:r>
        <w:fldChar w:fldCharType="begin"/>
      </w:r>
      <w:r>
        <w:instrText xml:space="preserve"> PAGEREF _Toc9911 \h </w:instrText>
      </w:r>
      <w:r>
        <w:fldChar w:fldCharType="separate"/>
      </w:r>
      <w:r>
        <w:t>77</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_Toc31272 </w:instrText>
      </w:r>
      <w:r>
        <w:rPr>
          <w:rFonts w:hint="eastAsia" w:cs="Times New Roman"/>
          <w:szCs w:val="21"/>
          <w:lang w:val="en-US" w:eastAsia="zh-CN"/>
        </w:rPr>
        <w:fldChar w:fldCharType="separate"/>
      </w:r>
      <w:r>
        <w:rPr>
          <w:rFonts w:cs="Times New Roman"/>
        </w:rPr>
        <w:t>图 4.</w:t>
      </w:r>
      <w:r>
        <w:t xml:space="preserve">4 </w:t>
      </w:r>
      <w:r>
        <w:rPr>
          <w:rFonts w:hint="eastAsia"/>
          <w:lang w:val="en-US" w:eastAsia="zh-CN"/>
        </w:rPr>
        <w:t xml:space="preserve"> </w:t>
      </w:r>
      <w:r>
        <w:rPr>
          <w:rFonts w:hint="eastAsia" w:cs="Times New Roman"/>
          <w:lang w:val="en-US" w:eastAsia="zh-CN"/>
        </w:rPr>
        <w:t>最大层间位移相对于</w:t>
      </w:r>
      <w:r>
        <w:rPr>
          <w:rFonts w:hint="eastAsia" w:eastAsia="等线" w:cs="Times New Roman"/>
          <w:i/>
          <w:kern w:val="0"/>
          <w:szCs w:val="21"/>
          <w:lang w:eastAsia="zh-CN" w:bidi="ar"/>
        </w:rPr>
        <w:t>h</w:t>
      </w:r>
      <w:r>
        <w:rPr>
          <w:rFonts w:eastAsia="等线" w:cs="Times New Roman"/>
          <w:kern w:val="0"/>
          <w:szCs w:val="21"/>
          <w:vertAlign w:val="subscript"/>
          <w:lang w:bidi="ar"/>
        </w:rPr>
        <w:t>1</w:t>
      </w:r>
      <w:r>
        <w:rPr>
          <w:rFonts w:hint="eastAsia" w:cs="Times New Roman"/>
          <w:lang w:val="en-US" w:eastAsia="zh-CN"/>
        </w:rPr>
        <w:t>对应的平坦基岩SSI模型的增幅（11</w:t>
      </w:r>
      <w:r>
        <w:rPr>
          <w:rFonts w:cs="Times New Roman"/>
        </w:rPr>
        <w:t>跨框架</w:t>
      </w:r>
      <w:r>
        <w:rPr>
          <w:rFonts w:hint="eastAsia" w:cs="Times New Roman"/>
          <w:lang w:val="en-US" w:eastAsia="zh-CN"/>
        </w:rPr>
        <w:t>）</w:t>
      </w:r>
      <w:r>
        <w:tab/>
      </w:r>
      <w:r>
        <w:fldChar w:fldCharType="begin"/>
      </w:r>
      <w:r>
        <w:instrText xml:space="preserve"> PAGEREF _Toc31272 \h </w:instrText>
      </w:r>
      <w:r>
        <w:fldChar w:fldCharType="separate"/>
      </w:r>
      <w:r>
        <w:t>78</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_Toc13480 </w:instrText>
      </w:r>
      <w:r>
        <w:rPr>
          <w:rFonts w:hint="eastAsia" w:cs="Times New Roman"/>
          <w:szCs w:val="21"/>
          <w:lang w:val="en-US" w:eastAsia="zh-CN"/>
        </w:rPr>
        <w:fldChar w:fldCharType="separate"/>
      </w:r>
      <w:r>
        <w:rPr>
          <w:rFonts w:cs="Times New Roman"/>
        </w:rPr>
        <w:t>图 4.</w:t>
      </w:r>
      <w:r>
        <w:t xml:space="preserve">5 </w:t>
      </w:r>
      <w:r>
        <w:rPr>
          <w:rFonts w:hint="eastAsia"/>
          <w:lang w:val="en-US" w:eastAsia="zh-CN"/>
        </w:rPr>
        <w:t xml:space="preserve"> </w:t>
      </w:r>
      <w:r>
        <w:rPr>
          <w:rFonts w:cs="Times New Roman"/>
        </w:rPr>
        <w:t>SSI模型地震响应</w:t>
      </w:r>
      <w:r>
        <w:rPr>
          <w:rFonts w:hint="eastAsia" w:cs="Times New Roman"/>
          <w:lang w:val="en-US" w:eastAsia="zh-CN"/>
        </w:rPr>
        <w:t>（11</w:t>
      </w:r>
      <w:r>
        <w:rPr>
          <w:rFonts w:cs="Times New Roman"/>
        </w:rPr>
        <w:t>跨</w:t>
      </w:r>
      <w:r>
        <w:rPr>
          <w:rFonts w:hint="eastAsia" w:cs="Times New Roman"/>
          <w:lang w:val="en-US" w:eastAsia="zh-CN"/>
        </w:rPr>
        <w:t>7层</w:t>
      </w:r>
      <w:r>
        <w:rPr>
          <w:rFonts w:cs="Times New Roman"/>
        </w:rPr>
        <w:t>框架</w:t>
      </w:r>
      <w:r>
        <w:rPr>
          <w:rFonts w:hint="eastAsia" w:cs="Times New Roman"/>
          <w:lang w:val="en-US" w:eastAsia="zh-CN"/>
        </w:rPr>
        <w:t>）</w:t>
      </w:r>
      <w:r>
        <w:tab/>
      </w:r>
      <w:r>
        <w:fldChar w:fldCharType="begin"/>
      </w:r>
      <w:r>
        <w:instrText xml:space="preserve"> PAGEREF _Toc13480 \h </w:instrText>
      </w:r>
      <w:r>
        <w:fldChar w:fldCharType="separate"/>
      </w:r>
      <w:r>
        <w:t>85</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_Toc10108 </w:instrText>
      </w:r>
      <w:r>
        <w:rPr>
          <w:rFonts w:hint="eastAsia" w:cs="Times New Roman"/>
          <w:szCs w:val="21"/>
          <w:lang w:val="en-US" w:eastAsia="zh-CN"/>
        </w:rPr>
        <w:fldChar w:fldCharType="separate"/>
      </w:r>
      <w:r>
        <w:t xml:space="preserve">图 4.6 </w:t>
      </w:r>
      <w:r>
        <w:rPr>
          <w:rFonts w:hint="eastAsia"/>
          <w:lang w:val="en-US" w:eastAsia="zh-CN"/>
        </w:rPr>
        <w:t xml:space="preserve"> </w:t>
      </w:r>
      <w:r>
        <w:t>SSI模型地震响应</w:t>
      </w:r>
      <w:r>
        <w:rPr>
          <w:rFonts w:hint="eastAsia"/>
          <w:lang w:val="en-US" w:eastAsia="zh-CN"/>
        </w:rPr>
        <w:t>（11</w:t>
      </w:r>
      <w:r>
        <w:t>跨</w:t>
      </w:r>
      <w:r>
        <w:rPr>
          <w:rFonts w:hint="eastAsia"/>
          <w:lang w:val="en-US" w:eastAsia="zh-CN"/>
        </w:rPr>
        <w:t>13层</w:t>
      </w:r>
      <w:r>
        <w:t>框架</w:t>
      </w:r>
      <w:r>
        <w:rPr>
          <w:rFonts w:hint="eastAsia"/>
          <w:lang w:val="en-US" w:eastAsia="zh-CN"/>
        </w:rPr>
        <w:t>）</w:t>
      </w:r>
      <w:r>
        <w:tab/>
      </w:r>
      <w:r>
        <w:fldChar w:fldCharType="begin"/>
      </w:r>
      <w:r>
        <w:instrText xml:space="preserve"> PAGEREF _Toc10108 \h </w:instrText>
      </w:r>
      <w:r>
        <w:fldChar w:fldCharType="separate"/>
      </w:r>
      <w:r>
        <w:t>89</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_Toc22667 </w:instrText>
      </w:r>
      <w:r>
        <w:rPr>
          <w:rFonts w:hint="eastAsia" w:cs="Times New Roman"/>
          <w:szCs w:val="21"/>
          <w:lang w:val="en-US" w:eastAsia="zh-CN"/>
        </w:rPr>
        <w:fldChar w:fldCharType="separate"/>
      </w:r>
      <w:r>
        <w:rPr>
          <w:rFonts w:cs="Times New Roman"/>
        </w:rPr>
        <w:t>图 4.</w:t>
      </w:r>
      <w:r>
        <w:t xml:space="preserve">7 </w:t>
      </w:r>
      <w:r>
        <w:rPr>
          <w:rFonts w:hint="eastAsia"/>
          <w:lang w:val="en-US" w:eastAsia="zh-CN"/>
        </w:rPr>
        <w:t xml:space="preserve"> </w:t>
      </w:r>
      <w:r>
        <w:rPr>
          <w:rFonts w:hint="eastAsia" w:cs="Times New Roman"/>
          <w:lang w:val="en-US" w:eastAsia="zh-CN"/>
        </w:rPr>
        <w:t>柱（桩）号示意图</w:t>
      </w:r>
      <w:r>
        <w:tab/>
      </w:r>
      <w:r>
        <w:fldChar w:fldCharType="begin"/>
      </w:r>
      <w:r>
        <w:instrText xml:space="preserve"> PAGEREF _Toc22667 \h </w:instrText>
      </w:r>
      <w:r>
        <w:fldChar w:fldCharType="separate"/>
      </w:r>
      <w:r>
        <w:t>94</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_Toc6921 </w:instrText>
      </w:r>
      <w:r>
        <w:rPr>
          <w:rFonts w:hint="eastAsia" w:cs="Times New Roman"/>
          <w:szCs w:val="21"/>
          <w:lang w:val="en-US" w:eastAsia="zh-CN"/>
        </w:rPr>
        <w:fldChar w:fldCharType="separate"/>
      </w:r>
      <w:r>
        <w:rPr>
          <w:rFonts w:cs="Times New Roman"/>
        </w:rPr>
        <w:t>图 4.</w:t>
      </w:r>
      <w:r>
        <w:t>8</w:t>
      </w:r>
      <w:r>
        <w:rPr>
          <w:rFonts w:hint="eastAsia"/>
          <w:lang w:val="en-US" w:eastAsia="zh-CN"/>
        </w:rPr>
        <w:t xml:space="preserve"> </w:t>
      </w:r>
      <w:r>
        <w:t xml:space="preserve"> </w:t>
      </w:r>
      <w:r>
        <w:rPr>
          <w:rFonts w:hint="eastAsia"/>
          <w:lang w:val="en-US" w:eastAsia="zh-CN"/>
        </w:rPr>
        <w:t>PGA为4 m/s</w:t>
      </w:r>
      <w:r>
        <w:rPr>
          <w:rFonts w:hint="eastAsia"/>
          <w:vertAlign w:val="superscript"/>
          <w:lang w:val="en-US" w:eastAsia="zh-CN"/>
        </w:rPr>
        <w:t>2</w:t>
      </w:r>
      <w:r>
        <w:rPr>
          <w:rFonts w:hint="eastAsia"/>
          <w:lang w:val="en-US" w:eastAsia="zh-CN"/>
        </w:rPr>
        <w:t>工况下桩剪力、弯矩沿深度分布</w:t>
      </w:r>
      <w:r>
        <w:tab/>
      </w:r>
      <w:r>
        <w:fldChar w:fldCharType="begin"/>
      </w:r>
      <w:r>
        <w:instrText xml:space="preserve"> PAGEREF _Toc6921 \h </w:instrText>
      </w:r>
      <w:r>
        <w:fldChar w:fldCharType="separate"/>
      </w:r>
      <w:r>
        <w:t>94</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_Toc2669 </w:instrText>
      </w:r>
      <w:r>
        <w:rPr>
          <w:rFonts w:hint="eastAsia" w:cs="Times New Roman"/>
          <w:szCs w:val="21"/>
          <w:lang w:val="en-US" w:eastAsia="zh-CN"/>
        </w:rPr>
        <w:fldChar w:fldCharType="separate"/>
      </w:r>
      <w:r>
        <w:rPr>
          <w:rFonts w:cs="Times New Roman"/>
        </w:rPr>
        <w:t>图 4.</w:t>
      </w:r>
      <w:r>
        <w:t xml:space="preserve">9 </w:t>
      </w:r>
      <w:r>
        <w:rPr>
          <w:rFonts w:hint="eastAsia"/>
          <w:lang w:val="en-US" w:eastAsia="zh-CN"/>
        </w:rPr>
        <w:t xml:space="preserve"> 桩顶剪力分布（PGA单位m/s</w:t>
      </w:r>
      <w:r>
        <w:rPr>
          <w:rFonts w:hint="eastAsia"/>
          <w:vertAlign w:val="superscript"/>
          <w:lang w:val="en-US" w:eastAsia="zh-CN"/>
        </w:rPr>
        <w:t>2</w:t>
      </w:r>
      <w:r>
        <w:rPr>
          <w:rFonts w:hint="eastAsia"/>
          <w:lang w:val="en-US" w:eastAsia="zh-CN"/>
        </w:rPr>
        <w:t>）</w:t>
      </w:r>
      <w:r>
        <w:tab/>
      </w:r>
      <w:r>
        <w:fldChar w:fldCharType="begin"/>
      </w:r>
      <w:r>
        <w:instrText xml:space="preserve"> PAGEREF _Toc2669 \h </w:instrText>
      </w:r>
      <w:r>
        <w:fldChar w:fldCharType="separate"/>
      </w:r>
      <w:r>
        <w:t>95</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_Toc1486 </w:instrText>
      </w:r>
      <w:r>
        <w:rPr>
          <w:rFonts w:hint="eastAsia" w:cs="Times New Roman"/>
          <w:szCs w:val="21"/>
          <w:lang w:val="en-US" w:eastAsia="zh-CN"/>
        </w:rPr>
        <w:fldChar w:fldCharType="separate"/>
      </w:r>
      <w:r>
        <w:rPr>
          <w:rFonts w:cs="Times New Roman"/>
        </w:rPr>
        <w:t>图 4.</w:t>
      </w:r>
      <w:r>
        <w:t>10</w:t>
      </w:r>
      <w:r>
        <w:rPr>
          <w:rFonts w:hint="eastAsia"/>
          <w:lang w:val="en-US" w:eastAsia="zh-CN"/>
        </w:rPr>
        <w:t xml:space="preserve"> </w:t>
      </w:r>
      <w:r>
        <w:t xml:space="preserve"> </w:t>
      </w:r>
      <w:r>
        <w:rPr>
          <w:rFonts w:hint="eastAsia"/>
          <w:lang w:val="en-US" w:eastAsia="zh-CN"/>
        </w:rPr>
        <w:t>PGA为4 m/s</w:t>
      </w:r>
      <w:r>
        <w:rPr>
          <w:rFonts w:hint="eastAsia"/>
          <w:vertAlign w:val="superscript"/>
          <w:lang w:val="en-US" w:eastAsia="zh-CN"/>
        </w:rPr>
        <w:t>2</w:t>
      </w:r>
      <w:r>
        <w:rPr>
          <w:rFonts w:hint="eastAsia"/>
          <w:lang w:val="en-US" w:eastAsia="zh-CN"/>
        </w:rPr>
        <w:t>工况下柱剪力、弯矩分布</w:t>
      </w:r>
      <w:r>
        <w:tab/>
      </w:r>
      <w:r>
        <w:fldChar w:fldCharType="begin"/>
      </w:r>
      <w:r>
        <w:instrText xml:space="preserve"> PAGEREF _Toc1486 \h </w:instrText>
      </w:r>
      <w:r>
        <w:fldChar w:fldCharType="separate"/>
      </w:r>
      <w:r>
        <w:t>96</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_Toc23496 </w:instrText>
      </w:r>
      <w:r>
        <w:rPr>
          <w:rFonts w:hint="eastAsia" w:cs="Times New Roman"/>
          <w:szCs w:val="21"/>
          <w:lang w:val="en-US" w:eastAsia="zh-CN"/>
        </w:rPr>
        <w:fldChar w:fldCharType="separate"/>
      </w:r>
      <w:r>
        <w:rPr>
          <w:rFonts w:cs="Times New Roman"/>
        </w:rPr>
        <w:t>图 4.</w:t>
      </w:r>
      <w:r>
        <w:t>11</w:t>
      </w:r>
      <w:r>
        <w:rPr>
          <w:rFonts w:hint="eastAsia"/>
          <w:lang w:val="en-US" w:eastAsia="zh-CN"/>
        </w:rPr>
        <w:t xml:space="preserve"> </w:t>
      </w:r>
      <w:r>
        <w:t xml:space="preserve"> </w:t>
      </w:r>
      <w:r>
        <w:rPr>
          <w:rFonts w:hint="eastAsia" w:cs="Times New Roman"/>
          <w:lang w:val="en-US" w:eastAsia="zh-CN"/>
        </w:rPr>
        <w:t>取值点示意图</w:t>
      </w:r>
      <w:r>
        <w:tab/>
      </w:r>
      <w:r>
        <w:fldChar w:fldCharType="begin"/>
      </w:r>
      <w:r>
        <w:instrText xml:space="preserve"> PAGEREF _Toc23496 \h </w:instrText>
      </w:r>
      <w:r>
        <w:fldChar w:fldCharType="separate"/>
      </w:r>
      <w:r>
        <w:t>98</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_Toc27422 </w:instrText>
      </w:r>
      <w:r>
        <w:rPr>
          <w:rFonts w:hint="eastAsia" w:cs="Times New Roman"/>
          <w:szCs w:val="21"/>
          <w:lang w:val="en-US" w:eastAsia="zh-CN"/>
        </w:rPr>
        <w:fldChar w:fldCharType="separate"/>
      </w:r>
      <w:r>
        <w:rPr>
          <w:rFonts w:cs="Times New Roman"/>
        </w:rPr>
        <w:t>图 4.</w:t>
      </w:r>
      <w:r>
        <w:t xml:space="preserve">12 </w:t>
      </w:r>
      <w:r>
        <w:rPr>
          <w:rFonts w:hint="eastAsia"/>
          <w:lang w:val="en-US" w:eastAsia="zh-CN"/>
        </w:rPr>
        <w:t xml:space="preserve"> PGA为0.7 m/s</w:t>
      </w:r>
      <w:r>
        <w:rPr>
          <w:rFonts w:hint="eastAsia"/>
          <w:vertAlign w:val="superscript"/>
          <w:lang w:val="en-US" w:eastAsia="zh-CN"/>
        </w:rPr>
        <w:t>2</w:t>
      </w:r>
      <w:r>
        <w:rPr>
          <w:rFonts w:hint="eastAsia"/>
          <w:lang w:val="en-US" w:eastAsia="zh-CN"/>
        </w:rPr>
        <w:t>工况下土体滞回曲线</w:t>
      </w:r>
      <w:r>
        <w:tab/>
      </w:r>
      <w:r>
        <w:fldChar w:fldCharType="begin"/>
      </w:r>
      <w:r>
        <w:instrText xml:space="preserve"> PAGEREF _Toc27422 \h </w:instrText>
      </w:r>
      <w:r>
        <w:fldChar w:fldCharType="separate"/>
      </w:r>
      <w:r>
        <w:t>101</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_Toc342 </w:instrText>
      </w:r>
      <w:r>
        <w:rPr>
          <w:rFonts w:hint="eastAsia" w:cs="Times New Roman"/>
          <w:szCs w:val="21"/>
          <w:lang w:val="en-US" w:eastAsia="zh-CN"/>
        </w:rPr>
        <w:fldChar w:fldCharType="separate"/>
      </w:r>
      <w:r>
        <w:rPr>
          <w:rFonts w:cs="Times New Roman"/>
        </w:rPr>
        <w:t>图 4.</w:t>
      </w:r>
      <w:r>
        <w:t xml:space="preserve">13 </w:t>
      </w:r>
      <w:r>
        <w:rPr>
          <w:rFonts w:hint="eastAsia"/>
          <w:lang w:val="en-US" w:eastAsia="zh-CN"/>
        </w:rPr>
        <w:t xml:space="preserve"> PGA为4 m/s</w:t>
      </w:r>
      <w:r>
        <w:rPr>
          <w:rFonts w:hint="eastAsia"/>
          <w:vertAlign w:val="superscript"/>
          <w:lang w:val="en-US" w:eastAsia="zh-CN"/>
        </w:rPr>
        <w:t>2</w:t>
      </w:r>
      <w:r>
        <w:rPr>
          <w:rFonts w:hint="eastAsia"/>
          <w:lang w:val="en-US" w:eastAsia="zh-CN"/>
        </w:rPr>
        <w:t>工况下土体滞回曲线</w:t>
      </w:r>
      <w:r>
        <w:tab/>
      </w:r>
      <w:r>
        <w:fldChar w:fldCharType="begin"/>
      </w:r>
      <w:r>
        <w:instrText xml:space="preserve"> PAGEREF _Toc342 \h </w:instrText>
      </w:r>
      <w:r>
        <w:fldChar w:fldCharType="separate"/>
      </w:r>
      <w:r>
        <w:t>103</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_Toc8632 </w:instrText>
      </w:r>
      <w:r>
        <w:rPr>
          <w:rFonts w:hint="eastAsia" w:cs="Times New Roman"/>
          <w:szCs w:val="21"/>
          <w:lang w:val="en-US" w:eastAsia="zh-CN"/>
        </w:rPr>
        <w:fldChar w:fldCharType="separate"/>
      </w:r>
      <w:r>
        <w:rPr>
          <w:rFonts w:cs="Times New Roman"/>
        </w:rPr>
        <w:t>图 4.</w:t>
      </w:r>
      <w:r>
        <w:t>14</w:t>
      </w:r>
      <w:r>
        <w:rPr>
          <w:rFonts w:hint="eastAsia"/>
          <w:lang w:val="en-US" w:eastAsia="zh-CN"/>
        </w:rPr>
        <w:t xml:space="preserve"> </w:t>
      </w:r>
      <w:r>
        <w:t xml:space="preserve"> </w:t>
      </w:r>
      <w:r>
        <w:rPr>
          <w:rFonts w:hint="eastAsia"/>
          <w:lang w:val="en-US" w:eastAsia="zh-CN"/>
        </w:rPr>
        <w:t>PGA为8 m/s</w:t>
      </w:r>
      <w:r>
        <w:rPr>
          <w:rFonts w:hint="eastAsia"/>
          <w:vertAlign w:val="superscript"/>
          <w:lang w:val="en-US" w:eastAsia="zh-CN"/>
        </w:rPr>
        <w:t>2</w:t>
      </w:r>
      <w:r>
        <w:rPr>
          <w:rFonts w:hint="eastAsia"/>
          <w:lang w:val="en-US" w:eastAsia="zh-CN"/>
        </w:rPr>
        <w:t>工况下土体滞回曲线</w:t>
      </w:r>
      <w:r>
        <w:tab/>
      </w:r>
      <w:r>
        <w:fldChar w:fldCharType="begin"/>
      </w:r>
      <w:r>
        <w:instrText xml:space="preserve"> PAGEREF _Toc8632 \h </w:instrText>
      </w:r>
      <w:r>
        <w:fldChar w:fldCharType="separate"/>
      </w:r>
      <w:r>
        <w:t>105</w:t>
      </w:r>
      <w:r>
        <w:fldChar w:fldCharType="end"/>
      </w:r>
      <w:r>
        <w:rPr>
          <w:rFonts w:hint="eastAsia" w:cs="Times New Roman"/>
          <w:szCs w:val="21"/>
          <w:lang w:val="en-US" w:eastAsia="zh-CN"/>
        </w:rPr>
        <w:fldChar w:fldCharType="end"/>
      </w:r>
    </w:p>
    <w:p>
      <w:pPr>
        <w:pStyle w:val="17"/>
        <w:tabs>
          <w:tab w:val="right" w:leader="dot" w:pos="8503"/>
        </w:tabs>
        <w:rPr>
          <w:rFonts w:hint="default"/>
          <w:lang w:val="en-US"/>
        </w:rPr>
      </w:pPr>
      <w:r>
        <w:rPr>
          <w:rFonts w:hint="eastAsia" w:cs="Times New Roman"/>
          <w:szCs w:val="21"/>
          <w:lang w:val="en-US" w:eastAsia="zh-CN"/>
        </w:rPr>
        <w:fldChar w:fldCharType="end"/>
      </w:r>
      <w:r>
        <w:rPr>
          <w:rFonts w:hint="eastAsia" w:cs="Times New Roman"/>
          <w:szCs w:val="21"/>
          <w:lang w:val="en-US" w:eastAsia="zh-CN"/>
        </w:rPr>
        <w:fldChar w:fldCharType="begin"/>
      </w:r>
      <w:r>
        <w:rPr>
          <w:rFonts w:hint="eastAsia" w:cs="Times New Roman"/>
          <w:szCs w:val="21"/>
          <w:lang w:val="en-US" w:eastAsia="zh-CN"/>
        </w:rPr>
        <w:instrText xml:space="preserve"> HYPERLINK \l _Toc23496 </w:instrText>
      </w:r>
      <w:r>
        <w:rPr>
          <w:rFonts w:hint="eastAsia" w:cs="Times New Roman"/>
          <w:szCs w:val="21"/>
          <w:lang w:val="en-US" w:eastAsia="zh-CN"/>
        </w:rPr>
        <w:fldChar w:fldCharType="separate"/>
      </w:r>
      <w:r>
        <w:rPr>
          <w:rFonts w:hint="eastAsia" w:cs="Times New Roman"/>
        </w:rPr>
        <w:t>图A.1</w:t>
      </w:r>
      <w:r>
        <w:rPr>
          <w:rFonts w:hint="eastAsia" w:cs="Times New Roman"/>
          <w:lang w:val="en-US" w:eastAsia="zh-CN"/>
        </w:rPr>
        <w:t xml:space="preserve"> </w:t>
      </w:r>
      <w:r>
        <w:rPr>
          <w:rFonts w:hint="eastAsia" w:cs="Times New Roman"/>
        </w:rPr>
        <w:t xml:space="preserve"> 地震波加速度时程</w:t>
      </w:r>
      <w:r>
        <w:tab/>
      </w:r>
      <w:r>
        <w:rPr>
          <w:rFonts w:hint="eastAsia"/>
          <w:lang w:val="en-US" w:eastAsia="zh-CN"/>
        </w:rPr>
        <w:t>1</w:t>
      </w:r>
      <w:r>
        <w:rPr>
          <w:rFonts w:hint="eastAsia" w:cs="Times New Roman"/>
          <w:szCs w:val="21"/>
          <w:lang w:val="en-US" w:eastAsia="zh-CN"/>
        </w:rPr>
        <w:fldChar w:fldCharType="end"/>
      </w:r>
      <w:r>
        <w:rPr>
          <w:rFonts w:hint="eastAsia" w:cs="Times New Roman"/>
          <w:szCs w:val="21"/>
          <w:lang w:val="en-US" w:eastAsia="zh-CN"/>
        </w:rPr>
        <w:t>20</w:t>
      </w:r>
    </w:p>
    <w:p>
      <w:pPr>
        <w:pStyle w:val="17"/>
        <w:tabs>
          <w:tab w:val="right" w:leader="dot" w:pos="8503"/>
        </w:tabs>
        <w:rPr>
          <w:rFonts w:hint="default"/>
          <w:lang w:val="en-US"/>
        </w:rPr>
      </w:pPr>
      <w:r>
        <w:rPr>
          <w:rFonts w:hint="eastAsia" w:cs="Times New Roman"/>
          <w:szCs w:val="21"/>
          <w:lang w:val="en-US" w:eastAsia="zh-CN"/>
        </w:rPr>
        <w:fldChar w:fldCharType="begin"/>
      </w:r>
      <w:r>
        <w:rPr>
          <w:rFonts w:hint="eastAsia" w:cs="Times New Roman"/>
          <w:szCs w:val="21"/>
          <w:lang w:val="en-US" w:eastAsia="zh-CN"/>
        </w:rPr>
        <w:instrText xml:space="preserve"> HYPERLINK \l _Toc27422 </w:instrText>
      </w:r>
      <w:r>
        <w:rPr>
          <w:rFonts w:hint="eastAsia" w:cs="Times New Roman"/>
          <w:szCs w:val="21"/>
          <w:lang w:val="en-US" w:eastAsia="zh-CN"/>
        </w:rPr>
        <w:fldChar w:fldCharType="separate"/>
      </w:r>
      <w:r>
        <w:rPr>
          <w:rFonts w:hint="eastAsia" w:cs="Times New Roman"/>
        </w:rPr>
        <w:t>图B.1</w:t>
      </w:r>
      <w:r>
        <w:rPr>
          <w:rFonts w:hint="eastAsia" w:cs="Times New Roman"/>
          <w:lang w:val="en-US" w:eastAsia="zh-CN"/>
        </w:rPr>
        <w:t xml:space="preserve"> </w:t>
      </w:r>
      <w:r>
        <w:rPr>
          <w:rFonts w:hint="eastAsia" w:cs="Times New Roman"/>
        </w:rPr>
        <w:t xml:space="preserve"> S-0.60-2_10和S-1.00-2_10基岩倾斜段及附近自由场地表反应谱</w:t>
      </w:r>
      <w:r>
        <w:tab/>
      </w:r>
      <w:r>
        <w:rPr>
          <w:rFonts w:hint="eastAsia"/>
          <w:lang w:val="en-US" w:eastAsia="zh-CN"/>
        </w:rPr>
        <w:t>1</w:t>
      </w:r>
      <w:r>
        <w:rPr>
          <w:rFonts w:hint="eastAsia" w:cs="Times New Roman"/>
          <w:szCs w:val="21"/>
          <w:lang w:val="en-US" w:eastAsia="zh-CN"/>
        </w:rPr>
        <w:fldChar w:fldCharType="end"/>
      </w:r>
      <w:r>
        <w:rPr>
          <w:rFonts w:hint="eastAsia" w:cs="Times New Roman"/>
          <w:szCs w:val="21"/>
          <w:lang w:val="en-US" w:eastAsia="zh-CN"/>
        </w:rPr>
        <w:t>21</w:t>
      </w:r>
    </w:p>
    <w:p>
      <w:pPr>
        <w:pStyle w:val="17"/>
        <w:tabs>
          <w:tab w:val="right" w:leader="dot" w:pos="8503"/>
        </w:tabs>
        <w:rPr>
          <w:rFonts w:hint="default"/>
          <w:lang w:val="en-US"/>
        </w:rPr>
      </w:pPr>
      <w:r>
        <w:rPr>
          <w:rFonts w:hint="eastAsia" w:cs="Times New Roman"/>
          <w:szCs w:val="21"/>
          <w:lang w:val="en-US" w:eastAsia="zh-CN"/>
        </w:rPr>
        <w:fldChar w:fldCharType="begin"/>
      </w:r>
      <w:r>
        <w:rPr>
          <w:rFonts w:hint="eastAsia" w:cs="Times New Roman"/>
          <w:szCs w:val="21"/>
          <w:lang w:val="en-US" w:eastAsia="zh-CN"/>
        </w:rPr>
        <w:instrText xml:space="preserve"> HYPERLINK \l _Toc342 </w:instrText>
      </w:r>
      <w:r>
        <w:rPr>
          <w:rFonts w:hint="eastAsia" w:cs="Times New Roman"/>
          <w:szCs w:val="21"/>
          <w:lang w:val="en-US" w:eastAsia="zh-CN"/>
        </w:rPr>
        <w:fldChar w:fldCharType="separate"/>
      </w:r>
      <w:r>
        <w:rPr>
          <w:rFonts w:hint="eastAsia" w:cs="Times New Roman"/>
        </w:rPr>
        <w:t xml:space="preserve">图B.2 </w:t>
      </w:r>
      <w:r>
        <w:rPr>
          <w:rFonts w:hint="eastAsia" w:cs="Times New Roman"/>
          <w:lang w:val="en-US" w:eastAsia="zh-CN"/>
        </w:rPr>
        <w:t xml:space="preserve"> </w:t>
      </w:r>
      <w:r>
        <w:rPr>
          <w:rFonts w:hint="eastAsia" w:cs="Times New Roman"/>
        </w:rPr>
        <w:t>M-2_30系列模型基岩倾斜段及附近自由场地表反应谱</w:t>
      </w:r>
      <w:r>
        <w:tab/>
      </w:r>
      <w:r>
        <w:rPr>
          <w:rFonts w:hint="eastAsia"/>
          <w:lang w:val="en-US" w:eastAsia="zh-CN"/>
        </w:rPr>
        <w:t>1</w:t>
      </w:r>
      <w:r>
        <w:rPr>
          <w:rFonts w:hint="eastAsia" w:cs="Times New Roman"/>
          <w:szCs w:val="21"/>
          <w:lang w:val="en-US" w:eastAsia="zh-CN"/>
        </w:rPr>
        <w:fldChar w:fldCharType="end"/>
      </w:r>
      <w:r>
        <w:rPr>
          <w:rFonts w:hint="eastAsia" w:cs="Times New Roman"/>
          <w:szCs w:val="21"/>
          <w:lang w:val="en-US" w:eastAsia="zh-CN"/>
        </w:rPr>
        <w:t>23</w:t>
      </w:r>
    </w:p>
    <w:p>
      <w:pPr>
        <w:pStyle w:val="17"/>
        <w:tabs>
          <w:tab w:val="right" w:leader="dot" w:pos="8503"/>
        </w:tabs>
        <w:rPr>
          <w:rFonts w:hint="default"/>
          <w:lang w:val="en-US"/>
        </w:rPr>
      </w:pPr>
      <w:r>
        <w:rPr>
          <w:rFonts w:hint="eastAsia" w:cs="Times New Roman"/>
          <w:szCs w:val="21"/>
          <w:lang w:val="en-US" w:eastAsia="zh-CN"/>
        </w:rPr>
        <w:fldChar w:fldCharType="begin"/>
      </w:r>
      <w:r>
        <w:rPr>
          <w:rFonts w:hint="eastAsia" w:cs="Times New Roman"/>
          <w:szCs w:val="21"/>
          <w:lang w:val="en-US" w:eastAsia="zh-CN"/>
        </w:rPr>
        <w:instrText xml:space="preserve"> HYPERLINK \l _Toc8632 </w:instrText>
      </w:r>
      <w:r>
        <w:rPr>
          <w:rFonts w:hint="eastAsia" w:cs="Times New Roman"/>
          <w:szCs w:val="21"/>
          <w:lang w:val="en-US" w:eastAsia="zh-CN"/>
        </w:rPr>
        <w:fldChar w:fldCharType="separate"/>
      </w:r>
      <w:r>
        <w:rPr>
          <w:rFonts w:hint="eastAsia" w:cs="Times New Roman"/>
        </w:rPr>
        <w:t xml:space="preserve">图B.3 </w:t>
      </w:r>
      <w:r>
        <w:rPr>
          <w:rFonts w:hint="eastAsia" w:cs="Times New Roman"/>
          <w:lang w:val="en-US" w:eastAsia="zh-CN"/>
        </w:rPr>
        <w:t xml:space="preserve"> </w:t>
      </w:r>
      <w:r>
        <w:rPr>
          <w:rFonts w:hint="eastAsia" w:cs="Times New Roman"/>
        </w:rPr>
        <w:t>H-2_30系列模型基岩倾斜段及附近自由场地表反应谱</w:t>
      </w:r>
      <w:r>
        <w:tab/>
      </w:r>
      <w:r>
        <w:rPr>
          <w:rFonts w:hint="eastAsia"/>
          <w:lang w:val="en-US" w:eastAsia="zh-CN"/>
        </w:rPr>
        <w:t>1</w:t>
      </w:r>
      <w:r>
        <w:rPr>
          <w:rFonts w:hint="eastAsia" w:cs="Times New Roman"/>
          <w:szCs w:val="21"/>
          <w:lang w:val="en-US" w:eastAsia="zh-CN"/>
        </w:rPr>
        <w:fldChar w:fldCharType="end"/>
      </w:r>
      <w:r>
        <w:rPr>
          <w:rFonts w:hint="eastAsia" w:cs="Times New Roman"/>
          <w:szCs w:val="21"/>
          <w:lang w:val="en-US" w:eastAsia="zh-CN"/>
        </w:rPr>
        <w:t>25</w:t>
      </w:r>
    </w:p>
    <w:p>
      <w:pPr>
        <w:pStyle w:val="17"/>
        <w:tabs>
          <w:tab w:val="right" w:leader="dot" w:pos="8503"/>
        </w:tabs>
        <w:rPr>
          <w:rFonts w:hint="default"/>
          <w:lang w:val="en-US"/>
        </w:rPr>
      </w:pPr>
      <w:r>
        <w:rPr>
          <w:rFonts w:hint="eastAsia" w:cs="Times New Roman"/>
          <w:szCs w:val="21"/>
          <w:lang w:val="en-US" w:eastAsia="zh-CN"/>
        </w:rPr>
        <w:fldChar w:fldCharType="begin"/>
      </w:r>
      <w:r>
        <w:rPr>
          <w:rFonts w:hint="eastAsia" w:cs="Times New Roman"/>
          <w:szCs w:val="21"/>
          <w:lang w:val="en-US" w:eastAsia="zh-CN"/>
        </w:rPr>
        <w:instrText xml:space="preserve"> HYPERLINK \l _Toc23496 </w:instrText>
      </w:r>
      <w:r>
        <w:rPr>
          <w:rFonts w:hint="eastAsia" w:cs="Times New Roman"/>
          <w:szCs w:val="21"/>
          <w:lang w:val="en-US" w:eastAsia="zh-CN"/>
        </w:rPr>
        <w:fldChar w:fldCharType="separate"/>
      </w:r>
      <w:r>
        <w:rPr>
          <w:rFonts w:hint="eastAsia" w:cs="Times New Roman"/>
        </w:rPr>
        <w:t>图B.4</w:t>
      </w:r>
      <w:r>
        <w:rPr>
          <w:rFonts w:hint="eastAsia" w:cs="Times New Roman"/>
          <w:lang w:val="en-US" w:eastAsia="zh-CN"/>
        </w:rPr>
        <w:t xml:space="preserve"> </w:t>
      </w:r>
      <w:r>
        <w:rPr>
          <w:rFonts w:hint="eastAsia" w:cs="Times New Roman"/>
        </w:rPr>
        <w:t xml:space="preserve"> S-10_30系列模型基岩倾斜段及附近自由场地表反应谱</w:t>
      </w:r>
      <w:r>
        <w:tab/>
      </w:r>
      <w:r>
        <w:rPr>
          <w:rFonts w:hint="eastAsia"/>
          <w:lang w:val="en-US" w:eastAsia="zh-CN"/>
        </w:rPr>
        <w:t>1</w:t>
      </w:r>
      <w:r>
        <w:rPr>
          <w:rFonts w:hint="eastAsia" w:cs="Times New Roman"/>
          <w:szCs w:val="21"/>
          <w:lang w:val="en-US" w:eastAsia="zh-CN"/>
        </w:rPr>
        <w:fldChar w:fldCharType="end"/>
      </w:r>
      <w:r>
        <w:rPr>
          <w:rFonts w:hint="eastAsia" w:cs="Times New Roman"/>
          <w:szCs w:val="21"/>
          <w:lang w:val="en-US" w:eastAsia="zh-CN"/>
        </w:rPr>
        <w:t>26</w:t>
      </w:r>
    </w:p>
    <w:p>
      <w:pPr>
        <w:pStyle w:val="17"/>
        <w:tabs>
          <w:tab w:val="right" w:leader="dot" w:pos="8503"/>
        </w:tabs>
        <w:rPr>
          <w:rFonts w:hint="default"/>
          <w:lang w:val="en-US"/>
        </w:rPr>
      </w:pPr>
      <w:r>
        <w:rPr>
          <w:rFonts w:hint="eastAsia" w:cs="Times New Roman"/>
          <w:szCs w:val="21"/>
          <w:lang w:val="en-US" w:eastAsia="zh-CN"/>
        </w:rPr>
        <w:fldChar w:fldCharType="begin"/>
      </w:r>
      <w:r>
        <w:rPr>
          <w:rFonts w:hint="eastAsia" w:cs="Times New Roman"/>
          <w:szCs w:val="21"/>
          <w:lang w:val="en-US" w:eastAsia="zh-CN"/>
        </w:rPr>
        <w:instrText xml:space="preserve"> HYPERLINK \l _Toc27422 </w:instrText>
      </w:r>
      <w:r>
        <w:rPr>
          <w:rFonts w:hint="eastAsia" w:cs="Times New Roman"/>
          <w:szCs w:val="21"/>
          <w:lang w:val="en-US" w:eastAsia="zh-CN"/>
        </w:rPr>
        <w:fldChar w:fldCharType="separate"/>
      </w:r>
      <w:r>
        <w:rPr>
          <w:rFonts w:hint="eastAsia" w:cs="Times New Roman"/>
        </w:rPr>
        <w:t>图C.1</w:t>
      </w:r>
      <w:r>
        <w:rPr>
          <w:rFonts w:hint="eastAsia" w:cs="Times New Roman"/>
          <w:lang w:val="en-US" w:eastAsia="zh-CN"/>
        </w:rPr>
        <w:t xml:space="preserve"> </w:t>
      </w:r>
      <w:r>
        <w:rPr>
          <w:rFonts w:hint="eastAsia" w:cs="Times New Roman"/>
        </w:rPr>
        <w:t xml:space="preserve"> </w:t>
      </w:r>
      <w:r>
        <w:rPr>
          <w:rFonts w:hint="eastAsia" w:cs="Times New Roman"/>
          <w:i/>
          <w:lang w:eastAsia="zh-CN"/>
        </w:rPr>
        <w:t>h</w:t>
      </w:r>
      <w:r>
        <w:rPr>
          <w:rFonts w:hint="eastAsia" w:cs="Times New Roman"/>
          <w:sz w:val="24"/>
          <w:vertAlign w:val="subscript"/>
        </w:rPr>
        <w:t>1</w:t>
      </w:r>
      <w:r>
        <w:rPr>
          <w:rFonts w:hint="eastAsia" w:cs="Times New Roman"/>
        </w:rPr>
        <w:t>不变，</w:t>
      </w:r>
      <w:r>
        <w:rPr>
          <w:rFonts w:hint="eastAsia" w:cs="Times New Roman"/>
          <w:i/>
          <w:lang w:eastAsia="zh-CN"/>
        </w:rPr>
        <w:t>h</w:t>
      </w:r>
      <w:r>
        <w:rPr>
          <w:rFonts w:hint="eastAsia" w:cs="Times New Roman"/>
          <w:sz w:val="24"/>
          <w:vertAlign w:val="subscript"/>
        </w:rPr>
        <w:t>2</w:t>
      </w:r>
      <w:r>
        <w:rPr>
          <w:rFonts w:hint="eastAsia" w:cs="Times New Roman"/>
        </w:rPr>
        <w:t>改变时的基底平均谱（30</w:t>
      </w:r>
      <w:r>
        <w:rPr>
          <w:rFonts w:hint="eastAsia" w:cs="Times New Roman"/>
          <w:lang w:val="en-US" w:eastAsia="zh-CN"/>
        </w:rPr>
        <w:t xml:space="preserve"> </w:t>
      </w:r>
      <w:r>
        <w:rPr>
          <w:rFonts w:hint="eastAsia" w:cs="Times New Roman"/>
        </w:rPr>
        <w:t>m基底）</w:t>
      </w:r>
      <w:r>
        <w:tab/>
      </w:r>
      <w:r>
        <w:rPr>
          <w:rFonts w:hint="eastAsia"/>
          <w:lang w:val="en-US" w:eastAsia="zh-CN"/>
        </w:rPr>
        <w:t>1</w:t>
      </w:r>
      <w:r>
        <w:rPr>
          <w:rFonts w:hint="eastAsia" w:cs="Times New Roman"/>
          <w:szCs w:val="21"/>
          <w:lang w:val="en-US" w:eastAsia="zh-CN"/>
        </w:rPr>
        <w:fldChar w:fldCharType="end"/>
      </w:r>
      <w:r>
        <w:rPr>
          <w:rFonts w:hint="eastAsia" w:cs="Times New Roman"/>
          <w:szCs w:val="21"/>
          <w:lang w:val="en-US" w:eastAsia="zh-CN"/>
        </w:rPr>
        <w:t>27</w:t>
      </w:r>
    </w:p>
    <w:p>
      <w:pPr>
        <w:pStyle w:val="17"/>
        <w:tabs>
          <w:tab w:val="right" w:leader="dot" w:pos="8503"/>
        </w:tabs>
        <w:rPr>
          <w:rFonts w:hint="default"/>
          <w:lang w:val="en-US"/>
        </w:rPr>
      </w:pPr>
      <w:r>
        <w:rPr>
          <w:rFonts w:hint="eastAsia" w:cs="Times New Roman"/>
          <w:szCs w:val="21"/>
          <w:lang w:val="en-US" w:eastAsia="zh-CN"/>
        </w:rPr>
        <w:fldChar w:fldCharType="begin"/>
      </w:r>
      <w:r>
        <w:rPr>
          <w:rFonts w:hint="eastAsia" w:cs="Times New Roman"/>
          <w:szCs w:val="21"/>
          <w:lang w:val="en-US" w:eastAsia="zh-CN"/>
        </w:rPr>
        <w:instrText xml:space="preserve"> HYPERLINK \l _Toc342 </w:instrText>
      </w:r>
      <w:r>
        <w:rPr>
          <w:rFonts w:hint="eastAsia" w:cs="Times New Roman"/>
          <w:szCs w:val="21"/>
          <w:lang w:val="en-US" w:eastAsia="zh-CN"/>
        </w:rPr>
        <w:fldChar w:fldCharType="separate"/>
      </w:r>
      <w:r>
        <w:rPr>
          <w:rFonts w:hint="eastAsia" w:cs="Times New Roman"/>
        </w:rPr>
        <w:t xml:space="preserve">图C.2  </w:t>
      </w:r>
      <w:r>
        <w:rPr>
          <w:rFonts w:hint="eastAsia" w:cs="Times New Roman"/>
          <w:i/>
          <w:lang w:eastAsia="zh-CN"/>
        </w:rPr>
        <w:t>h</w:t>
      </w:r>
      <w:r>
        <w:rPr>
          <w:rFonts w:hint="eastAsia" w:cs="Times New Roman"/>
          <w:sz w:val="24"/>
          <w:vertAlign w:val="subscript"/>
        </w:rPr>
        <w:t>2</w:t>
      </w:r>
      <w:r>
        <w:rPr>
          <w:rFonts w:hint="eastAsia" w:cs="Times New Roman"/>
        </w:rPr>
        <w:t>不变，</w:t>
      </w:r>
      <w:r>
        <w:rPr>
          <w:rFonts w:hint="eastAsia" w:cs="Times New Roman"/>
          <w:i/>
          <w:lang w:eastAsia="zh-CN"/>
        </w:rPr>
        <w:t>h</w:t>
      </w:r>
      <w:r>
        <w:rPr>
          <w:rFonts w:hint="eastAsia" w:cs="Times New Roman"/>
          <w:sz w:val="24"/>
          <w:vertAlign w:val="subscript"/>
        </w:rPr>
        <w:t>1</w:t>
      </w:r>
      <w:r>
        <w:rPr>
          <w:rFonts w:hint="eastAsia" w:cs="Times New Roman"/>
        </w:rPr>
        <w:t>改变时的基底平均谱（30</w:t>
      </w:r>
      <w:r>
        <w:rPr>
          <w:rFonts w:hint="eastAsia" w:cs="Times New Roman"/>
          <w:lang w:val="en-US" w:eastAsia="zh-CN"/>
        </w:rPr>
        <w:t xml:space="preserve"> </w:t>
      </w:r>
      <w:r>
        <w:rPr>
          <w:rFonts w:hint="eastAsia" w:cs="Times New Roman"/>
        </w:rPr>
        <w:t>m基底）</w:t>
      </w:r>
      <w:r>
        <w:tab/>
      </w:r>
      <w:r>
        <w:rPr>
          <w:rFonts w:hint="eastAsia"/>
          <w:lang w:val="en-US" w:eastAsia="zh-CN"/>
        </w:rPr>
        <w:t>1</w:t>
      </w:r>
      <w:r>
        <w:rPr>
          <w:rFonts w:hint="eastAsia" w:cs="Times New Roman"/>
          <w:szCs w:val="21"/>
          <w:lang w:val="en-US" w:eastAsia="zh-CN"/>
        </w:rPr>
        <w:fldChar w:fldCharType="end"/>
      </w:r>
      <w:r>
        <w:rPr>
          <w:rFonts w:hint="eastAsia" w:cs="Times New Roman"/>
          <w:szCs w:val="21"/>
          <w:lang w:val="en-US" w:eastAsia="zh-CN"/>
        </w:rPr>
        <w:t>28</w:t>
      </w:r>
    </w:p>
    <w:p>
      <w:pPr>
        <w:pStyle w:val="17"/>
        <w:tabs>
          <w:tab w:val="right" w:leader="dot" w:pos="8503"/>
        </w:tabs>
        <w:rPr>
          <w:rFonts w:hint="default"/>
          <w:lang w:val="en-US"/>
        </w:rPr>
      </w:pPr>
      <w:r>
        <w:rPr>
          <w:rFonts w:hint="eastAsia" w:cs="Times New Roman"/>
          <w:szCs w:val="21"/>
          <w:lang w:val="en-US" w:eastAsia="zh-CN"/>
        </w:rPr>
        <w:fldChar w:fldCharType="begin"/>
      </w:r>
      <w:r>
        <w:rPr>
          <w:rFonts w:hint="eastAsia" w:cs="Times New Roman"/>
          <w:szCs w:val="21"/>
          <w:lang w:val="en-US" w:eastAsia="zh-CN"/>
        </w:rPr>
        <w:instrText xml:space="preserve"> HYPERLINK \l _Toc8632 </w:instrText>
      </w:r>
      <w:r>
        <w:rPr>
          <w:rFonts w:hint="eastAsia" w:cs="Times New Roman"/>
          <w:szCs w:val="21"/>
          <w:lang w:val="en-US" w:eastAsia="zh-CN"/>
        </w:rPr>
        <w:fldChar w:fldCharType="separate"/>
      </w:r>
      <w:r>
        <w:rPr>
          <w:rFonts w:hint="eastAsia" w:cs="Times New Roman"/>
        </w:rPr>
        <w:t xml:space="preserve">图 D.1 </w:t>
      </w:r>
      <w:r>
        <w:rPr>
          <w:rFonts w:hint="eastAsia" w:cs="Times New Roman"/>
          <w:lang w:val="en-US" w:eastAsia="zh-CN"/>
        </w:rPr>
        <w:t xml:space="preserve"> </w:t>
      </w:r>
      <w:r>
        <w:rPr>
          <w:rFonts w:hint="eastAsia" w:cs="Times New Roman"/>
        </w:rPr>
        <w:t>PGA</w:t>
      </w:r>
      <w:r>
        <w:rPr>
          <w:rFonts w:hint="eastAsia"/>
          <w:lang w:val="en-US" w:eastAsia="zh-CN"/>
        </w:rPr>
        <w:t>为</w:t>
      </w:r>
      <w:r>
        <w:rPr>
          <w:rFonts w:hint="eastAsia" w:cs="Times New Roman"/>
        </w:rPr>
        <w:t>0.7</w:t>
      </w:r>
      <w:r>
        <w:rPr>
          <w:rFonts w:hint="eastAsia" w:cs="Times New Roman"/>
          <w:lang w:val="en-US" w:eastAsia="zh-CN"/>
        </w:rPr>
        <w:t xml:space="preserve"> </w:t>
      </w:r>
      <w:r>
        <w:rPr>
          <w:rFonts w:hint="eastAsia" w:cs="Times New Roman"/>
        </w:rPr>
        <w:t>m/s</w:t>
      </w:r>
      <w:r>
        <w:rPr>
          <w:rFonts w:hint="eastAsia" w:cs="Times New Roman"/>
          <w:sz w:val="24"/>
          <w:vertAlign w:val="superscript"/>
        </w:rPr>
        <w:t>2</w:t>
      </w:r>
      <w:r>
        <w:rPr>
          <w:rFonts w:hint="eastAsia" w:cs="Times New Roman"/>
        </w:rPr>
        <w:t>工况下桩剪力沿深度分布</w:t>
      </w:r>
      <w:r>
        <w:tab/>
      </w:r>
      <w:r>
        <w:rPr>
          <w:rFonts w:hint="eastAsia"/>
          <w:lang w:val="en-US" w:eastAsia="zh-CN"/>
        </w:rPr>
        <w:t>1</w:t>
      </w:r>
      <w:r>
        <w:rPr>
          <w:rFonts w:hint="eastAsia" w:cs="Times New Roman"/>
          <w:szCs w:val="21"/>
          <w:lang w:val="en-US" w:eastAsia="zh-CN"/>
        </w:rPr>
        <w:fldChar w:fldCharType="end"/>
      </w:r>
      <w:r>
        <w:rPr>
          <w:rFonts w:hint="eastAsia" w:cs="Times New Roman"/>
          <w:szCs w:val="21"/>
          <w:lang w:val="en-US" w:eastAsia="zh-CN"/>
        </w:rPr>
        <w:t>29</w:t>
      </w:r>
    </w:p>
    <w:p>
      <w:pPr>
        <w:pStyle w:val="17"/>
        <w:tabs>
          <w:tab w:val="right" w:leader="dot" w:pos="8503"/>
        </w:tabs>
        <w:rPr>
          <w:rFonts w:hint="default"/>
          <w:lang w:val="en-US"/>
        </w:rPr>
      </w:pPr>
      <w:r>
        <w:rPr>
          <w:rFonts w:hint="eastAsia" w:cs="Times New Roman"/>
          <w:szCs w:val="21"/>
          <w:lang w:val="en-US" w:eastAsia="zh-CN"/>
        </w:rPr>
        <w:fldChar w:fldCharType="begin"/>
      </w:r>
      <w:r>
        <w:rPr>
          <w:rFonts w:hint="eastAsia" w:cs="Times New Roman"/>
          <w:szCs w:val="21"/>
          <w:lang w:val="en-US" w:eastAsia="zh-CN"/>
        </w:rPr>
        <w:instrText xml:space="preserve"> HYPERLINK \l _Toc8632 </w:instrText>
      </w:r>
      <w:r>
        <w:rPr>
          <w:rFonts w:hint="eastAsia" w:cs="Times New Roman"/>
          <w:szCs w:val="21"/>
          <w:lang w:val="en-US" w:eastAsia="zh-CN"/>
        </w:rPr>
        <w:fldChar w:fldCharType="separate"/>
      </w:r>
      <w:r>
        <w:rPr>
          <w:rFonts w:hint="eastAsia" w:cs="Times New Roman"/>
        </w:rPr>
        <w:t>图D.2</w:t>
      </w:r>
      <w:r>
        <w:rPr>
          <w:rFonts w:hint="eastAsia" w:cs="Times New Roman"/>
          <w:lang w:val="en-US" w:eastAsia="zh-CN"/>
        </w:rPr>
        <w:t xml:space="preserve"> </w:t>
      </w:r>
      <w:r>
        <w:rPr>
          <w:rFonts w:hint="eastAsia" w:cs="Times New Roman"/>
        </w:rPr>
        <w:t xml:space="preserve"> PGA</w:t>
      </w:r>
      <w:r>
        <w:rPr>
          <w:rFonts w:hint="eastAsia"/>
          <w:lang w:val="en-US" w:eastAsia="zh-CN"/>
        </w:rPr>
        <w:t>为</w:t>
      </w:r>
      <w:r>
        <w:rPr>
          <w:rFonts w:hint="eastAsia" w:cs="Times New Roman"/>
        </w:rPr>
        <w:t>8</w:t>
      </w:r>
      <w:r>
        <w:rPr>
          <w:rFonts w:hint="eastAsia" w:cs="Times New Roman"/>
          <w:lang w:val="en-US" w:eastAsia="zh-CN"/>
        </w:rPr>
        <w:t xml:space="preserve"> </w:t>
      </w:r>
      <w:r>
        <w:rPr>
          <w:rFonts w:hint="eastAsia" w:cs="Times New Roman"/>
        </w:rPr>
        <w:t>m/s</w:t>
      </w:r>
      <w:r>
        <w:rPr>
          <w:rFonts w:hint="eastAsia" w:cs="Times New Roman"/>
          <w:sz w:val="24"/>
          <w:vertAlign w:val="superscript"/>
        </w:rPr>
        <w:t>2</w:t>
      </w:r>
      <w:r>
        <w:rPr>
          <w:rFonts w:hint="eastAsia" w:cs="Times New Roman"/>
        </w:rPr>
        <w:t>工况下桩剪力沿深度分布</w:t>
      </w:r>
      <w:r>
        <w:tab/>
      </w:r>
      <w:r>
        <w:rPr>
          <w:rFonts w:hint="eastAsia"/>
          <w:lang w:val="en-US" w:eastAsia="zh-CN"/>
        </w:rPr>
        <w:t>1</w:t>
      </w:r>
      <w:r>
        <w:rPr>
          <w:rFonts w:hint="eastAsia" w:cs="Times New Roman"/>
          <w:szCs w:val="21"/>
          <w:lang w:val="en-US" w:eastAsia="zh-CN"/>
        </w:rPr>
        <w:fldChar w:fldCharType="end"/>
      </w:r>
      <w:r>
        <w:rPr>
          <w:rFonts w:hint="eastAsia" w:cs="Times New Roman"/>
          <w:szCs w:val="21"/>
          <w:lang w:val="en-US" w:eastAsia="zh-CN"/>
        </w:rPr>
        <w:t>29</w:t>
      </w:r>
    </w:p>
    <w:p>
      <w:pPr>
        <w:pStyle w:val="17"/>
        <w:tabs>
          <w:tab w:val="right" w:leader="dot" w:pos="8503"/>
        </w:tabs>
        <w:rPr>
          <w:rFonts w:hint="default"/>
          <w:lang w:val="en-US"/>
        </w:rPr>
      </w:pPr>
      <w:r>
        <w:rPr>
          <w:rFonts w:hint="eastAsia" w:cs="Times New Roman"/>
          <w:szCs w:val="21"/>
          <w:lang w:val="en-US" w:eastAsia="zh-CN"/>
        </w:rPr>
        <w:fldChar w:fldCharType="begin"/>
      </w:r>
      <w:r>
        <w:rPr>
          <w:rFonts w:hint="eastAsia" w:cs="Times New Roman"/>
          <w:szCs w:val="21"/>
          <w:lang w:val="en-US" w:eastAsia="zh-CN"/>
        </w:rPr>
        <w:instrText xml:space="preserve"> HYPERLINK \l _Toc8632 </w:instrText>
      </w:r>
      <w:r>
        <w:rPr>
          <w:rFonts w:hint="eastAsia" w:cs="Times New Roman"/>
          <w:szCs w:val="21"/>
          <w:lang w:val="en-US" w:eastAsia="zh-CN"/>
        </w:rPr>
        <w:fldChar w:fldCharType="separate"/>
      </w:r>
      <w:r>
        <w:rPr>
          <w:rFonts w:hint="eastAsia" w:cs="Times New Roman"/>
        </w:rPr>
        <w:t>图 D.3</w:t>
      </w:r>
      <w:r>
        <w:rPr>
          <w:rFonts w:hint="eastAsia" w:cs="Times New Roman"/>
          <w:lang w:val="en-US" w:eastAsia="zh-CN"/>
        </w:rPr>
        <w:t xml:space="preserve"> </w:t>
      </w:r>
      <w:r>
        <w:rPr>
          <w:rFonts w:hint="eastAsia" w:cs="Times New Roman"/>
        </w:rPr>
        <w:t xml:space="preserve"> PGA</w:t>
      </w:r>
      <w:r>
        <w:rPr>
          <w:rFonts w:hint="eastAsia"/>
          <w:lang w:val="en-US" w:eastAsia="zh-CN"/>
        </w:rPr>
        <w:t>为</w:t>
      </w:r>
      <w:r>
        <w:rPr>
          <w:rFonts w:hint="eastAsia" w:cs="Times New Roman"/>
        </w:rPr>
        <w:t>0.7</w:t>
      </w:r>
      <w:r>
        <w:rPr>
          <w:rFonts w:hint="eastAsia" w:cs="Times New Roman"/>
          <w:lang w:val="en-US" w:eastAsia="zh-CN"/>
        </w:rPr>
        <w:t xml:space="preserve"> </w:t>
      </w:r>
      <w:r>
        <w:rPr>
          <w:rFonts w:hint="eastAsia" w:cs="Times New Roman"/>
        </w:rPr>
        <w:t>m/s</w:t>
      </w:r>
      <w:r>
        <w:rPr>
          <w:rFonts w:hint="eastAsia" w:cs="Times New Roman"/>
          <w:sz w:val="24"/>
          <w:vertAlign w:val="superscript"/>
        </w:rPr>
        <w:t>2</w:t>
      </w:r>
      <w:r>
        <w:rPr>
          <w:rFonts w:hint="eastAsia" w:cs="Times New Roman"/>
        </w:rPr>
        <w:t>工况下柱剪力、弯矩分布</w:t>
      </w:r>
      <w:r>
        <w:tab/>
      </w:r>
      <w:r>
        <w:rPr>
          <w:rFonts w:hint="eastAsia"/>
          <w:lang w:val="en-US" w:eastAsia="zh-CN"/>
        </w:rPr>
        <w:t>1</w:t>
      </w:r>
      <w:r>
        <w:rPr>
          <w:rFonts w:hint="eastAsia" w:cs="Times New Roman"/>
          <w:szCs w:val="21"/>
          <w:lang w:val="en-US" w:eastAsia="zh-CN"/>
        </w:rPr>
        <w:fldChar w:fldCharType="end"/>
      </w:r>
      <w:r>
        <w:rPr>
          <w:rFonts w:hint="eastAsia" w:cs="Times New Roman"/>
          <w:szCs w:val="21"/>
          <w:lang w:val="en-US" w:eastAsia="zh-CN"/>
        </w:rPr>
        <w:t>30</w:t>
      </w:r>
    </w:p>
    <w:p>
      <w:pPr>
        <w:pStyle w:val="17"/>
        <w:tabs>
          <w:tab w:val="right" w:leader="dot" w:pos="8503"/>
        </w:tabs>
        <w:rPr>
          <w:rFonts w:hint="default"/>
          <w:lang w:val="en-US"/>
        </w:rPr>
      </w:pPr>
      <w:r>
        <w:rPr>
          <w:rFonts w:hint="eastAsia" w:cs="Times New Roman"/>
          <w:szCs w:val="21"/>
          <w:lang w:val="en-US" w:eastAsia="zh-CN"/>
        </w:rPr>
        <w:fldChar w:fldCharType="begin"/>
      </w:r>
      <w:r>
        <w:rPr>
          <w:rFonts w:hint="eastAsia" w:cs="Times New Roman"/>
          <w:szCs w:val="21"/>
          <w:lang w:val="en-US" w:eastAsia="zh-CN"/>
        </w:rPr>
        <w:instrText xml:space="preserve"> HYPERLINK \l _Toc8632 </w:instrText>
      </w:r>
      <w:r>
        <w:rPr>
          <w:rFonts w:hint="eastAsia" w:cs="Times New Roman"/>
          <w:szCs w:val="21"/>
          <w:lang w:val="en-US" w:eastAsia="zh-CN"/>
        </w:rPr>
        <w:fldChar w:fldCharType="separate"/>
      </w:r>
      <w:r>
        <w:rPr>
          <w:rFonts w:hint="eastAsia" w:cs="Times New Roman"/>
        </w:rPr>
        <w:t>图 D.4</w:t>
      </w:r>
      <w:r>
        <w:rPr>
          <w:rFonts w:hint="eastAsia" w:cs="Times New Roman"/>
          <w:lang w:val="en-US" w:eastAsia="zh-CN"/>
        </w:rPr>
        <w:t xml:space="preserve"> </w:t>
      </w:r>
      <w:r>
        <w:rPr>
          <w:rFonts w:hint="eastAsia" w:cs="Times New Roman"/>
        </w:rPr>
        <w:t xml:space="preserve"> PGA</w:t>
      </w:r>
      <w:r>
        <w:rPr>
          <w:rFonts w:hint="eastAsia"/>
          <w:lang w:val="en-US" w:eastAsia="zh-CN"/>
        </w:rPr>
        <w:t>为</w:t>
      </w:r>
      <w:r>
        <w:rPr>
          <w:rFonts w:hint="eastAsia" w:cs="Times New Roman"/>
        </w:rPr>
        <w:t>8</w:t>
      </w:r>
      <w:r>
        <w:rPr>
          <w:rFonts w:hint="eastAsia" w:cs="Times New Roman"/>
          <w:lang w:val="en-US" w:eastAsia="zh-CN"/>
        </w:rPr>
        <w:t xml:space="preserve"> </w:t>
      </w:r>
      <w:r>
        <w:rPr>
          <w:rFonts w:hint="eastAsia" w:cs="Times New Roman"/>
        </w:rPr>
        <w:t>m/s</w:t>
      </w:r>
      <w:r>
        <w:rPr>
          <w:rFonts w:hint="eastAsia" w:cs="Times New Roman"/>
          <w:sz w:val="24"/>
          <w:vertAlign w:val="superscript"/>
        </w:rPr>
        <w:t>2</w:t>
      </w:r>
      <w:r>
        <w:rPr>
          <w:rFonts w:hint="eastAsia" w:cs="Times New Roman"/>
        </w:rPr>
        <w:t>工况下柱剪力、弯矩分布</w:t>
      </w:r>
      <w:r>
        <w:tab/>
      </w:r>
      <w:r>
        <w:rPr>
          <w:rFonts w:hint="eastAsia"/>
          <w:lang w:val="en-US" w:eastAsia="zh-CN"/>
        </w:rPr>
        <w:t>1</w:t>
      </w:r>
      <w:r>
        <w:rPr>
          <w:rFonts w:hint="eastAsia" w:cs="Times New Roman"/>
          <w:szCs w:val="21"/>
          <w:lang w:val="en-US" w:eastAsia="zh-CN"/>
        </w:rPr>
        <w:fldChar w:fldCharType="end"/>
      </w:r>
      <w:r>
        <w:rPr>
          <w:rFonts w:hint="eastAsia" w:cs="Times New Roman"/>
          <w:szCs w:val="21"/>
          <w:lang w:val="en-US" w:eastAsia="zh-CN"/>
        </w:rPr>
        <w:t>31</w:t>
      </w:r>
    </w:p>
    <w:p>
      <w:pPr>
        <w:pStyle w:val="47"/>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cs="Times New Roman"/>
          <w:szCs w:val="21"/>
          <w:lang w:val="en-US" w:eastAsia="zh-CN"/>
        </w:rPr>
      </w:pPr>
    </w:p>
    <w:p>
      <w:pPr>
        <w:rPr>
          <w:rFonts w:hint="eastAsia" w:cs="Times New Roman"/>
          <w:szCs w:val="21"/>
          <w:lang w:val="en-US" w:eastAsia="zh-CN"/>
        </w:rPr>
      </w:pPr>
      <w:r>
        <w:rPr>
          <w:rFonts w:hint="eastAsia" w:cs="Times New Roman"/>
          <w:szCs w:val="21"/>
          <w:lang w:val="en-US" w:eastAsia="zh-CN"/>
        </w:rPr>
        <w:br w:type="page"/>
      </w:r>
    </w:p>
    <w:p>
      <w:pPr>
        <w:pStyle w:val="47"/>
        <w:keepLines w:val="0"/>
        <w:pageBreakBefore w:val="0"/>
        <w:kinsoku/>
        <w:wordWrap/>
        <w:overflowPunct/>
        <w:topLinePunct w:val="0"/>
        <w:autoSpaceDE/>
        <w:autoSpaceDN/>
        <w:bidi w:val="0"/>
        <w:adjustRightInd/>
        <w:snapToGrid/>
        <w:spacing w:line="400" w:lineRule="exact"/>
        <w:ind w:firstLine="0" w:firstLineChars="0"/>
        <w:textAlignment w:val="auto"/>
        <w:rPr>
          <w:rFonts w:cs="Times New Roman"/>
        </w:rPr>
      </w:pPr>
    </w:p>
    <w:p>
      <w:pPr>
        <w:pStyle w:val="2"/>
        <w:keepLines w:val="0"/>
        <w:pageBreakBefore w:val="0"/>
        <w:numPr>
          <w:ilvl w:val="0"/>
          <w:numId w:val="0"/>
        </w:numPr>
        <w:kinsoku/>
        <w:wordWrap/>
        <w:overflowPunct/>
        <w:topLinePunct w:val="0"/>
        <w:autoSpaceDE/>
        <w:autoSpaceDN/>
        <w:bidi w:val="0"/>
        <w:adjustRightInd/>
        <w:snapToGrid/>
        <w:spacing w:line="400" w:lineRule="exact"/>
        <w:textAlignment w:val="auto"/>
        <w:rPr>
          <w:rFonts w:cs="Times New Roman"/>
          <w:sz w:val="32"/>
          <w:szCs w:val="32"/>
        </w:rPr>
      </w:pPr>
      <w:bookmarkStart w:id="17" w:name="_Toc28858"/>
      <w:bookmarkStart w:id="18" w:name="_Toc14391"/>
      <w:bookmarkStart w:id="19" w:name="_Toc22581"/>
      <w:r>
        <w:rPr>
          <w:rFonts w:hint="eastAsia" w:cs="Times New Roman"/>
          <w:sz w:val="32"/>
          <w:szCs w:val="32"/>
          <w:lang w:val="en-US" w:eastAsia="zh-CN"/>
        </w:rPr>
        <w:t>表目</w:t>
      </w:r>
      <w:r>
        <w:rPr>
          <w:rFonts w:cs="Times New Roman"/>
          <w:sz w:val="32"/>
          <w:szCs w:val="32"/>
        </w:rPr>
        <w:t>录</w:t>
      </w:r>
      <w:bookmarkEnd w:id="17"/>
      <w:bookmarkEnd w:id="18"/>
      <w:bookmarkEnd w:id="19"/>
    </w:p>
    <w:p>
      <w:pPr>
        <w:keepLines w:val="0"/>
        <w:pageBreakBefore w:val="0"/>
        <w:kinsoku/>
        <w:wordWrap/>
        <w:overflowPunct/>
        <w:topLinePunct w:val="0"/>
        <w:autoSpaceDE/>
        <w:autoSpaceDN/>
        <w:bidi w:val="0"/>
        <w:adjustRightInd/>
        <w:snapToGrid/>
        <w:spacing w:line="400" w:lineRule="exact"/>
        <w:textAlignment w:val="auto"/>
      </w:pP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TOC \h \c "表"</w:instrText>
      </w:r>
      <w:r>
        <w:rPr>
          <w:rFonts w:hint="eastAsia" w:cs="Times New Roman"/>
          <w:szCs w:val="21"/>
          <w:lang w:val="en-US" w:eastAsia="zh-CN"/>
        </w:rPr>
        <w:fldChar w:fldCharType="separate"/>
      </w:r>
      <w:r>
        <w:rPr>
          <w:rFonts w:hint="eastAsia" w:cs="Times New Roman"/>
          <w:szCs w:val="21"/>
          <w:lang w:val="en-US" w:eastAsia="zh-CN"/>
        </w:rPr>
        <w:fldChar w:fldCharType="begin"/>
      </w:r>
      <w:r>
        <w:rPr>
          <w:rFonts w:hint="eastAsia" w:cs="Times New Roman"/>
          <w:szCs w:val="21"/>
          <w:lang w:val="en-US" w:eastAsia="zh-CN"/>
        </w:rPr>
        <w:instrText xml:space="preserve"> HYPERLINK \l _Toc3031 </w:instrText>
      </w:r>
      <w:r>
        <w:rPr>
          <w:rFonts w:hint="eastAsia" w:cs="Times New Roman"/>
          <w:szCs w:val="21"/>
          <w:lang w:val="en-US" w:eastAsia="zh-CN"/>
        </w:rPr>
        <w:fldChar w:fldCharType="separate"/>
      </w:r>
      <w:r>
        <w:rPr>
          <w:rFonts w:cs="Times New Roman"/>
        </w:rPr>
        <w:t>表 1.</w:t>
      </w:r>
      <w:r>
        <w:t>1</w:t>
      </w:r>
      <w:r>
        <w:rPr>
          <w:rFonts w:hint="eastAsia"/>
          <w:lang w:val="en-US" w:eastAsia="zh-CN"/>
        </w:rPr>
        <w:t xml:space="preserve"> </w:t>
      </w:r>
      <w:r>
        <w:t xml:space="preserve"> </w:t>
      </w:r>
      <w:r>
        <w:rPr>
          <w:rFonts w:cs="Times New Roman"/>
        </w:rPr>
        <w:t xml:space="preserve">抗规场地类别划分方法 </w:t>
      </w:r>
      <w:r>
        <w:tab/>
      </w:r>
      <w:r>
        <w:fldChar w:fldCharType="begin"/>
      </w:r>
      <w:r>
        <w:instrText xml:space="preserve"> PAGEREF _Toc3031 \h </w:instrText>
      </w:r>
      <w:r>
        <w:fldChar w:fldCharType="separate"/>
      </w:r>
      <w:r>
        <w:t>1</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_Toc31330 </w:instrText>
      </w:r>
      <w:r>
        <w:rPr>
          <w:rFonts w:hint="eastAsia" w:cs="Times New Roman"/>
          <w:szCs w:val="21"/>
          <w:lang w:val="en-US" w:eastAsia="zh-CN"/>
        </w:rPr>
        <w:fldChar w:fldCharType="separate"/>
      </w:r>
      <w:r>
        <w:rPr>
          <w:rFonts w:cs="Times New Roman"/>
        </w:rPr>
        <w:t>表 2.</w:t>
      </w:r>
      <w:r>
        <w:t xml:space="preserve">1 </w:t>
      </w:r>
      <w:r>
        <w:rPr>
          <w:rFonts w:hint="eastAsia"/>
          <w:lang w:val="en-US" w:eastAsia="zh-CN"/>
        </w:rPr>
        <w:t xml:space="preserve"> </w:t>
      </w:r>
      <w:r>
        <w:rPr>
          <w:rFonts w:cs="Times New Roman"/>
        </w:rPr>
        <w:t>土体本构参数</w:t>
      </w:r>
      <w:r>
        <w:tab/>
      </w:r>
      <w:r>
        <w:fldChar w:fldCharType="begin"/>
      </w:r>
      <w:r>
        <w:instrText xml:space="preserve"> PAGEREF _Toc31330 \h </w:instrText>
      </w:r>
      <w:r>
        <w:fldChar w:fldCharType="separate"/>
      </w:r>
      <w:r>
        <w:t>18</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_Toc10078 </w:instrText>
      </w:r>
      <w:r>
        <w:rPr>
          <w:rFonts w:hint="eastAsia" w:cs="Times New Roman"/>
          <w:szCs w:val="21"/>
          <w:lang w:val="en-US" w:eastAsia="zh-CN"/>
        </w:rPr>
        <w:fldChar w:fldCharType="separate"/>
      </w:r>
      <w:r>
        <w:rPr>
          <w:rFonts w:cs="Times New Roman"/>
        </w:rPr>
        <w:t>表 2.</w:t>
      </w:r>
      <w:r>
        <w:t xml:space="preserve">2 </w:t>
      </w:r>
      <w:r>
        <w:rPr>
          <w:rFonts w:hint="eastAsia"/>
          <w:lang w:val="en-US" w:eastAsia="zh-CN"/>
        </w:rPr>
        <w:t xml:space="preserve"> </w:t>
      </w:r>
      <w:r>
        <w:rPr>
          <w:rFonts w:cs="Times New Roman"/>
        </w:rPr>
        <w:t>上部框架刚接假定</w:t>
      </w:r>
      <w:r>
        <w:rPr>
          <w:rFonts w:hint="eastAsia" w:cs="Times New Roman"/>
          <w:lang w:val="en-US" w:eastAsia="zh-CN"/>
        </w:rPr>
        <w:t>模型</w:t>
      </w:r>
      <w:r>
        <w:rPr>
          <w:rFonts w:cs="Times New Roman"/>
        </w:rPr>
        <w:t>自振周期</w:t>
      </w:r>
      <w:r>
        <w:tab/>
      </w:r>
      <w:r>
        <w:fldChar w:fldCharType="begin"/>
      </w:r>
      <w:r>
        <w:instrText xml:space="preserve"> PAGEREF _Toc10078 \h </w:instrText>
      </w:r>
      <w:r>
        <w:fldChar w:fldCharType="separate"/>
      </w:r>
      <w:r>
        <w:t>18</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_Toc465 </w:instrText>
      </w:r>
      <w:r>
        <w:rPr>
          <w:rFonts w:hint="eastAsia" w:cs="Times New Roman"/>
          <w:szCs w:val="21"/>
          <w:lang w:val="en-US" w:eastAsia="zh-CN"/>
        </w:rPr>
        <w:fldChar w:fldCharType="separate"/>
      </w:r>
      <w:r>
        <w:rPr>
          <w:rFonts w:cs="Times New Roman"/>
        </w:rPr>
        <w:t>表 2.</w:t>
      </w:r>
      <w:r>
        <w:t xml:space="preserve">3 </w:t>
      </w:r>
      <w:r>
        <w:rPr>
          <w:rFonts w:hint="eastAsia"/>
          <w:lang w:val="en-US" w:eastAsia="zh-CN"/>
        </w:rPr>
        <w:t xml:space="preserve"> </w:t>
      </w:r>
      <w:r>
        <w:rPr>
          <w:rFonts w:cs="Times New Roman"/>
        </w:rPr>
        <w:t>上部框架荷载参数</w:t>
      </w:r>
      <w:r>
        <w:tab/>
      </w:r>
      <w:r>
        <w:fldChar w:fldCharType="begin"/>
      </w:r>
      <w:r>
        <w:instrText xml:space="preserve"> PAGEREF _Toc465 \h </w:instrText>
      </w:r>
      <w:r>
        <w:fldChar w:fldCharType="separate"/>
      </w:r>
      <w:r>
        <w:t>19</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_Toc8326 </w:instrText>
      </w:r>
      <w:r>
        <w:rPr>
          <w:rFonts w:hint="eastAsia" w:cs="Times New Roman"/>
          <w:szCs w:val="21"/>
          <w:lang w:val="en-US" w:eastAsia="zh-CN"/>
        </w:rPr>
        <w:fldChar w:fldCharType="separate"/>
      </w:r>
      <w:r>
        <w:rPr>
          <w:rFonts w:cs="Times New Roman"/>
        </w:rPr>
        <w:t>表 2.</w:t>
      </w:r>
      <w:r>
        <w:t xml:space="preserve">4 </w:t>
      </w:r>
      <w:r>
        <w:rPr>
          <w:rFonts w:hint="eastAsia"/>
          <w:lang w:val="en-US" w:eastAsia="zh-CN"/>
        </w:rPr>
        <w:t xml:space="preserve"> </w:t>
      </w:r>
      <w:r>
        <w:rPr>
          <w:rFonts w:cs="Times New Roman"/>
        </w:rPr>
        <w:t>柱、桩中心</w:t>
      </w:r>
      <w:r>
        <w:rPr>
          <w:rFonts w:hint="eastAsia" w:cs="Times New Roman"/>
          <w:lang w:val="en-US" w:eastAsia="zh-CN"/>
        </w:rPr>
        <w:t>箍筋约束</w:t>
      </w:r>
      <w:r>
        <w:rPr>
          <w:rFonts w:cs="Times New Roman"/>
        </w:rPr>
        <w:t>混凝土参数</w:t>
      </w:r>
      <w:r>
        <w:tab/>
      </w:r>
      <w:r>
        <w:fldChar w:fldCharType="begin"/>
      </w:r>
      <w:r>
        <w:instrText xml:space="preserve"> PAGEREF _Toc8326 \h </w:instrText>
      </w:r>
      <w:r>
        <w:fldChar w:fldCharType="separate"/>
      </w:r>
      <w:r>
        <w:t>19</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_Toc7529 </w:instrText>
      </w:r>
      <w:r>
        <w:rPr>
          <w:rFonts w:hint="eastAsia" w:cs="Times New Roman"/>
          <w:szCs w:val="21"/>
          <w:lang w:val="en-US" w:eastAsia="zh-CN"/>
        </w:rPr>
        <w:fldChar w:fldCharType="separate"/>
      </w:r>
      <w:r>
        <w:rPr>
          <w:rFonts w:cs="Times New Roman"/>
          <w:szCs w:val="21"/>
        </w:rPr>
        <w:t>表 2.</w:t>
      </w:r>
      <w:r>
        <w:t>5</w:t>
      </w:r>
      <w:r>
        <w:rPr>
          <w:rFonts w:hint="eastAsia"/>
          <w:lang w:val="en-US" w:eastAsia="zh-CN"/>
        </w:rPr>
        <w:t xml:space="preserve"> </w:t>
      </w:r>
      <w:r>
        <w:t xml:space="preserve"> </w:t>
      </w:r>
      <w:r>
        <w:rPr>
          <w:rFonts w:cs="Times New Roman"/>
          <w:szCs w:val="21"/>
        </w:rPr>
        <w:t>天然波信息表</w:t>
      </w:r>
      <w:r>
        <w:tab/>
      </w:r>
      <w:r>
        <w:fldChar w:fldCharType="begin"/>
      </w:r>
      <w:r>
        <w:instrText xml:space="preserve"> PAGEREF _Toc7529 \h </w:instrText>
      </w:r>
      <w:r>
        <w:fldChar w:fldCharType="separate"/>
      </w:r>
      <w:r>
        <w:t>21</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_Toc13486 </w:instrText>
      </w:r>
      <w:r>
        <w:rPr>
          <w:rFonts w:hint="eastAsia" w:cs="Times New Roman"/>
          <w:szCs w:val="21"/>
          <w:lang w:val="en-US" w:eastAsia="zh-CN"/>
        </w:rPr>
        <w:fldChar w:fldCharType="separate"/>
      </w:r>
      <w:r>
        <w:t xml:space="preserve">表 2.6 </w:t>
      </w:r>
      <w:r>
        <w:rPr>
          <w:rFonts w:hint="eastAsia"/>
          <w:lang w:val="en-US" w:eastAsia="zh-CN"/>
        </w:rPr>
        <w:t xml:space="preserve"> </w:t>
      </w:r>
      <w:r>
        <w:t>平坦基岩自由场模型信息表</w:t>
      </w:r>
      <w:r>
        <w:tab/>
      </w:r>
      <w:r>
        <w:fldChar w:fldCharType="begin"/>
      </w:r>
      <w:r>
        <w:instrText xml:space="preserve"> PAGEREF _Toc13486 \h </w:instrText>
      </w:r>
      <w:r>
        <w:fldChar w:fldCharType="separate"/>
      </w:r>
      <w:r>
        <w:t>22</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_Toc3629 </w:instrText>
      </w:r>
      <w:r>
        <w:rPr>
          <w:rFonts w:hint="eastAsia" w:cs="Times New Roman"/>
          <w:szCs w:val="21"/>
          <w:lang w:val="en-US" w:eastAsia="zh-CN"/>
        </w:rPr>
        <w:fldChar w:fldCharType="separate"/>
      </w:r>
      <w:r>
        <w:rPr>
          <w:rFonts w:cs="Times New Roman"/>
          <w:szCs w:val="21"/>
        </w:rPr>
        <w:t>表 2.</w:t>
      </w:r>
      <w:r>
        <w:t xml:space="preserve">7 </w:t>
      </w:r>
      <w:r>
        <w:rPr>
          <w:rFonts w:hint="eastAsia"/>
          <w:lang w:val="en-US" w:eastAsia="zh-CN"/>
        </w:rPr>
        <w:t xml:space="preserve"> </w:t>
      </w:r>
      <w:r>
        <w:rPr>
          <w:rFonts w:cs="Times New Roman"/>
          <w:szCs w:val="21"/>
        </w:rPr>
        <w:t>倾斜基岩自由场模型信息表</w:t>
      </w:r>
      <w:r>
        <w:tab/>
      </w:r>
      <w:r>
        <w:fldChar w:fldCharType="begin"/>
      </w:r>
      <w:r>
        <w:instrText xml:space="preserve"> PAGEREF _Toc3629 \h </w:instrText>
      </w:r>
      <w:r>
        <w:fldChar w:fldCharType="separate"/>
      </w:r>
      <w:r>
        <w:t>23</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_Toc2712 </w:instrText>
      </w:r>
      <w:r>
        <w:rPr>
          <w:rFonts w:hint="eastAsia" w:cs="Times New Roman"/>
          <w:szCs w:val="21"/>
          <w:lang w:val="en-US" w:eastAsia="zh-CN"/>
        </w:rPr>
        <w:fldChar w:fldCharType="separate"/>
      </w:r>
      <w:r>
        <w:rPr>
          <w:rFonts w:cs="Times New Roman"/>
        </w:rPr>
        <w:t>表 2.</w:t>
      </w:r>
      <w:r>
        <w:t xml:space="preserve">8 </w:t>
      </w:r>
      <w:r>
        <w:rPr>
          <w:rFonts w:hint="eastAsia"/>
          <w:lang w:val="en-US" w:eastAsia="zh-CN"/>
        </w:rPr>
        <w:t xml:space="preserve"> </w:t>
      </w:r>
      <w:r>
        <w:rPr>
          <w:rFonts w:hint="eastAsia" w:cs="Times New Roman"/>
          <w:lang w:val="en-US" w:eastAsia="zh-CN"/>
        </w:rPr>
        <w:t>倾斜基岩SSI模型</w:t>
      </w:r>
      <w:r>
        <w:rPr>
          <w:rFonts w:hint="eastAsia" w:cs="Times New Roman"/>
          <w:i/>
          <w:iCs/>
          <w:kern w:val="0"/>
          <w:szCs w:val="21"/>
          <w:lang w:val="en-US" w:eastAsia="zh-CN" w:bidi="ar"/>
        </w:rPr>
        <w:t>l</w:t>
      </w:r>
      <w:r>
        <w:rPr>
          <w:rFonts w:cs="Times New Roman"/>
          <w:kern w:val="0"/>
          <w:szCs w:val="21"/>
          <w:vertAlign w:val="subscript"/>
          <w:lang w:bidi="ar"/>
        </w:rPr>
        <w:t>1</w:t>
      </w:r>
      <w:r>
        <w:rPr>
          <w:rFonts w:eastAsia="等线" w:cs="Times New Roman"/>
          <w:kern w:val="0"/>
          <w:szCs w:val="21"/>
          <w:lang w:bidi="ar"/>
        </w:rPr>
        <w:t>（</w:t>
      </w:r>
      <w:r>
        <w:rPr>
          <w:rFonts w:cs="Times New Roman"/>
          <w:kern w:val="0"/>
          <w:szCs w:val="21"/>
          <w:lang w:bidi="ar"/>
        </w:rPr>
        <w:t>m</w:t>
      </w:r>
      <w:r>
        <w:rPr>
          <w:rFonts w:eastAsia="等线" w:cs="Times New Roman"/>
          <w:kern w:val="0"/>
          <w:szCs w:val="21"/>
          <w:lang w:bidi="ar"/>
        </w:rPr>
        <w:t>）</w:t>
      </w:r>
      <w:r>
        <w:tab/>
      </w:r>
      <w:r>
        <w:fldChar w:fldCharType="begin"/>
      </w:r>
      <w:r>
        <w:instrText xml:space="preserve"> PAGEREF _Toc2712 \h </w:instrText>
      </w:r>
      <w:r>
        <w:fldChar w:fldCharType="separate"/>
      </w:r>
      <w:r>
        <w:t>24</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_Toc31611 </w:instrText>
      </w:r>
      <w:r>
        <w:rPr>
          <w:rFonts w:hint="eastAsia" w:cs="Times New Roman"/>
          <w:szCs w:val="21"/>
          <w:lang w:val="en-US" w:eastAsia="zh-CN"/>
        </w:rPr>
        <w:fldChar w:fldCharType="separate"/>
      </w:r>
      <w:r>
        <w:rPr>
          <w:rFonts w:cs="Times New Roman"/>
          <w:szCs w:val="21"/>
        </w:rPr>
        <w:t>表 2.</w:t>
      </w:r>
      <w:r>
        <w:t xml:space="preserve">9 </w:t>
      </w:r>
      <w:r>
        <w:rPr>
          <w:rFonts w:hint="eastAsia"/>
          <w:lang w:val="en-US" w:eastAsia="zh-CN"/>
        </w:rPr>
        <w:t xml:space="preserve"> </w:t>
      </w:r>
      <w:r>
        <w:rPr>
          <w:rFonts w:cs="Times New Roman"/>
          <w:szCs w:val="21"/>
        </w:rPr>
        <w:t>结构材料属性</w:t>
      </w:r>
      <w:r>
        <w:tab/>
      </w:r>
      <w:r>
        <w:fldChar w:fldCharType="begin"/>
      </w:r>
      <w:r>
        <w:instrText xml:space="preserve"> PAGEREF _Toc31611 \h </w:instrText>
      </w:r>
      <w:r>
        <w:fldChar w:fldCharType="separate"/>
      </w:r>
      <w:r>
        <w:t>25</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_Toc9253 </w:instrText>
      </w:r>
      <w:r>
        <w:rPr>
          <w:rFonts w:hint="eastAsia" w:cs="Times New Roman"/>
          <w:szCs w:val="21"/>
          <w:lang w:val="en-US" w:eastAsia="zh-CN"/>
        </w:rPr>
        <w:fldChar w:fldCharType="separate"/>
      </w:r>
      <w:r>
        <w:rPr>
          <w:rFonts w:hint="eastAsia" w:cs="Times New Roman"/>
          <w:szCs w:val="21"/>
        </w:rPr>
        <w:t>表 2.</w:t>
      </w:r>
      <w:r>
        <w:t xml:space="preserve">10 </w:t>
      </w:r>
      <w:r>
        <w:rPr>
          <w:rFonts w:hint="eastAsia"/>
          <w:lang w:val="en-US" w:eastAsia="zh-CN"/>
        </w:rPr>
        <w:t xml:space="preserve"> </w:t>
      </w:r>
      <w:r>
        <w:rPr>
          <w:rFonts w:hint="eastAsia" w:cs="Times New Roman"/>
          <w:szCs w:val="21"/>
        </w:rPr>
        <w:t>地基土参数</w:t>
      </w:r>
      <w:r>
        <w:tab/>
      </w:r>
      <w:r>
        <w:fldChar w:fldCharType="begin"/>
      </w:r>
      <w:r>
        <w:instrText xml:space="preserve"> PAGEREF _Toc9253 \h </w:instrText>
      </w:r>
      <w:r>
        <w:fldChar w:fldCharType="separate"/>
      </w:r>
      <w:r>
        <w:t>26</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_Toc4843 </w:instrText>
      </w:r>
      <w:r>
        <w:rPr>
          <w:rFonts w:hint="eastAsia" w:cs="Times New Roman"/>
          <w:szCs w:val="21"/>
          <w:lang w:val="en-US" w:eastAsia="zh-CN"/>
        </w:rPr>
        <w:fldChar w:fldCharType="separate"/>
      </w:r>
      <w:r>
        <w:rPr>
          <w:rFonts w:hint="eastAsia" w:cs="Times New Roman"/>
          <w:szCs w:val="21"/>
        </w:rPr>
        <w:t>表 2.</w:t>
      </w:r>
      <w:r>
        <w:t xml:space="preserve">11 </w:t>
      </w:r>
      <w:r>
        <w:rPr>
          <w:rFonts w:hint="eastAsia"/>
          <w:lang w:val="en-US" w:eastAsia="zh-CN"/>
        </w:rPr>
        <w:t xml:space="preserve"> </w:t>
      </w:r>
      <w:r>
        <w:rPr>
          <w:rFonts w:hint="eastAsia" w:cs="Times New Roman"/>
          <w:szCs w:val="21"/>
        </w:rPr>
        <w:t>输入波原始参数</w:t>
      </w:r>
      <w:r>
        <w:tab/>
      </w:r>
      <w:r>
        <w:fldChar w:fldCharType="begin"/>
      </w:r>
      <w:r>
        <w:instrText xml:space="preserve"> PAGEREF _Toc4843 \h </w:instrText>
      </w:r>
      <w:r>
        <w:fldChar w:fldCharType="separate"/>
      </w:r>
      <w:r>
        <w:t>26</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_Toc7520 </w:instrText>
      </w:r>
      <w:r>
        <w:rPr>
          <w:rFonts w:hint="eastAsia" w:cs="Times New Roman"/>
          <w:szCs w:val="21"/>
          <w:lang w:val="en-US" w:eastAsia="zh-CN"/>
        </w:rPr>
        <w:fldChar w:fldCharType="separate"/>
      </w:r>
      <w:r>
        <w:rPr>
          <w:rFonts w:cs="Times New Roman"/>
          <w:szCs w:val="21"/>
        </w:rPr>
        <w:t>表 2.</w:t>
      </w:r>
      <w:r>
        <w:t>12</w:t>
      </w:r>
      <w:r>
        <w:rPr>
          <w:rFonts w:hint="eastAsia"/>
          <w:lang w:val="en-US" w:eastAsia="zh-CN"/>
        </w:rPr>
        <w:t xml:space="preserve"> </w:t>
      </w:r>
      <w:r>
        <w:t xml:space="preserve"> </w:t>
      </w:r>
      <w:r>
        <w:rPr>
          <w:rFonts w:cs="Times New Roman"/>
          <w:szCs w:val="21"/>
        </w:rPr>
        <w:t>自振频率对比</w:t>
      </w:r>
      <w:r>
        <w:tab/>
      </w:r>
      <w:r>
        <w:fldChar w:fldCharType="begin"/>
      </w:r>
      <w:r>
        <w:instrText xml:space="preserve"> PAGEREF _Toc7520 \h </w:instrText>
      </w:r>
      <w:r>
        <w:fldChar w:fldCharType="separate"/>
      </w:r>
      <w:r>
        <w:t>27</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_Toc24442 </w:instrText>
      </w:r>
      <w:r>
        <w:rPr>
          <w:rFonts w:hint="eastAsia" w:cs="Times New Roman"/>
          <w:szCs w:val="21"/>
          <w:lang w:val="en-US" w:eastAsia="zh-CN"/>
        </w:rPr>
        <w:fldChar w:fldCharType="separate"/>
      </w:r>
      <w:r>
        <w:rPr>
          <w:rFonts w:cs="Times New Roman"/>
          <w:szCs w:val="21"/>
        </w:rPr>
        <w:t>表 2.</w:t>
      </w:r>
      <w:r>
        <w:t xml:space="preserve">13 </w:t>
      </w:r>
      <w:r>
        <w:rPr>
          <w:rFonts w:hint="eastAsia"/>
          <w:lang w:val="en-US" w:eastAsia="zh-CN"/>
        </w:rPr>
        <w:t xml:space="preserve"> </w:t>
      </w:r>
      <w:r>
        <w:rPr>
          <w:rFonts w:cs="Times New Roman"/>
          <w:szCs w:val="21"/>
        </w:rPr>
        <w:t>最大相对位移结果对比</w:t>
      </w:r>
      <w:r>
        <w:tab/>
      </w:r>
      <w:r>
        <w:fldChar w:fldCharType="begin"/>
      </w:r>
      <w:r>
        <w:instrText xml:space="preserve"> PAGEREF _Toc24442 \h </w:instrText>
      </w:r>
      <w:r>
        <w:fldChar w:fldCharType="separate"/>
      </w:r>
      <w:r>
        <w:t>27</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_Toc23742 </w:instrText>
      </w:r>
      <w:r>
        <w:rPr>
          <w:rFonts w:hint="eastAsia" w:cs="Times New Roman"/>
          <w:szCs w:val="21"/>
          <w:lang w:val="en-US" w:eastAsia="zh-CN"/>
        </w:rPr>
        <w:fldChar w:fldCharType="separate"/>
      </w:r>
      <w:r>
        <w:rPr>
          <w:rFonts w:cs="Times New Roman"/>
        </w:rPr>
        <w:t>表 3.</w:t>
      </w:r>
      <w:r>
        <w:t xml:space="preserve">1 </w:t>
      </w:r>
      <w:r>
        <w:rPr>
          <w:rFonts w:hint="eastAsia"/>
          <w:lang w:val="en-US" w:eastAsia="zh-CN"/>
        </w:rPr>
        <w:t xml:space="preserve"> </w:t>
      </w:r>
      <w:r>
        <w:rPr>
          <w:rFonts w:cs="Times New Roman"/>
        </w:rPr>
        <w:t>S-30、S-45不同边界</w:t>
      </w:r>
      <w:r>
        <w:rPr>
          <w:rFonts w:cs="Times New Roman"/>
          <w:position w:val="-8"/>
        </w:rPr>
        <w:object>
          <v:shape id="_x0000_i1027"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027" DrawAspect="Content" ObjectID="_1468075727" r:id="rId22">
            <o:LockedField>false</o:LockedField>
          </o:OLEObject>
        </w:object>
      </w:r>
      <w:r>
        <w:tab/>
      </w:r>
      <w:r>
        <w:fldChar w:fldCharType="begin"/>
      </w:r>
      <w:r>
        <w:instrText xml:space="preserve"> PAGEREF _Toc23742 \h </w:instrText>
      </w:r>
      <w:r>
        <w:fldChar w:fldCharType="separate"/>
      </w:r>
      <w:r>
        <w:t>31</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_Toc7144 </w:instrText>
      </w:r>
      <w:r>
        <w:rPr>
          <w:rFonts w:hint="eastAsia" w:cs="Times New Roman"/>
          <w:szCs w:val="21"/>
          <w:lang w:val="en-US" w:eastAsia="zh-CN"/>
        </w:rPr>
        <w:fldChar w:fldCharType="separate"/>
      </w:r>
      <w:r>
        <w:rPr>
          <w:rFonts w:cs="Times New Roman"/>
        </w:rPr>
        <w:t>表 3.</w:t>
      </w:r>
      <w:r>
        <w:t xml:space="preserve">2 </w:t>
      </w:r>
      <w:r>
        <w:rPr>
          <w:rFonts w:hint="eastAsia"/>
          <w:lang w:val="en-US" w:eastAsia="zh-CN"/>
        </w:rPr>
        <w:t xml:space="preserve"> </w:t>
      </w:r>
      <w:r>
        <w:rPr>
          <w:rFonts w:cs="Times New Roman"/>
        </w:rPr>
        <w:t>软土倾斜基岩自由场不同边界</w:t>
      </w:r>
      <w:r>
        <w:rPr>
          <w:rFonts w:cs="Times New Roman"/>
          <w:position w:val="-8"/>
        </w:rPr>
        <w:object>
          <v:shape id="_x0000_i1028"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028" DrawAspect="Content" ObjectID="_1468075728" r:id="rId24">
            <o:LockedField>false</o:LockedField>
          </o:OLEObject>
        </w:object>
      </w:r>
      <w:r>
        <w:tab/>
      </w:r>
      <w:r>
        <w:fldChar w:fldCharType="begin"/>
      </w:r>
      <w:r>
        <w:instrText xml:space="preserve"> PAGEREF _Toc7144 \h </w:instrText>
      </w:r>
      <w:r>
        <w:fldChar w:fldCharType="separate"/>
      </w:r>
      <w:r>
        <w:t>31</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_Toc6309 </w:instrText>
      </w:r>
      <w:r>
        <w:rPr>
          <w:rFonts w:hint="eastAsia" w:cs="Times New Roman"/>
          <w:szCs w:val="21"/>
          <w:lang w:val="en-US" w:eastAsia="zh-CN"/>
        </w:rPr>
        <w:fldChar w:fldCharType="separate"/>
      </w:r>
      <w:r>
        <w:rPr>
          <w:rFonts w:cs="Times New Roman"/>
        </w:rPr>
        <w:t>表 3.</w:t>
      </w:r>
      <w:r>
        <w:t xml:space="preserve">3 </w:t>
      </w:r>
      <w:r>
        <w:rPr>
          <w:rFonts w:hint="eastAsia"/>
          <w:lang w:val="en-US" w:eastAsia="zh-CN"/>
        </w:rPr>
        <w:t xml:space="preserve"> </w:t>
      </w:r>
      <w:r>
        <w:rPr>
          <w:rFonts w:cs="Times New Roman"/>
        </w:rPr>
        <w:t>M-30不同边界</w:t>
      </w:r>
      <w:r>
        <w:rPr>
          <w:rFonts w:cs="Times New Roman"/>
          <w:position w:val="-8"/>
        </w:rPr>
        <w:object>
          <v:shape id="_x0000_i1029"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029" DrawAspect="Content" ObjectID="_1468075729" r:id="rId25">
            <o:LockedField>false</o:LockedField>
          </o:OLEObject>
        </w:object>
      </w:r>
      <w:r>
        <w:tab/>
      </w:r>
      <w:r>
        <w:fldChar w:fldCharType="begin"/>
      </w:r>
      <w:r>
        <w:instrText xml:space="preserve"> PAGEREF _Toc6309 \h </w:instrText>
      </w:r>
      <w:r>
        <w:fldChar w:fldCharType="separate"/>
      </w:r>
      <w:r>
        <w:t>33</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_Toc1118 </w:instrText>
      </w:r>
      <w:r>
        <w:rPr>
          <w:rFonts w:hint="eastAsia" w:cs="Times New Roman"/>
          <w:szCs w:val="21"/>
          <w:lang w:val="en-US" w:eastAsia="zh-CN"/>
        </w:rPr>
        <w:fldChar w:fldCharType="separate"/>
      </w:r>
      <w:r>
        <w:rPr>
          <w:rFonts w:cs="Times New Roman"/>
        </w:rPr>
        <w:t>表 3.</w:t>
      </w:r>
      <w:r>
        <w:t xml:space="preserve">4 </w:t>
      </w:r>
      <w:r>
        <w:rPr>
          <w:rFonts w:hint="eastAsia"/>
          <w:lang w:val="en-US" w:eastAsia="zh-CN"/>
        </w:rPr>
        <w:t xml:space="preserve"> </w:t>
      </w:r>
      <w:r>
        <w:rPr>
          <w:rFonts w:cs="Times New Roman"/>
        </w:rPr>
        <w:t>中硬土倾斜基岩自由场不同边界</w:t>
      </w:r>
      <w:r>
        <w:rPr>
          <w:rFonts w:cs="Times New Roman"/>
          <w:position w:val="-8"/>
        </w:rPr>
        <w:object>
          <v:shape id="_x0000_i1030"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030" DrawAspect="Content" ObjectID="_1468075730" r:id="rId26">
            <o:LockedField>false</o:LockedField>
          </o:OLEObject>
        </w:object>
      </w:r>
      <w:r>
        <w:tab/>
      </w:r>
      <w:r>
        <w:fldChar w:fldCharType="begin"/>
      </w:r>
      <w:r>
        <w:instrText xml:space="preserve"> PAGEREF _Toc1118 \h </w:instrText>
      </w:r>
      <w:r>
        <w:fldChar w:fldCharType="separate"/>
      </w:r>
      <w:r>
        <w:t>33</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_Toc22058 </w:instrText>
      </w:r>
      <w:r>
        <w:rPr>
          <w:rFonts w:hint="eastAsia" w:cs="Times New Roman"/>
          <w:szCs w:val="21"/>
          <w:lang w:val="en-US" w:eastAsia="zh-CN"/>
        </w:rPr>
        <w:fldChar w:fldCharType="separate"/>
      </w:r>
      <w:r>
        <w:rPr>
          <w:rFonts w:cs="Times New Roman"/>
        </w:rPr>
        <w:t>表 3.</w:t>
      </w:r>
      <w:r>
        <w:t xml:space="preserve">5 </w:t>
      </w:r>
      <w:r>
        <w:rPr>
          <w:rFonts w:hint="eastAsia"/>
          <w:lang w:val="en-US" w:eastAsia="zh-CN"/>
        </w:rPr>
        <w:t xml:space="preserve"> </w:t>
      </w:r>
      <w:r>
        <w:rPr>
          <w:rFonts w:cs="Times New Roman"/>
        </w:rPr>
        <w:t>H-30模型不同边界不同边界</w:t>
      </w:r>
      <w:r>
        <w:rPr>
          <w:rFonts w:cs="Times New Roman"/>
          <w:position w:val="-8"/>
        </w:rPr>
        <w:object>
          <v:shape id="_x0000_i1031"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031" DrawAspect="Content" ObjectID="_1468075731" r:id="rId27">
            <o:LockedField>false</o:LockedField>
          </o:OLEObject>
        </w:object>
      </w:r>
      <w:r>
        <w:tab/>
      </w:r>
      <w:r>
        <w:fldChar w:fldCharType="begin"/>
      </w:r>
      <w:r>
        <w:instrText xml:space="preserve"> PAGEREF _Toc22058 \h </w:instrText>
      </w:r>
      <w:r>
        <w:fldChar w:fldCharType="separate"/>
      </w:r>
      <w:r>
        <w:t>34</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_Toc27476 </w:instrText>
      </w:r>
      <w:r>
        <w:rPr>
          <w:rFonts w:hint="eastAsia" w:cs="Times New Roman"/>
          <w:szCs w:val="21"/>
          <w:lang w:val="en-US" w:eastAsia="zh-CN"/>
        </w:rPr>
        <w:fldChar w:fldCharType="separate"/>
      </w:r>
      <w:r>
        <w:rPr>
          <w:rFonts w:cs="Times New Roman"/>
        </w:rPr>
        <w:t>表 3.</w:t>
      </w:r>
      <w:r>
        <w:t xml:space="preserve">6 </w:t>
      </w:r>
      <w:r>
        <w:rPr>
          <w:rFonts w:hint="eastAsia"/>
          <w:lang w:val="en-US" w:eastAsia="zh-CN"/>
        </w:rPr>
        <w:t xml:space="preserve"> </w:t>
      </w:r>
      <w:r>
        <w:rPr>
          <w:rFonts w:cs="Times New Roman"/>
        </w:rPr>
        <w:t>硬土倾斜基岩自由场不同边界不同边界</w:t>
      </w:r>
      <w:r>
        <w:rPr>
          <w:rFonts w:cs="Times New Roman"/>
          <w:position w:val="-10"/>
        </w:rPr>
        <w:object>
          <v:shape id="_x0000_i1032" o:spt="75" type="#_x0000_t75" style="height:16pt;width:15.4pt;" o:ole="t" filled="f" o:preferrelative="t" stroked="f" coordsize="21600,21600">
            <v:path/>
            <v:fill on="f" focussize="0,0"/>
            <v:stroke on="f"/>
            <v:imagedata r:id="rId29" o:title=""/>
            <o:lock v:ext="edit" aspectratio="t"/>
            <w10:wrap type="none"/>
            <w10:anchorlock/>
          </v:shape>
          <o:OLEObject Type="Embed" ProgID="Equation.DSMT4" ShapeID="_x0000_i1032" DrawAspect="Content" ObjectID="_1468075732" r:id="rId28">
            <o:LockedField>false</o:LockedField>
          </o:OLEObject>
        </w:object>
      </w:r>
      <w:r>
        <w:tab/>
      </w:r>
      <w:r>
        <w:fldChar w:fldCharType="begin"/>
      </w:r>
      <w:r>
        <w:instrText xml:space="preserve"> PAGEREF _Toc27476 \h </w:instrText>
      </w:r>
      <w:r>
        <w:fldChar w:fldCharType="separate"/>
      </w:r>
      <w:r>
        <w:t>35</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_Toc17695 </w:instrText>
      </w:r>
      <w:r>
        <w:rPr>
          <w:rFonts w:hint="eastAsia" w:cs="Times New Roman"/>
          <w:szCs w:val="21"/>
          <w:lang w:val="en-US" w:eastAsia="zh-CN"/>
        </w:rPr>
        <w:fldChar w:fldCharType="separate"/>
      </w:r>
      <w:r>
        <w:rPr>
          <w:rFonts w:cs="Times New Roman"/>
        </w:rPr>
        <w:t>表 3.</w:t>
      </w:r>
      <w:r>
        <w:t xml:space="preserve">7 </w:t>
      </w:r>
      <w:r>
        <w:rPr>
          <w:rFonts w:hint="eastAsia"/>
          <w:lang w:val="en-US" w:eastAsia="zh-CN"/>
        </w:rPr>
        <w:t xml:space="preserve"> </w:t>
      </w:r>
      <w:r>
        <w:rPr>
          <w:rFonts w:cs="Times New Roman"/>
        </w:rPr>
        <w:t>倾斜基岩</w:t>
      </w:r>
      <w:r>
        <w:rPr>
          <w:rFonts w:hint="eastAsia" w:cs="Times New Roman"/>
          <w:lang w:val="en-US" w:eastAsia="zh-CN"/>
        </w:rPr>
        <w:t>对</w:t>
      </w:r>
      <w:r>
        <w:rPr>
          <w:rFonts w:cs="Times New Roman"/>
        </w:rPr>
        <w:t>两侧影响范围</w:t>
      </w:r>
      <w:r>
        <w:tab/>
      </w:r>
      <w:r>
        <w:fldChar w:fldCharType="begin"/>
      </w:r>
      <w:r>
        <w:instrText xml:space="preserve"> PAGEREF _Toc17695 \h </w:instrText>
      </w:r>
      <w:r>
        <w:fldChar w:fldCharType="separate"/>
      </w:r>
      <w:r>
        <w:t>40</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_Toc5554 </w:instrText>
      </w:r>
      <w:r>
        <w:rPr>
          <w:rFonts w:hint="eastAsia" w:cs="Times New Roman"/>
          <w:szCs w:val="21"/>
          <w:lang w:val="en-US" w:eastAsia="zh-CN"/>
        </w:rPr>
        <w:fldChar w:fldCharType="separate"/>
      </w:r>
      <w:r>
        <w:rPr>
          <w:rFonts w:cs="Times New Roman"/>
        </w:rPr>
        <w:t>表 3.</w:t>
      </w:r>
      <w:r>
        <w:t xml:space="preserve">8 </w:t>
      </w:r>
      <w:r>
        <w:rPr>
          <w:rFonts w:hint="eastAsia"/>
          <w:lang w:val="en-US" w:eastAsia="zh-CN"/>
        </w:rPr>
        <w:t xml:space="preserve"> </w:t>
      </w:r>
      <w:r>
        <w:rPr>
          <w:rFonts w:cs="Times New Roman"/>
        </w:rPr>
        <w:t>自由场基本周期</w:t>
      </w:r>
      <w:r>
        <w:tab/>
      </w:r>
      <w:r>
        <w:fldChar w:fldCharType="begin"/>
      </w:r>
      <w:r>
        <w:instrText xml:space="preserve"> PAGEREF _Toc5554 \h </w:instrText>
      </w:r>
      <w:r>
        <w:fldChar w:fldCharType="separate"/>
      </w:r>
      <w:r>
        <w:t>42</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_Toc7501 </w:instrText>
      </w:r>
      <w:r>
        <w:rPr>
          <w:rFonts w:hint="eastAsia" w:cs="Times New Roman"/>
          <w:szCs w:val="21"/>
          <w:lang w:val="en-US" w:eastAsia="zh-CN"/>
        </w:rPr>
        <w:fldChar w:fldCharType="separate"/>
      </w:r>
      <w:r>
        <w:rPr>
          <w:rFonts w:cs="Times New Roman"/>
        </w:rPr>
        <w:t>表 3.</w:t>
      </w:r>
      <w:r>
        <w:t xml:space="preserve">9 </w:t>
      </w:r>
      <w:r>
        <w:rPr>
          <w:rFonts w:hint="eastAsia"/>
          <w:lang w:val="en-US" w:eastAsia="zh-CN"/>
        </w:rPr>
        <w:t xml:space="preserve"> </w:t>
      </w:r>
      <w:r>
        <w:rPr>
          <w:rFonts w:cs="Times New Roman"/>
        </w:rPr>
        <w:t>柱基底平均谱</w:t>
      </w:r>
      <w:r>
        <w:rPr>
          <w:rFonts w:cs="Times New Roman"/>
          <w:position w:val="-6"/>
        </w:rPr>
        <w:object>
          <v:shape id="_x0000_i1033"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033" DrawAspect="Content" ObjectID="_1468075733" r:id="rId30">
            <o:LockedField>false</o:LockedField>
          </o:OLEObject>
        </w:object>
      </w:r>
      <w:r>
        <w:tab/>
      </w:r>
      <w:r>
        <w:fldChar w:fldCharType="begin"/>
      </w:r>
      <w:r>
        <w:instrText xml:space="preserve"> PAGEREF _Toc7501 \h </w:instrText>
      </w:r>
      <w:r>
        <w:fldChar w:fldCharType="separate"/>
      </w:r>
      <w:r>
        <w:t>55</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_Toc8757 </w:instrText>
      </w:r>
      <w:r>
        <w:rPr>
          <w:rFonts w:hint="eastAsia" w:cs="Times New Roman"/>
          <w:szCs w:val="21"/>
          <w:lang w:val="en-US" w:eastAsia="zh-CN"/>
        </w:rPr>
        <w:fldChar w:fldCharType="separate"/>
      </w:r>
      <w:r>
        <w:rPr>
          <w:rFonts w:cs="Times New Roman"/>
        </w:rPr>
        <w:t>表 3.</w:t>
      </w:r>
      <w:r>
        <w:t>10</w:t>
      </w:r>
      <w:r>
        <w:rPr>
          <w:rFonts w:hint="eastAsia"/>
          <w:lang w:val="en-US" w:eastAsia="zh-CN"/>
        </w:rPr>
        <w:t xml:space="preserve"> </w:t>
      </w:r>
      <w:r>
        <w:t xml:space="preserve"> </w:t>
      </w:r>
      <w:r>
        <w:rPr>
          <w:rFonts w:cs="Times New Roman"/>
        </w:rPr>
        <w:t xml:space="preserve">图 </w:t>
      </w:r>
      <w:r>
        <w:t>3.24</w:t>
      </w:r>
      <w:r>
        <w:rPr>
          <w:rFonts w:hint="eastAsia" w:cs="Times New Roman"/>
          <w:lang w:eastAsia="zh-CN"/>
        </w:rPr>
        <w:t>（</w:t>
      </w:r>
      <w:r>
        <w:rPr>
          <w:rFonts w:hint="eastAsia" w:cs="Times New Roman"/>
          <w:lang w:val="en-US" w:eastAsia="zh-CN"/>
        </w:rPr>
        <w:t>a</w:t>
      </w:r>
      <w:r>
        <w:rPr>
          <w:rFonts w:hint="eastAsia" w:cs="Times New Roman"/>
          <w:lang w:eastAsia="zh-CN"/>
        </w:rPr>
        <w:t>）</w:t>
      </w:r>
      <w:r>
        <w:rPr>
          <w:rFonts w:cs="Times New Roman"/>
        </w:rPr>
        <w:t>中各柱对应</w:t>
      </w:r>
      <w:r>
        <w:rPr>
          <w:rFonts w:cs="Times New Roman"/>
          <w:position w:val="-12"/>
        </w:rPr>
        <w:object>
          <v:shape id="_x0000_i1034" o:spt="75" type="#_x0000_t75" style="height:19.55pt;width:13.5pt;" o:ole="t" filled="f" o:preferrelative="t" stroked="f" coordsize="21600,21600">
            <v:path/>
            <v:fill on="f" focussize="0,0"/>
            <v:stroke on="f"/>
            <v:imagedata r:id="rId33" o:title=""/>
            <o:lock v:ext="edit" aspectratio="t"/>
            <w10:wrap type="none"/>
            <w10:anchorlock/>
          </v:shape>
          <o:OLEObject Type="Embed" ProgID="Equation.DSMT4" ShapeID="_x0000_i1034" DrawAspect="Content" ObjectID="_1468075734" r:id="rId32">
            <o:LockedField>false</o:LockedField>
          </o:OLEObject>
        </w:object>
      </w:r>
      <w:r>
        <w:tab/>
      </w:r>
      <w:r>
        <w:fldChar w:fldCharType="begin"/>
      </w:r>
      <w:r>
        <w:instrText xml:space="preserve"> PAGEREF _Toc8757 \h </w:instrText>
      </w:r>
      <w:r>
        <w:fldChar w:fldCharType="separate"/>
      </w:r>
      <w:r>
        <w:t>59</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_Toc24830 </w:instrText>
      </w:r>
      <w:r>
        <w:rPr>
          <w:rFonts w:hint="eastAsia" w:cs="Times New Roman"/>
          <w:szCs w:val="21"/>
          <w:lang w:val="en-US" w:eastAsia="zh-CN"/>
        </w:rPr>
        <w:fldChar w:fldCharType="separate"/>
      </w:r>
      <w:r>
        <w:rPr>
          <w:rFonts w:cs="Times New Roman"/>
        </w:rPr>
        <w:t>表 4.</w:t>
      </w:r>
      <w:r>
        <w:t>1</w:t>
      </w:r>
      <w:r>
        <w:rPr>
          <w:rFonts w:hint="eastAsia"/>
          <w:lang w:val="en-US" w:eastAsia="zh-CN"/>
        </w:rPr>
        <w:t xml:space="preserve"> </w:t>
      </w:r>
      <w:r>
        <w:t xml:space="preserve"> </w:t>
      </w:r>
      <w:r>
        <w:rPr>
          <w:rFonts w:cs="Times New Roman"/>
        </w:rPr>
        <w:t>平坦基岩SSI模型自振周期</w:t>
      </w:r>
      <w:r>
        <w:rPr>
          <w:rFonts w:hint="eastAsia" w:cs="Times New Roman"/>
          <w:lang w:eastAsia="zh-CN"/>
        </w:rPr>
        <w:t>（</w:t>
      </w:r>
      <w:r>
        <w:rPr>
          <w:rFonts w:cs="Times New Roman"/>
        </w:rPr>
        <w:t>5跨框架</w:t>
      </w:r>
      <w:r>
        <w:rPr>
          <w:rFonts w:hint="eastAsia" w:cs="Times New Roman"/>
          <w:lang w:eastAsia="zh-CN"/>
        </w:rPr>
        <w:t>）</w:t>
      </w:r>
      <w:r>
        <w:tab/>
      </w:r>
      <w:r>
        <w:fldChar w:fldCharType="begin"/>
      </w:r>
      <w:r>
        <w:instrText xml:space="preserve"> PAGEREF _Toc24830 \h </w:instrText>
      </w:r>
      <w:r>
        <w:fldChar w:fldCharType="separate"/>
      </w:r>
      <w:r>
        <w:t>65</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_Toc21 </w:instrText>
      </w:r>
      <w:r>
        <w:rPr>
          <w:rFonts w:hint="eastAsia" w:cs="Times New Roman"/>
          <w:szCs w:val="21"/>
          <w:lang w:val="en-US" w:eastAsia="zh-CN"/>
        </w:rPr>
        <w:fldChar w:fldCharType="separate"/>
      </w:r>
      <w:r>
        <w:rPr>
          <w:rFonts w:cs="Times New Roman"/>
        </w:rPr>
        <w:t>表 4.</w:t>
      </w:r>
      <w:r>
        <w:t xml:space="preserve">2 </w:t>
      </w:r>
      <w:r>
        <w:rPr>
          <w:rFonts w:hint="eastAsia"/>
          <w:lang w:val="en-US" w:eastAsia="zh-CN"/>
        </w:rPr>
        <w:t xml:space="preserve"> </w:t>
      </w:r>
      <w:r>
        <w:rPr>
          <w:rFonts w:cs="Times New Roman"/>
        </w:rPr>
        <w:t>倾斜基岩SSI模型自振周期</w:t>
      </w:r>
      <w:r>
        <w:rPr>
          <w:rFonts w:hint="eastAsia" w:cs="Times New Roman"/>
          <w:lang w:eastAsia="zh-CN"/>
        </w:rPr>
        <w:t>（</w:t>
      </w:r>
      <w:r>
        <w:rPr>
          <w:rFonts w:cs="Times New Roman"/>
        </w:rPr>
        <w:t>5跨框架</w:t>
      </w:r>
      <w:r>
        <w:rPr>
          <w:rFonts w:hint="eastAsia" w:cs="Times New Roman"/>
          <w:lang w:eastAsia="zh-CN"/>
        </w:rPr>
        <w:t>）</w:t>
      </w:r>
      <w:r>
        <w:tab/>
      </w:r>
      <w:r>
        <w:fldChar w:fldCharType="begin"/>
      </w:r>
      <w:r>
        <w:instrText xml:space="preserve"> PAGEREF _Toc21 \h </w:instrText>
      </w:r>
      <w:r>
        <w:fldChar w:fldCharType="separate"/>
      </w:r>
      <w:r>
        <w:t>66</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_Toc10431 </w:instrText>
      </w:r>
      <w:r>
        <w:rPr>
          <w:rFonts w:hint="eastAsia" w:cs="Times New Roman"/>
          <w:szCs w:val="21"/>
          <w:lang w:val="en-US" w:eastAsia="zh-CN"/>
        </w:rPr>
        <w:fldChar w:fldCharType="separate"/>
      </w:r>
      <w:r>
        <w:rPr>
          <w:rFonts w:cs="Times New Roman"/>
        </w:rPr>
        <w:t>表 4.</w:t>
      </w:r>
      <w:r>
        <w:t>3</w:t>
      </w:r>
      <w:r>
        <w:rPr>
          <w:rFonts w:hint="eastAsia"/>
          <w:lang w:val="en-US" w:eastAsia="zh-CN"/>
        </w:rPr>
        <w:t xml:space="preserve"> </w:t>
      </w:r>
      <w:r>
        <w:t xml:space="preserve"> </w:t>
      </w:r>
      <w:r>
        <w:rPr>
          <w:rFonts w:cs="Times New Roman"/>
        </w:rPr>
        <w:t xml:space="preserve">表 </w:t>
      </w:r>
      <w:r>
        <w:t>4.2</w:t>
      </w:r>
      <w:r>
        <w:rPr>
          <w:rFonts w:cs="Times New Roman"/>
        </w:rPr>
        <w:t>对应的</w:t>
      </w:r>
      <w:r>
        <w:rPr>
          <w:rFonts w:cs="Times New Roman"/>
          <w:position w:val="-8"/>
        </w:rPr>
        <w:object>
          <v:shape id="_x0000_i1035"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035" DrawAspect="Content" ObjectID="_1468075735" r:id="rId34">
            <o:LockedField>false</o:LockedField>
          </o:OLEObject>
        </w:object>
      </w:r>
      <w:r>
        <w:tab/>
      </w:r>
      <w:r>
        <w:fldChar w:fldCharType="begin"/>
      </w:r>
      <w:r>
        <w:instrText xml:space="preserve"> PAGEREF _Toc10431 \h </w:instrText>
      </w:r>
      <w:r>
        <w:fldChar w:fldCharType="separate"/>
      </w:r>
      <w:r>
        <w:t>67</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_Toc14565 </w:instrText>
      </w:r>
      <w:r>
        <w:rPr>
          <w:rFonts w:hint="eastAsia" w:cs="Times New Roman"/>
          <w:szCs w:val="21"/>
          <w:lang w:val="en-US" w:eastAsia="zh-CN"/>
        </w:rPr>
        <w:fldChar w:fldCharType="separate"/>
      </w:r>
      <w:r>
        <w:rPr>
          <w:rFonts w:cs="Times New Roman"/>
        </w:rPr>
        <w:t>表 4.</w:t>
      </w:r>
      <w:r>
        <w:t xml:space="preserve">4 </w:t>
      </w:r>
      <w:r>
        <w:rPr>
          <w:rFonts w:hint="eastAsia"/>
          <w:lang w:val="en-US" w:eastAsia="zh-CN"/>
        </w:rPr>
        <w:t xml:space="preserve"> </w:t>
      </w:r>
      <w:r>
        <w:rPr>
          <w:rFonts w:cs="Times New Roman"/>
        </w:rPr>
        <w:t xml:space="preserve">图 </w:t>
      </w:r>
      <w:r>
        <w:t>4.1</w:t>
      </w:r>
      <w:r>
        <w:rPr>
          <w:rFonts w:cs="Times New Roman"/>
        </w:rPr>
        <w:t>对应的</w:t>
      </w:r>
      <w:r>
        <w:rPr>
          <w:rFonts w:cs="Times New Roman"/>
          <w:position w:val="-8"/>
        </w:rPr>
        <w:object>
          <v:shape id="_x0000_i1036" o:spt="75" type="#_x0000_t75" style="height:17pt;width:13.5pt;" o:ole="t" filled="f" o:preferrelative="t" stroked="f" coordsize="21600,21600">
            <v:path/>
            <v:fill on="f" focussize="0,0"/>
            <v:stroke on="f"/>
            <v:imagedata r:id="rId37" o:title=""/>
            <o:lock v:ext="edit" aspectratio="t"/>
            <w10:wrap type="none"/>
            <w10:anchorlock/>
          </v:shape>
          <o:OLEObject Type="Embed" ProgID="Equation.DSMT4" ShapeID="_x0000_i1036" DrawAspect="Content" ObjectID="_1468075736" r:id="rId36">
            <o:LockedField>false</o:LockedField>
          </o:OLEObject>
        </w:object>
      </w:r>
      <w:r>
        <w:tab/>
      </w:r>
      <w:r>
        <w:fldChar w:fldCharType="begin"/>
      </w:r>
      <w:r>
        <w:instrText xml:space="preserve"> PAGEREF _Toc14565 \h </w:instrText>
      </w:r>
      <w:r>
        <w:fldChar w:fldCharType="separate"/>
      </w:r>
      <w:r>
        <w:t>69</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_Toc23651 </w:instrText>
      </w:r>
      <w:r>
        <w:rPr>
          <w:rFonts w:hint="eastAsia" w:cs="Times New Roman"/>
          <w:szCs w:val="21"/>
          <w:lang w:val="en-US" w:eastAsia="zh-CN"/>
        </w:rPr>
        <w:fldChar w:fldCharType="separate"/>
      </w:r>
      <w:r>
        <w:rPr>
          <w:rFonts w:cs="Times New Roman"/>
        </w:rPr>
        <w:t>表 4.</w:t>
      </w:r>
      <w:r>
        <w:t xml:space="preserve">5 </w:t>
      </w:r>
      <w:r>
        <w:rPr>
          <w:rFonts w:hint="eastAsia"/>
          <w:lang w:val="en-US" w:eastAsia="zh-CN"/>
        </w:rPr>
        <w:t xml:space="preserve"> </w:t>
      </w:r>
      <w:r>
        <w:rPr>
          <w:rFonts w:hint="eastAsia" w:cs="Times New Roman"/>
          <w:lang w:val="en-US" w:eastAsia="zh-CN"/>
        </w:rPr>
        <w:t>场地占比变化后基底剪力的变化幅度（单位</w:t>
      </w:r>
      <w:r>
        <w:rPr>
          <w:rFonts w:hint="eastAsia" w:ascii="Times New Roman" w:hAnsi="Times New Roman" w:cs="Times New Roman"/>
          <w:lang w:val="en-US" w:eastAsia="zh-CN"/>
        </w:rPr>
        <w:t xml:space="preserve">: </w:t>
      </w:r>
      <w:r>
        <w:rPr>
          <w:rFonts w:hint="eastAsia" w:cs="Times New Roman"/>
          <w:lang w:val="en-US" w:eastAsia="zh-CN"/>
        </w:rPr>
        <w:t>％）</w:t>
      </w:r>
      <w:r>
        <w:tab/>
      </w:r>
      <w:r>
        <w:fldChar w:fldCharType="begin"/>
      </w:r>
      <w:r>
        <w:instrText xml:space="preserve"> PAGEREF _Toc23651 \h </w:instrText>
      </w:r>
      <w:r>
        <w:fldChar w:fldCharType="separate"/>
      </w:r>
      <w:r>
        <w:t>70</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_Toc4538 </w:instrText>
      </w:r>
      <w:r>
        <w:rPr>
          <w:rFonts w:hint="eastAsia" w:cs="Times New Roman"/>
          <w:szCs w:val="21"/>
          <w:lang w:val="en-US" w:eastAsia="zh-CN"/>
        </w:rPr>
        <w:fldChar w:fldCharType="separate"/>
      </w:r>
      <w:r>
        <w:rPr>
          <w:rFonts w:cs="Times New Roman"/>
        </w:rPr>
        <w:t>表 4.</w:t>
      </w:r>
      <w:r>
        <w:t xml:space="preserve">6 </w:t>
      </w:r>
      <w:r>
        <w:rPr>
          <w:rFonts w:hint="eastAsia"/>
          <w:lang w:val="en-US" w:eastAsia="zh-CN"/>
        </w:rPr>
        <w:t xml:space="preserve"> </w:t>
      </w:r>
      <w:r>
        <w:rPr>
          <w:rFonts w:hint="eastAsia" w:cs="Times New Roman"/>
          <w:lang w:val="en-US" w:eastAsia="zh-CN"/>
        </w:rPr>
        <w:t>坡度变化后基底剪力的变化幅度（单位</w:t>
      </w:r>
      <w:r>
        <w:rPr>
          <w:rFonts w:hint="eastAsia" w:ascii="Times New Roman" w:hAnsi="Times New Roman" w:cs="Times New Roman"/>
          <w:lang w:val="en-US" w:eastAsia="zh-CN"/>
        </w:rPr>
        <w:t xml:space="preserve">: </w:t>
      </w:r>
      <w:r>
        <w:rPr>
          <w:rFonts w:hint="eastAsia" w:cs="Times New Roman"/>
          <w:lang w:val="en-US" w:eastAsia="zh-CN"/>
        </w:rPr>
        <w:t>％）</w:t>
      </w:r>
      <w:r>
        <w:tab/>
      </w:r>
      <w:r>
        <w:fldChar w:fldCharType="begin"/>
      </w:r>
      <w:r>
        <w:instrText xml:space="preserve"> PAGEREF _Toc4538 \h </w:instrText>
      </w:r>
      <w:r>
        <w:fldChar w:fldCharType="separate"/>
      </w:r>
      <w:r>
        <w:t>70</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_Toc32075 </w:instrText>
      </w:r>
      <w:r>
        <w:rPr>
          <w:rFonts w:hint="eastAsia" w:cs="Times New Roman"/>
          <w:szCs w:val="21"/>
          <w:lang w:val="en-US" w:eastAsia="zh-CN"/>
        </w:rPr>
        <w:fldChar w:fldCharType="separate"/>
      </w:r>
      <w:r>
        <w:rPr>
          <w:rFonts w:cs="Times New Roman"/>
        </w:rPr>
        <w:t>表 4.</w:t>
      </w:r>
      <w:r>
        <w:t xml:space="preserve">7 </w:t>
      </w:r>
      <w:r>
        <w:rPr>
          <w:rFonts w:hint="eastAsia"/>
          <w:lang w:val="en-US" w:eastAsia="zh-CN"/>
        </w:rPr>
        <w:t xml:space="preserve"> </w:t>
      </w:r>
      <w:r>
        <w:rPr>
          <w:rFonts w:cs="Times New Roman"/>
        </w:rPr>
        <w:t xml:space="preserve">图 </w:t>
      </w:r>
      <w:r>
        <w:t>4.2</w:t>
      </w:r>
      <w:r>
        <w:rPr>
          <w:rFonts w:cs="Times New Roman"/>
        </w:rPr>
        <w:t>对应的</w:t>
      </w:r>
      <w:r>
        <w:rPr>
          <w:rFonts w:cs="Times New Roman"/>
          <w:position w:val="-6"/>
        </w:rPr>
        <w:object>
          <v:shape id="_x0000_i1037" o:spt="75" type="#_x0000_t75" style="height:17pt;width:15pt;" o:ole="t" filled="f" o:preferrelative="t" stroked="f" coordsize="21600,21600">
            <v:path/>
            <v:fill on="f" focussize="0,0"/>
            <v:stroke on="f"/>
            <v:imagedata r:id="rId39" o:title=""/>
            <o:lock v:ext="edit" aspectratio="t"/>
            <w10:wrap type="none"/>
            <w10:anchorlock/>
          </v:shape>
          <o:OLEObject Type="Embed" ProgID="Equation.DSMT4" ShapeID="_x0000_i1037" DrawAspect="Content" ObjectID="_1468075737" r:id="rId38">
            <o:LockedField>false</o:LockedField>
          </o:OLEObject>
        </w:object>
      </w:r>
      <w:r>
        <w:tab/>
      </w:r>
      <w:r>
        <w:fldChar w:fldCharType="begin"/>
      </w:r>
      <w:r>
        <w:instrText xml:space="preserve"> PAGEREF _Toc32075 \h </w:instrText>
      </w:r>
      <w:r>
        <w:fldChar w:fldCharType="separate"/>
      </w:r>
      <w:r>
        <w:t>73</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_Toc18319 </w:instrText>
      </w:r>
      <w:r>
        <w:rPr>
          <w:rFonts w:hint="eastAsia" w:cs="Times New Roman"/>
          <w:szCs w:val="21"/>
          <w:lang w:val="en-US" w:eastAsia="zh-CN"/>
        </w:rPr>
        <w:fldChar w:fldCharType="separate"/>
      </w:r>
      <w:r>
        <w:rPr>
          <w:rFonts w:cs="Times New Roman"/>
        </w:rPr>
        <w:t>表 4.</w:t>
      </w:r>
      <w:r>
        <w:t xml:space="preserve">8 </w:t>
      </w:r>
      <w:r>
        <w:rPr>
          <w:rFonts w:hint="eastAsia"/>
          <w:lang w:val="en-US" w:eastAsia="zh-CN"/>
        </w:rPr>
        <w:t xml:space="preserve"> </w:t>
      </w:r>
      <w:r>
        <w:rPr>
          <w:rFonts w:hint="eastAsia" w:cs="Times New Roman"/>
          <w:lang w:val="en-US" w:eastAsia="zh-CN"/>
        </w:rPr>
        <w:t>场地占比变化后最大层间位移的变化幅度（单位</w:t>
      </w:r>
      <w:r>
        <w:rPr>
          <w:rFonts w:hint="eastAsia" w:ascii="Times New Roman" w:hAnsi="Times New Roman" w:cs="Times New Roman"/>
          <w:lang w:val="en-US" w:eastAsia="zh-CN"/>
        </w:rPr>
        <w:t xml:space="preserve">: </w:t>
      </w:r>
      <w:r>
        <w:rPr>
          <w:rFonts w:hint="eastAsia" w:cs="Times New Roman"/>
          <w:lang w:val="en-US" w:eastAsia="zh-CN"/>
        </w:rPr>
        <w:t>％）</w:t>
      </w:r>
      <w:r>
        <w:tab/>
      </w:r>
      <w:r>
        <w:fldChar w:fldCharType="begin"/>
      </w:r>
      <w:r>
        <w:instrText xml:space="preserve"> PAGEREF _Toc18319 \h </w:instrText>
      </w:r>
      <w:r>
        <w:fldChar w:fldCharType="separate"/>
      </w:r>
      <w:r>
        <w:t>73</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_Toc26085 </w:instrText>
      </w:r>
      <w:r>
        <w:rPr>
          <w:rFonts w:hint="eastAsia" w:cs="Times New Roman"/>
          <w:szCs w:val="21"/>
          <w:lang w:val="en-US" w:eastAsia="zh-CN"/>
        </w:rPr>
        <w:fldChar w:fldCharType="separate"/>
      </w:r>
      <w:r>
        <w:rPr>
          <w:rFonts w:cs="Times New Roman"/>
        </w:rPr>
        <w:t>表 4.</w:t>
      </w:r>
      <w:r>
        <w:t xml:space="preserve">9 </w:t>
      </w:r>
      <w:r>
        <w:rPr>
          <w:rFonts w:hint="eastAsia"/>
          <w:lang w:val="en-US" w:eastAsia="zh-CN"/>
        </w:rPr>
        <w:t xml:space="preserve"> </w:t>
      </w:r>
      <w:r>
        <w:rPr>
          <w:rFonts w:hint="eastAsia" w:cs="Times New Roman"/>
          <w:lang w:val="en-US" w:eastAsia="zh-CN"/>
        </w:rPr>
        <w:t>坡度变化后最大层间位移的变化幅度（单位</w:t>
      </w:r>
      <w:r>
        <w:rPr>
          <w:rFonts w:hint="eastAsia" w:ascii="Times New Roman" w:hAnsi="Times New Roman" w:cs="Times New Roman"/>
          <w:lang w:val="en-US" w:eastAsia="zh-CN"/>
        </w:rPr>
        <w:t xml:space="preserve">: </w:t>
      </w:r>
      <w:r>
        <w:rPr>
          <w:rFonts w:hint="eastAsia" w:cs="Times New Roman"/>
          <w:lang w:val="en-US" w:eastAsia="zh-CN"/>
        </w:rPr>
        <w:t>％）</w:t>
      </w:r>
      <w:r>
        <w:tab/>
      </w:r>
      <w:r>
        <w:fldChar w:fldCharType="begin"/>
      </w:r>
      <w:r>
        <w:instrText xml:space="preserve"> PAGEREF _Toc26085 \h </w:instrText>
      </w:r>
      <w:r>
        <w:fldChar w:fldCharType="separate"/>
      </w:r>
      <w:r>
        <w:t>74</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_Toc27368 </w:instrText>
      </w:r>
      <w:r>
        <w:rPr>
          <w:rFonts w:hint="eastAsia" w:cs="Times New Roman"/>
          <w:szCs w:val="21"/>
          <w:lang w:val="en-US" w:eastAsia="zh-CN"/>
        </w:rPr>
        <w:fldChar w:fldCharType="separate"/>
      </w:r>
      <w:r>
        <w:rPr>
          <w:rFonts w:cs="Times New Roman"/>
        </w:rPr>
        <w:t>表 4.</w:t>
      </w:r>
      <w:r>
        <w:t xml:space="preserve">10 </w:t>
      </w:r>
      <w:r>
        <w:rPr>
          <w:rFonts w:hint="eastAsia"/>
          <w:lang w:val="en-US" w:eastAsia="zh-CN"/>
        </w:rPr>
        <w:t xml:space="preserve"> </w:t>
      </w:r>
      <w:r>
        <w:rPr>
          <w:rFonts w:cs="Times New Roman"/>
        </w:rPr>
        <w:t>平坦基岩SSI模型自振周期</w:t>
      </w:r>
      <w:r>
        <w:rPr>
          <w:rFonts w:hint="eastAsia" w:cs="Times New Roman"/>
          <w:lang w:val="en-US" w:eastAsia="zh-CN"/>
        </w:rPr>
        <w:t>（11</w:t>
      </w:r>
      <w:r>
        <w:rPr>
          <w:rFonts w:cs="Times New Roman"/>
        </w:rPr>
        <w:t>跨框架</w:t>
      </w:r>
      <w:r>
        <w:rPr>
          <w:rFonts w:hint="eastAsia" w:cs="Times New Roman"/>
          <w:lang w:val="en-US" w:eastAsia="zh-CN"/>
        </w:rPr>
        <w:t>）</w:t>
      </w:r>
      <w:r>
        <w:tab/>
      </w:r>
      <w:r>
        <w:fldChar w:fldCharType="begin"/>
      </w:r>
      <w:r>
        <w:instrText xml:space="preserve"> PAGEREF _Toc27368 \h </w:instrText>
      </w:r>
      <w:r>
        <w:fldChar w:fldCharType="separate"/>
      </w:r>
      <w:r>
        <w:t>75</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_Toc8819 </w:instrText>
      </w:r>
      <w:r>
        <w:rPr>
          <w:rFonts w:hint="eastAsia" w:cs="Times New Roman"/>
          <w:szCs w:val="21"/>
          <w:lang w:val="en-US" w:eastAsia="zh-CN"/>
        </w:rPr>
        <w:fldChar w:fldCharType="separate"/>
      </w:r>
      <w:r>
        <w:rPr>
          <w:rFonts w:cs="Times New Roman"/>
        </w:rPr>
        <w:t>表 4.</w:t>
      </w:r>
      <w:r>
        <w:t xml:space="preserve">11 </w:t>
      </w:r>
      <w:r>
        <w:rPr>
          <w:rFonts w:hint="eastAsia"/>
          <w:lang w:val="en-US" w:eastAsia="zh-CN"/>
        </w:rPr>
        <w:t xml:space="preserve"> </w:t>
      </w:r>
      <w:r>
        <w:rPr>
          <w:rFonts w:cs="Times New Roman"/>
        </w:rPr>
        <w:t>倾斜基岩SSI模型自振周期</w:t>
      </w:r>
      <w:r>
        <w:rPr>
          <w:rFonts w:hint="eastAsia" w:cs="Times New Roman"/>
          <w:lang w:val="en-US" w:eastAsia="zh-CN"/>
        </w:rPr>
        <w:t>（11</w:t>
      </w:r>
      <w:r>
        <w:rPr>
          <w:rFonts w:cs="Times New Roman"/>
        </w:rPr>
        <w:t>跨框架</w:t>
      </w:r>
      <w:r>
        <w:rPr>
          <w:rFonts w:hint="eastAsia" w:cs="Times New Roman"/>
          <w:lang w:val="en-US" w:eastAsia="zh-CN"/>
        </w:rPr>
        <w:t>）</w:t>
      </w:r>
      <w:r>
        <w:tab/>
      </w:r>
      <w:r>
        <w:fldChar w:fldCharType="begin"/>
      </w:r>
      <w:r>
        <w:instrText xml:space="preserve"> PAGEREF _Toc8819 \h </w:instrText>
      </w:r>
      <w:r>
        <w:fldChar w:fldCharType="separate"/>
      </w:r>
      <w:r>
        <w:t>75</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_Toc7862 </w:instrText>
      </w:r>
      <w:r>
        <w:rPr>
          <w:rFonts w:hint="eastAsia" w:cs="Times New Roman"/>
          <w:szCs w:val="21"/>
          <w:lang w:val="en-US" w:eastAsia="zh-CN"/>
        </w:rPr>
        <w:fldChar w:fldCharType="separate"/>
      </w:r>
      <w:r>
        <w:rPr>
          <w:rFonts w:cs="Times New Roman"/>
        </w:rPr>
        <w:t>表 4.</w:t>
      </w:r>
      <w:r>
        <w:t>12</w:t>
      </w:r>
      <w:r>
        <w:rPr>
          <w:rFonts w:hint="eastAsia"/>
          <w:lang w:val="en-US" w:eastAsia="zh-CN"/>
        </w:rPr>
        <w:t xml:space="preserve"> </w:t>
      </w:r>
      <w:r>
        <w:t xml:space="preserve"> </w:t>
      </w:r>
      <w:r>
        <w:rPr>
          <w:rFonts w:cs="Times New Roman"/>
        </w:rPr>
        <w:t xml:space="preserve">表 </w:t>
      </w:r>
      <w:r>
        <w:t>4.11</w:t>
      </w:r>
      <w:r>
        <w:rPr>
          <w:rFonts w:cs="Times New Roman"/>
        </w:rPr>
        <w:t>对应</w:t>
      </w:r>
      <w:r>
        <w:rPr>
          <w:rFonts w:cs="Times New Roman"/>
          <w:position w:val="-8"/>
        </w:rPr>
        <w:object>
          <v:shape id="_x0000_i1038"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038" DrawAspect="Content" ObjectID="_1468075738" r:id="rId40">
            <o:LockedField>false</o:LockedField>
          </o:OLEObject>
        </w:object>
      </w:r>
      <w:r>
        <w:tab/>
      </w:r>
      <w:r>
        <w:fldChar w:fldCharType="begin"/>
      </w:r>
      <w:r>
        <w:instrText xml:space="preserve"> PAGEREF _Toc7862 \h </w:instrText>
      </w:r>
      <w:r>
        <w:fldChar w:fldCharType="separate"/>
      </w:r>
      <w:r>
        <w:t>76</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_Toc18190 </w:instrText>
      </w:r>
      <w:r>
        <w:rPr>
          <w:rFonts w:hint="eastAsia" w:cs="Times New Roman"/>
          <w:szCs w:val="21"/>
          <w:lang w:val="en-US" w:eastAsia="zh-CN"/>
        </w:rPr>
        <w:fldChar w:fldCharType="separate"/>
      </w:r>
      <w:r>
        <w:rPr>
          <w:rFonts w:cs="Times New Roman"/>
        </w:rPr>
        <w:t>表 4.</w:t>
      </w:r>
      <w:r>
        <w:t>13</w:t>
      </w:r>
      <w:r>
        <w:rPr>
          <w:rFonts w:hint="eastAsia"/>
          <w:lang w:val="en-US" w:eastAsia="zh-CN"/>
        </w:rPr>
        <w:t xml:space="preserve"> </w:t>
      </w:r>
      <w:r>
        <w:t xml:space="preserve"> </w:t>
      </w:r>
      <w:r>
        <w:rPr>
          <w:rFonts w:cs="Times New Roman"/>
        </w:rPr>
        <w:t xml:space="preserve">图 </w:t>
      </w:r>
      <w:r>
        <w:t>4.3</w:t>
      </w:r>
      <w:r>
        <w:rPr>
          <w:rFonts w:cs="Times New Roman"/>
        </w:rPr>
        <w:t>对应的</w:t>
      </w:r>
      <w:r>
        <w:rPr>
          <w:rFonts w:cs="Times New Roman"/>
          <w:position w:val="-8"/>
        </w:rPr>
        <w:object>
          <v:shape id="_x0000_i1039"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039" DrawAspect="Content" ObjectID="_1468075739" r:id="rId41">
            <o:LockedField>false</o:LockedField>
          </o:OLEObject>
        </w:object>
      </w:r>
      <w:r>
        <w:tab/>
      </w:r>
      <w:r>
        <w:fldChar w:fldCharType="begin"/>
      </w:r>
      <w:r>
        <w:instrText xml:space="preserve"> PAGEREF _Toc18190 \h </w:instrText>
      </w:r>
      <w:r>
        <w:fldChar w:fldCharType="separate"/>
      </w:r>
      <w:r>
        <w:t>77</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_Toc15995 </w:instrText>
      </w:r>
      <w:r>
        <w:rPr>
          <w:rFonts w:hint="eastAsia" w:cs="Times New Roman"/>
          <w:szCs w:val="21"/>
          <w:lang w:val="en-US" w:eastAsia="zh-CN"/>
        </w:rPr>
        <w:fldChar w:fldCharType="separate"/>
      </w:r>
      <w:r>
        <w:rPr>
          <w:rFonts w:cs="Times New Roman"/>
        </w:rPr>
        <w:t>表 4.</w:t>
      </w:r>
      <w:r>
        <w:t xml:space="preserve">14 </w:t>
      </w:r>
      <w:r>
        <w:rPr>
          <w:rFonts w:hint="eastAsia"/>
          <w:lang w:val="en-US" w:eastAsia="zh-CN"/>
        </w:rPr>
        <w:t xml:space="preserve"> </w:t>
      </w:r>
      <w:r>
        <w:rPr>
          <w:rFonts w:hint="eastAsia" w:cs="Times New Roman"/>
          <w:lang w:val="en-US" w:eastAsia="zh-CN"/>
        </w:rPr>
        <w:t>场地占比变化后基底剪力的变化幅度（单位</w:t>
      </w:r>
      <w:r>
        <w:rPr>
          <w:rFonts w:hint="eastAsia" w:ascii="Times New Roman" w:hAnsi="Times New Roman" w:cs="Times New Roman"/>
          <w:lang w:val="en-US" w:eastAsia="zh-CN"/>
        </w:rPr>
        <w:t xml:space="preserve">: </w:t>
      </w:r>
      <w:r>
        <w:rPr>
          <w:rFonts w:hint="eastAsia" w:cs="Times New Roman"/>
          <w:lang w:val="en-US" w:eastAsia="zh-CN"/>
        </w:rPr>
        <w:t>％）</w:t>
      </w:r>
      <w:r>
        <w:tab/>
      </w:r>
      <w:r>
        <w:fldChar w:fldCharType="begin"/>
      </w:r>
      <w:r>
        <w:instrText xml:space="preserve"> PAGEREF _Toc15995 \h </w:instrText>
      </w:r>
      <w:r>
        <w:fldChar w:fldCharType="separate"/>
      </w:r>
      <w:r>
        <w:t>77</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_Toc26346 </w:instrText>
      </w:r>
      <w:r>
        <w:rPr>
          <w:rFonts w:hint="eastAsia" w:cs="Times New Roman"/>
          <w:szCs w:val="21"/>
          <w:lang w:val="en-US" w:eastAsia="zh-CN"/>
        </w:rPr>
        <w:fldChar w:fldCharType="separate"/>
      </w:r>
      <w:r>
        <w:rPr>
          <w:rFonts w:cs="Times New Roman"/>
        </w:rPr>
        <w:t>表 4.</w:t>
      </w:r>
      <w:r>
        <w:t xml:space="preserve">15 </w:t>
      </w:r>
      <w:r>
        <w:rPr>
          <w:rFonts w:hint="eastAsia"/>
          <w:lang w:val="en-US" w:eastAsia="zh-CN"/>
        </w:rPr>
        <w:t xml:space="preserve"> </w:t>
      </w:r>
      <w:r>
        <w:rPr>
          <w:rFonts w:cs="Times New Roman"/>
        </w:rPr>
        <w:t xml:space="preserve">图 </w:t>
      </w:r>
      <w:r>
        <w:t>4.4</w:t>
      </w:r>
      <w:r>
        <w:rPr>
          <w:rFonts w:cs="Times New Roman"/>
        </w:rPr>
        <w:t>对应的</w:t>
      </w:r>
      <w:r>
        <w:rPr>
          <w:rFonts w:cs="Times New Roman"/>
          <w:position w:val="-6"/>
        </w:rPr>
        <w:object>
          <v:shape id="_x0000_i1040" o:spt="75" type="#_x0000_t75" style="height:17pt;width:15pt;" o:ole="t" filled="f" o:preferrelative="t" stroked="f" coordsize="21600,21600">
            <v:path/>
            <v:fill on="f" focussize="0,0"/>
            <v:stroke on="f"/>
            <v:imagedata r:id="rId44" o:title=""/>
            <o:lock v:ext="edit" aspectratio="t"/>
            <w10:wrap type="none"/>
            <w10:anchorlock/>
          </v:shape>
          <o:OLEObject Type="Embed" ProgID="Equation.DSMT4" ShapeID="_x0000_i1040" DrawAspect="Content" ObjectID="_1468075740" r:id="rId43">
            <o:LockedField>false</o:LockedField>
          </o:OLEObject>
        </w:object>
      </w:r>
      <w:r>
        <w:tab/>
      </w:r>
      <w:r>
        <w:fldChar w:fldCharType="begin"/>
      </w:r>
      <w:r>
        <w:instrText xml:space="preserve"> PAGEREF _Toc26346 \h </w:instrText>
      </w:r>
      <w:r>
        <w:fldChar w:fldCharType="separate"/>
      </w:r>
      <w:r>
        <w:t>78</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_Toc12206 </w:instrText>
      </w:r>
      <w:r>
        <w:rPr>
          <w:rFonts w:hint="eastAsia" w:cs="Times New Roman"/>
          <w:szCs w:val="21"/>
          <w:lang w:val="en-US" w:eastAsia="zh-CN"/>
        </w:rPr>
        <w:fldChar w:fldCharType="separate"/>
      </w:r>
      <w:r>
        <w:rPr>
          <w:rFonts w:cs="Times New Roman"/>
        </w:rPr>
        <w:t>表 4.</w:t>
      </w:r>
      <w:r>
        <w:t xml:space="preserve">16 </w:t>
      </w:r>
      <w:r>
        <w:rPr>
          <w:rFonts w:hint="eastAsia"/>
          <w:lang w:val="en-US" w:eastAsia="zh-CN"/>
        </w:rPr>
        <w:t xml:space="preserve"> </w:t>
      </w:r>
      <w:r>
        <w:rPr>
          <w:rFonts w:hint="eastAsia" w:cs="Times New Roman"/>
          <w:lang w:val="en-US" w:eastAsia="zh-CN"/>
        </w:rPr>
        <w:t>场地占比变化后最大层间位移的变化幅度（单位</w:t>
      </w:r>
      <w:r>
        <w:rPr>
          <w:rFonts w:hint="eastAsia" w:ascii="Times New Roman" w:hAnsi="Times New Roman" w:cs="Times New Roman"/>
          <w:lang w:val="en-US" w:eastAsia="zh-CN"/>
        </w:rPr>
        <w:t xml:space="preserve">: </w:t>
      </w:r>
      <w:r>
        <w:rPr>
          <w:rFonts w:hint="eastAsia" w:cs="Times New Roman"/>
          <w:lang w:val="en-US" w:eastAsia="zh-CN"/>
        </w:rPr>
        <w:t>％）</w:t>
      </w:r>
      <w:r>
        <w:tab/>
      </w:r>
      <w:r>
        <w:fldChar w:fldCharType="begin"/>
      </w:r>
      <w:r>
        <w:instrText xml:space="preserve"> PAGEREF _Toc12206 \h </w:instrText>
      </w:r>
      <w:r>
        <w:fldChar w:fldCharType="separate"/>
      </w:r>
      <w:r>
        <w:t>79</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_Toc4315 </w:instrText>
      </w:r>
      <w:r>
        <w:rPr>
          <w:rFonts w:hint="eastAsia" w:cs="Times New Roman"/>
          <w:szCs w:val="21"/>
          <w:lang w:val="en-US" w:eastAsia="zh-CN"/>
        </w:rPr>
        <w:fldChar w:fldCharType="separate"/>
      </w:r>
      <w:r>
        <w:rPr>
          <w:rFonts w:cs="Times New Roman"/>
        </w:rPr>
        <w:t>表 4.</w:t>
      </w:r>
      <w:r>
        <w:t xml:space="preserve">17 </w:t>
      </w:r>
      <w:r>
        <w:rPr>
          <w:rFonts w:hint="eastAsia"/>
          <w:lang w:val="en-US" w:eastAsia="zh-CN"/>
        </w:rPr>
        <w:t xml:space="preserve"> </w:t>
      </w:r>
      <w:r>
        <w:rPr>
          <w:rFonts w:cs="Times New Roman"/>
        </w:rPr>
        <w:t>倾斜基岩SSI模型自振周期</w:t>
      </w:r>
      <w:r>
        <w:rPr>
          <w:rFonts w:hint="eastAsia" w:cs="Times New Roman"/>
          <w:lang w:val="en-US" w:eastAsia="zh-CN"/>
        </w:rPr>
        <w:t>（11</w:t>
      </w:r>
      <w:r>
        <w:rPr>
          <w:rFonts w:cs="Times New Roman"/>
        </w:rPr>
        <w:t>跨框架</w:t>
      </w:r>
      <w:r>
        <w:rPr>
          <w:rFonts w:hint="eastAsia" w:cs="Times New Roman"/>
          <w:lang w:val="en-US" w:eastAsia="zh-CN"/>
        </w:rPr>
        <w:t>）</w:t>
      </w:r>
      <w:r>
        <w:tab/>
      </w:r>
      <w:r>
        <w:fldChar w:fldCharType="begin"/>
      </w:r>
      <w:r>
        <w:instrText xml:space="preserve"> PAGEREF _Toc4315 \h </w:instrText>
      </w:r>
      <w:r>
        <w:fldChar w:fldCharType="separate"/>
      </w:r>
      <w:r>
        <w:t>80</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_Toc25185 </w:instrText>
      </w:r>
      <w:r>
        <w:rPr>
          <w:rFonts w:hint="eastAsia" w:cs="Times New Roman"/>
          <w:szCs w:val="21"/>
          <w:lang w:val="en-US" w:eastAsia="zh-CN"/>
        </w:rPr>
        <w:fldChar w:fldCharType="separate"/>
      </w:r>
      <w:r>
        <w:rPr>
          <w:rFonts w:cs="Times New Roman"/>
        </w:rPr>
        <w:t>表 4.</w:t>
      </w:r>
      <w:r>
        <w:t xml:space="preserve">18 </w:t>
      </w:r>
      <w:r>
        <w:rPr>
          <w:rFonts w:hint="eastAsia"/>
          <w:lang w:val="en-US" w:eastAsia="zh-CN"/>
        </w:rPr>
        <w:t xml:space="preserve"> </w:t>
      </w:r>
      <w:r>
        <w:rPr>
          <w:rFonts w:cs="Times New Roman"/>
        </w:rPr>
        <w:t>平坦基岩SSI模型自振周期</w:t>
      </w:r>
      <w:r>
        <w:rPr>
          <w:rFonts w:hint="eastAsia" w:cs="Times New Roman"/>
          <w:lang w:val="en-US" w:eastAsia="zh-CN"/>
        </w:rPr>
        <w:t>（11</w:t>
      </w:r>
      <w:r>
        <w:rPr>
          <w:rFonts w:cs="Times New Roman"/>
        </w:rPr>
        <w:t>跨框架</w:t>
      </w:r>
      <w:r>
        <w:rPr>
          <w:rFonts w:hint="eastAsia" w:cs="Times New Roman"/>
          <w:lang w:val="en-US" w:eastAsia="zh-CN"/>
        </w:rPr>
        <w:t>）</w:t>
      </w:r>
      <w:r>
        <w:tab/>
      </w:r>
      <w:r>
        <w:fldChar w:fldCharType="begin"/>
      </w:r>
      <w:r>
        <w:instrText xml:space="preserve"> PAGEREF _Toc25185 \h </w:instrText>
      </w:r>
      <w:r>
        <w:fldChar w:fldCharType="separate"/>
      </w:r>
      <w:r>
        <w:t>81</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_Toc29976 </w:instrText>
      </w:r>
      <w:r>
        <w:rPr>
          <w:rFonts w:hint="eastAsia" w:cs="Times New Roman"/>
          <w:szCs w:val="21"/>
          <w:lang w:val="en-US" w:eastAsia="zh-CN"/>
        </w:rPr>
        <w:fldChar w:fldCharType="separate"/>
      </w:r>
      <w:r>
        <w:rPr>
          <w:rFonts w:cs="Times New Roman"/>
        </w:rPr>
        <w:t>表 4.</w:t>
      </w:r>
      <w:r>
        <w:t xml:space="preserve">19 </w:t>
      </w:r>
      <w:r>
        <w:rPr>
          <w:rFonts w:hint="eastAsia"/>
          <w:lang w:val="en-US" w:eastAsia="zh-CN"/>
        </w:rPr>
        <w:t xml:space="preserve"> </w:t>
      </w:r>
      <w:r>
        <w:rPr>
          <w:rFonts w:cs="Times New Roman"/>
        </w:rPr>
        <w:t xml:space="preserve">表 </w:t>
      </w:r>
      <w:r>
        <w:t>4.17</w:t>
      </w:r>
      <w:r>
        <w:rPr>
          <w:rFonts w:cs="Times New Roman"/>
        </w:rPr>
        <w:t>对应的</w:t>
      </w:r>
      <w:r>
        <w:rPr>
          <w:rFonts w:cs="Times New Roman"/>
          <w:position w:val="-8"/>
        </w:rPr>
        <w:object>
          <v:shape id="_x0000_i1041"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041" DrawAspect="Content" ObjectID="_1468075741" r:id="rId45">
            <o:LockedField>false</o:LockedField>
          </o:OLEObject>
        </w:object>
      </w:r>
      <w:r>
        <w:tab/>
      </w:r>
      <w:r>
        <w:fldChar w:fldCharType="begin"/>
      </w:r>
      <w:r>
        <w:instrText xml:space="preserve"> PAGEREF _Toc29976 \h </w:instrText>
      </w:r>
      <w:r>
        <w:fldChar w:fldCharType="separate"/>
      </w:r>
      <w:r>
        <w:t>81</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_Toc17697 </w:instrText>
      </w:r>
      <w:r>
        <w:rPr>
          <w:rFonts w:hint="eastAsia" w:cs="Times New Roman"/>
          <w:szCs w:val="21"/>
          <w:lang w:val="en-US" w:eastAsia="zh-CN"/>
        </w:rPr>
        <w:fldChar w:fldCharType="separate"/>
      </w:r>
      <w:r>
        <w:rPr>
          <w:rFonts w:cs="Times New Roman"/>
        </w:rPr>
        <w:t>表 4.</w:t>
      </w:r>
      <w:r>
        <w:t xml:space="preserve">20 </w:t>
      </w:r>
      <w:r>
        <w:rPr>
          <w:rFonts w:hint="eastAsia"/>
          <w:lang w:val="en-US" w:eastAsia="zh-CN"/>
        </w:rPr>
        <w:t xml:space="preserve">  </w:t>
      </w:r>
      <w:r>
        <w:rPr>
          <w:rFonts w:hint="eastAsia" w:cs="Times New Roman"/>
          <w:i/>
          <w:lang w:val="en-US" w:eastAsia="zh-CN"/>
        </w:rPr>
        <w:t>h</w:t>
      </w:r>
      <w:r>
        <w:rPr>
          <w:rFonts w:hint="eastAsia" w:cs="Times New Roman"/>
          <w:vertAlign w:val="subscript"/>
          <w:lang w:val="en-US" w:eastAsia="zh-CN"/>
        </w:rPr>
        <w:t>2</w:t>
      </w:r>
      <w:r>
        <w:rPr>
          <w:rFonts w:hint="eastAsia" w:cs="Times New Roman"/>
          <w:lang w:val="en-US" w:eastAsia="zh-CN"/>
        </w:rPr>
        <w:t>对地震响应的影响（11</w:t>
      </w:r>
      <w:r>
        <w:rPr>
          <w:rFonts w:cs="Times New Roman"/>
        </w:rPr>
        <w:t>跨</w:t>
      </w:r>
      <w:r>
        <w:rPr>
          <w:rFonts w:hint="eastAsia" w:cs="Times New Roman"/>
          <w:lang w:val="en-US" w:eastAsia="zh-CN"/>
        </w:rPr>
        <w:t>5层</w:t>
      </w:r>
      <w:r>
        <w:rPr>
          <w:rFonts w:cs="Times New Roman"/>
        </w:rPr>
        <w:t>框架</w:t>
      </w:r>
      <w:r>
        <w:rPr>
          <w:rFonts w:hint="eastAsia" w:cs="Times New Roman"/>
          <w:lang w:val="en-US" w:eastAsia="zh-CN"/>
        </w:rPr>
        <w:t>）</w:t>
      </w:r>
      <w:r>
        <w:tab/>
      </w:r>
      <w:r>
        <w:fldChar w:fldCharType="begin"/>
      </w:r>
      <w:r>
        <w:instrText xml:space="preserve"> PAGEREF _Toc17697 \h </w:instrText>
      </w:r>
      <w:r>
        <w:fldChar w:fldCharType="separate"/>
      </w:r>
      <w:r>
        <w:t>83</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_Toc6208 </w:instrText>
      </w:r>
      <w:r>
        <w:rPr>
          <w:rFonts w:hint="eastAsia" w:cs="Times New Roman"/>
          <w:szCs w:val="21"/>
          <w:lang w:val="en-US" w:eastAsia="zh-CN"/>
        </w:rPr>
        <w:fldChar w:fldCharType="separate"/>
      </w:r>
      <w:r>
        <w:rPr>
          <w:rFonts w:cs="Times New Roman"/>
        </w:rPr>
        <w:t>表 4.</w:t>
      </w:r>
      <w:r>
        <w:t xml:space="preserve">21 </w:t>
      </w:r>
      <w:r>
        <w:rPr>
          <w:rFonts w:hint="eastAsia"/>
          <w:lang w:val="en-US" w:eastAsia="zh-CN"/>
        </w:rPr>
        <w:t xml:space="preserve"> </w:t>
      </w:r>
      <w:r>
        <w:rPr>
          <w:rFonts w:cs="Times New Roman"/>
        </w:rPr>
        <w:t>表 4.20</w:t>
      </w:r>
      <w:r>
        <w:rPr>
          <w:rFonts w:hint="eastAsia" w:cs="Times New Roman"/>
          <w:lang w:val="en-US" w:eastAsia="zh-CN"/>
        </w:rPr>
        <w:t>对应的</w:t>
      </w:r>
      <w:r>
        <w:rPr>
          <w:rFonts w:cs="Times New Roman"/>
          <w:position w:val="-8"/>
        </w:rPr>
        <w:object>
          <v:shape id="_x0000_i1042"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042" DrawAspect="Content" ObjectID="_1468075742" r:id="rId46">
            <o:LockedField>false</o:LockedField>
          </o:OLEObject>
        </w:object>
      </w:r>
      <w:r>
        <w:rPr>
          <w:rFonts w:hint="eastAsia" w:cs="Times New Roman"/>
          <w:lang w:eastAsia="zh-CN"/>
        </w:rPr>
        <w:t>、</w:t>
      </w:r>
      <w:r>
        <w:rPr>
          <w:rFonts w:cs="Times New Roman"/>
          <w:position w:val="-8"/>
        </w:rPr>
        <w:object>
          <v:shape id="_x0000_i1043"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043" DrawAspect="Content" ObjectID="_1468075743" r:id="rId47">
            <o:LockedField>false</o:LockedField>
          </o:OLEObject>
        </w:object>
      </w:r>
      <w:r>
        <w:tab/>
      </w:r>
      <w:r>
        <w:fldChar w:fldCharType="begin"/>
      </w:r>
      <w:r>
        <w:instrText xml:space="preserve"> PAGEREF _Toc6208 \h </w:instrText>
      </w:r>
      <w:r>
        <w:fldChar w:fldCharType="separate"/>
      </w:r>
      <w:r>
        <w:t>83</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_Toc12318 </w:instrText>
      </w:r>
      <w:r>
        <w:rPr>
          <w:rFonts w:hint="eastAsia" w:cs="Times New Roman"/>
          <w:szCs w:val="21"/>
          <w:lang w:val="en-US" w:eastAsia="zh-CN"/>
        </w:rPr>
        <w:fldChar w:fldCharType="separate"/>
      </w:r>
      <w:r>
        <w:rPr>
          <w:rFonts w:cs="Times New Roman"/>
        </w:rPr>
        <w:t>表 4.</w:t>
      </w:r>
      <w:r>
        <w:t xml:space="preserve">22 </w:t>
      </w:r>
      <w:r>
        <w:rPr>
          <w:rFonts w:hint="eastAsia" w:cs="Times New Roman"/>
          <w:lang w:val="en-US" w:eastAsia="zh-CN"/>
        </w:rPr>
        <w:t xml:space="preserve">  </w:t>
      </w:r>
      <w:r>
        <w:rPr>
          <w:rFonts w:hint="eastAsia" w:cs="Times New Roman"/>
          <w:i/>
          <w:szCs w:val="21"/>
          <w:lang w:val="en-US" w:eastAsia="zh-CN"/>
        </w:rPr>
        <w:t>h</w:t>
      </w:r>
      <w:r>
        <w:rPr>
          <w:rFonts w:hint="eastAsia" w:cs="Times New Roman"/>
          <w:szCs w:val="21"/>
          <w:vertAlign w:val="subscript"/>
          <w:lang w:val="en-US" w:eastAsia="zh-CN"/>
        </w:rPr>
        <w:t>2</w:t>
      </w:r>
      <w:r>
        <w:rPr>
          <w:rFonts w:hint="eastAsia" w:cs="Times New Roman"/>
          <w:lang w:val="en-US" w:eastAsia="zh-CN"/>
        </w:rPr>
        <w:t>对地震响应的影响（11</w:t>
      </w:r>
      <w:r>
        <w:rPr>
          <w:rFonts w:cs="Times New Roman"/>
        </w:rPr>
        <w:t>跨</w:t>
      </w:r>
      <w:r>
        <w:rPr>
          <w:rFonts w:hint="eastAsia" w:cs="Times New Roman"/>
          <w:lang w:val="en-US" w:eastAsia="zh-CN"/>
        </w:rPr>
        <w:t>7层</w:t>
      </w:r>
      <w:r>
        <w:rPr>
          <w:rFonts w:cs="Times New Roman"/>
        </w:rPr>
        <w:t>框架</w:t>
      </w:r>
      <w:r>
        <w:rPr>
          <w:rFonts w:hint="eastAsia" w:cs="Times New Roman"/>
          <w:lang w:val="en-US" w:eastAsia="zh-CN"/>
        </w:rPr>
        <w:t>）</w:t>
      </w:r>
      <w:r>
        <w:tab/>
      </w:r>
      <w:r>
        <w:fldChar w:fldCharType="begin"/>
      </w:r>
      <w:r>
        <w:instrText xml:space="preserve"> PAGEREF _Toc12318 \h </w:instrText>
      </w:r>
      <w:r>
        <w:fldChar w:fldCharType="separate"/>
      </w:r>
      <w:r>
        <w:t>86</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_Toc14234 </w:instrText>
      </w:r>
      <w:r>
        <w:rPr>
          <w:rFonts w:hint="eastAsia" w:cs="Times New Roman"/>
          <w:szCs w:val="21"/>
          <w:lang w:val="en-US" w:eastAsia="zh-CN"/>
        </w:rPr>
        <w:fldChar w:fldCharType="separate"/>
      </w:r>
      <w:r>
        <w:rPr>
          <w:rFonts w:cs="Times New Roman"/>
        </w:rPr>
        <w:t>表 4.</w:t>
      </w:r>
      <w:r>
        <w:t xml:space="preserve">23 </w:t>
      </w:r>
      <w:r>
        <w:rPr>
          <w:rFonts w:hint="eastAsia"/>
          <w:lang w:val="en-US" w:eastAsia="zh-CN"/>
        </w:rPr>
        <w:t xml:space="preserve"> </w:t>
      </w:r>
      <w:r>
        <w:rPr>
          <w:rFonts w:hint="eastAsia" w:cs="Times New Roman"/>
          <w:lang w:val="en-US" w:eastAsia="zh-CN"/>
        </w:rPr>
        <w:t xml:space="preserve"> </w:t>
      </w:r>
      <w:r>
        <w:rPr>
          <w:rFonts w:hint="eastAsia" w:eastAsia="等线" w:cs="Times New Roman"/>
          <w:i/>
          <w:kern w:val="0"/>
          <w:szCs w:val="21"/>
          <w:lang w:eastAsia="zh-CN" w:bidi="ar"/>
        </w:rPr>
        <w:t>h</w:t>
      </w:r>
      <w:r>
        <w:rPr>
          <w:rFonts w:eastAsia="等线" w:cs="Times New Roman"/>
          <w:kern w:val="0"/>
          <w:szCs w:val="21"/>
          <w:vertAlign w:val="subscript"/>
          <w:lang w:bidi="ar"/>
        </w:rPr>
        <w:t>1</w:t>
      </w:r>
      <w:r>
        <w:rPr>
          <w:rFonts w:hint="eastAsia" w:cs="Times New Roman"/>
          <w:lang w:val="en-US" w:eastAsia="zh-CN"/>
        </w:rPr>
        <w:t>对地震响应的影响（11</w:t>
      </w:r>
      <w:r>
        <w:rPr>
          <w:rFonts w:cs="Times New Roman"/>
        </w:rPr>
        <w:t>跨</w:t>
      </w:r>
      <w:r>
        <w:rPr>
          <w:rFonts w:hint="eastAsia" w:cs="Times New Roman"/>
          <w:lang w:val="en-US" w:eastAsia="zh-CN"/>
        </w:rPr>
        <w:t>7层</w:t>
      </w:r>
      <w:r>
        <w:rPr>
          <w:rFonts w:cs="Times New Roman"/>
        </w:rPr>
        <w:t>框架</w:t>
      </w:r>
      <w:r>
        <w:rPr>
          <w:rFonts w:hint="eastAsia" w:cs="Times New Roman"/>
          <w:lang w:val="en-US" w:eastAsia="zh-CN"/>
        </w:rPr>
        <w:t>）</w:t>
      </w:r>
      <w:r>
        <w:tab/>
      </w:r>
      <w:r>
        <w:fldChar w:fldCharType="begin"/>
      </w:r>
      <w:r>
        <w:instrText xml:space="preserve"> PAGEREF _Toc14234 \h </w:instrText>
      </w:r>
      <w:r>
        <w:fldChar w:fldCharType="separate"/>
      </w:r>
      <w:r>
        <w:t>86</w:t>
      </w:r>
      <w:r>
        <w:fldChar w:fldCharType="end"/>
      </w:r>
      <w:r>
        <w:rPr>
          <w:rFonts w:hint="eastAsia" w:cs="Times New Roman"/>
          <w:szCs w:val="21"/>
          <w:lang w:val="en-US" w:eastAsia="zh-CN"/>
        </w:rPr>
        <w:fldChar w:fldCharType="end"/>
      </w:r>
    </w:p>
    <w:p>
      <w:pPr>
        <w:pStyle w:val="17"/>
        <w:tabs>
          <w:tab w:val="right" w:leader="dot" w:pos="8503"/>
        </w:tabs>
        <w:rPr>
          <w:rFonts w:cs="Times New Roman"/>
        </w:rPr>
      </w:pPr>
      <w:r>
        <w:rPr>
          <w:rFonts w:hint="eastAsia" w:cs="Times New Roman"/>
          <w:szCs w:val="21"/>
          <w:lang w:val="en-US" w:eastAsia="zh-CN"/>
        </w:rPr>
        <w:fldChar w:fldCharType="begin"/>
      </w:r>
      <w:r>
        <w:rPr>
          <w:rFonts w:hint="eastAsia" w:cs="Times New Roman"/>
          <w:szCs w:val="21"/>
          <w:lang w:val="en-US" w:eastAsia="zh-CN"/>
        </w:rPr>
        <w:instrText xml:space="preserve"> HYPERLINK \l _Toc12634 </w:instrText>
      </w:r>
      <w:r>
        <w:rPr>
          <w:rFonts w:hint="eastAsia" w:cs="Times New Roman"/>
          <w:szCs w:val="21"/>
          <w:lang w:val="en-US" w:eastAsia="zh-CN"/>
        </w:rPr>
        <w:fldChar w:fldCharType="separate"/>
      </w:r>
      <w:r>
        <w:rPr>
          <w:rFonts w:cs="Times New Roman"/>
        </w:rPr>
        <w:t>表 4.</w:t>
      </w:r>
      <w:r>
        <w:t xml:space="preserve">24 </w:t>
      </w:r>
      <w:r>
        <w:rPr>
          <w:rFonts w:hint="eastAsia"/>
          <w:lang w:val="en-US" w:eastAsia="zh-CN"/>
        </w:rPr>
        <w:t xml:space="preserve"> </w:t>
      </w:r>
      <w:r>
        <w:rPr>
          <w:rFonts w:hint="eastAsia" w:cs="Times New Roman"/>
          <w:lang w:val="en-US" w:eastAsia="zh-CN"/>
        </w:rPr>
        <w:t>场地占比变化引起的基底剪力和最大层间位移的变化幅度（11</w:t>
      </w:r>
      <w:r>
        <w:rPr>
          <w:rFonts w:cs="Times New Roman"/>
        </w:rPr>
        <w:t>跨</w:t>
      </w:r>
      <w:r>
        <w:rPr>
          <w:rFonts w:hint="eastAsia" w:cs="Times New Roman"/>
          <w:lang w:val="en-US" w:eastAsia="zh-CN"/>
        </w:rPr>
        <w:t>7层</w:t>
      </w:r>
      <w:r>
        <w:rPr>
          <w:rFonts w:cs="Times New Roman"/>
        </w:rPr>
        <w:t>框</w:t>
      </w:r>
    </w:p>
    <w:p>
      <w:pPr>
        <w:pStyle w:val="17"/>
        <w:tabs>
          <w:tab w:val="right" w:leader="dot" w:pos="8503"/>
        </w:tabs>
        <w:ind w:left="480" w:leftChars="200" w:firstLine="240" w:firstLineChars="100"/>
      </w:pPr>
      <w:r>
        <w:rPr>
          <w:rFonts w:cs="Times New Roman"/>
        </w:rPr>
        <w:t>架</w:t>
      </w:r>
      <w:r>
        <w:rPr>
          <w:rFonts w:hint="eastAsia" w:cs="Times New Roman"/>
          <w:lang w:val="en-US" w:eastAsia="zh-CN"/>
        </w:rPr>
        <w:t>）</w:t>
      </w:r>
      <w:r>
        <w:tab/>
      </w:r>
      <w:r>
        <w:fldChar w:fldCharType="begin"/>
      </w:r>
      <w:r>
        <w:instrText xml:space="preserve"> PAGEREF _Toc12634 \h </w:instrText>
      </w:r>
      <w:r>
        <w:fldChar w:fldCharType="separate"/>
      </w:r>
      <w:r>
        <w:t>87</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_Toc8804 </w:instrText>
      </w:r>
      <w:r>
        <w:rPr>
          <w:rFonts w:hint="eastAsia" w:cs="Times New Roman"/>
          <w:szCs w:val="21"/>
          <w:lang w:val="en-US" w:eastAsia="zh-CN"/>
        </w:rPr>
        <w:fldChar w:fldCharType="separate"/>
      </w:r>
      <w:r>
        <w:rPr>
          <w:rFonts w:cs="Times New Roman"/>
        </w:rPr>
        <w:t>表 4.</w:t>
      </w:r>
      <w:r>
        <w:t xml:space="preserve">25 </w:t>
      </w:r>
      <w:r>
        <w:rPr>
          <w:rFonts w:hint="eastAsia"/>
          <w:lang w:val="en-US" w:eastAsia="zh-CN"/>
        </w:rPr>
        <w:t xml:space="preserve"> </w:t>
      </w:r>
      <w:r>
        <w:rPr>
          <w:rFonts w:cs="Times New Roman"/>
        </w:rPr>
        <w:t>图 4.5</w:t>
      </w:r>
      <w:r>
        <w:rPr>
          <w:rFonts w:hint="eastAsia" w:cs="Times New Roman"/>
          <w:lang w:val="en-US" w:eastAsia="zh-CN"/>
        </w:rPr>
        <w:t>对应的</w:t>
      </w:r>
      <w:r>
        <w:rPr>
          <w:rFonts w:cs="Times New Roman"/>
          <w:position w:val="-8"/>
        </w:rPr>
        <w:object>
          <v:shape id="_x0000_i1044" o:spt="75" type="#_x0000_t75" style="height:17pt;width:13.95pt;" o:ole="t" filled="f" o:preferrelative="t" stroked="f" coordsize="21600,21600">
            <v:path/>
            <v:fill on="f" focussize="0,0"/>
            <v:stroke on="f"/>
            <v:imagedata r:id="rId50" o:title=""/>
            <o:lock v:ext="edit" aspectratio="t"/>
            <w10:wrap type="none"/>
            <w10:anchorlock/>
          </v:shape>
          <o:OLEObject Type="Embed" ProgID="Equation.DSMT4" ShapeID="_x0000_i1044" DrawAspect="Content" ObjectID="_1468075744" r:id="rId49">
            <o:LockedField>false</o:LockedField>
          </o:OLEObject>
        </w:object>
      </w:r>
      <w:r>
        <w:rPr>
          <w:rFonts w:hint="eastAsia" w:cs="Times New Roman"/>
          <w:lang w:eastAsia="zh-CN"/>
        </w:rPr>
        <w:t>、</w:t>
      </w:r>
      <w:r>
        <w:rPr>
          <w:rFonts w:cs="Times New Roman"/>
          <w:position w:val="-8"/>
        </w:rPr>
        <w:object>
          <v:shape id="_x0000_i1045"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045" DrawAspect="Content" ObjectID="_1468075745" r:id="rId51">
            <o:LockedField>false</o:LockedField>
          </o:OLEObject>
        </w:object>
      </w:r>
      <w:r>
        <w:tab/>
      </w:r>
      <w:r>
        <w:fldChar w:fldCharType="begin"/>
      </w:r>
      <w:r>
        <w:instrText xml:space="preserve"> PAGEREF _Toc8804 \h </w:instrText>
      </w:r>
      <w:r>
        <w:fldChar w:fldCharType="separate"/>
      </w:r>
      <w:r>
        <w:t>88</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_Toc24389 </w:instrText>
      </w:r>
      <w:r>
        <w:rPr>
          <w:rFonts w:hint="eastAsia" w:cs="Times New Roman"/>
          <w:szCs w:val="21"/>
          <w:lang w:val="en-US" w:eastAsia="zh-CN"/>
        </w:rPr>
        <w:fldChar w:fldCharType="separate"/>
      </w:r>
      <w:r>
        <w:rPr>
          <w:rFonts w:cs="Times New Roman"/>
        </w:rPr>
        <w:t>表 4.</w:t>
      </w:r>
      <w:r>
        <w:t xml:space="preserve">26 </w:t>
      </w:r>
      <w:r>
        <w:rPr>
          <w:rFonts w:hint="eastAsia" w:cs="Times New Roman"/>
          <w:lang w:val="en-US" w:eastAsia="zh-CN"/>
        </w:rPr>
        <w:t xml:space="preserve">  </w:t>
      </w:r>
      <w:r>
        <w:rPr>
          <w:rFonts w:hint="eastAsia" w:cs="Times New Roman"/>
          <w:i/>
          <w:lang w:val="en-US" w:eastAsia="zh-CN"/>
        </w:rPr>
        <w:t>h</w:t>
      </w:r>
      <w:r>
        <w:rPr>
          <w:rFonts w:hint="eastAsia" w:cs="Times New Roman"/>
          <w:vertAlign w:val="subscript"/>
          <w:lang w:val="en-US" w:eastAsia="zh-CN"/>
        </w:rPr>
        <w:t>2</w:t>
      </w:r>
      <w:r>
        <w:rPr>
          <w:rFonts w:hint="eastAsia" w:cs="Times New Roman"/>
          <w:lang w:val="en-US" w:eastAsia="zh-CN"/>
        </w:rPr>
        <w:t>对地震响应的影响（11</w:t>
      </w:r>
      <w:r>
        <w:rPr>
          <w:rFonts w:cs="Times New Roman"/>
        </w:rPr>
        <w:t>跨</w:t>
      </w:r>
      <w:r>
        <w:rPr>
          <w:rFonts w:hint="eastAsia" w:cs="Times New Roman"/>
          <w:lang w:val="en-US" w:eastAsia="zh-CN"/>
        </w:rPr>
        <w:t>13层</w:t>
      </w:r>
      <w:r>
        <w:rPr>
          <w:rFonts w:cs="Times New Roman"/>
        </w:rPr>
        <w:t>框架</w:t>
      </w:r>
      <w:r>
        <w:rPr>
          <w:rFonts w:hint="eastAsia" w:cs="Times New Roman"/>
          <w:lang w:val="en-US" w:eastAsia="zh-CN"/>
        </w:rPr>
        <w:t>）</w:t>
      </w:r>
      <w:r>
        <w:tab/>
      </w:r>
      <w:r>
        <w:fldChar w:fldCharType="begin"/>
      </w:r>
      <w:r>
        <w:instrText xml:space="preserve"> PAGEREF _Toc24389 \h </w:instrText>
      </w:r>
      <w:r>
        <w:fldChar w:fldCharType="separate"/>
      </w:r>
      <w:r>
        <w:t>90</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_Toc16300 </w:instrText>
      </w:r>
      <w:r>
        <w:rPr>
          <w:rFonts w:hint="eastAsia" w:cs="Times New Roman"/>
          <w:szCs w:val="21"/>
          <w:lang w:val="en-US" w:eastAsia="zh-CN"/>
        </w:rPr>
        <w:fldChar w:fldCharType="separate"/>
      </w:r>
      <w:r>
        <w:rPr>
          <w:rFonts w:cs="Times New Roman"/>
        </w:rPr>
        <w:t>表 4.</w:t>
      </w:r>
      <w:r>
        <w:t xml:space="preserve">27 </w:t>
      </w:r>
      <w:r>
        <w:rPr>
          <w:rFonts w:hint="eastAsia" w:cs="Times New Roman"/>
          <w:lang w:val="en-US" w:eastAsia="zh-CN"/>
        </w:rPr>
        <w:t xml:space="preserve">  </w:t>
      </w:r>
      <w:r>
        <w:rPr>
          <w:rFonts w:hint="eastAsia" w:eastAsia="等线" w:cs="Times New Roman"/>
          <w:i/>
          <w:kern w:val="0"/>
          <w:szCs w:val="21"/>
          <w:lang w:eastAsia="zh-CN" w:bidi="ar"/>
        </w:rPr>
        <w:t>h</w:t>
      </w:r>
      <w:r>
        <w:rPr>
          <w:rFonts w:eastAsia="等线" w:cs="Times New Roman"/>
          <w:kern w:val="0"/>
          <w:szCs w:val="21"/>
          <w:vertAlign w:val="subscript"/>
          <w:lang w:bidi="ar"/>
        </w:rPr>
        <w:t>1</w:t>
      </w:r>
      <w:r>
        <w:rPr>
          <w:rFonts w:hint="eastAsia" w:cs="Times New Roman"/>
          <w:lang w:val="en-US" w:eastAsia="zh-CN"/>
        </w:rPr>
        <w:t>对地震响应的影响（11</w:t>
      </w:r>
      <w:r>
        <w:rPr>
          <w:rFonts w:cs="Times New Roman"/>
        </w:rPr>
        <w:t>跨</w:t>
      </w:r>
      <w:r>
        <w:rPr>
          <w:rFonts w:hint="eastAsia" w:cs="Times New Roman"/>
          <w:lang w:val="en-US" w:eastAsia="zh-CN"/>
        </w:rPr>
        <w:t>13层</w:t>
      </w:r>
      <w:r>
        <w:rPr>
          <w:rFonts w:cs="Times New Roman"/>
        </w:rPr>
        <w:t>框架</w:t>
      </w:r>
      <w:r>
        <w:rPr>
          <w:rFonts w:hint="eastAsia" w:cs="Times New Roman"/>
          <w:lang w:val="en-US" w:eastAsia="zh-CN"/>
        </w:rPr>
        <w:t>）</w:t>
      </w:r>
      <w:r>
        <w:tab/>
      </w:r>
      <w:r>
        <w:fldChar w:fldCharType="begin"/>
      </w:r>
      <w:r>
        <w:instrText xml:space="preserve"> PAGEREF _Toc16300 \h </w:instrText>
      </w:r>
      <w:r>
        <w:fldChar w:fldCharType="separate"/>
      </w:r>
      <w:r>
        <w:t>90</w:t>
      </w:r>
      <w:r>
        <w:fldChar w:fldCharType="end"/>
      </w:r>
      <w:r>
        <w:rPr>
          <w:rFonts w:hint="eastAsia" w:cs="Times New Roman"/>
          <w:szCs w:val="21"/>
          <w:lang w:val="en-US" w:eastAsia="zh-CN"/>
        </w:rPr>
        <w:fldChar w:fldCharType="end"/>
      </w:r>
    </w:p>
    <w:p>
      <w:pPr>
        <w:pStyle w:val="17"/>
        <w:tabs>
          <w:tab w:val="right" w:leader="dot" w:pos="8503"/>
        </w:tabs>
        <w:rPr>
          <w:rFonts w:cs="Times New Roman"/>
        </w:rPr>
      </w:pPr>
      <w:r>
        <w:rPr>
          <w:rFonts w:hint="eastAsia" w:cs="Times New Roman"/>
          <w:szCs w:val="21"/>
          <w:lang w:val="en-US" w:eastAsia="zh-CN"/>
        </w:rPr>
        <w:fldChar w:fldCharType="begin"/>
      </w:r>
      <w:r>
        <w:rPr>
          <w:rFonts w:hint="eastAsia" w:cs="Times New Roman"/>
          <w:szCs w:val="21"/>
          <w:lang w:val="en-US" w:eastAsia="zh-CN"/>
        </w:rPr>
        <w:instrText xml:space="preserve"> HYPERLINK \l _Toc1071 </w:instrText>
      </w:r>
      <w:r>
        <w:rPr>
          <w:rFonts w:hint="eastAsia" w:cs="Times New Roman"/>
          <w:szCs w:val="21"/>
          <w:lang w:val="en-US" w:eastAsia="zh-CN"/>
        </w:rPr>
        <w:fldChar w:fldCharType="separate"/>
      </w:r>
      <w:r>
        <w:rPr>
          <w:rFonts w:cs="Times New Roman"/>
        </w:rPr>
        <w:t>表 4.</w:t>
      </w:r>
      <w:r>
        <w:t>28</w:t>
      </w:r>
      <w:r>
        <w:rPr>
          <w:rFonts w:hint="eastAsia"/>
          <w:lang w:val="en-US" w:eastAsia="zh-CN"/>
        </w:rPr>
        <w:t xml:space="preserve"> </w:t>
      </w:r>
      <w:r>
        <w:t xml:space="preserve"> </w:t>
      </w:r>
      <w:r>
        <w:rPr>
          <w:rFonts w:hint="eastAsia" w:cs="Times New Roman"/>
          <w:lang w:val="en-US" w:eastAsia="zh-CN"/>
        </w:rPr>
        <w:t>场地占比变化引起的基底剪力和最大层间位移的变化幅度（11</w:t>
      </w:r>
      <w:r>
        <w:rPr>
          <w:rFonts w:cs="Times New Roman"/>
        </w:rPr>
        <w:t>跨</w:t>
      </w:r>
      <w:r>
        <w:rPr>
          <w:rFonts w:hint="eastAsia" w:cs="Times New Roman"/>
          <w:lang w:val="en-US" w:eastAsia="zh-CN"/>
        </w:rPr>
        <w:t>13层</w:t>
      </w:r>
      <w:r>
        <w:rPr>
          <w:rFonts w:cs="Times New Roman"/>
        </w:rPr>
        <w:t>框</w:t>
      </w:r>
    </w:p>
    <w:p>
      <w:pPr>
        <w:pStyle w:val="17"/>
        <w:tabs>
          <w:tab w:val="right" w:leader="dot" w:pos="8503"/>
        </w:tabs>
        <w:ind w:left="480" w:leftChars="200" w:firstLine="240" w:firstLineChars="100"/>
      </w:pPr>
      <w:r>
        <w:rPr>
          <w:rFonts w:cs="Times New Roman"/>
        </w:rPr>
        <w:t>架</w:t>
      </w:r>
      <w:r>
        <w:rPr>
          <w:rFonts w:hint="eastAsia" w:cs="Times New Roman"/>
          <w:lang w:val="en-US" w:eastAsia="zh-CN"/>
        </w:rPr>
        <w:t>）</w:t>
      </w:r>
      <w:r>
        <w:tab/>
      </w:r>
      <w:r>
        <w:fldChar w:fldCharType="begin"/>
      </w:r>
      <w:r>
        <w:instrText xml:space="preserve"> PAGEREF _Toc1071 \h </w:instrText>
      </w:r>
      <w:r>
        <w:fldChar w:fldCharType="separate"/>
      </w:r>
      <w:r>
        <w:t>91</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_Toc6425 </w:instrText>
      </w:r>
      <w:r>
        <w:rPr>
          <w:rFonts w:hint="eastAsia" w:cs="Times New Roman"/>
          <w:szCs w:val="21"/>
          <w:lang w:val="en-US" w:eastAsia="zh-CN"/>
        </w:rPr>
        <w:fldChar w:fldCharType="separate"/>
      </w:r>
      <w:r>
        <w:rPr>
          <w:rFonts w:cs="Times New Roman"/>
        </w:rPr>
        <w:t>表 4.</w:t>
      </w:r>
      <w:r>
        <w:t>29</w:t>
      </w:r>
      <w:r>
        <w:rPr>
          <w:rFonts w:hint="eastAsia"/>
          <w:lang w:val="en-US" w:eastAsia="zh-CN"/>
        </w:rPr>
        <w:t xml:space="preserve"> </w:t>
      </w:r>
      <w:r>
        <w:t xml:space="preserve"> 图 4.6</w:t>
      </w:r>
      <w:r>
        <w:rPr>
          <w:rFonts w:hint="eastAsia" w:cs="Times New Roman"/>
          <w:lang w:val="en-US" w:eastAsia="zh-CN"/>
        </w:rPr>
        <w:t>对应的</w:t>
      </w:r>
      <w:r>
        <w:rPr>
          <w:rFonts w:cs="Times New Roman"/>
          <w:position w:val="-8"/>
        </w:rPr>
        <w:object>
          <v:shape id="_x0000_i1046" o:spt="75" type="#_x0000_t75" style="height:17pt;width:13.95pt;" o:ole="t" filled="f" o:preferrelative="t" stroked="f" coordsize="21600,21600">
            <v:path/>
            <v:fill on="f" focussize="0,0"/>
            <v:stroke on="f"/>
            <v:imagedata r:id="rId50" o:title=""/>
            <o:lock v:ext="edit" aspectratio="t"/>
            <w10:wrap type="none"/>
            <w10:anchorlock/>
          </v:shape>
          <o:OLEObject Type="Embed" ProgID="Equation.DSMT4" ShapeID="_x0000_i1046" DrawAspect="Content" ObjectID="_1468075746" r:id="rId52">
            <o:LockedField>false</o:LockedField>
          </o:OLEObject>
        </w:object>
      </w:r>
      <w:r>
        <w:rPr>
          <w:rFonts w:hint="eastAsia" w:cs="Times New Roman"/>
          <w:lang w:eastAsia="zh-CN"/>
        </w:rPr>
        <w:t>、</w:t>
      </w:r>
      <w:r>
        <w:rPr>
          <w:rFonts w:cs="Times New Roman"/>
          <w:position w:val="-8"/>
        </w:rPr>
        <w:object>
          <v:shape id="_x0000_i1047"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047" DrawAspect="Content" ObjectID="_1468075747" r:id="rId53">
            <o:LockedField>false</o:LockedField>
          </o:OLEObject>
        </w:object>
      </w:r>
      <w:r>
        <w:tab/>
      </w:r>
      <w:r>
        <w:fldChar w:fldCharType="begin"/>
      </w:r>
      <w:r>
        <w:instrText xml:space="preserve"> PAGEREF _Toc6425 \h </w:instrText>
      </w:r>
      <w:r>
        <w:fldChar w:fldCharType="separate"/>
      </w:r>
      <w:r>
        <w:t>92</w:t>
      </w:r>
      <w:r>
        <w:fldChar w:fldCharType="end"/>
      </w:r>
      <w:r>
        <w:rPr>
          <w:rFonts w:hint="eastAsia" w:cs="Times New Roman"/>
          <w:szCs w:val="21"/>
          <w:lang w:val="en-US" w:eastAsia="zh-CN"/>
        </w:rPr>
        <w:fldChar w:fldCharType="end"/>
      </w:r>
    </w:p>
    <w:p>
      <w:pPr>
        <w:pStyle w:val="17"/>
        <w:tabs>
          <w:tab w:val="right" w:leader="dot" w:pos="8503"/>
        </w:tabs>
      </w:pPr>
      <w:r>
        <w:rPr>
          <w:rFonts w:hint="eastAsia" w:cs="Times New Roman"/>
          <w:szCs w:val="21"/>
          <w:lang w:val="en-US" w:eastAsia="zh-CN"/>
        </w:rPr>
        <w:fldChar w:fldCharType="begin"/>
      </w:r>
      <w:r>
        <w:rPr>
          <w:rFonts w:hint="eastAsia" w:cs="Times New Roman"/>
          <w:szCs w:val="21"/>
          <w:lang w:val="en-US" w:eastAsia="zh-CN"/>
        </w:rPr>
        <w:instrText xml:space="preserve"> HYPERLINK \l _Toc19667 </w:instrText>
      </w:r>
      <w:r>
        <w:rPr>
          <w:rFonts w:hint="eastAsia" w:cs="Times New Roman"/>
          <w:szCs w:val="21"/>
          <w:lang w:val="en-US" w:eastAsia="zh-CN"/>
        </w:rPr>
        <w:fldChar w:fldCharType="separate"/>
      </w:r>
      <w:r>
        <w:rPr>
          <w:rFonts w:cs="Times New Roman"/>
        </w:rPr>
        <w:t>表 4.</w:t>
      </w:r>
      <w:r>
        <w:t xml:space="preserve">30 </w:t>
      </w:r>
      <w:r>
        <w:rPr>
          <w:rFonts w:hint="eastAsia"/>
          <w:lang w:val="en-US" w:eastAsia="zh-CN"/>
        </w:rPr>
        <w:t xml:space="preserve"> </w:t>
      </w:r>
      <w:r>
        <w:rPr>
          <w:rFonts w:hint="eastAsia" w:cs="Times New Roman"/>
          <w:lang w:val="en-US" w:eastAsia="zh-CN"/>
        </w:rPr>
        <w:t>一层左侧柱平均内力大于右侧柱的百分比</w:t>
      </w:r>
      <w:r>
        <w:tab/>
      </w:r>
      <w:r>
        <w:fldChar w:fldCharType="begin"/>
      </w:r>
      <w:r>
        <w:instrText xml:space="preserve"> PAGEREF _Toc19667 \h </w:instrText>
      </w:r>
      <w:r>
        <w:fldChar w:fldCharType="separate"/>
      </w:r>
      <w:r>
        <w:t>97</w:t>
      </w:r>
      <w:r>
        <w:fldChar w:fldCharType="end"/>
      </w:r>
      <w:r>
        <w:rPr>
          <w:rFonts w:hint="eastAsia" w:cs="Times New Roman"/>
          <w:szCs w:val="21"/>
          <w:lang w:val="en-US" w:eastAsia="zh-CN"/>
        </w:rPr>
        <w:fldChar w:fldCharType="end"/>
      </w:r>
    </w:p>
    <w:p>
      <w:pPr>
        <w:pStyle w:val="47"/>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cs="Times New Roman"/>
          <w:szCs w:val="21"/>
          <w:lang w:val="en-US" w:eastAsia="zh-CN"/>
        </w:rPr>
      </w:pPr>
      <w:r>
        <w:rPr>
          <w:rFonts w:hint="eastAsia" w:cs="Times New Roman"/>
          <w:szCs w:val="21"/>
          <w:lang w:val="en-US" w:eastAsia="zh-CN"/>
        </w:rPr>
        <w:fldChar w:fldCharType="end"/>
      </w:r>
    </w:p>
    <w:p>
      <w:pPr>
        <w:rPr>
          <w:rFonts w:hint="eastAsia" w:cs="Times New Roman"/>
          <w:szCs w:val="21"/>
          <w:lang w:val="en-US" w:eastAsia="zh-CN"/>
        </w:rPr>
      </w:pPr>
      <w:r>
        <w:rPr>
          <w:rFonts w:hint="eastAsia" w:cs="Times New Roman"/>
          <w:szCs w:val="21"/>
          <w:lang w:val="en-US" w:eastAsia="zh-CN"/>
        </w:rPr>
        <w:br w:type="page"/>
      </w:r>
    </w:p>
    <w:p>
      <w:pPr>
        <w:pStyle w:val="47"/>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cs="Times New Roman"/>
          <w:szCs w:val="21"/>
          <w:lang w:val="en-US" w:eastAsia="zh-CN"/>
        </w:rPr>
      </w:pPr>
    </w:p>
    <w:p>
      <w:pPr>
        <w:pStyle w:val="47"/>
        <w:keepLines w:val="0"/>
        <w:pageBreakBefore w:val="0"/>
        <w:kinsoku/>
        <w:wordWrap/>
        <w:overflowPunct/>
        <w:topLinePunct w:val="0"/>
        <w:autoSpaceDE/>
        <w:autoSpaceDN/>
        <w:bidi w:val="0"/>
        <w:adjustRightInd/>
        <w:snapToGrid/>
        <w:ind w:firstLine="0" w:firstLineChars="0"/>
        <w:textAlignment w:val="auto"/>
        <w:rPr>
          <w:rFonts w:cs="Times New Roman"/>
        </w:rPr>
        <w:sectPr>
          <w:footerReference r:id="rId9" w:type="even"/>
          <w:pgSz w:w="11906" w:h="16838"/>
          <w:pgMar w:top="1701" w:right="1418" w:bottom="1418" w:left="1418" w:header="907" w:footer="851" w:gutter="567"/>
          <w:pgBorders>
            <w:top w:val="none" w:sz="0" w:space="0"/>
            <w:left w:val="none" w:sz="0" w:space="0"/>
            <w:bottom w:val="none" w:sz="0" w:space="0"/>
            <w:right w:val="none" w:sz="0" w:space="0"/>
          </w:pgBorders>
          <w:pgNumType w:fmt="upperRoman"/>
          <w:cols w:space="425" w:num="1"/>
          <w:docGrid w:linePitch="326" w:charSpace="0"/>
        </w:sectPr>
      </w:pPr>
      <w:r>
        <w:rPr>
          <w:rFonts w:cs="Times New Roman"/>
          <w:szCs w:val="21"/>
        </w:rPr>
        <w:br w:type="page"/>
      </w:r>
    </w:p>
    <w:p>
      <w:pPr>
        <w:pStyle w:val="47"/>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cs="Times New Roman"/>
          <w:szCs w:val="21"/>
        </w:rPr>
      </w:pPr>
    </w:p>
    <w:p>
      <w:pPr>
        <w:pStyle w:val="2"/>
        <w:rPr>
          <w:rFonts w:cs="Times New Roman"/>
        </w:rPr>
      </w:pPr>
      <w:bookmarkStart w:id="20" w:name="_Toc17240"/>
      <w:bookmarkStart w:id="21" w:name="_Ref31536"/>
      <w:r>
        <w:rPr>
          <w:rFonts w:cs="Times New Roman"/>
        </w:rPr>
        <w:t xml:space="preserve"> </w:t>
      </w:r>
      <w:bookmarkStart w:id="22" w:name="_Toc20985"/>
      <w:r>
        <w:rPr>
          <w:rFonts w:cs="Times New Roman"/>
        </w:rPr>
        <w:t>绪    论</w:t>
      </w:r>
      <w:bookmarkEnd w:id="20"/>
      <w:bookmarkEnd w:id="21"/>
      <w:bookmarkEnd w:id="22"/>
    </w:p>
    <w:p>
      <w:pPr>
        <w:rPr>
          <w:rFonts w:cs="Times New Roman"/>
        </w:rPr>
      </w:pPr>
    </w:p>
    <w:p>
      <w:pPr>
        <w:pStyle w:val="3"/>
        <w:rPr>
          <w:rFonts w:cs="Times New Roman"/>
        </w:rPr>
      </w:pPr>
      <w:bookmarkStart w:id="23" w:name="_Toc16918"/>
      <w:bookmarkStart w:id="24" w:name="_Ref31219"/>
      <w:bookmarkStart w:id="25" w:name="_Toc15103"/>
      <w:r>
        <w:rPr>
          <w:rFonts w:cs="Times New Roman"/>
        </w:rPr>
        <w:t>引言</w:t>
      </w:r>
      <w:bookmarkEnd w:id="23"/>
      <w:bookmarkEnd w:id="24"/>
      <w:bookmarkEnd w:id="25"/>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地震是由于地壳突然的能量释放而引发的自然灾害，根据板块理论，这种现象通常是由于各板块之间缓慢相互运动、不断累积应力，导致地壳中受力不均匀处突然产生错动或崩裂，造成地壳震动而产生</w:t>
      </w:r>
      <w:r>
        <w:rPr>
          <w:rFonts w:hint="eastAsia" w:cs="Times New Roman"/>
          <w:lang w:eastAsia="zh-CN"/>
        </w:rPr>
        <w:t>的</w:t>
      </w:r>
      <w:r>
        <w:rPr>
          <w:rFonts w:cs="Times New Roman"/>
          <w:vertAlign w:val="superscript"/>
        </w:rPr>
        <w:fldChar w:fldCharType="begin"/>
      </w:r>
      <w:r>
        <w:rPr>
          <w:rFonts w:cs="Times New Roman"/>
          <w:vertAlign w:val="superscript"/>
        </w:rPr>
        <w:instrText xml:space="preserve"> REF _Ref91516082 \n \h </w:instrText>
      </w:r>
      <w:r>
        <w:rPr>
          <w:rFonts w:cs="Times New Roman"/>
          <w:vertAlign w:val="superscript"/>
        </w:rPr>
        <w:fldChar w:fldCharType="separate"/>
      </w:r>
      <w:r>
        <w:rPr>
          <w:rFonts w:cs="Times New Roman"/>
          <w:vertAlign w:val="superscript"/>
        </w:rPr>
        <w:t>[1]</w:t>
      </w:r>
      <w:r>
        <w:rPr>
          <w:rFonts w:cs="Times New Roman"/>
          <w:vertAlign w:val="superscript"/>
        </w:rPr>
        <w:fldChar w:fldCharType="end"/>
      </w:r>
      <w:r>
        <w:rPr>
          <w:rFonts w:cs="Times New Roman"/>
        </w:rPr>
        <w:t>。</w:t>
      </w:r>
      <w:r>
        <w:rPr>
          <w:rFonts w:hint="eastAsia" w:cs="Times New Roman"/>
          <w:lang w:eastAsia="zh-CN"/>
        </w:rPr>
        <w:t>这些</w:t>
      </w:r>
      <w:r>
        <w:rPr>
          <w:rFonts w:cs="Times New Roman"/>
        </w:rPr>
        <w:t>从地下深处的地壳中发生的</w:t>
      </w:r>
      <w:r>
        <w:rPr>
          <w:rFonts w:hint="eastAsia" w:cs="Times New Roman"/>
          <w:lang w:val="en-US" w:eastAsia="zh-CN"/>
        </w:rPr>
        <w:t>振动</w:t>
      </w:r>
      <w:r>
        <w:rPr>
          <w:rFonts w:cs="Times New Roman"/>
        </w:rPr>
        <w:t>经过土体传播到地表，造成建筑物工程结构的破坏，导致人员伤亡和财产损失</w:t>
      </w:r>
      <w:r>
        <w:rPr>
          <w:rFonts w:hint="eastAsia" w:cs="Times New Roman"/>
          <w:lang w:eastAsia="zh-CN"/>
        </w:rPr>
        <w:t>，</w:t>
      </w:r>
      <w:r>
        <w:rPr>
          <w:rFonts w:hint="eastAsia" w:cs="Times New Roman"/>
          <w:lang w:val="en-US" w:eastAsia="zh-CN"/>
        </w:rPr>
        <w:t>为规避地震灾害，需</w:t>
      </w:r>
      <w:r>
        <w:rPr>
          <w:rFonts w:cs="Times New Roman"/>
        </w:rPr>
        <w:t>合理推测地震波对结构带来的影响</w:t>
      </w:r>
      <w:r>
        <w:rPr>
          <w:rFonts w:hint="eastAsia" w:cs="Times New Roman"/>
          <w:lang w:eastAsia="zh-CN"/>
        </w:rPr>
        <w:t>，</w:t>
      </w:r>
      <w:r>
        <w:rPr>
          <w:rFonts w:cs="Times New Roman"/>
        </w:rPr>
        <w:t>确保抗震分析</w:t>
      </w:r>
      <w:r>
        <w:rPr>
          <w:rFonts w:hint="eastAsia" w:cs="Times New Roman"/>
          <w:lang w:val="en-US" w:eastAsia="zh-CN"/>
        </w:rPr>
        <w:t>的准确性</w:t>
      </w:r>
      <w:r>
        <w:rPr>
          <w:rFonts w:cs="Times New Roman"/>
        </w:rPr>
        <w:t>和抗震设计的安全性。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美国学者Wood</w:t>
      </w:r>
      <w:r>
        <w:rPr>
          <w:rFonts w:cs="Times New Roman"/>
          <w:vertAlign w:val="superscript"/>
        </w:rPr>
        <w:fldChar w:fldCharType="begin"/>
      </w:r>
      <w:r>
        <w:rPr>
          <w:rFonts w:cs="Times New Roman"/>
          <w:vertAlign w:val="superscript"/>
        </w:rPr>
        <w:instrText xml:space="preserve"> REF _Ref24420 \n \h </w:instrText>
      </w:r>
      <w:r>
        <w:rPr>
          <w:rFonts w:cs="Times New Roman"/>
          <w:vertAlign w:val="superscript"/>
        </w:rPr>
        <w:fldChar w:fldCharType="separate"/>
      </w:r>
      <w:r>
        <w:rPr>
          <w:rFonts w:cs="Times New Roman"/>
          <w:vertAlign w:val="superscript"/>
        </w:rPr>
        <w:t>[2]</w:t>
      </w:r>
      <w:r>
        <w:rPr>
          <w:rFonts w:cs="Times New Roman"/>
          <w:vertAlign w:val="superscript"/>
        </w:rPr>
        <w:fldChar w:fldCharType="end"/>
      </w:r>
      <w:r>
        <w:rPr>
          <w:rFonts w:cs="Times New Roman"/>
        </w:rPr>
        <w:t>对20世纪初的旧金山地震震中区建筑震害情况进行了详细调查，发现结构所处的场地对结构震害程度有很大影响。场地条件在工程意义上一般指场址的地质构造形态、岩土组成种类、水文地质条件</w:t>
      </w:r>
      <w:r>
        <w:rPr>
          <w:rFonts w:hint="eastAsia" w:cs="Times New Roman"/>
          <w:lang w:eastAsia="zh-CN"/>
        </w:rPr>
        <w:t>、</w:t>
      </w:r>
      <w:r>
        <w:rPr>
          <w:rFonts w:cs="Times New Roman"/>
        </w:rPr>
        <w:t>地形地貌特征等。根据</w:t>
      </w:r>
      <w:r>
        <w:rPr>
          <w:rFonts w:hint="eastAsia" w:cs="Times New Roman"/>
          <w:lang w:eastAsia="zh-CN"/>
        </w:rPr>
        <w:t>已发生的</w:t>
      </w:r>
      <w:r>
        <w:rPr>
          <w:rFonts w:cs="Times New Roman"/>
        </w:rPr>
        <w:t>一些震级较高地震的震害反应分析，如20世纪中20年代日本关东大地震、60年代中国邢台地震、70年代中国唐山大地震、80年代墨西哥大地震、90年代土耳其大地震、90年代中国台湾大地震</w:t>
      </w:r>
      <w:r>
        <w:rPr>
          <w:rFonts w:cs="Times New Roman"/>
          <w:vertAlign w:val="superscript"/>
        </w:rPr>
        <w:fldChar w:fldCharType="begin"/>
      </w:r>
      <w:r>
        <w:rPr>
          <w:rFonts w:cs="Times New Roman"/>
          <w:vertAlign w:val="superscript"/>
        </w:rPr>
        <w:instrText xml:space="preserve"> REF _Ref132381920 \n \h </w:instrText>
      </w:r>
      <w:r>
        <w:rPr>
          <w:rFonts w:cs="Times New Roman"/>
          <w:vertAlign w:val="superscript"/>
        </w:rPr>
        <w:fldChar w:fldCharType="separate"/>
      </w:r>
      <w:r>
        <w:rPr>
          <w:rFonts w:cs="Times New Roman"/>
          <w:vertAlign w:val="superscript"/>
        </w:rPr>
        <w:t>[3]</w:t>
      </w:r>
      <w:r>
        <w:rPr>
          <w:rFonts w:cs="Times New Roman"/>
          <w:vertAlign w:val="superscript"/>
        </w:rPr>
        <w:fldChar w:fldCharType="end"/>
      </w:r>
      <w:r>
        <w:rPr>
          <w:rFonts w:cs="Times New Roman"/>
        </w:rPr>
        <w:t>，以及2008年中国汶川地震的震后统计</w:t>
      </w:r>
      <w:r>
        <w:rPr>
          <w:rFonts w:cs="Times New Roman"/>
          <w:vertAlign w:val="superscript"/>
        </w:rPr>
        <w:fldChar w:fldCharType="begin"/>
      </w:r>
      <w:r>
        <w:rPr>
          <w:rFonts w:cs="Times New Roman"/>
          <w:vertAlign w:val="superscript"/>
        </w:rPr>
        <w:instrText xml:space="preserve"> REF _Ref31764 \n \h </w:instrText>
      </w:r>
      <w:r>
        <w:rPr>
          <w:rFonts w:cs="Times New Roman"/>
          <w:vertAlign w:val="superscript"/>
        </w:rPr>
        <w:fldChar w:fldCharType="separate"/>
      </w:r>
      <w:r>
        <w:rPr>
          <w:rFonts w:cs="Times New Roman"/>
          <w:vertAlign w:val="superscript"/>
        </w:rPr>
        <w:t>[4]</w:t>
      </w:r>
      <w:r>
        <w:rPr>
          <w:rFonts w:cs="Times New Roman"/>
          <w:vertAlign w:val="superscript"/>
        </w:rPr>
        <w:fldChar w:fldCharType="end"/>
      </w:r>
      <w:r>
        <w:rPr>
          <w:rFonts w:cs="Times New Roman"/>
        </w:rPr>
        <w:t>，软弱场地上结构的震害更严重。</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我国《建筑抗震设计规范》（GB50011-2010）</w:t>
      </w:r>
      <w:r>
        <w:rPr>
          <w:rFonts w:cs="Times New Roman"/>
          <w:vertAlign w:val="superscript"/>
        </w:rPr>
        <w:fldChar w:fldCharType="begin"/>
      </w:r>
      <w:r>
        <w:rPr>
          <w:rFonts w:cs="Times New Roman"/>
          <w:vertAlign w:val="superscript"/>
        </w:rPr>
        <w:instrText xml:space="preserve"> REF _Ref21207 \r \h  \* MERGEFORMAT </w:instrText>
      </w:r>
      <w:r>
        <w:rPr>
          <w:rFonts w:cs="Times New Roman"/>
          <w:vertAlign w:val="superscript"/>
        </w:rPr>
        <w:fldChar w:fldCharType="separate"/>
      </w:r>
      <w:r>
        <w:rPr>
          <w:rFonts w:cs="Times New Roman"/>
          <w:vertAlign w:val="superscript"/>
        </w:rPr>
        <w:t>[5]</w:t>
      </w:r>
      <w:r>
        <w:rPr>
          <w:rFonts w:cs="Times New Roman"/>
          <w:vertAlign w:val="superscript"/>
        </w:rPr>
        <w:fldChar w:fldCharType="end"/>
      </w:r>
      <w:r>
        <w:rPr>
          <w:rFonts w:cs="Times New Roman"/>
        </w:rPr>
        <w:t>根据土层等效剪切波速和场地覆盖层厚度将场地条件按表1.1划分为四类，其中I类分为I</w:t>
      </w:r>
      <w:r>
        <w:rPr>
          <w:rFonts w:cs="Times New Roman"/>
          <w:vertAlign w:val="subscript"/>
        </w:rPr>
        <w:t>0</w:t>
      </w:r>
      <w:r>
        <w:rPr>
          <w:rFonts w:cs="Times New Roman"/>
        </w:rPr>
        <w:t>、I</w:t>
      </w:r>
      <w:r>
        <w:rPr>
          <w:rFonts w:cs="Times New Roman"/>
          <w:vertAlign w:val="subscript"/>
        </w:rPr>
        <w:t>1</w:t>
      </w:r>
      <w:r>
        <w:rPr>
          <w:rFonts w:cs="Times New Roman"/>
        </w:rPr>
        <w:t>两个亚类，</w:t>
      </w:r>
      <w:r>
        <w:rPr>
          <w:rFonts w:hint="eastAsia" w:cs="Times New Roman"/>
          <w:lang w:val="en-US" w:eastAsia="zh-CN"/>
        </w:rPr>
        <w:t>由表1.1</w:t>
      </w:r>
      <w:r>
        <w:rPr>
          <w:rFonts w:cs="Times New Roman"/>
        </w:rPr>
        <w:t>可看出由I类场地到IV类场地对应的土层厚度会依次增大，</w:t>
      </w:r>
      <w:r>
        <w:rPr>
          <w:rFonts w:hint="eastAsia" w:cs="Times New Roman"/>
          <w:lang w:val="en-US" w:eastAsia="zh-CN"/>
        </w:rPr>
        <w:t>同时</w:t>
      </w:r>
      <w:r>
        <w:rPr>
          <w:rFonts w:cs="Times New Roman"/>
        </w:rPr>
        <w:t>土（岩石）的等效剪切波速会依次减小，也就是I类场地最坚硬，IV类场地最软弱。</w:t>
      </w:r>
    </w:p>
    <w:p>
      <w:pPr>
        <w:pStyle w:val="47"/>
        <w:spacing w:line="400" w:lineRule="atLeast"/>
        <w:rPr>
          <w:rFonts w:cs="Times New Roman"/>
        </w:rPr>
      </w:pPr>
    </w:p>
    <w:p>
      <w:pPr>
        <w:pStyle w:val="6"/>
        <w:spacing w:line="400" w:lineRule="atLeast"/>
        <w:rPr>
          <w:rFonts w:cs="Times New Roman"/>
        </w:rPr>
      </w:pPr>
      <w:bookmarkStart w:id="26" w:name="_Ref13516"/>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1</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w:t>
      </w:r>
      <w:r>
        <w:rPr>
          <w:rFonts w:cs="Times New Roman"/>
        </w:rPr>
        <w:fldChar w:fldCharType="end"/>
      </w:r>
      <w:bookmarkEnd w:id="26"/>
      <w:bookmarkStart w:id="27" w:name="_Ref22077"/>
      <w:bookmarkStart w:id="28" w:name="_Toc3031"/>
      <w:r>
        <w:rPr>
          <w:rFonts w:cs="Times New Roman"/>
        </w:rPr>
        <w:t>抗规场地类别划分方法</w:t>
      </w:r>
      <w:bookmarkEnd w:id="27"/>
      <w:r>
        <w:rPr>
          <w:rFonts w:cs="Times New Roman"/>
        </w:rPr>
        <w:t xml:space="preserve"> </w:t>
      </w:r>
      <w:bookmarkEnd w:id="28"/>
    </w:p>
    <w:p>
      <w:pPr>
        <w:pStyle w:val="43"/>
        <w:spacing w:line="400" w:lineRule="atLeast"/>
        <w:rPr>
          <w:rFonts w:cs="Times New Roman"/>
        </w:rPr>
      </w:pPr>
      <w:r>
        <w:rPr>
          <w:rFonts w:hint="eastAsia"/>
          <w:lang w:eastAsia="zh-CN"/>
        </w:rPr>
        <w:t>Table</w:t>
      </w:r>
      <w:r>
        <w:t xml:space="preserve"> </w:t>
      </w:r>
      <w:r>
        <w:fldChar w:fldCharType="begin"/>
      </w:r>
      <w:r>
        <w:instrText xml:space="preserve"> STYLEREF 1 \s </w:instrText>
      </w:r>
      <w:r>
        <w:fldChar w:fldCharType="separate"/>
      </w:r>
      <w:r>
        <w:t>1</w:t>
      </w:r>
      <w:r>
        <w:fldChar w:fldCharType="end"/>
      </w:r>
      <w:r>
        <w:t>.</w:t>
      </w:r>
      <w:r>
        <w:fldChar w:fldCharType="begin"/>
      </w:r>
      <w:r>
        <w:instrText xml:space="preserve"> SEQ Table. \* ARABIC \s 1 </w:instrText>
      </w:r>
      <w:r>
        <w:fldChar w:fldCharType="separate"/>
      </w:r>
      <w:r>
        <w:t>1</w:t>
      </w:r>
      <w:r>
        <w:fldChar w:fldCharType="end"/>
      </w:r>
      <w:r>
        <w:rPr>
          <w:rFonts w:hint="eastAsia"/>
          <w:lang w:val="en-US" w:eastAsia="zh-CN"/>
        </w:rPr>
        <w:t xml:space="preserve"> </w:t>
      </w:r>
      <w:r>
        <w:rPr>
          <w:rFonts w:hint="eastAsia" w:cs="Times New Roman"/>
          <w:lang w:val="en-US" w:eastAsia="zh-CN"/>
        </w:rPr>
        <w:t>S</w:t>
      </w:r>
      <w:r>
        <w:rPr>
          <w:rFonts w:cs="Times New Roman"/>
        </w:rPr>
        <w:t>ite classification method currently used in seismic code</w:t>
      </w:r>
    </w:p>
    <w:tbl>
      <w:tblPr>
        <w:tblStyle w:val="23"/>
        <w:tblW w:w="0" w:type="auto"/>
        <w:jc w:val="center"/>
        <w:tblBorders>
          <w:top w:val="single" w:color="auto" w:sz="4" w:space="0"/>
          <w:left w:val="none" w:color="auto" w:sz="4" w:space="0"/>
          <w:bottom w:val="single" w:color="auto" w:sz="4" w:space="0"/>
          <w:right w:val="none" w:color="auto" w:sz="4" w:space="0"/>
          <w:insideH w:val="none" w:color="auto" w:sz="4" w:space="0"/>
          <w:insideV w:val="none" w:color="auto" w:sz="4" w:space="0"/>
        </w:tblBorders>
        <w:tblLayout w:type="autofit"/>
        <w:tblCellMar>
          <w:top w:w="0" w:type="dxa"/>
          <w:left w:w="108" w:type="dxa"/>
          <w:bottom w:w="0" w:type="dxa"/>
          <w:right w:w="108" w:type="dxa"/>
        </w:tblCellMar>
      </w:tblPr>
      <w:tblGrid>
        <w:gridCol w:w="2698"/>
        <w:gridCol w:w="1020"/>
        <w:gridCol w:w="1020"/>
        <w:gridCol w:w="1020"/>
        <w:gridCol w:w="1020"/>
        <w:gridCol w:w="1020"/>
      </w:tblGrid>
      <w:tr>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PrEx>
        <w:trPr>
          <w:jc w:val="center"/>
        </w:trPr>
        <w:tc>
          <w:tcPr>
            <w:tcW w:w="2698" w:type="dxa"/>
            <w:vMerge w:val="restart"/>
            <w:tcBorders>
              <w:top w:val="single" w:color="auto" w:sz="12" w:space="0"/>
              <w:left w:val="nil"/>
              <w:bottom w:val="single" w:color="auto" w:sz="4"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hint="eastAsia" w:ascii="宋体" w:hAnsi="宋体" w:eastAsia="宋体" w:cs="宋体"/>
                <w:b w:val="0"/>
                <w:bCs w:val="0"/>
              </w:rPr>
            </w:pPr>
            <w:r>
              <w:rPr>
                <w:rFonts w:hint="eastAsia" w:ascii="宋体" w:hAnsi="宋体" w:eastAsia="宋体" w:cs="宋体"/>
                <w:b w:val="0"/>
                <w:bCs w:val="0"/>
                <w:sz w:val="21"/>
                <w:lang w:bidi="ar"/>
              </w:rPr>
              <w:t>岩石的剪切波速或土的等效剪切波速(</w:t>
            </w:r>
            <w:r>
              <w:rPr>
                <w:rFonts w:hint="default" w:ascii="Times New Roman" w:hAnsi="Times New Roman" w:eastAsia="宋体" w:cs="Times New Roman"/>
                <w:b w:val="0"/>
                <w:bCs w:val="0"/>
                <w:sz w:val="21"/>
                <w:lang w:bidi="ar"/>
              </w:rPr>
              <w:t>m/s</w:t>
            </w:r>
            <w:r>
              <w:rPr>
                <w:rFonts w:hint="eastAsia" w:ascii="宋体" w:hAnsi="宋体" w:eastAsia="宋体" w:cs="宋体"/>
                <w:b w:val="0"/>
                <w:bCs w:val="0"/>
                <w:sz w:val="21"/>
                <w:lang w:bidi="ar"/>
              </w:rPr>
              <w:t>)</w:t>
            </w:r>
          </w:p>
        </w:tc>
        <w:tc>
          <w:tcPr>
            <w:tcW w:w="5100" w:type="dxa"/>
            <w:gridSpan w:val="5"/>
            <w:tcBorders>
              <w:top w:val="single" w:color="auto" w:sz="12" w:space="0"/>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hint="eastAsia" w:ascii="宋体" w:hAnsi="宋体" w:eastAsia="宋体" w:cs="宋体"/>
                <w:b w:val="0"/>
                <w:bCs w:val="0"/>
              </w:rPr>
            </w:pPr>
            <w:r>
              <w:rPr>
                <w:rFonts w:hint="eastAsia" w:ascii="宋体" w:hAnsi="宋体" w:eastAsia="宋体" w:cs="宋体"/>
                <w:b w:val="0"/>
                <w:bCs w:val="0"/>
                <w:sz w:val="21"/>
                <w:lang w:bidi="ar"/>
              </w:rPr>
              <w:t>场地类别</w:t>
            </w:r>
          </w:p>
        </w:tc>
      </w:tr>
      <w:tr>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trHeight w:val="459" w:hRule="atLeast"/>
          <w:jc w:val="center"/>
        </w:trPr>
        <w:tc>
          <w:tcPr>
            <w:tcW w:w="2698" w:type="dxa"/>
            <w:vMerge w:val="continue"/>
            <w:tcBorders>
              <w:top w:val="single" w:color="auto" w:sz="12" w:space="0"/>
              <w:left w:val="nil"/>
              <w:bottom w:val="single" w:color="auto" w:sz="4"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textAlignment w:val="auto"/>
              <w:rPr>
                <w:rFonts w:cs="Times New Roman"/>
                <w:b w:val="0"/>
                <w:bCs w:val="0"/>
                <w:sz w:val="21"/>
              </w:rPr>
            </w:pPr>
          </w:p>
        </w:tc>
        <w:tc>
          <w:tcPr>
            <w:tcW w:w="1020" w:type="dxa"/>
            <w:tcBorders>
              <w:top w:val="nil"/>
              <w:left w:val="nil"/>
              <w:bottom w:val="single" w:color="auto" w:sz="4"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hint="eastAsia" w:eastAsia="宋体" w:cs="Times New Roman"/>
                <w:b w:val="0"/>
                <w:bCs w:val="0"/>
                <w:lang w:val="en-US" w:eastAsia="zh-CN"/>
              </w:rPr>
            </w:pPr>
            <w:r>
              <w:rPr>
                <w:rFonts w:cs="Times New Roman"/>
                <w:b w:val="0"/>
                <w:bCs w:val="0"/>
                <w:sz w:val="21"/>
                <w:lang w:bidi="ar"/>
              </w:rPr>
              <w:t>Ⅰ</w:t>
            </w:r>
            <w:r>
              <w:rPr>
                <w:rFonts w:hint="eastAsia" w:cs="Times New Roman"/>
                <w:b w:val="0"/>
                <w:bCs w:val="0"/>
                <w:sz w:val="21"/>
                <w:vertAlign w:val="subscript"/>
                <w:lang w:val="en-US" w:eastAsia="zh-CN" w:bidi="ar"/>
              </w:rPr>
              <w:t>0</w:t>
            </w:r>
          </w:p>
        </w:tc>
        <w:tc>
          <w:tcPr>
            <w:tcW w:w="1020" w:type="dxa"/>
            <w:tcBorders>
              <w:top w:val="nil"/>
              <w:left w:val="nil"/>
              <w:bottom w:val="single" w:color="auto" w:sz="4"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hint="eastAsia" w:eastAsia="宋体" w:cs="Times New Roman"/>
                <w:b w:val="0"/>
                <w:bCs w:val="0"/>
                <w:lang w:val="en-US" w:eastAsia="zh-CN"/>
              </w:rPr>
            </w:pPr>
            <w:r>
              <w:rPr>
                <w:rFonts w:cs="Times New Roman"/>
                <w:b w:val="0"/>
                <w:bCs w:val="0"/>
                <w:sz w:val="21"/>
                <w:lang w:bidi="ar"/>
              </w:rPr>
              <w:t>Ⅰ</w:t>
            </w:r>
            <w:r>
              <w:rPr>
                <w:rFonts w:hint="eastAsia" w:cs="Times New Roman"/>
                <w:b w:val="0"/>
                <w:bCs w:val="0"/>
                <w:sz w:val="21"/>
                <w:vertAlign w:val="subscript"/>
                <w:lang w:val="en-US" w:eastAsia="zh-CN" w:bidi="ar"/>
              </w:rPr>
              <w:t>1</w:t>
            </w:r>
          </w:p>
        </w:tc>
        <w:tc>
          <w:tcPr>
            <w:tcW w:w="1020" w:type="dxa"/>
            <w:tcBorders>
              <w:top w:val="nil"/>
              <w:left w:val="nil"/>
              <w:bottom w:val="single" w:color="auto" w:sz="4"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b w:val="0"/>
                <w:bCs w:val="0"/>
              </w:rPr>
            </w:pPr>
            <w:r>
              <w:rPr>
                <w:rFonts w:cs="Times New Roman"/>
                <w:b w:val="0"/>
                <w:bCs w:val="0"/>
                <w:sz w:val="21"/>
                <w:lang w:bidi="ar"/>
              </w:rPr>
              <w:t>Ⅱ</w:t>
            </w:r>
          </w:p>
        </w:tc>
        <w:tc>
          <w:tcPr>
            <w:tcW w:w="1020" w:type="dxa"/>
            <w:tcBorders>
              <w:top w:val="nil"/>
              <w:left w:val="nil"/>
              <w:bottom w:val="single" w:color="auto" w:sz="4"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b w:val="0"/>
                <w:bCs w:val="0"/>
              </w:rPr>
            </w:pPr>
            <w:r>
              <w:rPr>
                <w:rFonts w:cs="Times New Roman"/>
                <w:b w:val="0"/>
                <w:bCs w:val="0"/>
                <w:sz w:val="21"/>
                <w:lang w:bidi="ar"/>
              </w:rPr>
              <w:t>Ⅲ</w:t>
            </w:r>
          </w:p>
        </w:tc>
        <w:tc>
          <w:tcPr>
            <w:tcW w:w="1020" w:type="dxa"/>
            <w:tcBorders>
              <w:top w:val="nil"/>
              <w:left w:val="nil"/>
              <w:bottom w:val="single" w:color="auto" w:sz="4"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b w:val="0"/>
                <w:bCs w:val="0"/>
              </w:rPr>
            </w:pPr>
            <w:r>
              <w:rPr>
                <w:rFonts w:cs="Times New Roman"/>
                <w:b w:val="0"/>
                <w:bCs w:val="0"/>
                <w:sz w:val="21"/>
                <w:lang w:bidi="ar"/>
              </w:rPr>
              <w:t>Ⅳ</w:t>
            </w:r>
          </w:p>
        </w:tc>
      </w:tr>
      <w:tr>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98" w:type="dxa"/>
            <w:tcBorders>
              <w:top w:val="single" w:color="auto" w:sz="4" w:space="0"/>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hint="eastAsia" w:eastAsia="宋体" w:cs="Times New Roman"/>
                <w:b w:val="0"/>
                <w:bCs w:val="0"/>
                <w:lang w:val="en-US" w:eastAsia="zh-CN"/>
              </w:rPr>
            </w:pPr>
            <w:r>
              <w:rPr>
                <w:rFonts w:cs="Times New Roman"/>
                <w:b w:val="0"/>
                <w:bCs w:val="0"/>
                <w:i/>
                <w:iCs/>
                <w:sz w:val="21"/>
                <w:lang w:bidi="ar"/>
              </w:rPr>
              <w:t>v</w:t>
            </w:r>
            <w:r>
              <w:rPr>
                <w:rFonts w:cs="Times New Roman"/>
                <w:b w:val="0"/>
                <w:bCs w:val="0"/>
                <w:sz w:val="21"/>
                <w:vertAlign w:val="subscript"/>
                <w:lang w:bidi="ar"/>
              </w:rPr>
              <w:t>s</w:t>
            </w:r>
            <w:r>
              <w:rPr>
                <w:rFonts w:cs="Times New Roman"/>
                <w:b w:val="0"/>
                <w:bCs w:val="0"/>
                <w:sz w:val="21"/>
                <w:lang w:bidi="ar"/>
              </w:rPr>
              <w:t>&gt;80</w:t>
            </w:r>
            <w:r>
              <w:rPr>
                <w:rFonts w:hint="eastAsia" w:cs="Times New Roman"/>
                <w:b w:val="0"/>
                <w:bCs w:val="0"/>
                <w:sz w:val="21"/>
                <w:lang w:val="en-US" w:eastAsia="zh-CN" w:bidi="ar"/>
              </w:rPr>
              <w:t>0</w:t>
            </w:r>
          </w:p>
        </w:tc>
        <w:tc>
          <w:tcPr>
            <w:tcW w:w="1020" w:type="dxa"/>
            <w:tcBorders>
              <w:top w:val="single" w:color="auto" w:sz="4" w:space="0"/>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r>
              <w:rPr>
                <w:rFonts w:cs="Times New Roman"/>
                <w:sz w:val="21"/>
                <w:lang w:bidi="ar"/>
              </w:rPr>
              <w:t>0</w:t>
            </w:r>
          </w:p>
        </w:tc>
        <w:tc>
          <w:tcPr>
            <w:tcW w:w="1020" w:type="dxa"/>
            <w:tcBorders>
              <w:top w:val="single" w:color="auto" w:sz="4" w:space="0"/>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p>
        </w:tc>
        <w:tc>
          <w:tcPr>
            <w:tcW w:w="1020" w:type="dxa"/>
            <w:tcBorders>
              <w:top w:val="single" w:color="auto" w:sz="4" w:space="0"/>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p>
        </w:tc>
        <w:tc>
          <w:tcPr>
            <w:tcW w:w="1020" w:type="dxa"/>
            <w:tcBorders>
              <w:top w:val="single" w:color="auto" w:sz="4" w:space="0"/>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p>
        </w:tc>
        <w:tc>
          <w:tcPr>
            <w:tcW w:w="1020" w:type="dxa"/>
            <w:tcBorders>
              <w:top w:val="single" w:color="auto" w:sz="4" w:space="0"/>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p>
        </w:tc>
      </w:tr>
      <w:tr>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98"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b w:val="0"/>
                <w:bCs w:val="0"/>
              </w:rPr>
            </w:pPr>
            <w:r>
              <w:rPr>
                <w:rFonts w:cs="Times New Roman"/>
                <w:b w:val="0"/>
                <w:bCs w:val="0"/>
                <w:sz w:val="21"/>
                <w:lang w:bidi="ar"/>
              </w:rPr>
              <w:t>800≥</w:t>
            </w:r>
            <w:r>
              <w:rPr>
                <w:rFonts w:cs="Times New Roman"/>
                <w:b w:val="0"/>
                <w:bCs w:val="0"/>
                <w:i/>
                <w:iCs/>
                <w:sz w:val="21"/>
                <w:lang w:bidi="ar"/>
              </w:rPr>
              <w:t>v</w:t>
            </w:r>
            <w:r>
              <w:rPr>
                <w:rFonts w:cs="Times New Roman"/>
                <w:b w:val="0"/>
                <w:bCs w:val="0"/>
                <w:sz w:val="21"/>
                <w:vertAlign w:val="subscript"/>
                <w:lang w:bidi="ar"/>
              </w:rPr>
              <w:t>s</w:t>
            </w:r>
            <w:r>
              <w:rPr>
                <w:rFonts w:cs="Times New Roman"/>
                <w:b w:val="0"/>
                <w:bCs w:val="0"/>
                <w:sz w:val="21"/>
                <w:lang w:bidi="ar"/>
              </w:rPr>
              <w:t>&gt;500</w:t>
            </w: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r>
              <w:rPr>
                <w:rFonts w:cs="Times New Roman"/>
                <w:sz w:val="21"/>
                <w:lang w:bidi="ar"/>
              </w:rPr>
              <w:t>0</w:t>
            </w: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p>
        </w:tc>
      </w:tr>
      <w:tr>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98"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b w:val="0"/>
                <w:bCs w:val="0"/>
              </w:rPr>
            </w:pPr>
            <w:r>
              <w:rPr>
                <w:rFonts w:cs="Times New Roman"/>
                <w:b w:val="0"/>
                <w:bCs w:val="0"/>
                <w:sz w:val="21"/>
                <w:lang w:bidi="ar"/>
              </w:rPr>
              <w:t>500≥</w:t>
            </w:r>
            <w:r>
              <w:rPr>
                <w:rFonts w:cs="Times New Roman"/>
                <w:b w:val="0"/>
                <w:bCs w:val="0"/>
                <w:i/>
                <w:iCs/>
                <w:sz w:val="21"/>
                <w:lang w:bidi="ar"/>
              </w:rPr>
              <w:t>v</w:t>
            </w:r>
            <w:r>
              <w:rPr>
                <w:rFonts w:cs="Times New Roman"/>
                <w:b w:val="0"/>
                <w:bCs w:val="0"/>
                <w:sz w:val="21"/>
                <w:vertAlign w:val="subscript"/>
                <w:lang w:bidi="ar"/>
              </w:rPr>
              <w:t>s</w:t>
            </w:r>
            <w:r>
              <w:rPr>
                <w:rFonts w:cs="Times New Roman"/>
                <w:b w:val="0"/>
                <w:bCs w:val="0"/>
                <w:sz w:val="21"/>
                <w:lang w:bidi="ar"/>
              </w:rPr>
              <w:t>&gt;250</w:t>
            </w: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r>
              <w:rPr>
                <w:rFonts w:cs="Times New Roman"/>
                <w:sz w:val="21"/>
                <w:lang w:bidi="ar"/>
              </w:rPr>
              <w:t>&lt;5</w:t>
            </w: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r>
              <w:rPr>
                <w:rFonts w:cs="Times New Roman"/>
                <w:sz w:val="21"/>
                <w:lang w:bidi="ar"/>
              </w:rPr>
              <w:t>≥5</w:t>
            </w: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p>
        </w:tc>
      </w:tr>
      <w:tr>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98"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b w:val="0"/>
                <w:bCs w:val="0"/>
              </w:rPr>
            </w:pPr>
            <w:r>
              <w:rPr>
                <w:rFonts w:cs="Times New Roman"/>
                <w:b w:val="0"/>
                <w:bCs w:val="0"/>
                <w:sz w:val="21"/>
                <w:lang w:bidi="ar"/>
              </w:rPr>
              <w:t>250≥</w:t>
            </w:r>
            <w:r>
              <w:rPr>
                <w:rFonts w:cs="Times New Roman"/>
                <w:b w:val="0"/>
                <w:bCs w:val="0"/>
                <w:i/>
                <w:iCs/>
                <w:sz w:val="21"/>
                <w:lang w:bidi="ar"/>
              </w:rPr>
              <w:t>v</w:t>
            </w:r>
            <w:r>
              <w:rPr>
                <w:rFonts w:cs="Times New Roman"/>
                <w:b w:val="0"/>
                <w:bCs w:val="0"/>
                <w:sz w:val="21"/>
                <w:vertAlign w:val="subscript"/>
                <w:lang w:bidi="ar"/>
              </w:rPr>
              <w:t>s</w:t>
            </w:r>
            <w:r>
              <w:rPr>
                <w:rFonts w:cs="Times New Roman"/>
                <w:b w:val="0"/>
                <w:bCs w:val="0"/>
                <w:sz w:val="21"/>
                <w:lang w:bidi="ar"/>
              </w:rPr>
              <w:t>&gt;150</w:t>
            </w: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r>
              <w:rPr>
                <w:rFonts w:cs="Times New Roman"/>
                <w:sz w:val="21"/>
                <w:lang w:bidi="ar"/>
              </w:rPr>
              <w:t>&lt;3</w:t>
            </w: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r>
              <w:rPr>
                <w:rFonts w:cs="Times New Roman"/>
                <w:sz w:val="21"/>
                <w:lang w:bidi="ar"/>
              </w:rPr>
              <w:t>3~50</w:t>
            </w: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r>
              <w:rPr>
                <w:rFonts w:cs="Times New Roman"/>
                <w:sz w:val="21"/>
                <w:lang w:bidi="ar"/>
              </w:rPr>
              <w:t>&gt;50</w:t>
            </w:r>
          </w:p>
        </w:tc>
        <w:tc>
          <w:tcPr>
            <w:tcW w:w="1020"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p>
        </w:tc>
      </w:tr>
      <w:tr>
        <w:tblPrEx>
          <w:tblBorders>
            <w:top w:val="single" w:color="auto" w:sz="4" w:space="0"/>
            <w:left w:val="none" w:color="auto" w:sz="4" w:space="0"/>
            <w:bottom w:val="single" w:color="auto" w:sz="4" w:space="0"/>
            <w:right w:val="none" w:color="auto" w:sz="4" w:space="0"/>
            <w:insideH w:val="none" w:color="auto" w:sz="4" w:space="0"/>
            <w:insideV w:val="none" w:color="auto" w:sz="4" w:space="0"/>
          </w:tblBorders>
          <w:tblCellMar>
            <w:top w:w="0" w:type="dxa"/>
            <w:left w:w="108" w:type="dxa"/>
            <w:bottom w:w="0" w:type="dxa"/>
            <w:right w:w="108" w:type="dxa"/>
          </w:tblCellMar>
        </w:tblPrEx>
        <w:trPr>
          <w:jc w:val="center"/>
        </w:trPr>
        <w:tc>
          <w:tcPr>
            <w:tcW w:w="2698" w:type="dxa"/>
            <w:tcBorders>
              <w:top w:val="nil"/>
              <w:left w:val="nil"/>
              <w:bottom w:val="single" w:color="auto" w:sz="12"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hint="default" w:eastAsia="宋体" w:cs="Times New Roman"/>
                <w:b w:val="0"/>
                <w:bCs w:val="0"/>
                <w:lang w:val="en-US" w:eastAsia="zh-CN"/>
              </w:rPr>
            </w:pPr>
            <w:r>
              <w:rPr>
                <w:rFonts w:cs="Times New Roman"/>
                <w:b w:val="0"/>
                <w:bCs w:val="0"/>
                <w:i/>
                <w:iCs/>
                <w:sz w:val="21"/>
                <w:lang w:bidi="ar"/>
              </w:rPr>
              <w:t>v</w:t>
            </w:r>
            <w:r>
              <w:rPr>
                <w:rFonts w:cs="Times New Roman"/>
                <w:b w:val="0"/>
                <w:bCs w:val="0"/>
                <w:sz w:val="21"/>
                <w:vertAlign w:val="subscript"/>
                <w:lang w:bidi="ar"/>
              </w:rPr>
              <w:t>s</w:t>
            </w:r>
            <w:r>
              <w:rPr>
                <w:rFonts w:cs="Times New Roman"/>
                <w:b w:val="0"/>
                <w:bCs w:val="0"/>
                <w:sz w:val="21"/>
                <w:lang w:bidi="ar"/>
              </w:rPr>
              <w:t>≤</w:t>
            </w:r>
            <w:r>
              <w:rPr>
                <w:rFonts w:hint="eastAsia" w:cs="Times New Roman"/>
                <w:b w:val="0"/>
                <w:bCs w:val="0"/>
                <w:sz w:val="21"/>
                <w:lang w:val="en-US" w:eastAsia="zh-CN" w:bidi="ar"/>
              </w:rPr>
              <w:t>150</w:t>
            </w:r>
          </w:p>
        </w:tc>
        <w:tc>
          <w:tcPr>
            <w:tcW w:w="1020" w:type="dxa"/>
            <w:tcBorders>
              <w:top w:val="nil"/>
              <w:left w:val="nil"/>
              <w:bottom w:val="single" w:color="auto" w:sz="12"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p>
        </w:tc>
        <w:tc>
          <w:tcPr>
            <w:tcW w:w="1020" w:type="dxa"/>
            <w:tcBorders>
              <w:top w:val="nil"/>
              <w:left w:val="nil"/>
              <w:bottom w:val="single" w:color="auto" w:sz="12"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r>
              <w:rPr>
                <w:rFonts w:cs="Times New Roman"/>
                <w:sz w:val="21"/>
                <w:lang w:bidi="ar"/>
              </w:rPr>
              <w:t>&lt;3</w:t>
            </w:r>
          </w:p>
        </w:tc>
        <w:tc>
          <w:tcPr>
            <w:tcW w:w="1020" w:type="dxa"/>
            <w:tcBorders>
              <w:top w:val="nil"/>
              <w:left w:val="nil"/>
              <w:bottom w:val="single" w:color="auto" w:sz="12"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r>
              <w:rPr>
                <w:rFonts w:cs="Times New Roman"/>
                <w:sz w:val="21"/>
                <w:lang w:bidi="ar"/>
              </w:rPr>
              <w:t>3~15</w:t>
            </w:r>
          </w:p>
        </w:tc>
        <w:tc>
          <w:tcPr>
            <w:tcW w:w="1020" w:type="dxa"/>
            <w:tcBorders>
              <w:top w:val="nil"/>
              <w:left w:val="nil"/>
              <w:bottom w:val="single" w:color="auto" w:sz="12"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r>
              <w:rPr>
                <w:rFonts w:cs="Times New Roman"/>
                <w:sz w:val="21"/>
                <w:lang w:bidi="ar"/>
              </w:rPr>
              <w:t>15~80</w:t>
            </w:r>
          </w:p>
        </w:tc>
        <w:tc>
          <w:tcPr>
            <w:tcW w:w="1020" w:type="dxa"/>
            <w:tcBorders>
              <w:top w:val="nil"/>
              <w:left w:val="nil"/>
              <w:bottom w:val="single" w:color="auto" w:sz="12"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72" w:lineRule="exact"/>
              <w:jc w:val="center"/>
              <w:textAlignment w:val="auto"/>
              <w:rPr>
                <w:rFonts w:cs="Times New Roman"/>
              </w:rPr>
            </w:pPr>
            <w:r>
              <w:rPr>
                <w:rFonts w:cs="Times New Roman"/>
                <w:sz w:val="21"/>
                <w:lang w:bidi="ar"/>
              </w:rPr>
              <w:t>&gt;80</w:t>
            </w:r>
          </w:p>
        </w:tc>
      </w:tr>
    </w:tbl>
    <w:p>
      <w:pPr>
        <w:spacing w:line="400" w:lineRule="atLeast"/>
        <w:ind w:firstLine="360" w:firstLineChars="200"/>
        <w:rPr>
          <w:rFonts w:cs="Times New Roman"/>
          <w:sz w:val="18"/>
          <w:szCs w:val="18"/>
        </w:rPr>
      </w:pPr>
      <w:r>
        <w:rPr>
          <w:rFonts w:cs="Times New Roman"/>
          <w:sz w:val="18"/>
          <w:szCs w:val="18"/>
          <w:lang w:bidi="ar"/>
        </w:rPr>
        <w:t>注：表中</w:t>
      </w:r>
      <w:r>
        <w:rPr>
          <w:rFonts w:hint="eastAsia" w:cs="Times New Roman"/>
          <w:sz w:val="18"/>
          <w:szCs w:val="18"/>
          <w:lang w:eastAsia="zh-CN" w:bidi="ar"/>
        </w:rPr>
        <w:t>为</w:t>
      </w:r>
      <w:r>
        <w:rPr>
          <w:rFonts w:cs="Times New Roman"/>
          <w:b/>
          <w:bCs/>
          <w:i/>
          <w:iCs/>
          <w:sz w:val="18"/>
          <w:szCs w:val="18"/>
          <w:lang w:bidi="ar"/>
        </w:rPr>
        <w:t>v</w:t>
      </w:r>
      <w:r>
        <w:rPr>
          <w:rFonts w:cs="Times New Roman"/>
          <w:b/>
          <w:bCs/>
          <w:sz w:val="18"/>
          <w:szCs w:val="18"/>
          <w:vertAlign w:val="subscript"/>
          <w:lang w:bidi="ar"/>
        </w:rPr>
        <w:t>s</w:t>
      </w:r>
      <w:r>
        <w:rPr>
          <w:rFonts w:cs="Times New Roman"/>
          <w:sz w:val="18"/>
          <w:szCs w:val="18"/>
          <w:lang w:bidi="ar"/>
        </w:rPr>
        <w:t>岩石的剪切波速</w:t>
      </w:r>
    </w:p>
    <w:p>
      <w:pPr>
        <w:pStyle w:val="47"/>
        <w:spacing w:line="400" w:lineRule="atLeast"/>
        <w:rPr>
          <w:rFonts w:cs="Times New Roman"/>
        </w:rPr>
      </w:pPr>
    </w:p>
    <w:p>
      <w:pPr>
        <w:pStyle w:val="47"/>
        <w:spacing w:line="400" w:lineRule="atLeast"/>
        <w:rPr>
          <w:rFonts w:cs="Times New Roman"/>
        </w:rPr>
      </w:pPr>
      <w:r>
        <w:rPr>
          <w:rFonts w:cs="Times New Roman"/>
        </w:rPr>
        <w:t>若设计地震分组不变，我国抗规设计反应谱特征值会随场地变软弱而增大，即同一结构参照设计反应谱进行抗震设计时，</w:t>
      </w:r>
      <w:r>
        <w:rPr>
          <w:rFonts w:hint="eastAsia" w:cs="Times New Roman"/>
          <w:lang w:val="en-US" w:eastAsia="zh-CN"/>
        </w:rPr>
        <w:t>结构的</w:t>
      </w:r>
      <w:r>
        <w:rPr>
          <w:rFonts w:cs="Times New Roman"/>
        </w:rPr>
        <w:t>场地</w:t>
      </w:r>
      <w:r>
        <w:rPr>
          <w:rFonts w:hint="eastAsia" w:cs="Times New Roman"/>
          <w:lang w:val="en-US" w:eastAsia="zh-CN"/>
        </w:rPr>
        <w:t>条件</w:t>
      </w:r>
      <w:r>
        <w:rPr>
          <w:rFonts w:cs="Times New Roman"/>
        </w:rPr>
        <w:t>越软弱，受到的地震</w:t>
      </w:r>
      <w:r>
        <w:rPr>
          <w:rFonts w:hint="eastAsia" w:cs="Times New Roman"/>
          <w:lang w:val="en-US" w:eastAsia="zh-CN"/>
        </w:rPr>
        <w:t>作用</w:t>
      </w:r>
      <w:r>
        <w:rPr>
          <w:rFonts w:cs="Times New Roman"/>
        </w:rPr>
        <w:t>越大。但实际</w:t>
      </w:r>
      <w:r>
        <w:rPr>
          <w:rFonts w:hint="eastAsia" w:cs="Times New Roman"/>
          <w:lang w:val="en-US" w:eastAsia="zh-CN"/>
        </w:rPr>
        <w:t>工程</w:t>
      </w:r>
      <w:r>
        <w:rPr>
          <w:rFonts w:cs="Times New Roman"/>
        </w:rPr>
        <w:t>中，</w:t>
      </w:r>
      <w:r>
        <w:rPr>
          <w:rFonts w:hint="eastAsia" w:cs="Times New Roman"/>
          <w:lang w:val="en-US" w:eastAsia="zh-CN"/>
        </w:rPr>
        <w:t>在有倾斜基岩的场地上，为获得平坦地表而进行挖填后可能导致结构</w:t>
      </w:r>
      <w:r>
        <w:rPr>
          <w:rFonts w:cs="Times New Roman"/>
        </w:rPr>
        <w:t>所处地面对应的覆盖层厚度</w:t>
      </w:r>
      <w:r>
        <w:rPr>
          <w:rFonts w:hint="eastAsia" w:cs="Times New Roman"/>
          <w:lang w:val="en-US" w:eastAsia="zh-CN"/>
        </w:rPr>
        <w:t>不同，导致结构基底</w:t>
      </w:r>
      <w:r>
        <w:rPr>
          <w:rFonts w:cs="Times New Roman"/>
        </w:rPr>
        <w:t>对应</w:t>
      </w:r>
      <w:r>
        <w:rPr>
          <w:rFonts w:hint="eastAsia" w:cs="Times New Roman"/>
          <w:lang w:val="en-US" w:eastAsia="zh-CN"/>
        </w:rPr>
        <w:t>了</w:t>
      </w:r>
      <w:r>
        <w:rPr>
          <w:rFonts w:cs="Times New Roman"/>
        </w:rPr>
        <w:t>不同的场地类别。如何</w:t>
      </w:r>
      <w:r>
        <w:rPr>
          <w:rFonts w:hint="eastAsia" w:cs="Times New Roman"/>
          <w:lang w:val="en-US" w:eastAsia="zh-CN"/>
        </w:rPr>
        <w:t>考虑这种特殊情况下局部场地对结构地震响应的影响</w:t>
      </w:r>
      <w:r>
        <w:rPr>
          <w:rFonts w:cs="Times New Roman"/>
        </w:rPr>
        <w:t>，我国</w:t>
      </w:r>
      <w:r>
        <w:rPr>
          <w:rFonts w:hint="eastAsia" w:cs="Times New Roman"/>
          <w:lang w:val="en-US" w:eastAsia="zh-CN"/>
        </w:rPr>
        <w:t>规范</w:t>
      </w:r>
      <w:r>
        <w:rPr>
          <w:rFonts w:cs="Times New Roman"/>
          <w:vertAlign w:val="superscript"/>
        </w:rPr>
        <w:fldChar w:fldCharType="begin"/>
      </w:r>
      <w:r>
        <w:rPr>
          <w:rFonts w:cs="Times New Roman"/>
          <w:vertAlign w:val="superscript"/>
        </w:rPr>
        <w:instrText xml:space="preserve"> REF _Ref21207 \r \h  \* MERGEFORMAT </w:instrText>
      </w:r>
      <w:r>
        <w:rPr>
          <w:rFonts w:cs="Times New Roman"/>
          <w:vertAlign w:val="superscript"/>
        </w:rPr>
        <w:fldChar w:fldCharType="separate"/>
      </w:r>
      <w:r>
        <w:rPr>
          <w:rFonts w:cs="Times New Roman"/>
          <w:vertAlign w:val="superscript"/>
        </w:rPr>
        <w:t>[5]</w:t>
      </w:r>
      <w:r>
        <w:rPr>
          <w:rFonts w:cs="Times New Roman"/>
          <w:vertAlign w:val="superscript"/>
        </w:rPr>
        <w:fldChar w:fldCharType="end"/>
      </w:r>
      <w:r>
        <w:rPr>
          <w:rFonts w:cs="Times New Roman"/>
        </w:rPr>
        <w:t>目前没有给出明确设计建议</w:t>
      </w:r>
      <w:r>
        <w:rPr>
          <w:rFonts w:hint="eastAsia" w:cs="Times New Roman"/>
          <w:lang w:eastAsia="zh-CN"/>
        </w:rPr>
        <w:t>，</w:t>
      </w:r>
      <w:r>
        <w:rPr>
          <w:rFonts w:cs="Times New Roman"/>
        </w:rPr>
        <w:t>因此有必要对处于多种场地类别结构的地震响应进行</w:t>
      </w:r>
      <w:r>
        <w:rPr>
          <w:rFonts w:hint="eastAsia" w:cs="Times New Roman"/>
          <w:lang w:val="en-US" w:eastAsia="zh-CN"/>
        </w:rPr>
        <w:t>研究</w:t>
      </w:r>
      <w:r>
        <w:rPr>
          <w:rFonts w:cs="Times New Roman"/>
        </w:rPr>
        <w:t>。</w:t>
      </w:r>
    </w:p>
    <w:p>
      <w:pPr>
        <w:pStyle w:val="47"/>
        <w:spacing w:line="400" w:lineRule="atLeast"/>
        <w:rPr>
          <w:rFonts w:cs="Times New Roman"/>
        </w:rPr>
      </w:pPr>
      <w:r>
        <w:rPr>
          <w:rFonts w:hint="eastAsia" w:cs="Times New Roman"/>
          <w:lang w:eastAsia="zh-CN"/>
        </w:rPr>
        <w:t>令</w:t>
      </w:r>
      <w:r>
        <w:rPr>
          <w:rFonts w:cs="Times New Roman"/>
        </w:rPr>
        <w:t>结构</w:t>
      </w:r>
      <w:r>
        <w:rPr>
          <w:rFonts w:hint="eastAsia" w:cs="Times New Roman"/>
          <w:lang w:eastAsia="zh-CN"/>
        </w:rPr>
        <w:t>同时</w:t>
      </w:r>
      <w:r>
        <w:rPr>
          <w:rFonts w:cs="Times New Roman"/>
        </w:rPr>
        <w:t>处于多种场地的原因存在多样性，且</w:t>
      </w:r>
      <w:r>
        <w:rPr>
          <w:rFonts w:hint="eastAsia" w:cs="Times New Roman"/>
          <w:lang w:val="en-US" w:eastAsia="zh-CN"/>
        </w:rPr>
        <w:t>对于处于多种场地上的结构，其基底</w:t>
      </w:r>
      <w:r>
        <w:rPr>
          <w:rFonts w:cs="Times New Roman"/>
        </w:rPr>
        <w:t>不同场地的占比也</w:t>
      </w:r>
      <w:r>
        <w:rPr>
          <w:rFonts w:hint="eastAsia" w:cs="Times New Roman"/>
          <w:lang w:val="en-US" w:eastAsia="zh-CN"/>
        </w:rPr>
        <w:t>会变化</w:t>
      </w:r>
      <w:r>
        <w:rPr>
          <w:rFonts w:hint="eastAsia" w:cs="Times New Roman"/>
          <w:lang w:eastAsia="zh-CN"/>
        </w:rPr>
        <w:t>，</w:t>
      </w:r>
      <w:r>
        <w:rPr>
          <w:rFonts w:hint="eastAsia" w:cs="Times New Roman"/>
          <w:lang w:val="en-US" w:eastAsia="zh-CN"/>
        </w:rPr>
        <w:t>即使</w:t>
      </w:r>
      <w:r>
        <w:rPr>
          <w:rFonts w:cs="Times New Roman"/>
        </w:rPr>
        <w:t>两个</w:t>
      </w:r>
      <w:r>
        <w:rPr>
          <w:rFonts w:hint="eastAsia" w:cs="Times New Roman"/>
          <w:lang w:val="en-US" w:eastAsia="zh-CN"/>
        </w:rPr>
        <w:t>同时</w:t>
      </w:r>
      <w:r>
        <w:rPr>
          <w:rFonts w:cs="Times New Roman"/>
        </w:rPr>
        <w:t>处于多种场地</w:t>
      </w:r>
      <w:r>
        <w:rPr>
          <w:rFonts w:hint="eastAsia" w:cs="Times New Roman"/>
          <w:lang w:val="en-US" w:eastAsia="zh-CN"/>
        </w:rPr>
        <w:t>的</w:t>
      </w:r>
      <w:r>
        <w:rPr>
          <w:rFonts w:cs="Times New Roman"/>
        </w:rPr>
        <w:t>结构</w:t>
      </w:r>
      <w:r>
        <w:rPr>
          <w:rFonts w:hint="eastAsia" w:cs="Times New Roman"/>
          <w:lang w:val="en-US" w:eastAsia="zh-CN"/>
        </w:rPr>
        <w:t>的</w:t>
      </w:r>
      <w:r>
        <w:rPr>
          <w:rFonts w:cs="Times New Roman"/>
        </w:rPr>
        <w:t>场地占比相同，</w:t>
      </w:r>
      <w:r>
        <w:rPr>
          <w:rFonts w:hint="eastAsia" w:cs="Times New Roman"/>
          <w:lang w:val="en-US" w:eastAsia="zh-CN"/>
        </w:rPr>
        <w:t>它们的</w:t>
      </w:r>
      <w:r>
        <w:rPr>
          <w:rFonts w:cs="Times New Roman"/>
        </w:rPr>
        <w:t>场地剖面图也可能因基岩倾斜角度不同、</w:t>
      </w:r>
      <w:r>
        <w:rPr>
          <w:rFonts w:hint="eastAsia" w:cs="Times New Roman"/>
          <w:lang w:val="en-US" w:eastAsia="zh-CN"/>
        </w:rPr>
        <w:t>地表起伏</w:t>
      </w:r>
      <w:r>
        <w:rPr>
          <w:rFonts w:cs="Times New Roman"/>
        </w:rPr>
        <w:t>不同等原因，</w:t>
      </w:r>
      <w:r>
        <w:rPr>
          <w:rFonts w:hint="eastAsia" w:cs="Times New Roman"/>
          <w:lang w:val="en-US" w:eastAsia="zh-CN"/>
        </w:rPr>
        <w:t>可被简化为两个不同的有限元模型进行对比分析</w:t>
      </w:r>
      <w:r>
        <w:rPr>
          <w:rFonts w:cs="Times New Roman"/>
        </w:rPr>
        <w:t>。由于实际场地情况各不相同，对所有情况都进行</w:t>
      </w:r>
      <w:r>
        <w:rPr>
          <w:rFonts w:hint="eastAsia" w:cs="Times New Roman"/>
          <w:lang w:val="en-US" w:eastAsia="zh-CN"/>
        </w:rPr>
        <w:t>研究</w:t>
      </w:r>
      <w:r>
        <w:rPr>
          <w:rFonts w:cs="Times New Roman"/>
        </w:rPr>
        <w:t>的工作量过大，本文只针对场地表面水平、基岩倾斜的情况进行对比分析，且将基岩面起伏简</w:t>
      </w:r>
      <w:r>
        <w:rPr>
          <w:rFonts w:hint="eastAsia" w:ascii="宋体" w:hAnsi="宋体" w:eastAsia="宋体" w:cs="宋体"/>
        </w:rPr>
        <w:t>化为</w:t>
      </w:r>
      <w:r>
        <w:rPr>
          <w:rFonts w:hint="default" w:ascii="Times New Roman" w:hAnsi="Times New Roman" w:eastAsia="宋体" w:cs="Times New Roman"/>
        </w:rPr>
        <w:t>“</w:t>
      </w:r>
      <w:r>
        <w:rPr>
          <w:rFonts w:hint="eastAsia" w:ascii="宋体" w:hAnsi="宋体" w:eastAsia="宋体" w:cs="宋体"/>
        </w:rPr>
        <w:t>水平段</w:t>
      </w:r>
      <w:r>
        <w:rPr>
          <w:rFonts w:hint="default" w:ascii="Times New Roman" w:hAnsi="Times New Roman" w:eastAsia="宋体" w:cs="Times New Roman"/>
        </w:rPr>
        <w:t>-</w:t>
      </w:r>
      <w:r>
        <w:rPr>
          <w:rFonts w:hint="eastAsia" w:ascii="宋体" w:hAnsi="宋体" w:eastAsia="宋体" w:cs="宋体"/>
        </w:rPr>
        <w:t>倾斜段</w:t>
      </w:r>
      <w:r>
        <w:rPr>
          <w:rFonts w:hint="default" w:ascii="Times New Roman" w:hAnsi="Times New Roman" w:eastAsia="宋体" w:cs="Times New Roman"/>
        </w:rPr>
        <w:t>-</w:t>
      </w:r>
      <w:r>
        <w:rPr>
          <w:rFonts w:hint="eastAsia" w:ascii="宋体" w:hAnsi="宋体" w:eastAsia="宋体" w:cs="宋体"/>
        </w:rPr>
        <w:t>水平段</w:t>
      </w:r>
      <w:r>
        <w:rPr>
          <w:rFonts w:hint="default" w:ascii="Times New Roman" w:hAnsi="Times New Roman" w:eastAsia="宋体" w:cs="Times New Roman"/>
        </w:rPr>
        <w:t>”</w:t>
      </w:r>
      <w:r>
        <w:rPr>
          <w:rFonts w:hint="eastAsia" w:ascii="宋体" w:hAnsi="宋体" w:cs="宋体"/>
          <w:lang w:eastAsia="zh-CN"/>
        </w:rPr>
        <w:t>。</w:t>
      </w:r>
      <w:r>
        <w:rPr>
          <w:rFonts w:cs="Times New Roman"/>
        </w:rPr>
        <w:t>以</w:t>
      </w:r>
      <w:r>
        <w:rPr>
          <w:rFonts w:hint="eastAsia" w:cs="Times New Roman"/>
          <w:lang w:val="en-US" w:eastAsia="zh-CN"/>
        </w:rPr>
        <w:t>图1.1</w:t>
      </w:r>
      <w:r>
        <w:rPr>
          <w:rFonts w:cs="Times New Roman"/>
        </w:rPr>
        <w:t>为例，其中结构由于基岩倾斜导致覆土层厚度变化，同时处于I类和II类场地。</w:t>
      </w:r>
    </w:p>
    <w:p>
      <w:pPr>
        <w:pStyle w:val="45"/>
        <w:spacing w:line="400" w:lineRule="atLeast"/>
        <w:jc w:val="both"/>
        <w:rPr>
          <w:rFonts w:cs="Times New Roman"/>
        </w:rPr>
      </w:pPr>
    </w:p>
    <w:tbl>
      <w:tblPr>
        <w:tblStyle w:val="23"/>
        <w:tblW w:w="766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76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689" w:hRule="atLeast"/>
          <w:jc w:val="center"/>
        </w:trPr>
        <w:tc>
          <w:tcPr>
            <w:tcW w:w="7660" w:type="dxa"/>
          </w:tcPr>
          <w:p>
            <w:pPr>
              <w:pStyle w:val="6"/>
              <w:spacing w:line="400" w:lineRule="atLeast"/>
              <w:rPr>
                <w:rFonts w:cs="Times New Roman"/>
              </w:rPr>
            </w:pPr>
            <w:r>
              <w:rPr>
                <w:rFonts w:cs="Times New Roman"/>
              </w:rPr>
              <w:drawing>
                <wp:inline distT="0" distB="0" distL="114300" distR="114300">
                  <wp:extent cx="4679950" cy="1816100"/>
                  <wp:effectExtent l="0" t="0" r="6350" b="12700"/>
                  <wp:docPr id="18"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18"/>
                          <pic:cNvPicPr>
                            <a:picLocks noChangeAspect="1"/>
                          </pic:cNvPicPr>
                        </pic:nvPicPr>
                        <pic:blipFill>
                          <a:blip r:embed="rId54"/>
                          <a:stretch>
                            <a:fillRect/>
                          </a:stretch>
                        </pic:blipFill>
                        <pic:spPr>
                          <a:xfrm>
                            <a:off x="0" y="0"/>
                            <a:ext cx="4679950" cy="1816100"/>
                          </a:xfrm>
                          <a:prstGeom prst="rect">
                            <a:avLst/>
                          </a:prstGeom>
                          <a:noFill/>
                          <a:ln>
                            <a:noFill/>
                          </a:ln>
                        </pic:spPr>
                      </pic:pic>
                    </a:graphicData>
                  </a:graphic>
                </wp:inline>
              </w:drawing>
            </w:r>
          </w:p>
          <w:p>
            <w:pPr>
              <w:pStyle w:val="6"/>
              <w:spacing w:line="400" w:lineRule="atLeast"/>
              <w:rPr>
                <w:rFonts w:hint="eastAsia" w:ascii="宋体" w:hAnsi="宋体" w:eastAsia="宋体" w:cs="宋体"/>
              </w:rPr>
            </w:pP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1</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w:t>
            </w:r>
            <w:r>
              <w:rPr>
                <w:rFonts w:cs="Times New Roman"/>
              </w:rPr>
              <w:fldChar w:fldCharType="end"/>
            </w:r>
            <w:bookmarkStart w:id="29" w:name="_Toc23245"/>
            <w:r>
              <w:rPr>
                <w:rFonts w:hint="eastAsia" w:ascii="宋体" w:hAnsi="宋体" w:eastAsia="宋体" w:cs="宋体"/>
              </w:rPr>
              <w:t>同时处在</w:t>
            </w:r>
            <w:r>
              <w:rPr>
                <w:rFonts w:hint="eastAsia" w:cs="Times New Roman"/>
                <w:szCs w:val="21"/>
              </w:rPr>
              <w:t>I</w:t>
            </w:r>
            <w:r>
              <w:rPr>
                <w:rFonts w:hint="eastAsia" w:ascii="宋体" w:hAnsi="宋体" w:eastAsia="宋体" w:cs="宋体"/>
              </w:rPr>
              <w:t>类和</w:t>
            </w:r>
            <w:r>
              <w:rPr>
                <w:rFonts w:hint="eastAsia" w:cs="Times New Roman"/>
                <w:szCs w:val="21"/>
              </w:rPr>
              <w:t>II</w:t>
            </w:r>
            <w:r>
              <w:rPr>
                <w:rFonts w:hint="eastAsia" w:ascii="宋体" w:hAnsi="宋体" w:eastAsia="宋体" w:cs="宋体"/>
              </w:rPr>
              <w:t>类场地结构</w:t>
            </w:r>
            <w:bookmarkEnd w:id="29"/>
          </w:p>
          <w:p>
            <w:pPr>
              <w:pStyle w:val="6"/>
              <w:spacing w:line="400" w:lineRule="atLeast"/>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1</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w:t>
            </w:r>
            <w:r>
              <w:rPr>
                <w:sz w:val="21"/>
                <w:szCs w:val="21"/>
              </w:rPr>
              <w:fldChar w:fldCharType="end"/>
            </w:r>
            <w:r>
              <w:rPr>
                <w:rFonts w:cs="Times New Roman"/>
                <w:sz w:val="21"/>
                <w:szCs w:val="21"/>
              </w:rPr>
              <w:t xml:space="preserve"> </w:t>
            </w:r>
            <w:r>
              <w:rPr>
                <w:rFonts w:cs="Times New Roman"/>
              </w:rPr>
              <w:t xml:space="preserve">A structure </w:t>
            </w:r>
            <w:r>
              <w:rPr>
                <w:rFonts w:cs="Times New Roman"/>
                <w:szCs w:val="21"/>
              </w:rPr>
              <w:t>co-located on </w:t>
            </w:r>
            <w:r>
              <w:rPr>
                <w:rFonts w:cs="Times New Roman"/>
              </w:rPr>
              <w:t xml:space="preserve"> </w:t>
            </w:r>
            <w:r>
              <w:rPr>
                <w:rFonts w:hint="eastAsia" w:cs="Times New Roman"/>
                <w:lang w:val="en-US" w:eastAsia="zh-CN"/>
              </w:rPr>
              <w:t>s</w:t>
            </w:r>
            <w:r>
              <w:rPr>
                <w:rFonts w:cs="Times New Roman"/>
              </w:rPr>
              <w:t xml:space="preserve">ite </w:t>
            </w:r>
            <w:r>
              <w:rPr>
                <w:rFonts w:hint="eastAsia" w:cs="Times New Roman"/>
                <w:lang w:val="en-US" w:eastAsia="zh-CN"/>
              </w:rPr>
              <w:t>class</w:t>
            </w:r>
            <w:r>
              <w:rPr>
                <w:rFonts w:cs="Times New Roman"/>
              </w:rPr>
              <w:t xml:space="preserve"> I and </w:t>
            </w:r>
            <w:r>
              <w:rPr>
                <w:rFonts w:hint="eastAsia" w:cs="Times New Roman"/>
                <w:lang w:val="en-US" w:eastAsia="zh-CN"/>
              </w:rPr>
              <w:t>s</w:t>
            </w:r>
            <w:r>
              <w:rPr>
                <w:rFonts w:cs="Times New Roman"/>
              </w:rPr>
              <w:t xml:space="preserve">ite </w:t>
            </w:r>
            <w:r>
              <w:rPr>
                <w:rFonts w:hint="eastAsia" w:cs="Times New Roman"/>
                <w:lang w:val="en-US" w:eastAsia="zh-CN"/>
              </w:rPr>
              <w:t>class</w:t>
            </w:r>
            <w:r>
              <w:rPr>
                <w:rFonts w:cs="Times New Roman"/>
              </w:rPr>
              <w:t xml:space="preserve"> II</w:t>
            </w:r>
          </w:p>
        </w:tc>
      </w:tr>
    </w:tbl>
    <w:p>
      <w:pPr>
        <w:pStyle w:val="47"/>
        <w:spacing w:line="400" w:lineRule="atLeast"/>
        <w:ind w:firstLine="0" w:firstLineChars="0"/>
        <w:rPr>
          <w:rFonts w:cs="Times New Roman"/>
        </w:rPr>
      </w:pPr>
    </w:p>
    <w:p>
      <w:pPr>
        <w:pStyle w:val="47"/>
        <w:spacing w:line="400" w:lineRule="atLeast"/>
        <w:rPr>
          <w:rFonts w:cs="Times New Roman"/>
        </w:rPr>
      </w:pPr>
      <w:r>
        <w:rPr>
          <w:rFonts w:cs="Times New Roman"/>
        </w:rPr>
        <w:t>为合理分析</w:t>
      </w:r>
      <w:r>
        <w:rPr>
          <w:rFonts w:hint="eastAsia" w:cs="Times New Roman"/>
          <w:lang w:val="en-US" w:eastAsia="zh-CN"/>
        </w:rPr>
        <w:t>位于倾斜基岩上</w:t>
      </w:r>
      <w:r>
        <w:rPr>
          <w:rFonts w:cs="Times New Roman"/>
        </w:rPr>
        <w:t>结构的地震响应，本文在进行有限元分析时，将基岩、场地土和结构同时建入模型中，既能考虑土</w:t>
      </w:r>
      <w:r>
        <w:rPr>
          <w:rFonts w:hint="default" w:ascii="Times New Roman" w:hAnsi="Times New Roman" w:eastAsia="宋体" w:cs="Times New Roman"/>
        </w:rPr>
        <w:t>-</w:t>
      </w:r>
      <w:r>
        <w:rPr>
          <w:rFonts w:cs="Times New Roman"/>
        </w:rPr>
        <w:t>结构相互作用的影响，又能细致模拟不同厚度土层对地震波滤波作用的差异和对结构地震响应的影响。</w:t>
      </w:r>
      <w:r>
        <w:rPr>
          <w:rFonts w:hint="eastAsia" w:cs="Times New Roman"/>
          <w:lang w:val="en-US" w:eastAsia="zh-CN"/>
        </w:rPr>
        <w:t>本文</w:t>
      </w:r>
      <w:r>
        <w:rPr>
          <w:rFonts w:cs="Times New Roman"/>
        </w:rPr>
        <w:t>以该建模思路为前提，</w:t>
      </w:r>
      <w:r>
        <w:rPr>
          <w:rFonts w:hint="eastAsia" w:cs="Times New Roman"/>
          <w:lang w:val="en-US" w:eastAsia="zh-CN"/>
        </w:rPr>
        <w:t>对倾斜基岩自由场模型和将结构建立于</w:t>
      </w:r>
      <w:r>
        <w:rPr>
          <w:rFonts w:cs="Times New Roman"/>
        </w:rPr>
        <w:t>倾斜基岩上</w:t>
      </w:r>
      <w:r>
        <w:rPr>
          <w:rFonts w:hint="eastAsia" w:cs="Times New Roman"/>
          <w:lang w:val="en-US" w:eastAsia="zh-CN"/>
        </w:rPr>
        <w:t>形成的倾斜基岩SSI</w:t>
      </w:r>
      <w:r>
        <w:rPr>
          <w:rFonts w:cs="Times New Roman"/>
        </w:rPr>
        <w:t>模型进行分析，为</w:t>
      </w:r>
      <w:r>
        <w:rPr>
          <w:rFonts w:hint="eastAsia" w:cs="Times New Roman"/>
          <w:lang w:val="en-US" w:eastAsia="zh-CN"/>
        </w:rPr>
        <w:t>倾斜基岩上</w:t>
      </w:r>
      <w:r>
        <w:rPr>
          <w:rFonts w:cs="Times New Roman"/>
        </w:rPr>
        <w:t>结构的地震响应</w:t>
      </w:r>
      <w:r>
        <w:rPr>
          <w:rFonts w:hint="eastAsia" w:cs="Times New Roman"/>
          <w:lang w:val="en-US" w:eastAsia="zh-CN"/>
        </w:rPr>
        <w:t>研究</w:t>
      </w:r>
      <w:r>
        <w:rPr>
          <w:rFonts w:cs="Times New Roman"/>
        </w:rPr>
        <w:t>提供参考。</w:t>
      </w:r>
    </w:p>
    <w:p>
      <w:pPr>
        <w:spacing w:line="400" w:lineRule="atLeast"/>
        <w:rPr>
          <w:rFonts w:cs="Times New Roman"/>
          <w:szCs w:val="24"/>
        </w:rPr>
      </w:pPr>
    </w:p>
    <w:p>
      <w:pPr>
        <w:pStyle w:val="3"/>
        <w:spacing w:line="400" w:lineRule="atLeast"/>
        <w:rPr>
          <w:rFonts w:cs="Times New Roman"/>
        </w:rPr>
      </w:pPr>
      <w:bookmarkStart w:id="30" w:name="_Ref31523"/>
      <w:bookmarkStart w:id="31" w:name="_Toc279"/>
      <w:bookmarkStart w:id="32" w:name="_Toc19104"/>
      <w:r>
        <w:rPr>
          <w:rFonts w:ascii="Times New Roman" w:hAnsi="Times New Roman" w:cs="Times New Roman"/>
          <w:b w:val="0"/>
          <w:bCs/>
        </w:rPr>
        <w:t>土</w:t>
      </w:r>
      <w:r>
        <w:rPr>
          <w:rFonts w:hint="default" w:ascii="Times New Roman" w:hAnsi="Times New Roman" w:eastAsia="宋体" w:cs="Times New Roman"/>
          <w:b w:val="0"/>
          <w:bCs/>
          <w:lang w:val="en-US" w:eastAsia="zh-CN"/>
        </w:rPr>
        <w:t>-</w:t>
      </w:r>
      <w:r>
        <w:rPr>
          <w:rFonts w:ascii="Times New Roman" w:hAnsi="Times New Roman" w:cs="Times New Roman"/>
          <w:b w:val="0"/>
          <w:bCs/>
        </w:rPr>
        <w:t>结构相</w:t>
      </w:r>
      <w:r>
        <w:rPr>
          <w:rFonts w:cs="Times New Roman"/>
        </w:rPr>
        <w:t>互作用</w:t>
      </w:r>
      <w:bookmarkEnd w:id="30"/>
      <w:bookmarkEnd w:id="31"/>
      <w:bookmarkEnd w:id="32"/>
    </w:p>
    <w:p>
      <w:pPr>
        <w:pStyle w:val="4"/>
        <w:spacing w:line="400" w:lineRule="atLeast"/>
        <w:rPr>
          <w:rFonts w:ascii="Times New Roman" w:hAnsi="Times New Roman" w:cs="Times New Roman"/>
        </w:rPr>
      </w:pPr>
      <w:bookmarkStart w:id="33" w:name="_Toc10512"/>
      <w:bookmarkStart w:id="34" w:name="_Toc2391"/>
      <w:r>
        <w:rPr>
          <w:rFonts w:ascii="Times New Roman" w:hAnsi="Times New Roman" w:cs="Times New Roman"/>
        </w:rPr>
        <w:t>土</w:t>
      </w:r>
      <w:r>
        <w:rPr>
          <w:rFonts w:hint="default" w:ascii="Times New Roman" w:hAnsi="Times New Roman" w:eastAsia="宋体" w:cs="Times New Roman"/>
          <w:lang w:val="en-US" w:eastAsia="zh-CN"/>
        </w:rPr>
        <w:t>-</w:t>
      </w:r>
      <w:r>
        <w:rPr>
          <w:rFonts w:ascii="Times New Roman" w:hAnsi="Times New Roman" w:cs="Times New Roman"/>
        </w:rPr>
        <w:t>结构相互作用概述</w:t>
      </w:r>
      <w:bookmarkEnd w:id="33"/>
      <w:bookmarkEnd w:id="34"/>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传统地震响应设计普遍采用刚性地基假定，将自由场地震动直接作为结构基底地震动输入。所谓自由场地震动是指当地震波经由基岩输入没有结构的覆土层时，在地表提取出的地震动。刚性地基假定在结构处在刚度极大的地基（如基岩）上时较为符合实际情况，但若结构处于较软弱的土层上，由于结构与土体的刚度较为接近，结构与土之间会产生明显的相互作用，结构物的振动特性将与刚性地基上的结构有明显区别，土层的滤波效应也会不同</w:t>
      </w:r>
      <w:r>
        <w:rPr>
          <w:rFonts w:hint="eastAsia" w:cs="Times New Roman"/>
          <w:lang w:val="en-US" w:eastAsia="zh-CN"/>
        </w:rPr>
        <w:t>于</w:t>
      </w:r>
      <w:r>
        <w:rPr>
          <w:rFonts w:cs="Times New Roman"/>
        </w:rPr>
        <w:t>自由场情况。研究表明，土</w:t>
      </w:r>
      <w:r>
        <w:rPr>
          <w:rFonts w:hint="eastAsia" w:ascii="Times New Roman" w:hAnsi="Times New Roman" w:cs="宋体"/>
          <w:i/>
          <w:lang w:eastAsia="zh-CN"/>
        </w:rPr>
        <w:t>-</w:t>
      </w:r>
      <w:r>
        <w:rPr>
          <w:rFonts w:cs="Times New Roman"/>
        </w:rPr>
        <w:t>结构的相互作用对实际结果的影响主要集中在三方面</w:t>
      </w:r>
      <w:r>
        <w:rPr>
          <w:rFonts w:cs="Times New Roman"/>
          <w:vertAlign w:val="superscript"/>
        </w:rPr>
        <w:fldChar w:fldCharType="begin"/>
      </w:r>
      <w:r>
        <w:rPr>
          <w:rFonts w:cs="Times New Roman"/>
          <w:vertAlign w:val="superscript"/>
        </w:rPr>
        <w:instrText xml:space="preserve"> REF _Ref4103 \r \h  \* MERGEFORMAT </w:instrText>
      </w:r>
      <w:r>
        <w:rPr>
          <w:rFonts w:cs="Times New Roman"/>
          <w:vertAlign w:val="superscript"/>
        </w:rPr>
        <w:fldChar w:fldCharType="separate"/>
      </w:r>
      <w:r>
        <w:rPr>
          <w:rFonts w:cs="Times New Roman"/>
          <w:vertAlign w:val="superscript"/>
        </w:rPr>
        <w:t>[6]</w:t>
      </w:r>
      <w:r>
        <w:rPr>
          <w:rFonts w:cs="Times New Roman"/>
          <w:vertAlign w:val="superscript"/>
        </w:rPr>
        <w:fldChar w:fldCharType="end"/>
      </w:r>
      <w:r>
        <w:rPr>
          <w:rFonts w:hint="eastAsia" w:cs="Times New Roman"/>
          <w:vertAlign w:val="superscript"/>
          <w:lang w:val="en-US" w:eastAsia="zh-CN"/>
        </w:rPr>
        <w:t>~</w:t>
      </w:r>
      <w:r>
        <w:rPr>
          <w:rFonts w:cs="Times New Roman"/>
          <w:vertAlign w:val="superscript"/>
        </w:rPr>
        <w:fldChar w:fldCharType="begin"/>
      </w:r>
      <w:r>
        <w:rPr>
          <w:rFonts w:cs="Times New Roman"/>
          <w:vertAlign w:val="superscript"/>
        </w:rPr>
        <w:instrText xml:space="preserve"> REF _Ref5573 \n \h </w:instrText>
      </w:r>
      <w:r>
        <w:rPr>
          <w:rFonts w:cs="Times New Roman"/>
          <w:vertAlign w:val="superscript"/>
        </w:rPr>
        <w:fldChar w:fldCharType="separate"/>
      </w:r>
      <w:r>
        <w:rPr>
          <w:rFonts w:cs="Times New Roman"/>
          <w:vertAlign w:val="superscript"/>
        </w:rPr>
        <w:t>[9]</w:t>
      </w:r>
      <w:r>
        <w:rPr>
          <w:rFonts w:cs="Times New Roman"/>
          <w:vertAlign w:val="superscript"/>
        </w:rPr>
        <w:fldChar w:fldCharType="end"/>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1）影响场地土的地震性能：一方面由于结构施加在场地土上的重力荷载，使得结构近邻土体的静应力分布发生改变，这会令土体的材料特性发生变化，进而改变场地土对地震波的滤波效应；另一方面，土体中的地震波在遭遇结构时会产生散射，改变结构周围的波动场，并且地震中结构的惯性力也会传递给土体，形成的附加应力场同样会对场地土的动力特性造成影响。</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（2）影响结构的地震反应规律：由于</w:t>
      </w:r>
      <w:r>
        <w:rPr>
          <w:rFonts w:hint="eastAsia" w:ascii="宋体" w:hAnsi="宋体" w:eastAsia="宋体" w:cs="宋体"/>
        </w:rPr>
        <w:t>土</w:t>
      </w:r>
      <w:r>
        <w:rPr>
          <w:rFonts w:hint="eastAsia" w:ascii="Times New Roman" w:hAnsi="Times New Roman" w:cs="宋体"/>
          <w:i/>
          <w:lang w:eastAsia="zh-CN"/>
        </w:rPr>
        <w:t>-</w:t>
      </w:r>
      <w:r>
        <w:rPr>
          <w:rFonts w:cs="Times New Roman"/>
        </w:rPr>
        <w:t>结构动力系统认为场地土为柔性而非刚性，导致体系的自振周期延长、阻尼增大</w:t>
      </w:r>
      <w:r>
        <w:rPr>
          <w:rFonts w:hint="eastAsia" w:cs="Times New Roman"/>
          <w:lang w:eastAsia="zh-CN"/>
        </w:rPr>
        <w:t>，</w:t>
      </w:r>
      <w:r>
        <w:rPr>
          <w:rFonts w:cs="Times New Roman"/>
        </w:rPr>
        <w:t>也会令基础平移、基础转动增大，体现在结构地震响应上一般为结构地震剪力减小，位移和P</w:t>
      </w:r>
      <w:r>
        <w:rPr>
          <w:rFonts w:hint="eastAsia" w:ascii="Times New Roman" w:hAnsi="Times New Roman" w:cs="宋体"/>
          <w:i/>
          <w:lang w:eastAsia="zh-CN"/>
        </w:rPr>
        <w:t>-</w:t>
      </w:r>
      <w:r>
        <w:rPr>
          <w:rFonts w:hint="eastAsia" w:cs="Times New Roman"/>
          <w:lang w:val="en-US" w:eastAsia="zh-CN"/>
        </w:rPr>
        <w:t>△</w:t>
      </w:r>
      <w:r>
        <w:rPr>
          <w:rFonts w:cs="Times New Roman"/>
        </w:rPr>
        <w:t>效应增大。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3）影响到达结构底部的地震波：由于上述结构与土的相互影响，结构附近土体的材料特性会产生变化，地震中周围的波动场也会发生改变，导致结构底部受到的地震动频谱和幅值与自由场地震动相比存在较大差异，一般表现为地震动最大加速度变小，频谱中高频成分变少。</w:t>
      </w:r>
    </w:p>
    <w:p>
      <w:pPr>
        <w:pStyle w:val="4"/>
        <w:spacing w:line="400" w:lineRule="atLeast"/>
        <w:rPr>
          <w:rFonts w:ascii="Times New Roman" w:hAnsi="Times New Roman" w:cs="Times New Roman"/>
        </w:rPr>
      </w:pPr>
      <w:bookmarkStart w:id="35" w:name="_Toc29035"/>
      <w:bookmarkStart w:id="36" w:name="_Toc23945"/>
      <w:bookmarkStart w:id="37" w:name="_Ref11442"/>
      <w:r>
        <w:rPr>
          <w:rFonts w:ascii="Times New Roman" w:hAnsi="Times New Roman" w:cs="Times New Roman"/>
        </w:rPr>
        <w:t>土</w:t>
      </w:r>
      <w:r>
        <w:rPr>
          <w:rFonts w:hint="eastAsia" w:ascii="Times New Roman" w:hAnsi="Times New Roman" w:eastAsia="宋体" w:cs="宋体"/>
          <w:i/>
          <w:lang w:eastAsia="zh-CN"/>
        </w:rPr>
        <w:t>-</w:t>
      </w:r>
      <w:r>
        <w:rPr>
          <w:rFonts w:ascii="Times New Roman" w:hAnsi="Times New Roman" w:cs="Times New Roman"/>
        </w:rPr>
        <w:t>结构相互作用的分析方法</w:t>
      </w:r>
      <w:bookmarkEnd w:id="35"/>
      <w:bookmarkEnd w:id="36"/>
      <w:bookmarkEnd w:id="37"/>
    </w:p>
    <w:p>
      <w:pPr>
        <w:pStyle w:val="47"/>
        <w:spacing w:line="400" w:lineRule="atLeast"/>
        <w:rPr>
          <w:rFonts w:cs="Times New Roman"/>
        </w:rPr>
      </w:pPr>
      <w:r>
        <w:rPr>
          <w:rFonts w:cs="Times New Roman"/>
        </w:rPr>
        <w:t>土</w:t>
      </w:r>
      <w:r>
        <w:rPr>
          <w:rFonts w:hint="eastAsia" w:ascii="Times New Roman" w:hAnsi="Times New Roman" w:cs="宋体"/>
          <w:b w:val="0"/>
          <w:bCs/>
          <w:i w:val="0"/>
          <w:iCs/>
          <w:color w:val="000000"/>
          <w:sz w:val="24"/>
          <w:shd w:val="clear" w:color="auto" w:fill="auto"/>
          <w:lang w:val="en-US" w:eastAsia="zh-CN"/>
        </w:rPr>
        <w:t>-</w:t>
      </w:r>
      <w:r>
        <w:rPr>
          <w:rFonts w:cs="Times New Roman"/>
        </w:rPr>
        <w:t>结构相互作用的研究中，除大型试验研究外，理论分析也十分重要，常用的分析方法以模拟土与结构间相互影响思路的差别来划分可大致分为三种：集中参数法、直接法、子结构法。</w:t>
      </w:r>
    </w:p>
    <w:p>
      <w:pPr>
        <w:pStyle w:val="47"/>
        <w:spacing w:line="400" w:lineRule="atLeast"/>
        <w:rPr>
          <w:rFonts w:cs="Times New Roman"/>
        </w:rPr>
      </w:pPr>
      <w:r>
        <w:rPr>
          <w:rFonts w:cs="Times New Roman"/>
        </w:rPr>
        <w:t>（1）集中参数法</w:t>
      </w:r>
    </w:p>
    <w:p>
      <w:pPr>
        <w:pStyle w:val="47"/>
        <w:spacing w:line="400" w:lineRule="atLeast"/>
        <w:rPr>
          <w:rFonts w:cs="Times New Roman"/>
        </w:rPr>
      </w:pPr>
      <w:r>
        <w:rPr>
          <w:rFonts w:cs="Times New Roman"/>
        </w:rPr>
        <w:t>集中参数法包括S</w:t>
      </w:r>
      <w:r>
        <w:rPr>
          <w:rFonts w:hint="eastAsia" w:ascii="Times New Roman" w:hAnsi="Times New Roman" w:cs="Times New Roman"/>
          <w:i/>
          <w:lang w:eastAsia="zh-CN"/>
        </w:rPr>
        <w:t>-</w:t>
      </w:r>
      <w:r>
        <w:rPr>
          <w:rFonts w:cs="Times New Roman"/>
        </w:rPr>
        <w:t>R（Swing</w:t>
      </w:r>
      <w:r>
        <w:rPr>
          <w:rFonts w:hint="eastAsia" w:ascii="Times New Roman" w:hAnsi="Times New Roman" w:cs="Times New Roman"/>
          <w:i/>
          <w:lang w:eastAsia="zh-CN"/>
        </w:rPr>
        <w:t>-</w:t>
      </w:r>
      <w:r>
        <w:rPr>
          <w:rFonts w:cs="Times New Roman"/>
        </w:rPr>
        <w:t>Rocking）模型和并列多质点模型，S</w:t>
      </w:r>
      <w:r>
        <w:rPr>
          <w:rFonts w:hint="eastAsia" w:ascii="Times New Roman" w:hAnsi="Times New Roman" w:cs="Times New Roman"/>
          <w:i/>
          <w:lang w:eastAsia="zh-CN"/>
        </w:rPr>
        <w:t>-</w:t>
      </w:r>
      <w:r>
        <w:rPr>
          <w:rFonts w:cs="Times New Roman"/>
        </w:rPr>
        <w:t>R模型是将土</w:t>
      </w:r>
      <w:r>
        <w:rPr>
          <w:rFonts w:hint="eastAsia" w:ascii="Times New Roman" w:hAnsi="Times New Roman" w:cs="宋体"/>
          <w:b/>
          <w:bCs w:val="0"/>
          <w:i/>
          <w:color w:val="000000"/>
          <w:sz w:val="24"/>
          <w:shd w:val="clear" w:color="auto" w:fill="auto"/>
          <w:lang w:val="en-US" w:eastAsia="zh-CN"/>
        </w:rPr>
        <w:t>-</w:t>
      </w:r>
      <w:r>
        <w:rPr>
          <w:rFonts w:cs="Times New Roman"/>
        </w:rPr>
        <w:t>结构相互作用模型中的土体简化为连接在固定边界上的水平、转动弹簧，基础则简化为质量块，在上述两种简化下半无限大的地基变为简单的</w:t>
      </w:r>
      <w:r>
        <w:rPr>
          <w:rFonts w:hint="eastAsia" w:ascii="宋体" w:hAnsi="宋体" w:eastAsia="宋体" w:cs="宋体"/>
        </w:rPr>
        <w:t>质量</w:t>
      </w:r>
      <w:r>
        <w:rPr>
          <w:rFonts w:hint="eastAsia" w:ascii="Times New Roman" w:hAnsi="Times New Roman" w:cs="宋体"/>
          <w:i/>
          <w:lang w:eastAsia="zh-CN"/>
        </w:rPr>
        <w:t>-</w:t>
      </w:r>
      <w:r>
        <w:rPr>
          <w:rFonts w:hint="eastAsia" w:ascii="宋体" w:hAnsi="宋体" w:eastAsia="宋体" w:cs="宋体"/>
        </w:rPr>
        <w:t>弹簧</w:t>
      </w:r>
      <w:r>
        <w:rPr>
          <w:rFonts w:hint="eastAsia" w:ascii="Times New Roman" w:hAnsi="Times New Roman" w:cs="宋体"/>
          <w:i/>
          <w:lang w:eastAsia="zh-CN"/>
        </w:rPr>
        <w:t>-</w:t>
      </w:r>
      <w:r>
        <w:rPr>
          <w:rFonts w:hint="eastAsia" w:ascii="宋体" w:hAnsi="宋体" w:eastAsia="宋体" w:cs="宋体"/>
        </w:rPr>
        <w:t>阻尼体系，</w:t>
      </w:r>
      <w:r>
        <w:rPr>
          <w:rFonts w:hint="eastAsia" w:ascii="宋体" w:hAnsi="宋体" w:eastAsia="宋体" w:cs="宋体"/>
          <w:lang w:val="en-US" w:eastAsia="zh-CN"/>
        </w:rPr>
        <w:t>其中</w:t>
      </w:r>
      <w:r>
        <w:rPr>
          <w:rFonts w:hint="eastAsia" w:ascii="宋体" w:hAnsi="宋体" w:eastAsia="宋体" w:cs="宋体"/>
        </w:rPr>
        <w:t>场地土和基础对结构的动力影响在该模型下</w:t>
      </w:r>
      <w:r>
        <w:rPr>
          <w:rFonts w:cs="Times New Roman"/>
        </w:rPr>
        <w:t>被简化为少量集中参数</w:t>
      </w:r>
      <w:r>
        <w:rPr>
          <w:rFonts w:cs="Times New Roman"/>
          <w:vertAlign w:val="superscript"/>
        </w:rPr>
        <w:fldChar w:fldCharType="begin"/>
      </w:r>
      <w:r>
        <w:rPr>
          <w:rFonts w:cs="Times New Roman"/>
          <w:vertAlign w:val="superscript"/>
        </w:rPr>
        <w:instrText xml:space="preserve"> REF _Ref10311 \r \h  \* MERGEFORMAT </w:instrText>
      </w:r>
      <w:r>
        <w:rPr>
          <w:rFonts w:cs="Times New Roman"/>
          <w:vertAlign w:val="superscript"/>
        </w:rPr>
        <w:fldChar w:fldCharType="separate"/>
      </w:r>
      <w:r>
        <w:rPr>
          <w:rFonts w:cs="Times New Roman"/>
          <w:vertAlign w:val="superscript"/>
        </w:rPr>
        <w:t>[10]</w:t>
      </w:r>
      <w:r>
        <w:rPr>
          <w:rFonts w:cs="Times New Roman"/>
          <w:vertAlign w:val="superscript"/>
        </w:rPr>
        <w:fldChar w:fldCharType="end"/>
      </w:r>
      <w:r>
        <w:rPr>
          <w:rFonts w:cs="Times New Roman"/>
        </w:rPr>
        <w:t>。并列多质点模型不同于S-R模型，多质点模型将自由场地转化为多质点子体系，能够考虑土层特性。集中参数法物理意义明确，计算简单，在一定条件下分析结果较为可信，具有广泛的应用前景，但引入的假设过多，处理粗糙，当结构和土体的非线性情况较为明显时分析结论会有较大偏差，在复杂问题中难以满足分析的准确性需求。</w:t>
      </w:r>
    </w:p>
    <w:p>
      <w:pPr>
        <w:pStyle w:val="47"/>
        <w:spacing w:line="400" w:lineRule="atLeast"/>
        <w:rPr>
          <w:rFonts w:cs="Times New Roman"/>
        </w:rPr>
      </w:pPr>
      <w:r>
        <w:rPr>
          <w:rFonts w:cs="Times New Roman"/>
        </w:rPr>
        <w:t>（2）直接法</w:t>
      </w:r>
    </w:p>
    <w:p>
      <w:pPr>
        <w:pStyle w:val="47"/>
        <w:spacing w:line="400" w:lineRule="atLeast"/>
        <w:rPr>
          <w:rFonts w:hint="eastAsia" w:cs="Times New Roman"/>
        </w:rPr>
      </w:pPr>
      <w:r>
        <w:rPr>
          <w:rFonts w:cs="Times New Roman"/>
        </w:rPr>
        <w:t>直接法也称整体分析法，其将土、基础、上部结构合并为一个完整模型进行计算，其中上部结构通常</w:t>
      </w:r>
      <w:r>
        <w:rPr>
          <w:rFonts w:hint="eastAsia" w:cs="Times New Roman"/>
          <w:lang w:val="en-US" w:eastAsia="zh-CN"/>
        </w:rPr>
        <w:t>被</w:t>
      </w:r>
      <w:r>
        <w:rPr>
          <w:rFonts w:cs="Times New Roman"/>
        </w:rPr>
        <w:t>假设为梁单元，地下基础</w:t>
      </w:r>
      <w:r>
        <w:rPr>
          <w:rFonts w:hint="eastAsia" w:cs="Times New Roman"/>
          <w:lang w:val="en-US" w:eastAsia="zh-CN"/>
        </w:rPr>
        <w:t>被</w:t>
      </w:r>
      <w:r>
        <w:rPr>
          <w:rFonts w:cs="Times New Roman"/>
        </w:rPr>
        <w:t>假设为实体应变单元。直接法的模型最为接近真实情况，可以最准确的表现出土体的非线性特质，明确模拟结构给土静力场造成影响而改变土体材性的情况，也能有效模拟结构对土波动场的影响，直接法能够很全面的考虑土与结构之间的各种相互作用，在处理复杂场地条件和复杂结构形式相关问题时有天然优势。该方法的计算可采用有限元法、有限差分法、边界元法等</w:t>
      </w:r>
      <w:r>
        <w:rPr>
          <w:rFonts w:cs="Times New Roman"/>
          <w:vertAlign w:val="superscript"/>
        </w:rPr>
        <w:fldChar w:fldCharType="begin"/>
      </w:r>
      <w:r>
        <w:rPr>
          <w:rFonts w:cs="Times New Roman"/>
          <w:vertAlign w:val="superscript"/>
        </w:rPr>
        <w:instrText xml:space="preserve"> REF _Ref13972 \n \h </w:instrText>
      </w:r>
      <w:r>
        <w:rPr>
          <w:rFonts w:cs="Times New Roman"/>
          <w:vertAlign w:val="superscript"/>
        </w:rPr>
        <w:fldChar w:fldCharType="separate"/>
      </w:r>
      <w:r>
        <w:rPr>
          <w:rFonts w:cs="Times New Roman"/>
          <w:vertAlign w:val="superscript"/>
        </w:rPr>
        <w:t>[11]</w:t>
      </w:r>
      <w:r>
        <w:rPr>
          <w:rFonts w:cs="Times New Roman"/>
          <w:vertAlign w:val="superscript"/>
        </w:rPr>
        <w:fldChar w:fldCharType="end"/>
      </w:r>
      <w:r>
        <w:rPr>
          <w:rFonts w:hint="eastAsia" w:cs="Times New Roman"/>
          <w:vertAlign w:val="superscript"/>
          <w:lang w:val="en-US" w:eastAsia="zh-CN"/>
        </w:rPr>
        <w:t>~</w:t>
      </w:r>
      <w:r>
        <w:rPr>
          <w:rFonts w:cs="Times New Roman"/>
          <w:vertAlign w:val="superscript"/>
        </w:rPr>
        <w:fldChar w:fldCharType="begin"/>
      </w:r>
      <w:r>
        <w:rPr>
          <w:rFonts w:cs="Times New Roman"/>
          <w:vertAlign w:val="superscript"/>
        </w:rPr>
        <w:instrText xml:space="preserve"> REF _Ref24553 \n \h </w:instrText>
      </w:r>
      <w:r>
        <w:rPr>
          <w:rFonts w:cs="Times New Roman"/>
          <w:vertAlign w:val="superscript"/>
        </w:rPr>
        <w:fldChar w:fldCharType="separate"/>
      </w:r>
      <w:r>
        <w:rPr>
          <w:rFonts w:cs="Times New Roman"/>
          <w:vertAlign w:val="superscript"/>
        </w:rPr>
        <w:t>[13]</w:t>
      </w:r>
      <w:r>
        <w:rPr>
          <w:rFonts w:cs="Times New Roman"/>
          <w:vertAlign w:val="superscript"/>
        </w:rPr>
        <w:fldChar w:fldCharType="end"/>
      </w:r>
      <w:r>
        <w:rPr>
          <w:rFonts w:cs="Times New Roman"/>
        </w:rPr>
        <w:t>，其中有限元分析法在实际工程中得到了广泛应用。直接法中引入的假定最少，模拟最接近真实情况，但由于建模和计算都较为繁琐，直接法会耗费更多的时间在建模的前后处理，后续计算量也更大，计算时间更长，因此在考虑是否使用直接法时不得不将直接法的高计算成本纳入考量。</w:t>
      </w:r>
    </w:p>
    <w:p>
      <w:pPr>
        <w:pStyle w:val="47"/>
        <w:spacing w:line="400" w:lineRule="atLeast"/>
        <w:rPr>
          <w:rFonts w:cs="Times New Roman"/>
        </w:rPr>
      </w:pPr>
      <w:r>
        <w:rPr>
          <w:rFonts w:cs="Times New Roman"/>
        </w:rPr>
        <w:t>（3）子结构法</w:t>
      </w:r>
    </w:p>
    <w:p>
      <w:pPr>
        <w:pStyle w:val="47"/>
        <w:spacing w:line="400" w:lineRule="atLeast"/>
        <w:rPr>
          <w:rFonts w:cs="Times New Roman"/>
        </w:rPr>
      </w:pPr>
      <w:r>
        <w:rPr>
          <w:rFonts w:cs="Times New Roman"/>
        </w:rPr>
        <w:t>子结构法是先将土</w:t>
      </w:r>
      <w:r>
        <w:rPr>
          <w:rFonts w:hint="eastAsia" w:ascii="Times New Roman" w:hAnsi="Times New Roman" w:cs="宋体"/>
          <w:b/>
          <w:bCs w:val="0"/>
          <w:i/>
          <w:color w:val="000000"/>
          <w:sz w:val="24"/>
          <w:shd w:val="clear" w:color="auto" w:fill="auto"/>
          <w:lang w:val="en-US" w:eastAsia="zh-CN"/>
        </w:rPr>
        <w:t>-</w:t>
      </w:r>
      <w:r>
        <w:rPr>
          <w:rFonts w:cs="Times New Roman"/>
        </w:rPr>
        <w:t>结构相互作用系统分解为土模型和结构模型，根据结构对土体部分建立结构与土接触面的运动和应力约束参数，用来模拟结构对土的作用，然后对土体部分进行计算，根据结果确定土体与结构接触面上土对结构的荷载，再以此荷载计算结构的动力响应。子结构将模型分开计算，减少了自由度、提高了计算效率，但其运用的叠加原理只适用于线性分析，难以模拟土与结构之间真实的相互作用。基于子结构法的思路，wolf</w:t>
      </w:r>
      <w:r>
        <w:rPr>
          <w:rFonts w:cs="Times New Roman"/>
          <w:vertAlign w:val="superscript"/>
        </w:rPr>
        <w:fldChar w:fldCharType="begin"/>
      </w:r>
      <w:r>
        <w:rPr>
          <w:rFonts w:cs="Times New Roman"/>
          <w:vertAlign w:val="superscript"/>
        </w:rPr>
        <w:instrText xml:space="preserve"> REF _Ref10360 \r \h  \* MERGEFORMAT </w:instrText>
      </w:r>
      <w:r>
        <w:rPr>
          <w:rFonts w:cs="Times New Roman"/>
          <w:vertAlign w:val="superscript"/>
        </w:rPr>
        <w:fldChar w:fldCharType="separate"/>
      </w:r>
      <w:r>
        <w:rPr>
          <w:rFonts w:cs="Times New Roman"/>
          <w:vertAlign w:val="superscript"/>
        </w:rPr>
        <w:t>[14]</w:t>
      </w:r>
      <w:r>
        <w:rPr>
          <w:rFonts w:cs="Times New Roman"/>
          <w:vertAlign w:val="superscript"/>
        </w:rPr>
        <w:fldChar w:fldCharType="end"/>
      </w:r>
      <w:r>
        <w:rPr>
          <w:rFonts w:cs="Times New Roman"/>
        </w:rPr>
        <w:t>通过总结土</w:t>
      </w:r>
      <w:r>
        <w:rPr>
          <w:rFonts w:hint="eastAsia" w:ascii="Times New Roman" w:hAnsi="Times New Roman" w:cs="宋体"/>
          <w:b/>
          <w:bCs w:val="0"/>
          <w:i/>
          <w:color w:val="000000"/>
          <w:sz w:val="24"/>
          <w:shd w:val="clear" w:color="auto" w:fill="auto"/>
          <w:lang w:val="en-US" w:eastAsia="zh-CN"/>
        </w:rPr>
        <w:t>-</w:t>
      </w:r>
      <w:r>
        <w:rPr>
          <w:rFonts w:cs="Times New Roman"/>
        </w:rPr>
        <w:t>结构相互作用在时域分析中的表现，提出了同时适用于线性和非线性的分析方法，然而这种方法对于非线性行为的模拟有较大的局限性；傅敏红</w:t>
      </w:r>
      <w:r>
        <w:rPr>
          <w:rFonts w:cs="Times New Roman"/>
          <w:vertAlign w:val="superscript"/>
        </w:rPr>
        <w:fldChar w:fldCharType="begin"/>
      </w:r>
      <w:r>
        <w:rPr>
          <w:rFonts w:cs="Times New Roman"/>
          <w:vertAlign w:val="superscript"/>
        </w:rPr>
        <w:instrText xml:space="preserve"> REF _Ref10383 \r \h  \* MERGEFORMAT </w:instrText>
      </w:r>
      <w:r>
        <w:rPr>
          <w:rFonts w:cs="Times New Roman"/>
          <w:vertAlign w:val="superscript"/>
        </w:rPr>
        <w:fldChar w:fldCharType="separate"/>
      </w:r>
      <w:r>
        <w:rPr>
          <w:rFonts w:cs="Times New Roman"/>
          <w:vertAlign w:val="superscript"/>
        </w:rPr>
        <w:t>[15]</w:t>
      </w:r>
      <w:r>
        <w:rPr>
          <w:rFonts w:cs="Times New Roman"/>
          <w:vertAlign w:val="superscript"/>
        </w:rPr>
        <w:fldChar w:fldCharType="end"/>
      </w:r>
      <w:r>
        <w:rPr>
          <w:rFonts w:cs="Times New Roman"/>
        </w:rPr>
        <w:t>等提出了适用于非线性计算的解析耦合的土</w:t>
      </w:r>
      <w:r>
        <w:rPr>
          <w:rFonts w:hint="eastAsia" w:ascii="Times New Roman" w:hAnsi="Times New Roman" w:cs="宋体"/>
          <w:b/>
          <w:bCs w:val="0"/>
          <w:i/>
          <w:color w:val="000000"/>
          <w:sz w:val="24"/>
          <w:shd w:val="clear" w:color="auto" w:fill="auto"/>
          <w:lang w:val="en-US" w:eastAsia="zh-CN"/>
        </w:rPr>
        <w:t>-</w:t>
      </w:r>
      <w:r>
        <w:rPr>
          <w:rFonts w:cs="Times New Roman"/>
        </w:rPr>
        <w:t>结构相互作用的方法，但该方法只能适用于基础刚性且地基为弹性的情况，其使用同样只能局限于少部分情况。目前，因为子结构法以叠加原理为基础发展，难免在非线性模拟上存在较大限制。</w:t>
      </w:r>
    </w:p>
    <w:p>
      <w:pPr>
        <w:pStyle w:val="47"/>
        <w:spacing w:line="400" w:lineRule="atLeast"/>
        <w:rPr>
          <w:rFonts w:cs="Times New Roman"/>
        </w:rPr>
      </w:pPr>
      <w:r>
        <w:rPr>
          <w:rFonts w:hint="eastAsia" w:cs="Times New Roman"/>
          <w:lang w:val="en-US" w:eastAsia="zh-CN"/>
        </w:rPr>
        <w:t>鉴于本文所用倾斜基岩模型的局部场地情况较为复杂，难以简化，本文将采用直接法建立有限元模型进行研究。</w:t>
      </w:r>
    </w:p>
    <w:p>
      <w:pPr>
        <w:pStyle w:val="4"/>
        <w:spacing w:line="400" w:lineRule="atLeast"/>
        <w:rPr>
          <w:rFonts w:ascii="Times New Roman" w:hAnsi="Times New Roman" w:cs="Times New Roman"/>
        </w:rPr>
      </w:pPr>
      <w:bookmarkStart w:id="38" w:name="_Toc31722"/>
      <w:bookmarkStart w:id="39" w:name="_Toc26870"/>
      <w:r>
        <w:rPr>
          <w:rFonts w:ascii="Times New Roman" w:hAnsi="Times New Roman" w:cs="Times New Roman"/>
        </w:rPr>
        <w:t>土</w:t>
      </w:r>
      <w:r>
        <w:rPr>
          <w:rFonts w:hint="eastAsia" w:ascii="Times New Roman" w:hAnsi="Times New Roman" w:cs="Times New Roman"/>
          <w:i/>
          <w:lang w:eastAsia="zh-CN"/>
        </w:rPr>
        <w:t>-</w:t>
      </w:r>
      <w:r>
        <w:rPr>
          <w:rFonts w:ascii="Times New Roman" w:hAnsi="Times New Roman" w:cs="Times New Roman"/>
        </w:rPr>
        <w:t>结</w:t>
      </w:r>
      <w:r>
        <w:rPr>
          <w:rFonts w:hint="eastAsia" w:ascii="Times New Roman" w:hAnsi="Times New Roman" w:cs="Times New Roman"/>
          <w:lang w:val="en-US" w:eastAsia="zh-CN"/>
        </w:rPr>
        <w:t>构</w:t>
      </w:r>
      <w:r>
        <w:rPr>
          <w:rFonts w:ascii="Times New Roman" w:hAnsi="Times New Roman" w:cs="Times New Roman"/>
        </w:rPr>
        <w:t>相互作用的研究</w:t>
      </w:r>
      <w:bookmarkEnd w:id="38"/>
      <w:r>
        <w:rPr>
          <w:rFonts w:hint="eastAsia" w:ascii="Times New Roman" w:hAnsi="Times New Roman" w:cs="Times New Roman"/>
          <w:lang w:val="en-US" w:eastAsia="zh-CN"/>
        </w:rPr>
        <w:t>进展</w:t>
      </w:r>
      <w:bookmarkEnd w:id="39"/>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eastAsia="宋体" w:cs="Times New Roman"/>
          <w:lang w:val="en-US" w:eastAsia="zh-CN"/>
        </w:rPr>
      </w:pPr>
      <w:r>
        <w:rPr>
          <w:rFonts w:hint="eastAsia" w:cs="Times New Roman"/>
          <w:lang w:eastAsia="zh-CN"/>
        </w:rPr>
        <w:t>（</w:t>
      </w:r>
      <w:r>
        <w:rPr>
          <w:rFonts w:hint="eastAsia" w:cs="Times New Roman"/>
          <w:lang w:val="en-US" w:eastAsia="zh-CN"/>
        </w:rPr>
        <w:t>1</w:t>
      </w:r>
      <w:r>
        <w:rPr>
          <w:rFonts w:hint="eastAsia" w:cs="Times New Roman"/>
          <w:lang w:eastAsia="zh-CN"/>
        </w:rPr>
        <w:t>）</w:t>
      </w:r>
      <w:r>
        <w:rPr>
          <w:rFonts w:hint="eastAsia" w:cs="Times New Roman"/>
          <w:lang w:val="en-US" w:eastAsia="zh-CN"/>
        </w:rPr>
        <w:t>初始发展阶段</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上个世纪六十年代以前，对</w:t>
      </w:r>
      <w:r>
        <w:rPr>
          <w:rFonts w:hint="eastAsia" w:cs="Times New Roman"/>
          <w:lang w:val="en-US" w:eastAsia="zh-CN"/>
        </w:rPr>
        <w:t>土</w:t>
      </w:r>
      <w:r>
        <w:rPr>
          <w:rFonts w:hint="eastAsia" w:ascii="Times New Roman" w:hAnsi="Times New Roman" w:cs="Times New Roman"/>
          <w:i/>
          <w:lang w:val="en-US" w:eastAsia="zh-CN"/>
        </w:rPr>
        <w:t>-</w:t>
      </w:r>
      <w:r>
        <w:rPr>
          <w:rFonts w:hint="eastAsia" w:cs="Times New Roman"/>
          <w:lang w:val="en-US" w:eastAsia="zh-CN"/>
        </w:rPr>
        <w:t>结构相互作用的</w:t>
      </w:r>
      <w:r>
        <w:rPr>
          <w:rFonts w:cs="Times New Roman"/>
        </w:rPr>
        <w:t>研究主要集中于理论阶段，通过对弹性半空间地基上的刚性基础进行研究，得出其瞬态或稳态的解析解，包括对弹性半空间和刚性基础的接触压力、位移等研究内容。</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Lamb</w:t>
      </w:r>
      <w:r>
        <w:rPr>
          <w:rFonts w:hint="eastAsia" w:cs="Times New Roman"/>
          <w:lang w:val="en-US" w:eastAsia="zh-CN"/>
        </w:rPr>
        <w:t xml:space="preserve"> H</w:t>
      </w:r>
      <w:r>
        <w:rPr>
          <w:rFonts w:cs="Times New Roman"/>
          <w:vertAlign w:val="superscript"/>
        </w:rPr>
        <w:fldChar w:fldCharType="begin"/>
      </w:r>
      <w:r>
        <w:rPr>
          <w:rFonts w:cs="Times New Roman"/>
          <w:vertAlign w:val="superscript"/>
        </w:rPr>
        <w:instrText xml:space="preserve"> REF _Ref23351 \n \h </w:instrText>
      </w:r>
      <w:r>
        <w:rPr>
          <w:rFonts w:cs="Times New Roman"/>
          <w:vertAlign w:val="superscript"/>
        </w:rPr>
        <w:fldChar w:fldCharType="separate"/>
      </w:r>
      <w:r>
        <w:rPr>
          <w:rFonts w:cs="Times New Roman"/>
          <w:vertAlign w:val="superscript"/>
        </w:rPr>
        <w:t>[16]</w:t>
      </w:r>
      <w:r>
        <w:rPr>
          <w:rFonts w:cs="Times New Roman"/>
          <w:vertAlign w:val="superscript"/>
        </w:rPr>
        <w:fldChar w:fldCharType="end"/>
      </w:r>
      <w:r>
        <w:rPr>
          <w:rFonts w:cs="Times New Roman"/>
        </w:rPr>
        <w:t>对二维和三维弹性半无限地基场地施加点荷载进行分析，得出稳态解和瞬态解；Reissner</w:t>
      </w:r>
      <w:r>
        <w:rPr>
          <w:rFonts w:hint="eastAsia" w:cs="Times New Roman"/>
          <w:lang w:val="en-US" w:eastAsia="zh-CN"/>
        </w:rPr>
        <w:t xml:space="preserve"> E</w:t>
      </w:r>
      <w:r>
        <w:rPr>
          <w:rFonts w:cs="Times New Roman"/>
          <w:vertAlign w:val="superscript"/>
        </w:rPr>
        <w:fldChar w:fldCharType="begin"/>
      </w:r>
      <w:r>
        <w:rPr>
          <w:rFonts w:cs="Times New Roman"/>
          <w:vertAlign w:val="superscript"/>
        </w:rPr>
        <w:instrText xml:space="preserve"> REF _Ref23384 \n \h </w:instrText>
      </w:r>
      <w:r>
        <w:rPr>
          <w:rFonts w:cs="Times New Roman"/>
          <w:vertAlign w:val="superscript"/>
        </w:rPr>
        <w:fldChar w:fldCharType="separate"/>
      </w:r>
      <w:r>
        <w:rPr>
          <w:rFonts w:cs="Times New Roman"/>
          <w:vertAlign w:val="superscript"/>
        </w:rPr>
        <w:t>[17]</w:t>
      </w:r>
      <w:r>
        <w:rPr>
          <w:rFonts w:cs="Times New Roman"/>
          <w:vertAlign w:val="superscript"/>
        </w:rPr>
        <w:fldChar w:fldCharType="end"/>
      </w:r>
      <w:r>
        <w:rPr>
          <w:rFonts w:cs="Times New Roman"/>
        </w:rPr>
        <w:t>将边界条件简化后，基于Lamb解进行积分，研究了在弹性半无限空间条件下，表面承受竖向简谐荷载的刚性圆形基础的振动响应，提出了著名的</w:t>
      </w:r>
      <w:r>
        <w:rPr>
          <w:rFonts w:hint="default" w:ascii="Times New Roman" w:hAnsi="Times New Roman" w:eastAsia="宋体" w:cs="Times New Roman"/>
        </w:rPr>
        <w:t>“</w:t>
      </w:r>
      <w:r>
        <w:rPr>
          <w:rFonts w:cs="Times New Roman"/>
        </w:rPr>
        <w:t>Reissner理论</w:t>
      </w:r>
      <w:r>
        <w:rPr>
          <w:rFonts w:hint="default" w:ascii="Times New Roman" w:hAnsi="Times New Roman" w:eastAsia="宋体" w:cs="Times New Roman"/>
        </w:rPr>
        <w:t>”</w:t>
      </w:r>
      <w:r>
        <w:rPr>
          <w:rFonts w:cs="Times New Roman"/>
        </w:rPr>
        <w:t>，该理论为后续土</w:t>
      </w:r>
      <w:r>
        <w:rPr>
          <w:rFonts w:hint="eastAsia" w:ascii="Times New Roman" w:hAnsi="Times New Roman" w:cs="宋体"/>
          <w:b/>
          <w:bCs w:val="0"/>
          <w:i/>
          <w:color w:val="000000"/>
          <w:sz w:val="24"/>
          <w:shd w:val="clear" w:color="auto" w:fill="auto"/>
          <w:lang w:val="en-US" w:eastAsia="zh-CN"/>
        </w:rPr>
        <w:t>-</w:t>
      </w:r>
      <w:r>
        <w:rPr>
          <w:rFonts w:cs="Times New Roman"/>
        </w:rPr>
        <w:t>结构相互作用的相关研究奠定了基础，也标志着土</w:t>
      </w:r>
      <w:r>
        <w:rPr>
          <w:rFonts w:hint="eastAsia" w:ascii="Times New Roman" w:hAnsi="Times New Roman" w:cs="宋体"/>
          <w:b/>
          <w:bCs w:val="0"/>
          <w:i/>
          <w:color w:val="000000"/>
          <w:sz w:val="24"/>
          <w:shd w:val="clear" w:color="auto" w:fill="auto"/>
          <w:lang w:val="en-US" w:eastAsia="zh-CN"/>
        </w:rPr>
        <w:t>-</w:t>
      </w:r>
      <w:r>
        <w:rPr>
          <w:rFonts w:cs="Times New Roman"/>
        </w:rPr>
        <w:t>结构相互作用系统性研究的开始。后续有学者对</w:t>
      </w:r>
      <w:r>
        <w:rPr>
          <w:rFonts w:hint="default" w:ascii="Times New Roman" w:hAnsi="Times New Roman" w:eastAsia="宋体" w:cs="Times New Roman"/>
        </w:rPr>
        <w:t>“</w:t>
      </w:r>
      <w:r>
        <w:rPr>
          <w:rFonts w:cs="Times New Roman"/>
        </w:rPr>
        <w:t>Reissner理论</w:t>
      </w:r>
      <w:r>
        <w:rPr>
          <w:rFonts w:hint="default" w:ascii="Times New Roman" w:hAnsi="Times New Roman" w:eastAsia="宋体" w:cs="Times New Roman"/>
        </w:rPr>
        <w:t>”</w:t>
      </w:r>
      <w:r>
        <w:rPr>
          <w:rFonts w:cs="Times New Roman"/>
        </w:rPr>
        <w:t>进行了相关的修正，给出了刚性基础下接触压力问题的求解方法</w:t>
      </w:r>
      <w:r>
        <w:rPr>
          <w:rFonts w:cs="Times New Roman"/>
          <w:vertAlign w:val="superscript"/>
        </w:rPr>
        <w:fldChar w:fldCharType="begin"/>
      </w:r>
      <w:r>
        <w:rPr>
          <w:rFonts w:cs="Times New Roman"/>
          <w:vertAlign w:val="superscript"/>
        </w:rPr>
        <w:instrText xml:space="preserve"> REF _Ref23462 \n \h </w:instrText>
      </w:r>
      <w:r>
        <w:rPr>
          <w:rFonts w:cs="Times New Roman"/>
          <w:vertAlign w:val="superscript"/>
        </w:rPr>
        <w:fldChar w:fldCharType="separate"/>
      </w:r>
      <w:r>
        <w:rPr>
          <w:rFonts w:cs="Times New Roman"/>
          <w:vertAlign w:val="superscript"/>
        </w:rPr>
        <w:t>[18]</w:t>
      </w:r>
      <w:r>
        <w:rPr>
          <w:rFonts w:cs="Times New Roman"/>
          <w:vertAlign w:val="superscript"/>
        </w:rPr>
        <w:fldChar w:fldCharType="end"/>
      </w:r>
      <w:r>
        <w:rPr>
          <w:rFonts w:cs="Times New Roman"/>
        </w:rPr>
        <w:t>。Bycroft G</w:t>
      </w:r>
      <w:r>
        <w:rPr>
          <w:rFonts w:hint="eastAsia" w:cs="Times New Roman"/>
          <w:lang w:val="en-US" w:eastAsia="zh-CN"/>
        </w:rPr>
        <w:t xml:space="preserve"> </w:t>
      </w:r>
      <w:r>
        <w:rPr>
          <w:rFonts w:cs="Times New Roman"/>
        </w:rPr>
        <w:t>N</w:t>
      </w:r>
      <w:r>
        <w:rPr>
          <w:rFonts w:cs="Times New Roman"/>
          <w:vertAlign w:val="superscript"/>
        </w:rPr>
        <w:fldChar w:fldCharType="begin"/>
      </w:r>
      <w:r>
        <w:rPr>
          <w:rFonts w:cs="Times New Roman"/>
          <w:vertAlign w:val="superscript"/>
        </w:rPr>
        <w:instrText xml:space="preserve"> REF _Ref23531 \n \h </w:instrText>
      </w:r>
      <w:r>
        <w:rPr>
          <w:rFonts w:cs="Times New Roman"/>
          <w:vertAlign w:val="superscript"/>
        </w:rPr>
        <w:fldChar w:fldCharType="separate"/>
      </w:r>
      <w:r>
        <w:rPr>
          <w:rFonts w:cs="Times New Roman"/>
          <w:vertAlign w:val="superscript"/>
        </w:rPr>
        <w:t>[19]</w:t>
      </w:r>
      <w:r>
        <w:rPr>
          <w:rFonts w:cs="Times New Roman"/>
          <w:vertAlign w:val="superscript"/>
        </w:rPr>
        <w:fldChar w:fldCharType="end"/>
      </w:r>
      <w:r>
        <w:rPr>
          <w:rFonts w:cs="Times New Roman"/>
        </w:rPr>
        <w:t>研究了刚性圆盘在弹性半无限空间下的稳态振动问题，得出了稳态解析解，Tnomson</w:t>
      </w:r>
      <w:r>
        <w:rPr>
          <w:rFonts w:hint="eastAsia" w:cs="Times New Roman"/>
          <w:lang w:val="en-US" w:eastAsia="zh-CN"/>
        </w:rPr>
        <w:t xml:space="preserve"> W T则对</w:t>
      </w:r>
      <w:r>
        <w:rPr>
          <w:rFonts w:cs="Times New Roman"/>
          <w:vertAlign w:val="superscript"/>
        </w:rPr>
        <w:fldChar w:fldCharType="begin"/>
      </w:r>
      <w:r>
        <w:rPr>
          <w:rFonts w:cs="Times New Roman"/>
          <w:vertAlign w:val="superscript"/>
        </w:rPr>
        <w:instrText xml:space="preserve"> REF _Ref5331 \r \h  \* MERGEFORMAT </w:instrText>
      </w:r>
      <w:r>
        <w:rPr>
          <w:rFonts w:cs="Times New Roman"/>
          <w:vertAlign w:val="superscript"/>
        </w:rPr>
        <w:fldChar w:fldCharType="separate"/>
      </w:r>
      <w:r>
        <w:rPr>
          <w:rFonts w:cs="Times New Roman"/>
          <w:vertAlign w:val="superscript"/>
        </w:rPr>
        <w:t>[20]</w:t>
      </w:r>
      <w:r>
        <w:rPr>
          <w:rFonts w:cs="Times New Roman"/>
          <w:vertAlign w:val="superscript"/>
        </w:rPr>
        <w:fldChar w:fldCharType="end"/>
      </w:r>
      <w:r>
        <w:rPr>
          <w:rFonts w:cs="Times New Roman"/>
        </w:rPr>
        <w:t>对矩形基础进行了求解。</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宋体" w:cs="Times New Roman"/>
          <w:lang w:eastAsia="zh-CN"/>
        </w:rPr>
      </w:pPr>
      <w:r>
        <w:rPr>
          <w:rFonts w:hint="eastAsia" w:cs="Times New Roman"/>
          <w:lang w:eastAsia="zh-CN"/>
        </w:rPr>
        <w:t>（</w:t>
      </w:r>
      <w:r>
        <w:rPr>
          <w:rFonts w:hint="eastAsia" w:cs="Times New Roman"/>
          <w:lang w:val="en-US" w:eastAsia="zh-CN"/>
        </w:rPr>
        <w:t>2</w:t>
      </w:r>
      <w:r>
        <w:rPr>
          <w:rFonts w:hint="eastAsia" w:cs="Times New Roman"/>
          <w:lang w:eastAsia="zh-CN"/>
        </w:rPr>
        <w:t>）</w:t>
      </w:r>
      <w:r>
        <w:rPr>
          <w:rFonts w:hint="eastAsia" w:cs="Times New Roman"/>
          <w:lang w:val="en-US" w:eastAsia="zh-CN"/>
        </w:rPr>
        <w:t>发展提高阶段</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六十年代，SSI（soil</w:t>
      </w:r>
      <w:r>
        <w:rPr>
          <w:rFonts w:hint="eastAsia" w:ascii="Times New Roman" w:hAnsi="Times New Roman" w:cs="Times New Roman"/>
          <w:i/>
          <w:lang w:eastAsia="zh-CN"/>
        </w:rPr>
        <w:t>-</w:t>
      </w:r>
      <w:r>
        <w:rPr>
          <w:rFonts w:cs="Times New Roman"/>
        </w:rPr>
        <w:t>structure interaction，简称 SSI）基础理论的研究已经逐步完善，关于SSI的分析计算方法在这一时期迅速发展，许多学者进行了</w:t>
      </w:r>
      <w:r>
        <w:rPr>
          <w:rFonts w:hint="eastAsia" w:cs="Times New Roman"/>
          <w:lang w:val="en-US" w:eastAsia="zh-CN"/>
        </w:rPr>
        <w:t>关于</w:t>
      </w:r>
      <w:r>
        <w:rPr>
          <w:rFonts w:cs="Times New Roman"/>
        </w:rPr>
        <w:t>土</w:t>
      </w:r>
      <w:r>
        <w:rPr>
          <w:rFonts w:hint="eastAsia" w:ascii="Times New Roman" w:hAnsi="Times New Roman" w:cs="宋体"/>
          <w:i/>
          <w:lang w:eastAsia="zh-CN"/>
        </w:rPr>
        <w:t>-</w:t>
      </w:r>
      <w:r>
        <w:rPr>
          <w:rFonts w:cs="Times New Roman"/>
        </w:rPr>
        <w:t>结相互作用分析的数值计算方法的研究。同时，对于惯性相互作用的研究崭露头角，</w:t>
      </w:r>
      <w:r>
        <w:rPr>
          <w:rFonts w:hint="eastAsia" w:cs="Times New Roman"/>
          <w:lang w:val="en-US" w:eastAsia="zh-CN"/>
        </w:rPr>
        <w:t>其</w:t>
      </w:r>
      <w:r>
        <w:rPr>
          <w:rFonts w:cs="Times New Roman"/>
        </w:rPr>
        <w:t>主要研究内容包括了</w:t>
      </w:r>
      <w:r>
        <w:rPr>
          <w:rFonts w:hint="eastAsia" w:cs="Times New Roman"/>
          <w:lang w:val="en-US" w:eastAsia="zh-CN"/>
        </w:rPr>
        <w:t>集中</w:t>
      </w:r>
      <w:r>
        <w:rPr>
          <w:rFonts w:cs="Times New Roman"/>
        </w:rPr>
        <w:t>参数</w:t>
      </w:r>
      <w:r>
        <w:rPr>
          <w:rFonts w:hint="eastAsia" w:cs="Times New Roman"/>
          <w:lang w:val="en-US" w:eastAsia="zh-CN"/>
        </w:rPr>
        <w:t>法</w:t>
      </w:r>
      <w:r>
        <w:rPr>
          <w:rFonts w:cs="Times New Roman"/>
        </w:rPr>
        <w:t>、子结构</w:t>
      </w:r>
      <w:r>
        <w:rPr>
          <w:rFonts w:hint="eastAsia" w:cs="Times New Roman"/>
          <w:lang w:val="en-US" w:eastAsia="zh-CN"/>
        </w:rPr>
        <w:t>法</w:t>
      </w:r>
      <w:r>
        <w:rPr>
          <w:rFonts w:cs="Times New Roman"/>
        </w:rPr>
        <w:t>、吸收边界等内容，理论分析解析解开始向实用化近似解、数值解方向进阶。</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谢祖空对于半空间理论结果转化到</w:t>
      </w:r>
      <w:r>
        <w:rPr>
          <w:rFonts w:hint="eastAsia" w:cs="Times New Roman"/>
          <w:lang w:val="en-US" w:eastAsia="zh-CN"/>
        </w:rPr>
        <w:t>集中</w:t>
      </w:r>
      <w:r>
        <w:rPr>
          <w:rFonts w:cs="Times New Roman"/>
        </w:rPr>
        <w:t>参数体系的可能性进行了验证和阐述，在此基础上，</w:t>
      </w:r>
      <w:r>
        <w:rPr>
          <w:rFonts w:hint="eastAsia" w:cs="Times New Roman"/>
        </w:rPr>
        <w:t>Lysmer J</w:t>
      </w:r>
      <w:r>
        <w:rPr>
          <w:rFonts w:hint="eastAsia" w:cs="Times New Roman"/>
          <w:lang w:val="en-US" w:eastAsia="zh-CN"/>
        </w:rPr>
        <w:t>等</w:t>
      </w:r>
      <w:r>
        <w:rPr>
          <w:rFonts w:cs="Times New Roman"/>
          <w:vertAlign w:val="superscript"/>
        </w:rPr>
        <w:fldChar w:fldCharType="begin"/>
      </w:r>
      <w:r>
        <w:rPr>
          <w:rFonts w:cs="Times New Roman"/>
          <w:vertAlign w:val="superscript"/>
        </w:rPr>
        <w:instrText xml:space="preserve"> REF _Ref26110 \n \h </w:instrText>
      </w:r>
      <w:r>
        <w:rPr>
          <w:rFonts w:cs="Times New Roman"/>
          <w:vertAlign w:val="superscript"/>
        </w:rPr>
        <w:fldChar w:fldCharType="separate"/>
      </w:r>
      <w:r>
        <w:rPr>
          <w:rFonts w:cs="Times New Roman"/>
          <w:vertAlign w:val="superscript"/>
        </w:rPr>
        <w:t>[21]</w:t>
      </w:r>
      <w:r>
        <w:rPr>
          <w:rFonts w:cs="Times New Roman"/>
          <w:vertAlign w:val="superscript"/>
        </w:rPr>
        <w:fldChar w:fldCharType="end"/>
      </w:r>
      <w:r>
        <w:rPr>
          <w:rFonts w:cs="Times New Roman"/>
        </w:rPr>
        <w:t>提对于土</w:t>
      </w:r>
      <w:r>
        <w:rPr>
          <w:rFonts w:hint="eastAsia" w:ascii="Times New Roman" w:hAnsi="Times New Roman" w:cs="宋体"/>
          <w:b/>
          <w:bCs w:val="0"/>
          <w:i/>
          <w:color w:val="000000"/>
          <w:sz w:val="24"/>
          <w:shd w:val="clear" w:color="auto" w:fill="auto"/>
          <w:lang w:val="en-US" w:eastAsia="zh-CN"/>
        </w:rPr>
        <w:t>-</w:t>
      </w:r>
      <w:r>
        <w:rPr>
          <w:rFonts w:cs="Times New Roman"/>
        </w:rPr>
        <w:t>结构相互作用问题的求解提出了集中参数法，该方法被广泛应用于SSI分析领域中，奠定了动力相互作用的基础，</w:t>
      </w:r>
      <w:r>
        <w:rPr>
          <w:rFonts w:hint="eastAsia" w:cs="Times New Roman"/>
          <w:lang w:val="en-US" w:eastAsia="zh-CN"/>
        </w:rPr>
        <w:t>但局限在</w:t>
      </w:r>
      <w:r>
        <w:rPr>
          <w:rFonts w:cs="Times New Roman"/>
        </w:rPr>
        <w:t>只适用于简单结构的SSI分析。</w:t>
      </w:r>
      <w:r>
        <w:rPr>
          <w:rFonts w:hint="eastAsia" w:cs="Times New Roman"/>
          <w:lang w:val="en-US" w:eastAsia="zh-CN"/>
        </w:rPr>
        <w:t>Parmelee R A</w:t>
      </w:r>
      <w:r>
        <w:rPr>
          <w:rFonts w:cs="Times New Roman"/>
          <w:vertAlign w:val="superscript"/>
        </w:rPr>
        <w:fldChar w:fldCharType="begin"/>
      </w:r>
      <w:r>
        <w:rPr>
          <w:rFonts w:cs="Times New Roman"/>
          <w:vertAlign w:val="superscript"/>
        </w:rPr>
        <w:instrText xml:space="preserve"> REF _Ref26716 \n \h </w:instrText>
      </w:r>
      <w:r>
        <w:rPr>
          <w:rFonts w:cs="Times New Roman"/>
          <w:vertAlign w:val="superscript"/>
        </w:rPr>
        <w:fldChar w:fldCharType="separate"/>
      </w:r>
      <w:r>
        <w:rPr>
          <w:rFonts w:cs="Times New Roman"/>
          <w:vertAlign w:val="superscript"/>
        </w:rPr>
        <w:t>[22]</w:t>
      </w:r>
      <w:r>
        <w:rPr>
          <w:rFonts w:cs="Times New Roman"/>
          <w:vertAlign w:val="superscript"/>
        </w:rPr>
        <w:fldChar w:fldCharType="end"/>
      </w:r>
      <w:r>
        <w:rPr>
          <w:rFonts w:cs="Times New Roman"/>
        </w:rPr>
        <w:t>首次将土与上部结构共同分析，建立了一个相对合理的土</w:t>
      </w:r>
      <w:r>
        <w:rPr>
          <w:rFonts w:hint="eastAsia" w:ascii="Times New Roman" w:hAnsi="Times New Roman" w:cs="宋体"/>
          <w:b/>
          <w:bCs w:val="0"/>
          <w:i/>
          <w:color w:val="000000"/>
          <w:sz w:val="24"/>
          <w:shd w:val="clear" w:color="auto" w:fill="auto"/>
          <w:lang w:val="en-US" w:eastAsia="zh-CN"/>
        </w:rPr>
        <w:t>-</w:t>
      </w:r>
      <w:r>
        <w:rPr>
          <w:rFonts w:cs="Times New Roman"/>
        </w:rPr>
        <w:t>结构相互作用计算模型，模型中将结构简化为由一上一下两个刚性板通过两根杆连接的单自由度框架，该模型为后续土与结构间的动力相互作用规律的研究起到了指导作用。</w:t>
      </w:r>
      <w:r>
        <w:rPr>
          <w:rFonts w:hint="eastAsia" w:cs="Times New Roman"/>
        </w:rPr>
        <w:t>Chopra A K</w:t>
      </w:r>
      <w:r>
        <w:rPr>
          <w:rFonts w:hint="eastAsia" w:cs="Times New Roman"/>
          <w:lang w:val="en-US" w:eastAsia="zh-CN"/>
        </w:rPr>
        <w:t>等</w:t>
      </w:r>
      <w:r>
        <w:rPr>
          <w:rFonts w:cs="Times New Roman"/>
          <w:vertAlign w:val="superscript"/>
        </w:rPr>
        <w:fldChar w:fldCharType="begin"/>
      </w:r>
      <w:r>
        <w:rPr>
          <w:rFonts w:cs="Times New Roman"/>
          <w:vertAlign w:val="superscript"/>
        </w:rPr>
        <w:instrText xml:space="preserve"> REF _Ref26739 \n \h </w:instrText>
      </w:r>
      <w:r>
        <w:rPr>
          <w:rFonts w:cs="Times New Roman"/>
          <w:vertAlign w:val="superscript"/>
        </w:rPr>
        <w:fldChar w:fldCharType="separate"/>
      </w:r>
      <w:r>
        <w:rPr>
          <w:rFonts w:cs="Times New Roman"/>
          <w:vertAlign w:val="superscript"/>
        </w:rPr>
        <w:t>[23]</w:t>
      </w:r>
      <w:r>
        <w:rPr>
          <w:rFonts w:cs="Times New Roman"/>
          <w:vertAlign w:val="superscript"/>
        </w:rPr>
        <w:fldChar w:fldCharType="end"/>
      </w:r>
      <w:r>
        <w:rPr>
          <w:rFonts w:cs="Times New Roman"/>
        </w:rPr>
        <w:t>对于大坝的地震反应考虑坝</w:t>
      </w:r>
      <w:r>
        <w:rPr>
          <w:rFonts w:hint="eastAsia" w:ascii="Times New Roman" w:hAnsi="Times New Roman" w:cs="宋体"/>
          <w:b/>
          <w:bCs w:val="0"/>
          <w:i/>
          <w:color w:val="000000"/>
          <w:sz w:val="24"/>
          <w:shd w:val="clear" w:color="auto" w:fill="auto"/>
          <w:lang w:val="en-US" w:eastAsia="zh-CN"/>
        </w:rPr>
        <w:t>-</w:t>
      </w:r>
      <w:r>
        <w:rPr>
          <w:rFonts w:cs="Times New Roman"/>
        </w:rPr>
        <w:t>基相互作用，提出了动力子结构法，该方法可以对复杂结构进行SSI计算分析。</w:t>
      </w:r>
      <w:r>
        <w:rPr>
          <w:rFonts w:hint="eastAsia" w:cs="Times New Roman"/>
        </w:rPr>
        <w:t xml:space="preserve">Veletsos A </w:t>
      </w:r>
      <w:r>
        <w:rPr>
          <w:rFonts w:hint="eastAsia" w:cs="Times New Roman"/>
          <w:lang w:val="en-US" w:eastAsia="zh-CN"/>
        </w:rPr>
        <w:t>等</w:t>
      </w:r>
      <w:r>
        <w:rPr>
          <w:rFonts w:cs="Times New Roman"/>
          <w:vertAlign w:val="superscript"/>
        </w:rPr>
        <w:fldChar w:fldCharType="begin"/>
      </w:r>
      <w:r>
        <w:rPr>
          <w:rFonts w:cs="Times New Roman"/>
          <w:vertAlign w:val="superscript"/>
        </w:rPr>
        <w:instrText xml:space="preserve"> REF _Ref26765 \n \h </w:instrText>
      </w:r>
      <w:r>
        <w:rPr>
          <w:rFonts w:cs="Times New Roman"/>
          <w:vertAlign w:val="superscript"/>
        </w:rPr>
        <w:fldChar w:fldCharType="separate"/>
      </w:r>
      <w:r>
        <w:rPr>
          <w:rFonts w:cs="Times New Roman"/>
          <w:vertAlign w:val="superscript"/>
        </w:rPr>
        <w:t>[24]</w:t>
      </w:r>
      <w:r>
        <w:rPr>
          <w:rFonts w:cs="Times New Roman"/>
          <w:vertAlign w:val="superscript"/>
        </w:rPr>
        <w:fldChar w:fldCharType="end"/>
      </w:r>
      <w:r>
        <w:rPr>
          <w:rFonts w:cs="Times New Roman"/>
        </w:rPr>
        <w:t>针对弹性半无限空间下地基土的等效弹簧和阻尼器系数归纳出了较为完整的数据，以用于土</w:t>
      </w:r>
      <w:r>
        <w:rPr>
          <w:rFonts w:hint="eastAsia" w:ascii="Times New Roman" w:hAnsi="Times New Roman" w:cs="宋体"/>
          <w:b/>
          <w:bCs w:val="0"/>
          <w:i/>
          <w:color w:val="000000"/>
          <w:sz w:val="24"/>
          <w:shd w:val="clear" w:color="auto" w:fill="auto"/>
          <w:lang w:val="en-US" w:eastAsia="zh-CN"/>
        </w:rPr>
        <w:t>-</w:t>
      </w:r>
      <w:r>
        <w:rPr>
          <w:rFonts w:cs="Times New Roman"/>
        </w:rPr>
        <w:t>结构相互作用问题的实用分析。</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lang w:eastAsia="zh-CN"/>
        </w:rPr>
        <w:t>（</w:t>
      </w:r>
      <w:r>
        <w:rPr>
          <w:rFonts w:hint="eastAsia" w:cs="Times New Roman"/>
          <w:lang w:val="en-US" w:eastAsia="zh-CN"/>
        </w:rPr>
        <w:t>3</w:t>
      </w:r>
      <w:r>
        <w:rPr>
          <w:rFonts w:hint="eastAsia" w:cs="Times New Roman"/>
          <w:lang w:eastAsia="zh-CN"/>
        </w:rPr>
        <w:t>）</w:t>
      </w:r>
      <w:r>
        <w:rPr>
          <w:rFonts w:hint="eastAsia" w:cs="Times New Roman"/>
          <w:lang w:val="en-US" w:eastAsia="zh-CN"/>
        </w:rPr>
        <w:t>深化发展阶段</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八十年代中期以后，随着计算机硬件的发展和研究的深化，各种数值模拟模型的构建趋于精确，研究内容也趋向精细，对于SSI的分析方法也深入到非线性阶段的探究。许多发达国家基于前期的理论基础，开展了大量的结构缩尺试验和现场试验，探究土</w:t>
      </w:r>
      <w:r>
        <w:rPr>
          <w:rFonts w:hint="eastAsia" w:ascii="Times New Roman" w:hAnsi="Times New Roman" w:cs="宋体"/>
          <w:b/>
          <w:bCs w:val="0"/>
          <w:i/>
          <w:color w:val="000000"/>
          <w:sz w:val="24"/>
          <w:shd w:val="clear" w:color="auto" w:fill="auto"/>
          <w:lang w:val="en-US" w:eastAsia="zh-CN"/>
        </w:rPr>
        <w:t>-</w:t>
      </w:r>
      <w:r>
        <w:rPr>
          <w:rFonts w:cs="Times New Roman"/>
        </w:rPr>
        <w:t>结相互作用的影响因素。</w:t>
      </w:r>
    </w:p>
    <w:p>
      <w:pPr>
        <w:pStyle w:val="47"/>
        <w:bidi w:val="0"/>
        <w:rPr>
          <w:rFonts w:hint="default" w:cs="Times New Roman"/>
          <w:lang w:val="en-US" w:eastAsia="zh-CN"/>
        </w:rPr>
      </w:pPr>
      <w:r>
        <w:rPr>
          <w:rFonts w:hint="eastAsia" w:cs="Times New Roman"/>
          <w:lang w:val="en-US" w:eastAsia="zh-CN"/>
        </w:rPr>
        <w:t>考虑土</w:t>
      </w:r>
      <w:r>
        <w:rPr>
          <w:rFonts w:hint="eastAsia" w:ascii="Times New Roman" w:hAnsi="Times New Roman" w:cs="宋体"/>
          <w:i/>
          <w:lang w:val="en-US" w:eastAsia="zh-CN"/>
        </w:rPr>
        <w:t>-</w:t>
      </w:r>
      <w:r>
        <w:rPr>
          <w:rFonts w:hint="eastAsia" w:cs="Times New Roman"/>
          <w:lang w:val="en-US" w:eastAsia="zh-CN"/>
        </w:rPr>
        <w:t>结构相互作用所得动力分析结论会更接近真实情况。</w:t>
      </w:r>
      <w:r>
        <w:rPr>
          <w:rFonts w:hint="eastAsia" w:cs="Times New Roman"/>
        </w:rPr>
        <w:t>Beuckc K</w:t>
      </w:r>
      <w:r>
        <w:rPr>
          <w:rFonts w:cs="Times New Roman"/>
        </w:rPr>
        <w:t>等</w:t>
      </w:r>
      <w:r>
        <w:rPr>
          <w:rFonts w:cs="Times New Roman"/>
          <w:vertAlign w:val="superscript"/>
        </w:rPr>
        <w:fldChar w:fldCharType="begin"/>
      </w:r>
      <w:r>
        <w:rPr>
          <w:rFonts w:cs="Times New Roman"/>
          <w:vertAlign w:val="superscript"/>
        </w:rPr>
        <w:instrText xml:space="preserve"> REF _Ref9530 \r \h  \* MERGEFORMAT </w:instrText>
      </w:r>
      <w:r>
        <w:rPr>
          <w:rFonts w:cs="Times New Roman"/>
          <w:vertAlign w:val="superscript"/>
        </w:rPr>
        <w:fldChar w:fldCharType="separate"/>
      </w:r>
      <w:r>
        <w:rPr>
          <w:rFonts w:cs="Times New Roman"/>
          <w:vertAlign w:val="superscript"/>
        </w:rPr>
        <w:t>[25]</w:t>
      </w:r>
      <w:r>
        <w:rPr>
          <w:rFonts w:cs="Times New Roman"/>
          <w:vertAlign w:val="superscript"/>
        </w:rPr>
        <w:fldChar w:fldCharType="end"/>
      </w:r>
      <w:r>
        <w:rPr>
          <w:rFonts w:cs="Times New Roman"/>
        </w:rPr>
        <w:t>将非线性现象限定在结构与土的接触面上，比较了不同地震情况下模型可能发生提离现象的程度。</w:t>
      </w:r>
      <w:r>
        <w:rPr>
          <w:rFonts w:hint="eastAsia" w:cs="Times New Roman"/>
        </w:rPr>
        <w:t>Lin H T</w:t>
      </w:r>
      <w:r>
        <w:rPr>
          <w:rFonts w:hint="eastAsia" w:cs="Times New Roman"/>
          <w:lang w:val="en-US" w:eastAsia="zh-CN"/>
        </w:rPr>
        <w:t>等</w:t>
      </w:r>
      <w:r>
        <w:rPr>
          <w:rFonts w:cs="Times New Roman"/>
          <w:vertAlign w:val="superscript"/>
        </w:rPr>
        <w:fldChar w:fldCharType="begin"/>
      </w:r>
      <w:r>
        <w:rPr>
          <w:rFonts w:cs="Times New Roman"/>
          <w:vertAlign w:val="superscript"/>
        </w:rPr>
        <w:instrText xml:space="preserve"> REF _Ref26654 \n \h </w:instrText>
      </w:r>
      <w:r>
        <w:rPr>
          <w:rFonts w:cs="Times New Roman"/>
          <w:vertAlign w:val="superscript"/>
        </w:rPr>
        <w:fldChar w:fldCharType="separate"/>
      </w:r>
      <w:r>
        <w:rPr>
          <w:rFonts w:cs="Times New Roman"/>
          <w:vertAlign w:val="superscript"/>
        </w:rPr>
        <w:t>[26]</w:t>
      </w:r>
      <w:r>
        <w:rPr>
          <w:rFonts w:cs="Times New Roman"/>
          <w:vertAlign w:val="superscript"/>
        </w:rPr>
        <w:fldChar w:fldCharType="end"/>
      </w:r>
      <w:r>
        <w:rPr>
          <w:rFonts w:cs="Times New Roman"/>
        </w:rPr>
        <w:t>分析</w:t>
      </w:r>
      <w:r>
        <w:rPr>
          <w:rFonts w:hint="eastAsia" w:cs="Times New Roman"/>
          <w:lang w:val="en-US" w:eastAsia="zh-CN"/>
        </w:rPr>
        <w:t>了</w:t>
      </w:r>
      <w:r>
        <w:rPr>
          <w:rFonts w:cs="Times New Roman"/>
        </w:rPr>
        <w:t>多结构情况下结构间距离、布置方向、基础深度和结构质量对土</w:t>
      </w:r>
      <w:r>
        <w:rPr>
          <w:rFonts w:hint="eastAsia" w:ascii="Times New Roman" w:hAnsi="Times New Roman" w:cs="宋体"/>
          <w:b/>
          <w:bCs w:val="0"/>
          <w:i/>
          <w:color w:val="000000"/>
          <w:sz w:val="24"/>
          <w:shd w:val="clear" w:color="auto" w:fill="auto"/>
          <w:lang w:val="en-US" w:eastAsia="zh-CN"/>
        </w:rPr>
        <w:t>-</w:t>
      </w:r>
      <w:r>
        <w:rPr>
          <w:rFonts w:cs="Times New Roman"/>
        </w:rPr>
        <w:t>结构相互作用的影响与否和影响程度。曾心传</w:t>
      </w:r>
      <w:r>
        <w:rPr>
          <w:rFonts w:hint="eastAsia"/>
          <w:lang w:val="en-US" w:eastAsia="zh-CN"/>
        </w:rPr>
        <w:t>等</w:t>
      </w:r>
      <w:r>
        <w:rPr>
          <w:rFonts w:cs="Times New Roman"/>
          <w:vertAlign w:val="superscript"/>
        </w:rPr>
        <w:fldChar w:fldCharType="begin"/>
      </w:r>
      <w:r>
        <w:rPr>
          <w:rFonts w:cs="Times New Roman"/>
          <w:vertAlign w:val="superscript"/>
        </w:rPr>
        <w:instrText xml:space="preserve"> REF _Ref9592 \r \h  \* MERGEFORMAT </w:instrText>
      </w:r>
      <w:r>
        <w:rPr>
          <w:rFonts w:cs="Times New Roman"/>
          <w:vertAlign w:val="superscript"/>
        </w:rPr>
        <w:fldChar w:fldCharType="separate"/>
      </w:r>
      <w:r>
        <w:rPr>
          <w:rFonts w:cs="Times New Roman"/>
          <w:vertAlign w:val="superscript"/>
        </w:rPr>
        <w:t>[27]</w:t>
      </w:r>
      <w:r>
        <w:rPr>
          <w:rFonts w:cs="Times New Roman"/>
          <w:vertAlign w:val="superscript"/>
        </w:rPr>
        <w:fldChar w:fldCharType="end"/>
      </w:r>
      <w:r>
        <w:rPr>
          <w:rFonts w:cs="Times New Roman"/>
        </w:rPr>
        <w:t>发现是否存在耦连影响对计算结果中基础的应力分布和位移等影响显著。</w:t>
      </w:r>
      <w:r>
        <w:rPr>
          <w:rFonts w:hint="eastAsia" w:cs="Times New Roman"/>
          <w:lang w:val="en-US" w:eastAsia="zh-CN"/>
        </w:rPr>
        <w:t>Mita A</w:t>
      </w:r>
      <w:r>
        <w:rPr>
          <w:rFonts w:cs="Times New Roman"/>
        </w:rPr>
        <w:t>等</w:t>
      </w:r>
      <w:r>
        <w:rPr>
          <w:rFonts w:cs="Times New Roman"/>
          <w:vertAlign w:val="superscript"/>
        </w:rPr>
        <w:fldChar w:fldCharType="begin"/>
      </w:r>
      <w:r>
        <w:rPr>
          <w:rFonts w:cs="Times New Roman"/>
          <w:vertAlign w:val="superscript"/>
        </w:rPr>
        <w:instrText xml:space="preserve"> REF _Ref23609 \n \h </w:instrText>
      </w:r>
      <w:r>
        <w:rPr>
          <w:rFonts w:cs="Times New Roman"/>
          <w:vertAlign w:val="superscript"/>
        </w:rPr>
        <w:fldChar w:fldCharType="separate"/>
      </w:r>
      <w:r>
        <w:rPr>
          <w:rFonts w:cs="Times New Roman"/>
          <w:vertAlign w:val="superscript"/>
        </w:rPr>
        <w:t>[28]</w:t>
      </w:r>
      <w:r>
        <w:rPr>
          <w:rFonts w:cs="Times New Roman"/>
          <w:vertAlign w:val="superscript"/>
        </w:rPr>
        <w:fldChar w:fldCharType="end"/>
      </w:r>
      <w:r>
        <w:rPr>
          <w:rFonts w:cs="Times New Roman"/>
        </w:rPr>
        <w:t>研究了横波、纵波从不同方向入射对基础的影响。</w:t>
      </w:r>
      <w:r>
        <w:rPr>
          <w:rFonts w:hint="eastAsia" w:cs="Times New Roman"/>
          <w:lang w:val="en-US" w:eastAsia="zh-CN"/>
        </w:rPr>
        <w:t>Scarfone R</w:t>
      </w:r>
      <w:r>
        <w:rPr>
          <w:rFonts w:cs="Times New Roman"/>
        </w:rPr>
        <w:t>等</w:t>
      </w:r>
      <w:r>
        <w:rPr>
          <w:rFonts w:cs="Times New Roman"/>
          <w:vertAlign w:val="superscript"/>
        </w:rPr>
        <w:fldChar w:fldCharType="begin"/>
      </w:r>
      <w:r>
        <w:rPr>
          <w:rFonts w:cs="Times New Roman"/>
          <w:vertAlign w:val="superscript"/>
        </w:rPr>
        <w:instrText xml:space="preserve"> REF _Ref23655 \n \h </w:instrText>
      </w:r>
      <w:r>
        <w:rPr>
          <w:rFonts w:cs="Times New Roman"/>
          <w:vertAlign w:val="superscript"/>
        </w:rPr>
        <w:fldChar w:fldCharType="separate"/>
      </w:r>
      <w:r>
        <w:rPr>
          <w:rFonts w:cs="Times New Roman"/>
          <w:vertAlign w:val="superscript"/>
        </w:rPr>
        <w:t>[29]</w:t>
      </w:r>
      <w:r>
        <w:rPr>
          <w:rFonts w:cs="Times New Roman"/>
          <w:vertAlign w:val="superscript"/>
        </w:rPr>
        <w:fldChar w:fldCharType="end"/>
      </w:r>
      <w:r>
        <w:rPr>
          <w:rFonts w:hint="eastAsia" w:cs="Times New Roman"/>
          <w:lang w:val="en-US" w:eastAsia="zh-CN"/>
        </w:rPr>
        <w:t>发现</w:t>
      </w:r>
      <w:r>
        <w:rPr>
          <w:rFonts w:cs="Times New Roman"/>
        </w:rPr>
        <w:t>场地土中的软弱土层会显著过滤掉地震波中的高频分量，土体最大加速度降低，并且一定程度上放大低频分量。</w:t>
      </w:r>
      <w:r>
        <w:rPr>
          <w:rFonts w:hint="eastAsia"/>
          <w:lang w:val="en-US" w:eastAsia="zh-CN"/>
        </w:rPr>
        <w:t>刘艺诚等</w:t>
      </w:r>
      <w:r>
        <w:rPr>
          <w:rFonts w:hint="eastAsia" w:cs="Times New Roman"/>
          <w:vertAlign w:val="superscript"/>
        </w:rPr>
        <w:fldChar w:fldCharType="begin"/>
      </w:r>
      <w:r>
        <w:rPr>
          <w:rFonts w:hint="eastAsia" w:cs="Times New Roman"/>
          <w:vertAlign w:val="superscript"/>
        </w:rPr>
        <w:instrText xml:space="preserve"> REF _Ref14552 \n \h </w:instrText>
      </w:r>
      <w:r>
        <w:rPr>
          <w:rFonts w:hint="eastAsia" w:cs="Times New Roman"/>
          <w:vertAlign w:val="superscript"/>
        </w:rPr>
        <w:fldChar w:fldCharType="separate"/>
      </w:r>
      <w:r>
        <w:rPr>
          <w:rFonts w:hint="eastAsia" w:cs="Times New Roman"/>
          <w:vertAlign w:val="superscript"/>
        </w:rPr>
        <w:t>[30]</w:t>
      </w:r>
      <w:r>
        <w:rPr>
          <w:rFonts w:hint="eastAsia" w:cs="Times New Roman"/>
          <w:vertAlign w:val="superscript"/>
        </w:rPr>
        <w:fldChar w:fldCharType="end"/>
      </w:r>
      <w:r>
        <w:rPr>
          <w:rFonts w:hint="eastAsia"/>
          <w:lang w:val="en-US" w:eastAsia="zh-CN"/>
        </w:rPr>
        <w:t>通过有限元分析得到了MW液态燃料钍基熔盐实验堆厂房的楼层反应谱，发现地上部分的反应谱值远大于地下部分。</w:t>
      </w:r>
      <w:r>
        <w:rPr>
          <w:rFonts w:hint="eastAsia" w:cs="Times New Roman"/>
        </w:rPr>
        <w:t>Wani F M</w:t>
      </w:r>
      <w:r>
        <w:rPr>
          <w:rFonts w:cs="Times New Roman"/>
        </w:rPr>
        <w:t>等</w:t>
      </w:r>
      <w:r>
        <w:rPr>
          <w:rFonts w:cs="Times New Roman"/>
          <w:vertAlign w:val="superscript"/>
        </w:rPr>
        <w:fldChar w:fldCharType="begin"/>
      </w:r>
      <w:r>
        <w:rPr>
          <w:rFonts w:cs="Times New Roman"/>
          <w:vertAlign w:val="superscript"/>
        </w:rPr>
        <w:instrText xml:space="preserve"> REF _Ref26618 \n \h </w:instrText>
      </w:r>
      <w:r>
        <w:rPr>
          <w:rFonts w:cs="Times New Roman"/>
          <w:vertAlign w:val="superscript"/>
        </w:rPr>
        <w:fldChar w:fldCharType="separate"/>
      </w:r>
      <w:r>
        <w:rPr>
          <w:rFonts w:cs="Times New Roman"/>
          <w:vertAlign w:val="superscript"/>
        </w:rPr>
        <w:t>[31]</w:t>
      </w:r>
      <w:r>
        <w:rPr>
          <w:rFonts w:cs="Times New Roman"/>
          <w:vertAlign w:val="superscript"/>
        </w:rPr>
        <w:fldChar w:fldCharType="end"/>
      </w:r>
      <w:r>
        <w:rPr>
          <w:rFonts w:hint="eastAsia" w:cs="Times New Roman"/>
          <w:lang w:val="en-US" w:eastAsia="zh-CN"/>
        </w:rPr>
        <w:t>现</w:t>
      </w:r>
      <w:r>
        <w:rPr>
          <w:rFonts w:cs="Times New Roman"/>
        </w:rPr>
        <w:t>将</w:t>
      </w:r>
      <w:r>
        <w:rPr>
          <w:rFonts w:hint="eastAsia" w:cs="Times New Roman"/>
          <w:lang w:val="en-US" w:eastAsia="zh-CN"/>
        </w:rPr>
        <w:t>模型的</w:t>
      </w:r>
      <w:r>
        <w:rPr>
          <w:rFonts w:cs="Times New Roman"/>
        </w:rPr>
        <w:t>地基划分为</w:t>
      </w:r>
      <w:r>
        <w:rPr>
          <w:rFonts w:hint="eastAsia" w:cs="Times New Roman"/>
          <w:lang w:val="en-US" w:eastAsia="zh-CN"/>
        </w:rPr>
        <w:t>由内而外刚度增加的</w:t>
      </w:r>
      <w:r>
        <w:rPr>
          <w:rFonts w:cs="Times New Roman"/>
        </w:rPr>
        <w:t>多个区域</w:t>
      </w:r>
      <w:r>
        <w:rPr>
          <w:rFonts w:hint="eastAsia" w:cs="Times New Roman"/>
          <w:lang w:val="en-US" w:eastAsia="zh-CN"/>
        </w:rPr>
        <w:t>后</w:t>
      </w:r>
      <w:r>
        <w:rPr>
          <w:rFonts w:cs="Times New Roman"/>
        </w:rPr>
        <w:t>，</w:t>
      </w:r>
      <w:r>
        <w:rPr>
          <w:rFonts w:hint="eastAsia" w:cs="Times New Roman"/>
          <w:lang w:val="en-US" w:eastAsia="zh-CN"/>
        </w:rPr>
        <w:t>计算所得计算结果</w:t>
      </w:r>
      <w:r>
        <w:rPr>
          <w:rFonts w:cs="Times New Roman"/>
        </w:rPr>
        <w:t>更加真实。</w:t>
      </w:r>
      <w:r>
        <w:rPr>
          <w:rFonts w:hint="eastAsia"/>
          <w:lang w:val="en-US" w:eastAsia="zh-CN"/>
        </w:rPr>
        <w:t>王国波等</w:t>
      </w:r>
      <w:r>
        <w:rPr>
          <w:rFonts w:hint="eastAsia" w:cs="Times New Roman"/>
          <w:vertAlign w:val="superscript"/>
        </w:rPr>
        <w:fldChar w:fldCharType="begin"/>
      </w:r>
      <w:r>
        <w:rPr>
          <w:rFonts w:hint="eastAsia" w:cs="Times New Roman"/>
          <w:vertAlign w:val="superscript"/>
        </w:rPr>
        <w:instrText xml:space="preserve"> REF _Ref13909 \n \h </w:instrText>
      </w:r>
      <w:r>
        <w:rPr>
          <w:rFonts w:hint="eastAsia" w:cs="Times New Roman"/>
          <w:vertAlign w:val="superscript"/>
        </w:rPr>
        <w:fldChar w:fldCharType="separate"/>
      </w:r>
      <w:r>
        <w:rPr>
          <w:rFonts w:hint="eastAsia" w:cs="Times New Roman"/>
          <w:vertAlign w:val="superscript"/>
        </w:rPr>
        <w:t>[32]</w:t>
      </w:r>
      <w:r>
        <w:rPr>
          <w:rFonts w:hint="eastAsia" w:cs="Times New Roman"/>
          <w:vertAlign w:val="superscript"/>
        </w:rPr>
        <w:fldChar w:fldCharType="end"/>
      </w:r>
      <w:r>
        <w:rPr>
          <w:rFonts w:hint="eastAsia"/>
          <w:lang w:val="en-US" w:eastAsia="zh-CN"/>
        </w:rPr>
        <w:t>发现地面运动会随着地表结构数量的增加而降低，且地面结构群中心结构顶部加速度时程的频谱中接近土体卓越频率的成分会被放大。庄海洋等</w:t>
      </w:r>
      <w:r>
        <w:rPr>
          <w:rFonts w:hint="eastAsia" w:cs="Times New Roman"/>
          <w:vertAlign w:val="superscript"/>
        </w:rPr>
        <w:fldChar w:fldCharType="begin"/>
      </w:r>
      <w:r>
        <w:rPr>
          <w:rFonts w:hint="eastAsia" w:cs="Times New Roman"/>
          <w:vertAlign w:val="superscript"/>
        </w:rPr>
        <w:instrText xml:space="preserve"> REF _Ref13941 \n \h </w:instrText>
      </w:r>
      <w:r>
        <w:rPr>
          <w:rFonts w:hint="eastAsia" w:cs="Times New Roman"/>
          <w:vertAlign w:val="superscript"/>
        </w:rPr>
        <w:fldChar w:fldCharType="separate"/>
      </w:r>
      <w:r>
        <w:rPr>
          <w:rFonts w:hint="eastAsia" w:cs="Times New Roman"/>
          <w:vertAlign w:val="superscript"/>
        </w:rPr>
        <w:t>[33]</w:t>
      </w:r>
      <w:r>
        <w:rPr>
          <w:rFonts w:hint="eastAsia" w:cs="Times New Roman"/>
          <w:vertAlign w:val="superscript"/>
        </w:rPr>
        <w:fldChar w:fldCharType="end"/>
      </w:r>
      <w:r>
        <w:rPr>
          <w:rFonts w:hint="eastAsia"/>
          <w:lang w:val="en-US" w:eastAsia="zh-CN"/>
        </w:rPr>
        <w:t>通过振动台模型试验，证明了液化场地上隔震结构的桩顶更易发生破坏。吴晓琴</w:t>
      </w:r>
      <w:r>
        <w:rPr>
          <w:rFonts w:hint="eastAsia"/>
          <w:sz w:val="24"/>
          <w:vertAlign w:val="superscript"/>
          <w:lang w:val="en-US" w:eastAsia="zh-CN"/>
        </w:rPr>
        <w:fldChar w:fldCharType="begin"/>
      </w:r>
      <w:r>
        <w:rPr>
          <w:rFonts w:hint="eastAsia"/>
          <w:sz w:val="24"/>
          <w:vertAlign w:val="superscript"/>
          <w:lang w:val="en-US" w:eastAsia="zh-CN"/>
        </w:rPr>
        <w:instrText xml:space="preserve"> REF _Ref22719 \n \h </w:instrText>
      </w:r>
      <w:r>
        <w:rPr>
          <w:rFonts w:hint="eastAsia"/>
          <w:sz w:val="24"/>
          <w:vertAlign w:val="superscript"/>
          <w:lang w:val="en-US" w:eastAsia="zh-CN"/>
        </w:rPr>
        <w:fldChar w:fldCharType="separate"/>
      </w:r>
      <w:r>
        <w:rPr>
          <w:rFonts w:hint="eastAsia"/>
          <w:sz w:val="24"/>
          <w:vertAlign w:val="superscript"/>
          <w:lang w:val="en-US" w:eastAsia="zh-CN"/>
        </w:rPr>
        <w:t>[34]</w:t>
      </w:r>
      <w:r>
        <w:rPr>
          <w:rFonts w:hint="eastAsia"/>
          <w:sz w:val="24"/>
          <w:vertAlign w:val="superscript"/>
          <w:lang w:val="en-US" w:eastAsia="zh-CN"/>
        </w:rPr>
        <w:fldChar w:fldCharType="end"/>
      </w:r>
      <w:r>
        <w:rPr>
          <w:rFonts w:hint="eastAsia"/>
          <w:lang w:val="en-US" w:eastAsia="zh-CN"/>
        </w:rPr>
        <w:t>结合土</w:t>
      </w:r>
      <w:r>
        <w:rPr>
          <w:rFonts w:hint="eastAsia" w:ascii="Times New Roman" w:hAnsi="Times New Roman" w:cs="宋体"/>
          <w:i/>
          <w:lang w:val="en-US" w:eastAsia="zh-CN"/>
        </w:rPr>
        <w:t>-</w:t>
      </w:r>
      <w:r>
        <w:rPr>
          <w:rFonts w:hint="eastAsia"/>
          <w:lang w:val="en-US" w:eastAsia="zh-CN"/>
        </w:rPr>
        <w:t>结构相互作用研究了地震对砖石古塔结构的破坏，发现损伤主要集中在结构底部及周边地基。宝鑫</w:t>
      </w:r>
      <w:r>
        <w:rPr>
          <w:rFonts w:hint="eastAsia"/>
          <w:sz w:val="24"/>
          <w:vertAlign w:val="superscript"/>
          <w:lang w:val="en-US" w:eastAsia="zh-CN"/>
        </w:rPr>
        <w:fldChar w:fldCharType="begin"/>
      </w:r>
      <w:r>
        <w:rPr>
          <w:rFonts w:hint="eastAsia"/>
          <w:sz w:val="24"/>
          <w:vertAlign w:val="superscript"/>
          <w:lang w:val="en-US" w:eastAsia="zh-CN"/>
        </w:rPr>
        <w:instrText xml:space="preserve"> REF _Ref30484 \n \h </w:instrText>
      </w:r>
      <w:r>
        <w:rPr>
          <w:rFonts w:hint="eastAsia"/>
          <w:sz w:val="24"/>
          <w:vertAlign w:val="superscript"/>
          <w:lang w:val="en-US" w:eastAsia="zh-CN"/>
        </w:rPr>
        <w:fldChar w:fldCharType="separate"/>
      </w:r>
      <w:r>
        <w:rPr>
          <w:rFonts w:hint="eastAsia"/>
          <w:sz w:val="24"/>
          <w:vertAlign w:val="superscript"/>
          <w:lang w:val="en-US" w:eastAsia="zh-CN"/>
        </w:rPr>
        <w:t>[35]</w:t>
      </w:r>
      <w:r>
        <w:rPr>
          <w:rFonts w:hint="eastAsia"/>
          <w:sz w:val="24"/>
          <w:vertAlign w:val="superscript"/>
          <w:lang w:val="en-US" w:eastAsia="zh-CN"/>
        </w:rPr>
        <w:fldChar w:fldCharType="end"/>
      </w:r>
      <w:r>
        <w:rPr>
          <w:rFonts w:hint="eastAsia"/>
          <w:lang w:val="en-US" w:eastAsia="zh-CN"/>
        </w:rPr>
        <w:t>等分析了数值模拟中多维地震动分析中地震动的输入和边界条件的建立问题的解决方案。田利等</w:t>
      </w:r>
      <w:r>
        <w:rPr>
          <w:rFonts w:hint="eastAsia" w:cs="Times New Roman"/>
          <w:vertAlign w:val="superscript"/>
        </w:rPr>
        <w:fldChar w:fldCharType="begin"/>
      </w:r>
      <w:r>
        <w:rPr>
          <w:rFonts w:hint="eastAsia" w:cs="Times New Roman"/>
          <w:vertAlign w:val="superscript"/>
        </w:rPr>
        <w:instrText xml:space="preserve"> REF _Ref14105 \n \h </w:instrText>
      </w:r>
      <w:r>
        <w:rPr>
          <w:rFonts w:hint="eastAsia" w:cs="Times New Roman"/>
          <w:vertAlign w:val="superscript"/>
        </w:rPr>
        <w:fldChar w:fldCharType="separate"/>
      </w:r>
      <w:r>
        <w:rPr>
          <w:rFonts w:hint="eastAsia" w:cs="Times New Roman"/>
          <w:vertAlign w:val="superscript"/>
        </w:rPr>
        <w:t>[36]</w:t>
      </w:r>
      <w:r>
        <w:rPr>
          <w:rFonts w:hint="eastAsia" w:cs="Times New Roman"/>
          <w:vertAlign w:val="superscript"/>
        </w:rPr>
        <w:fldChar w:fldCharType="end"/>
      </w:r>
      <w:r>
        <w:rPr>
          <w:rFonts w:hint="eastAsia"/>
          <w:lang w:val="en-US" w:eastAsia="zh-CN"/>
        </w:rPr>
        <w:t>依托某发电塔实际工程建立有限元模型进行分析，发现忽略SSI效应会高估输电塔的抗倒塌能力。Asadi</w:t>
      </w:r>
      <w:r>
        <w:rPr>
          <w:rFonts w:hint="eastAsia" w:ascii="Times New Roman" w:hAnsi="Times New Roman"/>
          <w:i/>
          <w:lang w:val="en-US" w:eastAsia="zh-CN"/>
        </w:rPr>
        <w:t>-</w:t>
      </w:r>
      <w:r>
        <w:rPr>
          <w:rFonts w:hint="eastAsia"/>
          <w:lang w:val="en-US" w:eastAsia="zh-CN"/>
        </w:rPr>
        <w:t>Ghoozhdi H等</w:t>
      </w:r>
      <w:r>
        <w:rPr>
          <w:rFonts w:hint="eastAsia"/>
          <w:sz w:val="24"/>
          <w:vertAlign w:val="superscript"/>
          <w:lang w:val="en-US" w:eastAsia="zh-CN"/>
        </w:rPr>
        <w:fldChar w:fldCharType="begin"/>
      </w:r>
      <w:r>
        <w:rPr>
          <w:rFonts w:hint="eastAsia"/>
          <w:sz w:val="24"/>
          <w:vertAlign w:val="superscript"/>
          <w:lang w:val="en-US" w:eastAsia="zh-CN"/>
        </w:rPr>
        <w:instrText xml:space="preserve"> REF _Ref24486 \n \h </w:instrText>
      </w:r>
      <w:r>
        <w:rPr>
          <w:rFonts w:hint="eastAsia"/>
          <w:sz w:val="24"/>
          <w:vertAlign w:val="superscript"/>
          <w:lang w:val="en-US" w:eastAsia="zh-CN"/>
        </w:rPr>
        <w:fldChar w:fldCharType="separate"/>
      </w:r>
      <w:r>
        <w:rPr>
          <w:rFonts w:hint="eastAsia"/>
          <w:sz w:val="24"/>
          <w:vertAlign w:val="superscript"/>
          <w:lang w:val="en-US" w:eastAsia="zh-CN"/>
        </w:rPr>
        <w:t>[37]</w:t>
      </w:r>
      <w:r>
        <w:rPr>
          <w:rFonts w:hint="eastAsia"/>
          <w:sz w:val="24"/>
          <w:vertAlign w:val="superscript"/>
          <w:lang w:val="en-US" w:eastAsia="zh-CN"/>
        </w:rPr>
        <w:fldChar w:fldCharType="end"/>
      </w:r>
      <w:r>
        <w:rPr>
          <w:rFonts w:hint="eastAsia"/>
          <w:lang w:val="en-US" w:eastAsia="zh-CN"/>
        </w:rPr>
        <w:t>研究了竖向不规则框架结构的抗震性能，发现越是竖向不规则的结构，地震作用下的基础最大沉降和永久沉降越大。</w:t>
      </w:r>
      <w:r>
        <w:rPr>
          <w:rFonts w:hint="default"/>
          <w:lang w:val="en-US" w:eastAsia="zh-CN"/>
        </w:rPr>
        <w:t>李培振</w:t>
      </w:r>
      <w:r>
        <w:rPr>
          <w:rFonts w:hint="eastAsia"/>
          <w:lang w:val="en-US" w:eastAsia="zh-CN"/>
        </w:rPr>
        <w:t>等</w:t>
      </w:r>
      <w:r>
        <w:rPr>
          <w:rFonts w:hint="eastAsia" w:cs="Times New Roman"/>
          <w:vertAlign w:val="superscript"/>
        </w:rPr>
        <w:fldChar w:fldCharType="begin"/>
      </w:r>
      <w:r>
        <w:rPr>
          <w:rFonts w:hint="eastAsia" w:cs="Times New Roman"/>
          <w:vertAlign w:val="superscript"/>
        </w:rPr>
        <w:instrText xml:space="preserve"> REF _Ref13520 \n \h </w:instrText>
      </w:r>
      <w:r>
        <w:rPr>
          <w:rFonts w:hint="eastAsia" w:cs="Times New Roman"/>
          <w:vertAlign w:val="superscript"/>
        </w:rPr>
        <w:fldChar w:fldCharType="separate"/>
      </w:r>
      <w:r>
        <w:rPr>
          <w:rFonts w:hint="eastAsia" w:cs="Times New Roman"/>
          <w:vertAlign w:val="superscript"/>
        </w:rPr>
        <w:t>[38]</w:t>
      </w:r>
      <w:r>
        <w:rPr>
          <w:rFonts w:hint="eastAsia" w:cs="Times New Roman"/>
          <w:vertAlign w:val="superscript"/>
        </w:rPr>
        <w:fldChar w:fldCharType="end"/>
      </w:r>
      <w:r>
        <w:rPr>
          <w:rFonts w:hint="eastAsia"/>
          <w:lang w:val="en-US" w:eastAsia="zh-CN"/>
        </w:rPr>
        <w:t>通过刚性地基和非刚性地基的缩尺模型进行对照试验，发现多数情况下，非刚性地基模型的楼层剪力、弯矩都更小。杨金平等</w:t>
      </w:r>
      <w:r>
        <w:rPr>
          <w:rFonts w:hint="eastAsia" w:cs="Times New Roman"/>
          <w:vertAlign w:val="superscript"/>
        </w:rPr>
        <w:fldChar w:fldCharType="begin"/>
      </w:r>
      <w:r>
        <w:rPr>
          <w:rFonts w:hint="eastAsia" w:cs="Times New Roman"/>
          <w:vertAlign w:val="superscript"/>
        </w:rPr>
        <w:instrText xml:space="preserve"> REF _Ref13781 \n \h </w:instrText>
      </w:r>
      <w:r>
        <w:rPr>
          <w:rFonts w:hint="eastAsia" w:cs="Times New Roman"/>
          <w:vertAlign w:val="superscript"/>
        </w:rPr>
        <w:fldChar w:fldCharType="separate"/>
      </w:r>
      <w:r>
        <w:rPr>
          <w:rFonts w:hint="eastAsia" w:cs="Times New Roman"/>
          <w:vertAlign w:val="superscript"/>
        </w:rPr>
        <w:t>[39]</w:t>
      </w:r>
      <w:r>
        <w:rPr>
          <w:rFonts w:hint="eastAsia" w:cs="Times New Roman"/>
          <w:vertAlign w:val="superscript"/>
        </w:rPr>
        <w:fldChar w:fldCharType="end"/>
      </w:r>
      <w:r>
        <w:rPr>
          <w:rFonts w:hint="eastAsia"/>
          <w:lang w:val="en-US" w:eastAsia="zh-CN"/>
        </w:rPr>
        <w:t>基于试验总结出土体对土体基频地震波的放大作用会随地震动强度增大而减小，以及考虑SSI作用后结构自振频率降低、损伤出现更晚、发展更慢的规律。赵典等</w:t>
      </w:r>
      <w:r>
        <w:rPr>
          <w:rFonts w:hint="eastAsia"/>
          <w:sz w:val="24"/>
          <w:vertAlign w:val="superscript"/>
          <w:lang w:val="en-US" w:eastAsia="zh-CN"/>
        </w:rPr>
        <w:fldChar w:fldCharType="begin"/>
      </w:r>
      <w:r>
        <w:rPr>
          <w:rFonts w:hint="eastAsia"/>
          <w:sz w:val="24"/>
          <w:vertAlign w:val="superscript"/>
          <w:lang w:val="en-US" w:eastAsia="zh-CN"/>
        </w:rPr>
        <w:instrText xml:space="preserve"> REF _Ref871 \n \h </w:instrText>
      </w:r>
      <w:r>
        <w:rPr>
          <w:rFonts w:hint="eastAsia"/>
          <w:sz w:val="24"/>
          <w:vertAlign w:val="superscript"/>
          <w:lang w:val="en-US" w:eastAsia="zh-CN"/>
        </w:rPr>
        <w:fldChar w:fldCharType="separate"/>
      </w:r>
      <w:r>
        <w:rPr>
          <w:rFonts w:hint="eastAsia"/>
          <w:sz w:val="24"/>
          <w:vertAlign w:val="superscript"/>
          <w:lang w:val="en-US" w:eastAsia="zh-CN"/>
        </w:rPr>
        <w:t>[40]</w:t>
      </w:r>
      <w:r>
        <w:rPr>
          <w:rFonts w:hint="eastAsia"/>
          <w:sz w:val="24"/>
          <w:vertAlign w:val="superscript"/>
          <w:lang w:val="en-US" w:eastAsia="zh-CN"/>
        </w:rPr>
        <w:fldChar w:fldCharType="end"/>
      </w:r>
      <w:r>
        <w:rPr>
          <w:rFonts w:hint="eastAsia"/>
          <w:lang w:val="en-US" w:eastAsia="zh-CN"/>
        </w:rPr>
        <w:t>建立SSI模型发现小震情况下有地下室的结构的地震响应更小。Torghabeh A</w:t>
      </w:r>
      <w:r>
        <w:rPr>
          <w:rFonts w:hint="eastAsia"/>
          <w:sz w:val="24"/>
          <w:vertAlign w:val="superscript"/>
          <w:lang w:val="en-US" w:eastAsia="zh-CN"/>
        </w:rPr>
        <w:fldChar w:fldCharType="begin"/>
      </w:r>
      <w:r>
        <w:rPr>
          <w:rFonts w:hint="eastAsia"/>
          <w:sz w:val="24"/>
          <w:vertAlign w:val="superscript"/>
          <w:lang w:val="en-US" w:eastAsia="zh-CN"/>
        </w:rPr>
        <w:instrText xml:space="preserve"> REF _Ref12433 \n \h </w:instrText>
      </w:r>
      <w:r>
        <w:rPr>
          <w:rFonts w:hint="eastAsia"/>
          <w:sz w:val="24"/>
          <w:vertAlign w:val="superscript"/>
          <w:lang w:val="en-US" w:eastAsia="zh-CN"/>
        </w:rPr>
        <w:fldChar w:fldCharType="separate"/>
      </w:r>
      <w:r>
        <w:rPr>
          <w:rFonts w:hint="eastAsia"/>
          <w:sz w:val="24"/>
          <w:vertAlign w:val="superscript"/>
          <w:lang w:val="en-US" w:eastAsia="zh-CN"/>
        </w:rPr>
        <w:t>[41]</w:t>
      </w:r>
      <w:r>
        <w:rPr>
          <w:rFonts w:hint="eastAsia"/>
          <w:sz w:val="24"/>
          <w:vertAlign w:val="superscript"/>
          <w:lang w:val="en-US" w:eastAsia="zh-CN"/>
        </w:rPr>
        <w:fldChar w:fldCharType="end"/>
      </w:r>
      <w:r>
        <w:rPr>
          <w:rFonts w:hint="eastAsia"/>
          <w:lang w:val="en-US" w:eastAsia="zh-CN"/>
        </w:rPr>
        <w:t>等对近场地震下不同层数钢筋混凝土结构的抗震性能进行了评估，发现SSI效应对于较低建筑的抗震有利，而对于较高建筑抗震性能的影响则取决于现场结构的地震危险性水平。张尚荣等</w:t>
      </w:r>
      <w:r>
        <w:rPr>
          <w:rFonts w:hint="eastAsia"/>
          <w:sz w:val="24"/>
          <w:vertAlign w:val="superscript"/>
          <w:lang w:val="en-US" w:eastAsia="zh-CN"/>
        </w:rPr>
        <w:fldChar w:fldCharType="begin"/>
      </w:r>
      <w:r>
        <w:rPr>
          <w:rFonts w:hint="eastAsia"/>
          <w:sz w:val="24"/>
          <w:vertAlign w:val="superscript"/>
          <w:lang w:val="en-US" w:eastAsia="zh-CN"/>
        </w:rPr>
        <w:instrText xml:space="preserve"> REF _Ref2948 \n \h </w:instrText>
      </w:r>
      <w:r>
        <w:rPr>
          <w:rFonts w:hint="eastAsia"/>
          <w:sz w:val="24"/>
          <w:vertAlign w:val="superscript"/>
          <w:lang w:val="en-US" w:eastAsia="zh-CN"/>
        </w:rPr>
        <w:fldChar w:fldCharType="separate"/>
      </w:r>
      <w:r>
        <w:rPr>
          <w:rFonts w:hint="eastAsia"/>
          <w:sz w:val="24"/>
          <w:vertAlign w:val="superscript"/>
          <w:lang w:val="en-US" w:eastAsia="zh-CN"/>
        </w:rPr>
        <w:t>[42]</w:t>
      </w:r>
      <w:r>
        <w:rPr>
          <w:rFonts w:hint="eastAsia"/>
          <w:sz w:val="24"/>
          <w:vertAlign w:val="superscript"/>
          <w:lang w:val="en-US" w:eastAsia="zh-CN"/>
        </w:rPr>
        <w:fldChar w:fldCharType="end"/>
      </w:r>
      <w:r>
        <w:rPr>
          <w:rFonts w:hint="eastAsia"/>
          <w:lang w:val="en-US" w:eastAsia="zh-CN"/>
        </w:rPr>
        <w:t>通过数值模拟研究发现SSI效应会放大隔振层下方结构的加速度响应。许立英等</w:t>
      </w:r>
      <w:r>
        <w:rPr>
          <w:rFonts w:hint="eastAsia" w:cs="Times New Roman"/>
          <w:vertAlign w:val="superscript"/>
        </w:rPr>
        <w:fldChar w:fldCharType="begin"/>
      </w:r>
      <w:r>
        <w:rPr>
          <w:rFonts w:hint="eastAsia" w:cs="Times New Roman"/>
          <w:vertAlign w:val="superscript"/>
        </w:rPr>
        <w:instrText xml:space="preserve"> REF _Ref3885 \n \h </w:instrText>
      </w:r>
      <w:r>
        <w:rPr>
          <w:rFonts w:hint="eastAsia" w:cs="Times New Roman"/>
          <w:vertAlign w:val="superscript"/>
        </w:rPr>
        <w:fldChar w:fldCharType="separate"/>
      </w:r>
      <w:r>
        <w:rPr>
          <w:rFonts w:hint="eastAsia" w:cs="Times New Roman"/>
          <w:vertAlign w:val="superscript"/>
        </w:rPr>
        <w:t>[43]</w:t>
      </w:r>
      <w:r>
        <w:rPr>
          <w:rFonts w:hint="eastAsia" w:cs="Times New Roman"/>
          <w:vertAlign w:val="superscript"/>
        </w:rPr>
        <w:fldChar w:fldCharType="end"/>
      </w:r>
      <w:r>
        <w:rPr>
          <w:rFonts w:hint="eastAsia"/>
          <w:lang w:val="en-US" w:eastAsia="zh-CN"/>
        </w:rPr>
        <w:t>设计了刚性、软土地基上的双向振动台试验，发现SSI效应会令隔震结构中的周期延长比会降低。Hoseny M E等</w:t>
      </w:r>
      <w:r>
        <w:rPr>
          <w:rFonts w:hint="eastAsia"/>
          <w:sz w:val="24"/>
          <w:vertAlign w:val="superscript"/>
          <w:lang w:val="en-US" w:eastAsia="zh-CN"/>
        </w:rPr>
        <w:fldChar w:fldCharType="begin"/>
      </w:r>
      <w:r>
        <w:rPr>
          <w:rFonts w:hint="eastAsia"/>
          <w:sz w:val="24"/>
          <w:vertAlign w:val="superscript"/>
          <w:lang w:val="en-US" w:eastAsia="zh-CN"/>
        </w:rPr>
        <w:instrText xml:space="preserve"> REF _Ref24567 \n \h </w:instrText>
      </w:r>
      <w:r>
        <w:rPr>
          <w:rFonts w:hint="eastAsia"/>
          <w:sz w:val="24"/>
          <w:vertAlign w:val="superscript"/>
          <w:lang w:val="en-US" w:eastAsia="zh-CN"/>
        </w:rPr>
        <w:fldChar w:fldCharType="separate"/>
      </w:r>
      <w:r>
        <w:rPr>
          <w:rFonts w:hint="eastAsia"/>
          <w:sz w:val="24"/>
          <w:vertAlign w:val="superscript"/>
          <w:lang w:val="en-US" w:eastAsia="zh-CN"/>
        </w:rPr>
        <w:t>[44]</w:t>
      </w:r>
      <w:r>
        <w:rPr>
          <w:rFonts w:hint="eastAsia"/>
          <w:sz w:val="24"/>
          <w:vertAlign w:val="superscript"/>
          <w:lang w:val="en-US" w:eastAsia="zh-CN"/>
        </w:rPr>
        <w:fldChar w:fldCharType="end"/>
      </w:r>
      <w:r>
        <w:rPr>
          <w:rFonts w:hint="eastAsia"/>
          <w:lang w:val="en-US" w:eastAsia="zh-CN"/>
        </w:rPr>
        <w:t>对无地下室、一层地下室、两层地下室的框架结构分别建立振动台模型进行分析，发现地下室层数更多的结构在地震作用下的最大层位移更小。</w:t>
      </w:r>
      <w:r>
        <w:rPr>
          <w:rFonts w:hint="default"/>
          <w:lang w:val="en-US" w:eastAsia="zh-CN"/>
        </w:rPr>
        <w:t>Forcellini</w:t>
      </w:r>
      <w:r>
        <w:rPr>
          <w:rFonts w:hint="eastAsia"/>
          <w:lang w:val="en-US" w:eastAsia="zh-CN"/>
        </w:rPr>
        <w:t xml:space="preserve"> D</w:t>
      </w:r>
      <w:r>
        <w:rPr>
          <w:rFonts w:hint="default"/>
          <w:sz w:val="24"/>
          <w:vertAlign w:val="superscript"/>
          <w:lang w:val="en-US" w:eastAsia="zh-CN"/>
        </w:rPr>
        <w:fldChar w:fldCharType="begin"/>
      </w:r>
      <w:r>
        <w:rPr>
          <w:rFonts w:hint="default"/>
          <w:sz w:val="24"/>
          <w:vertAlign w:val="superscript"/>
          <w:lang w:val="en-US" w:eastAsia="zh-CN"/>
        </w:rPr>
        <w:instrText xml:space="preserve"> REF _Ref24610 \n \h </w:instrText>
      </w:r>
      <w:r>
        <w:rPr>
          <w:rFonts w:hint="default"/>
          <w:sz w:val="24"/>
          <w:vertAlign w:val="superscript"/>
          <w:lang w:val="en-US" w:eastAsia="zh-CN"/>
        </w:rPr>
        <w:fldChar w:fldCharType="separate"/>
      </w:r>
      <w:r>
        <w:rPr>
          <w:rFonts w:hint="default"/>
          <w:sz w:val="24"/>
          <w:vertAlign w:val="superscript"/>
          <w:lang w:val="en-US" w:eastAsia="zh-CN"/>
        </w:rPr>
        <w:t>[45]</w:t>
      </w:r>
      <w:r>
        <w:rPr>
          <w:rFonts w:hint="default"/>
          <w:sz w:val="24"/>
          <w:vertAlign w:val="superscript"/>
          <w:lang w:val="en-US" w:eastAsia="zh-CN"/>
        </w:rPr>
        <w:fldChar w:fldCharType="end"/>
      </w:r>
      <w:r>
        <w:rPr>
          <w:rFonts w:hint="default"/>
          <w:lang w:val="en-US" w:eastAsia="zh-CN"/>
        </w:rPr>
        <w:t>研究了低层建筑</w:t>
      </w:r>
      <w:r>
        <w:rPr>
          <w:rFonts w:hint="eastAsia"/>
          <w:lang w:val="en-US" w:eastAsia="zh-CN"/>
        </w:rPr>
        <w:t>结构</w:t>
      </w:r>
      <w:r>
        <w:rPr>
          <w:rFonts w:hint="default"/>
          <w:lang w:val="en-US" w:eastAsia="zh-CN"/>
        </w:rPr>
        <w:t>缝两侧结构的碰撞风险，发现土弹性模量越低</w:t>
      </w:r>
      <w:r>
        <w:rPr>
          <w:rFonts w:hint="eastAsia"/>
          <w:lang w:val="en-US" w:eastAsia="zh-CN"/>
        </w:rPr>
        <w:t>，</w:t>
      </w:r>
      <w:r>
        <w:rPr>
          <w:rFonts w:hint="default"/>
          <w:lang w:val="en-US" w:eastAsia="zh-CN"/>
        </w:rPr>
        <w:t>碰撞风险越大。闫晓宇等</w:t>
      </w:r>
      <w:r>
        <w:rPr>
          <w:rFonts w:hint="default"/>
          <w:sz w:val="24"/>
          <w:vertAlign w:val="superscript"/>
          <w:lang w:val="en-US" w:eastAsia="zh-CN"/>
        </w:rPr>
        <w:fldChar w:fldCharType="begin"/>
      </w:r>
      <w:r>
        <w:rPr>
          <w:rFonts w:hint="default"/>
          <w:sz w:val="24"/>
          <w:vertAlign w:val="superscript"/>
          <w:lang w:val="en-US" w:eastAsia="zh-CN"/>
        </w:rPr>
        <w:instrText xml:space="preserve"> REF _Ref25436 \n \h </w:instrText>
      </w:r>
      <w:r>
        <w:rPr>
          <w:rFonts w:hint="default"/>
          <w:sz w:val="24"/>
          <w:vertAlign w:val="superscript"/>
          <w:lang w:val="en-US" w:eastAsia="zh-CN"/>
        </w:rPr>
        <w:fldChar w:fldCharType="separate"/>
      </w:r>
      <w:r>
        <w:rPr>
          <w:rFonts w:hint="default"/>
          <w:sz w:val="24"/>
          <w:vertAlign w:val="superscript"/>
          <w:lang w:val="en-US" w:eastAsia="zh-CN"/>
        </w:rPr>
        <w:t>[46]</w:t>
      </w:r>
      <w:r>
        <w:rPr>
          <w:rFonts w:hint="default"/>
          <w:sz w:val="24"/>
          <w:vertAlign w:val="superscript"/>
          <w:lang w:val="en-US" w:eastAsia="zh-CN"/>
        </w:rPr>
        <w:fldChar w:fldCharType="end"/>
      </w:r>
      <w:r>
        <w:rPr>
          <w:rFonts w:hint="default"/>
          <w:lang w:val="en-US" w:eastAsia="zh-CN"/>
        </w:rPr>
        <w:t>发现SSI效应会导致桥梁关键构件的位移和应变增大，属于不利因素。董瑞等</w:t>
      </w:r>
      <w:r>
        <w:rPr>
          <w:rFonts w:hint="default"/>
          <w:sz w:val="24"/>
          <w:vertAlign w:val="superscript"/>
          <w:lang w:val="en-US" w:eastAsia="zh-CN"/>
        </w:rPr>
        <w:fldChar w:fldCharType="begin"/>
      </w:r>
      <w:r>
        <w:rPr>
          <w:rFonts w:hint="default"/>
          <w:sz w:val="24"/>
          <w:vertAlign w:val="superscript"/>
          <w:lang w:val="en-US" w:eastAsia="zh-CN"/>
        </w:rPr>
        <w:instrText xml:space="preserve"> REF _Ref14160 \n \h </w:instrText>
      </w:r>
      <w:r>
        <w:rPr>
          <w:rFonts w:hint="default"/>
          <w:sz w:val="24"/>
          <w:vertAlign w:val="superscript"/>
          <w:lang w:val="en-US" w:eastAsia="zh-CN"/>
        </w:rPr>
        <w:fldChar w:fldCharType="separate"/>
      </w:r>
      <w:r>
        <w:rPr>
          <w:rFonts w:hint="default"/>
          <w:sz w:val="24"/>
          <w:vertAlign w:val="superscript"/>
          <w:lang w:val="en-US" w:eastAsia="zh-CN"/>
        </w:rPr>
        <w:t>[47]</w:t>
      </w:r>
      <w:r>
        <w:rPr>
          <w:rFonts w:hint="default"/>
          <w:sz w:val="24"/>
          <w:vertAlign w:val="superscript"/>
          <w:lang w:val="en-US" w:eastAsia="zh-CN"/>
        </w:rPr>
        <w:fldChar w:fldCharType="end"/>
      </w:r>
      <w:r>
        <w:rPr>
          <w:rFonts w:hint="default"/>
          <w:lang w:val="en-US" w:eastAsia="zh-CN"/>
        </w:rPr>
        <w:t>针对我国某核电站，建立地基为桩基础和箱型基础的SSI模型，发现桩基础情况下上部结构的摇摆响应和竖向响应更小</w:t>
      </w:r>
      <w:r>
        <w:rPr>
          <w:rFonts w:hint="eastAsia"/>
          <w:lang w:val="en-US" w:eastAsia="zh-C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eastAsia" w:cs="Times New Roman"/>
          <w:lang w:val="en-US" w:eastAsia="zh-CN"/>
        </w:rPr>
        <w:t>在考虑土</w:t>
      </w:r>
      <w:r>
        <w:rPr>
          <w:rFonts w:hint="eastAsia" w:ascii="Times New Roman" w:hAnsi="Times New Roman" w:cs="宋体"/>
          <w:i/>
          <w:lang w:val="en-US" w:eastAsia="zh-CN"/>
        </w:rPr>
        <w:t>-</w:t>
      </w:r>
      <w:r>
        <w:rPr>
          <w:rFonts w:hint="eastAsia" w:cs="Times New Roman"/>
          <w:lang w:val="en-US" w:eastAsia="zh-CN"/>
        </w:rPr>
        <w:t>结构相互作用的动力响应分析中，结构所处的局部场地也会对分析结果产生明显影响。</w:t>
      </w:r>
      <w:r>
        <w:rPr>
          <w:rFonts w:cs="Times New Roman"/>
        </w:rPr>
        <w:t>杨栋等</w:t>
      </w:r>
      <w:r>
        <w:rPr>
          <w:rFonts w:cs="Times New Roman"/>
          <w:vertAlign w:val="superscript"/>
        </w:rPr>
        <w:fldChar w:fldCharType="begin"/>
      </w:r>
      <w:r>
        <w:rPr>
          <w:rFonts w:cs="Times New Roman"/>
          <w:vertAlign w:val="superscript"/>
        </w:rPr>
        <w:instrText xml:space="preserve"> REF _Ref9632 \r \h  \* MERGEFORMAT </w:instrText>
      </w:r>
      <w:r>
        <w:rPr>
          <w:rFonts w:cs="Times New Roman"/>
          <w:vertAlign w:val="superscript"/>
        </w:rPr>
        <w:fldChar w:fldCharType="separate"/>
      </w:r>
      <w:r>
        <w:rPr>
          <w:rFonts w:cs="Times New Roman"/>
          <w:vertAlign w:val="superscript"/>
        </w:rPr>
        <w:t>[48]</w:t>
      </w:r>
      <w:r>
        <w:rPr>
          <w:rFonts w:cs="Times New Roman"/>
          <w:vertAlign w:val="superscript"/>
        </w:rPr>
        <w:fldChar w:fldCharType="end"/>
      </w:r>
      <w:r>
        <w:rPr>
          <w:rFonts w:cs="Times New Roman"/>
        </w:rPr>
        <w:t>改变</w:t>
      </w:r>
      <w:r>
        <w:rPr>
          <w:rFonts w:hint="eastAsia" w:cs="Times New Roman"/>
          <w:lang w:val="en-US" w:eastAsia="zh-CN"/>
        </w:rPr>
        <w:t>地基刚度进行对照分析后，发现地基越软弱，次结构对主结构的减震效果越弱。</w:t>
      </w:r>
      <w:r>
        <w:rPr>
          <w:rFonts w:cs="Times New Roman"/>
        </w:rPr>
        <w:t>杨佑发</w:t>
      </w:r>
      <w:r>
        <w:rPr>
          <w:rFonts w:cs="Times New Roman"/>
          <w:vertAlign w:val="superscript"/>
        </w:rPr>
        <w:fldChar w:fldCharType="begin"/>
      </w:r>
      <w:r>
        <w:rPr>
          <w:rFonts w:cs="Times New Roman"/>
          <w:vertAlign w:val="superscript"/>
        </w:rPr>
        <w:instrText xml:space="preserve"> REF _Ref3341 \r \h  \* MERGEFORMAT </w:instrText>
      </w:r>
      <w:r>
        <w:rPr>
          <w:rFonts w:cs="Times New Roman"/>
          <w:vertAlign w:val="superscript"/>
        </w:rPr>
        <w:fldChar w:fldCharType="separate"/>
      </w:r>
      <w:r>
        <w:rPr>
          <w:rFonts w:cs="Times New Roman"/>
          <w:vertAlign w:val="superscript"/>
        </w:rPr>
        <w:t>[49]</w:t>
      </w:r>
      <w:r>
        <w:rPr>
          <w:rFonts w:cs="Times New Roman"/>
          <w:vertAlign w:val="superscript"/>
        </w:rPr>
        <w:fldChar w:fldCharType="end"/>
      </w:r>
      <w:r>
        <w:rPr>
          <w:rFonts w:cs="Times New Roman"/>
        </w:rPr>
        <w:t>探讨了倾斜基岩上嵌岩桩承结构的地震响应，分析了不同基岩倾斜角度上地基的卓越频率、土层对地震波的放大作用和结构的地震反应傅里叶谱</w:t>
      </w:r>
      <w:r>
        <w:rPr>
          <w:rFonts w:hint="eastAsia" w:cs="Times New Roman"/>
          <w:lang w:eastAsia="zh-CN"/>
        </w:rPr>
        <w:t>，</w:t>
      </w:r>
      <w:r>
        <w:rPr>
          <w:rFonts w:cs="Times New Roman"/>
        </w:rPr>
        <w:t>发现</w:t>
      </w:r>
      <w:r>
        <w:rPr>
          <w:rFonts w:hint="eastAsia" w:cs="Times New Roman"/>
          <w:lang w:val="en-US" w:eastAsia="zh-CN"/>
        </w:rPr>
        <w:t>倾斜基岩会抑制上部结构的地震响应。</w:t>
      </w:r>
      <w:r>
        <w:rPr>
          <w:rFonts w:cs="Times New Roman"/>
        </w:rPr>
        <w:t>陈跃庆等</w:t>
      </w:r>
      <w:r>
        <w:rPr>
          <w:rFonts w:cs="Times New Roman"/>
          <w:vertAlign w:val="superscript"/>
        </w:rPr>
        <w:fldChar w:fldCharType="begin"/>
      </w:r>
      <w:r>
        <w:rPr>
          <w:rFonts w:cs="Times New Roman"/>
          <w:vertAlign w:val="superscript"/>
        </w:rPr>
        <w:instrText xml:space="preserve"> REF _Ref7883 \r \h  \* MERGEFORMAT </w:instrText>
      </w:r>
      <w:r>
        <w:rPr>
          <w:rFonts w:cs="Times New Roman"/>
          <w:vertAlign w:val="superscript"/>
        </w:rPr>
        <w:fldChar w:fldCharType="separate"/>
      </w:r>
      <w:r>
        <w:rPr>
          <w:rFonts w:cs="Times New Roman"/>
          <w:vertAlign w:val="superscript"/>
        </w:rPr>
        <w:t>[50]</w:t>
      </w:r>
      <w:r>
        <w:rPr>
          <w:rFonts w:cs="Times New Roman"/>
          <w:vertAlign w:val="superscript"/>
        </w:rPr>
        <w:fldChar w:fldCharType="end"/>
      </w:r>
      <w:r>
        <w:rPr>
          <w:rFonts w:hint="eastAsia" w:cs="Times New Roman"/>
          <w:lang w:val="en-US" w:eastAsia="zh-CN"/>
        </w:rPr>
        <w:t>通过</w:t>
      </w:r>
      <w:r>
        <w:rPr>
          <w:rFonts w:cs="Times New Roman"/>
        </w:rPr>
        <w:t>振动台试验对比研究，发现</w:t>
      </w:r>
      <w:r>
        <w:rPr>
          <w:rFonts w:hint="eastAsia" w:cs="Times New Roman"/>
          <w:lang w:val="en-US" w:eastAsia="zh-CN"/>
        </w:rPr>
        <w:t>土体刚度</w:t>
      </w:r>
      <w:r>
        <w:rPr>
          <w:rFonts w:cs="Times New Roman"/>
        </w:rPr>
        <w:t>越大，结构裂缝出现越早，裂缝发展越严重</w:t>
      </w:r>
      <w:r>
        <w:rPr>
          <w:rFonts w:hint="eastAsia" w:cs="Times New Roman"/>
          <w:lang w:eastAsia="zh-CN"/>
        </w:rPr>
        <w:t>，</w:t>
      </w:r>
      <w:r>
        <w:rPr>
          <w:rFonts w:hint="eastAsia" w:cs="Times New Roman"/>
          <w:lang w:val="en-US" w:eastAsia="zh-CN"/>
        </w:rPr>
        <w:t>且</w:t>
      </w:r>
      <w:r>
        <w:rPr>
          <w:rFonts w:cs="Times New Roman"/>
        </w:rPr>
        <w:t>地基土越硬结构的弹塑性变形分量占比越大。周兆静</w:t>
      </w:r>
      <w:r>
        <w:rPr>
          <w:rFonts w:cs="Times New Roman"/>
          <w:vertAlign w:val="superscript"/>
        </w:rPr>
        <w:fldChar w:fldCharType="begin"/>
      </w:r>
      <w:r>
        <w:rPr>
          <w:rFonts w:cs="Times New Roman"/>
          <w:vertAlign w:val="superscript"/>
        </w:rPr>
        <w:instrText xml:space="preserve"> REF _Ref5007 \r \h  \* MERGEFORMAT </w:instrText>
      </w:r>
      <w:r>
        <w:rPr>
          <w:rFonts w:cs="Times New Roman"/>
          <w:vertAlign w:val="superscript"/>
        </w:rPr>
        <w:fldChar w:fldCharType="separate"/>
      </w:r>
      <w:r>
        <w:rPr>
          <w:rFonts w:cs="Times New Roman"/>
          <w:vertAlign w:val="superscript"/>
        </w:rPr>
        <w:t>[51]</w:t>
      </w:r>
      <w:r>
        <w:rPr>
          <w:rFonts w:cs="Times New Roman"/>
          <w:vertAlign w:val="superscript"/>
        </w:rPr>
        <w:fldChar w:fldCharType="end"/>
      </w:r>
      <w:r>
        <w:rPr>
          <w:rFonts w:cs="Times New Roman"/>
        </w:rPr>
        <w:t>研究了倾斜基岩上隔震结构的振型、内力分布、层间位移和隔震效果与平坦基岩上隔震结构的区别，发现差异主要体现在高阶振型。柏甄群</w:t>
      </w:r>
      <w:r>
        <w:rPr>
          <w:rFonts w:cs="Times New Roman"/>
          <w:vertAlign w:val="superscript"/>
        </w:rPr>
        <w:fldChar w:fldCharType="begin"/>
      </w:r>
      <w:r>
        <w:rPr>
          <w:rFonts w:cs="Times New Roman"/>
          <w:vertAlign w:val="superscript"/>
        </w:rPr>
        <w:instrText xml:space="preserve"> REF _Ref9169 \r \h  \* MERGEFORMAT </w:instrText>
      </w:r>
      <w:r>
        <w:rPr>
          <w:rFonts w:cs="Times New Roman"/>
          <w:vertAlign w:val="superscript"/>
        </w:rPr>
        <w:fldChar w:fldCharType="separate"/>
      </w:r>
      <w:r>
        <w:rPr>
          <w:rFonts w:cs="Times New Roman"/>
          <w:vertAlign w:val="superscript"/>
        </w:rPr>
        <w:t>[52]</w:t>
      </w:r>
      <w:r>
        <w:rPr>
          <w:rFonts w:cs="Times New Roman"/>
          <w:vertAlign w:val="superscript"/>
        </w:rPr>
        <w:fldChar w:fldCharType="end"/>
      </w:r>
      <w:r>
        <w:rPr>
          <w:rFonts w:hint="eastAsia" w:cs="Times New Roman"/>
          <w:lang w:val="en-US" w:eastAsia="zh-CN"/>
        </w:rPr>
        <w:t>以</w:t>
      </w:r>
      <w:r>
        <w:rPr>
          <w:rFonts w:cs="Times New Roman"/>
        </w:rPr>
        <w:t>振动台试验与数值模拟相结合的方法</w:t>
      </w:r>
      <w:r>
        <w:rPr>
          <w:rFonts w:hint="eastAsia" w:cs="Times New Roman"/>
          <w:lang w:val="en-US" w:eastAsia="zh-CN"/>
        </w:rPr>
        <w:t>进行研究，发现</w:t>
      </w:r>
      <w:r>
        <w:rPr>
          <w:rFonts w:cs="Times New Roman"/>
        </w:rPr>
        <w:t>地震波持时可能是</w:t>
      </w:r>
      <w:r>
        <w:rPr>
          <w:rFonts w:hint="eastAsia" w:cs="Times New Roman"/>
          <w:lang w:val="en-US" w:eastAsia="zh-CN"/>
        </w:rPr>
        <w:t>地表地震波</w:t>
      </w:r>
      <w:r>
        <w:rPr>
          <w:rFonts w:cs="Times New Roman"/>
        </w:rPr>
        <w:t>加速度放大系数的影响因素，</w:t>
      </w:r>
      <w:r>
        <w:rPr>
          <w:rFonts w:hint="eastAsia" w:cs="Times New Roman"/>
          <w:lang w:val="en-US" w:eastAsia="zh-CN"/>
        </w:rPr>
        <w:t>以及</w:t>
      </w:r>
      <w:r>
        <w:rPr>
          <w:rFonts w:cs="Times New Roman"/>
        </w:rPr>
        <w:t>土层较厚</w:t>
      </w:r>
      <w:r>
        <w:rPr>
          <w:rFonts w:hint="eastAsia" w:cs="Times New Roman"/>
          <w:lang w:val="en-US" w:eastAsia="zh-CN"/>
        </w:rPr>
        <w:t>时</w:t>
      </w:r>
      <w:r>
        <w:rPr>
          <w:rFonts w:cs="Times New Roman"/>
        </w:rPr>
        <w:t>结构破坏反应更明显。</w:t>
      </w:r>
      <w:r>
        <w:rPr>
          <w:rFonts w:hint="eastAsia" w:cs="Times New Roman"/>
        </w:rPr>
        <w:t>赵学斐</w:t>
      </w:r>
      <w:r>
        <w:rPr>
          <w:rFonts w:hint="eastAsia" w:cs="Times New Roman"/>
          <w:sz w:val="24"/>
          <w:vertAlign w:val="superscript"/>
          <w:lang w:eastAsia="zh-CN"/>
        </w:rPr>
        <w:fldChar w:fldCharType="begin"/>
      </w:r>
      <w:r>
        <w:rPr>
          <w:rFonts w:hint="eastAsia" w:cs="Times New Roman"/>
          <w:sz w:val="24"/>
          <w:vertAlign w:val="superscript"/>
          <w:lang w:eastAsia="zh-CN"/>
        </w:rPr>
        <w:instrText xml:space="preserve"> REF _Ref32418 \n \h </w:instrText>
      </w:r>
      <w:r>
        <w:rPr>
          <w:rFonts w:hint="eastAsia" w:cs="Times New Roman"/>
          <w:sz w:val="24"/>
          <w:vertAlign w:val="superscript"/>
          <w:lang w:eastAsia="zh-CN"/>
        </w:rPr>
        <w:fldChar w:fldCharType="separate"/>
      </w:r>
      <w:r>
        <w:rPr>
          <w:rFonts w:hint="eastAsia" w:cs="Times New Roman"/>
          <w:sz w:val="24"/>
          <w:vertAlign w:val="superscript"/>
          <w:lang w:eastAsia="zh-CN"/>
        </w:rPr>
        <w:t>[53]</w:t>
      </w:r>
      <w:r>
        <w:rPr>
          <w:rFonts w:hint="eastAsia" w:cs="Times New Roman"/>
          <w:sz w:val="24"/>
          <w:vertAlign w:val="superscript"/>
          <w:lang w:eastAsia="zh-CN"/>
        </w:rPr>
        <w:fldChar w:fldCharType="end"/>
      </w:r>
      <w:r>
        <w:rPr>
          <w:rFonts w:hint="eastAsia" w:cs="Times New Roman"/>
          <w:lang w:val="en-US" w:eastAsia="zh-CN"/>
        </w:rPr>
        <w:t>等通过数值模拟研究发现场地土越软，粘弹性阻尼器对结构层间位移角的控制效应越弱。</w:t>
      </w:r>
      <w:r>
        <w:rPr>
          <w:rFonts w:hint="eastAsia"/>
          <w:lang w:val="en-US" w:eastAsia="zh-CN"/>
        </w:rPr>
        <w:t>张馨圆等</w:t>
      </w:r>
      <w:r>
        <w:rPr>
          <w:rFonts w:hint="eastAsia" w:cs="Times New Roman"/>
          <w:vertAlign w:val="superscript"/>
        </w:rPr>
        <w:fldChar w:fldCharType="begin"/>
      </w:r>
      <w:r>
        <w:rPr>
          <w:rFonts w:hint="eastAsia" w:cs="Times New Roman"/>
          <w:vertAlign w:val="superscript"/>
        </w:rPr>
        <w:instrText xml:space="preserve"> REF _Ref14715 \n \h </w:instrText>
      </w:r>
      <w:r>
        <w:rPr>
          <w:rFonts w:hint="eastAsia" w:cs="Times New Roman"/>
          <w:vertAlign w:val="superscript"/>
        </w:rPr>
        <w:fldChar w:fldCharType="separate"/>
      </w:r>
      <w:r>
        <w:rPr>
          <w:rFonts w:hint="eastAsia" w:cs="Times New Roman"/>
          <w:vertAlign w:val="superscript"/>
        </w:rPr>
        <w:t>[54]</w:t>
      </w:r>
      <w:r>
        <w:rPr>
          <w:rFonts w:hint="eastAsia" w:cs="Times New Roman"/>
          <w:vertAlign w:val="superscript"/>
        </w:rPr>
        <w:fldChar w:fldCharType="end"/>
      </w:r>
      <w:r>
        <w:rPr>
          <w:rFonts w:hint="eastAsia"/>
          <w:lang w:val="en-US" w:eastAsia="zh-CN"/>
        </w:rPr>
        <w:t>发现在软土地基上的隔震层可能放大结构的地震效应，而坚硬土地基上没有该现象。</w:t>
      </w:r>
      <w:r>
        <w:rPr>
          <w:rFonts w:cs="Times New Roman"/>
        </w:rPr>
        <w:t>杨秀辉</w:t>
      </w:r>
      <w:r>
        <w:rPr>
          <w:rFonts w:cs="Times New Roman"/>
          <w:vertAlign w:val="superscript"/>
        </w:rPr>
        <w:fldChar w:fldCharType="begin"/>
      </w:r>
      <w:r>
        <w:rPr>
          <w:rFonts w:cs="Times New Roman"/>
          <w:vertAlign w:val="superscript"/>
        </w:rPr>
        <w:instrText xml:space="preserve"> REF _Ref10642 \r \h  \* MERGEFORMAT </w:instrText>
      </w:r>
      <w:r>
        <w:rPr>
          <w:rFonts w:cs="Times New Roman"/>
          <w:vertAlign w:val="superscript"/>
        </w:rPr>
        <w:fldChar w:fldCharType="separate"/>
      </w:r>
      <w:r>
        <w:rPr>
          <w:rFonts w:cs="Times New Roman"/>
          <w:vertAlign w:val="superscript"/>
        </w:rPr>
        <w:t>[55]</w:t>
      </w:r>
      <w:r>
        <w:rPr>
          <w:rFonts w:cs="Times New Roman"/>
          <w:vertAlign w:val="superscript"/>
        </w:rPr>
        <w:fldChar w:fldCharType="end"/>
      </w:r>
      <w:r>
        <w:rPr>
          <w:rFonts w:hint="eastAsia" w:cs="Times New Roman"/>
          <w:lang w:val="en-US" w:eastAsia="zh-CN"/>
        </w:rPr>
        <w:t>发现若</w:t>
      </w:r>
      <w:r>
        <w:rPr>
          <w:rFonts w:cs="Times New Roman"/>
        </w:rPr>
        <w:t>模型场地土的特征周期</w:t>
      </w:r>
      <w:r>
        <w:rPr>
          <w:rFonts w:hint="eastAsia" w:cs="Times New Roman"/>
          <w:lang w:val="en-US" w:eastAsia="zh-CN"/>
        </w:rPr>
        <w:t>一开始小于结构的自振周期，</w:t>
      </w:r>
      <w:r>
        <w:rPr>
          <w:rFonts w:cs="Times New Roman"/>
        </w:rPr>
        <w:t>随着土体刚度的增大，结构的基底剪力和层间位移角会呈现先增加、后降低的</w:t>
      </w:r>
      <w:r>
        <w:rPr>
          <w:rFonts w:hint="eastAsia" w:cs="Times New Roman"/>
          <w:lang w:val="en-US" w:eastAsia="zh-CN"/>
        </w:rPr>
        <w:t>变化规律</w:t>
      </w:r>
      <w:r>
        <w:rPr>
          <w:rFonts w:hint="eastAsia" w:cs="Times New Roman"/>
          <w:lang w:eastAsia="zh-CN"/>
        </w:rPr>
        <w:t>。</w:t>
      </w:r>
      <w:r>
        <w:rPr>
          <w:rFonts w:hint="eastAsia" w:cs="Times New Roman"/>
          <w:lang w:val="en-US" w:eastAsia="zh-CN"/>
        </w:rPr>
        <w:t>王</w:t>
      </w:r>
      <w:r>
        <w:rPr>
          <w:rFonts w:hint="default"/>
          <w:lang w:val="en-US" w:eastAsia="zh-CN"/>
        </w:rPr>
        <w:t>建宁</w:t>
      </w:r>
      <w:r>
        <w:rPr>
          <w:rFonts w:hint="eastAsia"/>
          <w:lang w:val="en-US" w:eastAsia="zh-CN"/>
        </w:rPr>
        <w:t>等</w:t>
      </w:r>
      <w:r>
        <w:rPr>
          <w:rFonts w:hint="eastAsia" w:cs="Times New Roman"/>
          <w:vertAlign w:val="superscript"/>
        </w:rPr>
        <w:fldChar w:fldCharType="begin"/>
      </w:r>
      <w:r>
        <w:rPr>
          <w:rFonts w:hint="eastAsia" w:cs="Times New Roman"/>
          <w:vertAlign w:val="superscript"/>
        </w:rPr>
        <w:instrText xml:space="preserve"> REF _Ref13412 \n \h </w:instrText>
      </w:r>
      <w:r>
        <w:rPr>
          <w:rFonts w:hint="eastAsia" w:cs="Times New Roman"/>
          <w:vertAlign w:val="superscript"/>
        </w:rPr>
        <w:fldChar w:fldCharType="separate"/>
      </w:r>
      <w:r>
        <w:rPr>
          <w:rFonts w:hint="eastAsia" w:cs="Times New Roman"/>
          <w:vertAlign w:val="superscript"/>
        </w:rPr>
        <w:t>[56]</w:t>
      </w:r>
      <w:r>
        <w:rPr>
          <w:rFonts w:hint="eastAsia" w:cs="Times New Roman"/>
          <w:vertAlign w:val="superscript"/>
        </w:rPr>
        <w:fldChar w:fldCharType="end"/>
      </w:r>
      <w:r>
        <w:rPr>
          <w:rFonts w:hint="eastAsia"/>
          <w:lang w:val="en-US" w:eastAsia="zh-CN"/>
        </w:rPr>
        <w:t>以苏州地铁工程建设为背景，建立数值模拟模型进行研究，发现场地条件变差会令结构地震损伤更严重。Nasab M S E</w:t>
      </w:r>
      <w:r>
        <w:rPr>
          <w:rFonts w:cs="Times New Roman"/>
        </w:rPr>
        <w:t>等</w:t>
      </w:r>
      <w:r>
        <w:rPr>
          <w:rFonts w:hint="eastAsia"/>
          <w:sz w:val="24"/>
          <w:vertAlign w:val="superscript"/>
          <w:lang w:val="en-US" w:eastAsia="zh-CN"/>
        </w:rPr>
        <w:fldChar w:fldCharType="begin"/>
      </w:r>
      <w:r>
        <w:rPr>
          <w:rFonts w:hint="eastAsia"/>
          <w:sz w:val="24"/>
          <w:vertAlign w:val="superscript"/>
          <w:lang w:val="en-US" w:eastAsia="zh-CN"/>
        </w:rPr>
        <w:instrText xml:space="preserve"> REF _Ref13491 \n \h </w:instrText>
      </w:r>
      <w:r>
        <w:rPr>
          <w:rFonts w:hint="eastAsia"/>
          <w:sz w:val="24"/>
          <w:vertAlign w:val="superscript"/>
          <w:lang w:val="en-US" w:eastAsia="zh-CN"/>
        </w:rPr>
        <w:fldChar w:fldCharType="separate"/>
      </w:r>
      <w:r>
        <w:rPr>
          <w:rFonts w:hint="eastAsia"/>
          <w:sz w:val="24"/>
          <w:vertAlign w:val="superscript"/>
          <w:lang w:val="en-US" w:eastAsia="zh-CN"/>
        </w:rPr>
        <w:t>[57]</w:t>
      </w:r>
      <w:r>
        <w:rPr>
          <w:rFonts w:hint="eastAsia"/>
          <w:sz w:val="24"/>
          <w:vertAlign w:val="superscript"/>
          <w:lang w:val="en-US" w:eastAsia="zh-CN"/>
        </w:rPr>
        <w:fldChar w:fldCharType="end"/>
      </w:r>
      <w:r>
        <w:rPr>
          <w:rFonts w:hint="eastAsia"/>
          <w:lang w:val="en-US" w:eastAsia="zh-CN"/>
        </w:rPr>
        <w:t>发现软土场地会增大底层软弱结构的抗震加固需求，而中硬土和硬土场地对抗震加固需求的改变不大。</w:t>
      </w:r>
      <w:r>
        <w:rPr>
          <w:rFonts w:cs="Times New Roman"/>
          <w:sz w:val="24"/>
          <w:szCs w:val="24"/>
        </w:rPr>
        <w:t>Abdeddaim</w:t>
      </w:r>
      <w:r>
        <w:rPr>
          <w:rFonts w:hint="eastAsia" w:cs="Times New Roman"/>
          <w:sz w:val="24"/>
          <w:szCs w:val="24"/>
          <w:lang w:val="en-US" w:eastAsia="zh-CN"/>
        </w:rPr>
        <w:t xml:space="preserve"> M</w:t>
      </w:r>
      <w:r>
        <w:rPr>
          <w:rFonts w:cs="Times New Roman"/>
          <w:sz w:val="24"/>
          <w:szCs w:val="24"/>
        </w:rPr>
        <w:t>等</w:t>
      </w:r>
      <w:r>
        <w:rPr>
          <w:rFonts w:cs="Times New Roman"/>
          <w:vertAlign w:val="superscript"/>
        </w:rPr>
        <w:fldChar w:fldCharType="begin"/>
      </w:r>
      <w:r>
        <w:rPr>
          <w:rFonts w:cs="Times New Roman"/>
          <w:vertAlign w:val="superscript"/>
        </w:rPr>
        <w:instrText xml:space="preserve"> REF _Ref25762 \n \h </w:instrText>
      </w:r>
      <w:r>
        <w:rPr>
          <w:rFonts w:cs="Times New Roman"/>
          <w:vertAlign w:val="superscript"/>
        </w:rPr>
        <w:fldChar w:fldCharType="separate"/>
      </w:r>
      <w:r>
        <w:rPr>
          <w:rFonts w:cs="Times New Roman"/>
          <w:vertAlign w:val="superscript"/>
        </w:rPr>
        <w:t>[58]</w:t>
      </w:r>
      <w:r>
        <w:rPr>
          <w:rFonts w:cs="Times New Roman"/>
          <w:vertAlign w:val="superscript"/>
        </w:rPr>
        <w:fldChar w:fldCharType="end"/>
      </w:r>
      <w:r>
        <w:rPr>
          <w:rFonts w:hint="eastAsia" w:cs="Times New Roman"/>
          <w:lang w:val="en-US" w:eastAsia="zh-CN"/>
        </w:rPr>
        <w:t>通过数值模拟研究，</w:t>
      </w:r>
      <w:r>
        <w:rPr>
          <w:rFonts w:cs="Times New Roman"/>
        </w:rPr>
        <w:t>发现场地土</w:t>
      </w:r>
      <w:r>
        <w:rPr>
          <w:rFonts w:hint="eastAsia" w:cs="Times New Roman"/>
          <w:lang w:val="en-US" w:eastAsia="zh-CN"/>
        </w:rPr>
        <w:t>越软弱，</w:t>
      </w:r>
      <w:r>
        <w:rPr>
          <w:rFonts w:cs="Times New Roman"/>
        </w:rPr>
        <w:t>TMD（调频质量阻尼器）的减震效果</w:t>
      </w:r>
      <w:r>
        <w:rPr>
          <w:rFonts w:hint="eastAsia" w:cs="Times New Roman"/>
          <w:lang w:val="en-US" w:eastAsia="zh-CN"/>
        </w:rPr>
        <w:t>越差</w:t>
      </w:r>
      <w:r>
        <w:rPr>
          <w:rFonts w:cs="Times New Roman"/>
        </w:rPr>
        <w:t>。Kaveh</w:t>
      </w:r>
      <w:r>
        <w:rPr>
          <w:rFonts w:hint="eastAsia" w:cs="Times New Roman"/>
          <w:lang w:val="en-US" w:eastAsia="zh-CN"/>
        </w:rPr>
        <w:t xml:space="preserve"> A</w:t>
      </w:r>
      <w:r>
        <w:rPr>
          <w:rFonts w:cs="Times New Roman"/>
        </w:rPr>
        <w:t>等</w:t>
      </w:r>
      <w:r>
        <w:rPr>
          <w:rFonts w:cs="Times New Roman"/>
          <w:vertAlign w:val="superscript"/>
        </w:rPr>
        <w:fldChar w:fldCharType="begin"/>
      </w:r>
      <w:r>
        <w:rPr>
          <w:rFonts w:cs="Times New Roman"/>
          <w:vertAlign w:val="superscript"/>
        </w:rPr>
        <w:instrText xml:space="preserve"> REF _Ref25792 \n \h </w:instrText>
      </w:r>
      <w:r>
        <w:rPr>
          <w:rFonts w:cs="Times New Roman"/>
          <w:vertAlign w:val="superscript"/>
        </w:rPr>
        <w:fldChar w:fldCharType="separate"/>
      </w:r>
      <w:r>
        <w:rPr>
          <w:rFonts w:cs="Times New Roman"/>
          <w:vertAlign w:val="superscript"/>
        </w:rPr>
        <w:t>[59]</w:t>
      </w:r>
      <w:r>
        <w:rPr>
          <w:rFonts w:cs="Times New Roman"/>
          <w:vertAlign w:val="superscript"/>
        </w:rPr>
        <w:fldChar w:fldCharType="end"/>
      </w:r>
      <w:r>
        <w:rPr>
          <w:rFonts w:cs="Times New Roman"/>
        </w:rPr>
        <w:t>分析了不同</w:t>
      </w:r>
      <w:r>
        <w:rPr>
          <w:rFonts w:hint="eastAsia" w:cs="Times New Roman"/>
          <w:lang w:val="en-US" w:eastAsia="zh-CN"/>
        </w:rPr>
        <w:t>结构和不同土体下SSI模型</w:t>
      </w:r>
      <w:r>
        <w:rPr>
          <w:rFonts w:cs="Times New Roman"/>
        </w:rPr>
        <w:t>的实际阻尼比，证明</w:t>
      </w:r>
      <w:r>
        <w:rPr>
          <w:rFonts w:hint="eastAsia" w:cs="Times New Roman"/>
          <w:lang w:val="en-US" w:eastAsia="zh-CN"/>
        </w:rPr>
        <w:t>了</w:t>
      </w:r>
      <w:r>
        <w:rPr>
          <w:rFonts w:cs="Times New Roman"/>
        </w:rPr>
        <w:t>整体等效阻尼比模型的分析结果能够很好的模拟实际阻尼模型的动力响应。</w:t>
      </w:r>
      <w:r>
        <w:rPr>
          <w:rFonts w:hint="default"/>
          <w:lang w:val="en-US" w:eastAsia="zh-CN"/>
        </w:rPr>
        <w:t>汪刚</w:t>
      </w:r>
      <w:r>
        <w:rPr>
          <w:rFonts w:hint="eastAsia"/>
          <w:lang w:val="en-US" w:eastAsia="zh-CN"/>
        </w:rPr>
        <w:t>等</w:t>
      </w:r>
      <w:r>
        <w:rPr>
          <w:rFonts w:hint="eastAsia" w:cs="Times New Roman"/>
          <w:vertAlign w:val="superscript"/>
        </w:rPr>
        <w:fldChar w:fldCharType="begin"/>
      </w:r>
      <w:r>
        <w:rPr>
          <w:rFonts w:hint="eastAsia" w:cs="Times New Roman"/>
          <w:vertAlign w:val="superscript"/>
        </w:rPr>
        <w:instrText xml:space="preserve"> REF _Ref14265 \n \h </w:instrText>
      </w:r>
      <w:r>
        <w:rPr>
          <w:rFonts w:hint="eastAsia" w:cs="Times New Roman"/>
          <w:vertAlign w:val="superscript"/>
        </w:rPr>
        <w:fldChar w:fldCharType="separate"/>
      </w:r>
      <w:r>
        <w:rPr>
          <w:rFonts w:hint="eastAsia" w:cs="Times New Roman"/>
          <w:vertAlign w:val="superscript"/>
        </w:rPr>
        <w:t>[60]</w:t>
      </w:r>
      <w:r>
        <w:rPr>
          <w:rFonts w:hint="eastAsia" w:cs="Times New Roman"/>
          <w:vertAlign w:val="superscript"/>
        </w:rPr>
        <w:fldChar w:fldCharType="end"/>
      </w:r>
      <w:r>
        <w:rPr>
          <w:rFonts w:hint="eastAsia"/>
          <w:lang w:val="en-US" w:eastAsia="zh-CN"/>
        </w:rPr>
        <w:t>制作三种不同地基土硬</w:t>
      </w:r>
      <w:r>
        <w:rPr>
          <w:rFonts w:hint="eastAsia" w:ascii="宋体" w:hAnsi="宋体" w:eastAsia="宋体" w:cs="宋体"/>
          <w:lang w:val="en-US" w:eastAsia="zh-CN"/>
        </w:rPr>
        <w:t>度的核</w:t>
      </w:r>
      <w:r>
        <w:rPr>
          <w:rFonts w:hint="eastAsia"/>
          <w:lang w:val="en-US" w:eastAsia="zh-CN"/>
        </w:rPr>
        <w:t>岛结构模型进行振动台试验，发现随着地基土硬度的减小，桩基的震害现象更加严重。高运等</w:t>
      </w:r>
      <w:r>
        <w:rPr>
          <w:rFonts w:hint="eastAsia" w:cs="Times New Roman"/>
          <w:vertAlign w:val="superscript"/>
        </w:rPr>
        <w:fldChar w:fldCharType="begin"/>
      </w:r>
      <w:r>
        <w:rPr>
          <w:rFonts w:hint="eastAsia" w:cs="Times New Roman"/>
          <w:vertAlign w:val="superscript"/>
        </w:rPr>
        <w:instrText xml:space="preserve"> REF _Ref14356 \n \h </w:instrText>
      </w:r>
      <w:r>
        <w:rPr>
          <w:rFonts w:hint="eastAsia" w:cs="Times New Roman"/>
          <w:vertAlign w:val="superscript"/>
        </w:rPr>
        <w:fldChar w:fldCharType="separate"/>
      </w:r>
      <w:r>
        <w:rPr>
          <w:rFonts w:hint="eastAsia" w:cs="Times New Roman"/>
          <w:vertAlign w:val="superscript"/>
        </w:rPr>
        <w:t>[61]</w:t>
      </w:r>
      <w:r>
        <w:rPr>
          <w:rFonts w:hint="eastAsia" w:cs="Times New Roman"/>
          <w:vertAlign w:val="superscript"/>
        </w:rPr>
        <w:fldChar w:fldCharType="end"/>
      </w:r>
      <w:r>
        <w:rPr>
          <w:rFonts w:hint="eastAsia"/>
          <w:lang w:val="en-US" w:eastAsia="zh-CN"/>
        </w:rPr>
        <w:t>发现在中硬土和软岩条件下，核反应堆厂房结构杆件的最大侧向位移、剪切力均随基岩深度的增加而减少；在硬岩条件下，二者均随着基岩深度增加而增大。韩流涛等</w:t>
      </w:r>
      <w:r>
        <w:rPr>
          <w:rFonts w:hint="eastAsia" w:cs="Times New Roman"/>
          <w:vertAlign w:val="superscript"/>
        </w:rPr>
        <w:fldChar w:fldCharType="begin"/>
      </w:r>
      <w:r>
        <w:rPr>
          <w:rFonts w:hint="eastAsia" w:cs="Times New Roman"/>
          <w:vertAlign w:val="superscript"/>
        </w:rPr>
        <w:instrText xml:space="preserve"> REF _Ref14617 \n \h </w:instrText>
      </w:r>
      <w:r>
        <w:rPr>
          <w:rFonts w:hint="eastAsia" w:cs="Times New Roman"/>
          <w:vertAlign w:val="superscript"/>
        </w:rPr>
        <w:fldChar w:fldCharType="separate"/>
      </w:r>
      <w:r>
        <w:rPr>
          <w:rFonts w:hint="eastAsia" w:cs="Times New Roman"/>
          <w:vertAlign w:val="superscript"/>
        </w:rPr>
        <w:t>[62]</w:t>
      </w:r>
      <w:r>
        <w:rPr>
          <w:rFonts w:hint="eastAsia" w:cs="Times New Roman"/>
          <w:vertAlign w:val="superscript"/>
        </w:rPr>
        <w:fldChar w:fldCharType="end"/>
      </w:r>
      <w:r>
        <w:rPr>
          <w:rFonts w:hint="eastAsia"/>
          <w:lang w:val="en-US" w:eastAsia="zh-CN"/>
        </w:rPr>
        <w:t>采用理论分析和数值分析相结合的方法，研究了不同地基对井塔地震动力反应的影响，发现场地土越软，对井塔结构塔层加速度的放大效应越大。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由上文可知，经过多年的发展</w:t>
      </w:r>
      <w:r>
        <w:rPr>
          <w:rFonts w:hint="eastAsia" w:cs="Times New Roman"/>
          <w:lang w:eastAsia="zh-CN"/>
        </w:rPr>
        <w:t>，</w:t>
      </w:r>
      <w:r>
        <w:rPr>
          <w:rFonts w:cs="Times New Roman"/>
        </w:rPr>
        <w:t>土结构相互作用的研究方法已趋于成熟，</w:t>
      </w:r>
      <w:r>
        <w:rPr>
          <w:rFonts w:hint="eastAsia" w:cs="Times New Roman"/>
          <w:lang w:val="en-US" w:eastAsia="zh-CN"/>
        </w:rPr>
        <w:t>而鉴于SSI模型中的非刚性地基与常用的刚性地基模型区别较大，在考虑SSI效应的前提下，将上部结构、地基、场地土的各项参数对结构动力响应的影响通过理论分析、数值模拟、试验研究等方法进行论证分析后得出的研究成果都拥有实际应用价值。然而，从国内外学者近年来研究采用的模型可看出，已有研究基本是在基岩面水平的假定下进行的，因此本文将</w:t>
      </w:r>
      <w:r>
        <w:rPr>
          <w:rFonts w:cs="Times New Roman"/>
        </w:rPr>
        <w:t>对倾斜基岩情况下的土</w:t>
      </w:r>
      <w:r>
        <w:rPr>
          <w:rFonts w:hint="eastAsia" w:ascii="Times New Roman" w:hAnsi="Times New Roman" w:cs="宋体"/>
          <w:b/>
          <w:bCs w:val="0"/>
          <w:i/>
          <w:color w:val="000000"/>
          <w:sz w:val="24"/>
          <w:shd w:val="clear" w:color="auto" w:fill="auto"/>
          <w:lang w:val="en-US" w:eastAsia="zh-CN"/>
        </w:rPr>
        <w:t>-</w:t>
      </w:r>
      <w:r>
        <w:rPr>
          <w:rFonts w:cs="Times New Roman"/>
        </w:rPr>
        <w:t>结构相互作用</w:t>
      </w:r>
      <w:r>
        <w:rPr>
          <w:rFonts w:hint="eastAsia" w:cs="Times New Roman"/>
          <w:lang w:val="en-US" w:eastAsia="zh-CN"/>
        </w:rPr>
        <w:t>模型中结构的地震响应</w:t>
      </w:r>
      <w:r>
        <w:rPr>
          <w:rFonts w:cs="Times New Roman"/>
        </w:rPr>
        <w:t>进行</w:t>
      </w:r>
      <w:r>
        <w:rPr>
          <w:rFonts w:hint="eastAsia" w:cs="Times New Roman"/>
          <w:lang w:val="en-US" w:eastAsia="zh-CN"/>
        </w:rPr>
        <w:t>初</w:t>
      </w:r>
      <w:r>
        <w:rPr>
          <w:rFonts w:cs="Times New Roman"/>
        </w:rPr>
        <w:t>步研究，研究结果将为</w:t>
      </w:r>
      <w:r>
        <w:rPr>
          <w:rFonts w:hint="eastAsia" w:cs="Times New Roman"/>
          <w:lang w:val="en-US" w:eastAsia="zh-CN"/>
        </w:rPr>
        <w:t>后续下覆倾斜基岩场地上结构地震响应相关研究和</w:t>
      </w:r>
      <w:r>
        <w:rPr>
          <w:rFonts w:cs="Times New Roman"/>
        </w:rPr>
        <w:t>工程设计提供参考指导，具有较大工程应用价值。</w:t>
      </w:r>
    </w:p>
    <w:p>
      <w:pPr>
        <w:pStyle w:val="47"/>
        <w:spacing w:line="400" w:lineRule="atLeast"/>
        <w:rPr>
          <w:rFonts w:cs="Times New Roman"/>
        </w:rPr>
      </w:pPr>
    </w:p>
    <w:p>
      <w:pPr>
        <w:pStyle w:val="3"/>
        <w:tabs>
          <w:tab w:val="clear" w:pos="0"/>
        </w:tabs>
        <w:spacing w:line="400" w:lineRule="atLeast"/>
        <w:ind w:left="0" w:firstLine="0"/>
        <w:rPr>
          <w:rFonts w:cs="Times New Roman"/>
        </w:rPr>
      </w:pPr>
      <w:bookmarkStart w:id="40" w:name="_Toc25942"/>
      <w:bookmarkStart w:id="41" w:name="_Toc17305"/>
      <w:r>
        <w:rPr>
          <w:rFonts w:cs="Times New Roman"/>
        </w:rPr>
        <w:t>研究目的与内容</w:t>
      </w:r>
      <w:bookmarkEnd w:id="40"/>
      <w:bookmarkEnd w:id="41"/>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本文利用</w:t>
      </w:r>
      <w:r>
        <w:rPr>
          <w:rFonts w:hint="eastAsia" w:cs="Times New Roman"/>
          <w:lang w:eastAsia="zh-CN"/>
        </w:rPr>
        <w:t>OpenSees</w:t>
      </w:r>
      <w:r>
        <w:rPr>
          <w:rFonts w:cs="Times New Roman"/>
        </w:rPr>
        <w:t>有限元软件，建立</w:t>
      </w:r>
      <w:r>
        <w:rPr>
          <w:rFonts w:hint="eastAsia" w:cs="Times New Roman"/>
          <w:lang w:val="en-US" w:eastAsia="zh-CN"/>
        </w:rPr>
        <w:t>二维的</w:t>
      </w:r>
      <w:r>
        <w:rPr>
          <w:rFonts w:cs="Times New Roman"/>
        </w:rPr>
        <w:t>不同土体厚度、不同土体剪切波速下的平坦基岩和倾斜基岩的自由场模型以及土</w:t>
      </w:r>
      <w:r>
        <w:rPr>
          <w:rFonts w:hint="eastAsia" w:ascii="Times New Roman" w:hAnsi="Times New Roman" w:cs="宋体"/>
          <w:b/>
          <w:bCs w:val="0"/>
          <w:i/>
          <w:color w:val="000000"/>
          <w:sz w:val="24"/>
          <w:shd w:val="clear" w:color="auto" w:fill="auto"/>
          <w:lang w:val="en-US" w:eastAsia="zh-CN"/>
        </w:rPr>
        <w:t>-</w:t>
      </w:r>
      <w:r>
        <w:rPr>
          <w:rFonts w:cs="Times New Roman"/>
        </w:rPr>
        <w:t>结构相互作用模型，其中平坦基岩模型的土层厚度参考抗规</w:t>
      </w:r>
      <w:r>
        <w:rPr>
          <w:rFonts w:cs="Times New Roman"/>
          <w:vertAlign w:val="superscript"/>
        </w:rPr>
        <w:fldChar w:fldCharType="begin"/>
      </w:r>
      <w:r>
        <w:rPr>
          <w:rFonts w:cs="Times New Roman"/>
          <w:vertAlign w:val="superscript"/>
        </w:rPr>
        <w:instrText xml:space="preserve"> REF _Ref21207 \r \h  \* MERGEFORMAT </w:instrText>
      </w:r>
      <w:r>
        <w:rPr>
          <w:rFonts w:cs="Times New Roman"/>
          <w:vertAlign w:val="superscript"/>
        </w:rPr>
        <w:fldChar w:fldCharType="separate"/>
      </w:r>
      <w:r>
        <w:rPr>
          <w:rFonts w:cs="Times New Roman"/>
          <w:vertAlign w:val="superscript"/>
        </w:rPr>
        <w:t>[5]</w:t>
      </w:r>
      <w:r>
        <w:rPr>
          <w:rFonts w:cs="Times New Roman"/>
          <w:vertAlign w:val="superscript"/>
        </w:rPr>
        <w:fldChar w:fldCharType="end"/>
      </w:r>
      <w:r>
        <w:rPr>
          <w:rFonts w:hint="eastAsia" w:cs="Times New Roman"/>
          <w:lang w:val="en-US" w:eastAsia="zh-CN"/>
        </w:rPr>
        <w:t>中</w:t>
      </w:r>
      <w:r>
        <w:rPr>
          <w:rFonts w:cs="Times New Roman"/>
        </w:rPr>
        <w:t>场地类别划分方式取值，用以模拟平坦基岩上不同场地类别</w:t>
      </w:r>
      <w:r>
        <w:rPr>
          <w:rFonts w:hint="eastAsia" w:cs="Times New Roman"/>
          <w:lang w:eastAsia="zh-CN"/>
        </w:rPr>
        <w:t>。</w:t>
      </w:r>
      <w:r>
        <w:rPr>
          <w:rFonts w:cs="Times New Roman"/>
        </w:rPr>
        <w:t>倾斜基岩模型左右两侧</w:t>
      </w:r>
      <w:r>
        <w:rPr>
          <w:rFonts w:hint="eastAsia" w:cs="Times New Roman"/>
          <w:lang w:eastAsia="zh-CN"/>
        </w:rPr>
        <w:t>水平段</w:t>
      </w:r>
      <w:r>
        <w:rPr>
          <w:rFonts w:cs="Times New Roman"/>
        </w:rPr>
        <w:t>的土层厚度对标已有平坦基岩模型，将倾斜基岩自由场模型或SSI模型与倾斜基岩厚土侧和薄土侧对应的平坦基岩自由场模型或SSI模型的计算结果对比分析，探究</w:t>
      </w:r>
      <w:r>
        <w:rPr>
          <w:rFonts w:hint="eastAsia" w:cs="Times New Roman"/>
          <w:lang w:val="en-US" w:eastAsia="zh-CN"/>
        </w:rPr>
        <w:t>在竖直入射剪切波作用下</w:t>
      </w:r>
      <w:r>
        <w:rPr>
          <w:rFonts w:cs="Times New Roman"/>
        </w:rPr>
        <w:t>倾斜基岩对自由场模型和SSI模型地震响应的影响。</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第一章：介绍本文研究背景，结合我国现有规范场地类别划分方式说明倾斜基岩可能导致场地类别难以划分的状况，</w:t>
      </w:r>
      <w:r>
        <w:rPr>
          <w:rFonts w:hint="eastAsia" w:cs="Times New Roman"/>
          <w:lang w:val="en-US" w:eastAsia="zh-CN"/>
        </w:rPr>
        <w:t>确定利用</w:t>
      </w:r>
      <w:r>
        <w:rPr>
          <w:rFonts w:cs="Times New Roman"/>
        </w:rPr>
        <w:t>土</w:t>
      </w:r>
      <w:r>
        <w:rPr>
          <w:rFonts w:hint="eastAsia" w:ascii="Times New Roman" w:hAnsi="Times New Roman" w:cs="宋体"/>
          <w:b/>
          <w:bCs w:val="0"/>
          <w:i/>
          <w:color w:val="000000"/>
          <w:sz w:val="24"/>
          <w:shd w:val="clear" w:color="auto" w:fill="auto"/>
          <w:lang w:val="en-US" w:eastAsia="zh-CN"/>
        </w:rPr>
        <w:t>-</w:t>
      </w:r>
      <w:r>
        <w:rPr>
          <w:rFonts w:cs="Times New Roman"/>
        </w:rPr>
        <w:t>结构相互作用</w:t>
      </w:r>
      <w:r>
        <w:rPr>
          <w:rFonts w:hint="eastAsia" w:cs="Times New Roman"/>
          <w:lang w:val="en-US" w:eastAsia="zh-CN"/>
        </w:rPr>
        <w:t>模型</w:t>
      </w:r>
      <w:r>
        <w:rPr>
          <w:rFonts w:cs="Times New Roman"/>
        </w:rPr>
        <w:t>对此问题进行研究，整理概括国内外土</w:t>
      </w:r>
      <w:r>
        <w:rPr>
          <w:rFonts w:hint="eastAsia" w:ascii="Times New Roman" w:hAnsi="Times New Roman" w:cs="宋体"/>
          <w:b/>
          <w:bCs w:val="0"/>
          <w:i/>
          <w:color w:val="000000"/>
          <w:sz w:val="24"/>
          <w:shd w:val="clear" w:color="auto" w:fill="auto"/>
          <w:lang w:val="en-US" w:eastAsia="zh-CN"/>
        </w:rPr>
        <w:t>-</w:t>
      </w:r>
      <w:r>
        <w:rPr>
          <w:rFonts w:cs="Times New Roman"/>
        </w:rPr>
        <w:t>结构相互作用的</w:t>
      </w:r>
      <w:r>
        <w:rPr>
          <w:rFonts w:hint="eastAsia" w:cs="Times New Roman"/>
          <w:lang w:eastAsia="zh-CN"/>
        </w:rPr>
        <w:t>相关研究</w:t>
      </w:r>
      <w:r>
        <w:rPr>
          <w:rFonts w:cs="Times New Roman"/>
        </w:rPr>
        <w:t>。确定本文的研究目的与内容。</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第二章：对本文所选材料（结构的梁、柱、桩以及土体）的本构关系以及</w:t>
      </w:r>
      <w:r>
        <w:rPr>
          <w:rFonts w:hint="eastAsia" w:cs="Times New Roman"/>
          <w:lang w:val="en-US" w:eastAsia="zh-CN"/>
        </w:rPr>
        <w:t>模型所用</w:t>
      </w:r>
      <w:r>
        <w:rPr>
          <w:rFonts w:cs="Times New Roman"/>
        </w:rPr>
        <w:t>单元进行了</w:t>
      </w:r>
      <w:r>
        <w:rPr>
          <w:rFonts w:hint="eastAsia" w:cs="Times New Roman"/>
          <w:lang w:val="en-US" w:eastAsia="zh-CN"/>
        </w:rPr>
        <w:t>介绍</w:t>
      </w:r>
      <w:r>
        <w:rPr>
          <w:rFonts w:cs="Times New Roman"/>
        </w:rPr>
        <w:t>，对</w:t>
      </w:r>
      <w:r>
        <w:rPr>
          <w:rFonts w:hint="eastAsia" w:cs="Times New Roman"/>
          <w:lang w:val="en-US" w:eastAsia="zh-CN"/>
        </w:rPr>
        <w:t>所用</w:t>
      </w:r>
      <w:r>
        <w:rPr>
          <w:rFonts w:cs="Times New Roman"/>
        </w:rPr>
        <w:t>平坦基岩模型和倾斜基岩模型</w:t>
      </w:r>
      <w:r>
        <w:rPr>
          <w:rFonts w:hint="eastAsia" w:cs="Times New Roman"/>
          <w:lang w:val="en-US" w:eastAsia="zh-CN"/>
        </w:rPr>
        <w:t>中基岩面的几何参数以及基岩面与框架结构的相对位置关系进行了说明</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第三章：绘制倾斜基岩</w:t>
      </w:r>
      <w:r>
        <w:rPr>
          <w:rFonts w:hint="eastAsia" w:cs="Times New Roman"/>
          <w:lang w:eastAsia="zh-CN"/>
        </w:rPr>
        <w:t>自由场</w:t>
      </w:r>
      <w:r>
        <w:rPr>
          <w:rFonts w:cs="Times New Roman"/>
        </w:rPr>
        <w:t>和平坦基岩</w:t>
      </w:r>
      <w:r>
        <w:rPr>
          <w:rFonts w:hint="eastAsia" w:cs="Times New Roman"/>
          <w:lang w:eastAsia="zh-CN"/>
        </w:rPr>
        <w:t>自由场</w:t>
      </w:r>
      <w:r>
        <w:rPr>
          <w:rFonts w:cs="Times New Roman"/>
        </w:rPr>
        <w:t>地表反应谱，通过反应谱的变化确定倾斜基岩的影响范围</w:t>
      </w:r>
      <w:r>
        <w:rPr>
          <w:rFonts w:hint="eastAsia" w:cs="Times New Roman"/>
          <w:lang w:eastAsia="zh-CN"/>
        </w:rPr>
        <w:t>。</w:t>
      </w:r>
      <w:r>
        <w:rPr>
          <w:rFonts w:cs="Times New Roman"/>
        </w:rPr>
        <w:t>通过</w:t>
      </w:r>
      <w:r>
        <w:rPr>
          <w:rFonts w:hint="eastAsia" w:cs="Times New Roman"/>
          <w:lang w:eastAsia="zh-CN"/>
        </w:rPr>
        <w:t>总结</w:t>
      </w:r>
      <w:r>
        <w:rPr>
          <w:rFonts w:cs="Times New Roman"/>
        </w:rPr>
        <w:t>不同坡度</w:t>
      </w:r>
      <w:r>
        <w:rPr>
          <w:rFonts w:hint="eastAsia" w:cs="Times New Roman"/>
          <w:lang w:eastAsia="zh-CN"/>
        </w:rPr>
        <w:t>下</w:t>
      </w:r>
      <w:r>
        <w:rPr>
          <w:rFonts w:cs="Times New Roman"/>
        </w:rPr>
        <w:t>基岩倾斜段及附近地表反应谱的变化</w:t>
      </w:r>
      <w:r>
        <w:rPr>
          <w:rFonts w:hint="eastAsia" w:cs="Times New Roman"/>
          <w:lang w:eastAsia="zh-CN"/>
        </w:rPr>
        <w:t>，</w:t>
      </w:r>
      <w:r>
        <w:rPr>
          <w:rFonts w:cs="Times New Roman"/>
        </w:rPr>
        <w:t>探究倾斜基岩对附近</w:t>
      </w:r>
      <w:r>
        <w:rPr>
          <w:rFonts w:hint="eastAsia" w:cs="Times New Roman"/>
          <w:lang w:eastAsia="zh-CN"/>
        </w:rPr>
        <w:t>土体地表</w:t>
      </w:r>
      <w:r>
        <w:rPr>
          <w:rFonts w:cs="Times New Roman"/>
        </w:rPr>
        <w:t>地震波频谱成分的影响规律；</w:t>
      </w:r>
      <w:r>
        <w:rPr>
          <w:rFonts w:hint="eastAsia" w:cs="Times New Roman"/>
          <w:lang w:val="en-US" w:eastAsia="zh-CN"/>
        </w:rPr>
        <w:t>利用</w:t>
      </w:r>
      <w:r>
        <w:rPr>
          <w:rFonts w:cs="Times New Roman"/>
        </w:rPr>
        <w:t>SSI模型</w:t>
      </w:r>
      <w:r>
        <w:rPr>
          <w:rFonts w:hint="eastAsia" w:cs="Times New Roman"/>
          <w:lang w:val="en-US" w:eastAsia="zh-CN"/>
        </w:rPr>
        <w:t>中框架</w:t>
      </w:r>
      <w:r>
        <w:rPr>
          <w:rFonts w:cs="Times New Roman"/>
        </w:rPr>
        <w:t>柱水平坐标</w:t>
      </w:r>
      <w:r>
        <w:rPr>
          <w:rFonts w:hint="eastAsia" w:cs="Times New Roman"/>
          <w:lang w:val="en-US" w:eastAsia="zh-CN"/>
        </w:rPr>
        <w:t>通过计算得出基于倾斜基岩</w:t>
      </w:r>
      <w:r>
        <w:rPr>
          <w:rFonts w:cs="Times New Roman"/>
        </w:rPr>
        <w:t>自由场地表反应谱</w:t>
      </w:r>
      <w:r>
        <w:rPr>
          <w:rFonts w:hint="eastAsia" w:cs="Times New Roman"/>
          <w:lang w:val="en-US" w:eastAsia="zh-CN"/>
        </w:rPr>
        <w:t>求得</w:t>
      </w:r>
      <w:r>
        <w:rPr>
          <w:rFonts w:cs="Times New Roman"/>
        </w:rPr>
        <w:t>的基底平均谱，</w:t>
      </w:r>
      <w:r>
        <w:rPr>
          <w:rFonts w:hint="eastAsia" w:cs="Times New Roman"/>
          <w:lang w:val="en-US" w:eastAsia="zh-CN"/>
        </w:rPr>
        <w:t>分析基底平均谱中相对低频成分的变化规律</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第四章：计算倾斜基岩SSI模型和平坦基岩SSI模型的地震响应，探究不同</w:t>
      </w:r>
      <w:r>
        <w:rPr>
          <w:rFonts w:hint="eastAsia" w:cs="Times New Roman"/>
          <w:lang w:val="en-US" w:eastAsia="zh-CN"/>
        </w:rPr>
        <w:t>的</w:t>
      </w:r>
      <w:r>
        <w:rPr>
          <w:rFonts w:cs="Times New Roman"/>
        </w:rPr>
        <w:t>基岩倾斜坡度、场地占比、结构基底</w:t>
      </w:r>
      <w:r>
        <w:rPr>
          <w:rFonts w:hint="eastAsia" w:cs="Times New Roman"/>
          <w:lang w:eastAsia="zh-CN"/>
        </w:rPr>
        <w:t>长</w:t>
      </w:r>
      <w:r>
        <w:rPr>
          <w:rFonts w:cs="Times New Roman"/>
        </w:rPr>
        <w:t>度、水平段土层厚度对</w:t>
      </w:r>
      <w:r>
        <w:rPr>
          <w:rFonts w:hint="eastAsia" w:cs="Times New Roman"/>
          <w:lang w:val="en-US" w:eastAsia="zh-CN"/>
        </w:rPr>
        <w:t>倾斜基岩SSI模型</w:t>
      </w:r>
      <w:r>
        <w:rPr>
          <w:rFonts w:hint="eastAsia" w:cs="Times New Roman"/>
          <w:lang w:eastAsia="zh-CN"/>
        </w:rPr>
        <w:t>自振周期</w:t>
      </w:r>
      <w:r>
        <w:rPr>
          <w:rFonts w:cs="Times New Roman"/>
        </w:rPr>
        <w:t>、</w:t>
      </w:r>
      <w:r>
        <w:rPr>
          <w:rFonts w:hint="eastAsia" w:cs="Times New Roman"/>
          <w:lang w:eastAsia="zh-CN"/>
        </w:rPr>
        <w:t>基底</w:t>
      </w:r>
      <w:r>
        <w:rPr>
          <w:rFonts w:cs="Times New Roman"/>
        </w:rPr>
        <w:t>剪力和</w:t>
      </w:r>
      <w:r>
        <w:rPr>
          <w:rFonts w:hint="eastAsia" w:cs="Times New Roman"/>
          <w:lang w:eastAsia="zh-CN"/>
        </w:rPr>
        <w:t>最大</w:t>
      </w:r>
      <w:r>
        <w:rPr>
          <w:rFonts w:cs="Times New Roman"/>
        </w:rPr>
        <w:t>层间位移的影响规律，</w:t>
      </w:r>
      <w:r>
        <w:rPr>
          <w:rFonts w:hint="eastAsia" w:cs="Times New Roman"/>
          <w:lang w:val="en-US" w:eastAsia="zh-CN"/>
        </w:rPr>
        <w:t>分析倾斜基岩SSI模型中桩、柱内力的分布特点和土体的非线性响应特征</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 xml:space="preserve">第五章：总结全文的研究成果，同时分析本文中一些暂时未考虑到的因素，提出下一步研究内容和方向。 </w:t>
      </w:r>
    </w:p>
    <w:p>
      <w:pPr>
        <w:pStyle w:val="47"/>
        <w:spacing w:line="400" w:lineRule="atLeast"/>
        <w:ind w:left="0" w:leftChars="0" w:firstLine="0" w:firstLineChars="0"/>
        <w:rPr>
          <w:rFonts w:cs="Times New Roman"/>
        </w:rPr>
        <w:sectPr>
          <w:headerReference r:id="rId10" w:type="default"/>
          <w:pgSz w:w="11906" w:h="16838"/>
          <w:pgMar w:top="1701" w:right="1418" w:bottom="1418" w:left="1418" w:header="907" w:footer="851" w:gutter="567"/>
          <w:pgBorders>
            <w:top w:val="none" w:sz="0" w:space="0"/>
            <w:left w:val="none" w:sz="0" w:space="0"/>
            <w:bottom w:val="none" w:sz="0" w:space="0"/>
            <w:right w:val="none" w:sz="0" w:space="0"/>
          </w:pgBorders>
          <w:pgNumType w:start="1"/>
          <w:cols w:space="425" w:num="1"/>
          <w:docGrid w:linePitch="326" w:charSpace="0"/>
        </w:sectPr>
      </w:pPr>
    </w:p>
    <w:p>
      <w:pPr>
        <w:pStyle w:val="47"/>
        <w:spacing w:line="400" w:lineRule="atLeast"/>
        <w:rPr>
          <w:rFonts w:hint="eastAsia" w:cs="Times New Roman"/>
        </w:rPr>
      </w:pPr>
      <w:bookmarkStart w:id="42" w:name="_Toc13578"/>
    </w:p>
    <w:p>
      <w:pPr>
        <w:pStyle w:val="2"/>
        <w:spacing w:line="400" w:lineRule="atLeast"/>
        <w:rPr>
          <w:rFonts w:cs="Times New Roman"/>
        </w:rPr>
      </w:pPr>
      <w:r>
        <w:rPr>
          <w:rFonts w:hint="eastAsia" w:cs="Times New Roman"/>
        </w:rPr>
        <w:t xml:space="preserve"> </w:t>
      </w:r>
      <w:bookmarkStart w:id="43" w:name="_Toc5790"/>
      <w:r>
        <w:rPr>
          <w:rFonts w:cs="Times New Roman"/>
        </w:rPr>
        <w:t>有限元模型建立与验证</w:t>
      </w:r>
      <w:bookmarkEnd w:id="42"/>
      <w:bookmarkEnd w:id="43"/>
    </w:p>
    <w:p>
      <w:pPr>
        <w:pStyle w:val="47"/>
        <w:spacing w:line="400" w:lineRule="atLeast"/>
        <w:ind w:left="0" w:leftChars="0" w:firstLine="0" w:firstLineChars="0"/>
        <w:rPr>
          <w:rFonts w:cs="Times New Roman"/>
          <w:szCs w:val="24"/>
        </w:rPr>
      </w:pPr>
    </w:p>
    <w:p>
      <w:pPr>
        <w:pStyle w:val="3"/>
        <w:spacing w:line="400" w:lineRule="atLeast"/>
        <w:rPr>
          <w:rFonts w:hint="default" w:cs="Times New Roman"/>
          <w:lang w:val="en-US"/>
        </w:rPr>
      </w:pPr>
      <w:bookmarkStart w:id="44" w:name="_Toc10159"/>
      <w:r>
        <w:rPr>
          <w:rFonts w:hint="eastAsia" w:cs="Times New Roman"/>
          <w:lang w:val="en-US" w:eastAsia="zh-CN"/>
        </w:rPr>
        <w:t>引言</w:t>
      </w:r>
      <w:bookmarkEnd w:id="44"/>
    </w:p>
    <w:p>
      <w:pPr>
        <w:pStyle w:val="47"/>
        <w:spacing w:line="400" w:lineRule="atLeast"/>
        <w:rPr>
          <w:rFonts w:hint="default" w:eastAsia="宋体" w:cs="Times New Roman"/>
          <w:lang w:val="en-US" w:eastAsia="zh-CN"/>
        </w:rPr>
      </w:pPr>
      <w:r>
        <w:rPr>
          <w:rFonts w:hint="eastAsia" w:cs="Times New Roman"/>
        </w:rPr>
        <w:t>本文主要研究下覆倾斜基岩场地</w:t>
      </w:r>
      <w:r>
        <w:rPr>
          <w:rFonts w:hint="eastAsia" w:cs="Times New Roman"/>
          <w:lang w:val="en-US" w:eastAsia="zh-CN"/>
        </w:rPr>
        <w:t>上框架结构的</w:t>
      </w:r>
      <w:r>
        <w:rPr>
          <w:rFonts w:hint="eastAsia" w:cs="Times New Roman"/>
        </w:rPr>
        <w:t>结构地震响应</w:t>
      </w:r>
      <w:r>
        <w:rPr>
          <w:rFonts w:hint="eastAsia" w:cs="Times New Roman"/>
          <w:lang w:eastAsia="zh-CN"/>
        </w:rPr>
        <w:t>，</w:t>
      </w:r>
      <w:r>
        <w:rPr>
          <w:rFonts w:hint="eastAsia" w:cs="Times New Roman"/>
          <w:lang w:val="en-US" w:eastAsia="zh-CN"/>
        </w:rPr>
        <w:t>在建立二维有限元模型时需要考虑以下几点：模型中土层厚度和倾斜基岩与结构的相对位置关系；土体、梁、柱、桩的单元类型和本构参数；结构阻尼参数的设置；土体边界的选择。最后，需进行相关试验验证，</w:t>
      </w:r>
      <w:r>
        <w:rPr>
          <w:rFonts w:hint="eastAsia" w:cs="Times New Roman"/>
        </w:rPr>
        <w:t>证明后续有限元分析中模型</w:t>
      </w:r>
      <w:r>
        <w:rPr>
          <w:rFonts w:hint="eastAsia" w:cs="Times New Roman"/>
          <w:lang w:val="en-US" w:eastAsia="zh-CN"/>
        </w:rPr>
        <w:t>的有效性。</w:t>
      </w:r>
    </w:p>
    <w:p>
      <w:pPr>
        <w:pStyle w:val="47"/>
        <w:spacing w:line="400" w:lineRule="atLeast"/>
        <w:rPr>
          <w:rFonts w:hint="eastAsia" w:cs="Times New Roman"/>
        </w:rPr>
      </w:pPr>
    </w:p>
    <w:p>
      <w:pPr>
        <w:pStyle w:val="3"/>
        <w:spacing w:line="400" w:lineRule="atLeast"/>
        <w:rPr>
          <w:rFonts w:cs="Times New Roman"/>
        </w:rPr>
      </w:pPr>
      <w:bookmarkStart w:id="45" w:name="_Toc105"/>
      <w:bookmarkStart w:id="46" w:name="_Toc32076"/>
      <w:bookmarkStart w:id="47" w:name="_Ref32215"/>
      <w:r>
        <w:rPr>
          <w:rFonts w:cs="Times New Roman"/>
        </w:rPr>
        <w:t>有限元模型建立</w:t>
      </w:r>
      <w:bookmarkEnd w:id="45"/>
      <w:bookmarkEnd w:id="46"/>
      <w:bookmarkEnd w:id="47"/>
    </w:p>
    <w:p>
      <w:pPr>
        <w:pStyle w:val="4"/>
        <w:spacing w:line="400" w:lineRule="atLeast"/>
        <w:rPr>
          <w:rFonts w:ascii="Times New Roman" w:hAnsi="Times New Roman" w:cs="Times New Roman"/>
        </w:rPr>
      </w:pPr>
      <w:bookmarkStart w:id="48" w:name="_Toc11381"/>
      <w:bookmarkStart w:id="49" w:name="_Toc12549"/>
      <w:bookmarkStart w:id="50" w:name="_Ref24838"/>
      <w:r>
        <w:rPr>
          <w:rFonts w:ascii="Times New Roman" w:hAnsi="Times New Roman" w:cs="Times New Roman"/>
        </w:rPr>
        <w:t>材料本构关系</w:t>
      </w:r>
      <w:bookmarkEnd w:id="48"/>
      <w:bookmarkEnd w:id="49"/>
      <w:bookmarkEnd w:id="50"/>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宋体" w:cs="Times New Roman"/>
          <w:lang w:val="en-US" w:eastAsia="zh-CN"/>
        </w:rPr>
      </w:pPr>
      <w:r>
        <w:rPr>
          <w:rFonts w:cs="Times New Roman"/>
        </w:rPr>
        <w:t>（1）岩石和土体材料本构</w:t>
      </w:r>
      <w:r>
        <w:rPr>
          <w:rFonts w:hint="eastAsia" w:cs="Times New Roman"/>
          <w:lang w:val="en-US" w:eastAsia="zh-CN"/>
        </w:rPr>
        <w:t>关系</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本文岩石采用</w:t>
      </w:r>
      <w:r>
        <w:rPr>
          <w:rFonts w:hint="eastAsia" w:cs="Times New Roman"/>
          <w:lang w:eastAsia="zh-CN"/>
        </w:rPr>
        <w:t>OpenSees</w:t>
      </w:r>
      <w:r>
        <w:rPr>
          <w:rFonts w:cs="Times New Roman"/>
        </w:rPr>
        <w:t>中的ElasticIsotropic弹性本构模型。土体采用PIMY（PressureIndependMultiYield Material）</w:t>
      </w:r>
      <w:r>
        <w:rPr>
          <w:rFonts w:cs="Times New Roman"/>
          <w:vertAlign w:val="superscript"/>
        </w:rPr>
        <w:fldChar w:fldCharType="begin"/>
      </w:r>
      <w:r>
        <w:rPr>
          <w:rFonts w:cs="Times New Roman"/>
          <w:vertAlign w:val="superscript"/>
        </w:rPr>
        <w:instrText xml:space="preserve"> REF _Ref8317 \n \h </w:instrText>
      </w:r>
      <w:r>
        <w:rPr>
          <w:rFonts w:cs="Times New Roman"/>
          <w:vertAlign w:val="superscript"/>
        </w:rPr>
        <w:fldChar w:fldCharType="separate"/>
      </w:r>
      <w:r>
        <w:rPr>
          <w:rFonts w:cs="Times New Roman"/>
          <w:vertAlign w:val="superscript"/>
        </w:rPr>
        <w:t>[63]</w:t>
      </w:r>
      <w:r>
        <w:rPr>
          <w:rFonts w:cs="Times New Roman"/>
          <w:vertAlign w:val="superscript"/>
        </w:rPr>
        <w:fldChar w:fldCharType="end"/>
      </w:r>
      <w:r>
        <w:rPr>
          <w:rFonts w:cs="Times New Roman"/>
        </w:rPr>
        <w:t>本构</w:t>
      </w:r>
      <w:r>
        <w:rPr>
          <w:rFonts w:hint="eastAsia" w:cs="Times New Roman"/>
          <w:lang w:eastAsia="zh-C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根据</w:t>
      </w:r>
      <w:r>
        <w:rPr>
          <w:rFonts w:hint="eastAsia" w:cs="Times New Roman"/>
          <w:lang w:eastAsia="zh-CN"/>
        </w:rPr>
        <w:t>OpenSees</w:t>
      </w:r>
      <w:r>
        <w:rPr>
          <w:rFonts w:cs="Times New Roman"/>
          <w:vertAlign w:val="superscript"/>
        </w:rPr>
        <w:fldChar w:fldCharType="begin"/>
      </w:r>
      <w:r>
        <w:rPr>
          <w:rFonts w:cs="Times New Roman"/>
          <w:vertAlign w:val="superscript"/>
        </w:rPr>
        <w:instrText xml:space="preserve"> REF _Ref8224 \n \h  \* MERGEFORMAT </w:instrText>
      </w:r>
      <w:r>
        <w:rPr>
          <w:rFonts w:cs="Times New Roman"/>
          <w:vertAlign w:val="superscript"/>
        </w:rPr>
        <w:fldChar w:fldCharType="separate"/>
      </w:r>
      <w:r>
        <w:rPr>
          <w:rFonts w:cs="Times New Roman"/>
          <w:vertAlign w:val="superscript"/>
        </w:rPr>
        <w:t>[64]</w:t>
      </w:r>
      <w:r>
        <w:rPr>
          <w:rFonts w:cs="Times New Roman"/>
          <w:vertAlign w:val="superscript"/>
        </w:rPr>
        <w:fldChar w:fldCharType="end"/>
      </w:r>
      <w:r>
        <w:rPr>
          <w:rFonts w:cs="Times New Roman"/>
        </w:rPr>
        <w:t>官网，PIMY本构曲线如</w:t>
      </w:r>
      <w:r>
        <w:rPr>
          <w:rFonts w:cs="Times New Roman"/>
        </w:rPr>
        <w:fldChar w:fldCharType="begin"/>
      </w:r>
      <w:r>
        <w:rPr>
          <w:rFonts w:cs="Times New Roman"/>
        </w:rPr>
        <w:instrText xml:space="preserve"> REF _Ref10357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2</w:t>
      </w:r>
      <w:r>
        <w:fldChar w:fldCharType="end"/>
      </w:r>
      <w:r>
        <w:t>.1</w:t>
      </w:r>
      <w:r>
        <w:rPr>
          <w:rFonts w:cs="Times New Roman"/>
        </w:rPr>
        <w:fldChar w:fldCharType="end"/>
      </w:r>
      <w:r>
        <w:rPr>
          <w:rFonts w:cs="Times New Roman"/>
        </w:rPr>
        <w:t>所示：</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Pr>
          <w:p>
            <w:pPr>
              <w:jc w:val="center"/>
              <w:rPr>
                <w:rFonts w:hint="eastAsia" w:eastAsia="宋体"/>
                <w:lang w:eastAsia="zh-CN"/>
              </w:rPr>
            </w:pPr>
            <w:r>
              <w:rPr>
                <w:rFonts w:hint="eastAsia" w:eastAsia="宋体"/>
                <w:lang w:eastAsia="zh-CN"/>
              </w:rPr>
              <w:drawing>
                <wp:inline distT="0" distB="0" distL="114300" distR="114300">
                  <wp:extent cx="3472180" cy="1778000"/>
                  <wp:effectExtent l="0" t="0" r="13970" b="12700"/>
                  <wp:docPr id="22" name="图片 22" descr="刘仁臣PPT转图_0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descr="刘仁臣PPT转图_02(2)"/>
                          <pic:cNvPicPr>
                            <a:picLocks noChangeAspect="1"/>
                          </pic:cNvPicPr>
                        </pic:nvPicPr>
                        <pic:blipFill>
                          <a:blip r:embed="rId55"/>
                          <a:stretch>
                            <a:fillRect/>
                          </a:stretch>
                        </pic:blipFill>
                        <pic:spPr>
                          <a:xfrm>
                            <a:off x="0" y="0"/>
                            <a:ext cx="3472180" cy="1778000"/>
                          </a:xfrm>
                          <a:prstGeom prst="rect">
                            <a:avLst/>
                          </a:prstGeom>
                        </pic:spPr>
                      </pic:pic>
                    </a:graphicData>
                  </a:graphic>
                </wp:inline>
              </w:drawing>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Pr>
          <w:p>
            <w:pPr>
              <w:pStyle w:val="43"/>
              <w:spacing w:line="400" w:lineRule="atLeast"/>
              <w:rPr>
                <w:rFonts w:cs="Times New Roman"/>
              </w:rPr>
            </w:pPr>
            <w:bookmarkStart w:id="51" w:name="_Ref10357"/>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w:t>
            </w:r>
            <w:r>
              <w:rPr>
                <w:rFonts w:cs="Times New Roman"/>
              </w:rPr>
              <w:fldChar w:fldCharType="end"/>
            </w:r>
            <w:bookmarkEnd w:id="51"/>
            <w:bookmarkStart w:id="52" w:name="_Toc696"/>
            <w:r>
              <w:rPr>
                <w:rFonts w:cs="Times New Roman"/>
              </w:rPr>
              <w:t>土体骨架曲线</w:t>
            </w:r>
            <w:bookmarkEnd w:id="52"/>
          </w:p>
          <w:p>
            <w:pPr>
              <w:pStyle w:val="43"/>
              <w:spacing w:line="400" w:lineRule="atLeast"/>
              <w:rPr>
                <w:rFonts w:cs="Times New Roman"/>
              </w:rPr>
            </w:pPr>
            <w:r>
              <w:rPr>
                <w:rFonts w:hint="eastAsia"/>
                <w:lang w:eastAsia="zh-CN"/>
              </w:rPr>
              <w:t>Fig</w:t>
            </w:r>
            <w:r>
              <w:t xml:space="preserve"> </w:t>
            </w:r>
            <w:r>
              <w:fldChar w:fldCharType="begin"/>
            </w:r>
            <w:r>
              <w:instrText xml:space="preserve"> STYLEREF 1 \s </w:instrText>
            </w:r>
            <w:r>
              <w:fldChar w:fldCharType="separate"/>
            </w:r>
            <w:r>
              <w:t>2</w:t>
            </w:r>
            <w:r>
              <w:fldChar w:fldCharType="end"/>
            </w:r>
            <w:r>
              <w:t>.</w:t>
            </w:r>
            <w:r>
              <w:fldChar w:fldCharType="begin"/>
            </w:r>
            <w:r>
              <w:instrText xml:space="preserve"> SEQ Fig. \* ARABIC \s 1 </w:instrText>
            </w:r>
            <w:r>
              <w:fldChar w:fldCharType="separate"/>
            </w:r>
            <w:r>
              <w:t>1</w:t>
            </w:r>
            <w:r>
              <w:fldChar w:fldCharType="end"/>
            </w:r>
            <w:r>
              <w:rPr>
                <w:rFonts w:cs="Times New Roman"/>
              </w:rPr>
              <w:t xml:space="preserve"> </w:t>
            </w:r>
            <w:r>
              <w:rPr>
                <w:rFonts w:hint="eastAsia" w:cs="Times New Roman"/>
                <w:lang w:val="en-US" w:eastAsia="zh-CN"/>
              </w:rPr>
              <w:t>S</w:t>
            </w:r>
            <w:r>
              <w:rPr>
                <w:rFonts w:cs="Times New Roman"/>
              </w:rPr>
              <w:t>keleton curve of soil</w:t>
            </w:r>
          </w:p>
        </w:tc>
      </w:tr>
    </w:tbl>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r>
        <w:rPr>
          <w:rFonts w:cs="Times New Roman"/>
        </w:rPr>
        <w:t>在恒定围压</w:t>
      </w:r>
      <w:r>
        <w:rPr>
          <w:rFonts w:cs="Times New Roman"/>
          <w:position w:val="-8"/>
        </w:rPr>
        <w:object>
          <v:shape id="_x0000_i1048" o:spt="75" type="#_x0000_t75" style="height:16.5pt;width:13.5pt;" o:ole="t" filled="f" o:preferrelative="t" stroked="f" coordsize="21600,21600">
            <v:path/>
            <v:fill on="f" focussize="0,0"/>
            <v:stroke on="f"/>
            <v:imagedata r:id="rId57" o:title=""/>
            <o:lock v:ext="edit" aspectratio="t"/>
            <w10:wrap type="none"/>
            <w10:anchorlock/>
          </v:shape>
          <o:OLEObject Type="Embed" ProgID="Equation.DSMT4" ShapeID="_x0000_i1048" DrawAspect="Content" ObjectID="_1468075748" r:id="rId56">
            <o:LockedField>false</o:LockedField>
          </o:OLEObject>
        </w:object>
      </w:r>
      <w:r>
        <w:rPr>
          <w:rFonts w:cs="Times New Roman"/>
        </w:rPr>
        <w:t>下，PIMY土体</w:t>
      </w:r>
      <w:r>
        <w:rPr>
          <w:rFonts w:cs="Times New Roman"/>
          <w:highlight w:val="none"/>
        </w:rPr>
        <w:t>剪应力</w:t>
      </w:r>
      <w:r>
        <w:rPr>
          <w:rFonts w:cs="Times New Roman"/>
          <w:position w:val="-6"/>
        </w:rPr>
        <w:object>
          <v:shape id="_x0000_i1049" o:spt="75" type="#_x0000_t75" style="height:11pt;width:9.7pt;" o:ole="t" filled="f" o:preferrelative="t" stroked="f" coordsize="21600,21600">
            <v:path/>
            <v:fill on="f" focussize="0,0"/>
            <v:stroke on="f"/>
            <v:imagedata r:id="rId59" o:title=""/>
            <o:lock v:ext="edit" aspectratio="t"/>
            <w10:wrap type="none"/>
            <w10:anchorlock/>
          </v:shape>
          <o:OLEObject Type="Embed" ProgID="Equation.DSMT4" ShapeID="_x0000_i1049" DrawAspect="Content" ObjectID="_1468075749" r:id="rId58">
            <o:LockedField>false</o:LockedField>
          </o:OLEObject>
        </w:object>
      </w:r>
      <w:r>
        <w:rPr>
          <w:rFonts w:cs="Times New Roman"/>
          <w:highlight w:val="none"/>
        </w:rPr>
        <w:t>-剪应变</w:t>
      </w:r>
      <w:r>
        <w:rPr>
          <w:rFonts w:cs="Times New Roman"/>
          <w:position w:val="-12"/>
        </w:rPr>
        <w:object>
          <v:shape id="_x0000_i1050" o:spt="75" type="#_x0000_t75" style="height:18pt;width:13.55pt;" o:ole="t" filled="f" o:preferrelative="t" stroked="f" coordsize="21600,21600">
            <v:path/>
            <v:fill on="f" focussize="0,0"/>
            <v:stroke on="f"/>
            <v:imagedata r:id="rId61" o:title=""/>
            <o:lock v:ext="edit" aspectratio="t"/>
            <w10:wrap type="none"/>
            <w10:anchorlock/>
          </v:shape>
          <o:OLEObject Type="Embed" ProgID="Equation.DSMT4" ShapeID="_x0000_i1050" DrawAspect="Content" ObjectID="_1468075750" r:id="rId60">
            <o:LockedField>false</o:LockedField>
          </o:OLEObject>
        </w:object>
      </w:r>
      <w:r>
        <w:rPr>
          <w:rFonts w:cs="Times New Roman"/>
          <w:highlight w:val="none"/>
        </w:rPr>
        <w:t>骨架</w:t>
      </w:r>
      <w:r>
        <w:rPr>
          <w:rFonts w:cs="Times New Roman"/>
        </w:rPr>
        <w:t>曲线如</w:t>
      </w:r>
      <w:r>
        <w:rPr>
          <w:rFonts w:cs="Times New Roman"/>
        </w:rPr>
        <w:fldChar w:fldCharType="begin"/>
      </w:r>
      <w:r>
        <w:rPr>
          <w:rFonts w:cs="Times New Roman"/>
        </w:rPr>
        <w:instrText xml:space="preserve"> REF _Ref10357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2</w:t>
      </w:r>
      <w:r>
        <w:fldChar w:fldCharType="end"/>
      </w:r>
      <w:r>
        <w:t>.1</w:t>
      </w:r>
      <w:r>
        <w:rPr>
          <w:rFonts w:cs="Times New Roman"/>
        </w:rPr>
        <w:fldChar w:fldCharType="end"/>
      </w:r>
      <w:r>
        <w:rPr>
          <w:rFonts w:cs="Times New Roman"/>
        </w:rPr>
        <w:t>和式2.1所示，</w:t>
      </w:r>
      <w:r>
        <w:rPr>
          <w:rFonts w:cs="Times New Roman"/>
        </w:rPr>
        <w:fldChar w:fldCharType="begin"/>
      </w:r>
      <w:r>
        <w:rPr>
          <w:rFonts w:cs="Times New Roman"/>
        </w:rPr>
        <w:instrText xml:space="preserve"> REF _Ref10357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2</w:t>
      </w:r>
      <w:r>
        <w:fldChar w:fldCharType="end"/>
      </w:r>
      <w:r>
        <w:t>.1</w:t>
      </w:r>
      <w:r>
        <w:rPr>
          <w:rFonts w:cs="Times New Roman"/>
        </w:rPr>
        <w:fldChar w:fldCharType="end"/>
      </w:r>
      <w:r>
        <w:rPr>
          <w:rFonts w:cs="Times New Roman"/>
        </w:rPr>
        <w:t>为摩擦角为0</w:t>
      </w:r>
      <w:r>
        <w:rPr>
          <w:rFonts w:hint="eastAsia" w:cs="Times New Roman"/>
          <w:lang w:val="en-US" w:eastAsia="zh-CN"/>
        </w:rPr>
        <w:t>°</w:t>
      </w:r>
      <w:r>
        <w:rPr>
          <w:rFonts w:cs="Times New Roman"/>
        </w:rPr>
        <w:t>时土体的骨架曲线，其中曲线段实际由多个折线组成，其屈服面数量可定，本文取软件默认值20</w:t>
      </w:r>
      <w:r>
        <w:rPr>
          <w:rFonts w:hint="default" w:cs="Times New Roman"/>
          <w:sz w:val="24"/>
          <w:vertAlign w:val="superscript"/>
          <w:lang w:val="en-US"/>
        </w:rPr>
        <w:fldChar w:fldCharType="begin"/>
      </w:r>
      <w:r>
        <w:rPr>
          <w:rFonts w:hint="default" w:cs="Times New Roman"/>
          <w:sz w:val="24"/>
          <w:vertAlign w:val="superscript"/>
          <w:lang w:val="en-US"/>
        </w:rPr>
        <w:instrText xml:space="preserve"> REF _Ref14016 \n \h </w:instrText>
      </w:r>
      <w:r>
        <w:rPr>
          <w:rFonts w:hint="default" w:cs="Times New Roman"/>
          <w:sz w:val="24"/>
          <w:vertAlign w:val="superscript"/>
          <w:lang w:val="en-US"/>
        </w:rPr>
        <w:fldChar w:fldCharType="separate"/>
      </w:r>
      <w:r>
        <w:rPr>
          <w:rFonts w:hint="default" w:cs="Times New Roman"/>
          <w:sz w:val="24"/>
          <w:vertAlign w:val="superscript"/>
          <w:lang w:val="en-US"/>
        </w:rPr>
        <w:t>[64]</w:t>
      </w:r>
      <w:r>
        <w:rPr>
          <w:rFonts w:hint="default" w:cs="Times New Roman"/>
          <w:sz w:val="24"/>
          <w:vertAlign w:val="superscript"/>
          <w:lang w:val="en-US"/>
        </w:rPr>
        <w:fldChar w:fldCharType="end"/>
      </w:r>
      <w:r>
        <w:rPr>
          <w:rFonts w:cs="Times New Roman"/>
        </w:rPr>
        <w:t>。</w:t>
      </w:r>
    </w:p>
    <w:p>
      <w:pPr>
        <w:tabs>
          <w:tab w:val="center" w:pos="4320"/>
          <w:tab w:val="right" w:pos="8640"/>
        </w:tabs>
        <w:spacing w:line="400" w:lineRule="atLeast"/>
        <w:ind w:right="238"/>
        <w:jc w:val="left"/>
        <w:rPr>
          <w:rFonts w:cs="Times New Roman"/>
        </w:rPr>
      </w:pPr>
      <w:r>
        <w:rPr>
          <w:rFonts w:cs="Times New Roman"/>
        </w:rPr>
        <w:tab/>
      </w:r>
      <w:r>
        <w:rPr>
          <w:rFonts w:cs="Times New Roman"/>
          <w:position w:val="-60"/>
        </w:rPr>
        <w:object>
          <v:shape id="_x0000_i1051" o:spt="75" type="#_x0000_t75" style="height:49.5pt;width:83.15pt;" o:ole="t" filled="f" o:preferrelative="t" stroked="f" coordsize="21600,21600">
            <v:path/>
            <v:fill on="f" focussize="0,0"/>
            <v:stroke on="f"/>
            <v:imagedata r:id="rId63" o:title=""/>
            <o:lock v:ext="edit" aspectratio="t"/>
            <w10:wrap type="none"/>
            <w10:anchorlock/>
          </v:shape>
          <o:OLEObject Type="Embed" ProgID="Equation.DSMT4" ShapeID="_x0000_i1051" DrawAspect="Content" ObjectID="_1468075751" r:id="rId62">
            <o:LockedField>false</o:LockedField>
          </o:OLEObject>
        </w:object>
      </w:r>
      <w:r>
        <w:rPr>
          <w:rFonts w:cs="Times New Roman"/>
        </w:rPr>
        <w:tab/>
      </w:r>
      <w:r>
        <w:rPr>
          <w:rStyle w:val="48"/>
          <w:rFonts w:cs="Times New Roman"/>
        </w:rPr>
        <w:t>（2.1）</w:t>
      </w:r>
    </w:p>
    <w:p>
      <w:pPr>
        <w:tabs>
          <w:tab w:val="center" w:pos="4320"/>
          <w:tab w:val="right" w:pos="8640"/>
        </w:tabs>
        <w:spacing w:line="400" w:lineRule="atLeast"/>
        <w:ind w:right="238" w:firstLine="480" w:firstLineChars="200"/>
        <w:jc w:val="left"/>
        <w:rPr>
          <w:rFonts w:hint="eastAsia" w:eastAsia="宋体" w:cs="Times New Roman"/>
          <w:lang w:eastAsia="zh-CN"/>
        </w:rPr>
      </w:pPr>
      <w:r>
        <w:rPr>
          <w:rFonts w:cs="Times New Roman"/>
        </w:rPr>
        <w:t>其中</w:t>
      </w:r>
      <w:r>
        <w:rPr>
          <w:rFonts w:hint="eastAsia" w:cs="Times New Roman"/>
          <w:lang w:eastAsia="zh-CN"/>
        </w:rPr>
        <w:t>：</w:t>
      </w:r>
    </w:p>
    <w:p>
      <w:pPr>
        <w:tabs>
          <w:tab w:val="center" w:pos="4320"/>
          <w:tab w:val="right" w:pos="8640"/>
        </w:tabs>
        <w:spacing w:line="360" w:lineRule="auto"/>
        <w:ind w:right="238"/>
        <w:jc w:val="left"/>
        <w:rPr>
          <w:rStyle w:val="48"/>
          <w:rFonts w:cs="Times New Roman"/>
        </w:rPr>
      </w:pPr>
      <w:r>
        <w:rPr>
          <w:rFonts w:cs="Times New Roman"/>
        </w:rPr>
        <w:tab/>
      </w:r>
      <w:r>
        <w:rPr>
          <w:rFonts w:cs="Times New Roman"/>
          <w:position w:val="-30"/>
        </w:rPr>
        <w:object>
          <v:shape id="_x0000_i1052" o:spt="75" type="#_x0000_t75" style="height:34.5pt;width:64.5pt;" o:ole="t" filled="f" o:preferrelative="t" stroked="f" coordsize="21600,21600">
            <v:path/>
            <v:fill on="f" focussize="0,0"/>
            <v:stroke on="f" joinstyle="miter"/>
            <v:imagedata r:id="rId65" o:title=""/>
            <o:lock v:ext="edit" aspectratio="t"/>
            <w10:wrap type="none"/>
            <w10:anchorlock/>
          </v:shape>
          <o:OLEObject Type="Embed" ProgID="Equation.DSMT4" ShapeID="_x0000_i1052" DrawAspect="Content" ObjectID="_1468075752" r:id="rId64">
            <o:LockedField>false</o:LockedField>
          </o:OLEObject>
        </w:object>
      </w:r>
      <w:r>
        <w:rPr>
          <w:rFonts w:cs="Times New Roman"/>
        </w:rPr>
        <w:tab/>
      </w:r>
      <w:r>
        <w:rPr>
          <w:rStyle w:val="48"/>
          <w:rFonts w:cs="Times New Roman"/>
        </w:rPr>
        <w:t>（2.2）</w:t>
      </w:r>
    </w:p>
    <w:p>
      <w:pPr>
        <w:tabs>
          <w:tab w:val="center" w:pos="4320"/>
          <w:tab w:val="right" w:pos="8640"/>
        </w:tabs>
        <w:spacing w:line="360" w:lineRule="auto"/>
        <w:ind w:right="238"/>
        <w:jc w:val="left"/>
        <w:rPr>
          <w:rStyle w:val="48"/>
          <w:rFonts w:cs="Times New Roman"/>
        </w:rPr>
      </w:pPr>
      <w:r>
        <w:rPr>
          <w:rFonts w:cs="Times New Roman"/>
        </w:rPr>
        <w:tab/>
      </w:r>
      <w:r>
        <w:rPr>
          <w:rFonts w:cs="Times New Roman"/>
          <w:position w:val="-30"/>
        </w:rPr>
        <w:object>
          <v:shape id="_x0000_i1053" o:spt="75" type="#_x0000_t75" style="height:37.55pt;width:182.55pt;" o:ole="t" filled="f" o:preferrelative="t" stroked="f" coordsize="21600,21600">
            <v:path/>
            <v:fill on="f" focussize="0,0"/>
            <v:stroke on="f"/>
            <v:imagedata r:id="rId67" o:title=""/>
            <o:lock v:ext="edit" aspectratio="t"/>
            <w10:wrap type="none"/>
            <w10:anchorlock/>
          </v:shape>
          <o:OLEObject Type="Embed" ProgID="Equation.DSMT4" ShapeID="_x0000_i1053" DrawAspect="Content" ObjectID="_1468075753" r:id="rId66">
            <o:LockedField>false</o:LockedField>
          </o:OLEObject>
        </w:object>
      </w:r>
      <w:r>
        <w:rPr>
          <w:rFonts w:cs="Times New Roman"/>
        </w:rPr>
        <w:tab/>
      </w:r>
      <w:r>
        <w:rPr>
          <w:rStyle w:val="48"/>
          <w:rFonts w:cs="Times New Roman"/>
        </w:rPr>
        <w:t>（2.3）</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pPr>
      <w:r>
        <w:rPr>
          <w:rFonts w:hint="eastAsia"/>
          <w:lang w:val="en-US" w:eastAsia="zh-CN"/>
        </w:rPr>
        <w:t>式2.1~2.3中，</w:t>
      </w:r>
      <w:r>
        <w:rPr>
          <w:rFonts w:cs="Times New Roman"/>
          <w:position w:val="-8"/>
        </w:rPr>
        <w:object>
          <v:shape id="_x0000_i1054" o:spt="75" type="#_x0000_t75" style="height:17pt;width:13.5pt;" o:ole="t" filled="f" o:preferrelative="t" stroked="f" coordsize="21600,21600">
            <v:path/>
            <v:fill on="f" focussize="0,0"/>
            <v:stroke on="f"/>
            <v:imagedata r:id="rId69" o:title=""/>
            <o:lock v:ext="edit" aspectratio="t"/>
            <w10:wrap type="none"/>
            <w10:anchorlock/>
          </v:shape>
          <o:OLEObject Type="Embed" ProgID="Equation.DSMT4" ShapeID="_x0000_i1054" DrawAspect="Content" ObjectID="_1468075754" r:id="rId68">
            <o:LockedField>false</o:LockedField>
          </o:OLEObject>
        </w:object>
      </w:r>
      <w:r>
        <w:t>是参考初始围压；</w:t>
      </w:r>
      <w:r>
        <w:rPr>
          <w:rFonts w:cs="Times New Roman"/>
          <w:position w:val="-4"/>
        </w:rPr>
        <w:object>
          <v:shape id="_x0000_i1055" o:spt="75" type="#_x0000_t75" style="height:13.95pt;width:13pt;" o:ole="t" filled="f" o:preferrelative="t" stroked="f" coordsize="21600,21600">
            <v:path/>
            <v:fill on="f" focussize="0,0"/>
            <v:stroke on="f"/>
            <v:imagedata r:id="rId71" o:title=""/>
            <o:lock v:ext="edit" aspectratio="t"/>
            <w10:wrap type="none"/>
            <w10:anchorlock/>
          </v:shape>
          <o:OLEObject Type="Embed" ProgID="Equation.DSMT4" ShapeID="_x0000_i1055" DrawAspect="Content" ObjectID="_1468075755" r:id="rId70">
            <o:LockedField>false</o:LockedField>
          </o:OLEObject>
        </w:object>
      </w:r>
      <w:r>
        <w:t>表示在不同初始围压</w:t>
      </w:r>
      <w:r>
        <w:rPr>
          <w:rFonts w:cs="Times New Roman"/>
          <w:position w:val="-8"/>
        </w:rPr>
        <w:object>
          <v:shape id="_x0000_i1056" o:spt="75" type="#_x0000_t75" style="height:21.5pt;width:16.5pt;" o:ole="t" filled="f" o:preferrelative="t" stroked="f" coordsize="21600,21600">
            <v:path/>
            <v:fill on="f" focussize="0,0"/>
            <v:stroke on="f"/>
            <v:imagedata r:id="rId73" o:title=""/>
            <o:lock v:ext="edit" aspectratio="t"/>
            <w10:wrap type="none"/>
            <w10:anchorlock/>
          </v:shape>
          <o:OLEObject Type="Embed" ProgID="Equation.DSMT4" ShapeID="_x0000_i1056" DrawAspect="Content" ObjectID="_1468075756" r:id="rId72">
            <o:LockedField>false</o:LockedField>
          </o:OLEObject>
        </w:object>
      </w:r>
      <w:r>
        <w:t>状态下土体的初始剪切模量；</w:t>
      </w:r>
      <w:r>
        <w:rPr>
          <w:rFonts w:cs="Times New Roman"/>
          <w:position w:val="-12"/>
        </w:rPr>
        <w:object>
          <v:shape id="_x0000_i1057" o:spt="75" type="#_x0000_t75" style="height:18pt;width:15pt;" o:ole="t" filled="f" o:preferrelative="t" stroked="f" coordsize="21600,21600">
            <v:path/>
            <v:fill on="f" focussize="0,0"/>
            <v:stroke on="f" joinstyle="miter"/>
            <v:imagedata r:id="rId75" o:title=""/>
            <o:lock v:ext="edit" aspectratio="t"/>
            <w10:wrap type="none"/>
            <w10:anchorlock/>
          </v:shape>
          <o:OLEObject Type="Embed" ProgID="Equation.DSMT4" ShapeID="_x0000_i1057" DrawAspect="Content" ObjectID="_1468075757" r:id="rId74">
            <o:LockedField>false</o:LockedField>
          </o:OLEObject>
        </w:object>
      </w:r>
      <w:r>
        <w:t>是</w:t>
      </w:r>
      <w:r>
        <w:rPr>
          <w:rFonts w:hint="eastAsia"/>
          <w:lang w:val="en-US" w:eastAsia="zh-CN"/>
        </w:rPr>
        <w:t>参考围压下的</w:t>
      </w:r>
      <w:r>
        <w:t>初始剪切模量；</w:t>
      </w:r>
      <w:r>
        <w:rPr>
          <w:i/>
          <w:iCs/>
        </w:rPr>
        <w:t>d</w:t>
      </w:r>
      <w:r>
        <w:t>为调整土体骨架曲线形状的参数；</w:t>
      </w:r>
      <w:r>
        <w:rPr>
          <w:rFonts w:cs="Times New Roman"/>
          <w:position w:val="-8"/>
        </w:rPr>
        <w:object>
          <v:shape id="_x0000_i1058" o:spt="75" type="#_x0000_t75" style="height:17pt;width:12pt;" o:ole="t" filled="f" o:preferrelative="t" stroked="f" coordsize="21600,21600">
            <v:path/>
            <v:fill on="f" focussize="0,0"/>
            <v:stroke on="f"/>
            <v:imagedata r:id="rId77" o:title=""/>
            <o:lock v:ext="edit" aspectratio="t"/>
            <w10:wrap type="none"/>
            <w10:anchorlock/>
          </v:shape>
          <o:OLEObject Type="Embed" ProgID="Equation.DSMT4" ShapeID="_x0000_i1058" DrawAspect="Content" ObjectID="_1468075758" r:id="rId76">
            <o:LockedField>false</o:LockedField>
          </o:OLEObject>
        </w:object>
      </w:r>
      <w:r>
        <w:t>是峰值（八面体）剪切强度；</w:t>
      </w:r>
      <w:r>
        <w:rPr>
          <w:rFonts w:cs="Times New Roman"/>
          <w:position w:val="-8"/>
        </w:rPr>
        <w:object>
          <v:shape id="_x0000_i1059" o:spt="75" type="#_x0000_t75" style="height:18pt;width:22.5pt;" o:ole="t" filled="f" o:preferrelative="t" stroked="f" coordsize="21600,21600">
            <v:path/>
            <v:fill on="f" focussize="0,0"/>
            <v:stroke on="f"/>
            <v:imagedata r:id="rId79" o:title=""/>
            <o:lock v:ext="edit" aspectratio="t"/>
            <w10:wrap type="none"/>
            <w10:anchorlock/>
          </v:shape>
          <o:OLEObject Type="Embed" ProgID="Equation.DSMT4" ShapeID="_x0000_i1059" DrawAspect="Content" ObjectID="_1468075759" r:id="rId78">
            <o:LockedField>false</o:LockedField>
          </o:OLEObject>
        </w:object>
      </w:r>
      <w:r>
        <w:t>是最大剪应变；</w:t>
      </w:r>
      <w:r>
        <w:rPr>
          <w:rFonts w:cs="Times New Roman"/>
          <w:position w:val="-6"/>
        </w:rPr>
        <w:object>
          <v:shape id="_x0000_i1060" o:spt="75" type="#_x0000_t75" style="height:15.25pt;width:9.95pt;" o:ole="t" filled="f" o:preferrelative="t" stroked="f" coordsize="21600,21600">
            <v:path/>
            <v:fill on="f" focussize="0,0"/>
            <v:stroke on="f"/>
            <v:imagedata r:id="rId81" o:title=""/>
            <o:lock v:ext="edit" aspectratio="t"/>
            <w10:wrap type="none"/>
            <w10:anchorlock/>
          </v:shape>
          <o:OLEObject Type="Embed" ProgID="Equation.DSMT4" ShapeID="_x0000_i1060" DrawAspect="Content" ObjectID="_1468075760" r:id="rId80">
            <o:LockedField>false</o:LockedField>
          </o:OLEObject>
        </w:object>
      </w:r>
      <w:r>
        <w:t>是摩擦角；</w:t>
      </w:r>
      <w:r>
        <w:rPr>
          <w:rFonts w:cs="Times New Roman"/>
          <w:i w:val="0"/>
          <w:iCs w:val="0"/>
          <w:position w:val="-6"/>
        </w:rPr>
        <w:object>
          <v:shape id="_x0000_i1061" o:spt="75" alt="" type="#_x0000_t75" style="height:11pt;width:9pt;" o:ole="t" filled="f" o:preferrelative="t" stroked="f" coordsize="21600,21600">
            <v:path/>
            <v:fill on="f" focussize="0,0"/>
            <v:stroke on="f"/>
            <v:imagedata r:id="rId83" o:title=""/>
            <o:lock v:ext="edit" aspectratio="t"/>
            <w10:wrap type="none"/>
            <w10:anchorlock/>
          </v:shape>
          <o:OLEObject Type="Embed" ProgID="Equation.DSMT4" ShapeID="_x0000_i1061" DrawAspect="Content" ObjectID="_1468075761" r:id="rId82">
            <o:LockedField>false</o:LockedField>
          </o:OLEObject>
        </w:object>
      </w:r>
      <w:r>
        <w:t>是粘聚力；</w:t>
      </w:r>
      <w:r>
        <w:rPr>
          <w:rFonts w:cs="Times New Roman"/>
          <w:position w:val="-8"/>
        </w:rPr>
        <w:object>
          <v:shape id="_x0000_i1062" o:spt="75" type="#_x0000_t75" style="height:17pt;width:12pt;" o:ole="t" filled="f" o:preferrelative="t" stroked="f" coordsize="21600,21600">
            <v:path/>
            <v:fill on="f" focussize="0,0"/>
            <v:stroke on="f"/>
            <v:imagedata r:id="rId85" o:title=""/>
            <o:lock v:ext="edit" aspectratio="t"/>
            <w10:wrap type="none"/>
            <w10:anchorlock/>
          </v:shape>
          <o:OLEObject Type="Embed" ProgID="Equation.DSMT4" ShapeID="_x0000_i1062" DrawAspect="Content" ObjectID="_1468075762" r:id="rId84">
            <o:LockedField>false</o:LockedField>
          </o:OLEObject>
        </w:object>
      </w:r>
      <w:r>
        <w:rPr>
          <w:rFonts w:hint="eastAsia"/>
          <w:lang w:val="en-US" w:eastAsia="zh-CN"/>
        </w:rPr>
        <w:t>由</w:t>
      </w:r>
      <w:r>
        <w:t>式2.3计算得出。</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（2）混凝土材料本构</w:t>
      </w:r>
      <w:r>
        <w:rPr>
          <w:rFonts w:hint="eastAsia" w:cs="Times New Roman"/>
          <w:lang w:val="en-US" w:eastAsia="zh-CN"/>
        </w:rPr>
        <w:t>关系</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本文采用的混凝土材料模型为Concrete02。Concrete02模型的受压段基于Scott等修正后的Scott-Kent-Park模型</w:t>
      </w:r>
      <w:r>
        <w:t>，如</w:t>
      </w:r>
      <w:r>
        <w:fldChar w:fldCharType="begin"/>
      </w:r>
      <w:r>
        <w:instrText xml:space="preserve"> REF _Ref24756 \h </w:instrText>
      </w:r>
      <w:r>
        <w:fldChar w:fldCharType="separate"/>
      </w:r>
      <w:r>
        <w:t xml:space="preserve">图 </w:t>
      </w:r>
      <w:r>
        <w:fldChar w:fldCharType="begin"/>
      </w:r>
      <w:r>
        <w:instrText xml:space="preserve"> STYLEREF 1 \s </w:instrText>
      </w:r>
      <w:r>
        <w:fldChar w:fldCharType="separate"/>
      </w:r>
      <w:r>
        <w:t>2</w:t>
      </w:r>
      <w:r>
        <w:fldChar w:fldCharType="end"/>
      </w:r>
      <w:r>
        <w:t>.2</w:t>
      </w:r>
      <w:r>
        <w:fldChar w:fldCharType="end"/>
      </w:r>
      <w:r>
        <w:t>所示</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spacing w:line="400" w:lineRule="atLeast"/>
              <w:jc w:val="center"/>
              <w:rPr>
                <w:rFonts w:hint="eastAsia" w:eastAsia="宋体" w:cs="Times New Roman"/>
                <w:sz w:val="21"/>
                <w:szCs w:val="21"/>
                <w:lang w:eastAsia="zh-CN"/>
              </w:rPr>
            </w:pPr>
            <w:r>
              <w:rPr>
                <w:rFonts w:hint="eastAsia" w:eastAsia="宋体" w:cs="Times New Roman"/>
                <w:sz w:val="21"/>
                <w:szCs w:val="21"/>
                <w:lang w:eastAsia="zh-CN"/>
              </w:rPr>
              <w:drawing>
                <wp:inline distT="0" distB="0" distL="114300" distR="114300">
                  <wp:extent cx="2692400" cy="2430145"/>
                  <wp:effectExtent l="0" t="0" r="12700" b="8255"/>
                  <wp:docPr id="14" name="图片 14" descr="刘仁臣PPT转图_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刘仁臣PPT转图_03"/>
                          <pic:cNvPicPr>
                            <a:picLocks noChangeAspect="1"/>
                          </pic:cNvPicPr>
                        </pic:nvPicPr>
                        <pic:blipFill>
                          <a:blip r:embed="rId86"/>
                          <a:stretch>
                            <a:fillRect/>
                          </a:stretch>
                        </pic:blipFill>
                        <pic:spPr>
                          <a:xfrm>
                            <a:off x="0" y="0"/>
                            <a:ext cx="2692400" cy="2430145"/>
                          </a:xfrm>
                          <a:prstGeom prst="rect">
                            <a:avLst/>
                          </a:prstGeom>
                        </pic:spPr>
                      </pic:pic>
                    </a:graphicData>
                  </a:graphic>
                </wp:inline>
              </w:drawing>
            </w:r>
          </w:p>
          <w:p>
            <w:pPr>
              <w:spacing w:line="400" w:lineRule="atLeast"/>
              <w:jc w:val="center"/>
              <w:rPr>
                <w:rFonts w:cs="Times New Roman"/>
                <w:sz w:val="21"/>
                <w:szCs w:val="21"/>
              </w:rPr>
            </w:pPr>
            <w:bookmarkStart w:id="53" w:name="_Ref24756"/>
            <w:r>
              <w:rPr>
                <w:rFonts w:cs="Times New Roman"/>
                <w:sz w:val="21"/>
                <w:szCs w:val="21"/>
              </w:rPr>
              <w:t xml:space="preserve">图 </w:t>
            </w:r>
            <w:r>
              <w:rPr>
                <w:rFonts w:cs="Times New Roman"/>
                <w:sz w:val="21"/>
                <w:szCs w:val="21"/>
              </w:rPr>
              <w:fldChar w:fldCharType="begin"/>
            </w:r>
            <w:r>
              <w:rPr>
                <w:rFonts w:cs="Times New Roman"/>
                <w:sz w:val="21"/>
                <w:szCs w:val="21"/>
              </w:rPr>
              <w:instrText xml:space="preserve"> STYLEREF 1 \s </w:instrText>
            </w:r>
            <w:r>
              <w:rPr>
                <w:rFonts w:cs="Times New Roman"/>
                <w:sz w:val="21"/>
                <w:szCs w:val="21"/>
              </w:rPr>
              <w:fldChar w:fldCharType="separate"/>
            </w:r>
            <w:r>
              <w:rPr>
                <w:rFonts w:cs="Times New Roman"/>
                <w:sz w:val="21"/>
                <w:szCs w:val="21"/>
              </w:rPr>
              <w:t>2</w:t>
            </w:r>
            <w:r>
              <w:rPr>
                <w:rFonts w:cs="Times New Roman"/>
                <w:sz w:val="21"/>
                <w:szCs w:val="21"/>
              </w:rPr>
              <w:fldChar w:fldCharType="end"/>
            </w:r>
            <w:r>
              <w:rPr>
                <w:rFonts w:cs="Times New Roman"/>
                <w:sz w:val="21"/>
                <w:szCs w:val="21"/>
              </w:rPr>
              <w:t>.</w:t>
            </w:r>
            <w:r>
              <w:rPr>
                <w:rFonts w:cs="Times New Roman"/>
                <w:sz w:val="21"/>
                <w:szCs w:val="21"/>
              </w:rPr>
              <w:fldChar w:fldCharType="begin"/>
            </w:r>
            <w:r>
              <w:rPr>
                <w:rFonts w:cs="Times New Roman"/>
                <w:sz w:val="21"/>
                <w:szCs w:val="21"/>
              </w:rPr>
              <w:instrText xml:space="preserve"> SEQ 图 \* ARABIC \s 1 </w:instrText>
            </w:r>
            <w:r>
              <w:rPr>
                <w:rFonts w:cs="Times New Roman"/>
                <w:sz w:val="21"/>
                <w:szCs w:val="21"/>
              </w:rPr>
              <w:fldChar w:fldCharType="separate"/>
            </w:r>
            <w:r>
              <w:rPr>
                <w:rFonts w:cs="Times New Roman"/>
                <w:sz w:val="21"/>
                <w:szCs w:val="21"/>
              </w:rPr>
              <w:t>2</w:t>
            </w:r>
            <w:r>
              <w:rPr>
                <w:rFonts w:cs="Times New Roman"/>
                <w:sz w:val="21"/>
                <w:szCs w:val="21"/>
              </w:rPr>
              <w:fldChar w:fldCharType="end"/>
            </w:r>
            <w:bookmarkEnd w:id="53"/>
            <w:bookmarkStart w:id="54" w:name="_Toc20819"/>
            <w:r>
              <w:rPr>
                <w:rFonts w:cs="Times New Roman"/>
                <w:sz w:val="21"/>
                <w:szCs w:val="21"/>
              </w:rPr>
              <w:t xml:space="preserve"> Concrete02材料单轴加载</w:t>
            </w:r>
            <w:r>
              <w:rPr>
                <w:rFonts w:hint="eastAsia" w:cs="Times New Roman"/>
                <w:sz w:val="21"/>
                <w:szCs w:val="21"/>
                <w:lang w:val="en-US" w:eastAsia="zh-CN"/>
              </w:rPr>
              <w:t>骨架</w:t>
            </w:r>
            <w:r>
              <w:rPr>
                <w:rFonts w:cs="Times New Roman"/>
                <w:sz w:val="21"/>
                <w:szCs w:val="21"/>
              </w:rPr>
              <w:t>曲线</w:t>
            </w:r>
            <w:bookmarkEnd w:id="54"/>
          </w:p>
          <w:p>
            <w:pPr>
              <w:spacing w:line="400" w:lineRule="atLeast"/>
              <w:jc w:val="center"/>
              <w:rPr>
                <w:rFonts w:cs="Times New Roman"/>
                <w:sz w:val="21"/>
                <w:szCs w:val="21"/>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2</w:t>
            </w:r>
            <w:r>
              <w:rPr>
                <w:sz w:val="21"/>
                <w:szCs w:val="21"/>
              </w:rPr>
              <w:fldChar w:fldCharType="end"/>
            </w:r>
            <w:r>
              <w:rPr>
                <w:rFonts w:cs="Times New Roman"/>
                <w:sz w:val="21"/>
                <w:szCs w:val="21"/>
              </w:rPr>
              <w:t xml:space="preserve"> </w:t>
            </w:r>
            <w:r>
              <w:rPr>
                <w:rFonts w:hint="eastAsia" w:cs="Times New Roman"/>
                <w:sz w:val="21"/>
                <w:szCs w:val="21"/>
              </w:rPr>
              <w:t>Skeleton curve</w:t>
            </w:r>
            <w:r>
              <w:rPr>
                <w:rFonts w:cs="Times New Roman"/>
                <w:sz w:val="21"/>
                <w:szCs w:val="21"/>
              </w:rPr>
              <w:t xml:space="preserve"> of </w:t>
            </w:r>
            <w:r>
              <w:rPr>
                <w:rFonts w:hint="eastAsia" w:cs="Times New Roman"/>
                <w:sz w:val="21"/>
                <w:szCs w:val="21"/>
                <w:lang w:val="en-US" w:eastAsia="zh-CN"/>
              </w:rPr>
              <w:t>C</w:t>
            </w:r>
            <w:r>
              <w:rPr>
                <w:rFonts w:cs="Times New Roman"/>
                <w:sz w:val="21"/>
                <w:szCs w:val="21"/>
              </w:rPr>
              <w:t>oncrete02 material under uniaxial loading</w:t>
            </w:r>
          </w:p>
          <w:p>
            <w:pPr>
              <w:spacing w:line="400" w:lineRule="atLeast"/>
              <w:jc w:val="center"/>
              <w:rPr>
                <w:rFonts w:hint="eastAsia" w:cs="Times New Roman"/>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spacing w:line="400" w:lineRule="atLeast"/>
              <w:jc w:val="center"/>
              <w:rPr>
                <w:rFonts w:hint="eastAsia" w:eastAsia="宋体" w:cs="Times New Roman"/>
                <w:sz w:val="21"/>
                <w:szCs w:val="21"/>
                <w:lang w:eastAsia="zh-CN"/>
              </w:rPr>
            </w:pPr>
            <w:r>
              <w:rPr>
                <w:rFonts w:hint="eastAsia" w:eastAsia="宋体" w:cs="Times New Roman"/>
                <w:sz w:val="21"/>
                <w:szCs w:val="21"/>
                <w:lang w:eastAsia="zh-CN"/>
              </w:rPr>
              <w:drawing>
                <wp:inline distT="0" distB="0" distL="114300" distR="114300">
                  <wp:extent cx="3209290" cy="2347595"/>
                  <wp:effectExtent l="0" t="0" r="10160" b="14605"/>
                  <wp:docPr id="15" name="图片 15" descr="刘仁臣PPT转图_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descr="刘仁臣PPT转图_04"/>
                          <pic:cNvPicPr>
                            <a:picLocks noChangeAspect="1"/>
                          </pic:cNvPicPr>
                        </pic:nvPicPr>
                        <pic:blipFill>
                          <a:blip r:embed="rId87"/>
                          <a:stretch>
                            <a:fillRect/>
                          </a:stretch>
                        </pic:blipFill>
                        <pic:spPr>
                          <a:xfrm>
                            <a:off x="0" y="0"/>
                            <a:ext cx="3209290" cy="2347595"/>
                          </a:xfrm>
                          <a:prstGeom prst="rect">
                            <a:avLst/>
                          </a:prstGeom>
                        </pic:spPr>
                      </pic:pic>
                    </a:graphicData>
                  </a:graphic>
                </wp:inline>
              </w:drawing>
            </w:r>
          </w:p>
          <w:p>
            <w:pPr>
              <w:spacing w:line="400" w:lineRule="atLeast"/>
              <w:jc w:val="center"/>
              <w:rPr>
                <w:rFonts w:cs="Times New Roman"/>
                <w:sz w:val="21"/>
                <w:szCs w:val="21"/>
              </w:rPr>
            </w:pPr>
            <w:r>
              <w:rPr>
                <w:rFonts w:cs="Times New Roman"/>
                <w:sz w:val="21"/>
                <w:szCs w:val="21"/>
              </w:rPr>
              <w:t xml:space="preserve">图 </w:t>
            </w:r>
            <w:r>
              <w:rPr>
                <w:rFonts w:cs="Times New Roman"/>
                <w:sz w:val="21"/>
                <w:szCs w:val="21"/>
              </w:rPr>
              <w:fldChar w:fldCharType="begin"/>
            </w:r>
            <w:r>
              <w:rPr>
                <w:rFonts w:cs="Times New Roman"/>
                <w:sz w:val="21"/>
                <w:szCs w:val="21"/>
              </w:rPr>
              <w:instrText xml:space="preserve"> STYLEREF 1 \s </w:instrText>
            </w:r>
            <w:r>
              <w:rPr>
                <w:rFonts w:cs="Times New Roman"/>
                <w:sz w:val="21"/>
                <w:szCs w:val="21"/>
              </w:rPr>
              <w:fldChar w:fldCharType="separate"/>
            </w:r>
            <w:r>
              <w:rPr>
                <w:rFonts w:cs="Times New Roman"/>
                <w:sz w:val="21"/>
                <w:szCs w:val="21"/>
              </w:rPr>
              <w:t>2</w:t>
            </w:r>
            <w:r>
              <w:rPr>
                <w:rFonts w:cs="Times New Roman"/>
                <w:sz w:val="21"/>
                <w:szCs w:val="21"/>
              </w:rPr>
              <w:fldChar w:fldCharType="end"/>
            </w:r>
            <w:r>
              <w:rPr>
                <w:rFonts w:cs="Times New Roman"/>
                <w:sz w:val="21"/>
                <w:szCs w:val="21"/>
              </w:rPr>
              <w:t>.</w:t>
            </w:r>
            <w:r>
              <w:rPr>
                <w:rFonts w:cs="Times New Roman"/>
                <w:sz w:val="21"/>
                <w:szCs w:val="21"/>
              </w:rPr>
              <w:fldChar w:fldCharType="begin"/>
            </w:r>
            <w:r>
              <w:rPr>
                <w:rFonts w:cs="Times New Roman"/>
                <w:sz w:val="21"/>
                <w:szCs w:val="21"/>
              </w:rPr>
              <w:instrText xml:space="preserve"> SEQ 图 \* ARABIC \s 1 </w:instrText>
            </w:r>
            <w:r>
              <w:rPr>
                <w:rFonts w:cs="Times New Roman"/>
                <w:sz w:val="21"/>
                <w:szCs w:val="21"/>
              </w:rPr>
              <w:fldChar w:fldCharType="separate"/>
            </w:r>
            <w:r>
              <w:rPr>
                <w:rFonts w:cs="Times New Roman"/>
                <w:sz w:val="21"/>
                <w:szCs w:val="21"/>
              </w:rPr>
              <w:t>3</w:t>
            </w:r>
            <w:r>
              <w:rPr>
                <w:rFonts w:cs="Times New Roman"/>
                <w:sz w:val="21"/>
                <w:szCs w:val="21"/>
              </w:rPr>
              <w:fldChar w:fldCharType="end"/>
            </w:r>
            <w:bookmarkStart w:id="55" w:name="_Toc24465"/>
            <w:r>
              <w:rPr>
                <w:rFonts w:hint="eastAsia" w:cs="Times New Roman"/>
                <w:sz w:val="21"/>
                <w:szCs w:val="21"/>
                <w:lang w:val="en-US" w:eastAsia="zh-CN"/>
              </w:rPr>
              <w:t xml:space="preserve"> </w:t>
            </w:r>
            <w:r>
              <w:rPr>
                <w:rFonts w:cs="Times New Roman"/>
                <w:sz w:val="21"/>
                <w:szCs w:val="21"/>
              </w:rPr>
              <w:t>Scott-Kent-Park混凝土单轴受压本构模型</w:t>
            </w:r>
            <w:bookmarkEnd w:id="55"/>
          </w:p>
          <w:p>
            <w:pPr>
              <w:spacing w:line="400" w:lineRule="atLeast"/>
              <w:jc w:val="center"/>
              <w:rPr>
                <w:rFonts w:cs="Times New Roman"/>
                <w:sz w:val="21"/>
                <w:szCs w:val="21"/>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3</w:t>
            </w:r>
            <w:r>
              <w:rPr>
                <w:sz w:val="21"/>
                <w:szCs w:val="21"/>
              </w:rPr>
              <w:fldChar w:fldCharType="end"/>
            </w:r>
            <w:r>
              <w:rPr>
                <w:rFonts w:cs="Times New Roman"/>
                <w:sz w:val="21"/>
                <w:szCs w:val="21"/>
              </w:rPr>
              <w:t xml:space="preserve"> Scott</w:t>
            </w:r>
            <w:r>
              <w:rPr>
                <w:rFonts w:hint="eastAsia" w:cs="Times New Roman"/>
                <w:sz w:val="21"/>
                <w:szCs w:val="21"/>
                <w:lang w:val="en-US" w:eastAsia="zh-CN"/>
              </w:rPr>
              <w:t>-</w:t>
            </w:r>
            <w:r>
              <w:rPr>
                <w:rFonts w:cs="Times New Roman"/>
                <w:sz w:val="21"/>
                <w:szCs w:val="21"/>
              </w:rPr>
              <w:t>Kent</w:t>
            </w:r>
            <w:r>
              <w:rPr>
                <w:rFonts w:hint="eastAsia" w:cs="Times New Roman"/>
                <w:sz w:val="21"/>
                <w:szCs w:val="21"/>
                <w:lang w:val="en-US" w:eastAsia="zh-CN"/>
              </w:rPr>
              <w:t>-</w:t>
            </w:r>
            <w:r>
              <w:rPr>
                <w:rFonts w:cs="Times New Roman"/>
                <w:sz w:val="21"/>
                <w:szCs w:val="21"/>
              </w:rPr>
              <w:t>Park constitutive model for concrete under uniaxial compression</w:t>
            </w:r>
          </w:p>
        </w:tc>
      </w:tr>
    </w:tbl>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Scott-Kent-Park单轴混凝土本构模型</w:t>
      </w:r>
      <w:r>
        <w:rPr>
          <w:rFonts w:hint="eastAsia" w:cs="Times New Roman"/>
          <w:lang w:val="en-US" w:eastAsia="zh-CN"/>
        </w:rPr>
        <w:t>考虑到横向钢筋约束的影响，修正了混凝土骨架曲线的峰值应力应变及软化段斜率</w:t>
      </w:r>
      <w:r>
        <w:rPr>
          <w:rFonts w:cs="Times New Roman"/>
        </w:rPr>
        <w:t>，并可考虑混凝土剩余强度。应</w:t>
      </w:r>
      <w:r>
        <w:rPr>
          <w:rFonts w:hint="eastAsia" w:ascii="宋体" w:hAnsi="宋体" w:eastAsia="宋体" w:cs="宋体"/>
        </w:rPr>
        <w:t>力</w:t>
      </w:r>
      <w:r>
        <w:rPr>
          <w:rFonts w:hint="eastAsia" w:ascii="Times New Roman" w:hAnsi="Times New Roman" w:cs="宋体"/>
          <w:i/>
          <w:lang w:eastAsia="zh-CN"/>
        </w:rPr>
        <w:t>-</w:t>
      </w:r>
      <w:r>
        <w:rPr>
          <w:rFonts w:hint="eastAsia" w:ascii="宋体" w:hAnsi="宋体" w:eastAsia="宋体" w:cs="宋体"/>
        </w:rPr>
        <w:t>应变</w:t>
      </w:r>
      <w:r>
        <w:rPr>
          <w:rFonts w:cs="Times New Roman"/>
        </w:rPr>
        <w:t>表达式为：</w:t>
      </w:r>
    </w:p>
    <w:p>
      <w:pPr>
        <w:tabs>
          <w:tab w:val="center" w:pos="4320"/>
          <w:tab w:val="right" w:pos="8640"/>
        </w:tabs>
        <w:spacing w:line="400" w:lineRule="atLeast"/>
        <w:ind w:right="238"/>
        <w:jc w:val="left"/>
        <w:rPr>
          <w:rFonts w:cs="Times New Roman"/>
        </w:rPr>
      </w:pPr>
      <w:r>
        <w:rPr>
          <w:rFonts w:cs="Times New Roman"/>
        </w:rPr>
        <w:tab/>
      </w:r>
      <w:r>
        <w:rPr>
          <w:rFonts w:cs="Times New Roman"/>
          <w:position w:val="-62"/>
        </w:rPr>
        <w:object>
          <v:shape id="_x0000_i1063" o:spt="75" type="#_x0000_t75" style="height:67.5pt;width:273.55pt;" o:ole="t" filled="f" o:preferrelative="t" stroked="f" coordsize="21600,21600">
            <v:path/>
            <v:fill on="f" focussize="0,0"/>
            <v:stroke on="f"/>
            <v:imagedata r:id="rId89" o:title=""/>
            <o:lock v:ext="edit" aspectratio="t"/>
            <w10:wrap type="none"/>
            <w10:anchorlock/>
          </v:shape>
          <o:OLEObject Type="Embed" ProgID="Equation.DSMT4" ShapeID="_x0000_i1063" DrawAspect="Content" ObjectID="_1468075763" r:id="rId88">
            <o:LockedField>false</o:LockedField>
          </o:OLEObject>
        </w:object>
      </w:r>
      <w:r>
        <w:rPr>
          <w:rFonts w:cs="Times New Roman"/>
        </w:rPr>
        <w:tab/>
      </w:r>
      <w:r>
        <w:rPr>
          <w:rFonts w:cs="Times New Roman"/>
        </w:rPr>
        <w:t>（2.4）</w:t>
      </w:r>
    </w:p>
    <w:p>
      <w:pPr>
        <w:tabs>
          <w:tab w:val="left" w:pos="377"/>
        </w:tabs>
        <w:spacing w:line="400" w:lineRule="atLeast"/>
        <w:ind w:firstLine="480"/>
        <w:rPr>
          <w:rFonts w:cs="Times New Roman"/>
        </w:rPr>
      </w:pPr>
      <w:r>
        <w:rPr>
          <w:rFonts w:cs="Times New Roman"/>
        </w:rPr>
        <w:t>其中：</w:t>
      </w:r>
    </w:p>
    <w:p>
      <w:pPr>
        <w:tabs>
          <w:tab w:val="center" w:pos="4320"/>
          <w:tab w:val="right" w:pos="8640"/>
        </w:tabs>
        <w:spacing w:line="360" w:lineRule="auto"/>
        <w:ind w:right="238"/>
        <w:jc w:val="left"/>
        <w:rPr>
          <w:rFonts w:cs="Times New Roman"/>
        </w:rPr>
      </w:pPr>
      <w:r>
        <w:rPr>
          <w:rFonts w:cs="Times New Roman"/>
        </w:rPr>
        <w:tab/>
      </w:r>
      <w:r>
        <w:rPr>
          <w:rFonts w:cs="Times New Roman"/>
          <w:position w:val="-30"/>
        </w:rPr>
        <w:object>
          <v:shape id="_x0000_i1064" o:spt="75" type="#_x0000_t75" style="height:36pt;width:67.5pt;" o:ole="t" filled="f" o:preferrelative="t" stroked="f" coordsize="21600,21600">
            <v:path/>
            <v:fill on="f" focussize="0,0"/>
            <v:stroke on="f" joinstyle="miter"/>
            <v:imagedata r:id="rId91" o:title=""/>
            <o:lock v:ext="edit" aspectratio="t"/>
            <w10:wrap type="none"/>
            <w10:anchorlock/>
          </v:shape>
          <o:OLEObject Type="Embed" ProgID="Equation.DSMT4" ShapeID="_x0000_i1064" DrawAspect="Content" ObjectID="_1468075764" r:id="rId90">
            <o:LockedField>false</o:LockedField>
          </o:OLEObject>
        </w:object>
      </w:r>
      <w:r>
        <w:rPr>
          <w:rFonts w:cs="Times New Roman"/>
        </w:rPr>
        <w:tab/>
      </w:r>
      <w:r>
        <w:rPr>
          <w:rFonts w:cs="Times New Roman"/>
        </w:rPr>
        <w:t>（2.5）</w:t>
      </w:r>
    </w:p>
    <w:p>
      <w:pPr>
        <w:tabs>
          <w:tab w:val="center" w:pos="4320"/>
          <w:tab w:val="right" w:pos="8640"/>
        </w:tabs>
        <w:spacing w:line="360" w:lineRule="auto"/>
        <w:ind w:right="238"/>
        <w:jc w:val="left"/>
        <w:rPr>
          <w:rFonts w:cs="Times New Roman"/>
        </w:rPr>
      </w:pPr>
      <w:r>
        <w:rPr>
          <w:rFonts w:cs="Times New Roman"/>
        </w:rPr>
        <w:tab/>
      </w:r>
      <w:r>
        <w:rPr>
          <w:rFonts w:cs="Times New Roman"/>
          <w:position w:val="-74"/>
        </w:rPr>
        <w:object>
          <v:shape id="_x0000_i1065" o:spt="75" type="#_x0000_t75" style="height:55.5pt;width:196.5pt;" o:ole="t" filled="f" o:preferrelative="t" stroked="f" coordsize="21600,21600">
            <v:path/>
            <v:fill on="f" focussize="0,0"/>
            <v:stroke on="f" joinstyle="miter"/>
            <v:imagedata r:id="rId93" o:title=""/>
            <o:lock v:ext="edit" aspectratio="t"/>
            <w10:wrap type="none"/>
            <w10:anchorlock/>
          </v:shape>
          <o:OLEObject Type="Embed" ProgID="Equation.DSMT4" ShapeID="_x0000_i1065" DrawAspect="Content" ObjectID="_1468075765" r:id="rId92">
            <o:LockedField>false</o:LockedField>
          </o:OLEObject>
        </w:object>
      </w:r>
      <w:r>
        <w:rPr>
          <w:rFonts w:cs="Times New Roman"/>
        </w:rPr>
        <w:tab/>
      </w:r>
      <w:r>
        <w:rPr>
          <w:rFonts w:cs="Times New Roman"/>
        </w:rPr>
        <w:t>（2.6）</w:t>
      </w:r>
    </w:p>
    <w:p>
      <w:pPr>
        <w:keepNext w:val="0"/>
        <w:keepLines w:val="0"/>
        <w:pageBreakBefore w:val="0"/>
        <w:widowControl w:val="0"/>
        <w:tabs>
          <w:tab w:val="left" w:pos="377"/>
        </w:tabs>
        <w:kinsoku/>
        <w:wordWrap/>
        <w:overflowPunct/>
        <w:topLinePunct w:val="0"/>
        <w:autoSpaceDE/>
        <w:autoSpaceDN/>
        <w:bidi w:val="0"/>
        <w:adjustRightInd/>
        <w:snapToGrid/>
        <w:spacing w:line="400" w:lineRule="exact"/>
        <w:ind w:firstLine="480"/>
        <w:textAlignment w:val="auto"/>
        <w:rPr>
          <w:rFonts w:cs="Times New Roman"/>
        </w:rPr>
      </w:pPr>
      <w:r>
        <w:rPr>
          <w:rFonts w:cs="Times New Roman"/>
        </w:rPr>
        <w:t>上述公式中：</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position w:val="-4"/>
        </w:rPr>
        <w:object>
          <v:shape id="_x0000_i1066" o:spt="75" type="#_x0000_t75" style="height:13.5pt;width:13.5pt;" o:ole="t" filled="f" o:preferrelative="t" stroked="f" coordsize="21600,21600">
            <v:path/>
            <v:fill on="f" focussize="0,0"/>
            <v:stroke on="f" joinstyle="miter"/>
            <v:imagedata r:id="rId95" o:title=""/>
            <o:lock v:ext="edit" aspectratio="t"/>
            <w10:wrap type="none"/>
            <w10:anchorlock/>
          </v:shape>
          <o:OLEObject Type="Embed" ProgID="Equation.DSMT4" ShapeID="_x0000_i1066" DrawAspect="Content" ObjectID="_1468075766" r:id="rId94">
            <o:LockedField>false</o:LockedField>
          </o:OLEObject>
        </w:object>
      </w:r>
      <w:r>
        <w:rPr>
          <w:rFonts w:cs="Times New Roman"/>
        </w:rPr>
        <w:t>—考虑箍筋约束所引起的混凝土强度增强系数；</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position w:val="-12"/>
        </w:rPr>
        <w:object>
          <v:shape id="_x0000_i1067" o:spt="75" type="#_x0000_t75" style="height:18pt;width:16.5pt;" o:ole="t" filled="f" o:preferrelative="t" stroked="f" coordsize="21600,21600">
            <v:path/>
            <v:fill on="f" focussize="0,0"/>
            <v:stroke on="f" joinstyle="miter"/>
            <v:imagedata r:id="rId97" o:title=""/>
            <o:lock v:ext="edit" aspectratio="t"/>
            <w10:wrap type="none"/>
            <w10:anchorlock/>
          </v:shape>
          <o:OLEObject Type="Embed" ProgID="Equation.DSMT4" ShapeID="_x0000_i1067" DrawAspect="Content" ObjectID="_1468075767" r:id="rId96">
            <o:LockedField>false</o:LockedField>
          </o:OLEObject>
        </w:object>
      </w:r>
      <w:r>
        <w:rPr>
          <w:rFonts w:cs="Times New Roman"/>
        </w:rPr>
        <w:t>—应变软化段斜率；</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position w:val="-12"/>
        </w:rPr>
        <w:object>
          <v:shape id="_x0000_i1068" o:spt="75" type="#_x0000_t75" style="height:22.5pt;width:16.5pt;" o:ole="t" filled="f" o:preferrelative="t" stroked="f" coordsize="21600,21600">
            <v:path/>
            <v:fill on="f" focussize="0,0"/>
            <v:stroke on="f" joinstyle="miter"/>
            <v:imagedata r:id="rId99" o:title=""/>
            <o:lock v:ext="edit" aspectratio="t"/>
            <w10:wrap type="none"/>
            <w10:anchorlock/>
          </v:shape>
          <o:OLEObject Type="Embed" ProgID="Equation.DSMT4" ShapeID="_x0000_i1068" DrawAspect="Content" ObjectID="_1468075768" r:id="rId98">
            <o:LockedField>false</o:LockedField>
          </o:OLEObject>
        </w:object>
      </w:r>
      <w:r>
        <w:rPr>
          <w:rFonts w:cs="Times New Roman"/>
        </w:rPr>
        <w:t>—混凝土圆柱体抗压强度（MPa）；</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position w:val="-12"/>
        </w:rPr>
        <w:object>
          <v:shape id="_x0000_i1069" o:spt="75" type="#_x0000_t75" style="height:19.55pt;width:16.5pt;" o:ole="t" filled="f" o:preferrelative="t" stroked="f" coordsize="21600,21600">
            <v:path/>
            <v:fill on="f" focussize="0,0"/>
            <v:stroke on="f"/>
            <v:imagedata r:id="rId101" o:title=""/>
            <o:lock v:ext="edit" aspectratio="t"/>
            <w10:wrap type="none"/>
            <w10:anchorlock/>
          </v:shape>
          <o:OLEObject Type="Embed" ProgID="Equation.DSMT4" ShapeID="_x0000_i1069" DrawAspect="Content" ObjectID="_1468075769" r:id="rId100">
            <o:LockedField>false</o:LockedField>
          </o:OLEObject>
        </w:object>
      </w:r>
      <w:r>
        <w:rPr>
          <w:rFonts w:cs="Times New Roman"/>
        </w:rPr>
        <w:t>—箍筋的屈服强度（MPa）；</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position w:val="-12"/>
        </w:rPr>
        <w:object>
          <v:shape id="_x0000_i1070" o:spt="75" type="#_x0000_t75" style="height:18pt;width:13.5pt;" o:ole="t" filled="f" o:preferrelative="t" stroked="f" coordsize="21600,21600">
            <v:path/>
            <v:fill on="f" focussize="0,0"/>
            <v:stroke on="f" joinstyle="miter"/>
            <v:imagedata r:id="rId103" o:title=""/>
            <o:lock v:ext="edit" aspectratio="t"/>
            <w10:wrap type="none"/>
            <w10:anchorlock/>
          </v:shape>
          <o:OLEObject Type="Embed" ProgID="Equation.DSMT4" ShapeID="_x0000_i1070" DrawAspect="Content" ObjectID="_1468075770" r:id="rId102">
            <o:LockedField>false</o:LockedField>
          </o:OLEObject>
        </w:object>
      </w:r>
      <w:r>
        <w:rPr>
          <w:rFonts w:cs="Times New Roman"/>
        </w:rPr>
        <w:t>—试件的体积配箍率；</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val="en-US" w:eastAsia="zh-CN"/>
        </w:rPr>
      </w:pPr>
      <w:r>
        <w:rPr>
          <w:rFonts w:cs="Times New Roman"/>
          <w:position w:val="-6"/>
        </w:rPr>
        <w:object>
          <v:shape id="_x0000_i1071" o:spt="75" type="#_x0000_t75" style="height:13.5pt;width:13.5pt;" o:ole="t" filled="f" o:preferrelative="t" stroked="f" coordsize="21600,21600">
            <v:path/>
            <v:fill on="f" focussize="0,0"/>
            <v:stroke on="f" joinstyle="miter"/>
            <v:imagedata r:id="rId105" o:title=""/>
            <o:lock v:ext="edit" aspectratio="t"/>
            <w10:wrap type="none"/>
            <w10:anchorlock/>
          </v:shape>
          <o:OLEObject Type="Embed" ProgID="Equation.DSMT4" ShapeID="_x0000_i1071" DrawAspect="Content" ObjectID="_1468075771" r:id="rId104">
            <o:LockedField>false</o:LockedField>
          </o:OLEObject>
        </w:object>
      </w:r>
      <w:r>
        <w:rPr>
          <w:rFonts w:cs="Times New Roman"/>
        </w:rPr>
        <w:t>—从箍筋外边缘算起的核心混凝土宽度</w:t>
      </w:r>
      <w:r>
        <w:rPr>
          <w:rFonts w:hint="eastAsia" w:cs="Times New Roman"/>
          <w:lang w:val="en-US" w:eastAsia="zh-C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val="en-US" w:eastAsia="zh-CN"/>
        </w:rPr>
      </w:pPr>
      <w:r>
        <w:rPr>
          <w:rFonts w:cs="Times New Roman"/>
          <w:position w:val="-12"/>
        </w:rPr>
        <w:object>
          <v:shape id="_x0000_i1072" o:spt="75" type="#_x0000_t75" style="height:17.45pt;width:13.5pt;" o:ole="t" filled="f" o:preferrelative="t" stroked="f" coordsize="21600,21600">
            <v:path/>
            <v:fill on="f" focussize="0,0"/>
            <v:stroke on="f"/>
            <v:imagedata r:id="rId107" o:title=""/>
            <o:lock v:ext="edit" aspectratio="t"/>
            <w10:wrap type="none"/>
            <w10:anchorlock/>
          </v:shape>
          <o:OLEObject Type="Embed" ProgID="Equation.DSMT4" ShapeID="_x0000_i1072" DrawAspect="Content" ObjectID="_1468075772" r:id="rId106">
            <o:LockedField>false</o:LockedField>
          </o:OLEObject>
        </w:object>
      </w:r>
      <w:r>
        <w:rPr>
          <w:rFonts w:cs="Times New Roman"/>
        </w:rPr>
        <w:t>—</w:t>
      </w:r>
      <w:r>
        <w:rPr>
          <w:rFonts w:hint="eastAsia" w:cs="Times New Roman"/>
          <w:lang w:val="en-US" w:eastAsia="zh-CN"/>
        </w:rPr>
        <w:t>箍筋间距。</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lang w:val="en-US" w:eastAsia="zh-CN"/>
        </w:rPr>
        <w:t>当混凝土受箍筋和拉筋约束，Scott建议约束混凝土极限压应变</w:t>
      </w:r>
      <w:r>
        <w:rPr>
          <w:rFonts w:cs="Times New Roman"/>
          <w:position w:val="-12"/>
        </w:rPr>
        <w:object>
          <v:shape id="_x0000_i1073" o:spt="75" type="#_x0000_t75" style="height:17.45pt;width:12.6pt;" o:ole="t" filled="f" o:preferrelative="t" stroked="f" coordsize="21600,21600">
            <v:path/>
            <v:fill on="f" focussize="0,0"/>
            <v:stroke on="f"/>
            <v:imagedata r:id="rId109" o:title=""/>
            <o:lock v:ext="edit" aspectratio="t"/>
            <w10:wrap type="none"/>
            <w10:anchorlock/>
          </v:shape>
          <o:OLEObject Type="Embed" ProgID="Equation.DSMT4" ShapeID="_x0000_i1073" DrawAspect="Content" ObjectID="_1468075773" r:id="rId108">
            <o:LockedField>false</o:LockedField>
          </o:OLEObject>
        </w:object>
      </w:r>
      <w:r>
        <w:rPr>
          <w:rFonts w:hint="eastAsia" w:cs="Times New Roman"/>
          <w:lang w:val="en-US" w:eastAsia="zh-CN"/>
        </w:rPr>
        <w:t>可按下式计算</w:t>
      </w:r>
      <w:r>
        <w:rPr>
          <w:rFonts w:cs="Times New Roman"/>
        </w:rPr>
        <w:t>：</w:t>
      </w:r>
    </w:p>
    <w:p>
      <w:pPr>
        <w:tabs>
          <w:tab w:val="center" w:pos="4320"/>
          <w:tab w:val="right" w:pos="8640"/>
        </w:tabs>
        <w:spacing w:line="400" w:lineRule="atLeast"/>
        <w:ind w:right="238"/>
        <w:jc w:val="left"/>
        <w:rPr>
          <w:rFonts w:cs="Times New Roman"/>
        </w:rPr>
      </w:pPr>
      <w:r>
        <w:rPr>
          <w:rFonts w:cs="Times New Roman"/>
        </w:rPr>
        <w:tab/>
      </w:r>
      <w:r>
        <w:rPr>
          <w:rFonts w:cs="Times New Roman"/>
          <w:position w:val="-14"/>
        </w:rPr>
        <w:object>
          <v:shape id="_x0000_i1074" o:spt="75" type="#_x0000_t75" style="height:18.45pt;width:136.7pt;" o:ole="t" filled="f" o:preferrelative="t" stroked="f" coordsize="21600,21600">
            <v:path/>
            <v:fill on="f" focussize="0,0"/>
            <v:stroke on="f"/>
            <v:imagedata r:id="rId111" o:title=""/>
            <o:lock v:ext="edit" aspectratio="t"/>
            <w10:wrap type="none"/>
            <w10:anchorlock/>
          </v:shape>
          <o:OLEObject Type="Embed" ProgID="Equation.DSMT4" ShapeID="_x0000_i1074" DrawAspect="Content" ObjectID="_1468075774" r:id="rId110">
            <o:LockedField>false</o:LockedField>
          </o:OLEObject>
        </w:object>
      </w:r>
      <w:r>
        <w:rPr>
          <w:rFonts w:cs="Times New Roman"/>
        </w:rPr>
        <w:tab/>
      </w:r>
      <w:r>
        <w:rPr>
          <w:rFonts w:cs="Times New Roman"/>
        </w:rPr>
        <w:t>（2.</w:t>
      </w:r>
      <w:r>
        <w:rPr>
          <w:rFonts w:hint="eastAsia" w:cs="Times New Roman"/>
          <w:lang w:val="en-US" w:eastAsia="zh-CN"/>
        </w:rPr>
        <w:t>7</w:t>
      </w:r>
      <w:r>
        <w:rPr>
          <w:rFonts w:cs="Times New Roma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cs="Times New Roman"/>
          <w:szCs w:val="24"/>
        </w:rPr>
      </w:pPr>
      <w:r>
        <w:rPr>
          <w:rFonts w:cs="Times New Roman"/>
          <w:szCs w:val="24"/>
        </w:rPr>
        <w:t>（3）钢筋材料本构</w:t>
      </w:r>
      <w:r>
        <w:rPr>
          <w:rFonts w:hint="eastAsia" w:cs="Times New Roman"/>
          <w:lang w:val="en-US" w:eastAsia="zh-CN"/>
        </w:rPr>
        <w:t>关系</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cs="Times New Roman"/>
          <w:szCs w:val="24"/>
        </w:rPr>
      </w:pPr>
      <w:r>
        <w:rPr>
          <w:rFonts w:hint="eastAsia" w:cs="Times New Roman"/>
          <w:szCs w:val="24"/>
          <w:lang w:eastAsia="zh-CN"/>
        </w:rPr>
        <w:t>OpenSees</w:t>
      </w:r>
      <w:r>
        <w:rPr>
          <w:rFonts w:cs="Times New Roman"/>
          <w:szCs w:val="24"/>
        </w:rPr>
        <w:t>中对于钢筋材料的单轴受力本构模型常用Steel01和Steel02，其中Steel01为各向同性的单轴双线性钢材。Steel02为各向同性、考虑钢筋拉伸强化，并认为其受拉软化过程为线性的钢材。本文中的钢筋材料采用Steel02模型。</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cs="Times New Roman"/>
          <w:szCs w:val="24"/>
        </w:rPr>
      </w:pPr>
      <w:r>
        <w:rPr>
          <w:rFonts w:cs="Times New Roman"/>
          <w:szCs w:val="24"/>
        </w:rPr>
        <w:t>Steel02材料的单调加载应力应变曲线如图所示。Steel02的本构模型起先由Menegotto和Pinto于1973年提出，在1983年对其进行了修改，考虑钢筋的各向同性硬化的影响，提出了Giuffre-Menegotto-Pinto钢筋本构模型。</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52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22" w:type="dxa"/>
            <w:tcBorders>
              <w:tl2br w:val="nil"/>
              <w:tr2bl w:val="nil"/>
            </w:tcBorders>
          </w:tcPr>
          <w:p>
            <w:pPr>
              <w:spacing w:line="400" w:lineRule="atLeast"/>
              <w:jc w:val="center"/>
              <w:rPr>
                <w:rFonts w:cs="Times New Roman"/>
                <w:sz w:val="21"/>
                <w:szCs w:val="21"/>
              </w:rPr>
            </w:pPr>
          </w:p>
          <w:p>
            <w:pPr>
              <w:spacing w:line="400" w:lineRule="atLeast"/>
              <w:jc w:val="center"/>
              <w:rPr>
                <w:rFonts w:hint="eastAsia" w:eastAsia="宋体" w:cs="Times New Roman"/>
                <w:sz w:val="21"/>
                <w:szCs w:val="21"/>
                <w:lang w:eastAsia="zh-CN"/>
              </w:rPr>
            </w:pPr>
            <w:r>
              <w:rPr>
                <w:rFonts w:hint="eastAsia" w:eastAsia="宋体" w:cs="Times New Roman"/>
                <w:sz w:val="21"/>
                <w:szCs w:val="21"/>
                <w:lang w:eastAsia="zh-CN"/>
              </w:rPr>
              <w:drawing>
                <wp:inline distT="0" distB="0" distL="114300" distR="114300">
                  <wp:extent cx="2427605" cy="1847850"/>
                  <wp:effectExtent l="0" t="0" r="10795" b="0"/>
                  <wp:docPr id="20" name="图片 20" descr="刘仁臣PPT转图_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descr="刘仁臣PPT转图_05"/>
                          <pic:cNvPicPr>
                            <a:picLocks noChangeAspect="1"/>
                          </pic:cNvPicPr>
                        </pic:nvPicPr>
                        <pic:blipFill>
                          <a:blip r:embed="rId112"/>
                          <a:stretch>
                            <a:fillRect/>
                          </a:stretch>
                        </pic:blipFill>
                        <pic:spPr>
                          <a:xfrm>
                            <a:off x="0" y="0"/>
                            <a:ext cx="2427605" cy="1847850"/>
                          </a:xfrm>
                          <a:prstGeom prst="rect">
                            <a:avLst/>
                          </a:prstGeom>
                        </pic:spPr>
                      </pic:pic>
                    </a:graphicData>
                  </a:graphic>
                </wp:inline>
              </w:drawing>
            </w:r>
          </w:p>
          <w:p>
            <w:pPr>
              <w:spacing w:line="400" w:lineRule="atLeast"/>
              <w:jc w:val="center"/>
              <w:rPr>
                <w:rFonts w:cs="Times New Roman"/>
                <w:sz w:val="21"/>
                <w:szCs w:val="21"/>
              </w:rPr>
            </w:pPr>
            <w:r>
              <w:rPr>
                <w:rFonts w:cs="Times New Roman"/>
                <w:sz w:val="21"/>
                <w:szCs w:val="21"/>
              </w:rPr>
              <w:t xml:space="preserve">图 </w:t>
            </w:r>
            <w:r>
              <w:rPr>
                <w:rFonts w:cs="Times New Roman"/>
                <w:sz w:val="21"/>
                <w:szCs w:val="21"/>
              </w:rPr>
              <w:fldChar w:fldCharType="begin"/>
            </w:r>
            <w:r>
              <w:rPr>
                <w:rFonts w:cs="Times New Roman"/>
                <w:sz w:val="21"/>
                <w:szCs w:val="21"/>
              </w:rPr>
              <w:instrText xml:space="preserve"> STYLEREF 1 \s </w:instrText>
            </w:r>
            <w:r>
              <w:rPr>
                <w:rFonts w:cs="Times New Roman"/>
                <w:sz w:val="21"/>
                <w:szCs w:val="21"/>
              </w:rPr>
              <w:fldChar w:fldCharType="separate"/>
            </w:r>
            <w:r>
              <w:rPr>
                <w:rFonts w:cs="Times New Roman"/>
                <w:sz w:val="21"/>
                <w:szCs w:val="21"/>
              </w:rPr>
              <w:t>2</w:t>
            </w:r>
            <w:r>
              <w:rPr>
                <w:rFonts w:cs="Times New Roman"/>
                <w:sz w:val="21"/>
                <w:szCs w:val="21"/>
              </w:rPr>
              <w:fldChar w:fldCharType="end"/>
            </w:r>
            <w:r>
              <w:rPr>
                <w:rFonts w:cs="Times New Roman"/>
                <w:sz w:val="21"/>
                <w:szCs w:val="21"/>
              </w:rPr>
              <w:t>.</w:t>
            </w:r>
            <w:r>
              <w:rPr>
                <w:rFonts w:cs="Times New Roman"/>
                <w:sz w:val="21"/>
                <w:szCs w:val="21"/>
              </w:rPr>
              <w:fldChar w:fldCharType="begin"/>
            </w:r>
            <w:r>
              <w:rPr>
                <w:rFonts w:cs="Times New Roman"/>
                <w:sz w:val="21"/>
                <w:szCs w:val="21"/>
              </w:rPr>
              <w:instrText xml:space="preserve"> SEQ 图 \* ARABIC \s 1 </w:instrText>
            </w:r>
            <w:r>
              <w:rPr>
                <w:rFonts w:cs="Times New Roman"/>
                <w:sz w:val="21"/>
                <w:szCs w:val="21"/>
              </w:rPr>
              <w:fldChar w:fldCharType="separate"/>
            </w:r>
            <w:r>
              <w:rPr>
                <w:rFonts w:cs="Times New Roman"/>
                <w:sz w:val="21"/>
                <w:szCs w:val="21"/>
              </w:rPr>
              <w:t>4</w:t>
            </w:r>
            <w:r>
              <w:rPr>
                <w:rFonts w:cs="Times New Roman"/>
                <w:sz w:val="21"/>
                <w:szCs w:val="21"/>
              </w:rPr>
              <w:fldChar w:fldCharType="end"/>
            </w:r>
            <w:bookmarkStart w:id="56" w:name="_Toc27973"/>
            <w:r>
              <w:rPr>
                <w:rFonts w:cs="Times New Roman"/>
                <w:sz w:val="21"/>
                <w:szCs w:val="21"/>
              </w:rPr>
              <w:t xml:space="preserve"> Steel02材料本构模型</w:t>
            </w:r>
            <w:bookmarkEnd w:id="56"/>
          </w:p>
          <w:p>
            <w:pPr>
              <w:spacing w:line="400" w:lineRule="atLeast"/>
              <w:jc w:val="center"/>
              <w:rPr>
                <w:rFonts w:cs="Times New Roman"/>
                <w:sz w:val="21"/>
                <w:szCs w:val="21"/>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4</w:t>
            </w:r>
            <w:r>
              <w:rPr>
                <w:sz w:val="21"/>
                <w:szCs w:val="21"/>
              </w:rPr>
              <w:fldChar w:fldCharType="end"/>
            </w:r>
            <w:r>
              <w:rPr>
                <w:rFonts w:cs="Times New Roman"/>
                <w:sz w:val="21"/>
                <w:szCs w:val="21"/>
              </w:rPr>
              <w:t xml:space="preserve"> Steel02 </w:t>
            </w:r>
            <w:r>
              <w:rPr>
                <w:rFonts w:hint="eastAsia" w:cs="Times New Roman"/>
                <w:sz w:val="21"/>
                <w:szCs w:val="21"/>
                <w:lang w:val="en-US" w:eastAsia="zh-CN"/>
              </w:rPr>
              <w:t>m</w:t>
            </w:r>
            <w:r>
              <w:rPr>
                <w:rFonts w:cs="Times New Roman"/>
                <w:sz w:val="21"/>
                <w:szCs w:val="21"/>
              </w:rPr>
              <w:t xml:space="preserve">aterial </w:t>
            </w:r>
            <w:r>
              <w:rPr>
                <w:rFonts w:hint="eastAsia" w:cs="Times New Roman"/>
                <w:sz w:val="21"/>
                <w:szCs w:val="21"/>
                <w:lang w:val="en-US" w:eastAsia="zh-CN"/>
              </w:rPr>
              <w:t>c</w:t>
            </w:r>
            <w:r>
              <w:rPr>
                <w:rFonts w:cs="Times New Roman"/>
                <w:sz w:val="21"/>
                <w:szCs w:val="21"/>
              </w:rPr>
              <w:t xml:space="preserve">onstitutive </w:t>
            </w:r>
            <w:r>
              <w:rPr>
                <w:rFonts w:hint="eastAsia" w:cs="Times New Roman"/>
                <w:sz w:val="21"/>
                <w:szCs w:val="21"/>
                <w:lang w:val="en-US" w:eastAsia="zh-CN"/>
              </w:rPr>
              <w:t>m</w:t>
            </w:r>
            <w:r>
              <w:rPr>
                <w:rFonts w:cs="Times New Roman"/>
                <w:sz w:val="21"/>
                <w:szCs w:val="21"/>
              </w:rPr>
              <w:t>odel</w:t>
            </w:r>
          </w:p>
        </w:tc>
      </w:tr>
    </w:tbl>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cs="Times New Roman"/>
          <w:szCs w:val="24"/>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cs="Times New Roman"/>
          <w:szCs w:val="24"/>
        </w:rPr>
      </w:pPr>
      <w:r>
        <w:rPr>
          <w:rFonts w:hint="eastAsia" w:cs="Times New Roman"/>
          <w:szCs w:val="24"/>
          <w:lang w:eastAsia="zh-CN"/>
        </w:rPr>
        <w:t>OpenSees</w:t>
      </w:r>
      <w:r>
        <w:rPr>
          <w:rFonts w:cs="Times New Roman"/>
          <w:szCs w:val="24"/>
        </w:rPr>
        <w:t>中对于Steel02钢材的调用命令流为：</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eastAsia="宋体" w:cs="Times New Roman"/>
          <w:i w:val="0"/>
          <w:iCs w:val="0"/>
          <w:szCs w:val="24"/>
          <w:lang w:val="en-US" w:eastAsia="zh-CN"/>
        </w:rPr>
      </w:pPr>
      <w:r>
        <w:rPr>
          <w:rFonts w:cs="Times New Roman"/>
          <w:szCs w:val="24"/>
        </w:rPr>
        <w:t>uni</w:t>
      </w:r>
      <w:r>
        <w:rPr>
          <w:rFonts w:cs="Times New Roman"/>
          <w:i w:val="0"/>
          <w:iCs w:val="0"/>
          <w:szCs w:val="24"/>
        </w:rPr>
        <w:t>axialMaterial Steel02 $matTag $F</w:t>
      </w:r>
      <w:r>
        <w:rPr>
          <w:rFonts w:cs="Times New Roman"/>
          <w:i w:val="0"/>
          <w:iCs w:val="0"/>
          <w:sz w:val="24"/>
          <w:szCs w:val="24"/>
          <w:vertAlign w:val="subscript"/>
        </w:rPr>
        <w:t>y</w:t>
      </w:r>
      <w:r>
        <w:rPr>
          <w:rFonts w:cs="Times New Roman"/>
          <w:i w:val="0"/>
          <w:iCs w:val="0"/>
          <w:szCs w:val="24"/>
        </w:rPr>
        <w:t xml:space="preserve"> $E $b $R</w:t>
      </w:r>
      <w:r>
        <w:rPr>
          <w:rFonts w:cs="Times New Roman"/>
          <w:i w:val="0"/>
          <w:iCs w:val="0"/>
          <w:sz w:val="24"/>
          <w:szCs w:val="24"/>
          <w:vertAlign w:val="subscript"/>
        </w:rPr>
        <w:t>0</w:t>
      </w:r>
      <w:r>
        <w:rPr>
          <w:rFonts w:cs="Times New Roman"/>
          <w:i w:val="0"/>
          <w:iCs w:val="0"/>
          <w:szCs w:val="24"/>
        </w:rPr>
        <w:t xml:space="preserve"> $cR</w:t>
      </w:r>
      <w:r>
        <w:rPr>
          <w:rFonts w:cs="Times New Roman"/>
          <w:i w:val="0"/>
          <w:iCs w:val="0"/>
          <w:sz w:val="24"/>
          <w:szCs w:val="24"/>
          <w:vertAlign w:val="subscript"/>
        </w:rPr>
        <w:t>1</w:t>
      </w:r>
      <w:r>
        <w:rPr>
          <w:rFonts w:cs="Times New Roman"/>
          <w:i w:val="0"/>
          <w:iCs w:val="0"/>
          <w:szCs w:val="24"/>
        </w:rPr>
        <w:t xml:space="preserve"> $cR</w:t>
      </w:r>
      <w:r>
        <w:rPr>
          <w:rFonts w:cs="Times New Roman"/>
          <w:i w:val="0"/>
          <w:iCs w:val="0"/>
          <w:sz w:val="24"/>
          <w:szCs w:val="24"/>
          <w:vertAlign w:val="subscript"/>
        </w:rPr>
        <w:t>2</w:t>
      </w:r>
      <w:r>
        <w:rPr>
          <w:rFonts w:cs="Times New Roman"/>
          <w:i w:val="0"/>
          <w:iCs w:val="0"/>
          <w:szCs w:val="24"/>
        </w:rPr>
        <w:t xml:space="preserve"> &lt;$a</w:t>
      </w:r>
      <w:r>
        <w:rPr>
          <w:rFonts w:cs="Times New Roman"/>
          <w:i w:val="0"/>
          <w:iCs w:val="0"/>
          <w:sz w:val="24"/>
          <w:szCs w:val="24"/>
          <w:vertAlign w:val="subscript"/>
        </w:rPr>
        <w:t>1</w:t>
      </w:r>
      <w:r>
        <w:rPr>
          <w:rFonts w:cs="Times New Roman"/>
          <w:i w:val="0"/>
          <w:iCs w:val="0"/>
          <w:szCs w:val="24"/>
        </w:rPr>
        <w:t xml:space="preserve"> $a</w:t>
      </w:r>
      <w:r>
        <w:rPr>
          <w:rFonts w:cs="Times New Roman"/>
          <w:i w:val="0"/>
          <w:iCs w:val="0"/>
          <w:sz w:val="24"/>
          <w:szCs w:val="24"/>
          <w:vertAlign w:val="subscript"/>
        </w:rPr>
        <w:t>2</w:t>
      </w:r>
      <w:r>
        <w:rPr>
          <w:rFonts w:cs="Times New Roman"/>
          <w:i w:val="0"/>
          <w:iCs w:val="0"/>
          <w:szCs w:val="24"/>
        </w:rPr>
        <w:t xml:space="preserve"> $a</w:t>
      </w:r>
      <w:r>
        <w:rPr>
          <w:rFonts w:cs="Times New Roman"/>
          <w:i w:val="0"/>
          <w:iCs w:val="0"/>
          <w:sz w:val="24"/>
          <w:szCs w:val="24"/>
          <w:vertAlign w:val="subscript"/>
        </w:rPr>
        <w:t>3</w:t>
      </w:r>
      <w:r>
        <w:rPr>
          <w:rFonts w:cs="Times New Roman"/>
          <w:i w:val="0"/>
          <w:iCs w:val="0"/>
          <w:szCs w:val="24"/>
        </w:rPr>
        <w:t xml:space="preserve"> $a</w:t>
      </w:r>
      <w:r>
        <w:rPr>
          <w:rFonts w:cs="Times New Roman"/>
          <w:i w:val="0"/>
          <w:iCs w:val="0"/>
          <w:sz w:val="24"/>
          <w:szCs w:val="24"/>
          <w:vertAlign w:val="subscript"/>
        </w:rPr>
        <w:t>4</w:t>
      </w:r>
      <w:r>
        <w:rPr>
          <w:rFonts w:cs="Times New Roman"/>
          <w:i w:val="0"/>
          <w:iCs w:val="0"/>
          <w:szCs w:val="24"/>
        </w:rPr>
        <w:t xml:space="preserve"> $sigInit&gt;</w:t>
      </w:r>
      <w:r>
        <w:rPr>
          <w:rFonts w:hint="eastAsia" w:cs="Times New Roman"/>
          <w:i w:val="0"/>
          <w:iCs w:val="0"/>
          <w:szCs w:val="24"/>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cs="Times New Roman"/>
          <w:i w:val="0"/>
          <w:iCs w:val="0"/>
          <w:szCs w:val="24"/>
        </w:rPr>
      </w:pPr>
      <w:r>
        <w:rPr>
          <w:rFonts w:cs="Times New Roman"/>
          <w:i w:val="0"/>
          <w:iCs w:val="0"/>
          <w:szCs w:val="24"/>
        </w:rPr>
        <w:t>通过输入钢筋的屈服强度</w:t>
      </w:r>
      <w:r>
        <w:rPr>
          <w:rFonts w:hint="eastAsia" w:cs="Times New Roman"/>
          <w:i w:val="0"/>
          <w:iCs w:val="0"/>
          <w:szCs w:val="24"/>
          <w:lang w:eastAsia="zh-CN"/>
        </w:rPr>
        <w:t>（</w:t>
      </w:r>
      <w:r>
        <w:rPr>
          <w:rFonts w:cs="Times New Roman"/>
          <w:i w:val="0"/>
          <w:iCs w:val="0"/>
          <w:szCs w:val="24"/>
        </w:rPr>
        <w:t>$F</w:t>
      </w:r>
      <w:r>
        <w:rPr>
          <w:rFonts w:cs="Times New Roman"/>
          <w:i w:val="0"/>
          <w:iCs w:val="0"/>
          <w:sz w:val="24"/>
          <w:szCs w:val="24"/>
          <w:vertAlign w:val="subscript"/>
        </w:rPr>
        <w:t>y</w:t>
      </w:r>
      <w:r>
        <w:rPr>
          <w:rFonts w:hint="eastAsia" w:cs="Times New Roman"/>
          <w:i w:val="0"/>
          <w:iCs w:val="0"/>
          <w:szCs w:val="24"/>
          <w:lang w:eastAsia="zh-CN"/>
        </w:rPr>
        <w:t>）</w:t>
      </w:r>
      <w:r>
        <w:rPr>
          <w:rFonts w:cs="Times New Roman"/>
          <w:i w:val="0"/>
          <w:iCs w:val="0"/>
          <w:szCs w:val="24"/>
        </w:rPr>
        <w:t>、初始弹性模量</w:t>
      </w:r>
      <w:r>
        <w:rPr>
          <w:rFonts w:hint="eastAsia" w:cs="Times New Roman"/>
          <w:i w:val="0"/>
          <w:iCs w:val="0"/>
          <w:szCs w:val="24"/>
          <w:lang w:eastAsia="zh-CN"/>
        </w:rPr>
        <w:t>（</w:t>
      </w:r>
      <w:r>
        <w:rPr>
          <w:rFonts w:cs="Times New Roman"/>
          <w:i w:val="0"/>
          <w:iCs w:val="0"/>
          <w:szCs w:val="24"/>
        </w:rPr>
        <w:t>$E</w:t>
      </w:r>
      <w:r>
        <w:rPr>
          <w:rFonts w:hint="eastAsia" w:cs="Times New Roman"/>
          <w:i w:val="0"/>
          <w:iCs w:val="0"/>
          <w:szCs w:val="24"/>
          <w:lang w:eastAsia="zh-CN"/>
        </w:rPr>
        <w:t>）</w:t>
      </w:r>
      <w:r>
        <w:rPr>
          <w:rFonts w:cs="Times New Roman"/>
          <w:i w:val="0"/>
          <w:iCs w:val="0"/>
          <w:szCs w:val="24"/>
        </w:rPr>
        <w:t>、应变硬化率</w:t>
      </w:r>
      <w:r>
        <w:rPr>
          <w:rFonts w:hint="eastAsia" w:cs="Times New Roman"/>
          <w:i w:val="0"/>
          <w:iCs w:val="0"/>
          <w:szCs w:val="24"/>
          <w:lang w:eastAsia="zh-CN"/>
        </w:rPr>
        <w:t>（</w:t>
      </w:r>
      <w:r>
        <w:rPr>
          <w:rFonts w:cs="Times New Roman"/>
          <w:i w:val="0"/>
          <w:iCs w:val="0"/>
          <w:szCs w:val="24"/>
        </w:rPr>
        <w:t>$b</w:t>
      </w:r>
      <w:r>
        <w:rPr>
          <w:rFonts w:hint="eastAsia" w:cs="Times New Roman"/>
          <w:i w:val="0"/>
          <w:iCs w:val="0"/>
          <w:szCs w:val="24"/>
          <w:lang w:eastAsia="zh-CN"/>
        </w:rPr>
        <w:t>）</w:t>
      </w:r>
      <w:r>
        <w:rPr>
          <w:rFonts w:cs="Times New Roman"/>
          <w:i w:val="0"/>
          <w:iCs w:val="0"/>
          <w:szCs w:val="24"/>
        </w:rPr>
        <w:t>、从弹性阶段到塑性阶段变化相关的参数</w:t>
      </w:r>
      <w:r>
        <w:rPr>
          <w:rFonts w:hint="eastAsia" w:cs="Times New Roman"/>
          <w:i w:val="0"/>
          <w:iCs w:val="0"/>
          <w:szCs w:val="24"/>
          <w:lang w:eastAsia="zh-CN"/>
        </w:rPr>
        <w:t>（</w:t>
      </w:r>
      <w:r>
        <w:rPr>
          <w:rFonts w:cs="Times New Roman"/>
          <w:i w:val="0"/>
          <w:iCs w:val="0"/>
          <w:szCs w:val="24"/>
        </w:rPr>
        <w:t>$R</w:t>
      </w:r>
      <w:r>
        <w:rPr>
          <w:rFonts w:cs="Times New Roman"/>
          <w:i w:val="0"/>
          <w:iCs w:val="0"/>
          <w:sz w:val="24"/>
          <w:szCs w:val="24"/>
          <w:vertAlign w:val="subscript"/>
        </w:rPr>
        <w:t>0</w:t>
      </w:r>
      <w:r>
        <w:rPr>
          <w:rFonts w:cs="Times New Roman"/>
          <w:i w:val="0"/>
          <w:iCs w:val="0"/>
          <w:szCs w:val="24"/>
        </w:rPr>
        <w:t xml:space="preserve"> $cR</w:t>
      </w:r>
      <w:r>
        <w:rPr>
          <w:rFonts w:cs="Times New Roman"/>
          <w:i w:val="0"/>
          <w:iCs w:val="0"/>
          <w:sz w:val="24"/>
          <w:szCs w:val="24"/>
          <w:vertAlign w:val="subscript"/>
        </w:rPr>
        <w:t>1</w:t>
      </w:r>
      <w:r>
        <w:rPr>
          <w:rFonts w:cs="Times New Roman"/>
          <w:i w:val="0"/>
          <w:iCs w:val="0"/>
          <w:szCs w:val="24"/>
        </w:rPr>
        <w:t xml:space="preserve"> $cR</w:t>
      </w:r>
      <w:r>
        <w:rPr>
          <w:rFonts w:cs="Times New Roman"/>
          <w:i w:val="0"/>
          <w:iCs w:val="0"/>
          <w:sz w:val="24"/>
          <w:szCs w:val="24"/>
          <w:vertAlign w:val="subscript"/>
        </w:rPr>
        <w:t>2</w:t>
      </w:r>
      <w:r>
        <w:rPr>
          <w:rFonts w:hint="eastAsia" w:cs="Times New Roman"/>
          <w:i w:val="0"/>
          <w:iCs w:val="0"/>
          <w:szCs w:val="24"/>
          <w:lang w:eastAsia="zh-CN"/>
        </w:rPr>
        <w:t>）</w:t>
      </w:r>
      <w:r>
        <w:rPr>
          <w:rFonts w:cs="Times New Roman"/>
          <w:i w:val="0"/>
          <w:iCs w:val="0"/>
          <w:szCs w:val="24"/>
        </w:rPr>
        <w:t>、定向强化参数和材料初始应力值等确定模型所用钢筋的材料特性。</w:t>
      </w:r>
    </w:p>
    <w:p>
      <w:pPr>
        <w:pStyle w:val="4"/>
        <w:spacing w:line="400" w:lineRule="atLeast"/>
        <w:rPr>
          <w:rFonts w:ascii="Times New Roman" w:hAnsi="Times New Roman" w:cs="Times New Roman"/>
        </w:rPr>
      </w:pPr>
      <w:bookmarkStart w:id="57" w:name="_Toc18552"/>
      <w:bookmarkStart w:id="58" w:name="_Ref10786"/>
      <w:bookmarkStart w:id="59" w:name="_Toc28586"/>
      <w:r>
        <w:rPr>
          <w:rFonts w:ascii="Times New Roman" w:hAnsi="Times New Roman" w:cs="Times New Roman"/>
        </w:rPr>
        <w:t>土体边界</w:t>
      </w:r>
      <w:bookmarkEnd w:id="57"/>
      <w:bookmarkEnd w:id="58"/>
      <w:bookmarkEnd w:id="59"/>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本文土体的底部边界采用固定边界，侧向边界采用自由边界，即不对侧向边界做任何约束</w:t>
      </w:r>
      <w:r>
        <w:rPr>
          <w:rFonts w:hint="eastAsia" w:cs="Times New Roman"/>
          <w:lang w:eastAsia="zh-CN"/>
        </w:rPr>
        <w:t>。</w:t>
      </w:r>
      <w:r>
        <w:rPr>
          <w:rFonts w:hint="eastAsia" w:cs="Times New Roman"/>
          <w:lang w:val="en-US" w:eastAsia="zh-CN"/>
        </w:rPr>
        <w:t>自由边界情况下</w:t>
      </w:r>
      <w:r>
        <w:rPr>
          <w:rFonts w:cs="Times New Roman"/>
        </w:rPr>
        <w:t>侧面边界将会把传来的地震波完全反射，为避免反射波对结构造成影响，需要令自由边界离结构足够远，在反射波返回之前完成计算，即自由边界与模型取值区域的距离</w:t>
      </w:r>
      <w:r>
        <w:rPr>
          <w:rFonts w:cs="Times New Roman"/>
          <w:position w:val="-4"/>
        </w:rPr>
        <w:object>
          <v:shape id="_x0000_i1075" o:spt="75" type="#_x0000_t75" style="height:13.5pt;width:13.5pt;" o:ole="t" filled="f" o:preferrelative="t" stroked="f" coordsize="21600,21600">
            <v:path/>
            <v:fill on="f" focussize="0,0"/>
            <v:stroke on="f" joinstyle="miter"/>
            <v:imagedata r:id="rId114" o:title=""/>
            <o:lock v:ext="edit" aspectratio="t"/>
            <w10:wrap type="none"/>
            <w10:anchorlock/>
          </v:shape>
          <o:OLEObject Type="Embed" ProgID="Equation.DSMT4" ShapeID="_x0000_i1075" DrawAspect="Content" ObjectID="_1468075775" r:id="rId113">
            <o:LockedField>false</o:LockedField>
          </o:OLEObject>
        </w:object>
      </w:r>
      <w:r>
        <w:rPr>
          <w:rFonts w:cs="Times New Roman"/>
        </w:rPr>
        <w:t>需满足式2.</w:t>
      </w:r>
      <w:r>
        <w:rPr>
          <w:rFonts w:hint="eastAsia" w:cs="Times New Roman"/>
          <w:lang w:val="en-US" w:eastAsia="zh-CN"/>
        </w:rPr>
        <w:t>8</w:t>
      </w:r>
      <w:r>
        <w:rPr>
          <w:rFonts w:hint="eastAsia" w:cs="Times New Roman"/>
          <w:lang w:eastAsia="zh-CN"/>
        </w:rPr>
        <w:t>：</w:t>
      </w:r>
    </w:p>
    <w:p>
      <w:pPr>
        <w:tabs>
          <w:tab w:val="center" w:pos="4320"/>
          <w:tab w:val="right" w:pos="8640"/>
        </w:tabs>
        <w:spacing w:line="400" w:lineRule="atLeast"/>
        <w:ind w:right="238"/>
        <w:jc w:val="left"/>
        <w:rPr>
          <w:rFonts w:cs="Times New Roman"/>
        </w:rPr>
      </w:pPr>
      <w:r>
        <w:rPr>
          <w:rFonts w:cs="Times New Roman"/>
        </w:rPr>
        <w:tab/>
      </w:r>
      <w:r>
        <w:rPr>
          <w:rFonts w:cs="Times New Roman"/>
          <w:position w:val="-24"/>
        </w:rPr>
        <w:object>
          <v:shape id="_x0000_i1076" o:spt="75" type="#_x0000_t75" style="height:31.5pt;width:61.5pt;" o:ole="t" filled="f" o:preferrelative="t" stroked="f" coordsize="21600,21600">
            <v:path/>
            <v:fill on="f" focussize="0,0"/>
            <v:stroke on="f" joinstyle="miter"/>
            <v:imagedata r:id="rId116" o:title=""/>
            <o:lock v:ext="edit" aspectratio="t"/>
            <w10:wrap type="none"/>
            <w10:anchorlock/>
          </v:shape>
          <o:OLEObject Type="Embed" ProgID="Equation.3" ShapeID="_x0000_i1076" DrawAspect="Content" ObjectID="_1468075776" r:id="rId115">
            <o:LockedField>false</o:LockedField>
          </o:OLEObject>
        </w:object>
      </w:r>
      <w:r>
        <w:rPr>
          <w:rFonts w:cs="Times New Roman"/>
        </w:rPr>
        <w:tab/>
      </w:r>
      <w:r>
        <w:rPr>
          <w:rFonts w:cs="Times New Roman"/>
        </w:rPr>
        <w:t>（2.</w:t>
      </w:r>
      <w:r>
        <w:rPr>
          <w:rFonts w:hint="eastAsia" w:cs="Times New Roman"/>
          <w:lang w:val="en-US" w:eastAsia="zh-CN"/>
        </w:rPr>
        <w:t>8</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式</w:t>
      </w:r>
      <w:r>
        <w:rPr>
          <w:rFonts w:hint="eastAsia" w:cs="Times New Roman"/>
          <w:lang w:val="en-US" w:eastAsia="zh-CN"/>
        </w:rPr>
        <w:t>2.8</w:t>
      </w:r>
      <w:r>
        <w:rPr>
          <w:rFonts w:cs="Times New Roman"/>
        </w:rPr>
        <w:t>中</w:t>
      </w:r>
      <w:r>
        <w:rPr>
          <w:rFonts w:cs="Times New Roman"/>
          <w:position w:val="-12"/>
        </w:rPr>
        <w:object>
          <v:shape id="_x0000_i1077" o:spt="75" type="#_x0000_t75" style="height:18pt;width:22.5pt;" o:ole="t" filled="f" o:preferrelative="t" stroked="f" coordsize="21600,21600">
            <v:path/>
            <v:fill on="f" focussize="0,0"/>
            <v:stroke on="f" joinstyle="miter"/>
            <v:imagedata r:id="rId118" o:title=""/>
            <o:lock v:ext="edit" aspectratio="t"/>
            <w10:wrap type="none"/>
            <w10:anchorlock/>
          </v:shape>
          <o:OLEObject Type="Embed" ProgID="Equation.DSMT4" ShapeID="_x0000_i1077" DrawAspect="Content" ObjectID="_1468075777" r:id="rId117">
            <o:LockedField>false</o:LockedField>
          </o:OLEObject>
        </w:object>
      </w:r>
      <w:r>
        <w:rPr>
          <w:rFonts w:cs="Times New Roman"/>
        </w:rPr>
        <w:t>为土最大波速；</w:t>
      </w:r>
      <m:oMath>
        <m:r>
          <m:rPr/>
          <w:rPr>
            <w:rFonts w:ascii="Cambria Math" w:hAnsi="Cambria Math" w:cs="Times New Roman"/>
          </w:rPr>
          <m:t>T</m:t>
        </m:r>
      </m:oMath>
      <w:r>
        <w:rPr>
          <w:rFonts w:cs="Times New Roman"/>
        </w:rPr>
        <w:t>为计算总时长。</w:t>
      </w:r>
      <w:r>
        <w:rPr>
          <w:rFonts w:hint="eastAsia" w:cs="Times New Roman"/>
          <w:lang w:val="en-US" w:eastAsia="zh-CN"/>
        </w:rPr>
        <w:t>然而，在实际计算中，</w:t>
      </w:r>
      <w:r>
        <w:rPr>
          <w:rFonts w:cs="Times New Roman"/>
        </w:rPr>
        <w:t>由于土体自身的阻尼作用，反射波造成的影响会随自由边界的远离减小，可不断增大模型土体总宽度进行试算，当土体宽度增大而结构响应几乎不变时，可认为此时侧向边界距离满足计算精度要求。本文自由场模型土体宽度需求将在第3章经由试算得出，</w:t>
      </w:r>
      <w:r>
        <w:rPr>
          <w:rFonts w:hint="eastAsia" w:cs="Times New Roman"/>
          <w:lang w:val="en-US" w:eastAsia="zh-CN"/>
        </w:rPr>
        <w:t>且</w:t>
      </w:r>
      <w:r>
        <w:rPr>
          <w:rFonts w:cs="Times New Roman"/>
        </w:rPr>
        <w:t>根据相关文献</w:t>
      </w:r>
      <w:r>
        <w:rPr>
          <w:rFonts w:cs="Times New Roman"/>
          <w:vertAlign w:val="superscript"/>
        </w:rPr>
        <w:fldChar w:fldCharType="begin"/>
      </w:r>
      <w:r>
        <w:rPr>
          <w:rFonts w:cs="Times New Roman"/>
          <w:vertAlign w:val="superscript"/>
        </w:rPr>
        <w:instrText xml:space="preserve"> REF _Ref23043 \n \h  \* MERGEFORMAT </w:instrText>
      </w:r>
      <w:r>
        <w:rPr>
          <w:rFonts w:cs="Times New Roman"/>
          <w:vertAlign w:val="superscript"/>
        </w:rPr>
        <w:fldChar w:fldCharType="separate"/>
      </w:r>
      <w:r>
        <w:rPr>
          <w:rFonts w:cs="Times New Roman"/>
          <w:vertAlign w:val="superscript"/>
        </w:rPr>
        <w:t>[67]</w:t>
      </w:r>
      <w:r>
        <w:rPr>
          <w:rFonts w:cs="Times New Roman"/>
          <w:vertAlign w:val="superscript"/>
        </w:rPr>
        <w:fldChar w:fldCharType="end"/>
      </w:r>
      <w:r>
        <w:rPr>
          <w:rFonts w:cs="Times New Roman"/>
        </w:rPr>
        <w:t>，土</w:t>
      </w:r>
      <w:r>
        <w:rPr>
          <w:rFonts w:hint="eastAsia" w:ascii="Times New Roman" w:hAnsi="Times New Roman" w:cs="宋体"/>
          <w:b/>
          <w:bCs w:val="0"/>
          <w:i/>
          <w:color w:val="000000"/>
          <w:sz w:val="24"/>
          <w:shd w:val="clear" w:color="auto" w:fill="auto"/>
          <w:lang w:val="en-US" w:eastAsia="zh-CN"/>
        </w:rPr>
        <w:t>-</w:t>
      </w:r>
      <w:r>
        <w:rPr>
          <w:rFonts w:cs="Times New Roman"/>
        </w:rPr>
        <w:t>结构相互作用模型的自由边界</w:t>
      </w:r>
      <w:r>
        <w:rPr>
          <w:rFonts w:hint="eastAsia" w:cs="Times New Roman"/>
          <w:lang w:val="en-US" w:eastAsia="zh-CN"/>
        </w:rPr>
        <w:t>的边界距离</w:t>
      </w:r>
      <w:r>
        <w:rPr>
          <w:rFonts w:cs="Times New Roman"/>
          <w:position w:val="-4"/>
        </w:rPr>
        <w:object>
          <v:shape id="_x0000_i1078" o:spt="75" type="#_x0000_t75" style="height:13.5pt;width:13.5pt;" o:ole="t" filled="f" o:preferrelative="t" stroked="f" coordsize="21600,21600">
            <v:path/>
            <v:fill on="f" focussize="0,0"/>
            <v:stroke on="f" joinstyle="miter"/>
            <v:imagedata r:id="rId114" o:title=""/>
            <o:lock v:ext="edit" aspectratio="t"/>
            <w10:wrap type="none"/>
            <w10:anchorlock/>
          </v:shape>
          <o:OLEObject Type="Embed" ProgID="Equation.DSMT4" ShapeID="_x0000_i1078" DrawAspect="Content" ObjectID="_1468075778" r:id="rId119">
            <o:LockedField>false</o:LockedField>
          </o:OLEObject>
        </w:object>
      </w:r>
      <w:r>
        <w:rPr>
          <w:rFonts w:cs="Times New Roman"/>
        </w:rPr>
        <w:t>需求小于等于对应的自由场模型，所以第4章中各SSI模型中土体</w:t>
      </w:r>
      <w:r>
        <w:rPr>
          <w:rFonts w:hint="eastAsia" w:cs="Times New Roman"/>
          <w:lang w:val="en-US" w:eastAsia="zh-CN"/>
        </w:rPr>
        <w:t>总</w:t>
      </w:r>
      <w:r>
        <w:rPr>
          <w:rFonts w:cs="Times New Roman"/>
        </w:rPr>
        <w:t>宽度与对应的自由场模型一致</w:t>
      </w:r>
      <w:r>
        <w:rPr>
          <w:rFonts w:hint="eastAsia" w:cs="Times New Roman"/>
          <w:lang w:val="en-US" w:eastAsia="zh-CN"/>
        </w:rPr>
        <w:t>亦</w:t>
      </w:r>
      <w:r>
        <w:rPr>
          <w:rFonts w:cs="Times New Roman"/>
        </w:rPr>
        <w:t>可满足</w:t>
      </w:r>
      <w:r>
        <w:rPr>
          <w:rFonts w:hint="eastAsia" w:cs="Times New Roman"/>
          <w:lang w:val="en-US" w:eastAsia="zh-CN"/>
        </w:rPr>
        <w:t>计算精度</w:t>
      </w:r>
      <w:r>
        <w:rPr>
          <w:rFonts w:cs="Times New Roman"/>
        </w:rPr>
        <w:t>需求。</w:t>
      </w:r>
    </w:p>
    <w:p>
      <w:pPr>
        <w:pStyle w:val="4"/>
        <w:spacing w:line="400" w:lineRule="atLeast"/>
        <w:rPr>
          <w:rFonts w:ascii="Times New Roman" w:hAnsi="Times New Roman" w:cs="Times New Roman"/>
        </w:rPr>
      </w:pPr>
      <w:bookmarkStart w:id="60" w:name="_Toc20974"/>
      <w:bookmarkStart w:id="61" w:name="_Ref24179"/>
      <w:bookmarkStart w:id="62" w:name="_Toc9087"/>
      <w:r>
        <w:rPr>
          <w:rFonts w:ascii="Times New Roman" w:hAnsi="Times New Roman" w:cs="Times New Roman"/>
        </w:rPr>
        <w:t>单元类型选择和网格划分</w:t>
      </w:r>
      <w:bookmarkEnd w:id="60"/>
      <w:bookmarkEnd w:id="61"/>
      <w:bookmarkEnd w:id="62"/>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梁、柱、桩均选用基于位移的梁柱单元（Displacement-Based Beam-Column Element），这种单元是</w:t>
      </w:r>
      <w:r>
        <w:rPr>
          <w:rFonts w:hint="eastAsia" w:cs="Times New Roman"/>
          <w:lang w:val="en-US" w:eastAsia="zh-CN"/>
        </w:rPr>
        <w:t>指</w:t>
      </w:r>
      <w:r>
        <w:rPr>
          <w:rFonts w:cs="Times New Roman"/>
        </w:rPr>
        <w:t>利用位移法插值的使用双线性等参公式的欧拉梁柱单元。</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土体以平面四节点单元（element quad）和平面三节点单元（element tri31）组合而成，</w:t>
      </w:r>
      <w:r>
        <w:rPr>
          <w:rFonts w:hint="eastAsia" w:cs="Times New Roman"/>
          <w:lang w:val="en-US" w:eastAsia="zh-CN"/>
        </w:rPr>
        <w:t>两种单元均</w:t>
      </w:r>
      <w:r>
        <w:rPr>
          <w:rFonts w:cs="Times New Roman"/>
        </w:rPr>
        <w:t>根据压力和体力算出连续节点荷载。王松涛</w:t>
      </w:r>
      <w:r>
        <w:rPr>
          <w:rFonts w:cs="Times New Roman"/>
          <w:vertAlign w:val="superscript"/>
        </w:rPr>
        <w:fldChar w:fldCharType="begin"/>
      </w:r>
      <w:r>
        <w:rPr>
          <w:rFonts w:cs="Times New Roman"/>
          <w:vertAlign w:val="superscript"/>
        </w:rPr>
        <w:instrText xml:space="preserve"> REF _Ref25276 \r \h  \* MERGEFORMAT </w:instrText>
      </w:r>
      <w:r>
        <w:rPr>
          <w:rFonts w:cs="Times New Roman"/>
          <w:vertAlign w:val="superscript"/>
        </w:rPr>
        <w:fldChar w:fldCharType="separate"/>
      </w:r>
      <w:r>
        <w:rPr>
          <w:rFonts w:cs="Times New Roman"/>
          <w:vertAlign w:val="superscript"/>
        </w:rPr>
        <w:t>[68]</w:t>
      </w:r>
      <w:r>
        <w:rPr>
          <w:rFonts w:cs="Times New Roman"/>
          <w:vertAlign w:val="superscript"/>
        </w:rPr>
        <w:fldChar w:fldCharType="end"/>
      </w:r>
      <w:r>
        <w:rPr>
          <w:rFonts w:cs="Times New Roman"/>
        </w:rPr>
        <w:t>指出，为方便波动高频部分通过土体，单元高度可取为：</w:t>
      </w:r>
    </w:p>
    <w:p>
      <w:pPr>
        <w:tabs>
          <w:tab w:val="center" w:pos="4320"/>
          <w:tab w:val="right" w:pos="8640"/>
        </w:tabs>
        <w:spacing w:line="400" w:lineRule="atLeast"/>
        <w:ind w:right="238"/>
        <w:jc w:val="left"/>
        <w:rPr>
          <w:rFonts w:cs="Times New Roman"/>
        </w:rPr>
      </w:pPr>
      <w:r>
        <w:rPr>
          <w:rFonts w:cs="Times New Roman"/>
        </w:rPr>
        <w:tab/>
      </w:r>
      <w:r>
        <w:rPr>
          <w:rFonts w:cs="Times New Roman"/>
          <w:position w:val="-24"/>
        </w:rPr>
        <w:object>
          <v:shape id="_x0000_i1079" o:spt="75" type="#_x0000_t75" style="height:31.5pt;width:79.5pt;" o:ole="t" filled="f" o:preferrelative="t" stroked="f" coordsize="21600,21600">
            <v:path/>
            <v:fill on="f" focussize="0,0"/>
            <v:stroke on="f" joinstyle="miter"/>
            <v:imagedata r:id="rId121" o:title=""/>
            <o:lock v:ext="edit" aspectratio="t"/>
            <w10:wrap type="none"/>
            <w10:anchorlock/>
          </v:shape>
          <o:OLEObject Type="Embed" ProgID="Equation.DSMT4" ShapeID="_x0000_i1079" DrawAspect="Content" ObjectID="_1468075779" r:id="rId120">
            <o:LockedField>false</o:LockedField>
          </o:OLEObject>
        </w:object>
      </w:r>
      <w:r>
        <w:rPr>
          <w:rFonts w:cs="Times New Roman"/>
        </w:rPr>
        <w:tab/>
      </w:r>
      <w:r>
        <w:rPr>
          <w:rFonts w:cs="Times New Roman"/>
        </w:rPr>
        <w:t>（2.</w:t>
      </w:r>
      <w:r>
        <w:rPr>
          <w:rFonts w:hint="eastAsia" w:cs="Times New Roman"/>
          <w:lang w:val="en-US" w:eastAsia="zh-CN"/>
        </w:rPr>
        <w:t>9</w:t>
      </w:r>
      <w:r>
        <w:rPr>
          <w:rFonts w:cs="Times New Roman"/>
        </w:rPr>
        <w:t>）</w:t>
      </w:r>
    </w:p>
    <w:p>
      <w:pPr>
        <w:tabs>
          <w:tab w:val="center" w:pos="4320"/>
          <w:tab w:val="right" w:pos="8640"/>
        </w:tabs>
        <w:spacing w:line="400" w:lineRule="atLeast"/>
        <w:ind w:right="238"/>
        <w:jc w:val="left"/>
        <w:rPr>
          <w:rFonts w:cs="Times New Roman"/>
        </w:rPr>
      </w:pPr>
      <w:r>
        <w:rPr>
          <w:rFonts w:cs="Times New Roman"/>
        </w:rPr>
        <w:tab/>
      </w:r>
      <w:r>
        <w:rPr>
          <w:rFonts w:cs="Times New Roman"/>
          <w:position w:val="-30"/>
        </w:rPr>
        <w:object>
          <v:shape id="_x0000_i1080" o:spt="75" type="#_x0000_t75" style="height:34.5pt;width:46.5pt;" o:ole="t" filled="f" o:preferrelative="t" stroked="f" coordsize="21600,21600">
            <v:path/>
            <v:fill on="f" focussize="0,0"/>
            <v:stroke on="f" joinstyle="miter"/>
            <v:imagedata r:id="rId123" o:title=""/>
            <o:lock v:ext="edit" aspectratio="t"/>
            <w10:wrap type="none"/>
            <w10:anchorlock/>
          </v:shape>
          <o:OLEObject Type="Embed" ProgID="Equation.DSMT4" ShapeID="_x0000_i1080" DrawAspect="Content" ObjectID="_1468075780" r:id="rId122">
            <o:LockedField>false</o:LockedField>
          </o:OLEObject>
        </w:object>
      </w:r>
      <w:r>
        <w:rPr>
          <w:rFonts w:cs="Times New Roman"/>
        </w:rPr>
        <w:tab/>
      </w:r>
      <w:r>
        <w:rPr>
          <w:rFonts w:cs="Times New Roman"/>
        </w:rPr>
        <w:t>（2.</w:t>
      </w:r>
      <w:r>
        <w:rPr>
          <w:rFonts w:hint="eastAsia" w:cs="Times New Roman"/>
          <w:lang w:val="en-US" w:eastAsia="zh-CN"/>
        </w:rPr>
        <w:t>10</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eastAsia="zh-CN"/>
        </w:rPr>
      </w:pPr>
      <w:r>
        <w:rPr>
          <w:rFonts w:cs="Times New Roman"/>
        </w:rPr>
        <w:t>式2.</w:t>
      </w:r>
      <w:r>
        <w:rPr>
          <w:rFonts w:hint="eastAsia" w:cs="Times New Roman"/>
          <w:lang w:val="en-US" w:eastAsia="zh-CN"/>
        </w:rPr>
        <w:t>9</w:t>
      </w:r>
      <w:r>
        <w:rPr>
          <w:rFonts w:cs="Times New Roman"/>
        </w:rPr>
        <w:t>和2.</w:t>
      </w:r>
      <w:r>
        <w:rPr>
          <w:rFonts w:hint="eastAsia" w:cs="Times New Roman"/>
          <w:lang w:val="en-US" w:eastAsia="zh-CN"/>
        </w:rPr>
        <w:t>10</w:t>
      </w:r>
      <w:r>
        <w:rPr>
          <w:rFonts w:cs="Times New Roman"/>
        </w:rPr>
        <w:t>中，</w:t>
      </w:r>
      <w:r>
        <w:rPr>
          <w:rFonts w:cs="Times New Roman"/>
          <w:position w:val="-12"/>
        </w:rPr>
        <w:object>
          <v:shape id="_x0000_i1081" o:spt="75" type="#_x0000_t75" style="height:18pt;width:13.5pt;" o:ole="t" filled="f" o:preferrelative="t" stroked="f" coordsize="21600,21600">
            <v:path/>
            <v:fill on="f" focussize="0,0"/>
            <v:stroke on="f" joinstyle="miter"/>
            <v:imagedata r:id="rId125" o:title=""/>
            <o:lock v:ext="edit" aspectratio="t"/>
            <w10:wrap type="none"/>
            <w10:anchorlock/>
          </v:shape>
          <o:OLEObject Type="Embed" ProgID="Equation.DSMT4" ShapeID="_x0000_i1081" DrawAspect="Content" ObjectID="_1468075781" r:id="rId124">
            <o:LockedField>false</o:LockedField>
          </o:OLEObject>
        </w:object>
      </w:r>
      <w:r>
        <w:rPr>
          <w:rFonts w:cs="Times New Roman"/>
        </w:rPr>
        <w:t>为截取最高频率的波长；</w:t>
      </w:r>
      <w:r>
        <w:rPr>
          <w:rFonts w:cs="Times New Roman"/>
          <w:position w:val="-12"/>
        </w:rPr>
        <w:object>
          <v:shape id="_x0000_i1082" o:spt="75" type="#_x0000_t75" style="height:18pt;width:12pt;" o:ole="t" filled="f" o:preferrelative="t" stroked="f" coordsize="21600,21600">
            <v:path/>
            <v:fill on="f" focussize="0,0"/>
            <v:stroke on="f" joinstyle="miter"/>
            <v:imagedata r:id="rId127" o:title=""/>
            <o:lock v:ext="edit" aspectratio="t"/>
            <w10:wrap type="none"/>
            <w10:anchorlock/>
          </v:shape>
          <o:OLEObject Type="Embed" ProgID="Equation.DSMT4" ShapeID="_x0000_i1082" DrawAspect="Content" ObjectID="_1468075782" r:id="rId126">
            <o:LockedField>false</o:LockedField>
          </o:OLEObject>
        </w:object>
      </w:r>
      <w:r>
        <w:rPr>
          <w:rFonts w:cs="Times New Roman"/>
        </w:rPr>
        <w:t>为土体剪切波速；</w:t>
      </w:r>
      <w:r>
        <w:rPr>
          <w:rFonts w:cs="Times New Roman"/>
          <w:position w:val="-12"/>
        </w:rPr>
        <w:object>
          <v:shape id="_x0000_i1083" o:spt="75" type="#_x0000_t75" style="height:18pt;width:22.5pt;" o:ole="t" filled="f" o:preferrelative="t" stroked="f" coordsize="21600,21600">
            <v:path/>
            <v:fill on="f" focussize="0,0"/>
            <v:stroke on="f" joinstyle="miter"/>
            <v:imagedata r:id="rId129" o:title=""/>
            <o:lock v:ext="edit" aspectratio="t"/>
            <w10:wrap type="none"/>
            <w10:anchorlock/>
          </v:shape>
          <o:OLEObject Type="Embed" ProgID="Equation.DSMT4" ShapeID="_x0000_i1083" DrawAspect="Content" ObjectID="_1468075783" r:id="rId128">
            <o:LockedField>false</o:LockedField>
          </o:OLEObject>
        </w:object>
      </w:r>
      <w:r>
        <w:rPr>
          <w:rFonts w:cs="Times New Roman"/>
        </w:rPr>
        <w:t>为截取最高波动频率；单元格水平方向的尺寸限制不甚严格，一般取3~5倍</w:t>
      </w:r>
      <w:r>
        <w:rPr>
          <w:rFonts w:cs="Times New Roman"/>
          <w:position w:val="-12"/>
        </w:rPr>
        <w:object>
          <v:shape id="_x0000_i1084" o:spt="75" type="#_x0000_t75" style="height:18pt;width:21pt;" o:ole="t" filled="f" o:preferrelative="t" stroked="f" coordsize="21600,21600">
            <v:path/>
            <v:fill on="f" focussize="0,0"/>
            <v:stroke on="f" joinstyle="miter"/>
            <v:imagedata r:id="rId131" o:title=""/>
            <o:lock v:ext="edit" aspectratio="t"/>
            <w10:wrap type="none"/>
            <w10:anchorlock/>
          </v:shape>
          <o:OLEObject Type="Embed" ProgID="Equation.DSMT4" ShapeID="_x0000_i1084" DrawAspect="Content" ObjectID="_1468075784" r:id="rId130">
            <o:LockedField>false</o:LockedField>
          </o:OLEObject>
        </w:object>
      </w:r>
      <w:r>
        <w:rPr>
          <w:rFonts w:cs="Times New Roman"/>
        </w:rPr>
        <w:t>，本文选定</w:t>
      </w:r>
      <w:r>
        <w:rPr>
          <w:rFonts w:cs="Times New Roman"/>
          <w:position w:val="-12"/>
        </w:rPr>
        <w:object>
          <v:shape id="_x0000_i1085" o:spt="75" type="#_x0000_t75" style="height:18pt;width:65.5pt;" o:ole="t" filled="f" o:preferrelative="t" stroked="f" coordsize="21600,21600">
            <v:path/>
            <v:fill on="f" focussize="0,0"/>
            <v:stroke on="f"/>
            <v:imagedata r:id="rId133" o:title=""/>
            <o:lock v:ext="edit" aspectratio="t"/>
            <w10:wrap type="none"/>
            <w10:anchorlock/>
          </v:shape>
          <o:OLEObject Type="Embed" ProgID="Equation.DSMT4" ShapeID="_x0000_i1085" DrawAspect="Content" ObjectID="_1468075785" r:id="rId132">
            <o:LockedField>false</o:LockedField>
          </o:OLEObject>
        </w:object>
      </w:r>
      <w:r>
        <w:rPr>
          <w:rFonts w:cs="Times New Roman"/>
        </w:rPr>
        <w:t>，软土情况下</w:t>
      </w:r>
      <w:r>
        <w:rPr>
          <w:rFonts w:cs="Times New Roman"/>
          <w:position w:val="-12"/>
        </w:rPr>
        <w:object>
          <v:shape id="_x0000_i1086" o:spt="75" type="#_x0000_t75" style="height:18pt;width:12pt;" o:ole="t" filled="f" o:preferrelative="t" stroked="f" coordsize="21600,21600">
            <v:path/>
            <v:fill on="f" focussize="0,0"/>
            <v:stroke on="f" joinstyle="miter"/>
            <v:imagedata r:id="rId127" o:title=""/>
            <o:lock v:ext="edit" aspectratio="t"/>
            <w10:wrap type="none"/>
            <w10:anchorlock/>
          </v:shape>
          <o:OLEObject Type="Embed" ProgID="Equation.DSMT4" ShapeID="_x0000_i1086" DrawAspect="Content" ObjectID="_1468075786" r:id="rId134">
            <o:LockedField>false</o:LockedField>
          </o:OLEObject>
        </w:object>
      </w:r>
      <w:r>
        <w:rPr>
          <w:rFonts w:cs="Times New Roman"/>
        </w:rPr>
        <w:t>最</w:t>
      </w:r>
      <w:r>
        <w:rPr>
          <w:rFonts w:hint="eastAsia" w:cs="Times New Roman"/>
          <w:lang w:val="en-US" w:eastAsia="zh-CN"/>
        </w:rPr>
        <w:t>小，数值</w:t>
      </w:r>
      <w:r>
        <w:rPr>
          <w:rFonts w:cs="Times New Roman"/>
        </w:rPr>
        <w:t>为100</w:t>
      </w:r>
      <w:r>
        <w:rPr>
          <w:rFonts w:hint="eastAsia" w:cs="Times New Roman"/>
          <w:lang w:val="en-US" w:eastAsia="zh-CN"/>
        </w:rPr>
        <w:t xml:space="preserve"> </w:t>
      </w:r>
      <w:r>
        <w:rPr>
          <w:rFonts w:cs="Times New Roman"/>
        </w:rPr>
        <w:t>m/s</w:t>
      </w:r>
      <w:r>
        <w:rPr>
          <w:rFonts w:hint="eastAsia" w:cs="Times New Roman"/>
          <w:lang w:eastAsia="zh-CN"/>
        </w:rPr>
        <w:t>，</w:t>
      </w:r>
      <w:r>
        <w:rPr>
          <w:rFonts w:hint="eastAsia" w:cs="Times New Roman"/>
          <w:lang w:val="en-US" w:eastAsia="zh-CN"/>
        </w:rPr>
        <w:t>将各参数值代入式2.9得</w:t>
      </w:r>
      <w:r>
        <w:rPr>
          <w:rFonts w:cs="Times New Roman"/>
          <w:position w:val="-12"/>
        </w:rPr>
        <w:object>
          <v:shape id="_x0000_i1087" o:spt="75" type="#_x0000_t75" style="height:18pt;width:92pt;" o:ole="t" filled="f" o:preferrelative="t" stroked="f" coordsize="21600,21600">
            <v:path/>
            <v:fill on="f" focussize="0,0"/>
            <v:stroke on="f"/>
            <v:imagedata r:id="rId136" o:title=""/>
            <o:lock v:ext="edit" aspectratio="t"/>
            <w10:wrap type="none"/>
            <w10:anchorlock/>
          </v:shape>
          <o:OLEObject Type="Embed" ProgID="Equation.DSMT4" ShapeID="_x0000_i1087" DrawAspect="Content" ObjectID="_1468075787" r:id="rId135">
            <o:LockedField>false</o:LockedField>
          </o:OLEObject>
        </w:object>
      </w:r>
      <w:r>
        <w:rPr>
          <w:rFonts w:cs="Times New Roman"/>
        </w:rPr>
        <w:t>。另外，参照已有</w:t>
      </w:r>
      <w:r>
        <w:rPr>
          <w:rFonts w:hint="eastAsia" w:cs="Times New Roman"/>
          <w:lang w:val="en-US" w:eastAsia="zh-CN"/>
        </w:rPr>
        <w:t>的利用</w:t>
      </w:r>
      <w:r>
        <w:rPr>
          <w:rFonts w:hint="eastAsia" w:cs="Times New Roman"/>
          <w:lang w:eastAsia="zh-CN"/>
        </w:rPr>
        <w:t>OpenSees</w:t>
      </w:r>
      <w:r>
        <w:rPr>
          <w:rFonts w:hint="eastAsia" w:cs="Times New Roman"/>
          <w:lang w:val="en-US" w:eastAsia="zh-CN"/>
        </w:rPr>
        <w:t>进行土体相关研究的文献</w:t>
      </w:r>
      <w:r>
        <w:rPr>
          <w:rFonts w:cs="Times New Roman"/>
          <w:vertAlign w:val="superscript"/>
        </w:rPr>
        <w:fldChar w:fldCharType="begin"/>
      </w:r>
      <w:r>
        <w:rPr>
          <w:rFonts w:cs="Times New Roman"/>
          <w:vertAlign w:val="superscript"/>
        </w:rPr>
        <w:instrText xml:space="preserve"> REF _Ref4369 \r \h  \* MERGEFORMAT </w:instrText>
      </w:r>
      <w:r>
        <w:rPr>
          <w:rFonts w:cs="Times New Roman"/>
          <w:vertAlign w:val="superscript"/>
        </w:rPr>
        <w:fldChar w:fldCharType="separate"/>
      </w:r>
      <w:r>
        <w:rPr>
          <w:rFonts w:cs="Times New Roman"/>
          <w:vertAlign w:val="superscript"/>
        </w:rPr>
        <w:t>[69]</w:t>
      </w:r>
      <w:r>
        <w:rPr>
          <w:rFonts w:cs="Times New Roman"/>
          <w:vertAlign w:val="superscript"/>
        </w:rPr>
        <w:fldChar w:fldCharType="end"/>
      </w:r>
      <w:r>
        <w:rPr>
          <w:rFonts w:hint="eastAsia" w:cs="Times New Roman"/>
          <w:vertAlign w:val="superscript"/>
          <w:lang w:val="en-US" w:eastAsia="zh-CN"/>
        </w:rPr>
        <w:t>~</w:t>
      </w:r>
      <w:r>
        <w:rPr>
          <w:rFonts w:cs="Times New Roman"/>
          <w:vertAlign w:val="superscript"/>
        </w:rPr>
        <w:fldChar w:fldCharType="begin"/>
      </w:r>
      <w:r>
        <w:rPr>
          <w:rFonts w:cs="Times New Roman"/>
          <w:vertAlign w:val="superscript"/>
        </w:rPr>
        <w:instrText xml:space="preserve"> REF _Ref27055 \r \h  \* MERGEFORMAT </w:instrText>
      </w:r>
      <w:r>
        <w:rPr>
          <w:rFonts w:cs="Times New Roman"/>
          <w:vertAlign w:val="superscript"/>
        </w:rPr>
        <w:fldChar w:fldCharType="separate"/>
      </w:r>
      <w:r>
        <w:rPr>
          <w:rFonts w:cs="Times New Roman"/>
          <w:vertAlign w:val="superscript"/>
        </w:rPr>
        <w:t>[71]</w:t>
      </w:r>
      <w:r>
        <w:rPr>
          <w:rFonts w:cs="Times New Roman"/>
          <w:vertAlign w:val="superscript"/>
        </w:rPr>
        <w:fldChar w:fldCharType="end"/>
      </w:r>
      <w:r>
        <w:rPr>
          <w:rFonts w:cs="Times New Roman"/>
        </w:rPr>
        <w:t>，土体选用1×1</w:t>
      </w:r>
      <w:r>
        <w:rPr>
          <w:rFonts w:hint="eastAsia" w:cs="Times New Roman"/>
          <w:lang w:val="en-US" w:eastAsia="zh-CN"/>
        </w:rPr>
        <w:t xml:space="preserve"> </w:t>
      </w:r>
      <w:r>
        <w:rPr>
          <w:rFonts w:cs="Times New Roman"/>
        </w:rPr>
        <w:t>m和2×2</w:t>
      </w:r>
      <w:r>
        <w:rPr>
          <w:rFonts w:hint="eastAsia" w:cs="Times New Roman"/>
          <w:lang w:val="en-US" w:eastAsia="zh-CN"/>
        </w:rPr>
        <w:t xml:space="preserve"> </w:t>
      </w:r>
      <w:r>
        <w:rPr>
          <w:rFonts w:cs="Times New Roman"/>
        </w:rPr>
        <w:t>m单元格均可满足精度需求，综上所述，本文土体单元格纵向最大高度取1m，横向最大宽度取2</w:t>
      </w:r>
      <w:r>
        <w:rPr>
          <w:rFonts w:hint="eastAsia" w:cs="Times New Roman"/>
          <w:lang w:val="en-US" w:eastAsia="zh-CN"/>
        </w:rPr>
        <w:t xml:space="preserve"> </w:t>
      </w:r>
      <w:r>
        <w:rPr>
          <w:rFonts w:cs="Times New Roman"/>
        </w:rPr>
        <w:t>m</w:t>
      </w:r>
      <w:r>
        <w:rPr>
          <w:rFonts w:hint="eastAsia" w:cs="Times New Roman"/>
          <w:lang w:eastAsia="zh-C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lang w:eastAsia="zh-CN"/>
        </w:rPr>
        <w:t>以S-0.25-10_30-n-1/6-5F模型的单元格划分为例（模型命名规则见</w:t>
      </w:r>
      <w:r>
        <w:rPr>
          <w:rFonts w:hint="eastAsia" w:cs="Times New Roman"/>
          <w:lang w:eastAsia="zh-CN"/>
        </w:rPr>
        <w:fldChar w:fldCharType="begin"/>
      </w:r>
      <w:r>
        <w:rPr>
          <w:rFonts w:hint="eastAsia" w:cs="Times New Roman"/>
          <w:lang w:eastAsia="zh-CN"/>
        </w:rPr>
        <w:instrText xml:space="preserve"> REF _Toc13230 \n \h </w:instrText>
      </w:r>
      <w:r>
        <w:rPr>
          <w:rFonts w:hint="eastAsia" w:cs="Times New Roman"/>
          <w:lang w:eastAsia="zh-CN"/>
        </w:rPr>
        <w:fldChar w:fldCharType="separate"/>
      </w:r>
      <w:r>
        <w:rPr>
          <w:rFonts w:hint="eastAsia" w:cs="Times New Roman"/>
          <w:lang w:eastAsia="zh-CN"/>
        </w:rPr>
        <w:t>2.2.3</w:t>
      </w:r>
      <w:r>
        <w:rPr>
          <w:rFonts w:hint="eastAsia" w:cs="Times New Roman"/>
          <w:lang w:eastAsia="zh-CN"/>
        </w:rPr>
        <w:fldChar w:fldCharType="end"/>
      </w:r>
      <w:r>
        <w:rPr>
          <w:rFonts w:hint="eastAsia" w:cs="Times New Roman"/>
          <w:lang w:eastAsia="zh-CN"/>
        </w:rPr>
        <w:t>节）：如</w:t>
      </w:r>
      <w:r>
        <w:rPr>
          <w:rFonts w:cs="Times New Roman"/>
        </w:rPr>
        <w:fldChar w:fldCharType="begin"/>
      </w:r>
      <w:r>
        <w:rPr>
          <w:rFonts w:cs="Times New Roman"/>
        </w:rPr>
        <w:instrText xml:space="preserve"> REF _Ref7894 \h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t>.5</w:t>
      </w:r>
      <w:r>
        <w:rPr>
          <w:rFonts w:cs="Times New Roman"/>
        </w:rPr>
        <w:fldChar w:fldCharType="end"/>
      </w:r>
      <w:r>
        <w:rPr>
          <w:rFonts w:cs="Times New Roman"/>
        </w:rPr>
        <w:t>所示，该模型左侧</w:t>
      </w:r>
      <w:r>
        <w:rPr>
          <w:rFonts w:hint="eastAsia" w:cs="Times New Roman"/>
          <w:lang w:eastAsia="zh-CN"/>
        </w:rPr>
        <w:t>（</w:t>
      </w:r>
      <w:r>
        <w:rPr>
          <w:rFonts w:hint="eastAsia" w:cs="Times New Roman"/>
          <w:lang w:val="en-US" w:eastAsia="zh-CN"/>
        </w:rPr>
        <w:t>薄土侧</w:t>
      </w:r>
      <w:r>
        <w:rPr>
          <w:rFonts w:hint="eastAsia" w:cs="Times New Roman"/>
          <w:lang w:eastAsia="zh-CN"/>
        </w:rPr>
        <w:t>）</w:t>
      </w:r>
      <w:r>
        <w:rPr>
          <w:rFonts w:cs="Times New Roman"/>
        </w:rPr>
        <w:t>土层厚度10</w:t>
      </w:r>
      <w:r>
        <w:rPr>
          <w:rFonts w:hint="eastAsia" w:cs="Times New Roman"/>
          <w:lang w:val="en-US" w:eastAsia="zh-CN"/>
        </w:rPr>
        <w:t xml:space="preserve"> </w:t>
      </w:r>
      <w:r>
        <w:rPr>
          <w:rFonts w:cs="Times New Roman"/>
        </w:rPr>
        <w:t>m，右侧</w:t>
      </w:r>
      <w:r>
        <w:rPr>
          <w:rFonts w:hint="eastAsia" w:cs="Times New Roman"/>
          <w:lang w:eastAsia="zh-CN"/>
        </w:rPr>
        <w:t>（</w:t>
      </w:r>
      <w:r>
        <w:rPr>
          <w:rFonts w:hint="eastAsia" w:cs="Times New Roman"/>
          <w:lang w:val="en-US" w:eastAsia="zh-CN"/>
        </w:rPr>
        <w:t>厚土侧</w:t>
      </w:r>
      <w:r>
        <w:rPr>
          <w:rFonts w:hint="eastAsia" w:cs="Times New Roman"/>
          <w:lang w:eastAsia="zh-CN"/>
        </w:rPr>
        <w:t>）</w:t>
      </w:r>
      <w:r>
        <w:rPr>
          <w:rFonts w:cs="Times New Roman"/>
        </w:rPr>
        <w:t>土层厚度30</w:t>
      </w:r>
      <w:r>
        <w:rPr>
          <w:rFonts w:hint="eastAsia" w:cs="Times New Roman"/>
          <w:lang w:val="en-US" w:eastAsia="zh-CN"/>
        </w:rPr>
        <w:t xml:space="preserve"> </w:t>
      </w:r>
      <w:r>
        <w:rPr>
          <w:rFonts w:cs="Times New Roman"/>
        </w:rPr>
        <w:t>m，基岩斜坡段倾斜坡度0.25，</w:t>
      </w:r>
      <w:r>
        <w:rPr>
          <w:rFonts w:hint="eastAsia" w:cs="Times New Roman"/>
          <w:lang w:val="en-US" w:eastAsia="zh-CN"/>
        </w:rPr>
        <w:t>图中</w:t>
      </w:r>
      <w:r>
        <w:rPr>
          <w:rFonts w:cs="Times New Roman"/>
        </w:rPr>
        <w:t>蓝线代表梁、柱、地梁和桩，土黄色线条代表土，黑色线条代表岩石</w:t>
      </w:r>
      <w:r>
        <w:rPr>
          <w:rFonts w:hint="eastAsia" w:cs="Times New Roman"/>
          <w:lang w:eastAsia="zh-CN"/>
        </w:rPr>
        <w:t>，</w:t>
      </w:r>
      <w:r>
        <w:rPr>
          <w:rFonts w:hint="eastAsia" w:cs="Times New Roman"/>
          <w:lang w:val="en-US" w:eastAsia="zh-CN"/>
        </w:rPr>
        <w:t>图中中部粗线代表基岩面，底部粗线代表底部固定边界</w:t>
      </w:r>
      <w:r>
        <w:rPr>
          <w:rFonts w:cs="Times New Roman"/>
        </w:rPr>
        <w:t>。土体单元格高度均为1</w:t>
      </w:r>
      <w:r>
        <w:rPr>
          <w:rFonts w:hint="eastAsia" w:cs="Times New Roman"/>
          <w:lang w:val="en-US" w:eastAsia="zh-CN"/>
        </w:rPr>
        <w:t xml:space="preserve"> </w:t>
      </w:r>
      <w:r>
        <w:rPr>
          <w:rFonts w:cs="Times New Roman"/>
        </w:rPr>
        <w:t>m，</w:t>
      </w:r>
      <w:r>
        <w:rPr>
          <w:rFonts w:hint="eastAsia" w:cs="Times New Roman"/>
          <w:lang w:val="en-US" w:eastAsia="zh-CN"/>
        </w:rPr>
        <w:t>其中</w:t>
      </w:r>
      <w:r>
        <w:rPr>
          <w:rFonts w:cs="Times New Roman"/>
        </w:rPr>
        <w:t>岩石</w:t>
      </w:r>
      <w:r>
        <w:rPr>
          <w:rFonts w:hint="eastAsia" w:cs="Times New Roman"/>
          <w:lang w:val="en-US" w:eastAsia="zh-CN"/>
        </w:rPr>
        <w:t>因为</w:t>
      </w:r>
      <w:r>
        <w:rPr>
          <w:rFonts w:cs="Times New Roman"/>
        </w:rPr>
        <w:t>剪切波速较大，单元格高度取小于等于5</w:t>
      </w:r>
      <w:r>
        <w:rPr>
          <w:rFonts w:hint="eastAsia" w:cs="Times New Roman"/>
          <w:lang w:val="en-US" w:eastAsia="zh-CN"/>
        </w:rPr>
        <w:t xml:space="preserve"> </w:t>
      </w:r>
      <w:r>
        <w:rPr>
          <w:rFonts w:cs="Times New Roman"/>
        </w:rPr>
        <w:t>m，结构附近5</w:t>
      </w:r>
      <w:r>
        <w:rPr>
          <w:rFonts w:hint="eastAsia" w:cs="Times New Roman"/>
          <w:lang w:val="en-US" w:eastAsia="zh-CN"/>
        </w:rPr>
        <w:t xml:space="preserve"> </w:t>
      </w:r>
      <w:r>
        <w:rPr>
          <w:rFonts w:cs="Times New Roman"/>
        </w:rPr>
        <w:t>m单元格的宽度为1</w:t>
      </w:r>
      <w:r>
        <w:rPr>
          <w:rFonts w:hint="eastAsia" w:cs="Times New Roman"/>
          <w:lang w:val="en-US" w:eastAsia="zh-CN"/>
        </w:rPr>
        <w:t xml:space="preserve"> </w:t>
      </w:r>
      <w:r>
        <w:rPr>
          <w:rFonts w:cs="Times New Roman"/>
        </w:rPr>
        <w:t>m，其余单元格宽度为2</w:t>
      </w:r>
      <w:r>
        <w:rPr>
          <w:rFonts w:hint="eastAsia" w:cs="Times New Roman"/>
          <w:lang w:val="en-US" w:eastAsia="zh-CN"/>
        </w:rPr>
        <w:t xml:space="preserve"> </w:t>
      </w:r>
      <w:r>
        <w:rPr>
          <w:rFonts w:cs="Times New Roman"/>
        </w:rPr>
        <w:t>m，桩与土体之间</w:t>
      </w:r>
      <w:r>
        <w:rPr>
          <w:rFonts w:hint="eastAsia" w:cs="Times New Roman"/>
          <w:lang w:val="en-US" w:eastAsia="zh-CN"/>
        </w:rPr>
        <w:t>以</w:t>
      </w:r>
      <w:r>
        <w:rPr>
          <w:rFonts w:cs="Times New Roman"/>
        </w:rPr>
        <w:t>EqualDOF命令绑定，约束水平方向和竖向位移保持一致，桩底嵌固于底部基岩中，嵌固深度大于等于2</w:t>
      </w:r>
      <w:r>
        <w:rPr>
          <w:rFonts w:hint="eastAsia" w:cs="Times New Roman"/>
          <w:lang w:val="en-US" w:eastAsia="zh-CN"/>
        </w:rPr>
        <w:t xml:space="preserve"> </w:t>
      </w:r>
      <w:r>
        <w:rPr>
          <w:rFonts w:cs="Times New Roman"/>
        </w:rPr>
        <w:t>m（受局部单元格划分方式影响），基岩向下取至-49</w:t>
      </w:r>
      <w:r>
        <w:rPr>
          <w:rFonts w:hint="eastAsia" w:cs="Times New Roman"/>
          <w:lang w:val="en-US" w:eastAsia="zh-CN"/>
        </w:rPr>
        <w:t xml:space="preserve"> </w:t>
      </w:r>
      <w:r>
        <w:rPr>
          <w:rFonts w:cs="Times New Roman"/>
        </w:rPr>
        <w:t>m，</w:t>
      </w:r>
      <w:r>
        <w:rPr>
          <w:rFonts w:hint="eastAsia" w:cs="Times New Roman"/>
          <w:lang w:val="en-US" w:eastAsia="zh-CN"/>
        </w:rPr>
        <w:t>模型基岩</w:t>
      </w:r>
      <w:r>
        <w:rPr>
          <w:rFonts w:cs="Times New Roman"/>
        </w:rPr>
        <w:t>底部采用固定边界，两侧土体</w:t>
      </w:r>
      <w:r>
        <w:rPr>
          <w:rFonts w:hint="eastAsia" w:cs="Times New Roman"/>
          <w:lang w:val="en-US" w:eastAsia="zh-CN"/>
        </w:rPr>
        <w:t>和基岩的</w:t>
      </w:r>
      <w:r>
        <w:rPr>
          <w:rFonts w:cs="Times New Roman"/>
        </w:rPr>
        <w:t>边界</w:t>
      </w:r>
      <w:r>
        <w:rPr>
          <w:rFonts w:hint="eastAsia" w:cs="Times New Roman"/>
          <w:lang w:val="en-US" w:eastAsia="zh-CN"/>
        </w:rPr>
        <w:t>为自由边界</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p>
    <w:tbl>
      <w:tblPr>
        <w:tblStyle w:val="23"/>
        <w:tblW w:w="87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7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Pr>
          <w:p>
            <w:pPr>
              <w:pStyle w:val="45"/>
              <w:spacing w:line="400" w:lineRule="atLeast"/>
              <w:jc w:val="center"/>
              <w:rPr>
                <w:rFonts w:cs="Times New Roman"/>
              </w:rPr>
            </w:pPr>
            <w:bookmarkStart w:id="63" w:name="_Ref14333"/>
            <w:r>
              <w:drawing>
                <wp:inline distT="0" distB="0" distL="114300" distR="114300">
                  <wp:extent cx="4935855" cy="2766695"/>
                  <wp:effectExtent l="0" t="0" r="17145" b="14605"/>
                  <wp:docPr id="15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 name="图片 2"/>
                          <pic:cNvPicPr>
                            <a:picLocks noChangeAspect="1"/>
                          </pic:cNvPicPr>
                        </pic:nvPicPr>
                        <pic:blipFill>
                          <a:blip r:embed="rId137"/>
                          <a:stretch>
                            <a:fillRect/>
                          </a:stretch>
                        </pic:blipFill>
                        <pic:spPr>
                          <a:xfrm>
                            <a:off x="0" y="0"/>
                            <a:ext cx="4935855" cy="2766695"/>
                          </a:xfrm>
                          <a:prstGeom prst="rect">
                            <a:avLst/>
                          </a:prstGeom>
                          <a:noFill/>
                          <a:ln>
                            <a:noFill/>
                          </a:ln>
                        </pic:spPr>
                      </pic:pic>
                    </a:graphicData>
                  </a:graphic>
                </wp:inline>
              </w:drawing>
            </w:r>
          </w:p>
          <w:p>
            <w:pPr>
              <w:pStyle w:val="45"/>
              <w:spacing w:line="400" w:lineRule="atLeast"/>
              <w:rPr>
                <w:rFonts w:cs="Times New Roman"/>
                <w:szCs w:val="24"/>
              </w:rPr>
            </w:pPr>
            <w:bookmarkStart w:id="64" w:name="_Ref7894"/>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5</w:t>
            </w:r>
            <w:r>
              <w:rPr>
                <w:rFonts w:cs="Times New Roman"/>
              </w:rPr>
              <w:fldChar w:fldCharType="end"/>
            </w:r>
            <w:bookmarkEnd w:id="63"/>
            <w:bookmarkEnd w:id="64"/>
            <w:bookmarkStart w:id="65" w:name="_Toc13009"/>
            <w:r>
              <w:rPr>
                <w:rFonts w:cs="Times New Roman"/>
              </w:rPr>
              <w:t xml:space="preserve"> S-0.25-10_30-n-1/6-5F网格划分示意图</w:t>
            </w:r>
            <w:bookmarkEnd w:id="65"/>
          </w:p>
          <w:p>
            <w:pPr>
              <w:pStyle w:val="45"/>
              <w:spacing w:line="400" w:lineRule="atLeast"/>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5</w:t>
            </w:r>
            <w:r>
              <w:rPr>
                <w:sz w:val="21"/>
                <w:szCs w:val="21"/>
              </w:rPr>
              <w:fldChar w:fldCharType="end"/>
            </w:r>
            <w:r>
              <w:rPr>
                <w:rFonts w:cs="Times New Roman"/>
                <w:sz w:val="21"/>
                <w:szCs w:val="21"/>
              </w:rPr>
              <w:t xml:space="preserve"> </w:t>
            </w:r>
            <w:r>
              <w:rPr>
                <w:rFonts w:cs="Times New Roman"/>
              </w:rPr>
              <w:t>Schematic diagram of grid division of S-0.25-10_30-n-1/6-5F</w:t>
            </w:r>
          </w:p>
        </w:tc>
      </w:tr>
    </w:tbl>
    <w:p>
      <w:pPr>
        <w:pStyle w:val="4"/>
        <w:spacing w:line="400" w:lineRule="atLeast"/>
        <w:rPr>
          <w:rFonts w:ascii="Times New Roman" w:hAnsi="Times New Roman" w:cs="Times New Roman"/>
        </w:rPr>
      </w:pPr>
      <w:bookmarkStart w:id="66" w:name="_Toc3494"/>
      <w:bookmarkStart w:id="67" w:name="_Toc5819"/>
      <w:r>
        <w:rPr>
          <w:rFonts w:ascii="Times New Roman" w:hAnsi="Times New Roman" w:cs="Times New Roman"/>
        </w:rPr>
        <w:t>阻尼参数设置</w:t>
      </w:r>
      <w:bookmarkEnd w:id="66"/>
      <w:bookmarkEnd w:id="67"/>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结构在振动时由于结构本身或外界原因致使振动幅度随时间下降的现象，以及该特征的量化表征称为阻尼。结构的阻尼由结构与介质的相互作用引起能量耗散的粘性阻尼和材料内摩擦引起的滞后阻尼两部分。其中粘性阻尼大小与运动速度成正比而方向相反；滞后阻尼大小与应变速度成正比，方向与应力方向相同。</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eastAsia="宋体" w:cs="Times New Roman"/>
          <w:lang w:val="en-US" w:eastAsia="zh-CN"/>
        </w:rPr>
      </w:pPr>
      <w:r>
        <w:rPr>
          <w:rFonts w:hint="eastAsia"/>
          <w:lang w:eastAsia="zh-CN"/>
        </w:rPr>
        <w:t>OpenSees</w:t>
      </w:r>
      <w:r>
        <w:rPr>
          <w:rFonts w:hint="eastAsia"/>
        </w:rPr>
        <w:t>软件中采用Rayleigh阻尼模型，该模型本质是将阻尼矩阵</w:t>
      </w:r>
      <w:r>
        <w:rPr>
          <w:rFonts w:hint="eastAsia" w:ascii="宋体" w:hAnsi="宋体" w:eastAsia="宋体" w:cs="宋体"/>
          <w:position w:val="-12"/>
          <w:szCs w:val="24"/>
        </w:rPr>
        <w:object>
          <v:shape id="_x0000_i1088" o:spt="75" type="#_x0000_t75" style="height:18.55pt;width:19.5pt;" o:ole="t" filled="f" o:preferrelative="t" stroked="f" coordsize="21600,21600">
            <v:path/>
            <v:fill on="f" focussize="0,0"/>
            <v:stroke on="f"/>
            <v:imagedata r:id="rId139" o:title=""/>
            <o:lock v:ext="edit" aspectratio="t"/>
            <w10:wrap type="none"/>
            <w10:anchorlock/>
          </v:shape>
          <o:OLEObject Type="Embed" ProgID="Equation.DSMT4" ShapeID="_x0000_i1088" DrawAspect="Content" ObjectID="_1468075788" r:id="rId138">
            <o:LockedField>false</o:LockedField>
          </o:OLEObject>
        </w:object>
      </w:r>
      <w:r>
        <w:rPr>
          <w:rFonts w:hint="eastAsia"/>
        </w:rPr>
        <w:t>简化为质量矩阵</w:t>
      </w:r>
      <w:r>
        <w:rPr>
          <w:rFonts w:hint="default" w:ascii="Times New Roman" w:hAnsi="Times New Roman" w:eastAsia="宋体" w:cs="Times New Roman"/>
          <w:position w:val="-12"/>
          <w:szCs w:val="24"/>
        </w:rPr>
        <w:object>
          <v:shape id="_x0000_i1089" o:spt="75" type="#_x0000_t75" style="height:18.55pt;width:24pt;" o:ole="t" filled="f" o:preferrelative="t" stroked="f" coordsize="21600,21600">
            <v:path/>
            <v:fill on="f" focussize="0,0"/>
            <v:stroke on="f"/>
            <v:imagedata r:id="rId141" o:title=""/>
            <o:lock v:ext="edit" aspectratio="t"/>
            <w10:wrap type="none"/>
            <w10:anchorlock/>
          </v:shape>
          <o:OLEObject Type="Embed" ProgID="Equation.DSMT4" ShapeID="_x0000_i1089" DrawAspect="Content" ObjectID="_1468075789" r:id="rId140">
            <o:LockedField>false</o:LockedField>
          </o:OLEObject>
        </w:object>
      </w:r>
      <w:r>
        <w:rPr>
          <w:rFonts w:hint="eastAsia"/>
        </w:rPr>
        <w:t>和刚度矩阵</w:t>
      </w:r>
      <w:r>
        <w:rPr>
          <w:rFonts w:hint="eastAsia" w:ascii="宋体" w:hAnsi="宋体" w:eastAsia="宋体" w:cs="宋体"/>
          <w:position w:val="-12"/>
          <w:szCs w:val="24"/>
        </w:rPr>
        <w:object>
          <v:shape id="_x0000_i1090" o:spt="75" type="#_x0000_t75" style="height:18.55pt;width:21pt;" o:ole="t" filled="f" o:preferrelative="t" stroked="f" coordsize="21600,21600">
            <v:path/>
            <v:fill on="f" focussize="0,0"/>
            <v:stroke on="f"/>
            <v:imagedata r:id="rId143" o:title=""/>
            <o:lock v:ext="edit" aspectratio="t"/>
            <w10:wrap type="none"/>
            <w10:anchorlock/>
          </v:shape>
          <o:OLEObject Type="Embed" ProgID="Equation.DSMT4" ShapeID="_x0000_i1090" DrawAspect="Content" ObjectID="_1468075790" r:id="rId142">
            <o:LockedField>false</o:LockedField>
          </o:OLEObject>
        </w:object>
      </w:r>
      <w:r>
        <w:rPr>
          <w:rFonts w:hint="eastAsia"/>
        </w:rPr>
        <w:t>的线性组合</w:t>
      </w:r>
      <w:r>
        <w:rPr>
          <w:rFonts w:hint="eastAsia"/>
          <w:lang w:eastAsia="zh-CN"/>
        </w:rPr>
        <w:t>，</w:t>
      </w:r>
      <w:r>
        <w:rPr>
          <w:rFonts w:hint="eastAsia"/>
          <w:lang w:val="en-US" w:eastAsia="zh-CN"/>
        </w:rPr>
        <w:t>见式2.11</w:t>
      </w:r>
      <w:r>
        <w:rPr>
          <w:rFonts w:hint="eastAsia"/>
        </w:rPr>
        <w:t>。</w:t>
      </w:r>
    </w:p>
    <w:p>
      <w:pPr>
        <w:spacing w:line="400" w:lineRule="atLeast"/>
        <w:jc w:val="right"/>
        <w:rPr>
          <w:rFonts w:cs="Times New Roman"/>
        </w:rPr>
      </w:pPr>
      <w:r>
        <w:rPr>
          <w:rFonts w:cs="Times New Roman"/>
          <w:position w:val="-14"/>
        </w:rPr>
        <w:object>
          <v:shape id="_x0000_i1091" o:spt="75" type="#_x0000_t75" style="height:19.5pt;width:99pt;" o:ole="t" filled="f" o:preferrelative="t" stroked="f" coordsize="21600,21600">
            <v:path/>
            <v:fill on="f" focussize="0,0"/>
            <v:stroke on="f" joinstyle="miter"/>
            <v:imagedata r:id="rId145" o:title=""/>
            <o:lock v:ext="edit" aspectratio="t"/>
            <w10:wrap type="none"/>
            <w10:anchorlock/>
          </v:shape>
          <o:OLEObject Type="Embed" ProgID="Equation.DSMT4" ShapeID="_x0000_i1091" DrawAspect="Content" ObjectID="_1468075791" r:id="rId144">
            <o:LockedField>false</o:LockedField>
          </o:OLEObject>
        </w:object>
      </w:r>
      <w:r>
        <w:rPr>
          <w:rFonts w:cs="Times New Roman"/>
        </w:rPr>
        <w:tab/>
      </w:r>
      <w:r>
        <w:rPr>
          <w:rFonts w:cs="Times New Roman"/>
        </w:rPr>
        <w:tab/>
      </w:r>
      <w:r>
        <w:rPr>
          <w:rFonts w:cs="Times New Roman"/>
        </w:rPr>
        <w:tab/>
      </w:r>
      <w:r>
        <w:rPr>
          <w:rFonts w:cs="Times New Roman"/>
        </w:rPr>
        <w:tab/>
      </w:r>
      <w:r>
        <w:rPr>
          <w:rFonts w:cs="Times New Roman"/>
        </w:rPr>
        <w:t>（2.1</w:t>
      </w:r>
      <w:r>
        <w:rPr>
          <w:rFonts w:hint="eastAsia" w:cs="Times New Roman"/>
          <w:lang w:val="en-US" w:eastAsia="zh-CN"/>
        </w:rPr>
        <w:t>1</w:t>
      </w:r>
      <w:r>
        <w:rPr>
          <w:rFonts w:cs="Times New Roman"/>
        </w:rPr>
        <w:t>）</w:t>
      </w:r>
    </w:p>
    <w:p>
      <w:pPr>
        <w:spacing w:line="400" w:lineRule="atLeast"/>
        <w:ind w:firstLine="480" w:firstLineChars="200"/>
        <w:jc w:val="left"/>
        <w:rPr>
          <w:rFonts w:hint="eastAsia" w:eastAsia="宋体" w:cs="Times New Roman"/>
          <w:lang w:eastAsia="zh-CN"/>
        </w:rPr>
      </w:pPr>
      <w:r>
        <w:rPr>
          <w:rFonts w:hint="eastAsia"/>
          <w:lang w:val="en-US" w:eastAsia="zh-CN"/>
        </w:rPr>
        <w:t>式2.11</w:t>
      </w:r>
      <w:r>
        <w:rPr>
          <w:rFonts w:hint="eastAsia"/>
        </w:rPr>
        <w:t>中，</w:t>
      </w:r>
      <w:r>
        <w:rPr>
          <w:rFonts w:hint="eastAsia" w:ascii="宋体" w:hAnsi="宋体" w:eastAsia="宋体" w:cs="宋体"/>
          <w:position w:val="-12"/>
          <w:szCs w:val="24"/>
        </w:rPr>
        <w:object>
          <v:shape id="_x0000_i1092" o:spt="75" type="#_x0000_t75" style="height:18.55pt;width:24pt;" o:ole="t" filled="f" o:preferrelative="t" stroked="f" coordsize="21600,21600">
            <v:path/>
            <v:fill on="f" focussize="0,0"/>
            <v:stroke on="f"/>
            <v:imagedata r:id="rId147" o:title=""/>
            <o:lock v:ext="edit" aspectratio="t"/>
            <w10:wrap type="none"/>
            <w10:anchorlock/>
          </v:shape>
          <o:OLEObject Type="Embed" ProgID="Equation.DSMT4" ShapeID="_x0000_i1092" DrawAspect="Content" ObjectID="_1468075792" r:id="rId146">
            <o:LockedField>false</o:LockedField>
          </o:OLEObject>
        </w:object>
      </w:r>
      <w:r>
        <w:rPr>
          <w:rFonts w:hint="eastAsia"/>
        </w:rPr>
        <w:t>、</w:t>
      </w:r>
      <w:r>
        <w:rPr>
          <w:rFonts w:hint="eastAsia" w:ascii="宋体" w:hAnsi="宋体" w:eastAsia="宋体" w:cs="宋体"/>
          <w:position w:val="-12"/>
          <w:szCs w:val="24"/>
        </w:rPr>
        <w:object>
          <v:shape id="_x0000_i1093" o:spt="75" type="#_x0000_t75" style="height:18.55pt;width:21pt;" o:ole="t" filled="f" o:preferrelative="t" stroked="f" coordsize="21600,21600">
            <v:path/>
            <v:fill on="f" focussize="0,0"/>
            <v:stroke on="f"/>
            <v:imagedata r:id="rId149" o:title=""/>
            <o:lock v:ext="edit" aspectratio="t"/>
            <w10:wrap type="none"/>
            <w10:anchorlock/>
          </v:shape>
          <o:OLEObject Type="Embed" ProgID="Equation.DSMT4" ShapeID="_x0000_i1093" DrawAspect="Content" ObjectID="_1468075793" r:id="rId148">
            <o:LockedField>false</o:LockedField>
          </o:OLEObject>
        </w:object>
      </w:r>
      <w:r>
        <w:rPr>
          <w:rFonts w:hint="eastAsia"/>
        </w:rPr>
        <w:t>分别为模型的质量矩阵和刚度矩阵</w:t>
      </w:r>
      <w:r>
        <w:rPr>
          <w:rFonts w:hint="eastAsia"/>
          <w:lang w:eastAsia="zh-CN"/>
        </w:rPr>
        <w:t>。</w:t>
      </w:r>
    </w:p>
    <w:p>
      <w:pPr>
        <w:spacing w:line="400" w:lineRule="atLeast"/>
        <w:jc w:val="right"/>
        <w:rPr>
          <w:rFonts w:cs="Times New Roman"/>
        </w:rPr>
      </w:pPr>
      <w:r>
        <w:rPr>
          <w:rFonts w:cs="Times New Roman"/>
          <w:position w:val="-50"/>
        </w:rPr>
        <w:object>
          <v:shape id="_x0000_i1094" o:spt="75" type="#_x0000_t75" style="height:55.5pt;width:162pt;" o:ole="t" filled="f" o:preferrelative="t" stroked="f" coordsize="21600,21600">
            <v:path/>
            <v:fill on="f" focussize="0,0"/>
            <v:stroke on="f" joinstyle="miter"/>
            <v:imagedata r:id="rId151" o:title=""/>
            <o:lock v:ext="edit" aspectratio="t"/>
            <w10:wrap type="none"/>
            <w10:anchorlock/>
          </v:shape>
          <o:OLEObject Type="Embed" ProgID="Equation.DSMT4" ShapeID="_x0000_i1094" DrawAspect="Content" ObjectID="_1468075794" r:id="rId150">
            <o:LockedField>false</o:LockedField>
          </o:OLEObject>
        </w:object>
      </w:r>
      <w:r>
        <w:rPr>
          <w:rFonts w:cs="Times New Roman"/>
        </w:rPr>
        <w:tab/>
      </w:r>
      <w:r>
        <w:rPr>
          <w:rFonts w:cs="Times New Roman"/>
        </w:rPr>
        <w:tab/>
      </w:r>
      <w:r>
        <w:rPr>
          <w:rFonts w:cs="Times New Roman"/>
        </w:rPr>
        <w:tab/>
      </w:r>
      <w:r>
        <w:rPr>
          <w:rFonts w:cs="Times New Roman"/>
        </w:rPr>
        <w:t>（2.1</w:t>
      </w:r>
      <w:r>
        <w:rPr>
          <w:rFonts w:hint="eastAsia" w:cs="Times New Roman"/>
          <w:lang w:val="en-US" w:eastAsia="zh-CN"/>
        </w:rPr>
        <w:t>2</w:t>
      </w:r>
      <w:r>
        <w:rPr>
          <w:rFonts w:cs="Times New Roman"/>
        </w:rPr>
        <w:t>）</w:t>
      </w:r>
    </w:p>
    <w:p>
      <w:pPr>
        <w:pStyle w:val="47"/>
        <w:keepNext w:val="0"/>
        <w:keepLines w:val="0"/>
        <w:pageBreakBefore w:val="0"/>
        <w:widowControl w:val="0"/>
        <w:kinsoku/>
        <w:wordWrap/>
        <w:overflowPunct/>
        <w:topLinePunct w:val="0"/>
        <w:autoSpaceDE/>
        <w:autoSpaceDN/>
        <w:bidi w:val="0"/>
        <w:adjustRightInd/>
        <w:snapToGrid/>
        <w:textAlignment w:val="auto"/>
        <w:rPr>
          <w:rFonts w:hint="eastAsia"/>
        </w:rPr>
      </w:pPr>
      <w:r>
        <w:rPr>
          <w:rFonts w:hint="eastAsia"/>
          <w:lang w:val="en-US" w:eastAsia="zh-CN"/>
        </w:rPr>
        <w:t>式2.12</w:t>
      </w:r>
      <w:r>
        <w:rPr>
          <w:rFonts w:hint="eastAsia"/>
        </w:rPr>
        <w:t>中，</w:t>
      </w:r>
      <w:r>
        <w:rPr>
          <w:rFonts w:hint="eastAsia" w:ascii="宋体" w:hAnsi="宋体" w:eastAsia="宋体" w:cs="宋体"/>
          <w:position w:val="-6"/>
          <w:szCs w:val="24"/>
        </w:rPr>
        <w:object>
          <v:shape id="_x0000_i1095" o:spt="75" type="#_x0000_t75" style="height:10.5pt;width:12pt;" o:ole="t" filled="f" o:preferrelative="t" stroked="f" coordsize="21600,21600">
            <v:path/>
            <v:fill on="f" focussize="0,0"/>
            <v:stroke on="f" joinstyle="miter"/>
            <v:imagedata r:id="rId153" o:title=""/>
            <o:lock v:ext="edit" aspectratio="t"/>
            <w10:wrap type="none"/>
            <w10:anchorlock/>
          </v:shape>
          <o:OLEObject Type="Embed" ProgID="Equation.DSMT4" ShapeID="_x0000_i1095" DrawAspect="Content" ObjectID="_1468075795" r:id="rId152">
            <o:LockedField>false</o:LockedField>
          </o:OLEObject>
        </w:object>
      </w:r>
      <w:r>
        <w:rPr>
          <w:rFonts w:hint="eastAsia"/>
        </w:rPr>
        <w:t>、</w:t>
      </w:r>
      <w:r>
        <w:rPr>
          <w:rFonts w:hint="eastAsia" w:ascii="宋体" w:hAnsi="宋体" w:eastAsia="宋体" w:cs="宋体"/>
          <w:position w:val="-10"/>
          <w:szCs w:val="24"/>
        </w:rPr>
        <w:object>
          <v:shape id="_x0000_i1096" o:spt="75" type="#_x0000_t75" style="height:16.5pt;width:12pt;" o:ole="t" filled="f" o:preferrelative="t" stroked="f" coordsize="21600,21600">
            <v:path/>
            <v:fill on="f" focussize="0,0"/>
            <v:stroke on="f" joinstyle="miter"/>
            <v:imagedata r:id="rId155" o:title=""/>
            <o:lock v:ext="edit" aspectratio="t"/>
            <w10:wrap type="none"/>
            <w10:anchorlock/>
          </v:shape>
          <o:OLEObject Type="Embed" ProgID="Equation.DSMT4" ShapeID="_x0000_i1096" DrawAspect="Content" ObjectID="_1468075796" r:id="rId154">
            <o:LockedField>false</o:LockedField>
          </o:OLEObject>
        </w:object>
      </w:r>
      <w:r>
        <w:rPr>
          <w:rFonts w:hint="eastAsia"/>
        </w:rPr>
        <w:t>分别为与质量、刚度相关的Rayleigh阻尼系数；</w:t>
      </w:r>
      <w:r>
        <w:rPr>
          <w:rFonts w:hint="eastAsia" w:ascii="宋体" w:hAnsi="宋体" w:eastAsia="宋体" w:cs="宋体"/>
          <w:position w:val="-12"/>
          <w:szCs w:val="24"/>
        </w:rPr>
        <w:object>
          <v:shape id="_x0000_i1097" o:spt="75" type="#_x0000_t75" style="height:18pt;width:13.5pt;" o:ole="t" filled="f" o:preferrelative="t" stroked="f" coordsize="21600,21600">
            <v:path/>
            <v:fill on="f" focussize="0,0"/>
            <v:stroke on="f" joinstyle="miter"/>
            <v:imagedata r:id="rId157" o:title=""/>
            <o:lock v:ext="edit" aspectratio="t"/>
            <w10:wrap type="none"/>
            <w10:anchorlock/>
          </v:shape>
          <o:OLEObject Type="Embed" ProgID="Equation.DSMT4" ShapeID="_x0000_i1097" DrawAspect="Content" ObjectID="_1468075797" r:id="rId156">
            <o:LockedField>false</o:LockedField>
          </o:OLEObject>
        </w:object>
      </w:r>
      <w:r>
        <w:rPr>
          <w:rFonts w:hint="eastAsia"/>
        </w:rPr>
        <w:t>、</w:t>
      </w:r>
      <w:r>
        <w:rPr>
          <w:rFonts w:hint="eastAsia" w:ascii="宋体" w:hAnsi="宋体" w:eastAsia="宋体" w:cs="宋体"/>
          <w:position w:val="-14"/>
          <w:szCs w:val="24"/>
        </w:rPr>
        <w:object>
          <v:shape id="_x0000_i1098" o:spt="75" type="#_x0000_t75" style="height:19.5pt;width:13.5pt;" o:ole="t" filled="f" o:preferrelative="t" stroked="f" coordsize="21600,21600">
            <v:path/>
            <v:fill on="f" focussize="0,0"/>
            <v:stroke on="f" joinstyle="miter"/>
            <v:imagedata r:id="rId159" o:title=""/>
            <o:lock v:ext="edit" aspectratio="t"/>
            <w10:wrap type="none"/>
            <w10:anchorlock/>
          </v:shape>
          <o:OLEObject Type="Embed" ProgID="Equation.DSMT4" ShapeID="_x0000_i1098" DrawAspect="Content" ObjectID="_1468075798" r:id="rId158">
            <o:LockedField>false</o:LockedField>
          </o:OLEObject>
        </w:object>
      </w:r>
      <w:r>
        <w:rPr>
          <w:rFonts w:hint="eastAsia"/>
        </w:rPr>
        <w:t>分别为结构第</w:t>
      </w:r>
      <w:r>
        <w:rPr>
          <w:rFonts w:hint="default" w:ascii="Times New Roman" w:hAnsi="Times New Roman" w:eastAsia="宋体" w:cs="Times New Roman"/>
          <w:position w:val="-6"/>
          <w:szCs w:val="24"/>
        </w:rPr>
        <w:object>
          <v:shape id="_x0000_i1099" o:spt="75" type="#_x0000_t75" style="height:13.5pt;width:7.5pt;" o:ole="t" filled="f" o:preferrelative="t" stroked="f" coordsize="21600,21600">
            <v:path/>
            <v:fill on="f" focussize="0,0"/>
            <v:stroke on="f" joinstyle="miter"/>
            <v:imagedata r:id="rId161" o:title=""/>
            <o:lock v:ext="edit" aspectratio="t"/>
            <w10:wrap type="none"/>
            <w10:anchorlock/>
          </v:shape>
          <o:OLEObject Type="Embed" ProgID="Equation.DSMT4" ShapeID="_x0000_i1099" DrawAspect="Content" ObjectID="_1468075799" r:id="rId160">
            <o:LockedField>false</o:LockedField>
          </o:OLEObject>
        </w:object>
      </w:r>
      <w:r>
        <w:rPr>
          <w:rFonts w:hint="eastAsia"/>
        </w:rPr>
        <w:t>振型与第</w:t>
      </w:r>
      <w:r>
        <w:rPr>
          <w:rFonts w:hint="eastAsia" w:ascii="宋体" w:hAnsi="宋体" w:eastAsia="宋体" w:cs="宋体"/>
          <w:position w:val="-10"/>
          <w:szCs w:val="24"/>
        </w:rPr>
        <w:object>
          <v:shape id="_x0000_i1100" o:spt="75" type="#_x0000_t75" style="height:15pt;width:10.5pt;" o:ole="t" filled="f" o:preferrelative="t" stroked="f" coordsize="21600,21600">
            <v:path/>
            <v:fill on="f" focussize="0,0"/>
            <v:stroke on="f" joinstyle="miter"/>
            <v:imagedata r:id="rId163" o:title=""/>
            <o:lock v:ext="edit" aspectratio="t"/>
            <w10:wrap type="none"/>
            <w10:anchorlock/>
          </v:shape>
          <o:OLEObject Type="Embed" ProgID="Equation.DSMT4" ShapeID="_x0000_i1100" DrawAspect="Content" ObjectID="_1468075800" r:id="rId162">
            <o:LockedField>false</o:LockedField>
          </o:OLEObject>
        </w:object>
      </w:r>
      <w:r>
        <w:rPr>
          <w:rFonts w:hint="eastAsia"/>
        </w:rPr>
        <w:t>振型的圆频率；</w:t>
      </w:r>
      <w:r>
        <w:rPr>
          <w:rFonts w:hint="eastAsia" w:ascii="宋体" w:hAnsi="宋体" w:eastAsia="宋体" w:cs="宋体"/>
          <w:position w:val="-12"/>
          <w:szCs w:val="24"/>
        </w:rPr>
        <w:object>
          <v:shape id="_x0000_i1503" o:spt="75" type="#_x0000_t75" style="height:18pt;width:10.5pt;" o:ole="t" filled="f" o:preferrelative="t" stroked="f" coordsize="21600,21600">
            <v:path/>
            <v:fill on="f" focussize="0,0"/>
            <v:stroke on="f" joinstyle="miter"/>
            <v:imagedata r:id="rId165" o:title=""/>
            <o:lock v:ext="edit" aspectratio="t"/>
            <w10:wrap type="none"/>
            <w10:anchorlock/>
          </v:shape>
          <o:OLEObject Type="Embed" ProgID="Equation.DSMT4" ShapeID="_x0000_i1503" DrawAspect="Content" ObjectID="_1468075801" r:id="rId164">
            <o:LockedField>false</o:LockedField>
          </o:OLEObject>
        </w:object>
      </w:r>
      <w:r>
        <w:rPr>
          <w:rFonts w:hint="eastAsia"/>
        </w:rPr>
        <w:t>、</w:t>
      </w:r>
      <w:r>
        <w:rPr>
          <w:rFonts w:hint="eastAsia" w:ascii="宋体" w:hAnsi="宋体" w:eastAsia="宋体" w:cs="宋体"/>
          <w:position w:val="-14"/>
          <w:szCs w:val="24"/>
        </w:rPr>
        <w:object>
          <v:shape id="_x0000_i1102" o:spt="75" type="#_x0000_t75" style="height:19.5pt;width:12pt;" o:ole="t" filled="f" o:preferrelative="t" stroked="f" coordsize="21600,21600">
            <v:path/>
            <v:fill on="f" focussize="0,0"/>
            <v:stroke on="f" joinstyle="miter"/>
            <v:imagedata r:id="rId167" o:title=""/>
            <o:lock v:ext="edit" aspectratio="t"/>
            <w10:wrap type="none"/>
            <w10:anchorlock/>
          </v:shape>
          <o:OLEObject Type="Embed" ProgID="Equation.DSMT4" ShapeID="_x0000_i1102" DrawAspect="Content" ObjectID="_1468075802" r:id="rId166">
            <o:LockedField>false</o:LockedField>
          </o:OLEObject>
        </w:object>
      </w:r>
      <w:r>
        <w:rPr>
          <w:rFonts w:hint="eastAsia"/>
        </w:rPr>
        <w:t>分别为第</w:t>
      </w:r>
      <w:r>
        <w:rPr>
          <w:rFonts w:hint="eastAsia" w:ascii="宋体" w:hAnsi="宋体" w:eastAsia="宋体" w:cs="宋体"/>
          <w:position w:val="-6"/>
          <w:szCs w:val="24"/>
        </w:rPr>
        <w:object>
          <v:shape id="_x0000_i1103" o:spt="75" type="#_x0000_t75" style="height:13.5pt;width:7.5pt;" o:ole="t" filled="f" o:preferrelative="t" stroked="f" coordsize="21600,21600">
            <v:path/>
            <v:fill on="f" focussize="0,0"/>
            <v:stroke on="f" joinstyle="miter"/>
            <v:imagedata r:id="rId169" o:title=""/>
            <o:lock v:ext="edit" aspectratio="t"/>
            <w10:wrap type="none"/>
            <w10:anchorlock/>
          </v:shape>
          <o:OLEObject Type="Embed" ProgID="Equation.DSMT4" ShapeID="_x0000_i1103" DrawAspect="Content" ObjectID="_1468075803" r:id="rId168">
            <o:LockedField>false</o:LockedField>
          </o:OLEObject>
        </w:object>
      </w:r>
      <w:r>
        <w:rPr>
          <w:rFonts w:hint="eastAsia"/>
        </w:rPr>
        <w:t>振型与第</w:t>
      </w:r>
      <w:r>
        <w:rPr>
          <w:rFonts w:hint="eastAsia" w:ascii="宋体" w:hAnsi="宋体" w:eastAsia="宋体" w:cs="宋体"/>
          <w:position w:val="-10"/>
          <w:szCs w:val="24"/>
        </w:rPr>
        <w:object>
          <v:shape id="_x0000_i1104" o:spt="75" type="#_x0000_t75" style="height:15pt;width:10.5pt;" o:ole="t" filled="f" o:preferrelative="t" stroked="f" coordsize="21600,21600">
            <v:path/>
            <v:fill on="f" focussize="0,0"/>
            <v:stroke on="f" joinstyle="miter"/>
            <v:imagedata r:id="rId171" o:title=""/>
            <o:lock v:ext="edit" aspectratio="t"/>
            <w10:wrap type="none"/>
            <w10:anchorlock/>
          </v:shape>
          <o:OLEObject Type="Embed" ProgID="Equation.DSMT4" ShapeID="_x0000_i1104" DrawAspect="Content" ObjectID="_1468075804" r:id="rId170">
            <o:LockedField>false</o:LockedField>
          </o:OLEObject>
        </w:object>
      </w:r>
      <w:r>
        <w:rPr>
          <w:rFonts w:hint="eastAsia"/>
        </w:rPr>
        <w:t>振型的阻尼比，一般取</w:t>
      </w:r>
      <w:r>
        <w:rPr>
          <w:rFonts w:hint="eastAsia" w:ascii="宋体" w:hAnsi="宋体" w:eastAsia="宋体" w:cs="宋体"/>
          <w:position w:val="-6"/>
          <w:szCs w:val="24"/>
        </w:rPr>
        <w:object>
          <v:shape id="_x0000_i1105" o:spt="75" type="#_x0000_t75" style="height:13.5pt;width:22.5pt;" o:ole="t" filled="f" o:preferrelative="t" stroked="f" coordsize="21600,21600">
            <v:path/>
            <v:fill on="f" focussize="0,0"/>
            <v:stroke on="f" joinstyle="miter"/>
            <v:imagedata r:id="rId173" o:title=""/>
            <o:lock v:ext="edit" aspectratio="t"/>
            <w10:wrap type="none"/>
            <w10:anchorlock/>
          </v:shape>
          <o:OLEObject Type="Embed" ProgID="Equation.DSMT4" ShapeID="_x0000_i1105" DrawAspect="Content" ObjectID="_1468075805" r:id="rId172">
            <o:LockedField>false</o:LockedField>
          </o:OLEObject>
        </w:object>
      </w:r>
      <w:r>
        <w:rPr>
          <w:rFonts w:hint="eastAsia"/>
        </w:rPr>
        <w:t>、</w:t>
      </w:r>
      <w:r>
        <w:rPr>
          <w:rFonts w:hint="eastAsia" w:ascii="宋体" w:hAnsi="宋体" w:eastAsia="宋体" w:cs="宋体"/>
          <w:position w:val="-10"/>
          <w:szCs w:val="24"/>
        </w:rPr>
        <w:object>
          <v:shape id="_x0000_i1106" o:spt="75" type="#_x0000_t75" style="height:16.5pt;width:28.5pt;" o:ole="t" filled="f" o:preferrelative="t" stroked="f" coordsize="21600,21600">
            <v:path/>
            <v:fill on="f" focussize="0,0"/>
            <v:stroke on="f" joinstyle="miter"/>
            <v:imagedata r:id="rId175" o:title=""/>
            <o:lock v:ext="edit" aspectratio="t"/>
            <w10:wrap type="none"/>
            <w10:anchorlock/>
          </v:shape>
          <o:OLEObject Type="Embed" ProgID="Equation.DSMT4" ShapeID="_x0000_i1106" DrawAspect="Content" ObjectID="_1468075806" r:id="rId174">
            <o:LockedField>false</o:LockedField>
          </o:OLEObject>
        </w:object>
      </w:r>
      <w:r>
        <w:rPr>
          <w:rFonts w:hint="eastAsia"/>
        </w:rPr>
        <w:t>。</w:t>
      </w:r>
      <w:r>
        <w:rPr>
          <w:rFonts w:hint="eastAsia"/>
          <w:lang w:val="en-US" w:eastAsia="zh-CN"/>
        </w:rPr>
        <w:t>本文自由场和SSI模型阻尼比均</w:t>
      </w:r>
      <w:r>
        <w:rPr>
          <w:rFonts w:hint="eastAsia"/>
        </w:rPr>
        <w:t>取0.05。</w:t>
      </w:r>
    </w:p>
    <w:p>
      <w:pPr>
        <w:pStyle w:val="4"/>
        <w:spacing w:line="380" w:lineRule="atLeast"/>
        <w:rPr>
          <w:rFonts w:ascii="Times New Roman" w:hAnsi="Times New Roman" w:cs="Times New Roman"/>
        </w:rPr>
      </w:pPr>
      <w:bookmarkStart w:id="68" w:name="_Toc16481"/>
      <w:bookmarkStart w:id="69" w:name="_Toc14016"/>
      <w:r>
        <w:rPr>
          <w:rFonts w:ascii="Times New Roman" w:hAnsi="Times New Roman" w:cs="Times New Roman"/>
        </w:rPr>
        <w:t>结果输出设置</w:t>
      </w:r>
      <w:bookmarkEnd w:id="68"/>
      <w:bookmarkEnd w:id="69"/>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lang w:eastAsia="zh-CN"/>
        </w:rPr>
        <w:t>OpenSees</w:t>
      </w:r>
      <w:r>
        <w:rPr>
          <w:rFonts w:cs="Times New Roman"/>
        </w:rPr>
        <w:t>中包括节点记录器、节点包络值记录器、层间位移记录器、单元记录器以及单元包络值记录器等。和其它有限元软件不同，</w:t>
      </w:r>
      <w:r>
        <w:rPr>
          <w:rFonts w:hint="eastAsia" w:cs="Times New Roman"/>
          <w:lang w:eastAsia="zh-CN"/>
        </w:rPr>
        <w:t>OpenSees</w:t>
      </w:r>
      <w:r>
        <w:rPr>
          <w:rFonts w:cs="Times New Roman"/>
        </w:rPr>
        <w:t>并不保存和输出所有节点、单元、材料等信息，一般根据用户的研究需求自行指定输出对象以及结果。本文主要对土体地表点的加速度、</w:t>
      </w:r>
      <w:r>
        <w:rPr>
          <w:rFonts w:hint="eastAsia" w:cs="Times New Roman"/>
          <w:lang w:val="en-US" w:eastAsia="zh-CN"/>
        </w:rPr>
        <w:t>土体的应力和应变、</w:t>
      </w:r>
      <w:r>
        <w:rPr>
          <w:rFonts w:cs="Times New Roman"/>
        </w:rPr>
        <w:t>上部框架结构节点的位移时程、柱单元的</w:t>
      </w:r>
      <w:r>
        <w:rPr>
          <w:rFonts w:hint="eastAsia" w:cs="Times New Roman"/>
          <w:lang w:val="en-US" w:eastAsia="zh-CN"/>
        </w:rPr>
        <w:t>内力</w:t>
      </w:r>
      <w:r>
        <w:rPr>
          <w:rFonts w:cs="Times New Roman"/>
        </w:rPr>
        <w:t>进行记录和输出。</w:t>
      </w:r>
    </w:p>
    <w:p>
      <w:pPr>
        <w:pStyle w:val="4"/>
        <w:spacing w:line="380" w:lineRule="atLeast"/>
        <w:rPr>
          <w:rFonts w:ascii="Times New Roman" w:hAnsi="Times New Roman" w:cs="Times New Roman"/>
        </w:rPr>
      </w:pPr>
      <w:bookmarkStart w:id="70" w:name="_Toc3642"/>
      <w:r>
        <w:rPr>
          <w:rFonts w:hint="eastAsia" w:ascii="Times New Roman" w:hAnsi="Times New Roman" w:cs="Times New Roman"/>
          <w:lang w:val="en-US" w:eastAsia="zh-CN"/>
        </w:rPr>
        <w:t>时程响应分析理论</w:t>
      </w:r>
      <w:bookmarkEnd w:id="70"/>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eastAsia="zh-CN"/>
        </w:rPr>
      </w:pPr>
      <w:r>
        <w:rPr>
          <w:rFonts w:hint="eastAsia"/>
          <w:lang w:val="en-US" w:eastAsia="zh-CN"/>
        </w:rPr>
        <w:t>在抗震设计中，结构动力响应基本方程为：</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cs="Times New Roman"/>
        </w:rPr>
      </w:pPr>
      <w:r>
        <w:rPr>
          <w:rFonts w:cs="Times New Roman"/>
        </w:rPr>
        <w:tab/>
      </w:r>
      <w:r>
        <w:rPr>
          <w:rFonts w:cs="Times New Roman"/>
          <w:position w:val="-10"/>
        </w:rPr>
        <w:object>
          <v:shape id="_x0000_i1107" o:spt="75" type="#_x0000_t75" style="height:16.95pt;width:219.75pt;" o:ole="t" filled="f" o:preferrelative="t" stroked="f" coordsize="21600,21600">
            <v:path/>
            <v:fill on="f" focussize="0,0"/>
            <v:stroke on="f"/>
            <v:imagedata r:id="rId177" o:title=""/>
            <o:lock v:ext="edit" aspectratio="t"/>
            <w10:wrap type="none"/>
            <w10:anchorlock/>
          </v:shape>
          <o:OLEObject Type="Embed" ProgID="Equation.DSMT4" ShapeID="_x0000_i1107" DrawAspect="Content" ObjectID="_1468075807" r:id="rId176">
            <o:LockedField>false</o:LockedField>
          </o:OLEObject>
        </w:object>
      </w:r>
      <w:r>
        <w:rPr>
          <w:rFonts w:cs="Times New Roman"/>
        </w:rPr>
        <w:tab/>
      </w:r>
      <w:r>
        <w:rPr>
          <w:rFonts w:cs="Times New Roman"/>
        </w:rPr>
        <w:t>（</w:t>
      </w:r>
      <w:r>
        <w:rPr>
          <w:rFonts w:hint="eastAsia" w:cs="Times New Roman"/>
          <w:lang w:val="en-US" w:eastAsia="zh-CN"/>
        </w:rPr>
        <w:t>2.13</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式中</w:t>
      </w:r>
      <w:r>
        <w:rPr>
          <w:rFonts w:cs="Times New Roman"/>
          <w:position w:val="-14"/>
        </w:rPr>
        <w:object>
          <v:shape id="_x0000_i1108" o:spt="75" type="#_x0000_t75" style="height:20.25pt;width:33.45pt;" o:ole="t" filled="f" o:preferrelative="t" stroked="f" coordsize="21600,21600">
            <v:path/>
            <v:fill on="f" focussize="0,0"/>
            <v:stroke on="f"/>
            <v:imagedata r:id="rId179" o:title=""/>
            <o:lock v:ext="edit" aspectratio="t"/>
            <w10:wrap type="none"/>
            <w10:anchorlock/>
          </v:shape>
          <o:OLEObject Type="Embed" ProgID="Equation.DSMT4" ShapeID="_x0000_i1108" DrawAspect="Content" ObjectID="_1468075808" r:id="rId178">
            <o:LockedField>false</o:LockedField>
          </o:OLEObject>
        </w:object>
      </w:r>
      <w:r>
        <w:rPr>
          <w:rFonts w:hint="eastAsia"/>
          <w:lang w:val="en-US" w:eastAsia="zh-CN"/>
        </w:rPr>
        <w:t>、</w:t>
      </w:r>
      <w:r>
        <w:rPr>
          <w:rFonts w:cs="Times New Roman"/>
          <w:position w:val="-14"/>
        </w:rPr>
        <w:object>
          <v:shape id="_x0000_i1109" o:spt="75" type="#_x0000_t75" style="height:20.25pt;width:33.45pt;" o:ole="t" filled="f" o:preferrelative="t" stroked="f" coordsize="21600,21600">
            <v:path/>
            <v:fill on="f" focussize="0,0"/>
            <v:stroke on="f"/>
            <v:imagedata r:id="rId181" o:title=""/>
            <o:lock v:ext="edit" aspectratio="t"/>
            <w10:wrap type="none"/>
            <w10:anchorlock/>
          </v:shape>
          <o:OLEObject Type="Embed" ProgID="Equation.DSMT4" ShapeID="_x0000_i1109" DrawAspect="Content" ObjectID="_1468075809" r:id="rId180">
            <o:LockedField>false</o:LockedField>
          </o:OLEObject>
        </w:object>
      </w:r>
      <w:r>
        <w:rPr>
          <w:rFonts w:hint="eastAsia"/>
          <w:lang w:val="en-US" w:eastAsia="zh-CN"/>
        </w:rPr>
        <w:t>和</w:t>
      </w:r>
      <w:r>
        <w:rPr>
          <w:rFonts w:cs="Times New Roman"/>
          <w:position w:val="-14"/>
        </w:rPr>
        <w:object>
          <v:shape id="_x0000_i1110" o:spt="75" type="#_x0000_t75" style="height:20.25pt;width:33.45pt;" o:ole="t" filled="f" o:preferrelative="t" stroked="f" coordsize="21600,21600">
            <v:path/>
            <v:fill on="f" focussize="0,0"/>
            <v:stroke on="f"/>
            <v:imagedata r:id="rId183" o:title=""/>
            <o:lock v:ext="edit" aspectratio="t"/>
            <w10:wrap type="none"/>
            <w10:anchorlock/>
          </v:shape>
          <o:OLEObject Type="Embed" ProgID="Equation.DSMT4" ShapeID="_x0000_i1110" DrawAspect="Content" ObjectID="_1468075810" r:id="rId182">
            <o:LockedField>false</o:LockedField>
          </o:OLEObject>
        </w:object>
      </w:r>
      <w:r>
        <w:rPr>
          <w:rFonts w:hint="eastAsia"/>
          <w:lang w:val="en-US" w:eastAsia="zh-CN"/>
        </w:rPr>
        <w:t>分别表示节点的位移、速度和加速度，</w:t>
      </w:r>
      <w:r>
        <w:rPr>
          <w:rFonts w:cs="Times New Roman"/>
          <w:position w:val="-10"/>
        </w:rPr>
        <w:object>
          <v:shape id="_x0000_i1111" o:spt="75" type="#_x0000_t75" style="height:16.25pt;width:23.3pt;" o:ole="t" filled="f" o:preferrelative="t" stroked="f" coordsize="21600,21600">
            <v:path/>
            <v:fill on="f" focussize="0,0"/>
            <v:stroke on="f"/>
            <v:imagedata r:id="rId185" o:title=""/>
            <o:lock v:ext="edit" aspectratio="t"/>
            <w10:wrap type="none"/>
            <w10:anchorlock/>
          </v:shape>
          <o:OLEObject Type="Embed" ProgID="Equation.DSMT4" ShapeID="_x0000_i1111" DrawAspect="Content" ObjectID="_1468075811" r:id="rId184">
            <o:LockedField>false</o:LockedField>
          </o:OLEObject>
        </w:object>
      </w:r>
      <w:r>
        <w:rPr>
          <w:rFonts w:hint="eastAsia"/>
          <w:lang w:val="en-US" w:eastAsia="zh-CN"/>
        </w:rPr>
        <w:t>、</w:t>
      </w:r>
      <w:r>
        <w:rPr>
          <w:rFonts w:cs="Times New Roman"/>
          <w:position w:val="-10"/>
        </w:rPr>
        <w:object>
          <v:shape id="_x0000_i1112" o:spt="75" type="#_x0000_t75" style="height:16.25pt;width:19.25pt;" o:ole="t" filled="f" o:preferrelative="t" stroked="f" coordsize="21600,21600">
            <v:path/>
            <v:fill on="f" focussize="0,0"/>
            <v:stroke on="f"/>
            <v:imagedata r:id="rId187" o:title=""/>
            <o:lock v:ext="edit" aspectratio="t"/>
            <w10:wrap type="none"/>
            <w10:anchorlock/>
          </v:shape>
          <o:OLEObject Type="Embed" ProgID="Equation.DSMT4" ShapeID="_x0000_i1112" DrawAspect="Content" ObjectID="_1468075812" r:id="rId186">
            <o:LockedField>false</o:LockedField>
          </o:OLEObject>
        </w:object>
      </w:r>
      <w:r>
        <w:rPr>
          <w:rFonts w:hint="eastAsia"/>
          <w:lang w:val="en-US" w:eastAsia="zh-CN"/>
        </w:rPr>
        <w:t>、</w:t>
      </w:r>
      <w:r>
        <w:rPr>
          <w:rFonts w:cs="Times New Roman"/>
          <w:position w:val="-10"/>
        </w:rPr>
        <w:object>
          <v:shape id="_x0000_i1113" o:spt="75" type="#_x0000_t75" style="height:16.25pt;width:20.35pt;" o:ole="t" filled="f" o:preferrelative="t" stroked="f" coordsize="21600,21600">
            <v:path/>
            <v:fill on="f" focussize="0,0"/>
            <v:stroke on="f"/>
            <v:imagedata r:id="rId189" o:title=""/>
            <o:lock v:ext="edit" aspectratio="t"/>
            <w10:wrap type="none"/>
            <w10:anchorlock/>
          </v:shape>
          <o:OLEObject Type="Embed" ProgID="Equation.DSMT4" ShapeID="_x0000_i1113" DrawAspect="Content" ObjectID="_1468075813" r:id="rId188">
            <o:LockedField>false</o:LockedField>
          </o:OLEObject>
        </w:object>
      </w:r>
      <w:r>
        <w:rPr>
          <w:rFonts w:hint="eastAsia"/>
          <w:lang w:val="en-US" w:eastAsia="zh-CN"/>
        </w:rPr>
        <w:t>以及</w:t>
      </w:r>
      <w:r>
        <w:rPr>
          <w:rFonts w:cs="Times New Roman"/>
          <w:position w:val="-10"/>
        </w:rPr>
        <w:object>
          <v:shape id="_x0000_i1114" o:spt="75" type="#_x0000_t75" style="height:16.25pt;width:32.5pt;" o:ole="t" filled="f" o:preferrelative="t" stroked="f" coordsize="21600,21600">
            <v:path/>
            <v:fill on="f" focussize="0,0"/>
            <v:stroke on="f"/>
            <v:imagedata r:id="rId191" o:title=""/>
            <o:lock v:ext="edit" aspectratio="t"/>
            <w10:wrap type="none"/>
            <w10:anchorlock/>
          </v:shape>
          <o:OLEObject Type="Embed" ProgID="Equation.DSMT4" ShapeID="_x0000_i1114" DrawAspect="Content" ObjectID="_1468075814" r:id="rId190">
            <o:LockedField>false</o:LockedField>
          </o:OLEObject>
        </w:object>
      </w:r>
      <w:r>
        <w:rPr>
          <w:rFonts w:hint="eastAsia"/>
          <w:lang w:val="en-US" w:eastAsia="zh-CN"/>
        </w:rPr>
        <w:t>为系统的质量矩阵、阻尼矩阵、刚度矩阵以及节点荷载向量。</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lang w:val="en-US" w:eastAsia="zh-CN"/>
        </w:rPr>
      </w:pPr>
      <w:r>
        <w:rPr>
          <w:rFonts w:hint="eastAsia"/>
          <w:lang w:val="en-US" w:eastAsia="zh-CN"/>
        </w:rPr>
        <w:t>本文通过直接积分法求解运动方程，直接积分法思想为：将计算时间离散，不要求任意时刻都满足运动方程，仅在离散时间点上满足方程；在</w:t>
      </w:r>
      <w:r>
        <w:rPr>
          <w:rFonts w:cs="Times New Roman"/>
          <w:position w:val="-10"/>
        </w:rPr>
        <w:object>
          <v:shape id="_x0000_i1115" o:spt="75" type="#_x0000_t75" style="height:16.25pt;width:24.3pt;" o:ole="t" filled="f" o:preferrelative="t" stroked="f" coordsize="21600,21600">
            <v:path/>
            <v:fill on="f" focussize="0,0"/>
            <v:stroke on="f"/>
            <v:imagedata r:id="rId193" o:title=""/>
            <o:lock v:ext="edit" aspectratio="t"/>
            <w10:wrap type="none"/>
            <w10:anchorlock/>
          </v:shape>
          <o:OLEObject Type="Embed" ProgID="Equation.DSMT4" ShapeID="_x0000_i1115" DrawAspect="Content" ObjectID="_1468075815" r:id="rId192">
            <o:LockedField>false</o:LockedField>
          </o:OLEObject>
        </w:object>
      </w:r>
      <w:r>
        <w:rPr>
          <w:rFonts w:hint="eastAsia"/>
          <w:lang w:val="en-US" w:eastAsia="zh-CN"/>
        </w:rPr>
        <w:t>内加速度、速度、位移的变化规律及时间关系为假定，根据假定条件有不同的积分法。</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lang w:val="en-US" w:eastAsia="zh-CN"/>
        </w:rPr>
        <w:t>OpenSees中可选用Newmark法进行计算，方法如下：</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基于线性加速度假定可得：</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default"/>
          <w:lang w:val="en-US" w:eastAsia="zh-CN"/>
        </w:rPr>
      </w:pPr>
      <w:r>
        <w:rPr>
          <w:rFonts w:cs="Times New Roman"/>
        </w:rPr>
        <w:tab/>
      </w:r>
      <w:r>
        <w:rPr>
          <w:rFonts w:cs="Times New Roman"/>
          <w:position w:val="-10"/>
        </w:rPr>
        <w:object>
          <v:shape id="_x0000_i1116" o:spt="75" type="#_x0000_t75" style="height:16pt;width:242.95pt;" o:ole="t" filled="f" o:preferrelative="t" stroked="f" coordsize="21600,21600">
            <v:path/>
            <v:fill on="f" focussize="0,0"/>
            <v:stroke on="f"/>
            <v:imagedata r:id="rId195" o:title=""/>
            <o:lock v:ext="edit" aspectratio="t"/>
            <w10:wrap type="none"/>
            <w10:anchorlock/>
          </v:shape>
          <o:OLEObject Type="Embed" ProgID="Equation.DSMT4" ShapeID="_x0000_i1116" DrawAspect="Content" ObjectID="_1468075816" r:id="rId194">
            <o:LockedField>false</o:LockedField>
          </o:OLEObject>
        </w:object>
      </w:r>
      <w:r>
        <w:rPr>
          <w:rFonts w:cs="Times New Roman"/>
        </w:rPr>
        <w:tab/>
      </w:r>
      <w:r>
        <w:rPr>
          <w:rFonts w:hint="eastAsia" w:cs="Times New Roman"/>
          <w:lang w:val="en-US" w:eastAsia="zh-CN"/>
        </w:rPr>
        <w:t xml:space="preserve">  </w:t>
      </w:r>
      <w:r>
        <w:rPr>
          <w:rFonts w:cs="Times New Roman"/>
        </w:rPr>
        <w:t>（</w:t>
      </w:r>
      <w:r>
        <w:rPr>
          <w:rFonts w:hint="eastAsia" w:cs="Times New Roman"/>
          <w:lang w:val="en-US" w:eastAsia="zh-CN"/>
        </w:rPr>
        <w:t>2.14</w:t>
      </w:r>
      <w:r>
        <w:rPr>
          <w:rFonts w:cs="Times New Roma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eastAsia" w:eastAsia="宋体" w:cs="Times New Roman"/>
          <w:lang w:eastAsia="zh-CN"/>
        </w:rPr>
      </w:pPr>
      <w:r>
        <w:rPr>
          <w:rFonts w:cs="Times New Roman"/>
        </w:rPr>
        <w:tab/>
      </w:r>
      <w:r>
        <w:rPr>
          <w:rFonts w:cs="Times New Roman"/>
          <w:position w:val="-24"/>
        </w:rPr>
        <w:object>
          <v:shape id="_x0000_i1117" o:spt="75" type="#_x0000_t75" style="height:31pt;width:316.65pt;" o:ole="t" filled="f" o:preferrelative="t" stroked="f" coordsize="21600,21600">
            <v:path/>
            <v:fill on="f" focussize="0,0"/>
            <v:stroke on="f"/>
            <v:imagedata r:id="rId197" o:title=""/>
            <o:lock v:ext="edit" aspectratio="t"/>
            <w10:wrap type="none"/>
            <w10:anchorlock/>
          </v:shape>
          <o:OLEObject Type="Embed" ProgID="Equation.DSMT4" ShapeID="_x0000_i1117" DrawAspect="Content" ObjectID="_1468075817" r:id="rId196">
            <o:LockedField>false</o:LockedField>
          </o:OLEObject>
        </w:object>
      </w:r>
      <w:r>
        <w:rPr>
          <w:rFonts w:cs="Times New Roman"/>
        </w:rPr>
        <w:tab/>
      </w:r>
      <w:r>
        <w:rPr>
          <w:rFonts w:hint="eastAsia" w:cs="Times New Roman"/>
          <w:lang w:val="en-US" w:eastAsia="zh-CN"/>
        </w:rPr>
        <w:t xml:space="preserve">   </w:t>
      </w:r>
      <w:r>
        <w:rPr>
          <w:rFonts w:cs="Times New Roman"/>
        </w:rPr>
        <w:t>（</w:t>
      </w:r>
      <w:r>
        <w:rPr>
          <w:rFonts w:hint="eastAsia" w:cs="Times New Roman"/>
          <w:lang w:val="en-US" w:eastAsia="zh-CN"/>
        </w:rPr>
        <w:t>2.15</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lang w:val="en-US" w:eastAsia="zh-CN"/>
        </w:rPr>
        <w:t>式中</w:t>
      </w:r>
      <w:r>
        <w:rPr>
          <w:rFonts w:cs="Times New Roman"/>
          <w:position w:val="-10"/>
        </w:rPr>
        <w:object>
          <v:shape id="_x0000_i1118" o:spt="75" type="#_x0000_t75" style="height:16.25pt;width:12.2pt;" o:ole="t" filled="f" o:preferrelative="t" stroked="f" coordsize="21600,21600">
            <v:path/>
            <v:fill on="f" focussize="0,0"/>
            <v:stroke on="f"/>
            <v:imagedata r:id="rId199" o:title=""/>
            <o:lock v:ext="edit" aspectratio="t"/>
            <w10:wrap type="none"/>
            <w10:anchorlock/>
          </v:shape>
          <o:OLEObject Type="Embed" ProgID="Equation.DSMT4" ShapeID="_x0000_i1118" DrawAspect="Content" ObjectID="_1468075818" r:id="rId198">
            <o:LockedField>false</o:LockedField>
          </o:OLEObject>
        </w:object>
      </w:r>
      <w:r>
        <w:rPr>
          <w:rFonts w:hint="eastAsia"/>
          <w:lang w:val="en-US" w:eastAsia="zh-CN"/>
        </w:rPr>
        <w:t>和</w:t>
      </w:r>
      <w:r>
        <w:rPr>
          <w:rFonts w:cs="Times New Roman"/>
          <w:position w:val="-10"/>
        </w:rPr>
        <w:object>
          <v:shape id="_x0000_i1119" o:spt="75" type="#_x0000_t75" style="height:13.25pt;width:10.2pt;" o:ole="t" filled="f" o:preferrelative="t" stroked="f" coordsize="21600,21600">
            <v:path/>
            <v:fill on="f" focussize="0,0"/>
            <v:stroke on="f"/>
            <v:imagedata r:id="rId201" o:title=""/>
            <o:lock v:ext="edit" aspectratio="t"/>
            <w10:wrap type="none"/>
            <w10:anchorlock/>
          </v:shape>
          <o:OLEObject Type="Embed" ProgID="Equation.DSMT4" ShapeID="_x0000_i1119" DrawAspect="Content" ObjectID="_1468075819" r:id="rId200">
            <o:LockedField>false</o:LockedField>
          </o:OLEObject>
        </w:object>
      </w:r>
      <w:r>
        <w:rPr>
          <w:rFonts w:hint="eastAsia"/>
          <w:lang w:val="en-US" w:eastAsia="zh-CN"/>
        </w:rPr>
        <w:t>是基于积分精度与稳定性需求而引入的参数。</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cs="Times New Roman"/>
          <w:lang w:val="en-US" w:eastAsia="zh-CN"/>
        </w:rPr>
        <w:t>由</w:t>
      </w:r>
      <w:r>
        <w:rPr>
          <w:rFonts w:hint="eastAsia" w:eastAsia="宋体" w:cs="Times New Roman"/>
          <w:lang w:val="en-US" w:eastAsia="zh-CN"/>
        </w:rPr>
        <w:t>式2.1</w:t>
      </w:r>
      <w:r>
        <w:rPr>
          <w:rFonts w:hint="eastAsia" w:cs="Times New Roman"/>
          <w:lang w:val="en-US" w:eastAsia="zh-CN"/>
        </w:rPr>
        <w:t>4</w:t>
      </w:r>
      <w:r>
        <w:rPr>
          <w:rFonts w:hint="eastAsia" w:eastAsia="宋体" w:cs="Times New Roman"/>
          <w:lang w:val="en-US" w:eastAsia="zh-CN"/>
        </w:rPr>
        <w:t>和式2.1</w:t>
      </w:r>
      <w:r>
        <w:rPr>
          <w:rFonts w:hint="eastAsia" w:cs="Times New Roman"/>
          <w:lang w:val="en-US" w:eastAsia="zh-CN"/>
        </w:rPr>
        <w:t>5</w:t>
      </w:r>
      <w:r>
        <w:rPr>
          <w:rFonts w:hint="eastAsia" w:eastAsia="宋体" w:cs="Times New Roman"/>
          <w:lang w:val="en-US" w:eastAsia="zh-CN"/>
        </w:rPr>
        <w:t>可得：</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eastAsia" w:eastAsia="宋体" w:cs="Times New Roman"/>
          <w:lang w:eastAsia="zh-CN"/>
        </w:rPr>
      </w:pPr>
      <w:r>
        <w:rPr>
          <w:rFonts w:hint="eastAsia" w:cs="Times New Roman"/>
          <w:position w:val="-14"/>
          <w:lang w:val="en-US" w:eastAsia="zh-CN"/>
        </w:rPr>
        <w:t xml:space="preserve">             </w:t>
      </w:r>
      <w:r>
        <w:rPr>
          <w:rFonts w:cs="Times New Roman"/>
          <w:position w:val="-28"/>
        </w:rPr>
        <w:object>
          <v:shape id="_x0000_i1120" o:spt="75" type="#_x0000_t75" style="height:33pt;width:334.9pt;" o:ole="t" filled="f" o:preferrelative="t" stroked="f" coordsize="21600,21600">
            <v:path/>
            <v:fill on="f" focussize="0,0"/>
            <v:stroke on="f"/>
            <v:imagedata r:id="rId203" o:title=""/>
            <o:lock v:ext="edit" aspectratio="t"/>
            <w10:wrap type="none"/>
            <w10:anchorlock/>
          </v:shape>
          <o:OLEObject Type="Embed" ProgID="Equation.DSMT4" ShapeID="_x0000_i1120" DrawAspect="Content" ObjectID="_1468075820" r:id="rId202">
            <o:LockedField>false</o:LockedField>
          </o:OLEObject>
        </w:object>
      </w:r>
      <w:r>
        <w:rPr>
          <w:rFonts w:cs="Times New Roman"/>
        </w:rPr>
        <w:tab/>
      </w:r>
      <w:r>
        <w:rPr>
          <w:rFonts w:hint="eastAsia" w:cs="Times New Roman"/>
          <w:lang w:val="en-US" w:eastAsia="zh-CN"/>
        </w:rPr>
        <w:t xml:space="preserve"> </w:t>
      </w:r>
      <w:r>
        <w:rPr>
          <w:rFonts w:cs="Times New Roman"/>
        </w:rPr>
        <w:t>（</w:t>
      </w:r>
      <w:r>
        <w:rPr>
          <w:rFonts w:hint="eastAsia" w:cs="Times New Roman"/>
          <w:lang w:val="en-US" w:eastAsia="zh-CN"/>
        </w:rPr>
        <w:t>2.16</w:t>
      </w:r>
      <w:r>
        <w:rPr>
          <w:rFonts w:cs="Times New Roma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cs="Times New Roman"/>
        </w:rPr>
      </w:pPr>
      <w:r>
        <w:rPr>
          <w:rFonts w:hint="eastAsia" w:cs="Times New Roman"/>
          <w:position w:val="-14"/>
          <w:lang w:val="en-US" w:eastAsia="zh-CN"/>
        </w:rPr>
        <w:t xml:space="preserve">         </w:t>
      </w:r>
      <w:r>
        <w:rPr>
          <w:rFonts w:cs="Times New Roman"/>
          <w:position w:val="-28"/>
        </w:rPr>
        <w:object>
          <v:shape id="_x0000_i1121" o:spt="75" type="#_x0000_t75" style="height:33pt;width:353.9pt;" o:ole="t" filled="f" o:preferrelative="t" stroked="f" coordsize="21600,21600">
            <v:path/>
            <v:fill on="f" focussize="0,0"/>
            <v:stroke on="f"/>
            <v:imagedata r:id="rId205" o:title=""/>
            <o:lock v:ext="edit" aspectratio="t"/>
            <w10:wrap type="none"/>
            <w10:anchorlock/>
          </v:shape>
          <o:OLEObject Type="Embed" ProgID="Equation.DSMT4" ShapeID="_x0000_i1121" DrawAspect="Content" ObjectID="_1468075821" r:id="rId204">
            <o:LockedField>false</o:LockedField>
          </o:OLEObject>
        </w:object>
      </w:r>
      <w:r>
        <w:rPr>
          <w:rFonts w:cs="Times New Roman"/>
        </w:rPr>
        <w:tab/>
      </w:r>
      <w:r>
        <w:rPr>
          <w:rFonts w:cs="Times New Roman"/>
        </w:rPr>
        <w:t>（</w:t>
      </w:r>
      <w:r>
        <w:rPr>
          <w:rFonts w:hint="eastAsia" w:cs="Times New Roman"/>
          <w:lang w:val="en-US" w:eastAsia="zh-CN"/>
        </w:rPr>
        <w:t>2.17</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lang w:val="en-US" w:eastAsia="zh-CN"/>
        </w:rPr>
        <w:t>将式2.16和2.17代入式2.13，可得</w:t>
      </w:r>
      <w:r>
        <w:rPr>
          <w:rFonts w:cs="Times New Roman"/>
          <w:position w:val="-6"/>
        </w:rPr>
        <w:object>
          <v:shape id="_x0000_i1122" o:spt="75" type="#_x0000_t75" style="height:12.2pt;width:7.1pt;" o:ole="t" filled="f" o:preferrelative="t" stroked="f" coordsize="21600,21600">
            <v:path/>
            <v:fill on="f" focussize="0,0"/>
            <v:stroke on="f"/>
            <v:imagedata r:id="rId207" o:title=""/>
            <o:lock v:ext="edit" aspectratio="t"/>
            <w10:wrap type="none"/>
            <w10:anchorlock/>
          </v:shape>
          <o:OLEObject Type="Embed" ProgID="Equation.DSMT4" ShapeID="_x0000_i1122" DrawAspect="Content" ObjectID="_1468075822" r:id="rId206">
            <o:LockedField>false</o:LockedField>
          </o:OLEObject>
        </w:object>
      </w:r>
      <w:r>
        <w:rPr>
          <w:rFonts w:hint="eastAsia"/>
          <w:lang w:val="en-US" w:eastAsia="zh-CN"/>
        </w:rPr>
        <w:t>时刻和</w:t>
      </w:r>
      <w:r>
        <w:rPr>
          <w:rFonts w:cs="Times New Roman"/>
          <w:position w:val="-6"/>
        </w:rPr>
        <w:object>
          <v:shape id="_x0000_i1123" o:spt="75" type="#_x0000_t75" style="height:14.25pt;width:30.6pt;" o:ole="t" filled="f" o:preferrelative="t" stroked="f" coordsize="21600,21600">
            <v:path/>
            <v:fill on="f" focussize="0,0"/>
            <v:stroke on="f"/>
            <v:imagedata r:id="rId209" o:title=""/>
            <o:lock v:ext="edit" aspectratio="t"/>
            <w10:wrap type="none"/>
            <w10:anchorlock/>
          </v:shape>
          <o:OLEObject Type="Embed" ProgID="Equation.DSMT4" ShapeID="_x0000_i1123" DrawAspect="Content" ObjectID="_1468075823" r:id="rId208">
            <o:LockedField>false</o:LockedField>
          </o:OLEObject>
        </w:object>
      </w:r>
      <w:r>
        <w:rPr>
          <w:rFonts w:hint="eastAsia"/>
          <w:lang w:val="en-US" w:eastAsia="zh-CN"/>
        </w:rPr>
        <w:t>时刻之间的系统动力平衡方程</w:t>
      </w:r>
      <w:r>
        <w:rPr>
          <w:rFonts w:hint="eastAsia" w:eastAsia="宋体" w:cs="Times New Roman"/>
          <w:lang w:val="en-US" w:eastAsia="zh-C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eastAsia" w:eastAsia="宋体" w:cs="Times New Roman"/>
          <w:lang w:eastAsia="zh-CN"/>
        </w:rPr>
      </w:pPr>
      <w:r>
        <w:rPr>
          <w:rFonts w:cs="Times New Roman"/>
        </w:rPr>
        <w:tab/>
      </w:r>
      <w:r>
        <w:rPr>
          <w:rFonts w:cs="Times New Roman"/>
          <w:position w:val="-98"/>
        </w:rPr>
        <w:object>
          <v:shape id="_x0000_i1124" o:spt="75" type="#_x0000_t75" style="height:103pt;width:291.55pt;" o:ole="t" filled="f" o:preferrelative="t" stroked="f" coordsize="21600,21600">
            <v:path/>
            <v:fill on="f" focussize="0,0"/>
            <v:stroke on="f"/>
            <v:imagedata r:id="rId211" o:title=""/>
            <o:lock v:ext="edit" aspectratio="t"/>
            <w10:wrap type="none"/>
            <w10:anchorlock/>
          </v:shape>
          <o:OLEObject Type="Embed" ProgID="Equation.DSMT4" ShapeID="_x0000_i1124" DrawAspect="Content" ObjectID="_1468075824" r:id="rId210">
            <o:LockedField>false</o:LockedField>
          </o:OLEObject>
        </w:object>
      </w:r>
      <w:r>
        <w:rPr>
          <w:rFonts w:cs="Times New Roman"/>
        </w:rPr>
        <w:tab/>
      </w:r>
      <w:r>
        <w:rPr>
          <w:rFonts w:hint="eastAsia" w:cs="Times New Roman"/>
          <w:lang w:val="en-US" w:eastAsia="zh-CN"/>
        </w:rPr>
        <w:t xml:space="preserve">         </w:t>
      </w:r>
      <w:r>
        <w:rPr>
          <w:rFonts w:cs="Times New Roman"/>
        </w:rPr>
        <w:t>（</w:t>
      </w:r>
      <w:r>
        <w:rPr>
          <w:rFonts w:hint="eastAsia" w:cs="Times New Roman"/>
          <w:lang w:val="en-US" w:eastAsia="zh-CN"/>
        </w:rPr>
        <w:t>2.18</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由式2.16~2.18，可根据</w:t>
      </w:r>
      <w:r>
        <w:rPr>
          <w:rFonts w:cs="Times New Roman"/>
          <w:position w:val="-6"/>
        </w:rPr>
        <w:object>
          <v:shape id="_x0000_i1125" o:spt="75" type="#_x0000_t75" style="height:12.15pt;width:7.05pt;" o:ole="t" filled="f" o:preferrelative="t" stroked="f" coordsize="21600,21600">
            <v:path/>
            <v:fill on="f" focussize="0,0"/>
            <v:stroke on="f"/>
            <v:imagedata r:id="rId213" o:title=""/>
            <o:lock v:ext="edit" aspectratio="t"/>
            <w10:wrap type="none"/>
            <w10:anchorlock/>
          </v:shape>
          <o:OLEObject Type="Embed" ProgID="Equation.DSMT4" ShapeID="_x0000_i1125" DrawAspect="Content" ObjectID="_1468075825" r:id="rId212">
            <o:LockedField>false</o:LockedField>
          </o:OLEObject>
        </w:object>
      </w:r>
      <w:r>
        <w:rPr>
          <w:rFonts w:hint="eastAsia"/>
          <w:lang w:val="en-US" w:eastAsia="zh-CN"/>
        </w:rPr>
        <w:t>时刻的</w:t>
      </w:r>
      <w:r>
        <w:rPr>
          <w:rFonts w:cs="Times New Roman"/>
          <w:position w:val="-14"/>
        </w:rPr>
        <w:object>
          <v:shape id="_x0000_i1126" o:spt="75" type="#_x0000_t75" style="height:20.25pt;width:33.45pt;" o:ole="t" filled="f" o:preferrelative="t" stroked="f" coordsize="21600,21600">
            <v:path/>
            <v:fill on="f" focussize="0,0"/>
            <v:stroke on="f"/>
            <v:imagedata r:id="rId179" o:title=""/>
            <o:lock v:ext="edit" aspectratio="t"/>
            <w10:wrap type="none"/>
            <w10:anchorlock/>
          </v:shape>
          <o:OLEObject Type="Embed" ProgID="Equation.DSMT4" ShapeID="_x0000_i1126" DrawAspect="Content" ObjectID="_1468075826" r:id="rId214">
            <o:LockedField>false</o:LockedField>
          </o:OLEObject>
        </w:object>
      </w:r>
      <w:r>
        <w:rPr>
          <w:rFonts w:hint="eastAsia"/>
          <w:lang w:val="en-US" w:eastAsia="zh-CN"/>
        </w:rPr>
        <w:t>、</w:t>
      </w:r>
      <w:r>
        <w:rPr>
          <w:rFonts w:cs="Times New Roman"/>
          <w:position w:val="-14"/>
        </w:rPr>
        <w:object>
          <v:shape id="_x0000_i1127" o:spt="75" type="#_x0000_t75" style="height:20.25pt;width:33.45pt;" o:ole="t" filled="f" o:preferrelative="t" stroked="f" coordsize="21600,21600">
            <v:path/>
            <v:fill on="f" focussize="0,0"/>
            <v:stroke on="f"/>
            <v:imagedata r:id="rId181" o:title=""/>
            <o:lock v:ext="edit" aspectratio="t"/>
            <w10:wrap type="none"/>
            <w10:anchorlock/>
          </v:shape>
          <o:OLEObject Type="Embed" ProgID="Equation.DSMT4" ShapeID="_x0000_i1127" DrawAspect="Content" ObjectID="_1468075827" r:id="rId215">
            <o:LockedField>false</o:LockedField>
          </o:OLEObject>
        </w:object>
      </w:r>
      <w:r>
        <w:rPr>
          <w:rFonts w:hint="eastAsia"/>
          <w:lang w:val="en-US" w:eastAsia="zh-CN"/>
        </w:rPr>
        <w:t>、</w:t>
      </w:r>
      <w:r>
        <w:rPr>
          <w:rFonts w:cs="Times New Roman"/>
          <w:position w:val="-14"/>
        </w:rPr>
        <w:object>
          <v:shape id="_x0000_i1128" o:spt="75" type="#_x0000_t75" style="height:20.25pt;width:33.45pt;" o:ole="t" filled="f" o:preferrelative="t" stroked="f" coordsize="21600,21600">
            <v:path/>
            <v:fill on="f" focussize="0,0"/>
            <v:stroke on="f"/>
            <v:imagedata r:id="rId183" o:title=""/>
            <o:lock v:ext="edit" aspectratio="t"/>
            <w10:wrap type="none"/>
            <w10:anchorlock/>
          </v:shape>
          <o:OLEObject Type="Embed" ProgID="Equation.DSMT4" ShapeID="_x0000_i1128" DrawAspect="Content" ObjectID="_1468075828" r:id="rId216">
            <o:LockedField>false</o:LockedField>
          </o:OLEObject>
        </w:object>
      </w:r>
      <w:r>
        <w:rPr>
          <w:rFonts w:hint="eastAsia"/>
          <w:lang w:val="en-US" w:eastAsia="zh-CN"/>
        </w:rPr>
        <w:t>以及</w:t>
      </w:r>
      <w:r>
        <w:rPr>
          <w:rFonts w:cs="Times New Roman"/>
          <w:position w:val="-6"/>
        </w:rPr>
        <w:object>
          <v:shape id="_x0000_i1129" o:spt="75" type="#_x0000_t75" style="height:14.15pt;width:30.4pt;" o:ole="t" filled="f" o:preferrelative="t" stroked="f" coordsize="21600,21600">
            <v:path/>
            <v:fill on="f" focussize="0,0"/>
            <v:stroke on="f"/>
            <v:imagedata r:id="rId218" o:title=""/>
            <o:lock v:ext="edit" aspectratio="t"/>
            <w10:wrap type="none"/>
            <w10:anchorlock/>
          </v:shape>
          <o:OLEObject Type="Embed" ProgID="Equation.DSMT4" ShapeID="_x0000_i1129" DrawAspect="Content" ObjectID="_1468075829" r:id="rId217">
            <o:LockedField>false</o:LockedField>
          </o:OLEObject>
        </w:object>
      </w:r>
      <w:r>
        <w:rPr>
          <w:rFonts w:hint="eastAsia"/>
          <w:lang w:val="en-US" w:eastAsia="zh-CN"/>
        </w:rPr>
        <w:t>时刻的</w:t>
      </w:r>
      <w:r>
        <w:rPr>
          <w:rFonts w:cs="Times New Roman"/>
          <w:position w:val="-10"/>
        </w:rPr>
        <w:object>
          <v:shape id="_x0000_i1130" o:spt="75" type="#_x0000_t75" style="height:16pt;width:55.55pt;" o:ole="t" filled="f" o:preferrelative="t" stroked="f" coordsize="21600,21600">
            <v:path/>
            <v:fill on="f" focussize="0,0"/>
            <v:stroke on="f"/>
            <v:imagedata r:id="rId220" o:title=""/>
            <o:lock v:ext="edit" aspectratio="t"/>
            <w10:wrap type="none"/>
            <w10:anchorlock/>
          </v:shape>
          <o:OLEObject Type="Embed" ProgID="Equation.DSMT4" ShapeID="_x0000_i1130" DrawAspect="Content" ObjectID="_1468075830" r:id="rId219">
            <o:LockedField>false</o:LockedField>
          </o:OLEObject>
        </w:object>
      </w:r>
      <w:r>
        <w:rPr>
          <w:rFonts w:hint="eastAsia"/>
          <w:lang w:val="en-US" w:eastAsia="zh-CN"/>
        </w:rPr>
        <w:t>推算出</w:t>
      </w:r>
      <w:r>
        <w:rPr>
          <w:rFonts w:cs="Times New Roman"/>
          <w:position w:val="-6"/>
        </w:rPr>
        <w:object>
          <v:shape id="_x0000_i1131" o:spt="75" type="#_x0000_t75" style="height:14.15pt;width:30.4pt;" o:ole="t" filled="f" o:preferrelative="t" stroked="f" coordsize="21600,21600">
            <v:path/>
            <v:fill on="f" focussize="0,0"/>
            <v:stroke on="f"/>
            <v:imagedata r:id="rId218" o:title=""/>
            <o:lock v:ext="edit" aspectratio="t"/>
            <w10:wrap type="none"/>
            <w10:anchorlock/>
          </v:shape>
          <o:OLEObject Type="Embed" ProgID="Equation.DSMT4" ShapeID="_x0000_i1131" DrawAspect="Content" ObjectID="_1468075831" r:id="rId221">
            <o:LockedField>false</o:LockedField>
          </o:OLEObject>
        </w:object>
      </w:r>
      <w:r>
        <w:rPr>
          <w:rFonts w:hint="eastAsia"/>
          <w:lang w:val="en-US" w:eastAsia="zh-CN"/>
        </w:rPr>
        <w:t>时刻的各状态向量。</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lang w:val="en-US" w:eastAsia="zh-CN"/>
        </w:rPr>
        <w:t>若进行非线性分析，列出</w:t>
      </w:r>
      <w:r>
        <w:rPr>
          <w:rFonts w:cs="Times New Roman"/>
          <w:position w:val="-6"/>
        </w:rPr>
        <w:object>
          <v:shape id="_x0000_i1132" o:spt="75" type="#_x0000_t75" style="height:12.15pt;width:7.05pt;" o:ole="t" filled="f" o:preferrelative="t" stroked="f" coordsize="21600,21600">
            <v:path/>
            <v:fill on="f" focussize="0,0"/>
            <v:stroke on="f"/>
            <v:imagedata r:id="rId213" o:title=""/>
            <o:lock v:ext="edit" aspectratio="t"/>
            <w10:wrap type="none"/>
            <w10:anchorlock/>
          </v:shape>
          <o:OLEObject Type="Embed" ProgID="Equation.DSMT4" ShapeID="_x0000_i1132" DrawAspect="Content" ObjectID="_1468075832" r:id="rId222">
            <o:LockedField>false</o:LockedField>
          </o:OLEObject>
        </w:object>
      </w:r>
      <w:r>
        <w:rPr>
          <w:rFonts w:hint="eastAsia"/>
          <w:lang w:val="en-US" w:eastAsia="zh-CN"/>
        </w:rPr>
        <w:t>时刻和</w:t>
      </w:r>
      <w:r>
        <w:rPr>
          <w:rFonts w:cs="Times New Roman"/>
          <w:position w:val="-6"/>
        </w:rPr>
        <w:object>
          <v:shape id="_x0000_i1133" o:spt="75" type="#_x0000_t75" style="height:14.15pt;width:30.4pt;" o:ole="t" filled="f" o:preferrelative="t" stroked="f" coordsize="21600,21600">
            <v:path/>
            <v:fill on="f" focussize="0,0"/>
            <v:stroke on="f"/>
            <v:imagedata r:id="rId224" o:title=""/>
            <o:lock v:ext="edit" aspectratio="t"/>
            <w10:wrap type="none"/>
            <w10:anchorlock/>
          </v:shape>
          <o:OLEObject Type="Embed" ProgID="Equation.DSMT4" ShapeID="_x0000_i1133" DrawAspect="Content" ObjectID="_1468075833" r:id="rId223">
            <o:LockedField>false</o:LockedField>
          </o:OLEObject>
        </w:object>
      </w:r>
      <w:r>
        <w:rPr>
          <w:rFonts w:hint="eastAsia"/>
          <w:lang w:val="en-US" w:eastAsia="zh-CN"/>
        </w:rPr>
        <w:t>时刻的运动方程：</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eastAsia" w:eastAsia="宋体" w:cs="Times New Roman"/>
          <w:lang w:eastAsia="zh-CN"/>
        </w:rPr>
      </w:pPr>
      <w:r>
        <w:rPr>
          <w:rFonts w:cs="Times New Roman"/>
        </w:rPr>
        <w:tab/>
      </w:r>
      <w:r>
        <w:rPr>
          <w:rFonts w:cs="Times New Roman"/>
          <w:position w:val="-12"/>
        </w:rPr>
        <w:object>
          <v:shape id="_x0000_i1134" o:spt="75" type="#_x0000_t75" style="height:17.95pt;width:221.85pt;" o:ole="t" filled="f" o:preferrelative="t" stroked="f" coordsize="21600,21600">
            <v:path/>
            <v:fill on="f" focussize="0,0"/>
            <v:stroke on="f"/>
            <v:imagedata r:id="rId226" o:title=""/>
            <o:lock v:ext="edit" aspectratio="t"/>
            <w10:wrap type="none"/>
            <w10:anchorlock/>
          </v:shape>
          <o:OLEObject Type="Embed" ProgID="Equation.DSMT4" ShapeID="_x0000_i1134" DrawAspect="Content" ObjectID="_1468075834" r:id="rId225">
            <o:LockedField>false</o:LockedField>
          </o:OLEObject>
        </w:object>
      </w:r>
      <w:r>
        <w:rPr>
          <w:rFonts w:cs="Times New Roman"/>
        </w:rPr>
        <w:tab/>
      </w:r>
      <w:r>
        <w:rPr>
          <w:rFonts w:cs="Times New Roman"/>
        </w:rPr>
        <w:t>（</w:t>
      </w:r>
      <w:r>
        <w:rPr>
          <w:rFonts w:hint="eastAsia" w:cs="Times New Roman"/>
          <w:lang w:val="en-US" w:eastAsia="zh-CN"/>
        </w:rPr>
        <w:t>2.19</w:t>
      </w:r>
      <w:r>
        <w:rPr>
          <w:rFonts w:cs="Times New Roma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cs="Times New Roman"/>
        </w:rPr>
      </w:pPr>
      <w:r>
        <w:rPr>
          <w:rFonts w:cs="Times New Roman"/>
        </w:rPr>
        <w:tab/>
      </w:r>
      <w:r>
        <w:rPr>
          <w:rFonts w:cs="Times New Roman"/>
          <w:position w:val="-12"/>
        </w:rPr>
        <w:object>
          <v:shape id="_x0000_i1135" o:spt="75" type="#_x0000_t75" style="height:17.95pt;width:331.75pt;" o:ole="t" filled="f" o:preferrelative="t" stroked="f" coordsize="21600,21600">
            <v:path/>
            <v:fill on="f" focussize="0,0"/>
            <v:stroke on="f"/>
            <v:imagedata r:id="rId228" o:title=""/>
            <o:lock v:ext="edit" aspectratio="t"/>
            <w10:wrap type="none"/>
            <w10:anchorlock/>
          </v:shape>
          <o:OLEObject Type="Embed" ProgID="Equation.DSMT4" ShapeID="_x0000_i1135" DrawAspect="Content" ObjectID="_1468075835" r:id="rId227">
            <o:LockedField>false</o:LockedField>
          </o:OLEObject>
        </w:object>
      </w:r>
      <w:r>
        <w:rPr>
          <w:rFonts w:cs="Times New Roman"/>
        </w:rPr>
        <w:tab/>
      </w:r>
      <w:r>
        <w:rPr>
          <w:rFonts w:cs="Times New Roman"/>
        </w:rPr>
        <w:t>（</w:t>
      </w:r>
      <w:r>
        <w:rPr>
          <w:rFonts w:hint="eastAsia" w:cs="Times New Roman"/>
          <w:lang w:val="en-US" w:eastAsia="zh-CN"/>
        </w:rPr>
        <w:t>2.20</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lang w:val="en-US" w:eastAsia="zh-CN"/>
        </w:rPr>
        <w:t>式2.19和式2.20中的</w:t>
      </w:r>
      <w:r>
        <w:rPr>
          <w:rFonts w:cs="Times New Roman"/>
          <w:position w:val="-12"/>
        </w:rPr>
        <w:object>
          <v:shape id="_x0000_i1136" o:spt="75" type="#_x0000_t75" style="height:18.3pt;width:23.55pt;" o:ole="t" filled="f" o:preferrelative="t" stroked="f" coordsize="21600,21600">
            <v:path/>
            <v:fill on="f" focussize="0,0"/>
            <v:stroke on="f"/>
            <v:imagedata r:id="rId230" o:title=""/>
            <o:lock v:ext="edit" aspectratio="t"/>
            <w10:wrap type="none"/>
            <w10:anchorlock/>
          </v:shape>
          <o:OLEObject Type="Embed" ProgID="Equation.DSMT4" ShapeID="_x0000_i1136" DrawAspect="Content" ObjectID="_1468075836" r:id="rId229">
            <o:LockedField>false</o:LockedField>
          </o:OLEObject>
        </w:object>
      </w:r>
      <w:r>
        <w:rPr>
          <w:rFonts w:hint="eastAsia"/>
          <w:lang w:val="en-US" w:eastAsia="zh-CN"/>
        </w:rPr>
        <w:t>时刻和</w:t>
      </w:r>
      <w:r>
        <w:rPr>
          <w:rFonts w:cs="Times New Roman"/>
          <w:position w:val="-12"/>
        </w:rPr>
        <w:object>
          <v:shape id="_x0000_i1137" o:spt="75" type="#_x0000_t75" style="height:18.4pt;width:35.75pt;" o:ole="t" filled="f" o:preferrelative="t" stroked="f" coordsize="21600,21600">
            <v:path/>
            <v:fill on="f" focussize="0,0"/>
            <v:stroke on="f"/>
            <v:imagedata r:id="rId232" o:title=""/>
            <o:lock v:ext="edit" aspectratio="t"/>
            <w10:wrap type="none"/>
            <w10:anchorlock/>
          </v:shape>
          <o:OLEObject Type="Embed" ProgID="Equation.DSMT4" ShapeID="_x0000_i1137" DrawAspect="Content" ObjectID="_1468075837" r:id="rId231">
            <o:LockedField>false</o:LockedField>
          </o:OLEObject>
        </w:object>
      </w:r>
      <w:r>
        <w:rPr>
          <w:rFonts w:hint="eastAsia"/>
          <w:lang w:val="en-US" w:eastAsia="zh-CN"/>
        </w:rPr>
        <w:t>是</w:t>
      </w:r>
      <w:r>
        <w:rPr>
          <w:rFonts w:cs="Times New Roman"/>
          <w:position w:val="-6"/>
        </w:rPr>
        <w:object>
          <v:shape id="_x0000_i1138" o:spt="75" type="#_x0000_t75" style="height:12.15pt;width:7.05pt;" o:ole="t" filled="f" o:preferrelative="t" stroked="f" coordsize="21600,21600">
            <v:path/>
            <v:fill on="f" focussize="0,0"/>
            <v:stroke on="f"/>
            <v:imagedata r:id="rId213" o:title=""/>
            <o:lock v:ext="edit" aspectratio="t"/>
            <w10:wrap type="none"/>
            <w10:anchorlock/>
          </v:shape>
          <o:OLEObject Type="Embed" ProgID="Equation.DSMT4" ShapeID="_x0000_i1138" DrawAspect="Content" ObjectID="_1468075838" r:id="rId233">
            <o:LockedField>false</o:LockedField>
          </o:OLEObject>
        </w:object>
      </w:r>
      <w:r>
        <w:rPr>
          <w:rFonts w:hint="eastAsia"/>
          <w:lang w:val="en-US" w:eastAsia="zh-CN"/>
        </w:rPr>
        <w:t>时刻和</w:t>
      </w:r>
      <w:r>
        <w:rPr>
          <w:rFonts w:cs="Times New Roman"/>
          <w:position w:val="-6"/>
        </w:rPr>
        <w:object>
          <v:shape id="_x0000_i1139" o:spt="75" type="#_x0000_t75" style="height:14.15pt;width:30.4pt;" o:ole="t" filled="f" o:preferrelative="t" stroked="f" coordsize="21600,21600">
            <v:path/>
            <v:fill on="f" focussize="0,0"/>
            <v:stroke on="f"/>
            <v:imagedata r:id="rId235" o:title=""/>
            <o:lock v:ext="edit" aspectratio="t"/>
            <w10:wrap type="none"/>
            <w10:anchorlock/>
          </v:shape>
          <o:OLEObject Type="Embed" ProgID="Equation.DSMT4" ShapeID="_x0000_i1139" DrawAspect="Content" ObjectID="_1468075839" r:id="rId234">
            <o:LockedField>false</o:LockedField>
          </o:OLEObject>
        </w:object>
      </w:r>
      <w:r>
        <w:rPr>
          <w:rFonts w:hint="eastAsia"/>
          <w:lang w:val="en-US" w:eastAsia="zh-CN"/>
        </w:rPr>
        <w:t>时刻系统的刚度矩阵，当</w:t>
      </w:r>
      <w:r>
        <w:rPr>
          <w:rFonts w:cs="Times New Roman"/>
          <w:position w:val="-6"/>
        </w:rPr>
        <w:object>
          <v:shape id="_x0000_i1140" o:spt="75" type="#_x0000_t75" style="height:14.15pt;width:15.2pt;" o:ole="t" filled="f" o:preferrelative="t" stroked="f" coordsize="21600,21600">
            <v:path/>
            <v:fill on="f" focussize="0,0"/>
            <v:stroke on="f"/>
            <v:imagedata r:id="rId237" o:title=""/>
            <o:lock v:ext="edit" aspectratio="t"/>
            <w10:wrap type="none"/>
            <w10:anchorlock/>
          </v:shape>
          <o:OLEObject Type="Embed" ProgID="Equation.DSMT4" ShapeID="_x0000_i1140" DrawAspect="Content" ObjectID="_1468075840" r:id="rId236">
            <o:LockedField>false</o:LockedField>
          </o:OLEObject>
        </w:object>
      </w:r>
      <w:r>
        <w:rPr>
          <w:rFonts w:hint="eastAsia"/>
          <w:lang w:val="en-US" w:eastAsia="zh-CN"/>
        </w:rPr>
        <w:t>足够小，可以认为</w:t>
      </w:r>
      <w:r>
        <w:rPr>
          <w:rFonts w:cs="Times New Roman"/>
          <w:position w:val="-12"/>
        </w:rPr>
        <w:object>
          <v:shape id="_x0000_i1141" o:spt="75" type="#_x0000_t75" style="height:18.3pt;width:15.35pt;" o:ole="t" filled="f" o:preferrelative="t" stroked="f" coordsize="21600,21600">
            <v:path/>
            <v:fill on="f" focussize="0,0"/>
            <v:stroke on="f"/>
            <v:imagedata r:id="rId239" o:title=""/>
            <o:lock v:ext="edit" aspectratio="t"/>
            <w10:wrap type="none"/>
            <w10:anchorlock/>
          </v:shape>
          <o:OLEObject Type="Embed" ProgID="Equation.DSMT4" ShapeID="_x0000_i1141" DrawAspect="Content" ObjectID="_1468075841" r:id="rId238">
            <o:LockedField>false</o:LockedField>
          </o:OLEObject>
        </w:object>
      </w:r>
      <w:r>
        <w:rPr>
          <w:rFonts w:hint="eastAsia"/>
          <w:lang w:val="en-US" w:eastAsia="zh-CN"/>
        </w:rPr>
        <w:t>=</w:t>
      </w:r>
      <w:r>
        <w:rPr>
          <w:rFonts w:cs="Times New Roman"/>
          <w:position w:val="-12"/>
        </w:rPr>
        <w:object>
          <v:shape id="_x0000_i1142" o:spt="75" type="#_x0000_t75" style="height:18.4pt;width:27.55pt;" o:ole="t" filled="f" o:preferrelative="t" stroked="f" coordsize="21600,21600">
            <v:path/>
            <v:fill on="f" focussize="0,0"/>
            <v:stroke on="f"/>
            <v:imagedata r:id="rId241" o:title=""/>
            <o:lock v:ext="edit" aspectratio="t"/>
            <w10:wrap type="none"/>
            <w10:anchorlock/>
          </v:shape>
          <o:OLEObject Type="Embed" ProgID="Equation.DSMT4" ShapeID="_x0000_i1142" DrawAspect="Content" ObjectID="_1468075842" r:id="rId240">
            <o:LockedField>false</o:LockedField>
          </o:OLEObject>
        </w:object>
      </w:r>
      <w:r>
        <w:rPr>
          <w:rFonts w:hint="eastAsia"/>
          <w:lang w:val="en-US" w:eastAsia="zh-CN"/>
        </w:rPr>
        <w:t>，在该前提下，将式2.19与式2.20相减可得增量运动平衡方程：</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eastAsia" w:eastAsia="宋体" w:cs="Times New Roman"/>
          <w:lang w:eastAsia="zh-CN"/>
        </w:rPr>
      </w:pPr>
      <w:r>
        <w:rPr>
          <w:rFonts w:cs="Times New Roman"/>
        </w:rPr>
        <w:tab/>
      </w:r>
      <w:r>
        <w:rPr>
          <w:rFonts w:cs="Times New Roman"/>
          <w:position w:val="-12"/>
        </w:rPr>
        <w:object>
          <v:shape id="_x0000_i1143" o:spt="75" type="#_x0000_t75" style="height:17.95pt;width:255.15pt;" o:ole="t" filled="f" o:preferrelative="t" stroked="f" coordsize="21600,21600">
            <v:path/>
            <v:fill on="f" focussize="0,0"/>
            <v:stroke on="f"/>
            <v:imagedata r:id="rId243" o:title=""/>
            <o:lock v:ext="edit" aspectratio="t"/>
            <w10:wrap type="none"/>
            <w10:anchorlock/>
          </v:shape>
          <o:OLEObject Type="Embed" ProgID="Equation.DSMT4" ShapeID="_x0000_i1143" DrawAspect="Content" ObjectID="_1468075843" r:id="rId242">
            <o:LockedField>false</o:LockedField>
          </o:OLEObject>
        </w:object>
      </w:r>
      <w:r>
        <w:rPr>
          <w:rFonts w:cs="Times New Roman"/>
        </w:rPr>
        <w:tab/>
      </w:r>
      <w:r>
        <w:rPr>
          <w:rFonts w:cs="Times New Roman"/>
        </w:rPr>
        <w:t>（</w:t>
      </w:r>
      <w:r>
        <w:rPr>
          <w:rFonts w:hint="eastAsia" w:cs="Times New Roman"/>
          <w:lang w:val="en-US" w:eastAsia="zh-CN"/>
        </w:rPr>
        <w:t>2.21</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lang w:val="en-US" w:eastAsia="zh-CN"/>
        </w:rPr>
        <w:t>式2.21中：</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default" w:eastAsiaTheme="minorEastAsia"/>
          <w:lang w:val="en-US" w:eastAsia="zh-CN"/>
        </w:rPr>
      </w:pPr>
      <w:r>
        <w:rPr>
          <w:rFonts w:cs="Times New Roman"/>
        </w:rPr>
        <w:tab/>
      </w:r>
      <w:r>
        <w:rPr>
          <w:rFonts w:cs="Times New Roman"/>
          <w:position w:val="-10"/>
        </w:rPr>
        <w:object>
          <v:shape id="_x0000_i1144" o:spt="75" type="#_x0000_t75" style="height:17pt;width:150.3pt;" o:ole="t" filled="f" o:preferrelative="t" stroked="f" coordsize="21600,21600">
            <v:path/>
            <v:fill on="f" focussize="0,0"/>
            <v:stroke on="f"/>
            <v:imagedata r:id="rId245" o:title=""/>
            <o:lock v:ext="edit" aspectratio="t"/>
            <w10:wrap type="none"/>
            <w10:anchorlock/>
          </v:shape>
          <o:OLEObject Type="Embed" ProgID="Equation.DSMT4" ShapeID="_x0000_i1144" DrawAspect="Content" ObjectID="_1468075844" r:id="rId244">
            <o:LockedField>false</o:LockedField>
          </o:OLEObject>
        </w:object>
      </w:r>
      <w:r>
        <w:rPr>
          <w:rFonts w:cs="Times New Roman"/>
        </w:rPr>
        <w:tab/>
      </w:r>
      <w:r>
        <w:rPr>
          <w:rFonts w:cs="Times New Roman"/>
        </w:rPr>
        <w:t>（</w:t>
      </w:r>
      <w:r>
        <w:rPr>
          <w:rFonts w:hint="eastAsia" w:cs="Times New Roman"/>
          <w:lang w:val="en-US" w:eastAsia="zh-CN"/>
        </w:rPr>
        <w:t>2.22</w:t>
      </w:r>
      <w:r>
        <w:rPr>
          <w:rFonts w:cs="Times New Roma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default" w:eastAsiaTheme="minorEastAsia"/>
          <w:lang w:val="en-US" w:eastAsia="zh-CN"/>
        </w:rPr>
      </w:pPr>
      <w:r>
        <w:rPr>
          <w:rFonts w:cs="Times New Roman"/>
        </w:rPr>
        <w:tab/>
      </w:r>
      <w:r>
        <w:rPr>
          <w:rFonts w:cs="Times New Roman"/>
          <w:position w:val="-10"/>
        </w:rPr>
        <w:object>
          <v:shape id="_x0000_i1145" o:spt="75" type="#_x0000_t75" style="height:17pt;width:150.3pt;" o:ole="t" filled="f" o:preferrelative="t" stroked="f" coordsize="21600,21600">
            <v:path/>
            <v:fill on="f" focussize="0,0"/>
            <v:stroke on="f"/>
            <v:imagedata r:id="rId247" o:title=""/>
            <o:lock v:ext="edit" aspectratio="t"/>
            <w10:wrap type="none"/>
            <w10:anchorlock/>
          </v:shape>
          <o:OLEObject Type="Embed" ProgID="Equation.DSMT4" ShapeID="_x0000_i1145" DrawAspect="Content" ObjectID="_1468075845" r:id="rId246">
            <o:LockedField>false</o:LockedField>
          </o:OLEObject>
        </w:object>
      </w:r>
      <w:r>
        <w:rPr>
          <w:rFonts w:cs="Times New Roman"/>
        </w:rPr>
        <w:tab/>
      </w:r>
      <w:r>
        <w:rPr>
          <w:rFonts w:cs="Times New Roman"/>
        </w:rPr>
        <w:t>（</w:t>
      </w:r>
      <w:r>
        <w:rPr>
          <w:rFonts w:hint="eastAsia" w:cs="Times New Roman"/>
          <w:lang w:val="en-US" w:eastAsia="zh-CN"/>
        </w:rPr>
        <w:t>2.23</w:t>
      </w:r>
      <w:r>
        <w:rPr>
          <w:rFonts w:cs="Times New Roma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default" w:eastAsiaTheme="minorEastAsia"/>
          <w:lang w:val="en-US" w:eastAsia="zh-CN"/>
        </w:rPr>
      </w:pPr>
      <w:r>
        <w:rPr>
          <w:rFonts w:cs="Times New Roman"/>
        </w:rPr>
        <w:tab/>
      </w:r>
      <w:r>
        <w:rPr>
          <w:rFonts w:cs="Times New Roman"/>
          <w:position w:val="-10"/>
        </w:rPr>
        <w:object>
          <v:shape id="_x0000_i1146" o:spt="75" type="#_x0000_t75" style="height:17pt;width:150.3pt;" o:ole="t" filled="f" o:preferrelative="t" stroked="f" coordsize="21600,21600">
            <v:path/>
            <v:fill on="f" focussize="0,0"/>
            <v:stroke on="f"/>
            <v:imagedata r:id="rId249" o:title=""/>
            <o:lock v:ext="edit" aspectratio="t"/>
            <w10:wrap type="none"/>
            <w10:anchorlock/>
          </v:shape>
          <o:OLEObject Type="Embed" ProgID="Equation.DSMT4" ShapeID="_x0000_i1146" DrawAspect="Content" ObjectID="_1468075846" r:id="rId248">
            <o:LockedField>false</o:LockedField>
          </o:OLEObject>
        </w:object>
      </w:r>
      <w:r>
        <w:rPr>
          <w:rFonts w:cs="Times New Roman"/>
        </w:rPr>
        <w:tab/>
      </w:r>
      <w:r>
        <w:rPr>
          <w:rFonts w:cs="Times New Roman"/>
        </w:rPr>
        <w:t>（</w:t>
      </w:r>
      <w:r>
        <w:rPr>
          <w:rFonts w:hint="eastAsia" w:cs="Times New Roman"/>
          <w:lang w:val="en-US" w:eastAsia="zh-CN"/>
        </w:rPr>
        <w:t>2.24</w:t>
      </w:r>
      <w:r>
        <w:rPr>
          <w:rFonts w:cs="Times New Roma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eastAsia"/>
          <w:lang w:val="en-US" w:eastAsia="zh-CN"/>
        </w:rPr>
      </w:pPr>
      <w:r>
        <w:rPr>
          <w:rFonts w:cs="Times New Roman"/>
        </w:rPr>
        <w:tab/>
      </w:r>
      <w:r>
        <w:rPr>
          <w:rFonts w:cs="Times New Roman"/>
          <w:position w:val="-10"/>
        </w:rPr>
        <w:object>
          <v:shape id="_x0000_i1147" o:spt="75" type="#_x0000_t75" style="height:17pt;width:165.45pt;" o:ole="t" filled="f" o:preferrelative="t" stroked="f" coordsize="21600,21600">
            <v:path/>
            <v:fill on="f" focussize="0,0"/>
            <v:stroke on="f"/>
            <v:imagedata r:id="rId251" o:title=""/>
            <o:lock v:ext="edit" aspectratio="t"/>
            <w10:wrap type="none"/>
            <w10:anchorlock/>
          </v:shape>
          <o:OLEObject Type="Embed" ProgID="Equation.DSMT4" ShapeID="_x0000_i1147" DrawAspect="Content" ObjectID="_1468075847" r:id="rId250">
            <o:LockedField>false</o:LockedField>
          </o:OLEObject>
        </w:object>
      </w:r>
      <w:r>
        <w:rPr>
          <w:rFonts w:cs="Times New Roman"/>
        </w:rPr>
        <w:tab/>
      </w:r>
      <w:r>
        <w:rPr>
          <w:rFonts w:cs="Times New Roman"/>
        </w:rPr>
        <w:t>（</w:t>
      </w:r>
      <w:r>
        <w:rPr>
          <w:rFonts w:hint="eastAsia" w:cs="Times New Roman"/>
          <w:lang w:val="en-US" w:eastAsia="zh-CN"/>
        </w:rPr>
        <w:t>2.25</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lang w:val="en-US" w:eastAsia="zh-CN"/>
        </w:rPr>
        <w:t>将式2.22~2.24和式2.16、2.17联立可得</w:t>
      </w:r>
      <w:r>
        <w:rPr>
          <w:rFonts w:hint="eastAsia" w:eastAsia="宋体" w:cs="Times New Roman"/>
          <w:lang w:val="en-US" w:eastAsia="zh-C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eastAsia" w:eastAsia="宋体" w:cs="Times New Roman"/>
          <w:lang w:eastAsia="zh-CN"/>
        </w:rPr>
      </w:pPr>
      <w:r>
        <w:rPr>
          <w:rFonts w:hint="eastAsia" w:cs="Times New Roman"/>
          <w:position w:val="-14"/>
          <w:lang w:val="en-US" w:eastAsia="zh-CN"/>
        </w:rPr>
        <w:t xml:space="preserve">                            </w:t>
      </w:r>
      <w:r>
        <w:rPr>
          <w:rFonts w:cs="Times New Roman"/>
          <w:position w:val="-28"/>
        </w:rPr>
        <w:object>
          <v:shape id="_x0000_i1148" o:spt="75" type="#_x0000_t75" style="height:33pt;width:232pt;" o:ole="t" filled="f" o:preferrelative="t" stroked="f" coordsize="21600,21600">
            <v:path/>
            <v:fill on="f" focussize="0,0"/>
            <v:stroke on="f"/>
            <v:imagedata r:id="rId253" o:title=""/>
            <o:lock v:ext="edit" aspectratio="t"/>
            <w10:wrap type="none"/>
            <w10:anchorlock/>
          </v:shape>
          <o:OLEObject Type="Embed" ProgID="Equation.DSMT4" ShapeID="_x0000_i1148" DrawAspect="Content" ObjectID="_1468075848" r:id="rId252">
            <o:LockedField>false</o:LockedField>
          </o:OLEObject>
        </w:object>
      </w:r>
      <w:r>
        <w:rPr>
          <w:rFonts w:cs="Times New Roman"/>
        </w:rPr>
        <w:tab/>
      </w:r>
      <w:r>
        <w:rPr>
          <w:rFonts w:hint="eastAsia" w:cs="Times New Roman"/>
          <w:lang w:val="en-US" w:eastAsia="zh-CN"/>
        </w:rPr>
        <w:t xml:space="preserve"> </w:t>
      </w:r>
      <w:r>
        <w:rPr>
          <w:rFonts w:cs="Times New Roman"/>
        </w:rPr>
        <w:t>（</w:t>
      </w:r>
      <w:r>
        <w:rPr>
          <w:rFonts w:hint="eastAsia" w:cs="Times New Roman"/>
          <w:lang w:val="en-US" w:eastAsia="zh-CN"/>
        </w:rPr>
        <w:t>2.26</w:t>
      </w:r>
      <w:r>
        <w:rPr>
          <w:rFonts w:cs="Times New Roma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cs="Times New Roman"/>
        </w:rPr>
      </w:pPr>
      <w:r>
        <w:rPr>
          <w:rFonts w:hint="eastAsia" w:cs="Times New Roman"/>
          <w:position w:val="-14"/>
          <w:lang w:val="en-US" w:eastAsia="zh-CN"/>
        </w:rPr>
        <w:t xml:space="preserve">                         </w:t>
      </w:r>
      <w:r>
        <w:rPr>
          <w:rFonts w:cs="Times New Roman"/>
          <w:position w:val="-28"/>
        </w:rPr>
        <w:object>
          <v:shape id="_x0000_i1149" o:spt="75" type="#_x0000_t75" style="height:33pt;width:251.15pt;" o:ole="t" filled="f" o:preferrelative="t" stroked="f" coordsize="21600,21600">
            <v:path/>
            <v:fill on="f" focussize="0,0"/>
            <v:stroke on="f"/>
            <v:imagedata r:id="rId255" o:title=""/>
            <o:lock v:ext="edit" aspectratio="t"/>
            <w10:wrap type="none"/>
            <w10:anchorlock/>
          </v:shape>
          <o:OLEObject Type="Embed" ProgID="Equation.DSMT4" ShapeID="_x0000_i1149" DrawAspect="Content" ObjectID="_1468075849" r:id="rId254">
            <o:LockedField>false</o:LockedField>
          </o:OLEObject>
        </w:object>
      </w:r>
      <w:r>
        <w:rPr>
          <w:rFonts w:cs="Times New Roman"/>
        </w:rPr>
        <w:tab/>
      </w:r>
      <w:r>
        <w:rPr>
          <w:rFonts w:cs="Times New Roman"/>
        </w:rPr>
        <w:t>（</w:t>
      </w:r>
      <w:r>
        <w:rPr>
          <w:rFonts w:hint="eastAsia" w:cs="Times New Roman"/>
          <w:lang w:val="en-US" w:eastAsia="zh-CN"/>
        </w:rPr>
        <w:t>2.27</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lang w:val="en-US" w:eastAsia="zh-CN"/>
        </w:rPr>
        <w:t>将式2.26和2.27代入式2.21，可得增量形式的Newmark逐步积分方程</w:t>
      </w:r>
      <w:r>
        <w:rPr>
          <w:rFonts w:hint="eastAsia" w:eastAsia="宋体" w:cs="Times New Roman"/>
          <w:lang w:val="en-US" w:eastAsia="zh-C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default"/>
          <w:lang w:val="en-US" w:eastAsia="zh-CN"/>
        </w:rPr>
      </w:pPr>
      <w:r>
        <w:rPr>
          <w:rFonts w:cs="Times New Roman"/>
        </w:rPr>
        <w:tab/>
      </w:r>
      <w:r>
        <w:rPr>
          <w:rFonts w:cs="Times New Roman"/>
          <w:position w:val="-98"/>
        </w:rPr>
        <w:object>
          <v:shape id="_x0000_i1150" o:spt="75" type="#_x0000_t75" style="height:103pt;width:197.8pt;" o:ole="t" filled="f" o:preferrelative="t" stroked="f" coordsize="21600,21600">
            <v:path/>
            <v:fill on="f" focussize="0,0"/>
            <v:stroke on="f"/>
            <v:imagedata r:id="rId257" o:title=""/>
            <o:lock v:ext="edit" aspectratio="t"/>
            <w10:wrap type="none"/>
            <w10:anchorlock/>
          </v:shape>
          <o:OLEObject Type="Embed" ProgID="Equation.DSMT4" ShapeID="_x0000_i1150" DrawAspect="Content" ObjectID="_1468075850" r:id="rId256">
            <o:LockedField>false</o:LockedField>
          </o:OLEObject>
        </w:object>
      </w:r>
      <w:r>
        <w:rPr>
          <w:rFonts w:cs="Times New Roman"/>
        </w:rPr>
        <w:tab/>
      </w:r>
      <w:r>
        <w:rPr>
          <w:rFonts w:hint="eastAsia" w:cs="Times New Roman"/>
          <w:lang w:val="en-US" w:eastAsia="zh-CN"/>
        </w:rPr>
        <w:t xml:space="preserve">         </w:t>
      </w:r>
      <w:r>
        <w:rPr>
          <w:rFonts w:cs="Times New Roman"/>
        </w:rPr>
        <w:t>（</w:t>
      </w:r>
      <w:r>
        <w:rPr>
          <w:rFonts w:hint="eastAsia" w:cs="Times New Roman"/>
          <w:lang w:val="en-US" w:eastAsia="zh-CN"/>
        </w:rPr>
        <w:t>2.28</w:t>
      </w:r>
      <w:r>
        <w:rPr>
          <w:rFonts w:cs="Times New Roman"/>
        </w:rPr>
        <w:t>）</w:t>
      </w:r>
      <w:r>
        <w:rPr>
          <w:rFonts w:cs="Times New Roman"/>
        </w:rPr>
        <w:tab/>
      </w:r>
      <w:r>
        <w:rPr>
          <w:rFonts w:hint="eastAsia" w:cs="Times New Roman"/>
          <w:lang w:val="en-US" w:eastAsia="zh-CN"/>
        </w:rPr>
        <w:t xml:space="preserve">  </w:t>
      </w:r>
    </w:p>
    <w:p>
      <w:pPr>
        <w:pStyle w:val="47"/>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由式2.28求得</w:t>
      </w:r>
      <w:r>
        <w:rPr>
          <w:rFonts w:cs="Times New Roman"/>
          <w:position w:val="-10"/>
        </w:rPr>
        <w:object>
          <v:shape id="_x0000_i1151" o:spt="75" type="#_x0000_t75" style="height:17pt;width:42.4pt;" o:ole="t" filled="f" o:preferrelative="t" stroked="f" coordsize="21600,21600">
            <v:path/>
            <v:fill on="f" focussize="0,0"/>
            <v:stroke on="f"/>
            <v:imagedata r:id="rId259" o:title=""/>
            <o:lock v:ext="edit" aspectratio="t"/>
            <w10:wrap type="none"/>
            <w10:anchorlock/>
          </v:shape>
          <o:OLEObject Type="Embed" ProgID="Equation.DSMT4" ShapeID="_x0000_i1151" DrawAspect="Content" ObjectID="_1468075851" r:id="rId258">
            <o:LockedField>false</o:LockedField>
          </o:OLEObject>
        </w:object>
      </w:r>
      <w:r>
        <w:rPr>
          <w:rFonts w:hint="eastAsia"/>
          <w:lang w:val="en-US" w:eastAsia="zh-CN"/>
        </w:rPr>
        <w:t>后，可由式2.21、式2.17、式2.16求得非线性情况下</w:t>
      </w:r>
      <w:r>
        <w:rPr>
          <w:rFonts w:cs="Times New Roman"/>
          <w:position w:val="-6"/>
        </w:rPr>
        <w:object>
          <v:shape id="_x0000_i1152" o:spt="75" type="#_x0000_t75" style="height:14.15pt;width:30.4pt;" o:ole="t" filled="f" o:preferrelative="t" stroked="f" coordsize="21600,21600">
            <v:path/>
            <v:fill on="f" focussize="0,0"/>
            <v:stroke on="f"/>
            <v:imagedata r:id="rId218" o:title=""/>
            <o:lock v:ext="edit" aspectratio="t"/>
            <w10:wrap type="none"/>
            <w10:anchorlock/>
          </v:shape>
          <o:OLEObject Type="Embed" ProgID="Equation.DSMT4" ShapeID="_x0000_i1152" DrawAspect="Content" ObjectID="_1468075852" r:id="rId260">
            <o:LockedField>false</o:LockedField>
          </o:OLEObject>
        </w:object>
      </w:r>
      <w:r>
        <w:rPr>
          <w:rFonts w:hint="eastAsia"/>
          <w:lang w:val="en-US" w:eastAsia="zh-CN"/>
        </w:rPr>
        <w:t>时刻的</w:t>
      </w:r>
      <w:r>
        <w:rPr>
          <w:rFonts w:cs="Times New Roman"/>
          <w:position w:val="-14"/>
        </w:rPr>
        <w:object>
          <v:shape id="_x0000_i1153" o:spt="75" type="#_x0000_t75" style="height:20.25pt;width:33.45pt;" o:ole="t" filled="f" o:preferrelative="t" stroked="f" coordsize="21600,21600">
            <v:path/>
            <v:fill on="f" focussize="0,0"/>
            <v:stroke on="f"/>
            <v:imagedata r:id="rId179" o:title=""/>
            <o:lock v:ext="edit" aspectratio="t"/>
            <w10:wrap type="none"/>
            <w10:anchorlock/>
          </v:shape>
          <o:OLEObject Type="Embed" ProgID="Equation.DSMT4" ShapeID="_x0000_i1153" DrawAspect="Content" ObjectID="_1468075853" r:id="rId261">
            <o:LockedField>false</o:LockedField>
          </o:OLEObject>
        </w:object>
      </w:r>
      <w:r>
        <w:rPr>
          <w:rFonts w:hint="eastAsia"/>
          <w:lang w:val="en-US" w:eastAsia="zh-CN"/>
        </w:rPr>
        <w:t>、</w:t>
      </w:r>
      <w:r>
        <w:rPr>
          <w:rFonts w:cs="Times New Roman"/>
          <w:position w:val="-14"/>
        </w:rPr>
        <w:object>
          <v:shape id="_x0000_i1154" o:spt="75" type="#_x0000_t75" style="height:20.25pt;width:33.45pt;" o:ole="t" filled="f" o:preferrelative="t" stroked="f" coordsize="21600,21600">
            <v:path/>
            <v:fill on="f" focussize="0,0"/>
            <v:stroke on="f"/>
            <v:imagedata r:id="rId181" o:title=""/>
            <o:lock v:ext="edit" aspectratio="t"/>
            <w10:wrap type="none"/>
            <w10:anchorlock/>
          </v:shape>
          <o:OLEObject Type="Embed" ProgID="Equation.DSMT4" ShapeID="_x0000_i1154" DrawAspect="Content" ObjectID="_1468075854" r:id="rId262">
            <o:LockedField>false</o:LockedField>
          </o:OLEObject>
        </w:object>
      </w:r>
      <w:r>
        <w:rPr>
          <w:rFonts w:hint="eastAsia"/>
          <w:lang w:val="en-US" w:eastAsia="zh-CN"/>
        </w:rPr>
        <w:t>、</w:t>
      </w:r>
      <w:r>
        <w:rPr>
          <w:rFonts w:cs="Times New Roman"/>
          <w:position w:val="-14"/>
        </w:rPr>
        <w:object>
          <v:shape id="_x0000_i1155" o:spt="75" type="#_x0000_t75" style="height:20.25pt;width:33.45pt;" o:ole="t" filled="f" o:preferrelative="t" stroked="f" coordsize="21600,21600">
            <v:path/>
            <v:fill on="f" focussize="0,0"/>
            <v:stroke on="f"/>
            <v:imagedata r:id="rId183" o:title=""/>
            <o:lock v:ext="edit" aspectratio="t"/>
            <w10:wrap type="none"/>
            <w10:anchorlock/>
          </v:shape>
          <o:OLEObject Type="Embed" ProgID="Equation.DSMT4" ShapeID="_x0000_i1155" DrawAspect="Content" ObjectID="_1468075855" r:id="rId263">
            <o:LockedField>false</o:LockedField>
          </o:OLEObject>
        </w:object>
      </w:r>
      <w:r>
        <w:rPr>
          <w:rFonts w:hint="eastAsia"/>
          <w:lang w:val="en-US" w:eastAsia="zh-CN"/>
        </w:rPr>
        <w:t>。</w:t>
      </w:r>
    </w:p>
    <w:p>
      <w:pPr>
        <w:pStyle w:val="4"/>
        <w:pageBreakBefore w:val="0"/>
        <w:widowControl w:val="0"/>
        <w:kinsoku/>
        <w:wordWrap/>
        <w:overflowPunct/>
        <w:topLinePunct w:val="0"/>
        <w:autoSpaceDE/>
        <w:autoSpaceDN/>
        <w:bidi w:val="0"/>
        <w:adjustRightInd/>
        <w:snapToGrid/>
        <w:spacing w:line="400" w:lineRule="atLeast"/>
        <w:textAlignment w:val="auto"/>
        <w:rPr>
          <w:rFonts w:ascii="Times New Roman" w:hAnsi="Times New Roman" w:cs="Times New Roman"/>
        </w:rPr>
      </w:pPr>
      <w:bookmarkStart w:id="71" w:name="_Toc27521"/>
      <w:r>
        <w:rPr>
          <w:rFonts w:hint="eastAsia" w:ascii="Times New Roman" w:hAnsi="Times New Roman" w:cs="Times New Roman"/>
          <w:lang w:val="en-US" w:eastAsia="zh-CN"/>
        </w:rPr>
        <w:t>单元刚度矩阵</w:t>
      </w:r>
      <w:bookmarkEnd w:id="71"/>
    </w:p>
    <w:p>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default" w:eastAsia="宋体" w:cs="Times New Roman"/>
          <w:szCs w:val="24"/>
          <w:lang w:val="en-US" w:eastAsia="zh-CN"/>
        </w:rPr>
      </w:pPr>
      <w:r>
        <w:rPr>
          <w:rFonts w:cs="Times New Roman"/>
          <w:szCs w:val="24"/>
        </w:rPr>
        <w:t>（1）土体</w:t>
      </w:r>
      <w:r>
        <w:rPr>
          <w:rFonts w:hint="eastAsia" w:cs="Times New Roman"/>
          <w:szCs w:val="24"/>
          <w:lang w:val="en-US" w:eastAsia="zh-CN"/>
        </w:rPr>
        <w:t>单元刚度矩阵</w:t>
      </w:r>
    </w:p>
    <w:p>
      <w:pPr>
        <w:pStyle w:val="47"/>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对于平面单元，有：</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eastAsia" w:eastAsia="宋体" w:cs="Times New Roman"/>
          <w:lang w:val="en-US" w:eastAsia="zh-CN"/>
        </w:rPr>
      </w:pPr>
      <w:r>
        <w:rPr>
          <w:rFonts w:cs="Times New Roman"/>
        </w:rPr>
        <w:tab/>
      </w:r>
      <w:r>
        <w:rPr>
          <w:rFonts w:cs="Times New Roman"/>
          <w:position w:val="-62"/>
        </w:rPr>
        <w:object>
          <v:shape id="_x0000_i1156" o:spt="75" type="#_x0000_t75" style="height:67.95pt;width:57.55pt;" o:ole="t" filled="f" o:preferrelative="t" stroked="f" coordsize="21600,21600">
            <v:path/>
            <v:fill on="f" focussize="0,0"/>
            <v:stroke on="f"/>
            <v:imagedata r:id="rId265" o:title=""/>
            <o:lock v:ext="edit" aspectratio="t"/>
            <w10:wrap type="none"/>
            <w10:anchorlock/>
          </v:shape>
          <o:OLEObject Type="Embed" ProgID="Equation.DSMT4" ShapeID="_x0000_i1156" DrawAspect="Content" ObjectID="_1468075856" r:id="rId264">
            <o:LockedField>false</o:LockedField>
          </o:OLEObject>
        </w:object>
      </w:r>
      <w:r>
        <w:rPr>
          <w:rFonts w:cs="Times New Roman"/>
        </w:rPr>
        <w:tab/>
      </w:r>
      <w:r>
        <w:rPr>
          <w:rFonts w:cs="Times New Roman"/>
        </w:rPr>
        <w:t>（</w:t>
      </w:r>
      <w:r>
        <w:rPr>
          <w:rFonts w:hint="eastAsia" w:cs="Times New Roman"/>
          <w:lang w:val="en-US" w:eastAsia="zh-CN"/>
        </w:rPr>
        <w:t>2.29</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lang w:val="en-US" w:eastAsia="zh-CN"/>
        </w:rPr>
        <w:t>式中</w:t>
      </w:r>
      <w:r>
        <w:rPr>
          <w:rFonts w:cs="Times New Roman"/>
          <w:position w:val="-6"/>
        </w:rPr>
        <w:object>
          <v:shape id="_x0000_i1157" o:spt="75" type="#_x0000_t75" style="height:11.15pt;width:10.15pt;" o:ole="t" filled="f" o:preferrelative="t" stroked="f" coordsize="21600,21600">
            <v:path/>
            <v:fill on="f" focussize="0,0"/>
            <v:stroke on="f"/>
            <v:imagedata r:id="rId267" o:title=""/>
            <o:lock v:ext="edit" aspectratio="t"/>
            <w10:wrap type="none"/>
            <w10:anchorlock/>
          </v:shape>
          <o:OLEObject Type="Embed" ProgID="Equation.DSMT4" ShapeID="_x0000_i1157" DrawAspect="Content" ObjectID="_1468075857" r:id="rId266">
            <o:LockedField>false</o:LockedField>
          </o:OLEObject>
        </w:object>
      </w:r>
      <w:r>
        <w:rPr>
          <w:rFonts w:hint="eastAsia"/>
          <w:lang w:val="en-US" w:eastAsia="zh-CN"/>
        </w:rPr>
        <w:t>、</w:t>
      </w:r>
      <w:r>
        <w:rPr>
          <w:rFonts w:cs="Times New Roman"/>
          <w:position w:val="-6"/>
        </w:rPr>
        <w:object>
          <v:shape id="_x0000_i1158" o:spt="75" type="#_x0000_t75" style="height:11.2pt;width:9.15pt;" o:ole="t" filled="f" o:preferrelative="t" stroked="f" coordsize="21600,21600">
            <v:path/>
            <v:fill on="f" focussize="0,0"/>
            <v:stroke on="f"/>
            <v:imagedata r:id="rId269" o:title=""/>
            <o:lock v:ext="edit" aspectratio="t"/>
            <w10:wrap type="none"/>
            <w10:anchorlock/>
          </v:shape>
          <o:OLEObject Type="Embed" ProgID="Equation.DSMT4" ShapeID="_x0000_i1158" DrawAspect="Content" ObjectID="_1468075858" r:id="rId268">
            <o:LockedField>false</o:LockedField>
          </o:OLEObject>
        </w:object>
      </w:r>
      <w:r>
        <w:rPr>
          <w:rFonts w:hint="eastAsia"/>
          <w:lang w:val="en-US" w:eastAsia="zh-CN"/>
        </w:rPr>
        <w:t>为单元内任一点在</w:t>
      </w:r>
      <w:r>
        <w:rPr>
          <w:rFonts w:cs="Times New Roman"/>
          <w:position w:val="-6"/>
        </w:rPr>
        <w:object>
          <v:shape id="_x0000_i1159" o:spt="75" type="#_x0000_t75" style="height:11.15pt;width:10.15pt;" o:ole="t" filled="f" o:preferrelative="t" stroked="f" coordsize="21600,21600">
            <v:path/>
            <v:fill on="f" focussize="0,0"/>
            <v:stroke on="f"/>
            <v:imagedata r:id="rId271" o:title=""/>
            <o:lock v:ext="edit" aspectratio="t"/>
            <w10:wrap type="none"/>
            <w10:anchorlock/>
          </v:shape>
          <o:OLEObject Type="Embed" ProgID="Equation.DSMT4" ShapeID="_x0000_i1159" DrawAspect="Content" ObjectID="_1468075859" r:id="rId270">
            <o:LockedField>false</o:LockedField>
          </o:OLEObject>
        </w:object>
      </w:r>
      <w:r>
        <w:rPr>
          <w:rFonts w:hint="eastAsia"/>
          <w:lang w:val="en-US" w:eastAsia="zh-CN"/>
        </w:rPr>
        <w:t>方向、</w:t>
      </w:r>
      <w:r>
        <w:rPr>
          <w:rFonts w:cs="Times New Roman"/>
          <w:position w:val="-10"/>
        </w:rPr>
        <w:object>
          <v:shape id="_x0000_i1160" o:spt="75" type="#_x0000_t75" style="height:13.2pt;width:11.15pt;" o:ole="t" filled="f" o:preferrelative="t" stroked="f" coordsize="21600,21600">
            <v:path/>
            <v:fill on="f" focussize="0,0"/>
            <v:stroke on="f"/>
            <v:imagedata r:id="rId273" o:title=""/>
            <o:lock v:ext="edit" aspectratio="t"/>
            <w10:wrap type="none"/>
            <w10:anchorlock/>
          </v:shape>
          <o:OLEObject Type="Embed" ProgID="Equation.DSMT4" ShapeID="_x0000_i1160" DrawAspect="Content" ObjectID="_1468075860" r:id="rId272">
            <o:LockedField>false</o:LockedField>
          </o:OLEObject>
        </w:object>
      </w:r>
      <w:r>
        <w:rPr>
          <w:rFonts w:hint="eastAsia"/>
          <w:lang w:val="en-US" w:eastAsia="zh-CN"/>
        </w:rPr>
        <w:t>方向的位移，</w:t>
      </w:r>
      <w:r>
        <w:rPr>
          <w:rFonts w:cs="Times New Roman"/>
          <w:position w:val="-6"/>
        </w:rPr>
        <w:object>
          <v:shape id="_x0000_i1161" o:spt="75" type="#_x0000_t75" style="height:11.2pt;width:10.15pt;" o:ole="t" filled="f" o:preferrelative="t" stroked="f" coordsize="21600,21600">
            <v:path/>
            <v:fill on="f" focussize="0,0"/>
            <v:stroke on="f"/>
            <v:imagedata r:id="rId275" o:title=""/>
            <o:lock v:ext="edit" aspectratio="t"/>
            <w10:wrap type="none"/>
            <w10:anchorlock/>
          </v:shape>
          <o:OLEObject Type="Embed" ProgID="Equation.DSMT4" ShapeID="_x0000_i1161" DrawAspect="Content" ObjectID="_1468075861" r:id="rId274">
            <o:LockedField>false</o:LockedField>
          </o:OLEObject>
        </w:object>
      </w:r>
      <w:r>
        <w:rPr>
          <w:rFonts w:hint="eastAsia"/>
          <w:lang w:val="en-US" w:eastAsia="zh-CN"/>
        </w:rPr>
        <w:t>为平面单元节点数量，</w:t>
      </w:r>
      <w:r>
        <w:rPr>
          <w:rFonts w:cs="Times New Roman"/>
          <w:position w:val="-12"/>
        </w:rPr>
        <w:object>
          <v:shape id="_x0000_i1162" o:spt="75" type="#_x0000_t75" style="height:18.25pt;width:12.2pt;" o:ole="t" filled="f" o:preferrelative="t" stroked="f" coordsize="21600,21600">
            <v:path/>
            <v:fill on="f" focussize="0,0"/>
            <v:stroke on="f"/>
            <v:imagedata r:id="rId277" o:title=""/>
            <o:lock v:ext="edit" aspectratio="t"/>
            <w10:wrap type="none"/>
            <w10:anchorlock/>
          </v:shape>
          <o:OLEObject Type="Embed" ProgID="Equation.DSMT4" ShapeID="_x0000_i1162" DrawAspect="Content" ObjectID="_1468075862" r:id="rId276">
            <o:LockedField>false</o:LockedField>
          </o:OLEObject>
        </w:object>
      </w:r>
      <w:r>
        <w:rPr>
          <w:rFonts w:hint="eastAsia"/>
          <w:lang w:val="en-US" w:eastAsia="zh-CN"/>
        </w:rPr>
        <w:t>、</w:t>
      </w:r>
      <w:r>
        <w:rPr>
          <w:rFonts w:cs="Times New Roman"/>
          <w:position w:val="-12"/>
        </w:rPr>
        <w:object>
          <v:shape id="_x0000_i1163" o:spt="75" type="#_x0000_t75" style="height:18.3pt;width:80.2pt;" o:ole="t" filled="f" o:preferrelative="t" stroked="f" coordsize="21600,21600">
            <v:path/>
            <v:fill on="f" focussize="0,0"/>
            <v:stroke on="f"/>
            <v:imagedata r:id="rId279" o:title=""/>
            <o:lock v:ext="edit" aspectratio="t"/>
            <w10:wrap type="none"/>
            <w10:anchorlock/>
          </v:shape>
          <o:OLEObject Type="Embed" ProgID="Equation.DSMT4" ShapeID="_x0000_i1163" DrawAspect="Content" ObjectID="_1468075863" r:id="rId278">
            <o:LockedField>false</o:LockedField>
          </o:OLEObject>
        </w:object>
      </w:r>
      <w:r>
        <w:rPr>
          <w:rFonts w:hint="eastAsia"/>
          <w:lang w:val="en-US" w:eastAsia="zh-CN"/>
        </w:rPr>
        <w:t>为单元节点的位移。</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lang w:val="en-US" w:eastAsia="zh-CN"/>
        </w:rPr>
        <w:t>有了位移函数，可求得单元内各点的应变和节点位移关系式，可见于下式</w:t>
      </w:r>
      <w:r>
        <w:rPr>
          <w:rFonts w:hint="eastAsia" w:cs="Times New Roman"/>
          <w:lang w:val="en-US" w:eastAsia="zh-C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eastAsia" w:eastAsia="宋体" w:cs="Times New Roman"/>
          <w:lang w:eastAsia="zh-CN"/>
        </w:rPr>
      </w:pPr>
      <w:r>
        <w:rPr>
          <w:rFonts w:cs="Times New Roman"/>
        </w:rPr>
        <w:tab/>
      </w:r>
      <w:r>
        <w:rPr>
          <w:rFonts w:cs="Times New Roman"/>
          <w:position w:val="-248"/>
        </w:rPr>
        <w:object>
          <v:shape id="_x0000_i1164" o:spt="75" type="#_x0000_t75" style="height:254pt;width:312.6pt;" o:ole="t" filled="f" o:preferrelative="t" stroked="f" coordsize="21600,21600">
            <v:path/>
            <v:fill on="f" focussize="0,0"/>
            <v:stroke on="f"/>
            <v:imagedata r:id="rId281" o:title=""/>
            <o:lock v:ext="edit" aspectratio="t"/>
            <w10:wrap type="none"/>
            <w10:anchorlock/>
          </v:shape>
          <o:OLEObject Type="Embed" ProgID="Equation.DSMT4" ShapeID="_x0000_i1164" DrawAspect="Content" ObjectID="_1468075864" r:id="rId280">
            <o:LockedField>false</o:LockedField>
          </o:OLEObject>
        </w:object>
      </w:r>
      <w:r>
        <w:rPr>
          <w:rFonts w:cs="Times New Roman"/>
        </w:rPr>
        <w:tab/>
      </w:r>
      <w:r>
        <w:rPr>
          <w:rFonts w:cs="Times New Roman"/>
        </w:rPr>
        <w:t>（</w:t>
      </w:r>
      <w:r>
        <w:rPr>
          <w:rFonts w:hint="eastAsia" w:cs="Times New Roman"/>
          <w:lang w:val="en-US" w:eastAsia="zh-CN"/>
        </w:rPr>
        <w:t>2.30</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lang w:val="en-US" w:eastAsia="zh-CN"/>
        </w:rPr>
        <w:t>式（2.30）中</w:t>
      </w:r>
      <w:r>
        <w:rPr>
          <w:rFonts w:cs="Times New Roman"/>
          <w:position w:val="-10"/>
        </w:rPr>
        <w:object>
          <v:shape id="_x0000_i1165" o:spt="75" type="#_x0000_t75" style="height:16.25pt;width:19.3pt;" o:ole="t" filled="f" o:preferrelative="t" stroked="f" coordsize="21600,21600">
            <v:path/>
            <v:fill on="f" focussize="0,0"/>
            <v:stroke on="f"/>
            <v:imagedata r:id="rId283" o:title=""/>
            <o:lock v:ext="edit" aspectratio="t"/>
            <w10:wrap type="none"/>
            <w10:anchorlock/>
          </v:shape>
          <o:OLEObject Type="Embed" ProgID="Equation.DSMT4" ShapeID="_x0000_i1165" DrawAspect="Content" ObjectID="_1468075865" r:id="rId282">
            <o:LockedField>false</o:LockedField>
          </o:OLEObject>
        </w:object>
      </w:r>
      <w:r>
        <w:rPr>
          <w:rFonts w:hint="eastAsia"/>
          <w:lang w:val="en-US" w:eastAsia="zh-CN"/>
        </w:rPr>
        <w:t>为几何矩阵，几何矩阵确定后，由虚功原理可得到平面问题单元刚度矩阵的一般表达式为</w:t>
      </w:r>
      <w:r>
        <w:rPr>
          <w:rFonts w:hint="eastAsia" w:cs="Times New Roman"/>
          <w:lang w:val="en-US" w:eastAsia="zh-C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eastAsia" w:eastAsia="宋体" w:cs="Times New Roman"/>
          <w:lang w:eastAsia="zh-CN"/>
        </w:rPr>
      </w:pPr>
      <w:r>
        <w:rPr>
          <w:rFonts w:cs="Times New Roman"/>
        </w:rPr>
        <w:tab/>
      </w:r>
      <w:r>
        <w:rPr>
          <w:rFonts w:cs="Times New Roman"/>
          <w:position w:val="-16"/>
        </w:rPr>
        <w:object>
          <v:shape id="_x0000_i1166" o:spt="75" type="#_x0000_t75" style="height:22pt;width:129.1pt;" o:ole="t" filled="f" o:preferrelative="t" stroked="f" coordsize="21600,21600">
            <v:path/>
            <v:fill on="f" focussize="0,0"/>
            <v:stroke on="f"/>
            <v:imagedata r:id="rId285" o:title=""/>
            <o:lock v:ext="edit" aspectratio="t"/>
            <w10:wrap type="none"/>
            <w10:anchorlock/>
          </v:shape>
          <o:OLEObject Type="Embed" ProgID="Equation.DSMT4" ShapeID="_x0000_i1166" DrawAspect="Content" ObjectID="_1468075866" r:id="rId284">
            <o:LockedField>false</o:LockedField>
          </o:OLEObject>
        </w:object>
      </w:r>
      <w:r>
        <w:rPr>
          <w:rFonts w:cs="Times New Roman"/>
        </w:rPr>
        <w:tab/>
      </w:r>
      <w:r>
        <w:rPr>
          <w:rFonts w:cs="Times New Roman"/>
        </w:rPr>
        <w:t>（</w:t>
      </w:r>
      <w:r>
        <w:rPr>
          <w:rFonts w:hint="eastAsia" w:cs="Times New Roman"/>
          <w:lang w:val="en-US" w:eastAsia="zh-CN"/>
        </w:rPr>
        <w:t>2.31</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atLeast"/>
        <w:ind w:left="0" w:leftChars="0" w:firstLine="480" w:firstLineChars="200"/>
        <w:textAlignment w:val="auto"/>
        <w:rPr>
          <w:rFonts w:hint="default"/>
          <w:lang w:val="en-US" w:eastAsia="zh-CN"/>
        </w:rPr>
      </w:pPr>
      <w:r>
        <w:rPr>
          <w:rFonts w:hint="eastAsia"/>
          <w:lang w:val="en-US" w:eastAsia="zh-CN"/>
        </w:rPr>
        <w:t>式中</w:t>
      </w:r>
      <w:r>
        <w:rPr>
          <w:rFonts w:cs="Times New Roman"/>
          <w:position w:val="-10"/>
        </w:rPr>
        <w:object>
          <v:shape id="_x0000_i1167" o:spt="75" type="#_x0000_t75" style="height:16.25pt;width:20.35pt;" o:ole="t" filled="f" o:preferrelative="t" stroked="f" coordsize="21600,21600">
            <v:path/>
            <v:fill on="f" focussize="0,0"/>
            <v:stroke on="f"/>
            <v:imagedata r:id="rId287" o:title=""/>
            <o:lock v:ext="edit" aspectratio="t"/>
            <w10:wrap type="none"/>
            <w10:anchorlock/>
          </v:shape>
          <o:OLEObject Type="Embed" ProgID="Equation.DSMT4" ShapeID="_x0000_i1167" DrawAspect="Content" ObjectID="_1468075867" r:id="rId286">
            <o:LockedField>false</o:LockedField>
          </o:OLEObject>
        </w:object>
      </w:r>
      <w:r>
        <w:rPr>
          <w:rFonts w:hint="eastAsia"/>
          <w:lang w:val="en-US" w:eastAsia="zh-CN"/>
        </w:rPr>
        <w:t>为时程分析中某时刻的等效线弹性矩阵。</w:t>
      </w:r>
    </w:p>
    <w:p>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s="Times New Roman"/>
          <w:szCs w:val="24"/>
          <w:lang w:val="en-US" w:eastAsia="zh-CN"/>
        </w:rPr>
      </w:pPr>
      <w:r>
        <w:rPr>
          <w:rFonts w:cs="Times New Roman"/>
          <w:szCs w:val="24"/>
        </w:rPr>
        <w:t>（</w:t>
      </w:r>
      <w:r>
        <w:rPr>
          <w:rFonts w:hint="eastAsia" w:cs="Times New Roman"/>
          <w:szCs w:val="24"/>
          <w:lang w:val="en-US" w:eastAsia="zh-CN"/>
        </w:rPr>
        <w:t>2</w:t>
      </w:r>
      <w:r>
        <w:rPr>
          <w:rFonts w:cs="Times New Roman"/>
          <w:szCs w:val="24"/>
        </w:rPr>
        <w:t>）</w:t>
      </w:r>
      <w:r>
        <w:rPr>
          <w:rFonts w:hint="eastAsia" w:cs="Times New Roman"/>
          <w:szCs w:val="24"/>
          <w:lang w:val="en-US" w:eastAsia="zh-CN"/>
        </w:rPr>
        <w:t>梁、柱单元刚度矩阵</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cs="Times New Roman"/>
          <w:szCs w:val="24"/>
          <w:lang w:val="en-US" w:eastAsia="zh-CN"/>
        </w:rPr>
        <w:t>本文所用梁、柱单元为OpenSees的Displacement-Based Beam-Column Element单元，该类单元为欧拉梁、柱，忽略了剪切变形，用</w:t>
      </w:r>
      <w:r>
        <w:rPr>
          <w:rFonts w:cs="Times New Roman"/>
          <w:position w:val="-10"/>
        </w:rPr>
        <w:object>
          <v:shape id="_x0000_i1168" o:spt="75" type="#_x0000_t75" style="height:18.3pt;width:25.4pt;" o:ole="t" filled="f" o:preferrelative="t" stroked="f" coordsize="21600,21600">
            <v:path/>
            <v:fill on="f" focussize="0,0"/>
            <v:stroke on="f"/>
            <v:imagedata r:id="rId289" o:title=""/>
            <o:lock v:ext="edit" aspectratio="t"/>
            <w10:wrap type="none"/>
            <w10:anchorlock/>
          </v:shape>
          <o:OLEObject Type="Embed" ProgID="Equation.DSMT4" ShapeID="_x0000_i1168" DrawAspect="Content" ObjectID="_1468075868" r:id="rId288">
            <o:LockedField>false</o:LockedField>
          </o:OLEObject>
        </w:object>
      </w:r>
      <w:r>
        <w:rPr>
          <w:rFonts w:hint="eastAsia"/>
          <w:lang w:val="en-US" w:eastAsia="zh-CN"/>
        </w:rPr>
        <w:t>和</w:t>
      </w:r>
      <w:r>
        <w:rPr>
          <w:rFonts w:cs="Times New Roman"/>
          <w:position w:val="-10"/>
        </w:rPr>
        <w:object>
          <v:shape id="_x0000_i1169" o:spt="75" type="#_x0000_t75" style="height:18.3pt;width:23.45pt;" o:ole="t" filled="f" o:preferrelative="t" stroked="f" coordsize="21600,21600">
            <v:path/>
            <v:fill on="f" focussize="0,0"/>
            <v:stroke on="f"/>
            <v:imagedata r:id="rId291" o:title=""/>
            <o:lock v:ext="edit" aspectratio="t"/>
            <w10:wrap type="none"/>
            <w10:anchorlock/>
          </v:shape>
          <o:OLEObject Type="Embed" ProgID="Equation.DSMT4" ShapeID="_x0000_i1169" DrawAspect="Content" ObjectID="_1468075869" r:id="rId290">
            <o:LockedField>false</o:LockedField>
          </o:OLEObject>
        </w:object>
      </w:r>
      <w:r>
        <w:rPr>
          <w:rFonts w:hint="eastAsia" w:cs="Times New Roman"/>
          <w:szCs w:val="24"/>
          <w:lang w:val="en-US" w:eastAsia="zh-CN"/>
        </w:rPr>
        <w:t>分别表示梁柱单元的杆端力和杆端位移矢量，截面力矢量</w:t>
      </w:r>
      <w:r>
        <w:rPr>
          <w:rFonts w:cs="Times New Roman"/>
          <w:position w:val="-10"/>
        </w:rPr>
        <w:object>
          <v:shape id="_x0000_i1170" o:spt="75" type="#_x0000_t75" style="height:18.3pt;width:40.75pt;" o:ole="t" filled="f" o:preferrelative="t" stroked="f" coordsize="21600,21600">
            <v:path/>
            <v:fill on="f" focussize="0,0"/>
            <v:stroke on="f"/>
            <v:imagedata r:id="rId293" o:title=""/>
            <o:lock v:ext="edit" aspectratio="t"/>
            <w10:wrap type="none"/>
            <w10:anchorlock/>
          </v:shape>
          <o:OLEObject Type="Embed" ProgID="Equation.DSMT4" ShapeID="_x0000_i1170" DrawAspect="Content" ObjectID="_1468075870" r:id="rId292">
            <o:LockedField>false</o:LockedField>
          </o:OLEObject>
        </w:object>
      </w:r>
      <w:r>
        <w:rPr>
          <w:rFonts w:hint="eastAsia" w:cs="Times New Roman"/>
          <w:szCs w:val="24"/>
          <w:lang w:val="en-US" w:eastAsia="zh-CN"/>
        </w:rPr>
        <w:t>、变形矢量</w:t>
      </w:r>
      <w:r>
        <w:rPr>
          <w:rFonts w:cs="Times New Roman"/>
          <w:position w:val="-10"/>
        </w:rPr>
        <w:object>
          <v:shape id="_x0000_i1171" o:spt="75" type="#_x0000_t75" style="height:18.3pt;width:38.75pt;" o:ole="t" filled="f" o:preferrelative="t" stroked="f" coordsize="21600,21600">
            <v:path/>
            <v:fill on="f" focussize="0,0"/>
            <v:stroke on="f"/>
            <v:imagedata r:id="rId295" o:title=""/>
            <o:lock v:ext="edit" aspectratio="t"/>
            <w10:wrap type="none"/>
            <w10:anchorlock/>
          </v:shape>
          <o:OLEObject Type="Embed" ProgID="Equation.DSMT4" ShapeID="_x0000_i1171" DrawAspect="Content" ObjectID="_1468075871" r:id="rId294">
            <o:LockedField>false</o:LockedField>
          </o:OLEObject>
        </w:object>
      </w:r>
      <w:r>
        <w:rPr>
          <w:rFonts w:hint="eastAsia" w:cs="Times New Roman"/>
          <w:szCs w:val="24"/>
          <w:lang w:val="en-US" w:eastAsia="zh-CN"/>
        </w:rPr>
        <w:t>、单元位移场矢量</w:t>
      </w:r>
      <w:r>
        <w:rPr>
          <w:rFonts w:cs="Times New Roman"/>
          <w:position w:val="-10"/>
        </w:rPr>
        <w:object>
          <v:shape id="_x0000_i1172" o:spt="75" type="#_x0000_t75" style="height:18.3pt;width:37.75pt;" o:ole="t" filled="f" o:preferrelative="t" stroked="f" coordsize="21600,21600">
            <v:path/>
            <v:fill on="f" focussize="0,0"/>
            <v:stroke on="f"/>
            <v:imagedata r:id="rId297" o:title=""/>
            <o:lock v:ext="edit" aspectratio="t"/>
            <w10:wrap type="none"/>
            <w10:anchorlock/>
          </v:shape>
          <o:OLEObject Type="Embed" ProgID="Equation.DSMT4" ShapeID="_x0000_i1172" DrawAspect="Content" ObjectID="_1468075872" r:id="rId296">
            <o:LockedField>false</o:LockedField>
          </o:OLEObject>
        </w:object>
      </w:r>
      <w:r>
        <w:rPr>
          <w:rFonts w:hint="eastAsia" w:cs="Times New Roman"/>
          <w:szCs w:val="24"/>
          <w:lang w:val="en-US" w:eastAsia="zh-CN"/>
        </w:rPr>
        <w:t>可分别表示为</w:t>
      </w:r>
      <w:r>
        <w:rPr>
          <w:rFonts w:hint="eastAsia" w:cs="Times New Roman"/>
          <w:lang w:val="en-US" w:eastAsia="zh-C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cs="Times New Roman"/>
        </w:rPr>
      </w:pPr>
      <w:r>
        <w:rPr>
          <w:rFonts w:cs="Times New Roman"/>
        </w:rPr>
        <w:tab/>
      </w:r>
      <w:r>
        <w:rPr>
          <w:rFonts w:cs="Times New Roman"/>
          <w:position w:val="-10"/>
        </w:rPr>
        <w:object>
          <v:shape id="_x0000_i1173" o:spt="75" type="#_x0000_t75" style="height:18pt;width:120.05pt;" o:ole="t" filled="f" o:preferrelative="t" stroked="f" coordsize="21600,21600">
            <v:path/>
            <v:fill on="f" focussize="0,0"/>
            <v:stroke on="f"/>
            <v:imagedata r:id="rId299" o:title=""/>
            <o:lock v:ext="edit" aspectratio="t"/>
            <w10:wrap type="none"/>
            <w10:anchorlock/>
          </v:shape>
          <o:OLEObject Type="Embed" ProgID="Equation.DSMT4" ShapeID="_x0000_i1173" DrawAspect="Content" ObjectID="_1468075873" r:id="rId298">
            <o:LockedField>false</o:LockedField>
          </o:OLEObject>
        </w:object>
      </w:r>
      <w:r>
        <w:rPr>
          <w:rFonts w:cs="Times New Roman"/>
        </w:rPr>
        <w:tab/>
      </w:r>
      <w:r>
        <w:rPr>
          <w:rFonts w:cs="Times New Roman"/>
        </w:rPr>
        <w:t>（</w:t>
      </w:r>
      <w:r>
        <w:rPr>
          <w:rFonts w:hint="eastAsia" w:cs="Times New Roman"/>
          <w:lang w:val="en-US" w:eastAsia="zh-CN"/>
        </w:rPr>
        <w:t>2.32</w:t>
      </w:r>
      <w:r>
        <w:rPr>
          <w:rFonts w:cs="Times New Roma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firstLine="480" w:firstLineChars="200"/>
        <w:jc w:val="both"/>
        <w:textAlignment w:val="auto"/>
        <w:rPr>
          <w:rFonts w:hint="eastAsia" w:eastAsia="宋体" w:cs="Times New Roman"/>
          <w:lang w:val="en-US" w:eastAsia="zh-CN"/>
        </w:rPr>
      </w:pPr>
      <w:r>
        <w:rPr>
          <w:rFonts w:hint="eastAsia" w:cs="Times New Roman"/>
          <w:lang w:val="en-US" w:eastAsia="zh-CN"/>
        </w:rPr>
        <w:t>式中，</w:t>
      </w:r>
      <w:r>
        <w:rPr>
          <w:rFonts w:cs="Times New Roman"/>
          <w:position w:val="-10"/>
        </w:rPr>
        <w:object>
          <v:shape id="_x0000_i1174" o:spt="75" type="#_x0000_t75" style="height:16pt;width:28.25pt;" o:ole="t" filled="f" o:preferrelative="t" stroked="f" coordsize="21600,21600">
            <v:path/>
            <v:fill on="f" focussize="0,0"/>
            <v:stroke on="f"/>
            <v:imagedata r:id="rId301" o:title=""/>
            <o:lock v:ext="edit" aspectratio="t"/>
            <w10:wrap type="none"/>
            <w10:anchorlock/>
          </v:shape>
          <o:OLEObject Type="Embed" ProgID="Equation.DSMT4" ShapeID="_x0000_i1174" DrawAspect="Content" ObjectID="_1468075874" r:id="rId300">
            <o:LockedField>false</o:LockedField>
          </o:OLEObject>
        </w:object>
      </w:r>
      <w:r>
        <w:rPr>
          <w:rFonts w:hint="eastAsia" w:cs="Times New Roman"/>
          <w:szCs w:val="24"/>
          <w:lang w:val="en-US" w:eastAsia="zh-CN"/>
        </w:rPr>
        <w:t>为截面轴力，</w:t>
      </w:r>
      <w:r>
        <w:rPr>
          <w:rFonts w:cs="Times New Roman"/>
          <w:position w:val="-10"/>
        </w:rPr>
        <w:object>
          <v:shape id="_x0000_i1175" o:spt="75" type="#_x0000_t75" style="height:16pt;width:31.3pt;" o:ole="t" filled="f" o:preferrelative="t" stroked="f" coordsize="21600,21600">
            <v:path/>
            <v:fill on="f" focussize="0,0"/>
            <v:stroke on="f"/>
            <v:imagedata r:id="rId303" o:title=""/>
            <o:lock v:ext="edit" aspectratio="t"/>
            <w10:wrap type="none"/>
            <w10:anchorlock/>
          </v:shape>
          <o:OLEObject Type="Embed" ProgID="Equation.DSMT4" ShapeID="_x0000_i1175" DrawAspect="Content" ObjectID="_1468075875" r:id="rId302">
            <o:LockedField>false</o:LockedField>
          </o:OLEObject>
        </w:object>
      </w:r>
      <w:r>
        <w:rPr>
          <w:rFonts w:hint="eastAsia" w:cs="Times New Roman"/>
          <w:szCs w:val="24"/>
          <w:lang w:val="en-US" w:eastAsia="zh-CN"/>
        </w:rPr>
        <w:t>为截面弯矩。</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cs="Times New Roman"/>
        </w:rPr>
      </w:pPr>
      <w:r>
        <w:rPr>
          <w:rFonts w:cs="Times New Roman"/>
        </w:rPr>
        <w:tab/>
      </w:r>
      <w:r>
        <w:rPr>
          <w:rFonts w:cs="Times New Roman"/>
          <w:position w:val="-10"/>
        </w:rPr>
        <w:object>
          <v:shape id="_x0000_i1176" o:spt="75" type="#_x0000_t75" style="height:18pt;width:109.95pt;" o:ole="t" filled="f" o:preferrelative="t" stroked="f" coordsize="21600,21600">
            <v:path/>
            <v:fill on="f" focussize="0,0"/>
            <v:stroke on="f"/>
            <v:imagedata r:id="rId305" o:title=""/>
            <o:lock v:ext="edit" aspectratio="t"/>
            <w10:wrap type="none"/>
            <w10:anchorlock/>
          </v:shape>
          <o:OLEObject Type="Embed" ProgID="Equation.DSMT4" ShapeID="_x0000_i1176" DrawAspect="Content" ObjectID="_1468075876" r:id="rId304">
            <o:LockedField>false</o:LockedField>
          </o:OLEObject>
        </w:object>
      </w:r>
      <w:r>
        <w:rPr>
          <w:rFonts w:cs="Times New Roman"/>
        </w:rPr>
        <w:tab/>
      </w:r>
      <w:r>
        <w:rPr>
          <w:rFonts w:cs="Times New Roman"/>
        </w:rPr>
        <w:t>（</w:t>
      </w:r>
      <w:r>
        <w:rPr>
          <w:rFonts w:hint="eastAsia" w:cs="Times New Roman"/>
          <w:lang w:val="en-US" w:eastAsia="zh-CN"/>
        </w:rPr>
        <w:t>2.33</w:t>
      </w:r>
      <w:r>
        <w:rPr>
          <w:rFonts w:cs="Times New Roma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firstLine="480" w:firstLineChars="200"/>
        <w:jc w:val="both"/>
        <w:textAlignment w:val="auto"/>
        <w:rPr>
          <w:rFonts w:hint="default" w:cs="Times New Roman"/>
          <w:lang w:val="en-US" w:eastAsia="zh-CN"/>
        </w:rPr>
      </w:pPr>
      <w:r>
        <w:rPr>
          <w:rFonts w:hint="eastAsia" w:cs="Times New Roman"/>
          <w:lang w:val="en-US" w:eastAsia="zh-CN"/>
        </w:rPr>
        <w:t>式中，</w:t>
      </w:r>
      <w:r>
        <w:rPr>
          <w:rFonts w:cs="Times New Roman"/>
          <w:position w:val="-10"/>
        </w:rPr>
        <w:object>
          <v:shape id="_x0000_i1177" o:spt="75" type="#_x0000_t75" style="height:16pt;width:25.2pt;" o:ole="t" filled="f" o:preferrelative="t" stroked="f" coordsize="21600,21600">
            <v:path/>
            <v:fill on="f" focussize="0,0"/>
            <v:stroke on="f"/>
            <v:imagedata r:id="rId307" o:title=""/>
            <o:lock v:ext="edit" aspectratio="t"/>
            <w10:wrap type="none"/>
            <w10:anchorlock/>
          </v:shape>
          <o:OLEObject Type="Embed" ProgID="Equation.DSMT4" ShapeID="_x0000_i1177" DrawAspect="Content" ObjectID="_1468075877" r:id="rId306">
            <o:LockedField>false</o:LockedField>
          </o:OLEObject>
        </w:object>
      </w:r>
      <w:r>
        <w:rPr>
          <w:rFonts w:hint="eastAsia" w:cs="Times New Roman"/>
          <w:szCs w:val="24"/>
          <w:lang w:val="en-US" w:eastAsia="zh-CN"/>
        </w:rPr>
        <w:t>为截面轴向应变，</w:t>
      </w:r>
      <w:r>
        <w:rPr>
          <w:rFonts w:cs="Times New Roman"/>
          <w:position w:val="-10"/>
        </w:rPr>
        <w:object>
          <v:shape id="_x0000_i1178" o:spt="75" type="#_x0000_t75" style="height:16pt;width:26.25pt;" o:ole="t" filled="f" o:preferrelative="t" stroked="f" coordsize="21600,21600">
            <v:path/>
            <v:fill on="f" focussize="0,0"/>
            <v:stroke on="f"/>
            <v:imagedata r:id="rId309" o:title=""/>
            <o:lock v:ext="edit" aspectratio="t"/>
            <w10:wrap type="none"/>
            <w10:anchorlock/>
          </v:shape>
          <o:OLEObject Type="Embed" ProgID="Equation.DSMT4" ShapeID="_x0000_i1178" DrawAspect="Content" ObjectID="_1468075878" r:id="rId308">
            <o:LockedField>false</o:LockedField>
          </o:OLEObject>
        </w:object>
      </w:r>
      <w:r>
        <w:rPr>
          <w:rFonts w:hint="eastAsia" w:cs="Times New Roman"/>
          <w:szCs w:val="24"/>
          <w:lang w:val="en-US" w:eastAsia="zh-CN"/>
        </w:rPr>
        <w:t>为截面曲率。</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hint="eastAsia" w:eastAsia="宋体" w:cs="Times New Roman"/>
          <w:lang w:eastAsia="zh-CN"/>
        </w:rPr>
      </w:pPr>
      <w:r>
        <w:rPr>
          <w:rFonts w:cs="Times New Roman"/>
        </w:rPr>
        <w:tab/>
      </w:r>
      <w:r>
        <w:rPr>
          <w:rFonts w:cs="Times New Roman"/>
          <w:position w:val="-10"/>
        </w:rPr>
        <w:object>
          <v:shape id="_x0000_i1179" o:spt="75" type="#_x0000_t75" style="height:18pt;width:106.95pt;" o:ole="t" filled="f" o:preferrelative="t" stroked="f" coordsize="21600,21600">
            <v:path/>
            <v:fill on="f" focussize="0,0"/>
            <v:stroke on="f"/>
            <v:imagedata r:id="rId311" o:title=""/>
            <o:lock v:ext="edit" aspectratio="t"/>
            <w10:wrap type="none"/>
            <w10:anchorlock/>
          </v:shape>
          <o:OLEObject Type="Embed" ProgID="Equation.DSMT4" ShapeID="_x0000_i1179" DrawAspect="Content" ObjectID="_1468075879" r:id="rId310">
            <o:LockedField>false</o:LockedField>
          </o:OLEObject>
        </w:object>
      </w:r>
      <w:r>
        <w:rPr>
          <w:rFonts w:cs="Times New Roman"/>
        </w:rPr>
        <w:tab/>
      </w:r>
      <w:r>
        <w:rPr>
          <w:rFonts w:cs="Times New Roman"/>
        </w:rPr>
        <w:t>（</w:t>
      </w:r>
      <w:r>
        <w:rPr>
          <w:rFonts w:hint="eastAsia" w:cs="Times New Roman"/>
          <w:lang w:val="en-US" w:eastAsia="zh-CN"/>
        </w:rPr>
        <w:t>2.34</w:t>
      </w:r>
      <w:r>
        <w:rPr>
          <w:rFonts w:cs="Times New Roma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firstLine="480" w:firstLineChars="200"/>
        <w:jc w:val="both"/>
        <w:textAlignment w:val="auto"/>
        <w:rPr>
          <w:rFonts w:hint="default" w:cs="Times New Roman"/>
          <w:lang w:val="en-US" w:eastAsia="zh-CN"/>
        </w:rPr>
      </w:pPr>
      <w:r>
        <w:rPr>
          <w:rFonts w:hint="eastAsia" w:cs="Times New Roman"/>
          <w:lang w:val="en-US" w:eastAsia="zh-CN"/>
        </w:rPr>
        <w:t>式中，</w:t>
      </w:r>
      <w:r>
        <w:rPr>
          <w:rFonts w:cs="Times New Roman"/>
          <w:position w:val="-10"/>
        </w:rPr>
        <w:object>
          <v:shape id="_x0000_i1180" o:spt="75" type="#_x0000_t75" style="height:16pt;width:25.2pt;" o:ole="t" filled="f" o:preferrelative="t" stroked="f" coordsize="21600,21600">
            <v:path/>
            <v:fill on="f" focussize="0,0"/>
            <v:stroke on="f"/>
            <v:imagedata r:id="rId313" o:title=""/>
            <o:lock v:ext="edit" aspectratio="t"/>
            <w10:wrap type="none"/>
            <w10:anchorlock/>
          </v:shape>
          <o:OLEObject Type="Embed" ProgID="Equation.DSMT4" ShapeID="_x0000_i1180" DrawAspect="Content" ObjectID="_1468075880" r:id="rId312">
            <o:LockedField>false</o:LockedField>
          </o:OLEObject>
        </w:object>
      </w:r>
      <w:r>
        <w:rPr>
          <w:rFonts w:hint="eastAsia" w:cs="Times New Roman"/>
          <w:szCs w:val="24"/>
          <w:lang w:val="en-US" w:eastAsia="zh-CN"/>
        </w:rPr>
        <w:t>、</w:t>
      </w:r>
      <w:r>
        <w:rPr>
          <w:rFonts w:cs="Times New Roman"/>
          <w:position w:val="-10"/>
        </w:rPr>
        <w:object>
          <v:shape id="_x0000_i1181" o:spt="75" type="#_x0000_t75" style="height:16pt;width:24.3pt;" o:ole="t" filled="f" o:preferrelative="t" stroked="f" coordsize="21600,21600">
            <v:path/>
            <v:fill on="f" focussize="0,0"/>
            <v:stroke on="f"/>
            <v:imagedata r:id="rId315" o:title=""/>
            <o:lock v:ext="edit" aspectratio="t"/>
            <w10:wrap type="none"/>
            <w10:anchorlock/>
          </v:shape>
          <o:OLEObject Type="Embed" ProgID="Equation.DSMT4" ShapeID="_x0000_i1181" DrawAspect="Content" ObjectID="_1468075881" r:id="rId314">
            <o:LockedField>false</o:LockedField>
          </o:OLEObject>
        </w:object>
      </w:r>
      <w:r>
        <w:rPr>
          <w:rFonts w:hint="eastAsia" w:cs="Times New Roman"/>
          <w:szCs w:val="24"/>
          <w:lang w:val="en-US" w:eastAsia="zh-CN"/>
        </w:rPr>
        <w:t>为杆件单元上某点处</w:t>
      </w:r>
      <w:r>
        <w:rPr>
          <w:rFonts w:cs="Times New Roman"/>
          <w:position w:val="-6"/>
        </w:rPr>
        <w:object>
          <v:shape id="_x0000_i1182" o:spt="75" type="#_x0000_t75" style="height:11pt;width:10.15pt;" o:ole="t" filled="f" o:preferrelative="t" stroked="f" coordsize="21600,21600">
            <v:path/>
            <v:fill on="f" focussize="0,0"/>
            <v:stroke on="f"/>
            <v:imagedata r:id="rId317" o:title=""/>
            <o:lock v:ext="edit" aspectratio="t"/>
            <w10:wrap type="none"/>
            <w10:anchorlock/>
          </v:shape>
          <o:OLEObject Type="Embed" ProgID="Equation.DSMT4" ShapeID="_x0000_i1182" DrawAspect="Content" ObjectID="_1468075882" r:id="rId316">
            <o:LockedField>false</o:LockedField>
          </o:OLEObject>
        </w:object>
      </w:r>
      <w:r>
        <w:rPr>
          <w:rFonts w:hint="eastAsia" w:cs="Times New Roman"/>
          <w:szCs w:val="24"/>
          <w:lang w:val="en-US" w:eastAsia="zh-CN"/>
        </w:rPr>
        <w:t>、</w:t>
      </w:r>
      <w:r>
        <w:rPr>
          <w:rFonts w:cs="Times New Roman"/>
          <w:position w:val="-10"/>
        </w:rPr>
        <w:object>
          <v:shape id="_x0000_i1183" o:spt="75" type="#_x0000_t75" style="height:13pt;width:11.15pt;" o:ole="t" filled="f" o:preferrelative="t" stroked="f" coordsize="21600,21600">
            <v:path/>
            <v:fill on="f" focussize="0,0"/>
            <v:stroke on="f"/>
            <v:imagedata r:id="rId319" o:title=""/>
            <o:lock v:ext="edit" aspectratio="t"/>
            <w10:wrap type="none"/>
            <w10:anchorlock/>
          </v:shape>
          <o:OLEObject Type="Embed" ProgID="Equation.DSMT4" ShapeID="_x0000_i1183" DrawAspect="Content" ObjectID="_1468075883" r:id="rId318">
            <o:LockedField>false</o:LockedField>
          </o:OLEObject>
        </w:object>
      </w:r>
      <w:r>
        <w:rPr>
          <w:rFonts w:hint="eastAsia" w:cs="Times New Roman"/>
          <w:szCs w:val="24"/>
          <w:lang w:val="en-US" w:eastAsia="zh-CN"/>
        </w:rPr>
        <w:t>方向的位移。</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cs="Times New Roman"/>
          <w:szCs w:val="24"/>
          <w:lang w:val="en-US" w:eastAsia="zh-CN"/>
        </w:rPr>
        <w:t>本文所用单元采用了基于刚度法的计算方法，单元的横向位移通过3次Hermit多项式插值得到，轴向位移通过拉格朗日线性插值得到。单元位移场可用下式描述</w:t>
      </w:r>
      <w:r>
        <w:rPr>
          <w:rFonts w:hint="eastAsia" w:cs="Times New Roman"/>
          <w:lang w:val="en-US" w:eastAsia="zh-CN"/>
        </w:rPr>
        <w:t>：</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cs="Times New Roman"/>
        </w:rPr>
      </w:pPr>
      <w:r>
        <w:rPr>
          <w:rFonts w:cs="Times New Roman"/>
        </w:rPr>
        <w:tab/>
      </w:r>
      <w:r>
        <w:rPr>
          <w:rFonts w:cs="Times New Roman"/>
          <w:position w:val="-10"/>
        </w:rPr>
        <w:object>
          <v:shape id="_x0000_i1184" o:spt="75" type="#_x0000_t75" style="height:18pt;width:106.95pt;" o:ole="t" filled="f" o:preferrelative="t" stroked="f" coordsize="21600,21600">
            <v:path/>
            <v:fill on="f" focussize="0,0"/>
            <v:stroke on="f"/>
            <v:imagedata r:id="rId321" o:title=""/>
            <o:lock v:ext="edit" aspectratio="t"/>
            <w10:wrap type="none"/>
            <w10:anchorlock/>
          </v:shape>
          <o:OLEObject Type="Embed" ProgID="Equation.DSMT4" ShapeID="_x0000_i1184" DrawAspect="Content" ObjectID="_1468075884" r:id="rId320">
            <o:LockedField>false</o:LockedField>
          </o:OLEObject>
        </w:object>
      </w:r>
      <w:r>
        <w:rPr>
          <w:rFonts w:cs="Times New Roman"/>
        </w:rPr>
        <w:tab/>
      </w:r>
      <w:r>
        <w:rPr>
          <w:rFonts w:cs="Times New Roman"/>
        </w:rPr>
        <w:t>（</w:t>
      </w:r>
      <w:r>
        <w:rPr>
          <w:rFonts w:hint="eastAsia" w:cs="Times New Roman"/>
          <w:lang w:val="en-US" w:eastAsia="zh-CN"/>
        </w:rPr>
        <w:t>2.35</w:t>
      </w:r>
      <w:r>
        <w:rPr>
          <w:rFonts w:cs="Times New Roman"/>
        </w:rPr>
        <w:t>）</w:t>
      </w:r>
    </w:p>
    <w:p>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s="Times New Roman"/>
          <w:lang w:val="en-US" w:eastAsia="zh-CN"/>
        </w:rPr>
      </w:pPr>
      <w:r>
        <w:rPr>
          <w:rFonts w:hint="eastAsia" w:cs="Times New Roman"/>
          <w:lang w:val="en-US" w:eastAsia="zh-CN"/>
        </w:rPr>
        <w:t>式中，</w:t>
      </w:r>
      <w:r>
        <w:rPr>
          <w:rFonts w:cs="Times New Roman"/>
          <w:position w:val="-10"/>
        </w:rPr>
        <w:object>
          <v:shape id="_x0000_i1185" o:spt="75" type="#_x0000_t75" style="height:18pt;width:39.35pt;" o:ole="t" filled="f" o:preferrelative="t" stroked="f" coordsize="21600,21600">
            <v:path/>
            <v:fill on="f" focussize="0,0"/>
            <v:stroke on="f"/>
            <v:imagedata r:id="rId323" o:title=""/>
            <o:lock v:ext="edit" aspectratio="t"/>
            <w10:wrap type="none"/>
            <w10:anchorlock/>
          </v:shape>
          <o:OLEObject Type="Embed" ProgID="Equation.DSMT4" ShapeID="_x0000_i1185" DrawAspect="Content" ObjectID="_1468075885" r:id="rId322">
            <o:LockedField>false</o:LockedField>
          </o:OLEObject>
        </w:object>
      </w:r>
      <w:r>
        <w:rPr>
          <w:rFonts w:hint="eastAsia" w:cs="Times New Roman"/>
          <w:lang w:val="en-US" w:eastAsia="zh-CN"/>
        </w:rPr>
        <w:t>为单元位移形函数矩阵。</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cs="Times New Roman"/>
          <w:lang w:val="en-US" w:eastAsia="zh-CN"/>
        </w:rPr>
        <w:t>根据截面变形与位移的几何关系可得：</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cs="Times New Roman"/>
        </w:rPr>
      </w:pPr>
      <w:r>
        <w:rPr>
          <w:rFonts w:cs="Times New Roman"/>
        </w:rPr>
        <w:tab/>
      </w:r>
      <w:r>
        <w:rPr>
          <w:rFonts w:cs="Times New Roman"/>
          <w:position w:val="-10"/>
        </w:rPr>
        <w:object>
          <v:shape id="_x0000_i1186" o:spt="75" type="#_x0000_t75" style="height:18pt;width:102.9pt;" o:ole="t" filled="f" o:preferrelative="t" stroked="f" coordsize="21600,21600">
            <v:path/>
            <v:fill on="f" focussize="0,0"/>
            <v:stroke on="f"/>
            <v:imagedata r:id="rId325" o:title=""/>
            <o:lock v:ext="edit" aspectratio="t"/>
            <w10:wrap type="none"/>
            <w10:anchorlock/>
          </v:shape>
          <o:OLEObject Type="Embed" ProgID="Equation.DSMT4" ShapeID="_x0000_i1186" DrawAspect="Content" ObjectID="_1468075886" r:id="rId324">
            <o:LockedField>false</o:LockedField>
          </o:OLEObject>
        </w:object>
      </w:r>
      <w:r>
        <w:rPr>
          <w:rFonts w:cs="Times New Roman"/>
        </w:rPr>
        <w:tab/>
      </w:r>
      <w:r>
        <w:rPr>
          <w:rFonts w:cs="Times New Roman"/>
        </w:rPr>
        <w:t>（</w:t>
      </w:r>
      <w:r>
        <w:rPr>
          <w:rFonts w:hint="eastAsia" w:cs="Times New Roman"/>
          <w:lang w:val="en-US" w:eastAsia="zh-CN"/>
        </w:rPr>
        <w:t>2.36</w:t>
      </w:r>
      <w:r>
        <w:rPr>
          <w:rFonts w:cs="Times New Roman"/>
        </w:rPr>
        <w:t>）</w:t>
      </w:r>
    </w:p>
    <w:p>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s="Times New Roman"/>
          <w:lang w:val="en-US" w:eastAsia="zh-CN"/>
        </w:rPr>
      </w:pPr>
      <w:r>
        <w:rPr>
          <w:rFonts w:hint="eastAsia" w:cs="Times New Roman"/>
          <w:lang w:val="en-US" w:eastAsia="zh-CN"/>
        </w:rPr>
        <w:t>式中，</w:t>
      </w:r>
      <w:r>
        <w:rPr>
          <w:rFonts w:cs="Times New Roman"/>
          <w:position w:val="-10"/>
        </w:rPr>
        <w:object>
          <v:shape id="_x0000_i1187" o:spt="75" type="#_x0000_t75" style="height:16pt;width:33.3pt;" o:ole="t" filled="f" o:preferrelative="t" stroked="f" coordsize="21600,21600">
            <v:path/>
            <v:fill on="f" focussize="0,0"/>
            <v:stroke on="f"/>
            <v:imagedata r:id="rId327" o:title=""/>
            <o:lock v:ext="edit" aspectratio="t"/>
            <w10:wrap type="none"/>
            <w10:anchorlock/>
          </v:shape>
          <o:OLEObject Type="Embed" ProgID="Equation.DSMT4" ShapeID="_x0000_i1187" DrawAspect="Content" ObjectID="_1468075887" r:id="rId326">
            <o:LockedField>false</o:LockedField>
          </o:OLEObject>
        </w:object>
      </w:r>
      <w:r>
        <w:rPr>
          <w:rFonts w:hint="eastAsia" w:cs="Times New Roman"/>
          <w:lang w:val="en-US" w:eastAsia="zh-CN"/>
        </w:rPr>
        <w:t>为几何变换矩阵，可由式2.35求导得到。</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cs="Times New Roman"/>
          <w:lang w:val="en-US" w:eastAsia="zh-CN"/>
        </w:rPr>
        <w:t>引入一般化的截面本构关系：</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cs="Times New Roman"/>
        </w:rPr>
      </w:pPr>
      <w:r>
        <w:rPr>
          <w:rFonts w:cs="Times New Roman"/>
        </w:rPr>
        <w:tab/>
      </w:r>
      <w:r>
        <w:rPr>
          <w:rFonts w:cs="Times New Roman"/>
          <w:position w:val="-10"/>
        </w:rPr>
        <w:object>
          <v:shape id="_x0000_i1188" o:spt="75" type="#_x0000_t75" style="height:18pt;width:134.15pt;" o:ole="t" filled="f" o:preferrelative="t" stroked="f" coordsize="21600,21600">
            <v:path/>
            <v:fill on="f" focussize="0,0"/>
            <v:stroke on="f"/>
            <v:imagedata r:id="rId329" o:title=""/>
            <o:lock v:ext="edit" aspectratio="t"/>
            <w10:wrap type="none"/>
            <w10:anchorlock/>
          </v:shape>
          <o:OLEObject Type="Embed" ProgID="Equation.DSMT4" ShapeID="_x0000_i1188" DrawAspect="Content" ObjectID="_1468075888" r:id="rId328">
            <o:LockedField>false</o:LockedField>
          </o:OLEObject>
        </w:object>
      </w:r>
      <w:r>
        <w:rPr>
          <w:rFonts w:cs="Times New Roman"/>
        </w:rPr>
        <w:tab/>
      </w:r>
      <w:r>
        <w:rPr>
          <w:rFonts w:cs="Times New Roman"/>
        </w:rPr>
        <w:t>（</w:t>
      </w:r>
      <w:r>
        <w:rPr>
          <w:rFonts w:hint="eastAsia" w:cs="Times New Roman"/>
          <w:lang w:val="en-US" w:eastAsia="zh-CN"/>
        </w:rPr>
        <w:t>2.37</w:t>
      </w:r>
      <w:r>
        <w:rPr>
          <w:rFonts w:cs="Times New Roman"/>
        </w:rPr>
        <w:t>）</w:t>
      </w:r>
    </w:p>
    <w:p>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s="Times New Roman"/>
          <w:lang w:val="en-US" w:eastAsia="zh-CN"/>
        </w:rPr>
      </w:pPr>
      <w:r>
        <w:rPr>
          <w:rFonts w:hint="eastAsia" w:cs="Times New Roman"/>
          <w:lang w:val="en-US" w:eastAsia="zh-CN"/>
        </w:rPr>
        <w:t>式中，</w:t>
      </w:r>
      <w:r>
        <w:rPr>
          <w:rFonts w:cs="Times New Roman"/>
          <w:position w:val="-10"/>
        </w:rPr>
        <w:object>
          <v:shape id="_x0000_i1189" o:spt="75" type="#_x0000_t75" style="height:18pt;width:35.35pt;" o:ole="t" filled="f" o:preferrelative="t" stroked="f" coordsize="21600,21600">
            <v:path/>
            <v:fill on="f" focussize="0,0"/>
            <v:stroke on="f"/>
            <v:imagedata r:id="rId331" o:title=""/>
            <o:lock v:ext="edit" aspectratio="t"/>
            <w10:wrap type="none"/>
            <w10:anchorlock/>
          </v:shape>
          <o:OLEObject Type="Embed" ProgID="Equation.DSMT4" ShapeID="_x0000_i1189" DrawAspect="Content" ObjectID="_1468075889" r:id="rId330">
            <o:LockedField>false</o:LockedField>
          </o:OLEObject>
        </w:object>
      </w:r>
      <w:r>
        <w:rPr>
          <w:rFonts w:hint="eastAsia" w:cs="Times New Roman"/>
          <w:lang w:val="en-US" w:eastAsia="zh-CN"/>
        </w:rPr>
        <w:t>是截面的切线刚度矩阵。</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cs="Times New Roman"/>
          <w:lang w:val="en-US" w:eastAsia="zh-CN"/>
        </w:rPr>
        <w:t>根据上述几何关系式2.36和本构关系式2.37，利用虚位移原理，可得：</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cs="Times New Roman"/>
        </w:rPr>
      </w:pPr>
      <w:r>
        <w:rPr>
          <w:rFonts w:cs="Times New Roman"/>
        </w:rPr>
        <w:tab/>
      </w:r>
      <w:r>
        <w:rPr>
          <w:rFonts w:cs="Times New Roman"/>
          <w:position w:val="-10"/>
        </w:rPr>
        <w:object>
          <v:shape id="_x0000_i1190" o:spt="75" type="#_x0000_t75" style="height:18pt;width:88.9pt;" o:ole="t" filled="f" o:preferrelative="t" stroked="f" coordsize="21600,21600">
            <v:path/>
            <v:fill on="f" focussize="0,0"/>
            <v:stroke on="f"/>
            <v:imagedata r:id="rId333" o:title=""/>
            <o:lock v:ext="edit" aspectratio="t"/>
            <w10:wrap type="none"/>
            <w10:anchorlock/>
          </v:shape>
          <o:OLEObject Type="Embed" ProgID="Equation.DSMT4" ShapeID="_x0000_i1190" DrawAspect="Content" ObjectID="_1468075890" r:id="rId332">
            <o:LockedField>false</o:LockedField>
          </o:OLEObject>
        </w:object>
      </w:r>
      <w:r>
        <w:rPr>
          <w:rFonts w:cs="Times New Roman"/>
        </w:rPr>
        <w:tab/>
      </w:r>
      <w:r>
        <w:rPr>
          <w:rFonts w:cs="Times New Roman"/>
        </w:rPr>
        <w:t>（</w:t>
      </w:r>
      <w:r>
        <w:rPr>
          <w:rFonts w:hint="eastAsia" w:cs="Times New Roman"/>
          <w:lang w:val="en-US" w:eastAsia="zh-CN"/>
        </w:rPr>
        <w:t>2.38</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Theme="minorEastAsia"/>
          <w:lang w:val="en-US" w:eastAsia="zh-CN"/>
        </w:rPr>
      </w:pPr>
      <w:r>
        <w:rPr>
          <w:rFonts w:hint="eastAsia" w:cs="Times New Roman"/>
          <w:lang w:val="en-US" w:eastAsia="zh-CN"/>
        </w:rPr>
        <w:t>其中单元刚度矩阵</w:t>
      </w:r>
      <w:r>
        <w:rPr>
          <w:rFonts w:cs="Times New Roman"/>
          <w:position w:val="-10"/>
        </w:rPr>
        <w:object>
          <v:shape id="_x0000_i1191" o:spt="75" type="#_x0000_t75" style="height:18pt;width:21.2pt;" o:ole="t" filled="f" o:preferrelative="t" stroked="f" coordsize="21600,21600">
            <v:path/>
            <v:fill on="f" focussize="0,0"/>
            <v:stroke on="f"/>
            <v:imagedata r:id="rId335" o:title=""/>
            <o:lock v:ext="edit" aspectratio="t"/>
            <w10:wrap type="none"/>
            <w10:anchorlock/>
          </v:shape>
          <o:OLEObject Type="Embed" ProgID="Equation.DSMT4" ShapeID="_x0000_i1191" DrawAspect="Content" ObjectID="_1468075891" r:id="rId334">
            <o:LockedField>false</o:LockedField>
          </o:OLEObject>
        </w:object>
      </w:r>
      <w:r>
        <w:rPr>
          <w:rFonts w:hint="eastAsia" w:cs="Times New Roman"/>
          <w:lang w:val="en-US" w:eastAsia="zh-CN"/>
        </w:rPr>
        <w:t>由沿单元进行的长度积分得到：</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line="400" w:lineRule="atLeast"/>
        <w:ind w:right="238"/>
        <w:jc w:val="right"/>
        <w:textAlignment w:val="auto"/>
        <w:rPr>
          <w:rFonts w:cs="Times New Roman"/>
        </w:rPr>
      </w:pPr>
      <w:r>
        <w:rPr>
          <w:rFonts w:cs="Times New Roman"/>
        </w:rPr>
        <w:tab/>
      </w:r>
      <w:r>
        <w:rPr>
          <w:rFonts w:cs="Times New Roman"/>
          <w:position w:val="-16"/>
        </w:rPr>
        <w:object>
          <v:shape id="_x0000_i1192" o:spt="75" type="#_x0000_t75" style="height:22pt;width:157.5pt;" o:ole="t" filled="f" o:preferrelative="t" stroked="f" coordsize="21600,21600">
            <v:path/>
            <v:fill on="f" focussize="0,0"/>
            <v:stroke on="f"/>
            <v:imagedata r:id="rId337" o:title=""/>
            <o:lock v:ext="edit" aspectratio="t"/>
            <w10:wrap type="none"/>
            <w10:anchorlock/>
          </v:shape>
          <o:OLEObject Type="Embed" ProgID="Equation.DSMT4" ShapeID="_x0000_i1192" DrawAspect="Content" ObjectID="_1468075892" r:id="rId336">
            <o:LockedField>false</o:LockedField>
          </o:OLEObject>
        </w:object>
      </w:r>
      <w:r>
        <w:rPr>
          <w:rFonts w:cs="Times New Roman"/>
        </w:rPr>
        <w:tab/>
      </w:r>
      <w:r>
        <w:rPr>
          <w:rFonts w:cs="Times New Roman"/>
        </w:rPr>
        <w:t>（</w:t>
      </w:r>
      <w:r>
        <w:rPr>
          <w:rFonts w:hint="eastAsia" w:cs="Times New Roman"/>
          <w:lang w:val="en-US" w:eastAsia="zh-CN"/>
        </w:rPr>
        <w:t>2.39</w:t>
      </w:r>
      <w:r>
        <w:rPr>
          <w:rFonts w:cs="Times New Roman"/>
        </w:rPr>
        <w:t>）</w:t>
      </w:r>
    </w:p>
    <w:p>
      <w:pPr>
        <w:keepNext w:val="0"/>
        <w:keepLines w:val="0"/>
        <w:pageBreakBefore w:val="0"/>
        <w:widowControl w:val="0"/>
        <w:kinsoku/>
        <w:wordWrap/>
        <w:overflowPunct/>
        <w:topLinePunct w:val="0"/>
        <w:autoSpaceDE/>
        <w:autoSpaceDN/>
        <w:bidi w:val="0"/>
        <w:adjustRightInd/>
        <w:snapToGrid/>
        <w:spacing w:line="400" w:lineRule="atLeast"/>
        <w:ind w:firstLine="480" w:firstLineChars="200"/>
        <w:textAlignment w:val="auto"/>
        <w:rPr>
          <w:rFonts w:hint="eastAsia" w:cs="Times New Roman"/>
          <w:lang w:val="en-US" w:eastAsia="zh-CN"/>
        </w:rPr>
      </w:pPr>
      <w:r>
        <w:rPr>
          <w:rFonts w:hint="eastAsia" w:cs="Times New Roman"/>
          <w:lang w:val="en-US" w:eastAsia="zh-CN"/>
        </w:rPr>
        <w:t>式中，</w:t>
      </w:r>
      <w:r>
        <w:rPr>
          <w:rFonts w:hint="eastAsia" w:cs="Times New Roman"/>
          <w:i/>
          <w:iCs/>
          <w:lang w:val="en-US" w:eastAsia="zh-CN"/>
        </w:rPr>
        <w:t>L</w:t>
      </w:r>
      <w:r>
        <w:rPr>
          <w:rFonts w:hint="eastAsia" w:cs="Times New Roman"/>
          <w:lang w:val="en-US" w:eastAsia="zh-CN"/>
        </w:rPr>
        <w:t>为单元长度。</w:t>
      </w:r>
    </w:p>
    <w:p>
      <w:pPr>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cs="Times New Roman"/>
          <w:lang w:val="en-US" w:eastAsia="zh-CN"/>
        </w:rPr>
      </w:pPr>
    </w:p>
    <w:p>
      <w:pPr>
        <w:pStyle w:val="3"/>
        <w:spacing w:line="380" w:lineRule="atLeast"/>
        <w:rPr>
          <w:rFonts w:cs="Times New Roman"/>
        </w:rPr>
      </w:pPr>
      <w:bookmarkStart w:id="72" w:name="_Toc5490"/>
      <w:bookmarkStart w:id="73" w:name="_Toc21603"/>
      <w:r>
        <w:rPr>
          <w:rFonts w:cs="Times New Roman"/>
        </w:rPr>
        <w:t>模型设计</w:t>
      </w:r>
      <w:bookmarkEnd w:id="72"/>
      <w:bookmarkEnd w:id="73"/>
    </w:p>
    <w:p>
      <w:pPr>
        <w:pStyle w:val="4"/>
        <w:spacing w:line="380" w:lineRule="atLeast"/>
        <w:rPr>
          <w:rFonts w:ascii="Times New Roman" w:hAnsi="Times New Roman" w:cs="Times New Roman"/>
        </w:rPr>
      </w:pPr>
      <w:bookmarkStart w:id="74" w:name="_Toc31050"/>
      <w:bookmarkStart w:id="75" w:name="_Toc22542"/>
      <w:r>
        <w:rPr>
          <w:rFonts w:ascii="Times New Roman" w:hAnsi="Times New Roman" w:cs="Times New Roman"/>
        </w:rPr>
        <w:t>模型参数</w:t>
      </w:r>
      <w:bookmarkEnd w:id="74"/>
      <w:bookmarkEnd w:id="75"/>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szCs w:val="24"/>
        </w:rPr>
      </w:pPr>
      <w:r>
        <w:rPr>
          <w:rFonts w:cs="Times New Roman"/>
          <w:szCs w:val="24"/>
        </w:rPr>
        <w:t>（1）岩石和土体参数</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本文岩石质量取</w:t>
      </w:r>
      <w:r>
        <w:rPr>
          <w:rFonts w:hint="eastAsia" w:cs="Times New Roman"/>
          <w:lang w:val="en-US" w:eastAsia="zh-CN"/>
        </w:rPr>
        <w:t xml:space="preserve">2.6 </w:t>
      </w:r>
      <w:r>
        <w:rPr>
          <w:rFonts w:cs="Times New Roman"/>
        </w:rPr>
        <w:t>t/m</w:t>
      </w:r>
      <w:r>
        <w:rPr>
          <w:rFonts w:cs="Times New Roman"/>
          <w:vertAlign w:val="superscript"/>
        </w:rPr>
        <w:t>3</w:t>
      </w:r>
      <w:r>
        <w:rPr>
          <w:rFonts w:cs="Times New Roman"/>
        </w:rPr>
        <w:t>，泊松比取0.25，岩石弹性模量则以基岩面为基准，向下11</w:t>
      </w:r>
      <w:r>
        <w:rPr>
          <w:rFonts w:hint="eastAsia" w:cs="Times New Roman"/>
          <w:lang w:val="en-US" w:eastAsia="zh-CN"/>
        </w:rPr>
        <w:t xml:space="preserve"> </w:t>
      </w:r>
      <w:r>
        <w:rPr>
          <w:rFonts w:cs="Times New Roman"/>
        </w:rPr>
        <w:t>m以内取4.16×</w:t>
      </w:r>
      <w:r>
        <w:rPr>
          <w:rFonts w:hint="eastAsia" w:cs="Times New Roman"/>
          <w:lang w:val="en-US" w:eastAsia="zh-CN"/>
        </w:rPr>
        <w:t>10</w:t>
      </w:r>
      <w:r>
        <w:rPr>
          <w:rFonts w:hint="eastAsia" w:cs="Times New Roman"/>
          <w:sz w:val="21"/>
          <w:vertAlign w:val="superscript"/>
          <w:lang w:val="en-US" w:eastAsia="zh-CN"/>
        </w:rPr>
        <w:t>6</w:t>
      </w:r>
      <w:r>
        <w:rPr>
          <w:rFonts w:hint="eastAsia" w:cs="Times New Roman"/>
          <w:lang w:val="en-US" w:eastAsia="zh-CN"/>
        </w:rPr>
        <w:t xml:space="preserve"> </w:t>
      </w:r>
      <w:r>
        <w:rPr>
          <w:rFonts w:cs="Times New Roman"/>
        </w:rPr>
        <w:t>kPa（剪切波速800</w:t>
      </w:r>
      <w:r>
        <w:rPr>
          <w:rFonts w:hint="eastAsia" w:cs="Times New Roman"/>
          <w:lang w:val="en-US" w:eastAsia="zh-CN"/>
        </w:rPr>
        <w:t xml:space="preserve"> </w:t>
      </w:r>
      <w:r>
        <w:rPr>
          <w:rFonts w:cs="Times New Roman"/>
        </w:rPr>
        <w:t>m/s）；向下11m以外取9.36×</w:t>
      </w:r>
      <w:r>
        <w:rPr>
          <w:rFonts w:hint="eastAsia" w:cs="Times New Roman"/>
          <w:lang w:val="en-US" w:eastAsia="zh-CN"/>
        </w:rPr>
        <w:t>10</w:t>
      </w:r>
      <w:r>
        <w:rPr>
          <w:rFonts w:hint="eastAsia" w:cs="Times New Roman"/>
          <w:sz w:val="21"/>
          <w:vertAlign w:val="superscript"/>
          <w:lang w:val="en-US" w:eastAsia="zh-CN"/>
        </w:rPr>
        <w:t>6</w:t>
      </w:r>
      <w:r>
        <w:rPr>
          <w:rFonts w:hint="eastAsia" w:cs="Times New Roman"/>
          <w:lang w:val="en-US" w:eastAsia="zh-CN"/>
        </w:rPr>
        <w:t xml:space="preserve"> </w:t>
      </w:r>
      <w:r>
        <w:rPr>
          <w:rFonts w:cs="Times New Roman"/>
        </w:rPr>
        <w:t>kPa（剪切波速</w:t>
      </w:r>
      <w:r>
        <w:rPr>
          <w:rFonts w:hint="eastAsia" w:cs="Times New Roman"/>
          <w:lang w:val="en-US" w:eastAsia="zh-CN"/>
        </w:rPr>
        <w:t>12</w:t>
      </w:r>
      <w:r>
        <w:rPr>
          <w:rFonts w:cs="Times New Roman"/>
        </w:rPr>
        <w:t>00</w:t>
      </w:r>
      <w:r>
        <w:rPr>
          <w:rFonts w:hint="eastAsia" w:cs="Times New Roman"/>
          <w:lang w:val="en-US" w:eastAsia="zh-CN"/>
        </w:rPr>
        <w:t xml:space="preserve"> </w:t>
      </w:r>
      <w:r>
        <w:rPr>
          <w:rFonts w:cs="Times New Roman"/>
        </w:rPr>
        <w:t>m/s）。</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如</w:t>
      </w:r>
      <w:r>
        <w:rPr>
          <w:rFonts w:cs="Times New Roman"/>
        </w:rPr>
        <w:fldChar w:fldCharType="begin"/>
      </w:r>
      <w:r>
        <w:rPr>
          <w:rFonts w:cs="Times New Roman"/>
        </w:rPr>
        <w:instrText xml:space="preserve"> REF _Ref13516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1</w:t>
      </w:r>
      <w:r>
        <w:fldChar w:fldCharType="end"/>
      </w:r>
      <w:r>
        <w:t>.1</w:t>
      </w:r>
      <w:r>
        <w:rPr>
          <w:rFonts w:cs="Times New Roman"/>
        </w:rPr>
        <w:fldChar w:fldCharType="end"/>
      </w:r>
      <w:r>
        <w:rPr>
          <w:rFonts w:cs="Times New Roman"/>
        </w:rPr>
        <w:t>所示，规范依据剪切波速将土划分为三类，本文将这三类土分别称为软土、中硬土、硬土，本文参照</w:t>
      </w:r>
      <w:r>
        <w:rPr>
          <w:rFonts w:hint="eastAsia" w:cs="Times New Roman"/>
          <w:lang w:eastAsia="zh-CN"/>
        </w:rPr>
        <w:t>OpenSees</w:t>
      </w:r>
      <w:r>
        <w:rPr>
          <w:rFonts w:cs="Times New Roman"/>
        </w:rPr>
        <w:t>官网</w:t>
      </w:r>
      <w:r>
        <w:rPr>
          <w:rFonts w:cs="Times New Roman"/>
          <w:vertAlign w:val="superscript"/>
        </w:rPr>
        <w:fldChar w:fldCharType="begin"/>
      </w:r>
      <w:r>
        <w:rPr>
          <w:rFonts w:cs="Times New Roman"/>
          <w:vertAlign w:val="superscript"/>
        </w:rPr>
        <w:instrText xml:space="preserve"> REF _Ref8224 \n \h  \* MERGEFORMAT </w:instrText>
      </w:r>
      <w:r>
        <w:rPr>
          <w:rFonts w:cs="Times New Roman"/>
          <w:vertAlign w:val="superscript"/>
        </w:rPr>
        <w:fldChar w:fldCharType="separate"/>
      </w:r>
      <w:r>
        <w:rPr>
          <w:rFonts w:cs="Times New Roman"/>
          <w:vertAlign w:val="superscript"/>
        </w:rPr>
        <w:t>[64]</w:t>
      </w:r>
      <w:r>
        <w:rPr>
          <w:rFonts w:cs="Times New Roman"/>
          <w:vertAlign w:val="superscript"/>
        </w:rPr>
        <w:fldChar w:fldCharType="end"/>
      </w:r>
      <w:r>
        <w:rPr>
          <w:rFonts w:cs="Times New Roman"/>
        </w:rPr>
        <w:t>范例对PIMY土体本构参数取值，见</w:t>
      </w:r>
      <w:r>
        <w:rPr>
          <w:rFonts w:cs="Times New Roman"/>
        </w:rPr>
        <w:fldChar w:fldCharType="begin"/>
      </w:r>
      <w:r>
        <w:rPr>
          <w:rFonts w:cs="Times New Roman"/>
        </w:rPr>
        <w:instrText xml:space="preserve"> REF _Ref23108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2</w:t>
      </w:r>
      <w:r>
        <w:fldChar w:fldCharType="end"/>
      </w:r>
      <w:r>
        <w:t>.1</w:t>
      </w:r>
      <w:r>
        <w:rPr>
          <w:rFonts w:cs="Times New Roman"/>
        </w:rPr>
        <w:fldChar w:fldCharType="end"/>
      </w:r>
      <w:r>
        <w:rPr>
          <w:rFonts w:cs="Times New Roman"/>
        </w:rPr>
        <w:t>，土体单元类型和网格划分方式已</w:t>
      </w:r>
      <w:r>
        <w:rPr>
          <w:rFonts w:hint="eastAsia" w:cs="Times New Roman"/>
          <w:lang w:val="en-US" w:eastAsia="zh-CN"/>
        </w:rPr>
        <w:t>于</w:t>
      </w:r>
      <w:r>
        <w:rPr>
          <w:rFonts w:cs="Times New Roman"/>
        </w:rPr>
        <w:fldChar w:fldCharType="begin"/>
      </w:r>
      <w:r>
        <w:rPr>
          <w:rFonts w:cs="Times New Roman"/>
        </w:rPr>
        <w:instrText xml:space="preserve"> REF _Ref24179 \n \h  \* MERGEFORMAT </w:instrText>
      </w:r>
      <w:r>
        <w:rPr>
          <w:rFonts w:cs="Times New Roman"/>
        </w:rPr>
        <w:fldChar w:fldCharType="separate"/>
      </w:r>
      <w:r>
        <w:rPr>
          <w:rFonts w:cs="Times New Roman"/>
        </w:rPr>
        <w:t>2.1.3</w:t>
      </w:r>
      <w:r>
        <w:rPr>
          <w:rFonts w:cs="Times New Roman"/>
        </w:rPr>
        <w:fldChar w:fldCharType="end"/>
      </w:r>
      <w:r>
        <w:rPr>
          <w:rFonts w:cs="Times New Roman"/>
        </w:rPr>
        <w:t>节</w:t>
      </w:r>
      <w:r>
        <w:rPr>
          <w:rFonts w:hint="eastAsia" w:cs="Times New Roman"/>
          <w:lang w:val="en-US" w:eastAsia="zh-CN"/>
        </w:rPr>
        <w:t>给出</w:t>
      </w:r>
      <w:r>
        <w:rPr>
          <w:rFonts w:cs="Times New Roman"/>
        </w:rPr>
        <w:t>。</w:t>
      </w:r>
    </w:p>
    <w:p>
      <w:pPr>
        <w:pStyle w:val="47"/>
        <w:spacing w:line="240" w:lineRule="exact"/>
        <w:rPr>
          <w:rFonts w:hint="eastAsia" w:cs="Times New Roman"/>
        </w:rPr>
      </w:pPr>
    </w:p>
    <w:p>
      <w:pPr>
        <w:pStyle w:val="45"/>
        <w:spacing w:line="400" w:lineRule="atLeast"/>
        <w:rPr>
          <w:rFonts w:cs="Times New Roman"/>
        </w:rPr>
      </w:pPr>
      <w:bookmarkStart w:id="76" w:name="_Ref23108"/>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w:t>
      </w:r>
      <w:r>
        <w:rPr>
          <w:rFonts w:cs="Times New Roman"/>
        </w:rPr>
        <w:fldChar w:fldCharType="end"/>
      </w:r>
      <w:bookmarkEnd w:id="76"/>
      <w:bookmarkStart w:id="77" w:name="_Toc31330"/>
      <w:r>
        <w:rPr>
          <w:rFonts w:cs="Times New Roman"/>
        </w:rPr>
        <w:t>土体本构参数</w:t>
      </w:r>
      <w:bookmarkEnd w:id="77"/>
    </w:p>
    <w:p>
      <w:pPr>
        <w:pStyle w:val="45"/>
        <w:spacing w:line="400" w:lineRule="atLeast"/>
        <w:rPr>
          <w:rFonts w:cs="Times New Roman"/>
        </w:rPr>
      </w:pPr>
      <w:r>
        <w:rPr>
          <w:rFonts w:hint="eastAsia"/>
          <w:lang w:eastAsia="zh-CN"/>
        </w:rPr>
        <w:t>Table</w:t>
      </w:r>
      <w:r>
        <w:t xml:space="preserve"> </w:t>
      </w:r>
      <w:r>
        <w:fldChar w:fldCharType="begin"/>
      </w:r>
      <w:r>
        <w:instrText xml:space="preserve"> STYLEREF 1 \s </w:instrText>
      </w:r>
      <w:r>
        <w:fldChar w:fldCharType="separate"/>
      </w:r>
      <w:r>
        <w:t>2</w:t>
      </w:r>
      <w:r>
        <w:fldChar w:fldCharType="end"/>
      </w:r>
      <w:r>
        <w:t>.</w:t>
      </w:r>
      <w:r>
        <w:fldChar w:fldCharType="begin"/>
      </w:r>
      <w:r>
        <w:instrText xml:space="preserve"> SEQ Table. \* ARABIC \s 1 </w:instrText>
      </w:r>
      <w:r>
        <w:fldChar w:fldCharType="separate"/>
      </w:r>
      <w:r>
        <w:t>1</w:t>
      </w:r>
      <w:r>
        <w:fldChar w:fldCharType="end"/>
      </w:r>
      <w:r>
        <w:rPr>
          <w:rFonts w:hint="eastAsia"/>
          <w:lang w:val="en-US" w:eastAsia="zh-CN"/>
        </w:rPr>
        <w:t xml:space="preserve"> </w:t>
      </w:r>
      <w:r>
        <w:rPr>
          <w:rFonts w:cs="Times New Roman"/>
        </w:rPr>
        <w:t>Constitutive parameters of soil</w:t>
      </w:r>
    </w:p>
    <w:tbl>
      <w:tblPr>
        <w:tblStyle w:val="22"/>
        <w:tblW w:w="8504" w:type="dxa"/>
        <w:jc w:val="center"/>
        <w:tblBorders>
          <w:top w:val="single" w:color="auto" w:sz="12" w:space="0"/>
          <w:left w:val="none" w:color="auto" w:sz="0" w:space="0"/>
          <w:bottom w:val="single" w:color="auto" w:sz="12"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580"/>
        <w:gridCol w:w="1298"/>
        <w:gridCol w:w="1580"/>
        <w:gridCol w:w="1580"/>
        <w:gridCol w:w="1298"/>
        <w:gridCol w:w="1168"/>
      </w:tblGrid>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1580" w:type="dxa"/>
            <w:tcBorders>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土体代称</w:t>
            </w:r>
          </w:p>
        </w:tc>
        <w:tc>
          <w:tcPr>
            <w:tcW w:w="1298" w:type="dxa"/>
            <w:tcBorders>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密度（t/m</w:t>
            </w:r>
            <w:r>
              <w:rPr>
                <w:rFonts w:cs="Times New Roman"/>
                <w:vertAlign w:val="superscript"/>
              </w:rPr>
              <w:t>3</w:t>
            </w:r>
            <w:r>
              <w:rPr>
                <w:rFonts w:cs="Times New Roman"/>
              </w:rPr>
              <w:t>）</w:t>
            </w:r>
          </w:p>
        </w:tc>
        <w:tc>
          <w:tcPr>
            <w:tcW w:w="1580" w:type="dxa"/>
            <w:tcBorders>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剪切模量（kPa）</w:t>
            </w:r>
          </w:p>
        </w:tc>
        <w:tc>
          <w:tcPr>
            <w:tcW w:w="1580" w:type="dxa"/>
            <w:tcBorders>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体积模量（kPa）</w:t>
            </w:r>
          </w:p>
        </w:tc>
        <w:tc>
          <w:tcPr>
            <w:tcW w:w="1298" w:type="dxa"/>
            <w:tcBorders>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粘聚力（kPa）</w:t>
            </w:r>
          </w:p>
        </w:tc>
        <w:tc>
          <w:tcPr>
            <w:tcW w:w="1168" w:type="dxa"/>
            <w:tcBorders>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剪切波速（m/s）</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0" w:type="auto"/>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软土</w:t>
            </w:r>
          </w:p>
        </w:tc>
        <w:tc>
          <w:tcPr>
            <w:tcW w:w="0" w:type="auto"/>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1.8</w:t>
            </w:r>
          </w:p>
        </w:tc>
        <w:tc>
          <w:tcPr>
            <w:tcW w:w="0" w:type="auto"/>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hint="default" w:eastAsia="宋体" w:cs="Times New Roman"/>
                <w:lang w:val="en-US" w:eastAsia="zh-CN"/>
              </w:rPr>
            </w:pPr>
            <w:r>
              <w:rPr>
                <w:rFonts w:cs="Times New Roman"/>
              </w:rPr>
              <w:t>1.80×</w:t>
            </w:r>
            <w:r>
              <w:rPr>
                <w:rFonts w:hint="eastAsia" w:cs="Times New Roman"/>
                <w:lang w:val="en-US" w:eastAsia="zh-CN"/>
              </w:rPr>
              <w:t>10</w:t>
            </w:r>
            <w:r>
              <w:rPr>
                <w:rFonts w:hint="eastAsia" w:cs="Times New Roman"/>
                <w:sz w:val="21"/>
                <w:vertAlign w:val="superscript"/>
                <w:lang w:val="en-US" w:eastAsia="zh-CN"/>
              </w:rPr>
              <w:t>4</w:t>
            </w:r>
          </w:p>
        </w:tc>
        <w:tc>
          <w:tcPr>
            <w:tcW w:w="1580"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8.40×</w:t>
            </w:r>
            <w:r>
              <w:rPr>
                <w:rFonts w:hint="eastAsia" w:cs="Times New Roman"/>
                <w:lang w:val="en-US" w:eastAsia="zh-CN"/>
              </w:rPr>
              <w:t>10</w:t>
            </w:r>
            <w:r>
              <w:rPr>
                <w:rFonts w:hint="eastAsia" w:cs="Times New Roman"/>
                <w:sz w:val="21"/>
                <w:vertAlign w:val="superscript"/>
                <w:lang w:val="en-US" w:eastAsia="zh-CN"/>
              </w:rPr>
              <w:t>4</w:t>
            </w:r>
          </w:p>
        </w:tc>
        <w:tc>
          <w:tcPr>
            <w:tcW w:w="1298"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18</w:t>
            </w:r>
          </w:p>
        </w:tc>
        <w:tc>
          <w:tcPr>
            <w:tcW w:w="0" w:type="auto"/>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100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0" w:type="auto"/>
            <w:tcBorders>
              <w:tl2br w:val="nil"/>
              <w:tr2bl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中硬土</w:t>
            </w:r>
          </w:p>
        </w:tc>
        <w:tc>
          <w:tcPr>
            <w:tcW w:w="0" w:type="auto"/>
            <w:tcBorders>
              <w:tl2br w:val="nil"/>
              <w:tr2bl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1.8</w:t>
            </w:r>
          </w:p>
        </w:tc>
        <w:tc>
          <w:tcPr>
            <w:tcW w:w="0" w:type="auto"/>
            <w:tcBorders>
              <w:tl2br w:val="nil"/>
              <w:tr2bl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7.20×</w:t>
            </w:r>
            <w:r>
              <w:rPr>
                <w:rFonts w:hint="eastAsia" w:cs="Times New Roman"/>
                <w:lang w:val="en-US" w:eastAsia="zh-CN"/>
              </w:rPr>
              <w:t>10</w:t>
            </w:r>
            <w:r>
              <w:rPr>
                <w:rFonts w:hint="eastAsia" w:cs="Times New Roman"/>
                <w:sz w:val="21"/>
                <w:vertAlign w:val="superscript"/>
                <w:lang w:val="en-US" w:eastAsia="zh-CN"/>
              </w:rPr>
              <w:t>4</w:t>
            </w:r>
          </w:p>
        </w:tc>
        <w:tc>
          <w:tcPr>
            <w:tcW w:w="1580" w:type="dxa"/>
            <w:tcBorders>
              <w:tl2br w:val="nil"/>
              <w:tr2bl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3.36×</w:t>
            </w:r>
            <w:r>
              <w:rPr>
                <w:rFonts w:hint="eastAsia" w:cs="Times New Roman"/>
                <w:lang w:val="en-US" w:eastAsia="zh-CN"/>
              </w:rPr>
              <w:t>10</w:t>
            </w:r>
            <w:r>
              <w:rPr>
                <w:rFonts w:hint="eastAsia" w:cs="Times New Roman"/>
                <w:sz w:val="21"/>
                <w:vertAlign w:val="superscript"/>
                <w:lang w:val="en-US" w:eastAsia="zh-CN"/>
              </w:rPr>
              <w:t>5</w:t>
            </w:r>
          </w:p>
        </w:tc>
        <w:tc>
          <w:tcPr>
            <w:tcW w:w="1298" w:type="dxa"/>
            <w:tcBorders>
              <w:tl2br w:val="nil"/>
              <w:tr2bl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37</w:t>
            </w:r>
          </w:p>
        </w:tc>
        <w:tc>
          <w:tcPr>
            <w:tcW w:w="0" w:type="auto"/>
            <w:tcBorders>
              <w:tl2br w:val="nil"/>
              <w:tr2bl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200</w:t>
            </w:r>
          </w:p>
        </w:tc>
      </w:tr>
      <w:tr>
        <w:tblPrEx>
          <w:tblBorders>
            <w:top w:val="single" w:color="auto" w:sz="12" w:space="0"/>
            <w:left w:val="none" w:color="auto" w:sz="0" w:space="0"/>
            <w:bottom w:val="single" w:color="auto" w:sz="12"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0" w:type="auto"/>
            <w:tcBorders>
              <w:tl2br w:val="nil"/>
              <w:tr2bl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硬土</w:t>
            </w:r>
          </w:p>
        </w:tc>
        <w:tc>
          <w:tcPr>
            <w:tcW w:w="0" w:type="auto"/>
            <w:tcBorders>
              <w:tl2br w:val="nil"/>
              <w:tr2bl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1.8</w:t>
            </w:r>
          </w:p>
        </w:tc>
        <w:tc>
          <w:tcPr>
            <w:tcW w:w="0" w:type="auto"/>
            <w:tcBorders>
              <w:tl2br w:val="nil"/>
              <w:tr2bl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2.21×</w:t>
            </w:r>
            <w:r>
              <w:rPr>
                <w:rFonts w:hint="eastAsia" w:cs="Times New Roman"/>
                <w:lang w:val="en-US" w:eastAsia="zh-CN"/>
              </w:rPr>
              <w:t>10</w:t>
            </w:r>
            <w:r>
              <w:rPr>
                <w:rFonts w:hint="eastAsia" w:cs="Times New Roman"/>
                <w:sz w:val="21"/>
                <w:vertAlign w:val="superscript"/>
                <w:lang w:val="en-US" w:eastAsia="zh-CN"/>
              </w:rPr>
              <w:t>5</w:t>
            </w:r>
          </w:p>
        </w:tc>
        <w:tc>
          <w:tcPr>
            <w:tcW w:w="1580" w:type="dxa"/>
            <w:tcBorders>
              <w:tl2br w:val="nil"/>
              <w:tr2bl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1.03×</w:t>
            </w:r>
            <w:r>
              <w:rPr>
                <w:rFonts w:hint="eastAsia" w:cs="Times New Roman"/>
                <w:lang w:val="en-US" w:eastAsia="zh-CN"/>
              </w:rPr>
              <w:t>10</w:t>
            </w:r>
            <w:r>
              <w:rPr>
                <w:rFonts w:hint="eastAsia" w:cs="Times New Roman"/>
                <w:sz w:val="21"/>
                <w:vertAlign w:val="superscript"/>
                <w:lang w:val="en-US" w:eastAsia="zh-CN"/>
              </w:rPr>
              <w:t>6</w:t>
            </w:r>
          </w:p>
        </w:tc>
        <w:tc>
          <w:tcPr>
            <w:tcW w:w="1298" w:type="dxa"/>
            <w:tcBorders>
              <w:tl2br w:val="nil"/>
              <w:tr2bl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75</w:t>
            </w:r>
          </w:p>
        </w:tc>
        <w:tc>
          <w:tcPr>
            <w:tcW w:w="0" w:type="auto"/>
            <w:tcBorders>
              <w:tl2br w:val="nil"/>
              <w:tr2bl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70" w:lineRule="exact"/>
              <w:jc w:val="center"/>
              <w:textAlignment w:val="auto"/>
              <w:rPr>
                <w:rFonts w:cs="Times New Roman"/>
              </w:rPr>
            </w:pPr>
            <w:r>
              <w:rPr>
                <w:rFonts w:cs="Times New Roman"/>
              </w:rPr>
              <w:t>350</w:t>
            </w:r>
          </w:p>
        </w:tc>
      </w:tr>
    </w:tbl>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除</w:t>
      </w:r>
      <w:r>
        <w:rPr>
          <w:rFonts w:cs="Times New Roman"/>
        </w:rPr>
        <w:fldChar w:fldCharType="begin"/>
      </w:r>
      <w:r>
        <w:rPr>
          <w:rFonts w:cs="Times New Roman"/>
        </w:rPr>
        <w:instrText xml:space="preserve"> REF _Ref23108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2</w:t>
      </w:r>
      <w:r>
        <w:fldChar w:fldCharType="end"/>
      </w:r>
      <w:r>
        <w:t>.1</w:t>
      </w:r>
      <w:r>
        <w:rPr>
          <w:rFonts w:cs="Times New Roman"/>
        </w:rPr>
        <w:fldChar w:fldCharType="end"/>
      </w:r>
      <w:r>
        <w:rPr>
          <w:rFonts w:hint="eastAsia" w:cs="Times New Roman"/>
          <w:lang w:val="en-US" w:eastAsia="zh-CN"/>
        </w:rPr>
        <w:t>中</w:t>
      </w:r>
      <w:r>
        <w:rPr>
          <w:rFonts w:cs="Times New Roman"/>
        </w:rPr>
        <w:t>给出参数，</w:t>
      </w:r>
      <w:r>
        <w:rPr>
          <w:rFonts w:hint="eastAsia" w:cs="Times New Roman"/>
          <w:lang w:val="en-US" w:eastAsia="zh-CN"/>
        </w:rPr>
        <w:t>所有</w:t>
      </w:r>
      <w:r>
        <w:rPr>
          <w:rFonts w:cs="Times New Roman"/>
        </w:rPr>
        <w:t>土体最大剪应变取0.1；摩擦角取20</w:t>
      </w:r>
      <w:r>
        <w:rPr>
          <w:rFonts w:hint="eastAsia" w:cs="Times New Roman"/>
          <w:lang w:val="en-US" w:eastAsia="zh-CN"/>
        </w:rPr>
        <w:t>°</w:t>
      </w:r>
      <w:r>
        <w:rPr>
          <w:rFonts w:hint="default" w:cs="Times New Roman"/>
          <w:sz w:val="24"/>
          <w:vertAlign w:val="superscript"/>
          <w:lang w:val="en-US"/>
        </w:rPr>
        <w:fldChar w:fldCharType="begin"/>
      </w:r>
      <w:r>
        <w:rPr>
          <w:rFonts w:hint="default" w:cs="Times New Roman"/>
          <w:sz w:val="24"/>
          <w:vertAlign w:val="superscript"/>
          <w:lang w:val="en-US"/>
        </w:rPr>
        <w:instrText xml:space="preserve"> REF _Ref17308 \n \h </w:instrText>
      </w:r>
      <w:r>
        <w:rPr>
          <w:rFonts w:hint="default" w:cs="Times New Roman"/>
          <w:sz w:val="24"/>
          <w:vertAlign w:val="superscript"/>
          <w:lang w:val="en-US"/>
        </w:rPr>
        <w:fldChar w:fldCharType="separate"/>
      </w:r>
      <w:r>
        <w:rPr>
          <w:rFonts w:hint="default" w:cs="Times New Roman"/>
          <w:sz w:val="24"/>
          <w:vertAlign w:val="superscript"/>
          <w:lang w:val="en-US"/>
        </w:rPr>
        <w:t>[65]</w:t>
      </w:r>
      <w:r>
        <w:rPr>
          <w:rFonts w:hint="default" w:cs="Times New Roman"/>
          <w:sz w:val="24"/>
          <w:vertAlign w:val="superscript"/>
          <w:lang w:val="en-US"/>
        </w:rPr>
        <w:fldChar w:fldCharType="end"/>
      </w:r>
      <w:r>
        <w:rPr>
          <w:rFonts w:cs="Times New Roman"/>
        </w:rPr>
        <w:t>；参考初始围压取100</w:t>
      </w:r>
      <w:r>
        <w:rPr>
          <w:rFonts w:hint="eastAsia" w:cs="Times New Roman"/>
          <w:lang w:val="en-US" w:eastAsia="zh-CN"/>
        </w:rPr>
        <w:t xml:space="preserve"> </w:t>
      </w:r>
      <w:r>
        <w:rPr>
          <w:rFonts w:cs="Times New Roman"/>
        </w:rPr>
        <w:t>kPa</w:t>
      </w:r>
      <w:r>
        <w:rPr>
          <w:rFonts w:hint="default" w:cs="Times New Roman"/>
          <w:sz w:val="24"/>
          <w:vertAlign w:val="superscript"/>
          <w:lang w:val="en-US"/>
        </w:rPr>
        <w:fldChar w:fldCharType="begin"/>
      </w:r>
      <w:r>
        <w:rPr>
          <w:rFonts w:hint="default" w:cs="Times New Roman"/>
          <w:sz w:val="24"/>
          <w:vertAlign w:val="superscript"/>
          <w:lang w:val="en-US"/>
        </w:rPr>
        <w:instrText xml:space="preserve"> REF _Ref14016 \n \h </w:instrText>
      </w:r>
      <w:r>
        <w:rPr>
          <w:rFonts w:hint="default" w:cs="Times New Roman"/>
          <w:sz w:val="24"/>
          <w:vertAlign w:val="superscript"/>
          <w:lang w:val="en-US"/>
        </w:rPr>
        <w:fldChar w:fldCharType="separate"/>
      </w:r>
      <w:r>
        <w:rPr>
          <w:rFonts w:hint="default" w:cs="Times New Roman"/>
          <w:sz w:val="24"/>
          <w:vertAlign w:val="superscript"/>
          <w:lang w:val="en-US"/>
        </w:rPr>
        <w:t>[64]</w:t>
      </w:r>
      <w:r>
        <w:rPr>
          <w:rFonts w:hint="default" w:cs="Times New Roman"/>
          <w:sz w:val="24"/>
          <w:vertAlign w:val="superscript"/>
          <w:lang w:val="en-US"/>
        </w:rPr>
        <w:fldChar w:fldCharType="end"/>
      </w:r>
      <w:r>
        <w:rPr>
          <w:rFonts w:cs="Times New Roman"/>
        </w:rPr>
        <w:t>；调整土体骨架曲线形状的参数</w:t>
      </w:r>
      <w:r>
        <w:rPr>
          <w:rFonts w:cs="Times New Roman"/>
          <w:i/>
          <w:iCs/>
        </w:rPr>
        <w:t>d</w:t>
      </w:r>
      <w:r>
        <w:rPr>
          <w:rFonts w:cs="Times New Roman"/>
        </w:rPr>
        <w:t>参考相关文献</w:t>
      </w:r>
      <w:r>
        <w:rPr>
          <w:rFonts w:cs="Times New Roman"/>
          <w:vertAlign w:val="superscript"/>
        </w:rPr>
        <w:fldChar w:fldCharType="begin"/>
      </w:r>
      <w:r>
        <w:rPr>
          <w:rFonts w:cs="Times New Roman"/>
          <w:vertAlign w:val="superscript"/>
        </w:rPr>
        <w:instrText xml:space="preserve"> REF _Ref16204 \n \h  \* MERGEFORMAT </w:instrText>
      </w:r>
      <w:r>
        <w:rPr>
          <w:rFonts w:cs="Times New Roman"/>
          <w:vertAlign w:val="superscript"/>
        </w:rPr>
        <w:fldChar w:fldCharType="separate"/>
      </w:r>
      <w:r>
        <w:rPr>
          <w:rFonts w:cs="Times New Roman"/>
          <w:vertAlign w:val="superscript"/>
        </w:rPr>
        <w:t>[66]</w:t>
      </w:r>
      <w:r>
        <w:rPr>
          <w:rFonts w:cs="Times New Roman"/>
          <w:vertAlign w:val="superscript"/>
        </w:rPr>
        <w:fldChar w:fldCharType="end"/>
      </w:r>
      <w:r>
        <w:rPr>
          <w:rFonts w:cs="Times New Roman"/>
        </w:rPr>
        <w:t>取0.5。</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szCs w:val="24"/>
        </w:rPr>
      </w:pPr>
      <w:r>
        <w:rPr>
          <w:rFonts w:cs="Times New Roman"/>
          <w:szCs w:val="24"/>
        </w:rPr>
        <w:t>（2）框架结构参数</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Times New Roman"/>
          <w:lang w:eastAsia="zh-CN"/>
        </w:rPr>
      </w:pPr>
      <w:r>
        <w:rPr>
          <w:rFonts w:cs="Times New Roman"/>
        </w:rPr>
        <w:t>上部框架结构有5跨或11跨，每跨6</w:t>
      </w:r>
      <w:r>
        <w:rPr>
          <w:rFonts w:hint="eastAsia" w:cs="Times New Roman"/>
          <w:lang w:val="en-US" w:eastAsia="zh-CN"/>
        </w:rPr>
        <w:t xml:space="preserve"> </w:t>
      </w:r>
      <w:r>
        <w:rPr>
          <w:rFonts w:cs="Times New Roman"/>
        </w:rPr>
        <w:t>m，层高3.0</w:t>
      </w:r>
      <w:r>
        <w:rPr>
          <w:rFonts w:hint="eastAsia" w:cs="Times New Roman"/>
          <w:lang w:val="en-US" w:eastAsia="zh-CN"/>
        </w:rPr>
        <w:t xml:space="preserve"> </w:t>
      </w:r>
      <w:r>
        <w:rPr>
          <w:rFonts w:cs="Times New Roman"/>
        </w:rPr>
        <w:t>m，</w:t>
      </w:r>
      <w:r>
        <w:rPr>
          <w:rFonts w:hint="eastAsia" w:cs="Times New Roman"/>
          <w:lang w:val="en-US" w:eastAsia="zh-CN"/>
        </w:rPr>
        <w:t>结构</w:t>
      </w:r>
      <w:r>
        <w:rPr>
          <w:rFonts w:cs="Times New Roman"/>
        </w:rPr>
        <w:t>层数有5层（15.0</w:t>
      </w:r>
      <w:r>
        <w:rPr>
          <w:rFonts w:hint="eastAsia" w:cs="Times New Roman"/>
          <w:lang w:val="en-US" w:eastAsia="zh-CN"/>
        </w:rPr>
        <w:t xml:space="preserve"> </w:t>
      </w:r>
      <w:r>
        <w:rPr>
          <w:rFonts w:cs="Times New Roman"/>
        </w:rPr>
        <w:t>m）、7层（21.0</w:t>
      </w:r>
      <w:r>
        <w:rPr>
          <w:rFonts w:hint="eastAsia" w:cs="Times New Roman"/>
          <w:lang w:val="en-US" w:eastAsia="zh-CN"/>
        </w:rPr>
        <w:t xml:space="preserve"> </w:t>
      </w:r>
      <w:r>
        <w:rPr>
          <w:rFonts w:cs="Times New Roman"/>
        </w:rPr>
        <w:t>m）、13层（39.0</w:t>
      </w:r>
      <w:r>
        <w:rPr>
          <w:rFonts w:hint="eastAsia" w:cs="Times New Roman"/>
          <w:lang w:val="en-US" w:eastAsia="zh-CN"/>
        </w:rPr>
        <w:t xml:space="preserve"> </w:t>
      </w:r>
      <w:r>
        <w:rPr>
          <w:rFonts w:cs="Times New Roman"/>
        </w:rPr>
        <w:t>m）</w:t>
      </w:r>
      <w:r>
        <w:rPr>
          <w:rFonts w:hint="eastAsia" w:cs="Times New Roman"/>
          <w:lang w:val="en-US" w:eastAsia="zh-CN"/>
        </w:rPr>
        <w:t>三</w:t>
      </w:r>
      <w:r>
        <w:rPr>
          <w:rFonts w:cs="Times New Roman"/>
        </w:rPr>
        <w:t>种，上部框架在刚接地基</w:t>
      </w:r>
      <w:r>
        <w:rPr>
          <w:rFonts w:hint="eastAsia" w:cs="Times New Roman"/>
          <w:lang w:val="en-US" w:eastAsia="zh-CN"/>
        </w:rPr>
        <w:t>假定</w:t>
      </w:r>
      <w:r>
        <w:rPr>
          <w:rFonts w:cs="Times New Roman"/>
        </w:rPr>
        <w:t>下的自振周期见</w:t>
      </w:r>
      <w:r>
        <w:rPr>
          <w:rFonts w:cs="Times New Roman"/>
        </w:rPr>
        <w:fldChar w:fldCharType="begin"/>
      </w:r>
      <w:r>
        <w:rPr>
          <w:rFonts w:cs="Times New Roman"/>
        </w:rPr>
        <w:instrText xml:space="preserve"> REF _Ref11417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2</w:t>
      </w:r>
      <w:r>
        <w:fldChar w:fldCharType="end"/>
      </w:r>
      <w:r>
        <w:t>.2</w:t>
      </w:r>
      <w:r>
        <w:rPr>
          <w:rFonts w:cs="Times New Roman"/>
        </w:rPr>
        <w:fldChar w:fldCharType="end"/>
      </w:r>
      <w:r>
        <w:rPr>
          <w:rFonts w:hint="eastAsia" w:cs="Times New Roman"/>
          <w:lang w:eastAsia="zh-C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Times New Roman"/>
          <w:lang w:eastAsia="zh-CN"/>
        </w:rPr>
      </w:pPr>
    </w:p>
    <w:p>
      <w:pPr>
        <w:pStyle w:val="6"/>
        <w:spacing w:line="400" w:lineRule="atLeast"/>
        <w:rPr>
          <w:rFonts w:cs="Times New Roman"/>
        </w:rPr>
      </w:pPr>
      <w:bookmarkStart w:id="78" w:name="_Ref11417"/>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2</w:t>
      </w:r>
      <w:r>
        <w:rPr>
          <w:rFonts w:cs="Times New Roman"/>
        </w:rPr>
        <w:fldChar w:fldCharType="end"/>
      </w:r>
      <w:bookmarkEnd w:id="78"/>
      <w:bookmarkStart w:id="79" w:name="_Toc10078"/>
      <w:r>
        <w:rPr>
          <w:rFonts w:cs="Times New Roman"/>
        </w:rPr>
        <w:t>上部框架刚接假定</w:t>
      </w:r>
      <w:r>
        <w:rPr>
          <w:rFonts w:hint="eastAsia" w:cs="Times New Roman"/>
          <w:lang w:val="en-US" w:eastAsia="zh-CN"/>
        </w:rPr>
        <w:t>模型</w:t>
      </w:r>
      <w:r>
        <w:rPr>
          <w:rFonts w:cs="Times New Roman"/>
        </w:rPr>
        <w:t>自振周期</w:t>
      </w:r>
      <w:bookmarkEnd w:id="79"/>
    </w:p>
    <w:p>
      <w:pPr>
        <w:spacing w:line="400" w:lineRule="atLeast"/>
        <w:jc w:val="center"/>
        <w:rPr>
          <w:rFonts w:cs="Times New Roman"/>
          <w:sz w:val="21"/>
          <w:szCs w:val="21"/>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2</w:t>
      </w:r>
      <w:r>
        <w:rPr>
          <w:sz w:val="21"/>
          <w:szCs w:val="21"/>
        </w:rPr>
        <w:fldChar w:fldCharType="end"/>
      </w:r>
      <w:r>
        <w:rPr>
          <w:rFonts w:hint="eastAsia"/>
          <w:sz w:val="21"/>
          <w:szCs w:val="21"/>
          <w:lang w:val="en-US" w:eastAsia="zh-CN"/>
        </w:rPr>
        <w:t xml:space="preserve"> </w:t>
      </w:r>
      <w:r>
        <w:rPr>
          <w:rFonts w:hint="eastAsia" w:cs="Times New Roman"/>
          <w:sz w:val="21"/>
          <w:szCs w:val="21"/>
        </w:rPr>
        <w:t>The natural vibration period of the upper frame model under the assumption of rigid connection</w:t>
      </w:r>
    </w:p>
    <w:tbl>
      <w:tblPr>
        <w:tblStyle w:val="22"/>
        <w:tblW w:w="8504"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86"/>
        <w:gridCol w:w="1414"/>
        <w:gridCol w:w="1414"/>
        <w:gridCol w:w="1562"/>
        <w:gridCol w:w="1414"/>
        <w:gridCol w:w="141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72" w:hRule="atLeast"/>
          <w:jc w:val="center"/>
        </w:trPr>
        <w:tc>
          <w:tcPr>
            <w:tcW w:w="880" w:type="dxa"/>
            <w:tcBorders>
              <w:top w:val="single" w:color="auto" w:sz="12" w:space="0"/>
              <w:bottom w:val="single" w:color="auto"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400" w:lineRule="exact"/>
              <w:jc w:val="center"/>
              <w:rPr>
                <w:rFonts w:hint="eastAsia" w:eastAsia="宋体" w:cs="Times New Roman"/>
                <w:sz w:val="21"/>
                <w:szCs w:val="21"/>
                <w:lang w:val="en-US" w:eastAsia="zh-CN"/>
              </w:rPr>
            </w:pPr>
            <w:r>
              <w:rPr>
                <w:rFonts w:hint="eastAsia" w:cs="Times New Roman"/>
                <w:sz w:val="21"/>
                <w:szCs w:val="21"/>
                <w:lang w:val="en-US" w:eastAsia="zh-CN"/>
              </w:rPr>
              <w:t>框架模型</w:t>
            </w:r>
          </w:p>
        </w:tc>
        <w:tc>
          <w:tcPr>
            <w:tcW w:w="1080"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第一周期</w:t>
            </w:r>
          </w:p>
        </w:tc>
        <w:tc>
          <w:tcPr>
            <w:tcW w:w="1080"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第二周期</w:t>
            </w:r>
          </w:p>
        </w:tc>
        <w:tc>
          <w:tcPr>
            <w:tcW w:w="1120" w:type="dxa"/>
            <w:tcBorders>
              <w:top w:val="single" w:color="auto" w:sz="12" w:space="0"/>
              <w:bottom w:val="single" w:color="auto" w:sz="4"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400" w:lineRule="exact"/>
              <w:jc w:val="center"/>
              <w:rPr>
                <w:rFonts w:cs="Times New Roman"/>
                <w:sz w:val="21"/>
                <w:szCs w:val="21"/>
              </w:rPr>
            </w:pPr>
            <w:r>
              <w:rPr>
                <w:rFonts w:hint="eastAsia" w:cs="Times New Roman"/>
                <w:sz w:val="21"/>
                <w:szCs w:val="21"/>
                <w:lang w:val="en-US" w:eastAsia="zh-CN"/>
              </w:rPr>
              <w:t>框架模型</w:t>
            </w:r>
          </w:p>
        </w:tc>
        <w:tc>
          <w:tcPr>
            <w:tcW w:w="1080"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第一周期</w:t>
            </w:r>
          </w:p>
        </w:tc>
        <w:tc>
          <w:tcPr>
            <w:tcW w:w="1080"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第二周期</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0" w:type="auto"/>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5层5跨</w:t>
            </w:r>
          </w:p>
        </w:tc>
        <w:tc>
          <w:tcPr>
            <w:tcW w:w="0" w:type="auto"/>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0.555</w:t>
            </w:r>
          </w:p>
        </w:tc>
        <w:tc>
          <w:tcPr>
            <w:tcW w:w="0" w:type="auto"/>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0.173</w:t>
            </w:r>
          </w:p>
        </w:tc>
        <w:tc>
          <w:tcPr>
            <w:tcW w:w="0" w:type="auto"/>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5层11跨</w:t>
            </w:r>
          </w:p>
        </w:tc>
        <w:tc>
          <w:tcPr>
            <w:tcW w:w="0" w:type="auto"/>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0.550</w:t>
            </w:r>
          </w:p>
        </w:tc>
        <w:tc>
          <w:tcPr>
            <w:tcW w:w="0" w:type="auto"/>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0.172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0" w:type="auto"/>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7层5跨</w:t>
            </w:r>
          </w:p>
        </w:tc>
        <w:tc>
          <w:tcPr>
            <w:tcW w:w="0" w:type="auto"/>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0.800</w:t>
            </w:r>
          </w:p>
        </w:tc>
        <w:tc>
          <w:tcPr>
            <w:tcW w:w="0" w:type="auto"/>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0.254</w:t>
            </w:r>
          </w:p>
        </w:tc>
        <w:tc>
          <w:tcPr>
            <w:tcW w:w="0" w:type="auto"/>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7层11跨</w:t>
            </w:r>
          </w:p>
        </w:tc>
        <w:tc>
          <w:tcPr>
            <w:tcW w:w="0" w:type="auto"/>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0.790</w:t>
            </w:r>
          </w:p>
        </w:tc>
        <w:tc>
          <w:tcPr>
            <w:tcW w:w="0" w:type="auto"/>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0.252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0" w:type="auto"/>
            <w:tcBorders>
              <w:bottom w:val="single" w:color="auto" w:sz="12"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400" w:lineRule="exact"/>
              <w:jc w:val="center"/>
              <w:rPr>
                <w:rFonts w:cs="Times New Roman"/>
                <w:sz w:val="21"/>
                <w:szCs w:val="21"/>
              </w:rPr>
            </w:pPr>
          </w:p>
        </w:tc>
        <w:tc>
          <w:tcPr>
            <w:tcW w:w="0" w:type="auto"/>
            <w:tcBorders>
              <w:bottom w:val="single" w:color="auto" w:sz="12"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400" w:lineRule="exact"/>
              <w:jc w:val="center"/>
              <w:rPr>
                <w:rFonts w:cs="Times New Roman"/>
                <w:sz w:val="21"/>
                <w:szCs w:val="21"/>
              </w:rPr>
            </w:pPr>
          </w:p>
        </w:tc>
        <w:tc>
          <w:tcPr>
            <w:tcW w:w="0" w:type="auto"/>
            <w:tcBorders>
              <w:bottom w:val="single" w:color="auto" w:sz="12"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400" w:lineRule="exact"/>
              <w:jc w:val="center"/>
              <w:rPr>
                <w:rFonts w:cs="Times New Roman"/>
                <w:sz w:val="21"/>
                <w:szCs w:val="21"/>
              </w:rPr>
            </w:pPr>
          </w:p>
        </w:tc>
        <w:tc>
          <w:tcPr>
            <w:tcW w:w="0" w:type="auto"/>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13层11跨</w:t>
            </w:r>
          </w:p>
        </w:tc>
        <w:tc>
          <w:tcPr>
            <w:tcW w:w="0" w:type="auto"/>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1.400</w:t>
            </w:r>
          </w:p>
        </w:tc>
        <w:tc>
          <w:tcPr>
            <w:tcW w:w="0" w:type="auto"/>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0.467</w:t>
            </w:r>
          </w:p>
        </w:tc>
      </w:tr>
    </w:tbl>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Times New Roman"/>
          <w:lang w:eastAsia="zh-C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基础采用一柱一桩形式，桩间以地梁连接，桩为嵌岩桩嵌固于模型底部。5层和7层框架中，柱尺寸为600×600</w:t>
      </w:r>
      <w:r>
        <w:rPr>
          <w:rFonts w:hint="eastAsia" w:cs="Times New Roman"/>
          <w:lang w:val="en-US" w:eastAsia="zh-CN"/>
        </w:rPr>
        <w:t xml:space="preserve"> </w:t>
      </w:r>
      <w:r>
        <w:rPr>
          <w:rFonts w:cs="Times New Roman"/>
        </w:rPr>
        <w:t>mm，梁尺寸为250×600</w:t>
      </w:r>
      <w:r>
        <w:rPr>
          <w:rFonts w:hint="eastAsia" w:cs="Times New Roman"/>
          <w:lang w:val="en-US" w:eastAsia="zh-CN"/>
        </w:rPr>
        <w:t xml:space="preserve"> </w:t>
      </w:r>
      <w:r>
        <w:rPr>
          <w:rFonts w:cs="Times New Roman"/>
        </w:rPr>
        <w:t>mm，桩直径为800</w:t>
      </w:r>
      <w:r>
        <w:rPr>
          <w:rFonts w:hint="eastAsia" w:cs="Times New Roman"/>
          <w:lang w:val="en-US" w:eastAsia="zh-CN"/>
        </w:rPr>
        <w:t xml:space="preserve"> </w:t>
      </w:r>
      <w:r>
        <w:rPr>
          <w:rFonts w:cs="Times New Roman"/>
        </w:rPr>
        <w:t>mm；13层框架中，1~6层柱尺寸为750×750</w:t>
      </w:r>
      <w:r>
        <w:rPr>
          <w:rFonts w:hint="eastAsia" w:cs="Times New Roman"/>
          <w:lang w:val="en-US" w:eastAsia="zh-CN"/>
        </w:rPr>
        <w:t xml:space="preserve"> </w:t>
      </w:r>
      <w:r>
        <w:rPr>
          <w:rFonts w:cs="Times New Roman"/>
        </w:rPr>
        <w:t>mm，7~13层柱尺寸为600×600</w:t>
      </w:r>
      <w:r>
        <w:rPr>
          <w:rFonts w:hint="eastAsia" w:cs="Times New Roman"/>
          <w:lang w:val="en-US" w:eastAsia="zh-CN"/>
        </w:rPr>
        <w:t xml:space="preserve"> </w:t>
      </w:r>
      <w:r>
        <w:rPr>
          <w:rFonts w:cs="Times New Roman"/>
        </w:rPr>
        <w:t>mm，梁尺寸为250×600</w:t>
      </w:r>
      <w:r>
        <w:rPr>
          <w:rFonts w:hint="eastAsia" w:cs="Times New Roman"/>
          <w:lang w:val="en-US" w:eastAsia="zh-CN"/>
        </w:rPr>
        <w:t xml:space="preserve"> </w:t>
      </w:r>
      <w:r>
        <w:rPr>
          <w:rFonts w:cs="Times New Roman"/>
        </w:rPr>
        <w:t>mm，桩直径为1000</w:t>
      </w:r>
      <w:r>
        <w:rPr>
          <w:rFonts w:hint="eastAsia" w:cs="Times New Roman"/>
          <w:lang w:val="en-US" w:eastAsia="zh-CN"/>
        </w:rPr>
        <w:t xml:space="preserve"> </w:t>
      </w:r>
      <w:r>
        <w:rPr>
          <w:rFonts w:cs="Times New Roman"/>
        </w:rPr>
        <w:t>mm。上部框架荷载取值参照《建筑结构荷载规范》</w:t>
      </w:r>
      <w:r>
        <w:rPr>
          <w:rFonts w:cs="Times New Roman"/>
          <w:vertAlign w:val="superscript"/>
        </w:rPr>
        <w:fldChar w:fldCharType="begin"/>
      </w:r>
      <w:r>
        <w:rPr>
          <w:rFonts w:cs="Times New Roman"/>
          <w:vertAlign w:val="superscript"/>
        </w:rPr>
        <w:instrText xml:space="preserve"> REF _Ref930 \r \h  \* MERGEFORMAT </w:instrText>
      </w:r>
      <w:r>
        <w:rPr>
          <w:rFonts w:cs="Times New Roman"/>
          <w:vertAlign w:val="superscript"/>
        </w:rPr>
        <w:fldChar w:fldCharType="separate"/>
      </w:r>
      <w:r>
        <w:rPr>
          <w:rFonts w:cs="Times New Roman"/>
          <w:vertAlign w:val="superscript"/>
        </w:rPr>
        <w:t>[72]</w:t>
      </w:r>
      <w:r>
        <w:rPr>
          <w:rFonts w:cs="Times New Roman"/>
          <w:vertAlign w:val="superscript"/>
        </w:rPr>
        <w:fldChar w:fldCharType="end"/>
      </w:r>
      <w:r>
        <w:rPr>
          <w:rFonts w:cs="Times New Roman"/>
        </w:rPr>
        <w:t>见</w:t>
      </w:r>
      <w:r>
        <w:rPr>
          <w:rFonts w:cs="Times New Roman"/>
        </w:rPr>
        <w:fldChar w:fldCharType="begin"/>
      </w:r>
      <w:r>
        <w:rPr>
          <w:rFonts w:cs="Times New Roman"/>
        </w:rPr>
        <w:instrText xml:space="preserve"> REF _Ref1244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2</w:t>
      </w:r>
      <w:r>
        <w:fldChar w:fldCharType="end"/>
      </w:r>
      <w:r>
        <w:t>.3</w:t>
      </w:r>
      <w:r>
        <w:rPr>
          <w:rFonts w:cs="Times New Roman"/>
        </w:rPr>
        <w:fldChar w:fldCharType="end"/>
      </w:r>
      <w:r>
        <w:rPr>
          <w:rFonts w:cs="Times New Roman"/>
        </w:rPr>
        <w:t>，二维有限元模型中将荷载集中至对应节点。</w:t>
      </w:r>
    </w:p>
    <w:p>
      <w:pPr>
        <w:pStyle w:val="6"/>
        <w:spacing w:line="400" w:lineRule="atLeast"/>
        <w:jc w:val="center"/>
        <w:rPr>
          <w:rFonts w:cs="Times New Roman"/>
        </w:rPr>
      </w:pPr>
      <w:bookmarkStart w:id="80" w:name="_Ref1244"/>
    </w:p>
    <w:p>
      <w:pPr>
        <w:pStyle w:val="6"/>
        <w:spacing w:line="400" w:lineRule="atLeast"/>
        <w:jc w:val="both"/>
        <w:rPr>
          <w:rFonts w:cs="Times New Roman"/>
        </w:rPr>
      </w:pPr>
    </w:p>
    <w:p>
      <w:pPr>
        <w:pStyle w:val="6"/>
        <w:spacing w:line="400" w:lineRule="atLeast"/>
        <w:jc w:val="center"/>
        <w:rPr>
          <w:rFonts w:cs="Times New Roman"/>
        </w:rPr>
      </w:pP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3</w:t>
      </w:r>
      <w:r>
        <w:rPr>
          <w:rFonts w:cs="Times New Roman"/>
        </w:rPr>
        <w:fldChar w:fldCharType="end"/>
      </w:r>
      <w:bookmarkEnd w:id="80"/>
      <w:bookmarkStart w:id="81" w:name="_Ref1231"/>
      <w:bookmarkStart w:id="82" w:name="_Toc465"/>
      <w:r>
        <w:rPr>
          <w:rFonts w:cs="Times New Roman"/>
        </w:rPr>
        <w:t>上部框架荷载参数</w:t>
      </w:r>
      <w:bookmarkEnd w:id="81"/>
      <w:bookmarkEnd w:id="82"/>
    </w:p>
    <w:p>
      <w:pPr>
        <w:spacing w:line="400" w:lineRule="atLeast"/>
        <w:jc w:val="center"/>
        <w:rPr>
          <w:rFonts w:cs="Times New Roman"/>
          <w:sz w:val="21"/>
          <w:szCs w:val="21"/>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3</w:t>
      </w:r>
      <w:r>
        <w:rPr>
          <w:sz w:val="21"/>
          <w:szCs w:val="21"/>
        </w:rPr>
        <w:fldChar w:fldCharType="end"/>
      </w:r>
      <w:r>
        <w:rPr>
          <w:rFonts w:hint="eastAsia"/>
          <w:sz w:val="21"/>
          <w:szCs w:val="21"/>
          <w:lang w:val="en-US" w:eastAsia="zh-CN"/>
        </w:rPr>
        <w:t xml:space="preserve"> </w:t>
      </w:r>
      <w:r>
        <w:rPr>
          <w:rFonts w:cs="Times New Roman"/>
          <w:sz w:val="21"/>
          <w:szCs w:val="21"/>
        </w:rPr>
        <w:t xml:space="preserve">Load parameters of upper frame </w:t>
      </w:r>
    </w:p>
    <w:tbl>
      <w:tblPr>
        <w:tblStyle w:val="22"/>
        <w:tblW w:w="783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794"/>
        <w:gridCol w:w="2538"/>
        <w:gridCol w:w="250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794" w:type="dxa"/>
            <w:tcBorders>
              <w:top w:val="single" w:color="auto" w:sz="12" w:space="0"/>
              <w:bottom w:val="single" w:color="auto" w:sz="4"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宋体" w:cs="Times New Roman"/>
                <w:lang w:val="en-US" w:eastAsia="zh-CN"/>
              </w:rPr>
            </w:pPr>
            <w:r>
              <w:rPr>
                <w:rFonts w:hint="eastAsia" w:cs="Times New Roman"/>
                <w:lang w:val="en-US" w:eastAsia="zh-CN"/>
              </w:rPr>
              <w:t>荷载类型</w:t>
            </w:r>
          </w:p>
        </w:tc>
        <w:tc>
          <w:tcPr>
            <w:tcW w:w="2538" w:type="dxa"/>
            <w:tcBorders>
              <w:top w:val="single" w:color="auto" w:sz="12" w:space="0"/>
              <w:bottom w:val="single" w:color="auto" w:sz="4"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面荷载（kN/m²）</w:t>
            </w:r>
          </w:p>
        </w:tc>
        <w:tc>
          <w:tcPr>
            <w:tcW w:w="2500" w:type="dxa"/>
            <w:tcBorders>
              <w:top w:val="single" w:color="auto" w:sz="12" w:space="0"/>
              <w:bottom w:val="single" w:color="auto" w:sz="4"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线荷载（kN）</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794" w:type="dxa"/>
            <w:tcBorders>
              <w:top w:val="single" w:color="auto" w:sz="4"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楼面恒载标准值</w:t>
            </w:r>
          </w:p>
        </w:tc>
        <w:tc>
          <w:tcPr>
            <w:tcW w:w="2538" w:type="dxa"/>
            <w:tcBorders>
              <w:top w:val="single" w:color="auto" w:sz="4"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4.20</w:t>
            </w:r>
          </w:p>
        </w:tc>
        <w:tc>
          <w:tcPr>
            <w:tcW w:w="2500" w:type="dxa"/>
            <w:tcBorders>
              <w:top w:val="single" w:color="auto" w:sz="4"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794"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楼面活载标准值</w:t>
            </w:r>
          </w:p>
        </w:tc>
        <w:tc>
          <w:tcPr>
            <w:tcW w:w="2538"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2.00</w:t>
            </w:r>
          </w:p>
        </w:tc>
        <w:tc>
          <w:tcPr>
            <w:tcW w:w="2500"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794"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屋面恒载标准值</w:t>
            </w:r>
          </w:p>
        </w:tc>
        <w:tc>
          <w:tcPr>
            <w:tcW w:w="2538"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6.74</w:t>
            </w:r>
          </w:p>
        </w:tc>
        <w:tc>
          <w:tcPr>
            <w:tcW w:w="2500"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794"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屋面活载标准值</w:t>
            </w:r>
          </w:p>
        </w:tc>
        <w:tc>
          <w:tcPr>
            <w:tcW w:w="2538"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0.50</w:t>
            </w:r>
          </w:p>
        </w:tc>
        <w:tc>
          <w:tcPr>
            <w:tcW w:w="2500"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794"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主梁线荷载</w:t>
            </w:r>
          </w:p>
        </w:tc>
        <w:tc>
          <w:tcPr>
            <w:tcW w:w="2538"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p>
        </w:tc>
        <w:tc>
          <w:tcPr>
            <w:tcW w:w="2500"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8.00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3" w:hRule="atLeast"/>
          <w:jc w:val="center"/>
        </w:trPr>
        <w:tc>
          <w:tcPr>
            <w:tcW w:w="2794" w:type="dxa"/>
            <w:tcBorders>
              <w:bottom w:val="single" w:color="auto" w:sz="12"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屋顶女儿墙线荷载</w:t>
            </w:r>
          </w:p>
        </w:tc>
        <w:tc>
          <w:tcPr>
            <w:tcW w:w="2538" w:type="dxa"/>
            <w:tcBorders>
              <w:bottom w:val="single" w:color="auto" w:sz="12"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p>
        </w:tc>
        <w:tc>
          <w:tcPr>
            <w:tcW w:w="2500" w:type="dxa"/>
            <w:tcBorders>
              <w:bottom w:val="single" w:color="auto" w:sz="12"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3.00</w:t>
            </w:r>
          </w:p>
        </w:tc>
      </w:tr>
    </w:tbl>
    <w:p>
      <w:pPr>
        <w:spacing w:line="400" w:lineRule="atLeast"/>
        <w:ind w:firstLine="480" w:firstLineChars="200"/>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本文模型中混凝土</w:t>
      </w:r>
      <w:r>
        <w:rPr>
          <w:rFonts w:hint="eastAsia" w:cs="Times New Roman"/>
          <w:lang w:val="en-US" w:eastAsia="zh-CN"/>
        </w:rPr>
        <w:t>参数选取参照</w:t>
      </w:r>
      <w:r>
        <w:rPr>
          <w:rFonts w:cs="Times New Roman"/>
        </w:rPr>
        <w:t>C30</w:t>
      </w:r>
      <w:r>
        <w:rPr>
          <w:rFonts w:hint="eastAsia" w:cs="Times New Roman"/>
          <w:lang w:val="en-US" w:eastAsia="zh-CN"/>
        </w:rPr>
        <w:t>混凝土</w:t>
      </w:r>
      <w:r>
        <w:rPr>
          <w:rFonts w:cs="Times New Roman"/>
        </w:rPr>
        <w:t>，梁、柱截面参照SATWE计算结果进行配筋，鉴于本文有限元模型中场地条件会</w:t>
      </w:r>
      <w:r>
        <w:rPr>
          <w:rFonts w:hint="eastAsia" w:cs="Times New Roman"/>
          <w:lang w:val="en-US" w:eastAsia="zh-CN"/>
        </w:rPr>
        <w:t>因</w:t>
      </w:r>
      <w:r>
        <w:rPr>
          <w:rFonts w:cs="Times New Roman"/>
        </w:rPr>
        <w:t>土层厚度和剪切波速的变化而在I类、II类、III类场地之间变更，SAEWE中地震参数场地条件选用II类</w:t>
      </w:r>
      <w:r>
        <w:rPr>
          <w:rFonts w:hint="eastAsia" w:cs="Times New Roman"/>
          <w:lang w:eastAsia="zh-CN"/>
        </w:rPr>
        <w:t>，</w:t>
      </w:r>
      <w:r>
        <w:rPr>
          <w:rFonts w:hint="eastAsia" w:cs="Times New Roman"/>
          <w:lang w:val="en-US" w:eastAsia="zh-CN"/>
        </w:rPr>
        <w:t>地震烈度选用8度（0.2g）</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有限元模型中混凝土选用的Kent-Park本构考虑了轴力作用下箍筋对混凝土的约束作用，由于梁受到的轴力很小，可忽略箍筋的约束作用，仅考虑柱、桩箍筋对中心区的约束作用，考虑约束对混凝土强度正面作用后柱、桩混凝土各项Kent-Park本构模型参数如</w:t>
      </w:r>
      <w:r>
        <w:rPr>
          <w:rFonts w:cs="Times New Roman"/>
        </w:rPr>
        <w:fldChar w:fldCharType="begin" w:fldLock="1"/>
      </w:r>
      <w:r>
        <w:rPr>
          <w:rFonts w:cs="Times New Roman"/>
        </w:rPr>
        <w:instrText xml:space="preserve"> REF _Ref28942 \h  \* MERGEFORMAT </w:instrText>
      </w:r>
      <w:r>
        <w:rPr>
          <w:rFonts w:cs="Times New Roman"/>
        </w:rPr>
        <w:fldChar w:fldCharType="separate"/>
      </w:r>
      <w:r>
        <w:rPr>
          <w:rFonts w:cs="Times New Roman"/>
        </w:rPr>
        <w:t>表 2.4</w:t>
      </w:r>
      <w:r>
        <w:rPr>
          <w:rFonts w:cs="Times New Roman"/>
        </w:rPr>
        <w:fldChar w:fldCharType="end"/>
      </w:r>
      <w:r>
        <w:rPr>
          <w:rFonts w:cs="Times New Roman"/>
        </w:rPr>
        <w:t>所示：</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rPr>
      </w:pPr>
    </w:p>
    <w:p>
      <w:pPr>
        <w:pStyle w:val="6"/>
        <w:spacing w:line="400" w:lineRule="atLeast"/>
        <w:rPr>
          <w:rFonts w:cs="Times New Roman"/>
        </w:rPr>
      </w:pPr>
      <w:bookmarkStart w:id="83" w:name="_Ref28942"/>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4</w:t>
      </w:r>
      <w:r>
        <w:rPr>
          <w:rFonts w:cs="Times New Roman"/>
        </w:rPr>
        <w:fldChar w:fldCharType="end"/>
      </w:r>
      <w:bookmarkEnd w:id="83"/>
      <w:bookmarkStart w:id="84" w:name="_Toc8326"/>
      <w:r>
        <w:rPr>
          <w:rFonts w:cs="Times New Roman"/>
        </w:rPr>
        <w:t>柱、桩中心</w:t>
      </w:r>
      <w:r>
        <w:rPr>
          <w:rFonts w:hint="eastAsia" w:cs="Times New Roman"/>
          <w:lang w:val="en-US" w:eastAsia="zh-CN"/>
        </w:rPr>
        <w:t>箍筋约束</w:t>
      </w:r>
      <w:r>
        <w:rPr>
          <w:rFonts w:cs="Times New Roman"/>
        </w:rPr>
        <w:t>混凝土参数</w:t>
      </w:r>
      <w:bookmarkEnd w:id="84"/>
    </w:p>
    <w:p>
      <w:pPr>
        <w:spacing w:line="400" w:lineRule="atLeast"/>
        <w:jc w:val="center"/>
        <w:rPr>
          <w:rFonts w:cs="Times New Roman"/>
          <w:sz w:val="21"/>
          <w:szCs w:val="21"/>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4</w:t>
      </w:r>
      <w:r>
        <w:rPr>
          <w:sz w:val="21"/>
          <w:szCs w:val="21"/>
        </w:rPr>
        <w:fldChar w:fldCharType="end"/>
      </w:r>
      <w:r>
        <w:rPr>
          <w:rFonts w:hint="eastAsia"/>
          <w:sz w:val="21"/>
          <w:szCs w:val="21"/>
          <w:lang w:val="en-US" w:eastAsia="zh-CN"/>
        </w:rPr>
        <w:t xml:space="preserve"> </w:t>
      </w:r>
      <w:r>
        <w:rPr>
          <w:rFonts w:hint="eastAsia" w:cs="Times New Roman"/>
          <w:sz w:val="21"/>
          <w:szCs w:val="21"/>
        </w:rPr>
        <w:t xml:space="preserve">Parameters of </w:t>
      </w:r>
      <w:r>
        <w:rPr>
          <w:rFonts w:hint="eastAsia" w:cs="Times New Roman"/>
          <w:sz w:val="21"/>
          <w:szCs w:val="21"/>
          <w:lang w:val="en-US" w:eastAsia="zh-CN"/>
        </w:rPr>
        <w:t>c</w:t>
      </w:r>
      <w:r>
        <w:rPr>
          <w:rFonts w:hint="eastAsia" w:cs="Times New Roman"/>
          <w:sz w:val="21"/>
          <w:szCs w:val="21"/>
        </w:rPr>
        <w:t xml:space="preserve">oncrete </w:t>
      </w:r>
      <w:r>
        <w:rPr>
          <w:rFonts w:hint="eastAsia" w:cs="Times New Roman"/>
          <w:sz w:val="21"/>
          <w:szCs w:val="21"/>
          <w:lang w:val="en-US" w:eastAsia="zh-CN"/>
        </w:rPr>
        <w:t>c</w:t>
      </w:r>
      <w:r>
        <w:rPr>
          <w:rFonts w:hint="eastAsia" w:cs="Times New Roman"/>
          <w:sz w:val="21"/>
          <w:szCs w:val="21"/>
        </w:rPr>
        <w:t xml:space="preserve">onstrained by </w:t>
      </w:r>
      <w:r>
        <w:rPr>
          <w:rFonts w:hint="eastAsia" w:cs="Times New Roman"/>
          <w:sz w:val="21"/>
          <w:szCs w:val="21"/>
          <w:lang w:val="en-US" w:eastAsia="zh-CN"/>
        </w:rPr>
        <w:t>h</w:t>
      </w:r>
      <w:r>
        <w:rPr>
          <w:rFonts w:hint="eastAsia" w:cs="Times New Roman"/>
          <w:sz w:val="21"/>
          <w:szCs w:val="21"/>
        </w:rPr>
        <w:t xml:space="preserve">oops at the </w:t>
      </w:r>
      <w:r>
        <w:rPr>
          <w:rFonts w:hint="eastAsia" w:cs="Times New Roman"/>
          <w:sz w:val="21"/>
          <w:szCs w:val="21"/>
          <w:lang w:val="en-US" w:eastAsia="zh-CN"/>
        </w:rPr>
        <w:t>c</w:t>
      </w:r>
      <w:r>
        <w:rPr>
          <w:rFonts w:hint="eastAsia" w:cs="Times New Roman"/>
          <w:sz w:val="21"/>
          <w:szCs w:val="21"/>
        </w:rPr>
        <w:t xml:space="preserve">enter of </w:t>
      </w:r>
      <w:r>
        <w:rPr>
          <w:rFonts w:hint="eastAsia" w:cs="Times New Roman"/>
          <w:sz w:val="21"/>
          <w:szCs w:val="21"/>
          <w:lang w:val="en-US" w:eastAsia="zh-CN"/>
        </w:rPr>
        <w:t>c</w:t>
      </w:r>
      <w:r>
        <w:rPr>
          <w:rFonts w:hint="eastAsia" w:cs="Times New Roman"/>
          <w:sz w:val="21"/>
          <w:szCs w:val="21"/>
        </w:rPr>
        <w:t xml:space="preserve">olumns and </w:t>
      </w:r>
      <w:r>
        <w:rPr>
          <w:rFonts w:hint="eastAsia" w:cs="Times New Roman"/>
          <w:sz w:val="21"/>
          <w:szCs w:val="21"/>
          <w:lang w:val="en-US" w:eastAsia="zh-CN"/>
        </w:rPr>
        <w:t>p</w:t>
      </w:r>
      <w:r>
        <w:rPr>
          <w:rFonts w:hint="eastAsia" w:cs="Times New Roman"/>
          <w:sz w:val="21"/>
          <w:szCs w:val="21"/>
        </w:rPr>
        <w:t>iles</w:t>
      </w:r>
    </w:p>
    <w:tbl>
      <w:tblPr>
        <w:tblStyle w:val="22"/>
        <w:tblW w:w="8343"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906"/>
        <w:gridCol w:w="1254"/>
        <w:gridCol w:w="569"/>
        <w:gridCol w:w="797"/>
        <w:gridCol w:w="911"/>
        <w:gridCol w:w="1054"/>
        <w:gridCol w:w="817"/>
        <w:gridCol w:w="966"/>
        <w:gridCol w:w="1069"/>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9" w:hRule="atLeast"/>
          <w:jc w:val="center"/>
        </w:trPr>
        <w:tc>
          <w:tcPr>
            <w:tcW w:w="906" w:type="dxa"/>
            <w:vMerge w:val="restart"/>
            <w:tcBorders>
              <w:top w:val="single" w:color="auto" w:sz="12" w:space="0"/>
              <w:bottom w:val="single" w:color="auto" w:sz="4" w:space="0"/>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cs="Times New Roman"/>
                <w:sz w:val="21"/>
                <w:szCs w:val="21"/>
              </w:rPr>
            </w:pPr>
            <w:r>
              <w:rPr>
                <w:rFonts w:cs="Times New Roman"/>
                <w:position w:val="-12"/>
              </w:rPr>
              <w:object>
                <v:shape id="_x0000_i1193" o:spt="75" type="#_x0000_t75" style="height:18.25pt;width:13.3pt;" o:ole="t" filled="f" o:preferrelative="t" stroked="f" coordsize="21600,21600">
                  <v:path/>
                  <v:fill on="f" focussize="0,0"/>
                  <v:stroke on="f"/>
                  <v:imagedata r:id="rId99" o:title=""/>
                  <o:lock v:ext="edit" aspectratio="t"/>
                  <w10:wrap type="none"/>
                  <w10:anchorlock/>
                </v:shape>
                <o:OLEObject Type="Embed" ProgID="Equation.DSMT4" ShapeID="_x0000_i1193" DrawAspect="Content" ObjectID="_1468075893" r:id="rId338">
                  <o:LockedField>false</o:LockedField>
                </o:OLEObject>
              </w:object>
            </w:r>
            <w:r>
              <w:rPr>
                <w:rFonts w:cs="Times New Roman"/>
                <w:kern w:val="0"/>
                <w:sz w:val="21"/>
                <w:szCs w:val="21"/>
                <w:lang w:bidi="ar"/>
              </w:rPr>
              <w:t>（Mpa）</w:t>
            </w:r>
          </w:p>
        </w:tc>
        <w:tc>
          <w:tcPr>
            <w:tcW w:w="1254" w:type="dxa"/>
            <w:vMerge w:val="restart"/>
            <w:tcBorders>
              <w:top w:val="single" w:color="auto" w:sz="12" w:space="0"/>
              <w:bottom w:val="single" w:color="auto" w:sz="4" w:space="0"/>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柱、桩截面尺寸（mm）</w:t>
            </w:r>
          </w:p>
        </w:tc>
        <w:tc>
          <w:tcPr>
            <w:tcW w:w="2277" w:type="dxa"/>
            <w:gridSpan w:val="3"/>
            <w:tcBorders>
              <w:top w:val="single" w:color="auto" w:sz="12" w:space="0"/>
              <w:bottom w:val="nil"/>
            </w:tcBorders>
            <w:shd w:val="clear" w:color="auto" w:fill="auto"/>
            <w:noWrap/>
            <w:tcMar>
              <w:top w:w="0" w:type="dxa"/>
              <w:left w:w="0" w:type="dxa"/>
              <w:bottom w:w="0" w:type="dxa"/>
              <w:right w:w="0" w:type="dxa"/>
            </w:tcMar>
            <w:vAlign w:val="top"/>
          </w:tcPr>
          <w:p>
            <w:pPr>
              <w:keepNext w:val="0"/>
              <w:keepLines w:val="0"/>
              <w:pageBreakBefore w:val="0"/>
              <w:widowControl/>
              <w:kinsoku/>
              <w:wordWrap/>
              <w:overflowPunct/>
              <w:topLinePunct w:val="0"/>
              <w:autoSpaceDE/>
              <w:autoSpaceDN/>
              <w:bidi w:val="0"/>
              <w:adjustRightInd/>
              <w:snapToGrid/>
              <w:spacing w:line="400" w:lineRule="exact"/>
              <w:jc w:val="center"/>
              <w:textAlignment w:val="bottom"/>
              <w:rPr>
                <w:rFonts w:cs="Times New Roman"/>
                <w:sz w:val="21"/>
                <w:szCs w:val="21"/>
              </w:rPr>
            </w:pPr>
            <w:r>
              <w:rPr>
                <w:rFonts w:cs="Times New Roman"/>
                <w:kern w:val="0"/>
                <w:sz w:val="21"/>
                <w:szCs w:val="21"/>
                <w:lang w:bidi="ar"/>
              </w:rPr>
              <w:t>箍</w:t>
            </w:r>
            <w:r>
              <w:rPr>
                <w:rFonts w:hint="eastAsia" w:cs="Times New Roman"/>
                <w:kern w:val="0"/>
                <w:sz w:val="21"/>
                <w:szCs w:val="21"/>
                <w:lang w:val="en-US" w:eastAsia="zh-CN" w:bidi="ar"/>
              </w:rPr>
              <w:t xml:space="preserve">      </w:t>
            </w:r>
            <w:r>
              <w:rPr>
                <w:rFonts w:cs="Times New Roman"/>
                <w:kern w:val="0"/>
                <w:sz w:val="21"/>
                <w:szCs w:val="21"/>
                <w:lang w:bidi="ar"/>
              </w:rPr>
              <w:t>筋</w:t>
            </w:r>
          </w:p>
        </w:tc>
        <w:tc>
          <w:tcPr>
            <w:tcW w:w="1054" w:type="dxa"/>
            <w:vMerge w:val="restart"/>
            <w:tcBorders>
              <w:top w:val="single" w:color="auto" w:sz="12" w:space="0"/>
              <w:bottom w:val="single" w:color="auto" w:sz="4" w:space="0"/>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i/>
                <w:iCs/>
                <w:kern w:val="0"/>
                <w:sz w:val="21"/>
                <w:szCs w:val="21"/>
                <w:lang w:bidi="ar"/>
              </w:rPr>
              <w:t>ρ</w:t>
            </w:r>
            <w:r>
              <w:rPr>
                <w:rFonts w:hint="eastAsia" w:cs="Times New Roman"/>
                <w:i/>
                <w:iCs/>
                <w:kern w:val="0"/>
                <w:sz w:val="21"/>
                <w:szCs w:val="21"/>
                <w:vertAlign w:val="subscript"/>
                <w:lang w:val="en-US" w:eastAsia="zh-CN" w:bidi="ar"/>
              </w:rPr>
              <w:t>s</w:t>
            </w:r>
            <w:r>
              <w:rPr>
                <w:rFonts w:cs="Times New Roman"/>
                <w:kern w:val="0"/>
                <w:sz w:val="21"/>
                <w:szCs w:val="21"/>
                <w:lang w:bidi="ar"/>
              </w:rPr>
              <w:t>（％）</w:t>
            </w:r>
          </w:p>
        </w:tc>
        <w:tc>
          <w:tcPr>
            <w:tcW w:w="817" w:type="dxa"/>
            <w:vMerge w:val="restart"/>
            <w:tcBorders>
              <w:top w:val="single" w:color="auto" w:sz="12" w:space="0"/>
              <w:bottom w:val="single" w:color="auto" w:sz="4" w:space="0"/>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i/>
                <w:iCs/>
                <w:kern w:val="0"/>
                <w:sz w:val="21"/>
                <w:szCs w:val="21"/>
                <w:lang w:bidi="ar"/>
              </w:rPr>
              <w:t>K</w:t>
            </w:r>
          </w:p>
        </w:tc>
        <w:tc>
          <w:tcPr>
            <w:tcW w:w="966" w:type="dxa"/>
            <w:vMerge w:val="restart"/>
            <w:tcBorders>
              <w:top w:val="single" w:color="auto" w:sz="12" w:space="0"/>
              <w:bottom w:val="single" w:color="auto" w:sz="4" w:space="0"/>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hint="eastAsia" w:eastAsia="宋体" w:cs="Times New Roman"/>
                <w:sz w:val="21"/>
                <w:szCs w:val="21"/>
                <w:lang w:eastAsia="zh-CN"/>
              </w:rPr>
            </w:pPr>
            <w:r>
              <w:rPr>
                <w:rFonts w:cs="Times New Roman"/>
                <w:i/>
                <w:iCs/>
                <w:kern w:val="0"/>
                <w:sz w:val="21"/>
                <w:szCs w:val="21"/>
                <w:lang w:bidi="ar"/>
              </w:rPr>
              <w:t>ԑ</w:t>
            </w:r>
            <w:r>
              <w:rPr>
                <w:rFonts w:hint="eastAsia" w:cs="Times New Roman"/>
                <w:i/>
                <w:iCs/>
                <w:kern w:val="0"/>
                <w:sz w:val="21"/>
                <w:szCs w:val="21"/>
                <w:vertAlign w:val="subscript"/>
                <w:lang w:val="en-US" w:eastAsia="zh-CN" w:bidi="ar"/>
              </w:rPr>
              <w:t>u</w:t>
            </w:r>
          </w:p>
        </w:tc>
        <w:tc>
          <w:tcPr>
            <w:tcW w:w="1069" w:type="dxa"/>
            <w:vMerge w:val="restart"/>
            <w:tcBorders>
              <w:top w:val="single" w:color="auto" w:sz="12" w:space="0"/>
              <w:bottom w:val="single" w:color="auto" w:sz="4" w:space="0"/>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cs="Times New Roman"/>
                <w:sz w:val="21"/>
                <w:szCs w:val="21"/>
              </w:rPr>
            </w:pPr>
            <w:r>
              <w:rPr>
                <w:rFonts w:cs="Times New Roman"/>
                <w:position w:val="-12"/>
              </w:rPr>
              <w:object>
                <v:shape id="_x0000_i1194" o:spt="75" type="#_x0000_t75" style="height:18.25pt;width:18.3pt;" o:ole="t" filled="f" o:preferrelative="t" stroked="f" coordsize="21600,21600">
                  <v:path/>
                  <v:fill on="f" focussize="0,0"/>
                  <v:stroke on="f"/>
                  <v:imagedata r:id="rId340" o:title=""/>
                  <o:lock v:ext="edit" aspectratio="t"/>
                  <w10:wrap type="none"/>
                  <w10:anchorlock/>
                </v:shape>
                <o:OLEObject Type="Embed" ProgID="Equation.DSMT4" ShapeID="_x0000_i1194" DrawAspect="Content" ObjectID="_1468075894" r:id="rId339">
                  <o:LockedField>false</o:LockedField>
                </o:OLEObject>
              </w:object>
            </w:r>
            <w:r>
              <w:rPr>
                <w:rFonts w:cs="Times New Roman"/>
                <w:kern w:val="0"/>
                <w:sz w:val="21"/>
                <w:szCs w:val="21"/>
                <w:lang w:bidi="ar"/>
              </w:rPr>
              <w:t>（Mpa）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70" w:hRule="atLeast"/>
          <w:jc w:val="center"/>
        </w:trPr>
        <w:tc>
          <w:tcPr>
            <w:tcW w:w="906" w:type="dxa"/>
            <w:vMerge w:val="continue"/>
            <w:tcBorders>
              <w:top w:val="single" w:color="auto" w:sz="4" w:space="0"/>
              <w:bottom w:val="single" w:color="auto" w:sz="4" w:space="0"/>
            </w:tcBorders>
            <w:shd w:val="clear" w:color="auto" w:fill="auto"/>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370" w:lineRule="exact"/>
              <w:jc w:val="center"/>
              <w:rPr>
                <w:rFonts w:cs="Times New Roman"/>
                <w:sz w:val="21"/>
                <w:szCs w:val="21"/>
              </w:rPr>
            </w:pPr>
          </w:p>
        </w:tc>
        <w:tc>
          <w:tcPr>
            <w:tcW w:w="1254" w:type="dxa"/>
            <w:vMerge w:val="continue"/>
            <w:tcBorders>
              <w:top w:val="single" w:color="auto" w:sz="4" w:space="0"/>
              <w:bottom w:val="single" w:color="auto" w:sz="4" w:space="0"/>
            </w:tcBorders>
            <w:shd w:val="clear" w:color="auto" w:fill="auto"/>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370" w:lineRule="exact"/>
              <w:jc w:val="center"/>
              <w:rPr>
                <w:rFonts w:cs="Times New Roman"/>
                <w:sz w:val="21"/>
                <w:szCs w:val="21"/>
              </w:rPr>
            </w:pPr>
          </w:p>
        </w:tc>
        <w:tc>
          <w:tcPr>
            <w:tcW w:w="569" w:type="dxa"/>
            <w:tcBorders>
              <w:top w:val="nil"/>
              <w:bottom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肢数</w:t>
            </w:r>
          </w:p>
        </w:tc>
        <w:tc>
          <w:tcPr>
            <w:tcW w:w="797" w:type="dxa"/>
            <w:tcBorders>
              <w:top w:val="nil"/>
              <w:bottom w:val="single" w:color="auto" w:sz="4" w:space="0"/>
            </w:tcBorders>
            <w:shd w:val="clear" w:color="auto" w:fill="auto"/>
            <w:tcMar>
              <w:top w:w="0" w:type="dxa"/>
              <w:left w:w="0" w:type="dxa"/>
              <w:bottom w:w="0" w:type="dxa"/>
              <w:right w:w="0" w:type="dxa"/>
            </w:tcMar>
            <w:vAlign w:val="bottom"/>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直径（mm）</w:t>
            </w:r>
          </w:p>
        </w:tc>
        <w:tc>
          <w:tcPr>
            <w:tcW w:w="911" w:type="dxa"/>
            <w:tcBorders>
              <w:top w:val="nil"/>
              <w:bottom w:val="single" w:color="auto" w:sz="4" w:space="0"/>
            </w:tcBorders>
            <w:shd w:val="clear" w:color="auto" w:fill="auto"/>
            <w:tcMar>
              <w:top w:w="0" w:type="dxa"/>
              <w:left w:w="0" w:type="dxa"/>
              <w:bottom w:w="0" w:type="dxa"/>
              <w:right w:w="0" w:type="dxa"/>
            </w:tcMar>
            <w:vAlign w:val="bottom"/>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间距（mm）</w:t>
            </w:r>
          </w:p>
        </w:tc>
        <w:tc>
          <w:tcPr>
            <w:tcW w:w="1054" w:type="dxa"/>
            <w:vMerge w:val="continue"/>
            <w:tcBorders>
              <w:top w:val="single" w:color="auto" w:sz="4" w:space="0"/>
              <w:bottom w:val="single" w:color="auto" w:sz="4" w:space="0"/>
            </w:tcBorders>
            <w:shd w:val="clear" w:color="auto" w:fill="auto"/>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370" w:lineRule="exact"/>
              <w:jc w:val="center"/>
              <w:rPr>
                <w:rFonts w:cs="Times New Roman"/>
                <w:sz w:val="21"/>
                <w:szCs w:val="21"/>
              </w:rPr>
            </w:pPr>
          </w:p>
        </w:tc>
        <w:tc>
          <w:tcPr>
            <w:tcW w:w="817" w:type="dxa"/>
            <w:vMerge w:val="continue"/>
            <w:tcBorders>
              <w:top w:val="single" w:color="auto" w:sz="4" w:space="0"/>
              <w:bottom w:val="single" w:color="auto" w:sz="4" w:space="0"/>
            </w:tcBorders>
            <w:shd w:val="clear" w:color="auto" w:fill="auto"/>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370" w:lineRule="exact"/>
              <w:jc w:val="center"/>
              <w:rPr>
                <w:rFonts w:cs="Times New Roman"/>
                <w:sz w:val="21"/>
                <w:szCs w:val="21"/>
              </w:rPr>
            </w:pPr>
          </w:p>
        </w:tc>
        <w:tc>
          <w:tcPr>
            <w:tcW w:w="966" w:type="dxa"/>
            <w:vMerge w:val="continue"/>
            <w:tcBorders>
              <w:top w:val="single" w:color="auto" w:sz="4" w:space="0"/>
              <w:bottom w:val="single" w:color="auto" w:sz="4" w:space="0"/>
            </w:tcBorders>
            <w:shd w:val="clear" w:color="auto" w:fill="auto"/>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370" w:lineRule="exact"/>
              <w:jc w:val="center"/>
              <w:rPr>
                <w:rFonts w:cs="Times New Roman"/>
                <w:sz w:val="21"/>
                <w:szCs w:val="21"/>
              </w:rPr>
            </w:pPr>
          </w:p>
        </w:tc>
        <w:tc>
          <w:tcPr>
            <w:tcW w:w="1069" w:type="dxa"/>
            <w:vMerge w:val="continue"/>
            <w:tcBorders>
              <w:top w:val="single" w:color="auto" w:sz="4" w:space="0"/>
              <w:bottom w:val="single" w:color="auto" w:sz="4" w:space="0"/>
            </w:tcBorders>
            <w:shd w:val="clear" w:color="auto" w:fill="auto"/>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370" w:lineRule="exact"/>
              <w:jc w:val="center"/>
              <w:rPr>
                <w:rFonts w:cs="Times New Roman"/>
                <w:sz w:val="21"/>
                <w:szCs w:val="21"/>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906" w:type="dxa"/>
            <w:vMerge w:val="restart"/>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23.70</w:t>
            </w:r>
          </w:p>
        </w:tc>
        <w:tc>
          <w:tcPr>
            <w:tcW w:w="1254"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600×600</w:t>
            </w:r>
          </w:p>
        </w:tc>
        <w:tc>
          <w:tcPr>
            <w:tcW w:w="569"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8</w:t>
            </w:r>
          </w:p>
        </w:tc>
        <w:tc>
          <w:tcPr>
            <w:tcW w:w="797"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8</w:t>
            </w:r>
          </w:p>
        </w:tc>
        <w:tc>
          <w:tcPr>
            <w:tcW w:w="911"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100</w:t>
            </w:r>
          </w:p>
        </w:tc>
        <w:tc>
          <w:tcPr>
            <w:tcW w:w="1054"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0.759</w:t>
            </w:r>
          </w:p>
        </w:tc>
        <w:tc>
          <w:tcPr>
            <w:tcW w:w="817"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1.128</w:t>
            </w:r>
          </w:p>
        </w:tc>
        <w:tc>
          <w:tcPr>
            <w:tcW w:w="966"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-0.0131</w:t>
            </w:r>
          </w:p>
        </w:tc>
        <w:tc>
          <w:tcPr>
            <w:tcW w:w="1069"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26.73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906" w:type="dxa"/>
            <w:vMerge w:val="continue"/>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370" w:lineRule="exact"/>
              <w:jc w:val="center"/>
              <w:rPr>
                <w:rFonts w:cs="Times New Roman"/>
                <w:sz w:val="21"/>
                <w:szCs w:val="21"/>
              </w:rPr>
            </w:pPr>
          </w:p>
        </w:tc>
        <w:tc>
          <w:tcPr>
            <w:tcW w:w="1254"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750×750</w:t>
            </w:r>
          </w:p>
        </w:tc>
        <w:tc>
          <w:tcPr>
            <w:tcW w:w="569"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8</w:t>
            </w:r>
          </w:p>
        </w:tc>
        <w:tc>
          <w:tcPr>
            <w:tcW w:w="797"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10</w:t>
            </w:r>
          </w:p>
        </w:tc>
        <w:tc>
          <w:tcPr>
            <w:tcW w:w="911"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100</w:t>
            </w:r>
          </w:p>
        </w:tc>
        <w:tc>
          <w:tcPr>
            <w:tcW w:w="1054"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0.924</w:t>
            </w:r>
          </w:p>
        </w:tc>
        <w:tc>
          <w:tcPr>
            <w:tcW w:w="817"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1.156</w:t>
            </w:r>
          </w:p>
        </w:tc>
        <w:tc>
          <w:tcPr>
            <w:tcW w:w="966"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-0.0151</w:t>
            </w:r>
          </w:p>
        </w:tc>
        <w:tc>
          <w:tcPr>
            <w:tcW w:w="1069"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27.40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906" w:type="dxa"/>
            <w:vMerge w:val="continue"/>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370" w:lineRule="exact"/>
              <w:jc w:val="center"/>
              <w:rPr>
                <w:rFonts w:cs="Times New Roman"/>
                <w:sz w:val="21"/>
                <w:szCs w:val="21"/>
              </w:rPr>
            </w:pPr>
          </w:p>
        </w:tc>
        <w:tc>
          <w:tcPr>
            <w:tcW w:w="1254"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800</w:t>
            </w:r>
          </w:p>
        </w:tc>
        <w:tc>
          <w:tcPr>
            <w:tcW w:w="569"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螺旋</w:t>
            </w:r>
          </w:p>
        </w:tc>
        <w:tc>
          <w:tcPr>
            <w:tcW w:w="797"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8</w:t>
            </w:r>
          </w:p>
        </w:tc>
        <w:tc>
          <w:tcPr>
            <w:tcW w:w="911"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200</w:t>
            </w:r>
          </w:p>
        </w:tc>
        <w:tc>
          <w:tcPr>
            <w:tcW w:w="1054"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0.131</w:t>
            </w:r>
          </w:p>
        </w:tc>
        <w:tc>
          <w:tcPr>
            <w:tcW w:w="817"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1.022</w:t>
            </w:r>
          </w:p>
        </w:tc>
        <w:tc>
          <w:tcPr>
            <w:tcW w:w="966"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-0.0056</w:t>
            </w:r>
          </w:p>
        </w:tc>
        <w:tc>
          <w:tcPr>
            <w:tcW w:w="1069" w:type="dxa"/>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24.23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906" w:type="dxa"/>
            <w:vMerge w:val="continue"/>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370" w:lineRule="exact"/>
              <w:jc w:val="center"/>
              <w:rPr>
                <w:rFonts w:cs="Times New Roman"/>
                <w:sz w:val="21"/>
                <w:szCs w:val="21"/>
              </w:rPr>
            </w:pPr>
          </w:p>
        </w:tc>
        <w:tc>
          <w:tcPr>
            <w:tcW w:w="1254"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1000</w:t>
            </w:r>
          </w:p>
        </w:tc>
        <w:tc>
          <w:tcPr>
            <w:tcW w:w="569"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螺旋</w:t>
            </w:r>
          </w:p>
        </w:tc>
        <w:tc>
          <w:tcPr>
            <w:tcW w:w="797"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8</w:t>
            </w:r>
          </w:p>
        </w:tc>
        <w:tc>
          <w:tcPr>
            <w:tcW w:w="911"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200</w:t>
            </w:r>
          </w:p>
        </w:tc>
        <w:tc>
          <w:tcPr>
            <w:tcW w:w="1054"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0.104</w:t>
            </w:r>
          </w:p>
        </w:tc>
        <w:tc>
          <w:tcPr>
            <w:tcW w:w="817"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1.018</w:t>
            </w:r>
          </w:p>
        </w:tc>
        <w:tc>
          <w:tcPr>
            <w:tcW w:w="966"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-0.0053</w:t>
            </w:r>
          </w:p>
        </w:tc>
        <w:tc>
          <w:tcPr>
            <w:tcW w:w="1069"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70" w:lineRule="exact"/>
              <w:jc w:val="center"/>
              <w:textAlignment w:val="center"/>
              <w:rPr>
                <w:rFonts w:cs="Times New Roman"/>
                <w:sz w:val="21"/>
                <w:szCs w:val="21"/>
              </w:rPr>
            </w:pPr>
            <w:r>
              <w:rPr>
                <w:rFonts w:cs="Times New Roman"/>
                <w:kern w:val="0"/>
                <w:sz w:val="21"/>
                <w:szCs w:val="21"/>
                <w:lang w:bidi="ar"/>
              </w:rPr>
              <w:t>24.12</w:t>
            </w:r>
          </w:p>
        </w:tc>
      </w:tr>
    </w:tbl>
    <w:p>
      <w:pPr>
        <w:pStyle w:val="47"/>
        <w:spacing w:line="400" w:lineRule="atLeast"/>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sz w:val="24"/>
          <w:szCs w:val="24"/>
        </w:rPr>
      </w:pPr>
      <w:r>
        <w:rPr>
          <w:rFonts w:cs="Times New Roman"/>
        </w:rPr>
        <w:t xml:space="preserve">钢筋采用 </w:t>
      </w:r>
      <w:r>
        <w:rPr>
          <w:rFonts w:hint="eastAsia" w:cs="Times New Roman"/>
          <w:lang w:eastAsia="zh-CN"/>
        </w:rPr>
        <w:t>OpenSees</w:t>
      </w:r>
      <w:r>
        <w:rPr>
          <w:rFonts w:cs="Times New Roman"/>
        </w:rPr>
        <w:t xml:space="preserve"> 提供的 Steel02 本构模型，用于控制材料从弹性阶段过渡到塑性阶段的参数取为</w:t>
      </w:r>
      <w:r>
        <w:rPr>
          <w:rFonts w:cs="Times New Roman"/>
          <w:i w:val="0"/>
          <w:iCs w:val="0"/>
        </w:rPr>
        <w:t xml:space="preserve"> </w:t>
      </w:r>
      <w:r>
        <w:rPr>
          <w:rFonts w:cs="Times New Roman"/>
          <w:i w:val="0"/>
          <w:iCs w:val="0"/>
          <w:highlight w:val="none"/>
        </w:rPr>
        <w:t>R</w:t>
      </w:r>
      <w:r>
        <w:rPr>
          <w:rFonts w:cs="Times New Roman"/>
          <w:i w:val="0"/>
          <w:iCs w:val="0"/>
          <w:sz w:val="24"/>
          <w:highlight w:val="none"/>
          <w:vertAlign w:val="subscript"/>
        </w:rPr>
        <w:t>0</w:t>
      </w:r>
      <w:r>
        <w:rPr>
          <w:rFonts w:cs="Times New Roman"/>
          <w:i w:val="0"/>
          <w:iCs w:val="0"/>
          <w:highlight w:val="none"/>
        </w:rPr>
        <w:t>=18，cR</w:t>
      </w:r>
      <w:r>
        <w:rPr>
          <w:rFonts w:cs="Times New Roman"/>
          <w:i w:val="0"/>
          <w:iCs w:val="0"/>
          <w:sz w:val="24"/>
          <w:highlight w:val="none"/>
          <w:vertAlign w:val="subscript"/>
        </w:rPr>
        <w:t>1</w:t>
      </w:r>
      <w:r>
        <w:rPr>
          <w:rFonts w:cs="Times New Roman"/>
          <w:i w:val="0"/>
          <w:iCs w:val="0"/>
          <w:highlight w:val="none"/>
        </w:rPr>
        <w:t>=0.925，cR</w:t>
      </w:r>
      <w:r>
        <w:rPr>
          <w:rFonts w:cs="Times New Roman"/>
          <w:i w:val="0"/>
          <w:iCs w:val="0"/>
          <w:sz w:val="24"/>
          <w:highlight w:val="none"/>
          <w:vertAlign w:val="subscript"/>
        </w:rPr>
        <w:t>2</w:t>
      </w:r>
      <w:r>
        <w:rPr>
          <w:rFonts w:cs="Times New Roman"/>
          <w:highlight w:val="none"/>
        </w:rPr>
        <w:t>=0.15</w:t>
      </w:r>
      <w:r>
        <w:rPr>
          <w:rFonts w:hint="default" w:cs="Times New Roman"/>
          <w:sz w:val="24"/>
          <w:highlight w:val="none"/>
          <w:vertAlign w:val="superscript"/>
          <w:lang w:val="en-US"/>
        </w:rPr>
        <w:fldChar w:fldCharType="begin"/>
      </w:r>
      <w:r>
        <w:rPr>
          <w:rFonts w:hint="default" w:cs="Times New Roman"/>
          <w:sz w:val="24"/>
          <w:highlight w:val="none"/>
          <w:vertAlign w:val="superscript"/>
          <w:lang w:val="en-US"/>
        </w:rPr>
        <w:instrText xml:space="preserve"> REF _Ref14016 \n \h </w:instrText>
      </w:r>
      <w:r>
        <w:rPr>
          <w:rFonts w:hint="default" w:cs="Times New Roman"/>
          <w:sz w:val="24"/>
          <w:highlight w:val="none"/>
          <w:vertAlign w:val="superscript"/>
          <w:lang w:val="en-US"/>
        </w:rPr>
        <w:fldChar w:fldCharType="separate"/>
      </w:r>
      <w:r>
        <w:rPr>
          <w:rFonts w:hint="default" w:cs="Times New Roman"/>
          <w:sz w:val="24"/>
          <w:highlight w:val="none"/>
          <w:vertAlign w:val="superscript"/>
          <w:lang w:val="en-US"/>
        </w:rPr>
        <w:t>[64]</w:t>
      </w:r>
      <w:r>
        <w:rPr>
          <w:rFonts w:hint="default" w:cs="Times New Roman"/>
          <w:sz w:val="24"/>
          <w:highlight w:val="none"/>
          <w:vertAlign w:val="superscript"/>
          <w:lang w:val="en-US"/>
        </w:rPr>
        <w:fldChar w:fldCharType="end"/>
      </w:r>
      <w:r>
        <w:rPr>
          <w:rFonts w:cs="Times New Roman"/>
        </w:rPr>
        <w:t>，钢筋屈服强度平均值取452</w:t>
      </w:r>
      <w:r>
        <w:rPr>
          <w:rFonts w:hint="eastAsia" w:cs="Times New Roman"/>
          <w:lang w:val="en-US" w:eastAsia="zh-CN"/>
        </w:rPr>
        <w:t xml:space="preserve"> </w:t>
      </w:r>
      <w:r>
        <w:rPr>
          <w:rFonts w:cs="Times New Roman"/>
        </w:rPr>
        <w:t>Mpa（钢筋的变异系数取为 7%），弹性</w:t>
      </w:r>
      <w:r>
        <w:rPr>
          <w:rFonts w:cs="Times New Roman"/>
          <w:sz w:val="24"/>
          <w:szCs w:val="24"/>
        </w:rPr>
        <w:t>模量取为 2.0</w:t>
      </w:r>
      <w:r>
        <w:rPr>
          <w:rFonts w:cs="Times New Roman"/>
          <w:kern w:val="0"/>
          <w:sz w:val="24"/>
          <w:szCs w:val="24"/>
          <w:lang w:bidi="ar"/>
        </w:rPr>
        <w:t>×</w:t>
      </w:r>
      <w:r>
        <w:rPr>
          <w:rFonts w:hint="eastAsia" w:cs="Times New Roman"/>
          <w:kern w:val="0"/>
          <w:sz w:val="24"/>
          <w:szCs w:val="24"/>
          <w:lang w:val="en-US" w:eastAsia="zh-CN" w:bidi="ar"/>
        </w:rPr>
        <w:t>10</w:t>
      </w:r>
      <w:r>
        <w:rPr>
          <w:rFonts w:cs="Times New Roman"/>
          <w:sz w:val="24"/>
          <w:szCs w:val="24"/>
          <w:vertAlign w:val="superscript"/>
        </w:rPr>
        <w:t>8</w:t>
      </w:r>
      <w:r>
        <w:rPr>
          <w:rFonts w:hint="eastAsia" w:cs="Times New Roman"/>
          <w:sz w:val="24"/>
          <w:szCs w:val="24"/>
          <w:lang w:val="en-US" w:eastAsia="zh-CN"/>
        </w:rPr>
        <w:t xml:space="preserve"> </w:t>
      </w:r>
      <w:r>
        <w:rPr>
          <w:rFonts w:cs="Times New Roman"/>
          <w:sz w:val="24"/>
          <w:szCs w:val="24"/>
        </w:rPr>
        <w:t>kPa，屈服后弹性模量取初始弹性模量的 1%。</w:t>
      </w:r>
    </w:p>
    <w:p>
      <w:pPr>
        <w:pStyle w:val="4"/>
        <w:spacing w:line="400" w:lineRule="atLeast"/>
        <w:rPr>
          <w:rFonts w:ascii="Times New Roman" w:hAnsi="Times New Roman" w:cs="Times New Roman"/>
        </w:rPr>
      </w:pPr>
      <w:bookmarkStart w:id="85" w:name="_Ref464"/>
      <w:bookmarkStart w:id="86" w:name="_Toc22894"/>
      <w:bookmarkStart w:id="87" w:name="_Toc4301"/>
      <w:r>
        <w:rPr>
          <w:rFonts w:ascii="Times New Roman" w:hAnsi="Times New Roman" w:cs="Times New Roman"/>
        </w:rPr>
        <w:t>地震波选择</w:t>
      </w:r>
      <w:bookmarkEnd w:id="85"/>
      <w:bookmarkEnd w:id="86"/>
      <w:bookmarkEnd w:id="87"/>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对于土</w:t>
      </w:r>
      <w:r>
        <w:rPr>
          <w:rFonts w:hint="eastAsia" w:ascii="Times New Roman" w:hAnsi="Times New Roman" w:cs="宋体"/>
          <w:b/>
          <w:bCs w:val="0"/>
          <w:i/>
          <w:color w:val="000000"/>
          <w:sz w:val="24"/>
          <w:shd w:val="clear" w:color="auto" w:fill="auto"/>
          <w:lang w:val="en-US" w:eastAsia="zh-CN"/>
        </w:rPr>
        <w:t>-</w:t>
      </w:r>
      <w:r>
        <w:rPr>
          <w:rFonts w:cs="Times New Roman"/>
        </w:rPr>
        <w:t>结构相互作用模型，基底输入的地震波需由选定的地表自由场地震波反演所得</w:t>
      </w:r>
      <w:r>
        <w:rPr>
          <w:rFonts w:hint="eastAsia" w:cs="Times New Roman"/>
          <w:lang w:eastAsia="zh-CN"/>
        </w:rPr>
        <w:t>，</w:t>
      </w:r>
      <w:r>
        <w:rPr>
          <w:rFonts w:cs="Times New Roman"/>
        </w:rPr>
        <w:t>或直接从现有地震动数据库中选用基岩地震动输入基底，进行正演分析</w:t>
      </w:r>
      <w:r>
        <w:rPr>
          <w:rFonts w:cs="Times New Roman"/>
          <w:vertAlign w:val="superscript"/>
        </w:rPr>
        <w:fldChar w:fldCharType="begin"/>
      </w:r>
      <w:r>
        <w:rPr>
          <w:rFonts w:cs="Times New Roman"/>
          <w:vertAlign w:val="superscript"/>
        </w:rPr>
        <w:instrText xml:space="preserve"> REF _Ref23043 \r \h  \* MERGEFORMAT </w:instrText>
      </w:r>
      <w:r>
        <w:rPr>
          <w:rFonts w:cs="Times New Roman"/>
          <w:vertAlign w:val="superscript"/>
        </w:rPr>
        <w:fldChar w:fldCharType="separate"/>
      </w:r>
      <w:r>
        <w:rPr>
          <w:rFonts w:cs="Times New Roman"/>
          <w:vertAlign w:val="superscript"/>
        </w:rPr>
        <w:t>[67]</w:t>
      </w:r>
      <w:r>
        <w:rPr>
          <w:rFonts w:cs="Times New Roman"/>
          <w:vertAlign w:val="superscript"/>
        </w:rPr>
        <w:fldChar w:fldCharType="end"/>
      </w:r>
      <w:r>
        <w:rPr>
          <w:rFonts w:cs="Times New Roman"/>
        </w:rPr>
        <w:t>。由于本文模型中场地条件复杂多样，难以通过反演得到对所有模型适用的地震波，若对每种模型单独进行地震波反演工作量过大，因此本文模型基底输入天然波为基岩地震动调幅所得，人工波则以</w:t>
      </w:r>
      <w:r>
        <w:rPr>
          <w:rFonts w:cs="Times New Roman"/>
          <w:i w:val="0"/>
          <w:iCs w:val="0"/>
        </w:rPr>
        <w:t>I</w:t>
      </w:r>
      <w:r>
        <w:rPr>
          <w:rFonts w:cs="Times New Roman"/>
          <w:i w:val="0"/>
          <w:iCs w:val="0"/>
          <w:vertAlign w:val="subscript"/>
        </w:rPr>
        <w:t>0</w:t>
      </w:r>
      <w:r>
        <w:rPr>
          <w:rFonts w:cs="Times New Roman"/>
        </w:rPr>
        <w:t>场地、第一组设计地震分组的条件生成，根据抗规</w:t>
      </w:r>
      <w:r>
        <w:rPr>
          <w:rFonts w:cs="Times New Roman"/>
          <w:vertAlign w:val="superscript"/>
        </w:rPr>
        <w:fldChar w:fldCharType="begin"/>
      </w:r>
      <w:r>
        <w:rPr>
          <w:rFonts w:cs="Times New Roman"/>
          <w:vertAlign w:val="superscript"/>
        </w:rPr>
        <w:instrText xml:space="preserve"> REF _Ref21207 \r \h  \* MERGEFORMAT </w:instrText>
      </w:r>
      <w:r>
        <w:rPr>
          <w:rFonts w:cs="Times New Roman"/>
          <w:vertAlign w:val="superscript"/>
        </w:rPr>
        <w:fldChar w:fldCharType="separate"/>
      </w:r>
      <w:r>
        <w:rPr>
          <w:rFonts w:cs="Times New Roman"/>
          <w:vertAlign w:val="superscript"/>
        </w:rPr>
        <w:t>[5]</w:t>
      </w:r>
      <w:r>
        <w:rPr>
          <w:rFonts w:cs="Times New Roman"/>
          <w:vertAlign w:val="superscript"/>
        </w:rPr>
        <w:fldChar w:fldCharType="end"/>
      </w:r>
      <w:r>
        <w:rPr>
          <w:rFonts w:cs="Times New Roman"/>
        </w:rPr>
        <w:t>，该场地条件下所生成人工波</w:t>
      </w:r>
      <w:r>
        <w:rPr>
          <w:rFonts w:hint="eastAsia" w:cs="Times New Roman"/>
          <w:lang w:val="en-US" w:eastAsia="zh-CN"/>
        </w:rPr>
        <w:t>可看作</w:t>
      </w:r>
      <w:r>
        <w:rPr>
          <w:rFonts w:cs="Times New Roman"/>
        </w:rPr>
        <w:t>近震情况下的基岩地震波，满足本文选波需求。</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本文所用12条地震波反应谱</w:t>
      </w:r>
      <w:r>
        <w:rPr>
          <w:rFonts w:hint="eastAsia" w:cs="Times New Roman"/>
          <w:lang w:eastAsia="zh-CN"/>
        </w:rPr>
        <w:t>（</w:t>
      </w:r>
      <w:r>
        <w:rPr>
          <w:rFonts w:hint="eastAsia" w:cs="Times New Roman"/>
          <w:lang w:val="en-US" w:eastAsia="zh-CN"/>
        </w:rPr>
        <w:t>地震波经过统一调幅</w:t>
      </w:r>
      <w:r>
        <w:rPr>
          <w:rFonts w:hint="eastAsia" w:cs="Times New Roman"/>
          <w:lang w:eastAsia="zh-CN"/>
        </w:rPr>
        <w:t>）</w:t>
      </w:r>
      <w:r>
        <w:rPr>
          <w:rFonts w:cs="Times New Roman"/>
        </w:rPr>
        <w:t>与设计谱如</w:t>
      </w:r>
      <w:r>
        <w:rPr>
          <w:rFonts w:cs="Times New Roman"/>
        </w:rPr>
        <w:fldChar w:fldCharType="begin"/>
      </w:r>
      <w:r>
        <w:rPr>
          <w:rFonts w:cs="Times New Roman"/>
        </w:rPr>
        <w:instrText xml:space="preserve"> REF _Ref1240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2</w:t>
      </w:r>
      <w:r>
        <w:fldChar w:fldCharType="end"/>
      </w:r>
      <w:r>
        <w:t>.6</w:t>
      </w:r>
      <w:r>
        <w:rPr>
          <w:rFonts w:cs="Times New Roman"/>
        </w:rPr>
        <w:fldChar w:fldCharType="end"/>
      </w:r>
      <w:r>
        <w:rPr>
          <w:rFonts w:cs="Times New Roman"/>
        </w:rPr>
        <w:t>所示，9条天然波具体信息如</w:t>
      </w:r>
      <w:r>
        <w:rPr>
          <w:rFonts w:cs="Times New Roman"/>
        </w:rPr>
        <w:fldChar w:fldCharType="begin"/>
      </w:r>
      <w:r>
        <w:rPr>
          <w:rFonts w:cs="Times New Roman"/>
        </w:rPr>
        <w:instrText xml:space="preserve"> REF _Ref12255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2</w:t>
      </w:r>
      <w:r>
        <w:fldChar w:fldCharType="end"/>
      </w:r>
      <w:r>
        <w:t>.5</w:t>
      </w:r>
      <w:r>
        <w:rPr>
          <w:rFonts w:cs="Times New Roman"/>
        </w:rPr>
        <w:fldChar w:fldCharType="end"/>
      </w:r>
      <w:r>
        <w:rPr>
          <w:rFonts w:cs="Times New Roman"/>
        </w:rPr>
        <w:t>所示，12条地震波加速度时程见附录A，本文以对基底输入加速度时程</w:t>
      </w:r>
      <w:r>
        <w:rPr>
          <w:rFonts w:hint="eastAsia" w:cs="Times New Roman"/>
          <w:lang w:val="en-US" w:eastAsia="zh-CN"/>
        </w:rPr>
        <w:t>的方式</w:t>
      </w:r>
      <w:r>
        <w:rPr>
          <w:rFonts w:cs="Times New Roman"/>
        </w:rPr>
        <w:t>实现地震激励输入。</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Pr>
          <w:p>
            <w:pPr>
              <w:pStyle w:val="6"/>
              <w:spacing w:line="400" w:lineRule="atLeast"/>
              <w:jc w:val="both"/>
              <w:rPr>
                <w:rFonts w:cs="Times New Roman"/>
              </w:rPr>
            </w:pPr>
          </w:p>
          <w:p>
            <w:pPr>
              <w:pStyle w:val="6"/>
              <w:spacing w:line="400" w:lineRule="atLeast"/>
              <w:rPr>
                <w:rFonts w:cs="Times New Roman"/>
              </w:rPr>
            </w:pPr>
            <w:r>
              <w:rPr>
                <w:rFonts w:cs="Times New Roman"/>
              </w:rPr>
              <w:drawing>
                <wp:inline distT="0" distB="0" distL="114300" distR="114300">
                  <wp:extent cx="4137660" cy="2969260"/>
                  <wp:effectExtent l="0" t="0" r="15240" b="0"/>
                  <wp:docPr id="320" name="图片 1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0" name="图片 140"/>
                          <pic:cNvPicPr>
                            <a:picLocks noChangeAspect="1"/>
                          </pic:cNvPicPr>
                        </pic:nvPicPr>
                        <pic:blipFill>
                          <a:blip r:embed="rId341"/>
                          <a:stretch>
                            <a:fillRect/>
                          </a:stretch>
                        </pic:blipFill>
                        <pic:spPr>
                          <a:xfrm>
                            <a:off x="0" y="0"/>
                            <a:ext cx="4137660" cy="2969260"/>
                          </a:xfrm>
                          <a:prstGeom prst="rect">
                            <a:avLst/>
                          </a:prstGeom>
                          <a:noFill/>
                          <a:ln>
                            <a:noFill/>
                          </a:ln>
                        </pic:spPr>
                      </pic:pic>
                    </a:graphicData>
                  </a:graphic>
                </wp:inline>
              </w:drawing>
            </w:r>
          </w:p>
          <w:p>
            <w:pPr>
              <w:pStyle w:val="6"/>
              <w:spacing w:line="400" w:lineRule="atLeast"/>
              <w:rPr>
                <w:rFonts w:cs="Times New Roman"/>
              </w:rPr>
            </w:pPr>
            <w:bookmarkStart w:id="88" w:name="_Ref1240"/>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6</w:t>
            </w:r>
            <w:r>
              <w:rPr>
                <w:rFonts w:cs="Times New Roman"/>
              </w:rPr>
              <w:fldChar w:fldCharType="end"/>
            </w:r>
            <w:bookmarkEnd w:id="88"/>
            <w:bookmarkStart w:id="89" w:name="_Toc5436"/>
            <w:r>
              <w:rPr>
                <w:rFonts w:cs="Times New Roman"/>
              </w:rPr>
              <w:t>地震波加速度谱和设计谱</w:t>
            </w:r>
            <w:bookmarkEnd w:id="89"/>
          </w:p>
          <w:p>
            <w:pPr>
              <w:pStyle w:val="45"/>
              <w:spacing w:line="400" w:lineRule="atLeast"/>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6</w:t>
            </w:r>
            <w:r>
              <w:rPr>
                <w:sz w:val="21"/>
                <w:szCs w:val="21"/>
              </w:rPr>
              <w:fldChar w:fldCharType="end"/>
            </w:r>
            <w:r>
              <w:rPr>
                <w:rFonts w:cs="Times New Roman"/>
                <w:sz w:val="21"/>
                <w:szCs w:val="21"/>
              </w:rPr>
              <w:t xml:space="preserve"> </w:t>
            </w:r>
            <w:r>
              <w:rPr>
                <w:rFonts w:hint="eastAsia" w:cs="Times New Roman"/>
                <w:lang w:val="en-US" w:eastAsia="zh-CN"/>
              </w:rPr>
              <w:t>A</w:t>
            </w:r>
            <w:r>
              <w:rPr>
                <w:rFonts w:cs="Times New Roman"/>
              </w:rPr>
              <w:t>cceleration response spectrum of seismic wave and design response spectrum</w:t>
            </w:r>
          </w:p>
        </w:tc>
      </w:tr>
    </w:tbl>
    <w:p>
      <w:pPr>
        <w:pStyle w:val="47"/>
        <w:spacing w:line="400" w:lineRule="atLeast"/>
        <w:ind w:left="0" w:leftChars="0" w:firstLine="0" w:firstLineChars="0"/>
        <w:rPr>
          <w:rFonts w:cs="Times New Roman"/>
        </w:rPr>
      </w:pPr>
    </w:p>
    <w:p>
      <w:pPr>
        <w:pStyle w:val="47"/>
        <w:spacing w:line="400" w:lineRule="atLeast"/>
        <w:ind w:left="0" w:leftChars="0" w:firstLine="0" w:firstLineChars="0"/>
        <w:rPr>
          <w:rFonts w:cs="Times New Roman"/>
        </w:rPr>
      </w:pPr>
    </w:p>
    <w:p>
      <w:pPr>
        <w:pStyle w:val="47"/>
        <w:spacing w:line="400" w:lineRule="atLeast"/>
        <w:ind w:left="0" w:leftChars="0" w:firstLine="0" w:firstLineChars="0"/>
        <w:rPr>
          <w:rFonts w:cs="Times New Roman"/>
        </w:rPr>
      </w:pPr>
    </w:p>
    <w:p>
      <w:pPr>
        <w:pStyle w:val="47"/>
        <w:spacing w:line="400" w:lineRule="atLeast"/>
        <w:ind w:left="0" w:leftChars="0" w:firstLine="0" w:firstLineChars="0"/>
        <w:rPr>
          <w:rFonts w:cs="Times New Roman"/>
        </w:rPr>
      </w:pPr>
    </w:p>
    <w:p>
      <w:pPr>
        <w:pStyle w:val="47"/>
        <w:spacing w:line="400" w:lineRule="atLeast"/>
        <w:ind w:left="0" w:leftChars="0" w:firstLine="0" w:firstLineChars="0"/>
        <w:rPr>
          <w:rFonts w:cs="Times New Roman"/>
        </w:rPr>
      </w:pPr>
    </w:p>
    <w:p>
      <w:pPr>
        <w:pStyle w:val="47"/>
        <w:spacing w:line="400" w:lineRule="atLeast"/>
        <w:ind w:left="0" w:leftChars="0" w:firstLine="0" w:firstLineChars="0"/>
        <w:rPr>
          <w:rFonts w:cs="Times New Roman"/>
        </w:rPr>
      </w:pPr>
    </w:p>
    <w:p>
      <w:pPr>
        <w:pStyle w:val="47"/>
        <w:spacing w:line="400" w:lineRule="atLeast"/>
        <w:ind w:left="0" w:leftChars="0" w:firstLine="0" w:firstLineChars="0"/>
        <w:rPr>
          <w:rFonts w:cs="Times New Roman"/>
        </w:rPr>
      </w:pPr>
    </w:p>
    <w:p>
      <w:pPr>
        <w:pStyle w:val="6"/>
        <w:spacing w:line="400" w:lineRule="atLeast"/>
        <w:rPr>
          <w:rFonts w:cs="Times New Roman"/>
          <w:szCs w:val="21"/>
        </w:rPr>
      </w:pPr>
      <w:bookmarkStart w:id="90" w:name="_Ref12255"/>
      <w:r>
        <w:rPr>
          <w:rFonts w:cs="Times New Roman"/>
          <w:szCs w:val="21"/>
        </w:rPr>
        <w:t xml:space="preserve">表 </w:t>
      </w:r>
      <w:r>
        <w:rPr>
          <w:rFonts w:cs="Times New Roman"/>
          <w:szCs w:val="21"/>
        </w:rPr>
        <w:fldChar w:fldCharType="begin"/>
      </w:r>
      <w:r>
        <w:rPr>
          <w:rFonts w:cs="Times New Roman"/>
          <w:szCs w:val="21"/>
        </w:rPr>
        <w:instrText xml:space="preserve"> STYLEREF 1 \s </w:instrText>
      </w:r>
      <w:r>
        <w:rPr>
          <w:rFonts w:cs="Times New Roman"/>
          <w:szCs w:val="21"/>
        </w:rPr>
        <w:fldChar w:fldCharType="separate"/>
      </w:r>
      <w:r>
        <w:rPr>
          <w:rFonts w:cs="Times New Roman"/>
          <w:szCs w:val="21"/>
        </w:rPr>
        <w:t>2</w:t>
      </w:r>
      <w:r>
        <w:rPr>
          <w:rFonts w:cs="Times New Roman"/>
          <w:szCs w:val="21"/>
        </w:rPr>
        <w:fldChar w:fldCharType="end"/>
      </w:r>
      <w:r>
        <w:rPr>
          <w:rFonts w:cs="Times New Roman"/>
          <w:szCs w:val="21"/>
        </w:rPr>
        <w:t>.</w:t>
      </w:r>
      <w:r>
        <w:rPr>
          <w:rFonts w:cs="Times New Roman"/>
          <w:szCs w:val="21"/>
        </w:rPr>
        <w:fldChar w:fldCharType="begin"/>
      </w:r>
      <w:r>
        <w:rPr>
          <w:rFonts w:cs="Times New Roman"/>
          <w:szCs w:val="21"/>
        </w:rPr>
        <w:instrText xml:space="preserve"> SEQ 表 \* ARABIC \s 1 </w:instrText>
      </w:r>
      <w:r>
        <w:rPr>
          <w:rFonts w:cs="Times New Roman"/>
          <w:szCs w:val="21"/>
        </w:rPr>
        <w:fldChar w:fldCharType="separate"/>
      </w:r>
      <w:r>
        <w:rPr>
          <w:rFonts w:cs="Times New Roman"/>
          <w:szCs w:val="21"/>
        </w:rPr>
        <w:t>5</w:t>
      </w:r>
      <w:r>
        <w:rPr>
          <w:rFonts w:cs="Times New Roman"/>
          <w:szCs w:val="21"/>
        </w:rPr>
        <w:fldChar w:fldCharType="end"/>
      </w:r>
      <w:bookmarkEnd w:id="90"/>
      <w:bookmarkStart w:id="91" w:name="_Toc7529"/>
      <w:r>
        <w:rPr>
          <w:rFonts w:cs="Times New Roman"/>
          <w:szCs w:val="21"/>
        </w:rPr>
        <w:t>天然波信息表</w:t>
      </w:r>
      <w:bookmarkEnd w:id="91"/>
    </w:p>
    <w:p>
      <w:pPr>
        <w:spacing w:line="400" w:lineRule="atLeast"/>
        <w:jc w:val="center"/>
        <w:rPr>
          <w:rFonts w:cs="Times New Roman"/>
          <w:sz w:val="21"/>
          <w:szCs w:val="21"/>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5</w:t>
      </w:r>
      <w:r>
        <w:rPr>
          <w:sz w:val="21"/>
          <w:szCs w:val="21"/>
        </w:rPr>
        <w:fldChar w:fldCharType="end"/>
      </w:r>
      <w:r>
        <w:rPr>
          <w:rFonts w:hint="eastAsia"/>
          <w:sz w:val="21"/>
          <w:szCs w:val="21"/>
          <w:lang w:val="en-US" w:eastAsia="zh-CN"/>
        </w:rPr>
        <w:t xml:space="preserve"> </w:t>
      </w:r>
      <w:r>
        <w:rPr>
          <w:rFonts w:cs="Times New Roman"/>
          <w:sz w:val="21"/>
          <w:szCs w:val="21"/>
        </w:rPr>
        <w:t>Information Table of Natural wave</w:t>
      </w:r>
    </w:p>
    <w:tbl>
      <w:tblPr>
        <w:tblStyle w:val="22"/>
        <w:tblW w:w="8369"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103"/>
        <w:gridCol w:w="2618"/>
        <w:gridCol w:w="737"/>
        <w:gridCol w:w="856"/>
        <w:gridCol w:w="3055"/>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1103" w:type="dxa"/>
            <w:tcBorders>
              <w:top w:val="single" w:color="auto" w:sz="12" w:space="0"/>
              <w:bottom w:val="single" w:color="auto" w:sz="4" w:space="0"/>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地震编号</w:t>
            </w:r>
          </w:p>
        </w:tc>
        <w:tc>
          <w:tcPr>
            <w:tcW w:w="2618" w:type="dxa"/>
            <w:tcBorders>
              <w:top w:val="single" w:color="auto" w:sz="12" w:space="0"/>
              <w:bottom w:val="single" w:color="auto" w:sz="4" w:space="0"/>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地震名称</w:t>
            </w:r>
          </w:p>
        </w:tc>
        <w:tc>
          <w:tcPr>
            <w:tcW w:w="737" w:type="dxa"/>
            <w:tcBorders>
              <w:top w:val="single" w:color="auto" w:sz="12" w:space="0"/>
              <w:bottom w:val="single" w:color="auto" w:sz="4" w:space="0"/>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地震</w:t>
            </w:r>
            <w:r>
              <w:rPr>
                <w:rFonts w:hint="eastAsia"/>
                <w:lang w:val="en-US" w:eastAsia="zh-CN"/>
              </w:rPr>
              <w:t xml:space="preserve">   </w:t>
            </w:r>
            <w:r>
              <w:t>年份</w:t>
            </w:r>
          </w:p>
        </w:tc>
        <w:tc>
          <w:tcPr>
            <w:tcW w:w="856" w:type="dxa"/>
            <w:tcBorders>
              <w:top w:val="single" w:color="auto" w:sz="12" w:space="0"/>
              <w:bottom w:val="single" w:color="auto" w:sz="4" w:space="0"/>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方向</w:t>
            </w:r>
          </w:p>
        </w:tc>
        <w:tc>
          <w:tcPr>
            <w:tcW w:w="3055" w:type="dxa"/>
            <w:tcBorders>
              <w:top w:val="single" w:color="auto" w:sz="12" w:space="0"/>
              <w:bottom w:val="single" w:color="auto" w:sz="4" w:space="0"/>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记录台站</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jc w:val="center"/>
        </w:trPr>
        <w:tc>
          <w:tcPr>
            <w:tcW w:w="1103" w:type="dxa"/>
            <w:tcBorders>
              <w:top w:val="single" w:color="auto" w:sz="4" w:space="0"/>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USA00109</w:t>
            </w:r>
          </w:p>
        </w:tc>
        <w:tc>
          <w:tcPr>
            <w:tcW w:w="2618" w:type="dxa"/>
            <w:tcBorders>
              <w:top w:val="single" w:color="auto" w:sz="4" w:space="0"/>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PARKFIELD CALIFORNIA</w:t>
            </w:r>
          </w:p>
        </w:tc>
        <w:tc>
          <w:tcPr>
            <w:tcW w:w="737" w:type="dxa"/>
            <w:tcBorders>
              <w:top w:val="single" w:color="auto" w:sz="4" w:space="0"/>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1966</w:t>
            </w:r>
          </w:p>
        </w:tc>
        <w:tc>
          <w:tcPr>
            <w:tcW w:w="856" w:type="dxa"/>
            <w:tcBorders>
              <w:top w:val="single" w:color="auto" w:sz="4" w:space="0"/>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N65W</w:t>
            </w:r>
          </w:p>
        </w:tc>
        <w:tc>
          <w:tcPr>
            <w:tcW w:w="3055" w:type="dxa"/>
            <w:tcBorders>
              <w:top w:val="single" w:color="auto" w:sz="4" w:space="0"/>
            </w:tcBorders>
            <w:shd w:val="clear" w:color="auto" w:fill="auto"/>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TEMBLOR, CALIFORNIA NO. 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0" w:hRule="atLeast"/>
          <w:jc w:val="center"/>
        </w:trPr>
        <w:tc>
          <w:tcPr>
            <w:tcW w:w="1103"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USA00304</w:t>
            </w:r>
          </w:p>
        </w:tc>
        <w:tc>
          <w:tcPr>
            <w:tcW w:w="2618"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SAN FERNANDO</w:t>
            </w:r>
          </w:p>
        </w:tc>
        <w:tc>
          <w:tcPr>
            <w:tcW w:w="737"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1971</w:t>
            </w:r>
          </w:p>
        </w:tc>
        <w:tc>
          <w:tcPr>
            <w:tcW w:w="856"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N00E</w:t>
            </w:r>
          </w:p>
        </w:tc>
        <w:tc>
          <w:tcPr>
            <w:tcW w:w="3055" w:type="dxa"/>
            <w:shd w:val="clear" w:color="auto" w:fill="auto"/>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FT. TEJON, TEJON, CA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jc w:val="center"/>
        </w:trPr>
        <w:tc>
          <w:tcPr>
            <w:tcW w:w="1103"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USA00418</w:t>
            </w:r>
          </w:p>
        </w:tc>
        <w:tc>
          <w:tcPr>
            <w:tcW w:w="2618"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SAN FERNANDO</w:t>
            </w:r>
          </w:p>
        </w:tc>
        <w:tc>
          <w:tcPr>
            <w:tcW w:w="737"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1971</w:t>
            </w:r>
          </w:p>
        </w:tc>
        <w:tc>
          <w:tcPr>
            <w:tcW w:w="856"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S69E</w:t>
            </w:r>
          </w:p>
        </w:tc>
        <w:tc>
          <w:tcPr>
            <w:tcW w:w="3055" w:type="dxa"/>
            <w:shd w:val="clear" w:color="auto" w:fill="auto"/>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LAKE HUGHES, ARRAY STATION 4, CA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jc w:val="center"/>
        </w:trPr>
        <w:tc>
          <w:tcPr>
            <w:tcW w:w="1103"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USA00421</w:t>
            </w:r>
          </w:p>
        </w:tc>
        <w:tc>
          <w:tcPr>
            <w:tcW w:w="2618"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SAN FERNANDO</w:t>
            </w:r>
          </w:p>
        </w:tc>
        <w:tc>
          <w:tcPr>
            <w:tcW w:w="737"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1971</w:t>
            </w:r>
          </w:p>
        </w:tc>
        <w:tc>
          <w:tcPr>
            <w:tcW w:w="856"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N21E</w:t>
            </w:r>
          </w:p>
        </w:tc>
        <w:tc>
          <w:tcPr>
            <w:tcW w:w="3055" w:type="dxa"/>
            <w:shd w:val="clear" w:color="auto" w:fill="auto"/>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LAKE HUGHES, ARRAY STATION 9, CA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jc w:val="center"/>
        </w:trPr>
        <w:tc>
          <w:tcPr>
            <w:tcW w:w="1103"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USA00574</w:t>
            </w:r>
          </w:p>
        </w:tc>
        <w:tc>
          <w:tcPr>
            <w:tcW w:w="2618"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SAN FERNANDO</w:t>
            </w:r>
          </w:p>
        </w:tc>
        <w:tc>
          <w:tcPr>
            <w:tcW w:w="737"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1971</w:t>
            </w:r>
          </w:p>
        </w:tc>
        <w:tc>
          <w:tcPr>
            <w:tcW w:w="856" w:type="dxa"/>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N34W</w:t>
            </w:r>
          </w:p>
        </w:tc>
        <w:tc>
          <w:tcPr>
            <w:tcW w:w="3055" w:type="dxa"/>
            <w:shd w:val="clear" w:color="auto" w:fill="auto"/>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RESERVOIR, FAIRMONT RESERVOIR, CA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jc w:val="center"/>
        </w:trPr>
        <w:tc>
          <w:tcPr>
            <w:tcW w:w="1103" w:type="dxa"/>
            <w:tcBorders>
              <w:bottom w:val="nil"/>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USA00935</w:t>
            </w:r>
          </w:p>
        </w:tc>
        <w:tc>
          <w:tcPr>
            <w:tcW w:w="2618" w:type="dxa"/>
            <w:tcBorders>
              <w:bottom w:val="nil"/>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LYTLE CREEK</w:t>
            </w:r>
          </w:p>
        </w:tc>
        <w:tc>
          <w:tcPr>
            <w:tcW w:w="737" w:type="dxa"/>
            <w:tcBorders>
              <w:bottom w:val="nil"/>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1970</w:t>
            </w:r>
          </w:p>
        </w:tc>
        <w:tc>
          <w:tcPr>
            <w:tcW w:w="856" w:type="dxa"/>
            <w:tcBorders>
              <w:bottom w:val="nil"/>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EAST</w:t>
            </w:r>
          </w:p>
        </w:tc>
        <w:tc>
          <w:tcPr>
            <w:tcW w:w="3055" w:type="dxa"/>
            <w:tcBorders>
              <w:bottom w:val="nil"/>
            </w:tcBorders>
            <w:shd w:val="clear" w:color="auto" w:fill="auto"/>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HALL OF RECORDS, SAN BERNARDINO, CA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jc w:val="center"/>
        </w:trPr>
        <w:tc>
          <w:tcPr>
            <w:tcW w:w="1103" w:type="dxa"/>
            <w:tcBorders>
              <w:top w:val="nil"/>
            </w:tcBorders>
            <w:shd w:val="clear" w:color="auto" w:fill="auto"/>
            <w:noWrap/>
            <w:tcMar>
              <w:top w:w="0" w:type="dxa"/>
              <w:left w:w="0" w:type="dxa"/>
              <w:bottom w:w="0" w:type="dxa"/>
              <w:right w:w="0" w:type="dxa"/>
            </w:tcMar>
            <w:vAlign w:val="center"/>
          </w:tcPr>
          <w:p>
            <w:pPr>
              <w:pStyle w:val="45"/>
              <w:spacing w:line="400" w:lineRule="atLeast"/>
              <w:jc w:val="center"/>
              <w:rPr>
                <w:rFonts w:cs="Times New Roman"/>
              </w:rPr>
            </w:pPr>
            <w:r>
              <w:rPr>
                <w:rFonts w:cs="Times New Roman"/>
              </w:rPr>
              <w:t>USA01557</w:t>
            </w:r>
          </w:p>
        </w:tc>
        <w:tc>
          <w:tcPr>
            <w:tcW w:w="2618" w:type="dxa"/>
            <w:tcBorders>
              <w:top w:val="nil"/>
            </w:tcBorders>
            <w:shd w:val="clear" w:color="auto" w:fill="auto"/>
            <w:noWrap/>
            <w:tcMar>
              <w:top w:w="0" w:type="dxa"/>
              <w:left w:w="0" w:type="dxa"/>
              <w:bottom w:w="0" w:type="dxa"/>
              <w:right w:w="0" w:type="dxa"/>
            </w:tcMar>
            <w:vAlign w:val="center"/>
          </w:tcPr>
          <w:p>
            <w:pPr>
              <w:pStyle w:val="45"/>
              <w:spacing w:line="400" w:lineRule="atLeast"/>
              <w:jc w:val="center"/>
              <w:rPr>
                <w:rFonts w:cs="Times New Roman"/>
              </w:rPr>
            </w:pPr>
            <w:r>
              <w:rPr>
                <w:rFonts w:cs="Times New Roman"/>
              </w:rPr>
              <w:t>SOUTHEASTERN ALASKA</w:t>
            </w:r>
          </w:p>
        </w:tc>
        <w:tc>
          <w:tcPr>
            <w:tcW w:w="737" w:type="dxa"/>
            <w:tcBorders>
              <w:top w:val="nil"/>
            </w:tcBorders>
            <w:shd w:val="clear" w:color="auto" w:fill="auto"/>
            <w:noWrap/>
            <w:tcMar>
              <w:top w:w="0" w:type="dxa"/>
              <w:left w:w="0" w:type="dxa"/>
              <w:bottom w:w="0" w:type="dxa"/>
              <w:right w:w="0" w:type="dxa"/>
            </w:tcMar>
            <w:vAlign w:val="center"/>
          </w:tcPr>
          <w:p>
            <w:pPr>
              <w:pStyle w:val="45"/>
              <w:spacing w:line="400" w:lineRule="atLeast"/>
              <w:jc w:val="center"/>
              <w:rPr>
                <w:rFonts w:cs="Times New Roman"/>
              </w:rPr>
            </w:pPr>
            <w:r>
              <w:rPr>
                <w:rFonts w:cs="Times New Roman"/>
              </w:rPr>
              <w:t>1972</w:t>
            </w:r>
          </w:p>
        </w:tc>
        <w:tc>
          <w:tcPr>
            <w:tcW w:w="856" w:type="dxa"/>
            <w:tcBorders>
              <w:top w:val="nil"/>
            </w:tcBorders>
            <w:shd w:val="clear" w:color="auto" w:fill="auto"/>
            <w:noWrap/>
            <w:tcMar>
              <w:top w:w="0" w:type="dxa"/>
              <w:left w:w="0" w:type="dxa"/>
              <w:bottom w:w="0" w:type="dxa"/>
              <w:right w:w="0" w:type="dxa"/>
            </w:tcMar>
            <w:vAlign w:val="center"/>
          </w:tcPr>
          <w:p>
            <w:pPr>
              <w:pStyle w:val="45"/>
              <w:spacing w:line="400" w:lineRule="atLeast"/>
              <w:jc w:val="center"/>
              <w:rPr>
                <w:rFonts w:cs="Times New Roman"/>
              </w:rPr>
            </w:pPr>
            <w:r>
              <w:rPr>
                <w:rFonts w:cs="Times New Roman"/>
              </w:rPr>
              <w:t>WEST</w:t>
            </w:r>
          </w:p>
        </w:tc>
        <w:tc>
          <w:tcPr>
            <w:tcW w:w="3055" w:type="dxa"/>
            <w:tcBorders>
              <w:top w:val="nil"/>
            </w:tcBorders>
            <w:shd w:val="clear" w:color="auto" w:fill="auto"/>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cs="Times New Roman"/>
              </w:rPr>
            </w:pPr>
            <w:r>
              <w:rPr>
                <w:rFonts w:cs="Times New Roman"/>
              </w:rPr>
              <w:t>MAGNETIC OBSV, SITKA, ALASKA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jc w:val="center"/>
        </w:trPr>
        <w:tc>
          <w:tcPr>
            <w:tcW w:w="1103" w:type="dxa"/>
            <w:shd w:val="clear" w:color="auto" w:fill="auto"/>
            <w:noWrap/>
            <w:tcMar>
              <w:top w:w="0" w:type="dxa"/>
              <w:left w:w="0" w:type="dxa"/>
              <w:bottom w:w="0" w:type="dxa"/>
              <w:right w:w="0" w:type="dxa"/>
            </w:tcMar>
            <w:vAlign w:val="center"/>
          </w:tcPr>
          <w:p>
            <w:pPr>
              <w:pStyle w:val="45"/>
              <w:spacing w:line="400" w:lineRule="atLeast"/>
              <w:jc w:val="center"/>
              <w:rPr>
                <w:rFonts w:cs="Times New Roman"/>
              </w:rPr>
            </w:pPr>
            <w:r>
              <w:rPr>
                <w:rFonts w:cs="Times New Roman"/>
              </w:rPr>
              <w:t>USA02502</w:t>
            </w:r>
          </w:p>
        </w:tc>
        <w:tc>
          <w:tcPr>
            <w:tcW w:w="2618" w:type="dxa"/>
            <w:shd w:val="clear" w:color="auto" w:fill="auto"/>
            <w:noWrap/>
            <w:tcMar>
              <w:top w:w="0" w:type="dxa"/>
              <w:left w:w="0" w:type="dxa"/>
              <w:bottom w:w="0" w:type="dxa"/>
              <w:right w:w="0" w:type="dxa"/>
            </w:tcMar>
            <w:vAlign w:val="center"/>
          </w:tcPr>
          <w:p>
            <w:pPr>
              <w:pStyle w:val="45"/>
              <w:spacing w:line="400" w:lineRule="atLeast"/>
              <w:jc w:val="center"/>
              <w:rPr>
                <w:rFonts w:cs="Times New Roman"/>
              </w:rPr>
            </w:pPr>
            <w:r>
              <w:rPr>
                <w:rFonts w:cs="Times New Roman"/>
              </w:rPr>
              <w:t>HUMBOLDT COUNTY</w:t>
            </w:r>
          </w:p>
        </w:tc>
        <w:tc>
          <w:tcPr>
            <w:tcW w:w="737" w:type="dxa"/>
            <w:shd w:val="clear" w:color="auto" w:fill="auto"/>
            <w:noWrap/>
            <w:tcMar>
              <w:top w:w="0" w:type="dxa"/>
              <w:left w:w="0" w:type="dxa"/>
              <w:bottom w:w="0" w:type="dxa"/>
              <w:right w:w="0" w:type="dxa"/>
            </w:tcMar>
            <w:vAlign w:val="center"/>
          </w:tcPr>
          <w:p>
            <w:pPr>
              <w:pStyle w:val="45"/>
              <w:spacing w:line="400" w:lineRule="atLeast"/>
              <w:jc w:val="center"/>
              <w:rPr>
                <w:rFonts w:cs="Times New Roman"/>
              </w:rPr>
            </w:pPr>
            <w:r>
              <w:rPr>
                <w:rFonts w:cs="Times New Roman"/>
              </w:rPr>
              <w:t>1975</w:t>
            </w:r>
          </w:p>
        </w:tc>
        <w:tc>
          <w:tcPr>
            <w:tcW w:w="856" w:type="dxa"/>
            <w:shd w:val="clear" w:color="auto" w:fill="auto"/>
            <w:noWrap/>
            <w:tcMar>
              <w:top w:w="0" w:type="dxa"/>
              <w:left w:w="0" w:type="dxa"/>
              <w:bottom w:w="0" w:type="dxa"/>
              <w:right w:w="0" w:type="dxa"/>
            </w:tcMar>
            <w:vAlign w:val="center"/>
          </w:tcPr>
          <w:p>
            <w:pPr>
              <w:pStyle w:val="45"/>
              <w:spacing w:line="400" w:lineRule="atLeast"/>
              <w:jc w:val="center"/>
              <w:rPr>
                <w:rFonts w:cs="Times New Roman"/>
              </w:rPr>
            </w:pPr>
            <w:r>
              <w:rPr>
                <w:rFonts w:cs="Times New Roman"/>
              </w:rPr>
              <w:t>S20W</w:t>
            </w:r>
          </w:p>
        </w:tc>
        <w:tc>
          <w:tcPr>
            <w:tcW w:w="3055" w:type="dxa"/>
            <w:shd w:val="clear" w:color="auto" w:fill="auto"/>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cs="Times New Roman"/>
              </w:rPr>
            </w:pPr>
            <w:r>
              <w:rPr>
                <w:rFonts w:cs="Times New Roman"/>
              </w:rPr>
              <w:t>SHELTER COVE 1, CA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85" w:hRule="atLeast"/>
          <w:jc w:val="center"/>
        </w:trPr>
        <w:tc>
          <w:tcPr>
            <w:tcW w:w="1103" w:type="dxa"/>
            <w:tcBorders>
              <w:bottom w:val="single" w:color="auto" w:sz="12" w:space="0"/>
            </w:tcBorders>
            <w:shd w:val="clear" w:color="auto" w:fill="auto"/>
            <w:noWrap/>
            <w:tcMar>
              <w:top w:w="0" w:type="dxa"/>
              <w:left w:w="0" w:type="dxa"/>
              <w:bottom w:w="0" w:type="dxa"/>
              <w:right w:w="0" w:type="dxa"/>
            </w:tcMar>
            <w:vAlign w:val="center"/>
          </w:tcPr>
          <w:p>
            <w:pPr>
              <w:pStyle w:val="45"/>
              <w:spacing w:line="400" w:lineRule="atLeast"/>
              <w:jc w:val="center"/>
              <w:rPr>
                <w:rFonts w:cs="Times New Roman"/>
              </w:rPr>
            </w:pPr>
            <w:r>
              <w:rPr>
                <w:rFonts w:cs="Times New Roman"/>
              </w:rPr>
              <w:t>USA02547</w:t>
            </w:r>
          </w:p>
        </w:tc>
        <w:tc>
          <w:tcPr>
            <w:tcW w:w="2618" w:type="dxa"/>
            <w:tcBorders>
              <w:bottom w:val="single" w:color="auto" w:sz="12" w:space="0"/>
            </w:tcBorders>
            <w:shd w:val="clear" w:color="auto" w:fill="auto"/>
            <w:noWrap/>
            <w:tcMar>
              <w:top w:w="0" w:type="dxa"/>
              <w:left w:w="0" w:type="dxa"/>
              <w:bottom w:w="0" w:type="dxa"/>
              <w:right w:w="0" w:type="dxa"/>
            </w:tcMar>
            <w:vAlign w:val="center"/>
          </w:tcPr>
          <w:p>
            <w:pPr>
              <w:pStyle w:val="45"/>
              <w:spacing w:line="400" w:lineRule="atLeast"/>
              <w:jc w:val="center"/>
              <w:rPr>
                <w:rFonts w:cs="Times New Roman"/>
              </w:rPr>
            </w:pPr>
            <w:r>
              <w:rPr>
                <w:rFonts w:cs="Times New Roman"/>
              </w:rPr>
              <w:t>COYOTE LAKE</w:t>
            </w:r>
          </w:p>
        </w:tc>
        <w:tc>
          <w:tcPr>
            <w:tcW w:w="737" w:type="dxa"/>
            <w:tcBorders>
              <w:bottom w:val="single" w:color="auto" w:sz="12" w:space="0"/>
            </w:tcBorders>
            <w:shd w:val="clear" w:color="auto" w:fill="auto"/>
            <w:noWrap/>
            <w:tcMar>
              <w:top w:w="0" w:type="dxa"/>
              <w:left w:w="0" w:type="dxa"/>
              <w:bottom w:w="0" w:type="dxa"/>
              <w:right w:w="0" w:type="dxa"/>
            </w:tcMar>
            <w:vAlign w:val="center"/>
          </w:tcPr>
          <w:p>
            <w:pPr>
              <w:pStyle w:val="45"/>
              <w:spacing w:line="400" w:lineRule="atLeast"/>
              <w:jc w:val="center"/>
              <w:rPr>
                <w:rFonts w:cs="Times New Roman"/>
              </w:rPr>
            </w:pPr>
            <w:r>
              <w:rPr>
                <w:rFonts w:cs="Times New Roman"/>
              </w:rPr>
              <w:t>1979</w:t>
            </w:r>
          </w:p>
        </w:tc>
        <w:tc>
          <w:tcPr>
            <w:tcW w:w="856" w:type="dxa"/>
            <w:tcBorders>
              <w:bottom w:val="single" w:color="auto" w:sz="12" w:space="0"/>
            </w:tcBorders>
            <w:shd w:val="clear" w:color="auto" w:fill="auto"/>
            <w:noWrap/>
            <w:tcMar>
              <w:top w:w="0" w:type="dxa"/>
              <w:left w:w="0" w:type="dxa"/>
              <w:bottom w:w="0" w:type="dxa"/>
              <w:right w:w="0" w:type="dxa"/>
            </w:tcMar>
            <w:vAlign w:val="center"/>
          </w:tcPr>
          <w:p>
            <w:pPr>
              <w:pStyle w:val="45"/>
              <w:spacing w:line="400" w:lineRule="atLeast"/>
              <w:jc w:val="center"/>
              <w:rPr>
                <w:rFonts w:cs="Times New Roman"/>
              </w:rPr>
            </w:pPr>
            <w:r>
              <w:rPr>
                <w:rFonts w:cs="Times New Roman"/>
              </w:rPr>
              <w:t>320</w:t>
            </w:r>
          </w:p>
        </w:tc>
        <w:tc>
          <w:tcPr>
            <w:tcW w:w="3055" w:type="dxa"/>
            <w:tcBorders>
              <w:bottom w:val="single" w:color="auto" w:sz="12" w:space="0"/>
            </w:tcBorders>
            <w:shd w:val="clear" w:color="auto" w:fill="auto"/>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cs="Times New Roman"/>
              </w:rPr>
            </w:pPr>
            <w:r>
              <w:rPr>
                <w:rFonts w:cs="Times New Roman"/>
              </w:rPr>
              <w:t>GILROY ARRAY 1, GAVILAN COL WATER TWR</w:t>
            </w:r>
          </w:p>
        </w:tc>
      </w:tr>
    </w:tbl>
    <w:p/>
    <w:p>
      <w:pPr>
        <w:pStyle w:val="4"/>
        <w:spacing w:line="400" w:lineRule="atLeast"/>
      </w:pPr>
      <w:bookmarkStart w:id="92" w:name="_Toc24383"/>
      <w:bookmarkStart w:id="93" w:name="_Ref106"/>
      <w:bookmarkStart w:id="94" w:name="_Toc13230"/>
      <w:r>
        <w:rPr>
          <w:rFonts w:ascii="Times New Roman" w:hAnsi="Times New Roman" w:cs="Times New Roman"/>
        </w:rPr>
        <w:t>算例基本信息</w:t>
      </w:r>
      <w:bookmarkEnd w:id="92"/>
      <w:bookmarkEnd w:id="93"/>
      <w:bookmarkEnd w:id="94"/>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为模拟抗规</w:t>
      </w:r>
      <w:r>
        <w:rPr>
          <w:rFonts w:cs="Times New Roman"/>
          <w:vertAlign w:val="superscript"/>
        </w:rPr>
        <w:fldChar w:fldCharType="begin" w:fldLock="1"/>
      </w:r>
      <w:r>
        <w:rPr>
          <w:rFonts w:cs="Times New Roman"/>
          <w:vertAlign w:val="superscript"/>
        </w:rPr>
        <w:instrText xml:space="preserve"> REF _Ref21207 \r \h  \* MERGEFORMAT </w:instrText>
      </w:r>
      <w:r>
        <w:rPr>
          <w:rFonts w:cs="Times New Roman"/>
          <w:vertAlign w:val="superscript"/>
        </w:rPr>
        <w:fldChar w:fldCharType="separate"/>
      </w:r>
      <w:r>
        <w:rPr>
          <w:rFonts w:cs="Times New Roman"/>
          <w:vertAlign w:val="superscript"/>
        </w:rPr>
        <w:t>[5]</w:t>
      </w:r>
      <w:r>
        <w:rPr>
          <w:rFonts w:cs="Times New Roman"/>
          <w:vertAlign w:val="superscript"/>
        </w:rPr>
        <w:fldChar w:fldCharType="end"/>
      </w:r>
      <w:r>
        <w:rPr>
          <w:rFonts w:cs="Times New Roman"/>
        </w:rPr>
        <w:t>中不同场地条件，</w:t>
      </w:r>
      <w:r>
        <w:rPr>
          <w:rFonts w:hint="eastAsia" w:cs="Times New Roman"/>
          <w:lang w:val="en-US" w:eastAsia="zh-CN"/>
        </w:rPr>
        <w:t>本文</w:t>
      </w:r>
      <w:r>
        <w:rPr>
          <w:rFonts w:cs="Times New Roman"/>
        </w:rPr>
        <w:t>参照</w:t>
      </w:r>
      <w:r>
        <w:rPr>
          <w:rFonts w:cs="Times New Roman"/>
        </w:rPr>
        <w:fldChar w:fldCharType="begin" w:fldLock="1"/>
      </w:r>
      <w:r>
        <w:rPr>
          <w:rFonts w:cs="Times New Roman"/>
        </w:rPr>
        <w:instrText xml:space="preserve"> REF _Ref13516 \h  \* MERGEFORMAT </w:instrText>
      </w:r>
      <w:r>
        <w:rPr>
          <w:rFonts w:cs="Times New Roman"/>
        </w:rPr>
        <w:fldChar w:fldCharType="separate"/>
      </w:r>
      <w:r>
        <w:rPr>
          <w:rFonts w:cs="Times New Roman"/>
        </w:rPr>
        <w:t>表 1.1</w:t>
      </w:r>
      <w:r>
        <w:rPr>
          <w:rFonts w:cs="Times New Roman"/>
        </w:rPr>
        <w:fldChar w:fldCharType="end"/>
      </w:r>
      <w:r>
        <w:rPr>
          <w:rFonts w:cs="Times New Roman"/>
        </w:rPr>
        <w:t>设计不同土层厚度的平坦基岩和倾斜基岩的有限元模型，模型简图见</w:t>
      </w:r>
      <w:r>
        <w:rPr>
          <w:rFonts w:cs="Times New Roman"/>
        </w:rPr>
        <w:fldChar w:fldCharType="begin"/>
      </w:r>
      <w:r>
        <w:rPr>
          <w:rFonts w:cs="Times New Roman"/>
        </w:rPr>
        <w:instrText xml:space="preserve"> REF _Ref3732 \h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t>.7</w:t>
      </w:r>
      <w:r>
        <w:rPr>
          <w:rFonts w:cs="Times New Roman"/>
        </w:rPr>
        <w:fldChar w:fldCharType="end"/>
      </w:r>
      <w:r>
        <w:rPr>
          <w:rFonts w:hint="eastAsia" w:cs="Times New Roman"/>
          <w:lang w:val="en-US" w:eastAsia="zh-CN"/>
        </w:rPr>
        <w:t>，</w:t>
      </w:r>
      <w:r>
        <w:rPr>
          <w:rFonts w:cs="Times New Roman"/>
        </w:rPr>
        <w:t>图中虚线部分（结构）</w:t>
      </w:r>
      <w:r>
        <w:rPr>
          <w:rFonts w:hint="eastAsia" w:cs="Times New Roman"/>
          <w:lang w:val="en-US" w:eastAsia="zh-CN"/>
        </w:rPr>
        <w:t>若</w:t>
      </w:r>
      <w:r>
        <w:rPr>
          <w:rFonts w:cs="Times New Roman"/>
        </w:rPr>
        <w:t>存在代表SSI模型，</w:t>
      </w:r>
      <w:r>
        <w:rPr>
          <w:rFonts w:hint="eastAsia" w:cs="Times New Roman"/>
          <w:lang w:val="en-US" w:eastAsia="zh-CN"/>
        </w:rPr>
        <w:t>若</w:t>
      </w:r>
      <w:r>
        <w:rPr>
          <w:rFonts w:cs="Times New Roman"/>
        </w:rPr>
        <w:t>不存在代表自由场模型</w:t>
      </w:r>
      <w:r>
        <w:rPr>
          <w:rFonts w:hint="eastAsia" w:cs="Times New Roman"/>
          <w:lang w:eastAsia="zh-CN"/>
        </w:rPr>
        <w:t>，</w:t>
      </w:r>
      <w:r>
        <w:rPr>
          <w:rFonts w:hint="eastAsia" w:cs="Times New Roman"/>
          <w:lang w:val="en-US" w:eastAsia="zh-CN"/>
        </w:rPr>
        <w:t>另外，所有倾斜基岩模型左侧为薄土侧，右侧为厚土侧，本文中倾斜基岩模型中的薄土侧水平段土层厚度简称为</w:t>
      </w:r>
      <w:r>
        <w:rPr>
          <w:rFonts w:hint="eastAsia" w:cs="Times New Roman"/>
          <w:i/>
          <w:iCs/>
          <w:lang w:val="en-US" w:eastAsia="zh-CN"/>
        </w:rPr>
        <w:t>h</w:t>
      </w:r>
      <w:r>
        <w:rPr>
          <w:rFonts w:hint="eastAsia" w:cs="Times New Roman"/>
          <w:sz w:val="24"/>
          <w:vertAlign w:val="subscript"/>
          <w:lang w:val="en-US" w:eastAsia="zh-CN"/>
        </w:rPr>
        <w:t>1</w:t>
      </w:r>
      <w:r>
        <w:rPr>
          <w:rFonts w:hint="eastAsia" w:cs="Times New Roman"/>
          <w:lang w:val="en-US" w:eastAsia="zh-CN"/>
        </w:rPr>
        <w:t>，厚土侧水平段土层厚度简称为</w:t>
      </w:r>
      <w:r>
        <w:rPr>
          <w:rFonts w:hint="eastAsia" w:cs="Times New Roman"/>
          <w:i/>
          <w:iCs/>
          <w:lang w:val="en-US" w:eastAsia="zh-CN"/>
        </w:rPr>
        <w:t>h</w:t>
      </w:r>
      <w:r>
        <w:rPr>
          <w:rFonts w:hint="eastAsia" w:cs="Times New Roman"/>
          <w:sz w:val="24"/>
          <w:vertAlign w:val="subscript"/>
          <w:lang w:val="en-US" w:eastAsia="zh-CN"/>
        </w:rPr>
        <w:t>2</w:t>
      </w:r>
      <w:r>
        <w:rPr>
          <w:rFonts w:cs="Times New Roman"/>
        </w:rPr>
        <w:t>。</w:t>
      </w:r>
    </w:p>
    <w:p>
      <w:pPr>
        <w:pStyle w:val="47"/>
        <w:spacing w:line="400" w:lineRule="atLeast"/>
        <w:rPr>
          <w:rFonts w:hint="eastAsia"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Pr>
          <w:p>
            <w:pPr>
              <w:pStyle w:val="6"/>
              <w:spacing w:line="400" w:lineRule="atLeast"/>
              <w:rPr>
                <w:rFonts w:cs="Times New Roman"/>
              </w:rPr>
            </w:pPr>
            <w:r>
              <w:drawing>
                <wp:inline distT="0" distB="0" distL="114300" distR="114300">
                  <wp:extent cx="3161030" cy="2292985"/>
                  <wp:effectExtent l="0" t="0" r="1270" b="12065"/>
                  <wp:docPr id="155"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 name="图片 21"/>
                          <pic:cNvPicPr>
                            <a:picLocks noChangeAspect="1"/>
                          </pic:cNvPicPr>
                        </pic:nvPicPr>
                        <pic:blipFill>
                          <a:blip r:embed="rId342"/>
                          <a:stretch>
                            <a:fillRect/>
                          </a:stretch>
                        </pic:blipFill>
                        <pic:spPr>
                          <a:xfrm>
                            <a:off x="0" y="0"/>
                            <a:ext cx="3161030" cy="22929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00" w:lineRule="atLeast"/>
              <w:textAlignment w:val="auto"/>
              <w:rPr>
                <w:rFonts w:hint="eastAsia" w:eastAsia="宋体" w:cs="Times New Roman"/>
                <w:lang w:val="en-US" w:eastAsia="zh-CN"/>
              </w:rPr>
            </w:pPr>
            <w:r>
              <w:rPr>
                <w:rFonts w:cs="Times New Roman"/>
              </w:rPr>
              <w:t>（a）</w:t>
            </w:r>
            <w:r>
              <w:rPr>
                <w:rFonts w:hint="eastAsia" w:cs="Times New Roman"/>
                <w:lang w:val="en-US" w:eastAsia="zh-CN"/>
              </w:rPr>
              <w:t>倾斜</w:t>
            </w:r>
            <w:r>
              <w:rPr>
                <w:rFonts w:cs="Times New Roman"/>
              </w:rPr>
              <w:t>基岩</w:t>
            </w:r>
            <w:r>
              <w:rPr>
                <w:rFonts w:hint="eastAsia" w:cs="Times New Roman"/>
                <w:lang w:val="en-US" w:eastAsia="zh-CN"/>
              </w:rPr>
              <w:t>自由场（SSI）</w:t>
            </w:r>
            <w:r>
              <w:rPr>
                <w:rFonts w:cs="Times New Roman"/>
              </w:rPr>
              <w:t>模型</w:t>
            </w:r>
            <w:r>
              <w:rPr>
                <w:rFonts w:hint="eastAsia" w:cs="Times New Roman"/>
                <w:lang w:val="en-US" w:eastAsia="zh-CN"/>
              </w:rPr>
              <w:t>简图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Pr>
          <w:p>
            <w:pPr>
              <w:pStyle w:val="6"/>
              <w:spacing w:line="400" w:lineRule="atLeast"/>
              <w:rPr>
                <w:rFonts w:cs="Times New Roman"/>
              </w:rPr>
            </w:pPr>
            <w:r>
              <w:drawing>
                <wp:inline distT="0" distB="0" distL="114300" distR="114300">
                  <wp:extent cx="3224530" cy="2206625"/>
                  <wp:effectExtent l="0" t="0" r="13970" b="3175"/>
                  <wp:docPr id="15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图片 20"/>
                          <pic:cNvPicPr>
                            <a:picLocks noChangeAspect="1"/>
                          </pic:cNvPicPr>
                        </pic:nvPicPr>
                        <pic:blipFill>
                          <a:blip r:embed="rId343"/>
                          <a:stretch>
                            <a:fillRect/>
                          </a:stretch>
                        </pic:blipFill>
                        <pic:spPr>
                          <a:xfrm>
                            <a:off x="0" y="0"/>
                            <a:ext cx="3224530" cy="2206625"/>
                          </a:xfrm>
                          <a:prstGeom prst="rect">
                            <a:avLst/>
                          </a:prstGeom>
                          <a:noFill/>
                          <a:ln>
                            <a:noFill/>
                          </a:ln>
                        </pic:spPr>
                      </pic:pic>
                    </a:graphicData>
                  </a:graphic>
                </wp:inline>
              </w:drawing>
            </w:r>
          </w:p>
          <w:p>
            <w:pPr>
              <w:pStyle w:val="6"/>
              <w:spacing w:line="400" w:lineRule="atLeast"/>
              <w:rPr>
                <w:rFonts w:cs="Times New Roman"/>
              </w:rPr>
            </w:pPr>
            <w:r>
              <w:rPr>
                <w:rFonts w:cs="Times New Roman"/>
              </w:rPr>
              <w:t>（b）</w:t>
            </w:r>
            <w:r>
              <w:rPr>
                <w:rFonts w:hint="eastAsia" w:cs="Times New Roman"/>
                <w:lang w:val="en-US" w:eastAsia="zh-CN"/>
              </w:rPr>
              <w:t>平坦</w:t>
            </w:r>
            <w:r>
              <w:rPr>
                <w:rFonts w:cs="Times New Roman"/>
              </w:rPr>
              <w:t>基岩</w:t>
            </w:r>
            <w:r>
              <w:rPr>
                <w:rFonts w:hint="eastAsia" w:cs="Times New Roman"/>
                <w:lang w:val="en-US" w:eastAsia="zh-CN"/>
              </w:rPr>
              <w:t>自由场（SSI）</w:t>
            </w:r>
            <w:r>
              <w:rPr>
                <w:rFonts w:cs="Times New Roman"/>
              </w:rPr>
              <w:t>模型</w:t>
            </w:r>
            <w:r>
              <w:rPr>
                <w:rFonts w:hint="eastAsia" w:cs="Times New Roman"/>
                <w:lang w:val="en-US" w:eastAsia="zh-CN"/>
              </w:rPr>
              <w:t>简图</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Pr>
          <w:p>
            <w:pPr>
              <w:pStyle w:val="6"/>
              <w:spacing w:line="400" w:lineRule="atLeast"/>
              <w:rPr>
                <w:rFonts w:cs="Times New Roman"/>
              </w:rPr>
            </w:pPr>
            <w:bookmarkStart w:id="95" w:name="_Ref3732"/>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7</w:t>
            </w:r>
            <w:r>
              <w:rPr>
                <w:rFonts w:cs="Times New Roman"/>
              </w:rPr>
              <w:fldChar w:fldCharType="end"/>
            </w:r>
            <w:bookmarkEnd w:id="95"/>
            <w:bookmarkStart w:id="96" w:name="_Toc30713"/>
            <w:r>
              <w:rPr>
                <w:rFonts w:cs="Times New Roman"/>
              </w:rPr>
              <w:t>算例设计简图</w:t>
            </w:r>
            <w:bookmarkEnd w:id="96"/>
          </w:p>
          <w:p>
            <w:pPr>
              <w:pStyle w:val="6"/>
              <w:spacing w:line="400" w:lineRule="atLeast"/>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7</w:t>
            </w:r>
            <w:r>
              <w:rPr>
                <w:sz w:val="21"/>
                <w:szCs w:val="21"/>
              </w:rPr>
              <w:fldChar w:fldCharType="end"/>
            </w:r>
            <w:r>
              <w:rPr>
                <w:rFonts w:cs="Times New Roman"/>
                <w:sz w:val="21"/>
                <w:szCs w:val="21"/>
              </w:rPr>
              <w:t xml:space="preserve"> </w:t>
            </w:r>
            <w:r>
              <w:rPr>
                <w:rFonts w:cs="Times New Roman"/>
              </w:rPr>
              <w:t>Example diagram</w:t>
            </w:r>
          </w:p>
        </w:tc>
      </w:tr>
    </w:tbl>
    <w:p>
      <w:pPr>
        <w:pStyle w:val="47"/>
        <w:spacing w:line="240" w:lineRule="atLeast"/>
        <w:ind w:firstLine="0" w:firstLineChars="0"/>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hint="eastAsia" w:cs="Times New Roman"/>
          <w:lang w:eastAsia="zh-CN"/>
        </w:rPr>
      </w:pPr>
      <w:r>
        <w:rPr>
          <w:rFonts w:hint="eastAsia" w:cs="Times New Roman"/>
        </w:rPr>
        <w:fldChar w:fldCharType="begin"/>
      </w:r>
      <w:r>
        <w:rPr>
          <w:rFonts w:hint="eastAsia" w:cs="Times New Roman"/>
        </w:rPr>
        <w:instrText xml:space="preserve"> REF _Ref29987 \h </w:instrText>
      </w:r>
      <w:r>
        <w:rPr>
          <w:rFonts w:hint="eastAsia" w:cs="Times New Roman"/>
        </w:rPr>
        <w:fldChar w:fldCharType="separate"/>
      </w:r>
      <w:r>
        <w:t xml:space="preserve">表 </w:t>
      </w:r>
      <w:r>
        <w:fldChar w:fldCharType="begin"/>
      </w:r>
      <w:r>
        <w:instrText xml:space="preserve"> STYLEREF 1 \s </w:instrText>
      </w:r>
      <w:r>
        <w:fldChar w:fldCharType="separate"/>
      </w:r>
      <w:r>
        <w:t>2</w:t>
      </w:r>
      <w:r>
        <w:fldChar w:fldCharType="end"/>
      </w:r>
      <w:r>
        <w:t>.6</w:t>
      </w:r>
      <w:r>
        <w:rPr>
          <w:rFonts w:hint="eastAsia" w:cs="Times New Roman"/>
        </w:rPr>
        <w:fldChar w:fldCharType="end"/>
      </w:r>
      <w:r>
        <w:rPr>
          <w:rFonts w:hint="eastAsia" w:cs="Times New Roman"/>
        </w:rPr>
        <w:t>为本文平坦基岩情况下各自由场模型的土层厚度、土类别、以及对应的场地类别（将15 m软土认定为III类场地），其中平坦基岩自由场的代号由两部分组成。以S-2为例，其中的S代表土类别为软土，2代表土层厚度为2 m</w:t>
      </w:r>
      <w:r>
        <w:rPr>
          <w:rFonts w:hint="eastAsia" w:cs="Times New Roman"/>
          <w:lang w:eastAsia="zh-CN"/>
        </w:rPr>
        <w:t>。</w:t>
      </w:r>
    </w:p>
    <w:p>
      <w:pPr>
        <w:pStyle w:val="47"/>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cs="Times New Roman"/>
        </w:rPr>
      </w:pPr>
      <w:r>
        <w:rPr>
          <w:rFonts w:hint="default" w:cs="Times New Roman"/>
          <w:lang w:val="en-US"/>
        </w:rPr>
        <w:fldChar w:fldCharType="begin"/>
      </w:r>
      <w:r>
        <w:rPr>
          <w:rFonts w:hint="default" w:cs="Times New Roman"/>
          <w:lang w:val="en-US"/>
        </w:rPr>
        <w:instrText xml:space="preserve"> REF _Ref23989 \h </w:instrText>
      </w:r>
      <w:r>
        <w:rPr>
          <w:rFonts w:hint="default" w:cs="Times New Roman"/>
          <w:lang w:val="en-US"/>
        </w:rPr>
        <w:fldChar w:fldCharType="separate"/>
      </w:r>
      <w:r>
        <w:rPr>
          <w:rFonts w:cs="Times New Roman"/>
          <w:szCs w:val="21"/>
        </w:rPr>
        <w:t xml:space="preserve">表 </w:t>
      </w:r>
      <w:r>
        <w:rPr>
          <w:rFonts w:cs="Times New Roman"/>
          <w:szCs w:val="21"/>
        </w:rPr>
        <w:fldChar w:fldCharType="begin"/>
      </w:r>
      <w:r>
        <w:rPr>
          <w:rFonts w:cs="Times New Roman"/>
          <w:szCs w:val="21"/>
        </w:rPr>
        <w:instrText xml:space="preserve"> STYLEREF 1 \s </w:instrText>
      </w:r>
      <w:r>
        <w:rPr>
          <w:rFonts w:cs="Times New Roman"/>
          <w:szCs w:val="21"/>
        </w:rPr>
        <w:fldChar w:fldCharType="separate"/>
      </w:r>
      <w:r>
        <w:rPr>
          <w:rFonts w:cs="Times New Roman"/>
          <w:szCs w:val="21"/>
        </w:rPr>
        <w:t>2</w:t>
      </w:r>
      <w:r>
        <w:rPr>
          <w:rFonts w:cs="Times New Roman"/>
          <w:szCs w:val="21"/>
        </w:rPr>
        <w:fldChar w:fldCharType="end"/>
      </w:r>
      <w:r>
        <w:rPr>
          <w:rFonts w:cs="Times New Roman"/>
          <w:szCs w:val="21"/>
        </w:rPr>
        <w:t>.7</w:t>
      </w:r>
      <w:r>
        <w:rPr>
          <w:rFonts w:hint="default" w:cs="Times New Roman"/>
          <w:lang w:val="en-US"/>
        </w:rPr>
        <w:fldChar w:fldCharType="end"/>
      </w:r>
      <w:r>
        <w:rPr>
          <w:rFonts w:cs="Times New Roman"/>
        </w:rPr>
        <w:t>为倾斜基岩情况下的自由场土类别、</w:t>
      </w:r>
      <w:r>
        <w:rPr>
          <w:rFonts w:hint="eastAsia" w:cs="Times New Roman"/>
          <w:i/>
          <w:iCs/>
          <w:lang w:val="en-US" w:eastAsia="zh-CN"/>
        </w:rPr>
        <w:t>h</w:t>
      </w:r>
      <w:r>
        <w:rPr>
          <w:rFonts w:hint="eastAsia" w:cs="Times New Roman"/>
          <w:lang w:val="en-US" w:eastAsia="zh-CN"/>
        </w:rPr>
        <w:t>、</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sz w:val="24"/>
          <w:szCs w:val="24"/>
        </w:rPr>
        <w:t>、</w:t>
      </w:r>
      <w:r>
        <w:rPr>
          <w:rFonts w:hint="eastAsia" w:eastAsia="等线" w:cs="Times New Roman"/>
          <w:i/>
          <w:iCs/>
          <w:kern w:val="0"/>
          <w:sz w:val="24"/>
          <w:szCs w:val="24"/>
          <w:lang w:eastAsia="zh-CN" w:bidi="ar"/>
        </w:rPr>
        <w:t>h</w:t>
      </w:r>
      <w:r>
        <w:rPr>
          <w:rFonts w:hint="eastAsia" w:eastAsia="等线" w:cs="Times New Roman"/>
          <w:kern w:val="0"/>
          <w:sz w:val="24"/>
          <w:szCs w:val="24"/>
          <w:vertAlign w:val="subscript"/>
          <w:lang w:val="en-US" w:eastAsia="zh-CN" w:bidi="ar"/>
        </w:rPr>
        <w:t>2</w:t>
      </w:r>
      <w:r>
        <w:rPr>
          <w:rFonts w:cs="Times New Roman"/>
          <w:sz w:val="24"/>
          <w:szCs w:val="24"/>
        </w:rPr>
        <w:t>、</w:t>
      </w:r>
      <w:r>
        <w:rPr>
          <w:rFonts w:hint="eastAsia" w:eastAsia="等线" w:cs="Times New Roman"/>
          <w:i/>
          <w:iCs/>
          <w:kern w:val="0"/>
          <w:sz w:val="24"/>
          <w:szCs w:val="24"/>
          <w:lang w:val="en-US" w:eastAsia="zh-CN" w:bidi="ar"/>
        </w:rPr>
        <w:t>l</w:t>
      </w:r>
      <w:r>
        <w:rPr>
          <w:rFonts w:eastAsia="等线" w:cs="Times New Roman"/>
          <w:kern w:val="0"/>
          <w:sz w:val="24"/>
          <w:szCs w:val="24"/>
          <w:vertAlign w:val="subscript"/>
          <w:lang w:bidi="ar"/>
        </w:rPr>
        <w:t>1</w:t>
      </w:r>
      <w:r>
        <w:rPr>
          <w:rFonts w:hint="eastAsia" w:eastAsia="等线" w:cs="Times New Roman"/>
          <w:sz w:val="24"/>
          <w:szCs w:val="24"/>
          <w:lang w:eastAsia="zh-CN"/>
        </w:rPr>
        <w:t>、</w:t>
      </w:r>
      <w:r>
        <w:rPr>
          <w:rFonts w:hint="eastAsia" w:cs="Times New Roman"/>
          <w:i/>
          <w:iCs/>
          <w:lang w:val="en-US" w:eastAsia="zh-CN"/>
        </w:rPr>
        <w:t>L</w:t>
      </w:r>
      <w:r>
        <w:rPr>
          <w:rFonts w:cs="Times New Roman"/>
        </w:rPr>
        <w:t>的信息，</w:t>
      </w:r>
      <w:r>
        <w:rPr>
          <w:rFonts w:hint="eastAsia" w:cs="Times New Roman"/>
          <w:lang w:val="en-US" w:eastAsia="zh-CN"/>
        </w:rPr>
        <w:t>其中</w:t>
      </w:r>
      <w:r>
        <w:rPr>
          <w:rFonts w:cs="Times New Roman"/>
        </w:rPr>
        <w:t>倾斜基岩自由场的</w:t>
      </w:r>
      <w:r>
        <w:rPr>
          <w:rFonts w:hint="eastAsia" w:cs="Times New Roman"/>
          <w:lang w:val="en-US" w:eastAsia="zh-CN"/>
        </w:rPr>
        <w:t>代号由</w:t>
      </w:r>
      <w:r>
        <w:rPr>
          <w:rFonts w:cs="Times New Roman"/>
        </w:rPr>
        <w:t>三部分组成</w:t>
      </w:r>
      <w:r>
        <w:rPr>
          <w:rFonts w:hint="eastAsia" w:cs="Times New Roman"/>
          <w:lang w:eastAsia="zh-CN"/>
        </w:rPr>
        <w:t>。</w:t>
      </w:r>
      <w:r>
        <w:rPr>
          <w:rFonts w:cs="Times New Roman"/>
        </w:rPr>
        <w:t>以S-0.25-2_10为例，其中的S代表土类别，0.25代表倾斜基岩坡度，2_10代表左侧水平段土层厚度为2</w:t>
      </w:r>
      <w:r>
        <w:rPr>
          <w:rFonts w:hint="eastAsia" w:cs="Times New Roman"/>
          <w:lang w:val="en-US" w:eastAsia="zh-CN"/>
        </w:rPr>
        <w:t xml:space="preserve"> </w:t>
      </w:r>
      <w:r>
        <w:rPr>
          <w:rFonts w:cs="Times New Roman"/>
        </w:rPr>
        <w:t>m，右侧水平段土层厚度为10m，倾斜基岩</w:t>
      </w:r>
      <w:r>
        <w:rPr>
          <w:rFonts w:hint="eastAsia" w:cs="Times New Roman"/>
          <w:lang w:val="en-US" w:eastAsia="zh-CN"/>
        </w:rPr>
        <w:t>模型</w:t>
      </w:r>
      <w:r>
        <w:rPr>
          <w:rFonts w:cs="Times New Roman"/>
        </w:rPr>
        <w:t>左、右侧水平段土层对应的场地类别参照</w:t>
      </w:r>
      <w:r>
        <w:rPr>
          <w:rFonts w:cs="Times New Roman"/>
        </w:rPr>
        <w:fldChar w:fldCharType="begin"/>
      </w:r>
      <w:r>
        <w:rPr>
          <w:rFonts w:cs="Times New Roman"/>
        </w:rPr>
        <w:instrText xml:space="preserve"> REF _Ref29987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2</w:t>
      </w:r>
      <w:r>
        <w:fldChar w:fldCharType="end"/>
      </w:r>
      <w:r>
        <w:t>.6</w:t>
      </w:r>
      <w:r>
        <w:rPr>
          <w:rFonts w:cs="Times New Roman"/>
        </w:rPr>
        <w:fldChar w:fldCharType="end"/>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cs="Times New Roman"/>
        </w:rPr>
      </w:pPr>
      <w:r>
        <w:rPr>
          <w:rFonts w:hint="eastAsia" w:cs="Times New Roman"/>
          <w:lang w:val="en-US" w:eastAsia="zh-CN"/>
        </w:rPr>
        <w:t>本文</w:t>
      </w:r>
      <w:r>
        <w:rPr>
          <w:rFonts w:cs="Times New Roman"/>
        </w:rPr>
        <w:t>对于</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和</w:t>
      </w:r>
      <w:r>
        <w:rPr>
          <w:rFonts w:hint="eastAsia" w:cs="Times New Roman"/>
          <w:i/>
          <w:iCs/>
          <w:lang w:val="en-US" w:eastAsia="zh-CN"/>
        </w:rPr>
        <w:t>h</w:t>
      </w:r>
      <w:r>
        <w:rPr>
          <w:rFonts w:hint="eastAsia" w:cs="Times New Roman"/>
          <w:sz w:val="24"/>
          <w:vertAlign w:val="subscript"/>
          <w:lang w:val="en-US" w:eastAsia="zh-CN"/>
        </w:rPr>
        <w:t>2</w:t>
      </w:r>
      <w:r>
        <w:rPr>
          <w:rFonts w:cs="Times New Roman"/>
        </w:rPr>
        <w:t>相等的模型，统称为某一系列自由场或SSI模型，例如：将S-0.25-2_10、S-0.60-2_10、S-1.00-2_10、S-2.00-2_10模型统称为S-2_10系列自由场模型，将这些模型对应的SSI模型统称为S-2_10系列SSI模型。</w:t>
      </w:r>
    </w:p>
    <w:p>
      <w:pPr>
        <w:pStyle w:val="47"/>
        <w:spacing w:line="240" w:lineRule="atLeast"/>
        <w:ind w:firstLine="0" w:firstLineChars="0"/>
        <w:rPr>
          <w:rFonts w:cs="Times New Roman"/>
        </w:rPr>
      </w:pPr>
    </w:p>
    <w:p>
      <w:pPr>
        <w:pStyle w:val="45"/>
        <w:bidi w:val="0"/>
      </w:pPr>
      <w:bookmarkStart w:id="97" w:name="_Ref29987"/>
      <w:r>
        <w:t xml:space="preserve">表 </w:t>
      </w:r>
      <w:r>
        <w:fldChar w:fldCharType="begin"/>
      </w:r>
      <w:r>
        <w:instrText xml:space="preserve"> STYLEREF 1 \s </w:instrText>
      </w:r>
      <w:r>
        <w:fldChar w:fldCharType="separate"/>
      </w:r>
      <w:r>
        <w:t>2</w:t>
      </w:r>
      <w:r>
        <w:fldChar w:fldCharType="end"/>
      </w:r>
      <w:r>
        <w:t>.</w:t>
      </w:r>
      <w:r>
        <w:fldChar w:fldCharType="begin"/>
      </w:r>
      <w:r>
        <w:instrText xml:space="preserve"> SEQ 表 \* ARABIC \s 1 </w:instrText>
      </w:r>
      <w:r>
        <w:fldChar w:fldCharType="separate"/>
      </w:r>
      <w:r>
        <w:t>6</w:t>
      </w:r>
      <w:r>
        <w:fldChar w:fldCharType="end"/>
      </w:r>
      <w:bookmarkEnd w:id="97"/>
      <w:bookmarkStart w:id="98" w:name="_Toc13486"/>
      <w:r>
        <w:t>平坦基岩自由场模型信息表</w:t>
      </w:r>
      <w:bookmarkEnd w:id="98"/>
    </w:p>
    <w:p>
      <w:pPr>
        <w:pStyle w:val="45"/>
        <w:bidi w:val="0"/>
      </w:pPr>
      <w:r>
        <w:rPr>
          <w:rFonts w:hint="eastAsia"/>
          <w:lang w:eastAsia="zh-CN"/>
        </w:rPr>
        <w:t>Table</w:t>
      </w:r>
      <w:r>
        <w:t xml:space="preserve"> </w:t>
      </w:r>
      <w:r>
        <w:fldChar w:fldCharType="begin"/>
      </w:r>
      <w:r>
        <w:instrText xml:space="preserve"> STYLEREF 1 \s </w:instrText>
      </w:r>
      <w:r>
        <w:fldChar w:fldCharType="separate"/>
      </w:r>
      <w:r>
        <w:t>2</w:t>
      </w:r>
      <w:r>
        <w:fldChar w:fldCharType="end"/>
      </w:r>
      <w:r>
        <w:t>.</w:t>
      </w:r>
      <w:r>
        <w:fldChar w:fldCharType="begin"/>
      </w:r>
      <w:r>
        <w:instrText xml:space="preserve"> SEQ Table. \* ARABIC \s 1 </w:instrText>
      </w:r>
      <w:r>
        <w:fldChar w:fldCharType="separate"/>
      </w:r>
      <w:r>
        <w:t>6</w:t>
      </w:r>
      <w:r>
        <w:fldChar w:fldCharType="end"/>
      </w:r>
      <w:r>
        <w:rPr>
          <w:rFonts w:hint="eastAsia"/>
          <w:lang w:val="en-US" w:eastAsia="zh-CN"/>
        </w:rPr>
        <w:t xml:space="preserve"> I</w:t>
      </w:r>
      <w:r>
        <w:t>nformation table of flat bedrock free field model</w:t>
      </w:r>
    </w:p>
    <w:tbl>
      <w:tblPr>
        <w:tblStyle w:val="22"/>
        <w:tblW w:w="8230"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011"/>
        <w:gridCol w:w="925"/>
        <w:gridCol w:w="1212"/>
        <w:gridCol w:w="1031"/>
        <w:gridCol w:w="906"/>
        <w:gridCol w:w="914"/>
        <w:gridCol w:w="1190"/>
        <w:gridCol w:w="1041"/>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011" w:type="dxa"/>
            <w:tcBorders>
              <w:top w:val="single" w:color="auto" w:sz="12" w:space="0"/>
              <w:bottom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自由场代号</w:t>
            </w:r>
          </w:p>
        </w:tc>
        <w:tc>
          <w:tcPr>
            <w:tcW w:w="925" w:type="dxa"/>
            <w:tcBorders>
              <w:top w:val="single" w:color="auto" w:sz="12" w:space="0"/>
              <w:bottom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土类别</w:t>
            </w:r>
          </w:p>
        </w:tc>
        <w:tc>
          <w:tcPr>
            <w:tcW w:w="1212" w:type="dxa"/>
            <w:tcBorders>
              <w:top w:val="single" w:color="auto" w:sz="12" w:space="0"/>
              <w:bottom w:val="single" w:color="auto" w:sz="4" w:space="0"/>
            </w:tcBorders>
            <w:shd w:val="clear" w:color="auto" w:fill="auto"/>
            <w:noWrap/>
            <w:vAlign w:val="center"/>
          </w:tcPr>
          <w:p>
            <w:pPr>
              <w:widowControl/>
              <w:spacing w:line="380" w:lineRule="exact"/>
              <w:jc w:val="center"/>
              <w:textAlignment w:val="center"/>
              <w:rPr>
                <w:rFonts w:hint="eastAsia" w:eastAsia="宋体" w:cs="Times New Roman"/>
                <w:sz w:val="21"/>
                <w:szCs w:val="21"/>
                <w:lang w:eastAsia="zh-CN"/>
              </w:rPr>
            </w:pPr>
            <w:r>
              <w:rPr>
                <w:rFonts w:cs="Times New Roman"/>
                <w:kern w:val="0"/>
                <w:sz w:val="21"/>
                <w:szCs w:val="21"/>
                <w:lang w:bidi="ar"/>
              </w:rPr>
              <w:t>土层厚度</w:t>
            </w:r>
            <w:r>
              <w:rPr>
                <w:rFonts w:hint="eastAsia" w:cs="Times New Roman"/>
                <w:kern w:val="0"/>
                <w:sz w:val="21"/>
                <w:szCs w:val="21"/>
                <w:lang w:eastAsia="zh-CN" w:bidi="ar"/>
              </w:rPr>
              <w:t>（</w:t>
            </w:r>
            <w:r>
              <w:rPr>
                <w:rFonts w:hint="eastAsia" w:cs="Times New Roman"/>
                <w:kern w:val="0"/>
                <w:sz w:val="21"/>
                <w:szCs w:val="21"/>
                <w:lang w:val="en-US" w:eastAsia="zh-CN" w:bidi="ar"/>
              </w:rPr>
              <w:t>m</w:t>
            </w:r>
            <w:r>
              <w:rPr>
                <w:rFonts w:hint="eastAsia" w:cs="Times New Roman"/>
                <w:kern w:val="0"/>
                <w:sz w:val="21"/>
                <w:szCs w:val="21"/>
                <w:lang w:eastAsia="zh-CN" w:bidi="ar"/>
              </w:rPr>
              <w:t>）</w:t>
            </w:r>
          </w:p>
        </w:tc>
        <w:tc>
          <w:tcPr>
            <w:tcW w:w="1031" w:type="dxa"/>
            <w:tcBorders>
              <w:top w:val="single" w:color="auto" w:sz="12" w:space="0"/>
              <w:bottom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对应场地类别</w:t>
            </w:r>
          </w:p>
        </w:tc>
        <w:tc>
          <w:tcPr>
            <w:tcW w:w="906" w:type="dxa"/>
            <w:tcBorders>
              <w:top w:val="single" w:color="auto" w:sz="12" w:space="0"/>
              <w:bottom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自由场代号</w:t>
            </w:r>
          </w:p>
        </w:tc>
        <w:tc>
          <w:tcPr>
            <w:tcW w:w="914" w:type="dxa"/>
            <w:tcBorders>
              <w:top w:val="single" w:color="auto" w:sz="12" w:space="0"/>
              <w:bottom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土类别</w:t>
            </w:r>
          </w:p>
        </w:tc>
        <w:tc>
          <w:tcPr>
            <w:tcW w:w="1190" w:type="dxa"/>
            <w:tcBorders>
              <w:top w:val="single" w:color="auto" w:sz="12" w:space="0"/>
              <w:bottom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土层厚度</w:t>
            </w:r>
            <w:r>
              <w:rPr>
                <w:rFonts w:hint="eastAsia" w:cs="Times New Roman"/>
                <w:kern w:val="0"/>
                <w:sz w:val="21"/>
                <w:szCs w:val="21"/>
                <w:lang w:eastAsia="zh-CN" w:bidi="ar"/>
              </w:rPr>
              <w:t>（</w:t>
            </w:r>
            <w:r>
              <w:rPr>
                <w:rFonts w:hint="eastAsia" w:cs="Times New Roman"/>
                <w:kern w:val="0"/>
                <w:sz w:val="21"/>
                <w:szCs w:val="21"/>
                <w:lang w:val="en-US" w:eastAsia="zh-CN" w:bidi="ar"/>
              </w:rPr>
              <w:t>m</w:t>
            </w:r>
            <w:r>
              <w:rPr>
                <w:rFonts w:hint="eastAsia" w:cs="Times New Roman"/>
                <w:kern w:val="0"/>
                <w:sz w:val="21"/>
                <w:szCs w:val="21"/>
                <w:lang w:eastAsia="zh-CN" w:bidi="ar"/>
              </w:rPr>
              <w:t>）</w:t>
            </w:r>
          </w:p>
        </w:tc>
        <w:tc>
          <w:tcPr>
            <w:tcW w:w="1041" w:type="dxa"/>
            <w:tcBorders>
              <w:top w:val="single" w:color="auto" w:sz="12" w:space="0"/>
              <w:bottom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对应场地类别</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011" w:type="dxa"/>
            <w:tcBorders>
              <w:top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S-2</w:t>
            </w:r>
          </w:p>
        </w:tc>
        <w:tc>
          <w:tcPr>
            <w:tcW w:w="925" w:type="dxa"/>
            <w:tcBorders>
              <w:top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软土</w:t>
            </w:r>
          </w:p>
        </w:tc>
        <w:tc>
          <w:tcPr>
            <w:tcW w:w="1212" w:type="dxa"/>
            <w:tcBorders>
              <w:top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2</w:t>
            </w:r>
          </w:p>
        </w:tc>
        <w:tc>
          <w:tcPr>
            <w:tcW w:w="1031" w:type="dxa"/>
            <w:tcBorders>
              <w:top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I</w:t>
            </w:r>
          </w:p>
        </w:tc>
        <w:tc>
          <w:tcPr>
            <w:tcW w:w="906" w:type="dxa"/>
            <w:tcBorders>
              <w:top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S-45</w:t>
            </w:r>
          </w:p>
        </w:tc>
        <w:tc>
          <w:tcPr>
            <w:tcW w:w="914" w:type="dxa"/>
            <w:tcBorders>
              <w:top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软土</w:t>
            </w:r>
          </w:p>
        </w:tc>
        <w:tc>
          <w:tcPr>
            <w:tcW w:w="1190" w:type="dxa"/>
            <w:tcBorders>
              <w:top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45</w:t>
            </w:r>
          </w:p>
        </w:tc>
        <w:tc>
          <w:tcPr>
            <w:tcW w:w="1041" w:type="dxa"/>
            <w:tcBorders>
              <w:top w:val="single" w:color="auto" w:sz="4"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III</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011"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S-5</w:t>
            </w:r>
          </w:p>
        </w:tc>
        <w:tc>
          <w:tcPr>
            <w:tcW w:w="925"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软土</w:t>
            </w:r>
          </w:p>
        </w:tc>
        <w:tc>
          <w:tcPr>
            <w:tcW w:w="1212"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5</w:t>
            </w:r>
          </w:p>
        </w:tc>
        <w:tc>
          <w:tcPr>
            <w:tcW w:w="1031"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II</w:t>
            </w:r>
          </w:p>
        </w:tc>
        <w:tc>
          <w:tcPr>
            <w:tcW w:w="906"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M-2</w:t>
            </w:r>
          </w:p>
        </w:tc>
        <w:tc>
          <w:tcPr>
            <w:tcW w:w="914"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中硬土</w:t>
            </w:r>
          </w:p>
        </w:tc>
        <w:tc>
          <w:tcPr>
            <w:tcW w:w="1190"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2</w:t>
            </w:r>
          </w:p>
        </w:tc>
        <w:tc>
          <w:tcPr>
            <w:tcW w:w="1041"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I</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011"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S-10</w:t>
            </w:r>
          </w:p>
        </w:tc>
        <w:tc>
          <w:tcPr>
            <w:tcW w:w="925"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软土</w:t>
            </w:r>
          </w:p>
        </w:tc>
        <w:tc>
          <w:tcPr>
            <w:tcW w:w="1212"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10</w:t>
            </w:r>
          </w:p>
        </w:tc>
        <w:tc>
          <w:tcPr>
            <w:tcW w:w="1031"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II</w:t>
            </w:r>
          </w:p>
        </w:tc>
        <w:tc>
          <w:tcPr>
            <w:tcW w:w="906"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M-30</w:t>
            </w:r>
          </w:p>
        </w:tc>
        <w:tc>
          <w:tcPr>
            <w:tcW w:w="914"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中硬土</w:t>
            </w:r>
          </w:p>
        </w:tc>
        <w:tc>
          <w:tcPr>
            <w:tcW w:w="1190"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30</w:t>
            </w:r>
          </w:p>
        </w:tc>
        <w:tc>
          <w:tcPr>
            <w:tcW w:w="1041"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II</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011"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S-15</w:t>
            </w:r>
          </w:p>
        </w:tc>
        <w:tc>
          <w:tcPr>
            <w:tcW w:w="925"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软土</w:t>
            </w:r>
          </w:p>
        </w:tc>
        <w:tc>
          <w:tcPr>
            <w:tcW w:w="1212"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15</w:t>
            </w:r>
          </w:p>
        </w:tc>
        <w:tc>
          <w:tcPr>
            <w:tcW w:w="1031"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III</w:t>
            </w:r>
          </w:p>
        </w:tc>
        <w:tc>
          <w:tcPr>
            <w:tcW w:w="906"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H-2</w:t>
            </w:r>
          </w:p>
        </w:tc>
        <w:tc>
          <w:tcPr>
            <w:tcW w:w="914"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硬土</w:t>
            </w:r>
          </w:p>
        </w:tc>
        <w:tc>
          <w:tcPr>
            <w:tcW w:w="1190"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2</w:t>
            </w:r>
          </w:p>
        </w:tc>
        <w:tc>
          <w:tcPr>
            <w:tcW w:w="1041" w:type="dxa"/>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II</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2" w:hRule="atLeast"/>
          <w:jc w:val="center"/>
        </w:trPr>
        <w:tc>
          <w:tcPr>
            <w:tcW w:w="1011" w:type="dxa"/>
            <w:tcBorders>
              <w:bottom w:val="single" w:color="auto" w:sz="12"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S-30</w:t>
            </w:r>
          </w:p>
        </w:tc>
        <w:tc>
          <w:tcPr>
            <w:tcW w:w="925" w:type="dxa"/>
            <w:tcBorders>
              <w:bottom w:val="single" w:color="auto" w:sz="12"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软土</w:t>
            </w:r>
          </w:p>
        </w:tc>
        <w:tc>
          <w:tcPr>
            <w:tcW w:w="1212" w:type="dxa"/>
            <w:tcBorders>
              <w:bottom w:val="single" w:color="auto" w:sz="12"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30</w:t>
            </w:r>
          </w:p>
        </w:tc>
        <w:tc>
          <w:tcPr>
            <w:tcW w:w="1031" w:type="dxa"/>
            <w:tcBorders>
              <w:bottom w:val="single" w:color="auto" w:sz="12"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III</w:t>
            </w:r>
          </w:p>
        </w:tc>
        <w:tc>
          <w:tcPr>
            <w:tcW w:w="906" w:type="dxa"/>
            <w:tcBorders>
              <w:bottom w:val="single" w:color="auto" w:sz="12"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H-30</w:t>
            </w:r>
          </w:p>
        </w:tc>
        <w:tc>
          <w:tcPr>
            <w:tcW w:w="914" w:type="dxa"/>
            <w:tcBorders>
              <w:bottom w:val="single" w:color="auto" w:sz="12"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硬土</w:t>
            </w:r>
          </w:p>
        </w:tc>
        <w:tc>
          <w:tcPr>
            <w:tcW w:w="1190" w:type="dxa"/>
            <w:tcBorders>
              <w:bottom w:val="single" w:color="auto" w:sz="12"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30</w:t>
            </w:r>
          </w:p>
        </w:tc>
        <w:tc>
          <w:tcPr>
            <w:tcW w:w="1041" w:type="dxa"/>
            <w:tcBorders>
              <w:bottom w:val="single" w:color="auto" w:sz="12" w:space="0"/>
            </w:tcBorders>
            <w:shd w:val="clear" w:color="auto" w:fill="auto"/>
            <w:noWrap/>
            <w:vAlign w:val="center"/>
          </w:tcPr>
          <w:p>
            <w:pPr>
              <w:widowControl/>
              <w:spacing w:line="380" w:lineRule="exact"/>
              <w:jc w:val="center"/>
              <w:textAlignment w:val="center"/>
              <w:rPr>
                <w:rFonts w:cs="Times New Roman"/>
                <w:sz w:val="21"/>
                <w:szCs w:val="21"/>
              </w:rPr>
            </w:pPr>
            <w:r>
              <w:rPr>
                <w:rFonts w:cs="Times New Roman"/>
                <w:kern w:val="0"/>
                <w:sz w:val="21"/>
                <w:szCs w:val="21"/>
                <w:lang w:bidi="ar"/>
              </w:rPr>
              <w:t>II</w:t>
            </w:r>
          </w:p>
        </w:tc>
      </w:tr>
    </w:tbl>
    <w:p>
      <w:pPr>
        <w:pStyle w:val="6"/>
        <w:spacing w:line="400" w:lineRule="atLeast"/>
        <w:jc w:val="center"/>
        <w:rPr>
          <w:rFonts w:cs="Times New Roman"/>
          <w:szCs w:val="21"/>
        </w:rPr>
      </w:pPr>
      <w:bookmarkStart w:id="99" w:name="_Ref30531"/>
      <w:bookmarkStart w:id="100" w:name="_Ref27199"/>
    </w:p>
    <w:p/>
    <w:p>
      <w:pPr>
        <w:pStyle w:val="6"/>
        <w:spacing w:line="400" w:lineRule="atLeast"/>
        <w:jc w:val="center"/>
        <w:rPr>
          <w:rFonts w:cs="Times New Roman"/>
          <w:szCs w:val="21"/>
        </w:rPr>
      </w:pPr>
      <w:bookmarkStart w:id="101" w:name="_Ref23989"/>
      <w:r>
        <w:rPr>
          <w:rFonts w:cs="Times New Roman"/>
          <w:szCs w:val="21"/>
        </w:rPr>
        <w:t xml:space="preserve">表 </w:t>
      </w:r>
      <w:r>
        <w:rPr>
          <w:rFonts w:cs="Times New Roman"/>
          <w:szCs w:val="21"/>
        </w:rPr>
        <w:fldChar w:fldCharType="begin"/>
      </w:r>
      <w:r>
        <w:rPr>
          <w:rFonts w:cs="Times New Roman"/>
          <w:szCs w:val="21"/>
        </w:rPr>
        <w:instrText xml:space="preserve"> STYLEREF 1 \s </w:instrText>
      </w:r>
      <w:r>
        <w:rPr>
          <w:rFonts w:cs="Times New Roman"/>
          <w:szCs w:val="21"/>
        </w:rPr>
        <w:fldChar w:fldCharType="separate"/>
      </w:r>
      <w:r>
        <w:rPr>
          <w:rFonts w:cs="Times New Roman"/>
          <w:szCs w:val="21"/>
        </w:rPr>
        <w:t>2</w:t>
      </w:r>
      <w:r>
        <w:rPr>
          <w:rFonts w:cs="Times New Roman"/>
          <w:szCs w:val="21"/>
        </w:rPr>
        <w:fldChar w:fldCharType="end"/>
      </w:r>
      <w:r>
        <w:rPr>
          <w:rFonts w:cs="Times New Roman"/>
          <w:szCs w:val="21"/>
        </w:rPr>
        <w:t>.</w:t>
      </w:r>
      <w:r>
        <w:rPr>
          <w:rFonts w:cs="Times New Roman"/>
          <w:szCs w:val="21"/>
        </w:rPr>
        <w:fldChar w:fldCharType="begin"/>
      </w:r>
      <w:r>
        <w:rPr>
          <w:rFonts w:cs="Times New Roman"/>
          <w:szCs w:val="21"/>
        </w:rPr>
        <w:instrText xml:space="preserve"> SEQ 表 \* ARABIC \s 1 </w:instrText>
      </w:r>
      <w:r>
        <w:rPr>
          <w:rFonts w:cs="Times New Roman"/>
          <w:szCs w:val="21"/>
        </w:rPr>
        <w:fldChar w:fldCharType="separate"/>
      </w:r>
      <w:r>
        <w:rPr>
          <w:rFonts w:cs="Times New Roman"/>
          <w:szCs w:val="21"/>
        </w:rPr>
        <w:t>7</w:t>
      </w:r>
      <w:r>
        <w:rPr>
          <w:rFonts w:cs="Times New Roman"/>
          <w:szCs w:val="21"/>
        </w:rPr>
        <w:fldChar w:fldCharType="end"/>
      </w:r>
      <w:bookmarkEnd w:id="99"/>
      <w:bookmarkEnd w:id="100"/>
      <w:bookmarkEnd w:id="101"/>
      <w:bookmarkStart w:id="102" w:name="_Toc3629"/>
      <w:r>
        <w:rPr>
          <w:rFonts w:cs="Times New Roman"/>
          <w:szCs w:val="21"/>
        </w:rPr>
        <w:t>倾斜基岩自由场模型信息表</w:t>
      </w:r>
      <w:bookmarkEnd w:id="102"/>
    </w:p>
    <w:p>
      <w:pPr>
        <w:spacing w:line="400" w:lineRule="atLeast"/>
        <w:jc w:val="center"/>
        <w:rPr>
          <w:rFonts w:cs="Times New Roman"/>
          <w:sz w:val="21"/>
          <w:szCs w:val="21"/>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7</w:t>
      </w:r>
      <w:r>
        <w:rPr>
          <w:sz w:val="21"/>
          <w:szCs w:val="21"/>
        </w:rPr>
        <w:fldChar w:fldCharType="end"/>
      </w:r>
      <w:r>
        <w:rPr>
          <w:rFonts w:hint="eastAsia"/>
          <w:sz w:val="21"/>
          <w:szCs w:val="21"/>
          <w:lang w:val="en-US" w:eastAsia="zh-CN"/>
        </w:rPr>
        <w:t xml:space="preserve"> </w:t>
      </w:r>
      <w:r>
        <w:rPr>
          <w:rFonts w:hint="eastAsia" w:cs="Times New Roman"/>
          <w:sz w:val="21"/>
          <w:szCs w:val="21"/>
          <w:lang w:val="en-US" w:eastAsia="zh-CN"/>
        </w:rPr>
        <w:t>I</w:t>
      </w:r>
      <w:r>
        <w:rPr>
          <w:rFonts w:cs="Times New Roman"/>
          <w:sz w:val="21"/>
          <w:szCs w:val="21"/>
        </w:rPr>
        <w:t>nformation table of Free field model of inclined bedrock</w:t>
      </w:r>
    </w:p>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361"/>
        <w:gridCol w:w="1304"/>
        <w:gridCol w:w="1304"/>
        <w:gridCol w:w="1304"/>
        <w:gridCol w:w="1304"/>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2361"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自由场代号</w:t>
            </w:r>
          </w:p>
        </w:tc>
        <w:tc>
          <w:tcPr>
            <w:tcW w:w="1304"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土类别</w:t>
            </w:r>
          </w:p>
        </w:tc>
        <w:tc>
          <w:tcPr>
            <w:tcW w:w="1304" w:type="dxa"/>
            <w:tcBorders>
              <w:top w:val="single" w:color="auto" w:sz="12" w:space="0"/>
              <w:bottom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eastAsia="等线" w:cs="Times New Roman"/>
                <w:sz w:val="21"/>
                <w:szCs w:val="21"/>
              </w:rPr>
            </w:pP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hint="eastAsia" w:cs="Times New Roman"/>
                <w:kern w:val="0"/>
                <w:sz w:val="21"/>
                <w:szCs w:val="21"/>
                <w:lang w:eastAsia="zh-CN" w:bidi="ar"/>
              </w:rPr>
              <w:t>（</w:t>
            </w:r>
            <w:r>
              <w:rPr>
                <w:rFonts w:eastAsia="等线" w:cs="Times New Roman"/>
                <w:kern w:val="0"/>
                <w:sz w:val="21"/>
                <w:szCs w:val="21"/>
                <w:lang w:bidi="ar"/>
              </w:rPr>
              <w:t>m</w:t>
            </w:r>
            <w:r>
              <w:rPr>
                <w:rFonts w:hint="eastAsia" w:cs="Times New Roman"/>
                <w:kern w:val="0"/>
                <w:sz w:val="21"/>
                <w:szCs w:val="21"/>
                <w:lang w:eastAsia="zh-CN" w:bidi="ar"/>
              </w:rPr>
              <w:t>）</w:t>
            </w:r>
          </w:p>
        </w:tc>
        <w:tc>
          <w:tcPr>
            <w:tcW w:w="1304" w:type="dxa"/>
            <w:tcBorders>
              <w:top w:val="single" w:color="auto" w:sz="12" w:space="0"/>
              <w:bottom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eastAsia="等线" w:cs="Times New Roman"/>
                <w:sz w:val="21"/>
                <w:szCs w:val="21"/>
              </w:rPr>
            </w:pP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2</w:t>
            </w:r>
            <w:r>
              <w:rPr>
                <w:rFonts w:hint="eastAsia" w:cs="Times New Roman"/>
                <w:kern w:val="0"/>
                <w:sz w:val="21"/>
                <w:szCs w:val="21"/>
                <w:lang w:eastAsia="zh-CN" w:bidi="ar"/>
              </w:rPr>
              <w:t>（</w:t>
            </w:r>
            <w:r>
              <w:rPr>
                <w:rFonts w:eastAsia="等线" w:cs="Times New Roman"/>
                <w:kern w:val="0"/>
                <w:sz w:val="21"/>
                <w:szCs w:val="21"/>
                <w:lang w:bidi="ar"/>
              </w:rPr>
              <w:t>m</w:t>
            </w:r>
            <w:r>
              <w:rPr>
                <w:rFonts w:hint="eastAsia" w:cs="Times New Roman"/>
                <w:kern w:val="0"/>
                <w:sz w:val="21"/>
                <w:szCs w:val="21"/>
                <w:lang w:eastAsia="zh-CN" w:bidi="ar"/>
              </w:rPr>
              <w:t>）</w:t>
            </w:r>
          </w:p>
        </w:tc>
        <w:tc>
          <w:tcPr>
            <w:tcW w:w="1304" w:type="dxa"/>
            <w:tcBorders>
              <w:top w:val="single" w:color="auto" w:sz="12" w:space="0"/>
              <w:bottom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eastAsia="等线" w:cs="Times New Roman"/>
                <w:sz w:val="21"/>
                <w:szCs w:val="21"/>
              </w:rPr>
            </w:pPr>
            <w:r>
              <w:rPr>
                <w:rFonts w:hint="eastAsia" w:eastAsia="等线" w:cs="Times New Roman"/>
                <w:i/>
                <w:iCs/>
                <w:kern w:val="0"/>
                <w:sz w:val="21"/>
                <w:szCs w:val="21"/>
                <w:lang w:val="en-US" w:eastAsia="zh-CN" w:bidi="ar"/>
              </w:rPr>
              <w:t>L</w:t>
            </w:r>
            <w:r>
              <w:rPr>
                <w:rFonts w:hint="eastAsia" w:cs="Times New Roman"/>
                <w:kern w:val="0"/>
                <w:sz w:val="21"/>
                <w:szCs w:val="21"/>
                <w:lang w:eastAsia="zh-CN" w:bidi="ar"/>
              </w:rPr>
              <w:t>（</w:t>
            </w:r>
            <w:r>
              <w:rPr>
                <w:rFonts w:eastAsia="等线" w:cs="Times New Roman"/>
                <w:kern w:val="0"/>
                <w:sz w:val="21"/>
                <w:szCs w:val="21"/>
                <w:lang w:bidi="ar"/>
              </w:rPr>
              <w:t>m</w:t>
            </w:r>
            <w:r>
              <w:rPr>
                <w:rFonts w:hint="eastAsia" w:cs="Times New Roman"/>
                <w:kern w:val="0"/>
                <w:sz w:val="21"/>
                <w:szCs w:val="21"/>
                <w:lang w:eastAsia="zh-CN" w:bidi="ar"/>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S-0.25-2_10</w:t>
            </w:r>
          </w:p>
        </w:tc>
        <w:tc>
          <w:tcPr>
            <w:tcW w:w="130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软土</w:t>
            </w:r>
          </w:p>
        </w:tc>
        <w:tc>
          <w:tcPr>
            <w:tcW w:w="130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w:t>
            </w:r>
          </w:p>
        </w:tc>
        <w:tc>
          <w:tcPr>
            <w:tcW w:w="130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130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32.0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S-0.60-2_10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软土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13.3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S-1.00-2_10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软土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8.0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S-2.00-2_10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软土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4.0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S-0.25-10_30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软土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80.0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S-0.60-10_30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软土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33.3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S-1.00-10_30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软土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20.0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S-2.00-10_30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软土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10.0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S-1.00-2_5</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软土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3.0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S-1.00-5_15</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软土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15</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10.0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S-1.00-10_15</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软土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15</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5.0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S-1.00-5_30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软土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25.0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S-1.00-5_45</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软土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45</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40.0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S-1.00-10_45</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软土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45</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35.0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M-0.25-2_30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中硬土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112.0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M-0.60-2_30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中硬土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46.7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M-1.00-2_30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中硬土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28.0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M-2.00-2_30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中硬土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14.0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H-0.25-2_30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硬土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112.0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H-0.60-2_30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硬土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46.7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H-1.00-2_30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硬土</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w:t>
            </w:r>
          </w:p>
        </w:tc>
        <w:tc>
          <w:tcPr>
            <w:tcW w:w="130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28.0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2361"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H-2.00-2_30</w:t>
            </w:r>
          </w:p>
        </w:tc>
        <w:tc>
          <w:tcPr>
            <w:tcW w:w="130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硬土</w:t>
            </w:r>
          </w:p>
        </w:tc>
        <w:tc>
          <w:tcPr>
            <w:tcW w:w="130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w:t>
            </w:r>
          </w:p>
        </w:tc>
        <w:tc>
          <w:tcPr>
            <w:tcW w:w="130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w:t>
            </w:r>
          </w:p>
        </w:tc>
        <w:tc>
          <w:tcPr>
            <w:tcW w:w="130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 xml:space="preserve">14.0 </w:t>
            </w:r>
          </w:p>
        </w:tc>
      </w:tr>
    </w:tbl>
    <w:p>
      <w:pPr>
        <w:pStyle w:val="47"/>
        <w:spacing w:line="400" w:lineRule="atLeast"/>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对于平坦基岩上SSI模型的命名，直接在自由场代号后加上代表结构基底宽度和层数的两部分后缀形成</w:t>
      </w:r>
      <w:r>
        <w:rPr>
          <w:rFonts w:hint="eastAsia" w:cs="Times New Roman"/>
          <w:lang w:eastAsia="zh-CN"/>
        </w:rPr>
        <w:t>代号</w:t>
      </w:r>
      <w:r>
        <w:rPr>
          <w:rFonts w:cs="Times New Roman"/>
        </w:rPr>
        <w:t>，例如：S-2-w-5F代表在S-2自由场上基底宽度为66</w:t>
      </w:r>
      <w:r>
        <w:rPr>
          <w:rFonts w:hint="eastAsia" w:cs="Times New Roman"/>
          <w:lang w:val="en-US" w:eastAsia="zh-CN"/>
        </w:rPr>
        <w:t xml:space="preserve"> </w:t>
      </w:r>
      <w:r>
        <w:rPr>
          <w:rFonts w:cs="Times New Roman"/>
        </w:rPr>
        <w:t>m</w:t>
      </w:r>
      <w:r>
        <w:rPr>
          <w:rFonts w:hint="eastAsia" w:cs="Times New Roman"/>
          <w:lang w:eastAsia="zh-CN"/>
        </w:rPr>
        <w:t>（</w:t>
      </w:r>
      <w:r>
        <w:rPr>
          <w:rFonts w:hint="eastAsia" w:cs="Times New Roman"/>
          <w:lang w:val="en-US" w:eastAsia="zh-CN"/>
        </w:rPr>
        <w:t>对应第三项，w</w:t>
      </w:r>
      <w:r>
        <w:rPr>
          <w:rFonts w:hint="eastAsia" w:cs="Times New Roman"/>
          <w:lang w:eastAsia="zh-CN"/>
        </w:rPr>
        <w:t>）</w:t>
      </w:r>
      <w:r>
        <w:rPr>
          <w:rFonts w:cs="Times New Roman"/>
        </w:rPr>
        <w:t>的5层</w:t>
      </w:r>
      <w:r>
        <w:rPr>
          <w:rFonts w:hint="eastAsia" w:cs="Times New Roman"/>
          <w:lang w:eastAsia="zh-CN"/>
        </w:rPr>
        <w:t>（</w:t>
      </w:r>
      <w:r>
        <w:rPr>
          <w:rFonts w:hint="eastAsia" w:cs="Times New Roman"/>
          <w:lang w:val="en-US" w:eastAsia="zh-CN"/>
        </w:rPr>
        <w:t>对应第四项，5F</w:t>
      </w:r>
      <w:r>
        <w:rPr>
          <w:rFonts w:hint="eastAsia" w:cs="Times New Roman"/>
          <w:lang w:eastAsia="zh-CN"/>
        </w:rPr>
        <w:t>）</w:t>
      </w:r>
      <w:r>
        <w:rPr>
          <w:rFonts w:cs="Times New Roman"/>
        </w:rPr>
        <w:t>框架结构；S-2-n-5F代表在S-2自由场上基底宽度为30</w:t>
      </w:r>
      <w:r>
        <w:rPr>
          <w:rFonts w:hint="eastAsia" w:cs="Times New Roman"/>
          <w:lang w:val="en-US" w:eastAsia="zh-CN"/>
        </w:rPr>
        <w:t xml:space="preserve"> </w:t>
      </w:r>
      <w:r>
        <w:rPr>
          <w:rFonts w:cs="Times New Roman"/>
        </w:rPr>
        <w:t>m</w:t>
      </w:r>
      <w:r>
        <w:rPr>
          <w:rFonts w:hint="eastAsia" w:cs="Times New Roman"/>
          <w:lang w:eastAsia="zh-CN"/>
        </w:rPr>
        <w:t>（</w:t>
      </w:r>
      <w:r>
        <w:rPr>
          <w:rFonts w:hint="eastAsia" w:cs="Times New Roman"/>
          <w:lang w:val="en-US" w:eastAsia="zh-CN"/>
        </w:rPr>
        <w:t>对应第三项，n</w:t>
      </w:r>
      <w:r>
        <w:rPr>
          <w:rFonts w:hint="eastAsia" w:cs="Times New Roman"/>
          <w:lang w:eastAsia="zh-CN"/>
        </w:rPr>
        <w:t>）</w:t>
      </w:r>
      <w:r>
        <w:rPr>
          <w:rFonts w:cs="Times New Roman"/>
        </w:rPr>
        <w:t>的5层</w:t>
      </w:r>
      <w:r>
        <w:rPr>
          <w:rFonts w:hint="eastAsia" w:cs="Times New Roman"/>
          <w:lang w:eastAsia="zh-CN"/>
        </w:rPr>
        <w:t>（</w:t>
      </w:r>
      <w:r>
        <w:rPr>
          <w:rFonts w:hint="eastAsia" w:cs="Times New Roman"/>
          <w:lang w:val="en-US" w:eastAsia="zh-CN"/>
        </w:rPr>
        <w:t>对应第四项，5F</w:t>
      </w:r>
      <w:r>
        <w:rPr>
          <w:rFonts w:hint="eastAsia" w:cs="Times New Roman"/>
          <w:lang w:eastAsia="zh-CN"/>
        </w:rPr>
        <w:t>）</w:t>
      </w:r>
      <w:r>
        <w:rPr>
          <w:rFonts w:cs="Times New Roman"/>
        </w:rPr>
        <w:t>框架结构。</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对于倾斜基岩上SSI模型的命名，需在自由场代号后加上代表基底宽度、厚土侧场地占比和层数三部分后缀，例如：S-0.25-2_10-n-1/6-5F代表在S-0.25-2_10自由场上基底宽度为30</w:t>
      </w:r>
      <w:r>
        <w:rPr>
          <w:rFonts w:hint="eastAsia" w:cs="Times New Roman"/>
          <w:lang w:val="en-US" w:eastAsia="zh-CN"/>
        </w:rPr>
        <w:t xml:space="preserve"> </w:t>
      </w:r>
      <w:r>
        <w:rPr>
          <w:rFonts w:cs="Times New Roman"/>
        </w:rPr>
        <w:t>m</w:t>
      </w:r>
      <w:r>
        <w:rPr>
          <w:rFonts w:hint="eastAsia" w:cs="Times New Roman"/>
          <w:lang w:eastAsia="zh-CN"/>
        </w:rPr>
        <w:t>（</w:t>
      </w:r>
      <w:r>
        <w:rPr>
          <w:rFonts w:hint="eastAsia" w:cs="Times New Roman"/>
          <w:lang w:val="en-US" w:eastAsia="zh-CN"/>
        </w:rPr>
        <w:t>对应第四项，n</w:t>
      </w:r>
      <w:r>
        <w:rPr>
          <w:rFonts w:hint="eastAsia" w:cs="Times New Roman"/>
          <w:lang w:eastAsia="zh-CN"/>
        </w:rPr>
        <w:t>）</w:t>
      </w:r>
      <w:r>
        <w:rPr>
          <w:rFonts w:cs="Times New Roman"/>
        </w:rPr>
        <w:t>的结构，</w:t>
      </w:r>
      <w:r>
        <w:rPr>
          <w:rFonts w:hint="eastAsia" w:cs="Times New Roman"/>
          <w:lang w:val="en-US" w:eastAsia="zh-CN"/>
        </w:rPr>
        <w:t>该结构基底</w:t>
      </w:r>
      <w:r>
        <w:rPr>
          <w:rFonts w:cs="Times New Roman"/>
        </w:rPr>
        <w:t>厚土侧代表的场地</w:t>
      </w:r>
      <w:r>
        <w:rPr>
          <w:rFonts w:hint="eastAsia" w:cs="Times New Roman"/>
          <w:lang w:eastAsia="zh-CN"/>
        </w:rPr>
        <w:t>类别</w:t>
      </w:r>
      <w:r>
        <w:rPr>
          <w:rFonts w:cs="Times New Roman"/>
        </w:rPr>
        <w:t>（该模型为II类）占比为1/6</w:t>
      </w:r>
      <w:r>
        <w:rPr>
          <w:rFonts w:hint="eastAsia" w:cs="Times New Roman"/>
          <w:lang w:eastAsia="zh-CN"/>
        </w:rPr>
        <w:t>（</w:t>
      </w:r>
      <w:r>
        <w:rPr>
          <w:rFonts w:hint="eastAsia" w:cs="Times New Roman"/>
          <w:lang w:val="en-US" w:eastAsia="zh-CN"/>
        </w:rPr>
        <w:t>对应第五项，1/6</w:t>
      </w:r>
      <w:r>
        <w:rPr>
          <w:rFonts w:hint="eastAsia" w:cs="Times New Roman"/>
          <w:lang w:eastAsia="zh-CN"/>
        </w:rPr>
        <w:t>）</w:t>
      </w:r>
      <w:r>
        <w:rPr>
          <w:rFonts w:cs="Times New Roman"/>
        </w:rPr>
        <w:t>，框架层数为5层</w:t>
      </w:r>
      <w:r>
        <w:rPr>
          <w:rFonts w:hint="eastAsia" w:cs="Times New Roman"/>
          <w:lang w:eastAsia="zh-CN"/>
        </w:rPr>
        <w:t>（</w:t>
      </w:r>
      <w:r>
        <w:rPr>
          <w:rFonts w:hint="eastAsia" w:cs="Times New Roman"/>
          <w:lang w:val="en-US" w:eastAsia="zh-CN"/>
        </w:rPr>
        <w:t>对应第六项，5F</w:t>
      </w:r>
      <w:r>
        <w:rPr>
          <w:rFonts w:hint="eastAsia" w:cs="Times New Roman"/>
          <w:lang w:eastAsia="zh-CN"/>
        </w:rPr>
        <w:t>）</w:t>
      </w:r>
      <w:r>
        <w:rPr>
          <w:rFonts w:cs="Times New Roman"/>
        </w:rPr>
        <w:t>，</w:t>
      </w:r>
      <w:r>
        <w:rPr>
          <w:rFonts w:hint="eastAsia" w:cs="Times New Roman"/>
          <w:lang w:val="en-US" w:eastAsia="zh-CN"/>
        </w:rPr>
        <w:t>该倾斜基岩SSI模型以及其余倾斜基岩SSI模型</w:t>
      </w:r>
      <w:r>
        <w:rPr>
          <w:rFonts w:cs="Times New Roman"/>
        </w:rPr>
        <w:t>框架基底与倾斜基岩的</w:t>
      </w:r>
      <w:r>
        <w:rPr>
          <w:rFonts w:hint="eastAsia" w:cs="Times New Roman"/>
          <w:lang w:val="en-US" w:eastAsia="zh-CN"/>
        </w:rPr>
        <w:t>相对</w:t>
      </w:r>
      <w:r>
        <w:rPr>
          <w:rFonts w:cs="Times New Roman"/>
        </w:rPr>
        <w:t>位置关系</w:t>
      </w:r>
      <w:r>
        <w:rPr>
          <w:rFonts w:hint="eastAsia" w:cs="Times New Roman"/>
          <w:lang w:val="en-US" w:eastAsia="zh-CN"/>
        </w:rPr>
        <w:t>均可查</w:t>
      </w:r>
      <w:r>
        <w:rPr>
          <w:rFonts w:cs="Times New Roman"/>
        </w:rPr>
        <w:fldChar w:fldCharType="begin"/>
      </w:r>
      <w:r>
        <w:rPr>
          <w:rFonts w:cs="Times New Roman"/>
        </w:rPr>
        <w:instrText xml:space="preserve"> REF _Ref4401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2</w:t>
      </w:r>
      <w:r>
        <w:fldChar w:fldCharType="end"/>
      </w:r>
      <w:r>
        <w:t>.8</w:t>
      </w:r>
      <w:r>
        <w:rPr>
          <w:rFonts w:cs="Times New Roman"/>
        </w:rPr>
        <w:fldChar w:fldCharType="end"/>
      </w:r>
      <w:r>
        <w:rPr>
          <w:rFonts w:hint="eastAsia" w:cs="Times New Roman"/>
          <w:lang w:eastAsia="zh-CN"/>
        </w:rPr>
        <w:t>。</w:t>
      </w:r>
      <w:r>
        <w:rPr>
          <w:rFonts w:cs="Times New Roman"/>
        </w:rPr>
        <w:fldChar w:fldCharType="begin"/>
      </w:r>
      <w:r>
        <w:rPr>
          <w:rFonts w:cs="Times New Roman"/>
        </w:rPr>
        <w:instrText xml:space="preserve"> REF _Ref4401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2</w:t>
      </w:r>
      <w:r>
        <w:fldChar w:fldCharType="end"/>
      </w:r>
      <w:r>
        <w:t>.8</w:t>
      </w:r>
      <w:r>
        <w:rPr>
          <w:rFonts w:cs="Times New Roman"/>
        </w:rPr>
        <w:fldChar w:fldCharType="end"/>
      </w:r>
      <w:r>
        <w:rPr>
          <w:rFonts w:hint="eastAsia" w:cs="Times New Roman"/>
          <w:lang w:val="en-US" w:eastAsia="zh-CN"/>
        </w:rPr>
        <w:t>的表名中</w:t>
      </w:r>
      <w:r>
        <w:rPr>
          <w:rFonts w:hint="eastAsia" w:cs="Times New Roman"/>
          <w:i/>
          <w:iCs/>
          <w:lang w:val="en-US" w:eastAsia="zh-CN"/>
        </w:rPr>
        <w:t>l</w:t>
      </w:r>
      <w:r>
        <w:rPr>
          <w:rFonts w:cs="Times New Roman"/>
          <w:kern w:val="0"/>
          <w:sz w:val="21"/>
          <w:szCs w:val="21"/>
          <w:vertAlign w:val="subscript"/>
          <w:lang w:bidi="ar"/>
        </w:rPr>
        <w:t>1</w:t>
      </w:r>
      <w:r>
        <w:rPr>
          <w:rFonts w:hint="eastAsia" w:cs="Times New Roman"/>
          <w:lang w:val="en-US" w:eastAsia="zh-CN"/>
        </w:rPr>
        <w:t>的意义参照</w:t>
      </w:r>
      <w:r>
        <w:rPr>
          <w:rFonts w:hint="eastAsia" w:cs="Times New Roman"/>
          <w:lang w:val="en-US" w:eastAsia="zh-CN"/>
        </w:rPr>
        <w:fldChar w:fldCharType="begin"/>
      </w:r>
      <w:r>
        <w:rPr>
          <w:rFonts w:hint="eastAsia" w:cs="Times New Roman"/>
          <w:lang w:val="en-US" w:eastAsia="zh-CN"/>
        </w:rPr>
        <w:instrText xml:space="preserve"> REF _Ref3732 \h </w:instrText>
      </w:r>
      <w:r>
        <w:rPr>
          <w:rFonts w:hint="eastAsia" w:cs="Times New Roman"/>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t>.7</w:t>
      </w:r>
      <w:r>
        <w:rPr>
          <w:rFonts w:hint="eastAsia" w:cs="Times New Roman"/>
          <w:lang w:val="en-US" w:eastAsia="zh-CN"/>
        </w:rPr>
        <w:fldChar w:fldCharType="end"/>
      </w:r>
      <w:r>
        <w:rPr>
          <w:rFonts w:hint="eastAsia" w:cs="Times New Roman"/>
          <w:lang w:val="en-US" w:eastAsia="zh-CN"/>
        </w:rPr>
        <w:t>中的（a）图</w:t>
      </w:r>
      <w:r>
        <w:rPr>
          <w:rFonts w:hint="eastAsia" w:cs="Times New Roman"/>
          <w:lang w:eastAsia="zh-CN"/>
        </w:rPr>
        <w:t>，</w:t>
      </w:r>
      <w:r>
        <w:rPr>
          <w:rFonts w:hint="eastAsia" w:cs="Times New Roman"/>
          <w:i/>
          <w:iCs/>
          <w:lang w:val="en-US" w:eastAsia="zh-CN"/>
        </w:rPr>
        <w:t>l</w:t>
      </w:r>
      <w:r>
        <w:rPr>
          <w:rFonts w:cs="Times New Roman"/>
          <w:kern w:val="0"/>
          <w:sz w:val="21"/>
          <w:szCs w:val="21"/>
          <w:vertAlign w:val="subscript"/>
          <w:lang w:bidi="ar"/>
        </w:rPr>
        <w:t>1</w:t>
      </w:r>
      <w:r>
        <w:rPr>
          <w:rFonts w:hint="eastAsia" w:cs="Times New Roman"/>
          <w:lang w:eastAsia="zh-CN"/>
        </w:rPr>
        <w:t>为正值代表结构在纵轴右侧，</w:t>
      </w:r>
      <w:r>
        <w:rPr>
          <w:rFonts w:hint="eastAsia" w:cs="Times New Roman"/>
          <w:i/>
          <w:iCs/>
          <w:lang w:val="en-US" w:eastAsia="zh-CN"/>
        </w:rPr>
        <w:t>l</w:t>
      </w:r>
      <w:r>
        <w:rPr>
          <w:rFonts w:cs="Times New Roman"/>
          <w:kern w:val="0"/>
          <w:sz w:val="21"/>
          <w:szCs w:val="21"/>
          <w:vertAlign w:val="subscript"/>
          <w:lang w:bidi="ar"/>
        </w:rPr>
        <w:t>1</w:t>
      </w:r>
      <w:r>
        <w:rPr>
          <w:rFonts w:hint="eastAsia" w:cs="Times New Roman"/>
          <w:lang w:eastAsia="zh-CN"/>
        </w:rPr>
        <w:t>为负值代表结构在纵轴左侧；</w:t>
      </w:r>
      <w:r>
        <w:rPr>
          <w:rFonts w:cs="Times New Roman"/>
        </w:rPr>
        <w:t>表中</w:t>
      </w:r>
      <w:r>
        <w:rPr>
          <w:rFonts w:hint="eastAsia" w:cs="Times New Roman"/>
          <w:lang w:val="en-US" w:eastAsia="zh-CN"/>
        </w:rPr>
        <w:t>第二行</w:t>
      </w:r>
      <w:r>
        <w:rPr>
          <w:rFonts w:cs="Times New Roman"/>
        </w:rPr>
        <w:t>的</w:t>
      </w:r>
      <w:r>
        <w:rPr>
          <w:rFonts w:hint="default" w:ascii="Times New Roman" w:hAnsi="Times New Roman" w:cs="Times New Roman"/>
          <w:lang w:eastAsia="zh-CN"/>
        </w:rPr>
        <w:t>“</w:t>
      </w:r>
      <w:r>
        <w:rPr>
          <w:rFonts w:cs="Times New Roman"/>
        </w:rPr>
        <w:t>占比</w:t>
      </w:r>
      <w:r>
        <w:rPr>
          <w:rFonts w:hint="default" w:ascii="Times New Roman" w:hAnsi="Times New Roman" w:cs="Times New Roman"/>
          <w:lang w:eastAsia="zh-CN"/>
        </w:rPr>
        <w:t>”</w:t>
      </w:r>
      <w:r>
        <w:rPr>
          <w:rFonts w:cs="Times New Roman"/>
        </w:rPr>
        <w:t>指厚土侧场地占比。</w:t>
      </w:r>
    </w:p>
    <w:p>
      <w:pPr>
        <w:pStyle w:val="6"/>
        <w:spacing w:line="400" w:lineRule="atLeast"/>
        <w:rPr>
          <w:rFonts w:cs="Times New Roman"/>
        </w:rPr>
      </w:pPr>
    </w:p>
    <w:p>
      <w:pPr>
        <w:pStyle w:val="6"/>
        <w:spacing w:line="400" w:lineRule="atLeast"/>
        <w:rPr>
          <w:rFonts w:hint="eastAsia" w:eastAsia="宋体" w:cs="Times New Roman"/>
          <w:lang w:eastAsia="zh-CN"/>
        </w:rPr>
      </w:pPr>
      <w:bookmarkStart w:id="103" w:name="_Ref4401"/>
      <w:bookmarkStart w:id="104" w:name="_Ref19025"/>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8</w:t>
      </w:r>
      <w:r>
        <w:rPr>
          <w:rFonts w:cs="Times New Roman"/>
        </w:rPr>
        <w:fldChar w:fldCharType="end"/>
      </w:r>
      <w:bookmarkEnd w:id="103"/>
      <w:bookmarkStart w:id="105" w:name="_Toc2712"/>
      <w:r>
        <w:rPr>
          <w:rFonts w:hint="eastAsia" w:cs="Times New Roman"/>
          <w:lang w:val="en-US" w:eastAsia="zh-CN"/>
        </w:rPr>
        <w:t>倾斜基岩SSI模型</w:t>
      </w:r>
      <w:r>
        <w:rPr>
          <w:rFonts w:hint="eastAsia" w:cs="Times New Roman"/>
          <w:i/>
          <w:iCs/>
          <w:kern w:val="0"/>
          <w:sz w:val="21"/>
          <w:szCs w:val="21"/>
          <w:lang w:val="en-US" w:eastAsia="zh-CN" w:bidi="ar"/>
        </w:rPr>
        <w:t>l</w:t>
      </w:r>
      <w:r>
        <w:rPr>
          <w:rFonts w:cs="Times New Roman"/>
          <w:kern w:val="0"/>
          <w:sz w:val="21"/>
          <w:szCs w:val="21"/>
          <w:vertAlign w:val="subscript"/>
          <w:lang w:bidi="ar"/>
        </w:rPr>
        <w:t>1</w:t>
      </w:r>
      <w:r>
        <w:rPr>
          <w:rFonts w:eastAsia="等线" w:cs="Times New Roman"/>
          <w:kern w:val="0"/>
          <w:sz w:val="21"/>
          <w:szCs w:val="21"/>
          <w:lang w:bidi="ar"/>
        </w:rPr>
        <w:t>（</w:t>
      </w:r>
      <w:r>
        <w:rPr>
          <w:rFonts w:cs="Times New Roman"/>
          <w:kern w:val="0"/>
          <w:sz w:val="21"/>
          <w:szCs w:val="21"/>
          <w:lang w:bidi="ar"/>
        </w:rPr>
        <w:t>m</w:t>
      </w:r>
      <w:r>
        <w:rPr>
          <w:rFonts w:eastAsia="等线" w:cs="Times New Roman"/>
          <w:kern w:val="0"/>
          <w:sz w:val="21"/>
          <w:szCs w:val="21"/>
          <w:lang w:bidi="ar"/>
        </w:rPr>
        <w:t>）</w:t>
      </w:r>
      <w:bookmarkEnd w:id="104"/>
      <w:bookmarkEnd w:id="105"/>
    </w:p>
    <w:p>
      <w:pPr>
        <w:spacing w:line="400" w:lineRule="atLeast"/>
        <w:jc w:val="center"/>
        <w:rPr>
          <w:rFonts w:cs="Times New Roman"/>
          <w:sz w:val="21"/>
          <w:szCs w:val="21"/>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8</w:t>
      </w:r>
      <w:r>
        <w:rPr>
          <w:sz w:val="21"/>
          <w:szCs w:val="21"/>
        </w:rPr>
        <w:fldChar w:fldCharType="end"/>
      </w:r>
      <w:r>
        <w:rPr>
          <w:rFonts w:hint="eastAsia"/>
          <w:sz w:val="21"/>
          <w:szCs w:val="21"/>
          <w:lang w:val="en-US" w:eastAsia="zh-CN"/>
        </w:rPr>
        <w:t xml:space="preserve">  </w:t>
      </w:r>
      <w:r>
        <w:rPr>
          <w:rFonts w:hint="eastAsia" w:cs="Times New Roman"/>
          <w:i/>
          <w:iCs/>
          <w:kern w:val="0"/>
          <w:sz w:val="21"/>
          <w:szCs w:val="21"/>
          <w:lang w:val="en-US" w:eastAsia="zh-CN" w:bidi="ar"/>
        </w:rPr>
        <w:t>l</w:t>
      </w:r>
      <w:r>
        <w:rPr>
          <w:rFonts w:cs="Times New Roman"/>
          <w:kern w:val="0"/>
          <w:sz w:val="21"/>
          <w:szCs w:val="21"/>
          <w:vertAlign w:val="subscript"/>
          <w:lang w:bidi="ar"/>
        </w:rPr>
        <w:t>1</w:t>
      </w:r>
      <w:r>
        <w:rPr>
          <w:rFonts w:eastAsia="等线" w:cs="Times New Roman"/>
          <w:kern w:val="0"/>
          <w:sz w:val="21"/>
          <w:szCs w:val="21"/>
          <w:lang w:bidi="ar"/>
        </w:rPr>
        <w:t>（</w:t>
      </w:r>
      <w:r>
        <w:rPr>
          <w:rFonts w:cs="Times New Roman"/>
          <w:kern w:val="0"/>
          <w:sz w:val="21"/>
          <w:szCs w:val="21"/>
          <w:lang w:bidi="ar"/>
        </w:rPr>
        <w:t>m</w:t>
      </w:r>
      <w:r>
        <w:rPr>
          <w:rFonts w:eastAsia="等线" w:cs="Times New Roman"/>
          <w:kern w:val="0"/>
          <w:sz w:val="21"/>
          <w:szCs w:val="21"/>
          <w:lang w:bidi="ar"/>
        </w:rPr>
        <w:t>）</w:t>
      </w:r>
      <w:r>
        <w:rPr>
          <w:rFonts w:hint="eastAsia" w:eastAsia="等线" w:cs="Times New Roman"/>
          <w:kern w:val="0"/>
          <w:sz w:val="21"/>
          <w:szCs w:val="21"/>
          <w:lang w:val="en-US" w:eastAsia="zh-CN" w:bidi="ar"/>
        </w:rPr>
        <w:t xml:space="preserve">of </w:t>
      </w:r>
      <w:r>
        <w:rPr>
          <w:rFonts w:hint="eastAsia" w:cs="Times New Roman"/>
          <w:sz w:val="21"/>
          <w:szCs w:val="21"/>
        </w:rPr>
        <w:t>SSI model for inclined bedrock</w:t>
      </w:r>
    </w:p>
    <w:tbl>
      <w:tblPr>
        <w:tblStyle w:val="22"/>
        <w:tblW w:w="7979"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59"/>
        <w:gridCol w:w="1020"/>
        <w:gridCol w:w="960"/>
        <w:gridCol w:w="960"/>
        <w:gridCol w:w="960"/>
        <w:gridCol w:w="960"/>
        <w:gridCol w:w="960"/>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2159" w:type="dxa"/>
            <w:tcBorders>
              <w:top w:val="single" w:color="auto" w:sz="12" w:space="0"/>
              <w:bottom w:val="nil"/>
            </w:tcBorders>
            <w:shd w:val="clear" w:color="auto" w:fill="auto"/>
            <w:noWrap/>
            <w:vAlign w:val="center"/>
          </w:tcPr>
          <w:p>
            <w:pPr>
              <w:keepNext w:val="0"/>
              <w:keepLines w:val="0"/>
              <w:pageBreakBefore w:val="0"/>
              <w:kinsoku/>
              <w:wordWrap/>
              <w:overflowPunct/>
              <w:topLinePunct w:val="0"/>
              <w:autoSpaceDE/>
              <w:autoSpaceDN/>
              <w:bidi w:val="0"/>
              <w:adjustRightInd/>
              <w:snapToGrid/>
              <w:spacing w:line="400" w:lineRule="exact"/>
              <w:jc w:val="right"/>
              <w:rPr>
                <w:rFonts w:cs="Times New Roman"/>
                <w:sz w:val="21"/>
                <w:szCs w:val="21"/>
              </w:rPr>
            </w:pPr>
          </w:p>
        </w:tc>
        <w:tc>
          <w:tcPr>
            <w:tcW w:w="2940" w:type="dxa"/>
            <w:gridSpan w:val="3"/>
            <w:tcBorders>
              <w:top w:val="single" w:color="auto" w:sz="12" w:space="0"/>
              <w:bottom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基底宽度</w:t>
            </w:r>
            <w:r>
              <w:rPr>
                <w:rFonts w:cs="Times New Roman"/>
                <w:i/>
                <w:iCs/>
                <w:kern w:val="0"/>
                <w:sz w:val="21"/>
                <w:szCs w:val="21"/>
                <w:lang w:bidi="ar"/>
              </w:rPr>
              <w:t>W</w:t>
            </w:r>
            <w:r>
              <w:rPr>
                <w:rFonts w:cs="Times New Roman"/>
                <w:kern w:val="0"/>
                <w:sz w:val="21"/>
                <w:szCs w:val="21"/>
                <w:lang w:bidi="ar"/>
              </w:rPr>
              <w:t>=30m</w:t>
            </w:r>
          </w:p>
        </w:tc>
        <w:tc>
          <w:tcPr>
            <w:tcW w:w="2880" w:type="dxa"/>
            <w:gridSpan w:val="3"/>
            <w:tcBorders>
              <w:top w:val="single" w:color="auto" w:sz="12" w:space="0"/>
              <w:bottom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基底宽度</w:t>
            </w:r>
            <w:r>
              <w:rPr>
                <w:rFonts w:cs="Times New Roman"/>
                <w:i/>
                <w:iCs/>
                <w:kern w:val="0"/>
                <w:sz w:val="21"/>
                <w:szCs w:val="21"/>
                <w:lang w:bidi="ar"/>
              </w:rPr>
              <w:t>W</w:t>
            </w:r>
            <w:r>
              <w:rPr>
                <w:rFonts w:cs="Times New Roman"/>
                <w:kern w:val="0"/>
                <w:sz w:val="21"/>
                <w:szCs w:val="21"/>
                <w:lang w:bidi="ar"/>
              </w:rPr>
              <w:t>=66m</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2159" w:type="dxa"/>
            <w:tcBorders>
              <w:top w:val="nil"/>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自由场代号</w:t>
            </w:r>
          </w:p>
        </w:tc>
        <w:tc>
          <w:tcPr>
            <w:tcW w:w="1020" w:type="dxa"/>
            <w:tcBorders>
              <w:top w:val="nil"/>
              <w:bottom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1/6占比</w:t>
            </w:r>
          </w:p>
        </w:tc>
        <w:tc>
          <w:tcPr>
            <w:tcW w:w="960" w:type="dxa"/>
            <w:tcBorders>
              <w:top w:val="nil"/>
              <w:bottom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3/6占比</w:t>
            </w:r>
          </w:p>
        </w:tc>
        <w:tc>
          <w:tcPr>
            <w:tcW w:w="960" w:type="dxa"/>
            <w:tcBorders>
              <w:top w:val="nil"/>
              <w:bottom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5/6占比</w:t>
            </w:r>
          </w:p>
        </w:tc>
        <w:tc>
          <w:tcPr>
            <w:tcW w:w="960" w:type="dxa"/>
            <w:tcBorders>
              <w:top w:val="nil"/>
              <w:bottom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1/6占比</w:t>
            </w:r>
          </w:p>
        </w:tc>
        <w:tc>
          <w:tcPr>
            <w:tcW w:w="960" w:type="dxa"/>
            <w:tcBorders>
              <w:top w:val="nil"/>
              <w:bottom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3/6占比</w:t>
            </w:r>
          </w:p>
        </w:tc>
        <w:tc>
          <w:tcPr>
            <w:tcW w:w="960" w:type="dxa"/>
            <w:tcBorders>
              <w:top w:val="nil"/>
              <w:bottom w:val="single" w:color="auto" w:sz="4" w:space="0"/>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5/6占比</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S-0.25-2_10</w:t>
            </w:r>
          </w:p>
        </w:tc>
        <w:tc>
          <w:tcPr>
            <w:tcW w:w="1020"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w:t>
            </w:r>
          </w:p>
        </w:tc>
        <w:tc>
          <w:tcPr>
            <w:tcW w:w="960"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-11</w:t>
            </w:r>
          </w:p>
        </w:tc>
        <w:tc>
          <w:tcPr>
            <w:tcW w:w="960"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-21</w:t>
            </w:r>
          </w:p>
        </w:tc>
        <w:tc>
          <w:tcPr>
            <w:tcW w:w="960"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-7</w:t>
            </w:r>
          </w:p>
        </w:tc>
        <w:tc>
          <w:tcPr>
            <w:tcW w:w="960"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-29</w:t>
            </w:r>
          </w:p>
        </w:tc>
        <w:tc>
          <w:tcPr>
            <w:tcW w:w="960"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S-0.60-2_10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-13.3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-23.3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-9.3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-31.3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-53.3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S-1.00-2_10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-4</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-14</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-24</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-32</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S-2.00-2_10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-4.5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-14.5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-24.5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-32.5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-54.5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S-0.25-10_30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9</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S-0.60-10_30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-6.7</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-16.7</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-2.7</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-24.7</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-46.7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S-1.00-10_30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-6</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-28</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S-2.00-10_30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-12.5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-22.5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-8.5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-52.5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S-1.00-2_5</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-11</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-21</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-7</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-29</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S-1.00-5_15</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-45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S-1.00-10_15</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-6</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-28</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S-1.00-5_30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-45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S-1.00-5_45</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-45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S-1.00-10_45</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-6</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-28</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M-0.25-2_30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-11</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-21</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-7</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-29</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M-0.60-2_30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-13.3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-23.3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-9.3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-31.3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-53.3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M-1.00-2_30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-4</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-14</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-24</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-32</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M-2.00-2_30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-4.5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-14.5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-24.5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-32.5</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-54.5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H-0.25-2_30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7</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-13</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-21</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-43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H-0.60-2_30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-6</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-28</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H-1.00-2_30</w:t>
            </w:r>
          </w:p>
        </w:tc>
        <w:tc>
          <w:tcPr>
            <w:tcW w:w="102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-12</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-22</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-8</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-30</w:t>
            </w:r>
          </w:p>
        </w:tc>
        <w:tc>
          <w:tcPr>
            <w:tcW w:w="960"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70" w:hRule="atLeast"/>
          <w:jc w:val="center"/>
        </w:trPr>
        <w:tc>
          <w:tcPr>
            <w:tcW w:w="2159"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H-2.00-2_30</w:t>
            </w:r>
          </w:p>
        </w:tc>
        <w:tc>
          <w:tcPr>
            <w:tcW w:w="1020"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-3.5</w:t>
            </w:r>
          </w:p>
        </w:tc>
        <w:tc>
          <w:tcPr>
            <w:tcW w:w="960"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-13.5</w:t>
            </w:r>
          </w:p>
        </w:tc>
        <w:tc>
          <w:tcPr>
            <w:tcW w:w="960"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-23.5</w:t>
            </w:r>
          </w:p>
        </w:tc>
        <w:tc>
          <w:tcPr>
            <w:tcW w:w="960"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-9.5</w:t>
            </w:r>
          </w:p>
        </w:tc>
        <w:tc>
          <w:tcPr>
            <w:tcW w:w="960"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-31.5</w:t>
            </w:r>
          </w:p>
        </w:tc>
        <w:tc>
          <w:tcPr>
            <w:tcW w:w="960"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sz w:val="21"/>
                <w:szCs w:val="21"/>
              </w:rPr>
            </w:pPr>
            <w:r>
              <w:rPr>
                <w:rFonts w:cs="Times New Roman"/>
                <w:kern w:val="0"/>
                <w:sz w:val="21"/>
                <w:szCs w:val="21"/>
                <w:lang w:bidi="ar"/>
              </w:rPr>
              <w:t>-53.5</w:t>
            </w:r>
          </w:p>
        </w:tc>
      </w:tr>
    </w:tbl>
    <w:p>
      <w:pPr>
        <w:spacing w:line="400" w:lineRule="atLeast"/>
        <w:rPr>
          <w:rFonts w:cs="Times New Roman"/>
          <w:szCs w:val="24"/>
        </w:rPr>
      </w:pPr>
    </w:p>
    <w:p>
      <w:pPr>
        <w:pStyle w:val="3"/>
        <w:spacing w:line="400" w:lineRule="atLeast"/>
        <w:rPr>
          <w:rFonts w:cs="Times New Roman"/>
        </w:rPr>
      </w:pPr>
      <w:bookmarkStart w:id="106" w:name="_Toc7128"/>
      <w:bookmarkStart w:id="107" w:name="_Toc32266"/>
      <w:r>
        <w:rPr>
          <w:rFonts w:cs="Times New Roman"/>
        </w:rPr>
        <w:t>模型验证</w:t>
      </w:r>
      <w:bookmarkEnd w:id="106"/>
      <w:bookmarkEnd w:id="107"/>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本节根据澳大利亚学者Aslan等</w:t>
      </w:r>
      <w:r>
        <w:rPr>
          <w:rFonts w:cs="Times New Roman"/>
          <w:vertAlign w:val="superscript"/>
        </w:rPr>
        <w:fldChar w:fldCharType="begin"/>
      </w:r>
      <w:r>
        <w:rPr>
          <w:rFonts w:cs="Times New Roman"/>
          <w:vertAlign w:val="superscript"/>
        </w:rPr>
        <w:instrText xml:space="preserve"> REF _Ref7314 \n \h </w:instrText>
      </w:r>
      <w:r>
        <w:rPr>
          <w:rFonts w:cs="Times New Roman"/>
          <w:vertAlign w:val="superscript"/>
        </w:rPr>
        <w:fldChar w:fldCharType="separate"/>
      </w:r>
      <w:r>
        <w:rPr>
          <w:rFonts w:cs="Times New Roman"/>
          <w:vertAlign w:val="superscript"/>
        </w:rPr>
        <w:t>[73]</w:t>
      </w:r>
      <w:r>
        <w:rPr>
          <w:rFonts w:cs="Times New Roman"/>
          <w:vertAlign w:val="superscript"/>
        </w:rPr>
        <w:fldChar w:fldCharType="end"/>
      </w:r>
      <w:r>
        <w:rPr>
          <w:rFonts w:cs="Times New Roman"/>
        </w:rPr>
        <w:t>进行的1:30缩尺土</w:t>
      </w:r>
      <w:r>
        <w:rPr>
          <w:rFonts w:hint="eastAsia" w:ascii="Times New Roman" w:hAnsi="Times New Roman" w:cs="宋体"/>
          <w:b/>
          <w:bCs w:val="0"/>
          <w:i/>
          <w:color w:val="000000"/>
          <w:sz w:val="24"/>
          <w:shd w:val="clear" w:color="auto" w:fill="auto"/>
          <w:lang w:val="en-US" w:eastAsia="zh-CN"/>
        </w:rPr>
        <w:t>-</w:t>
      </w:r>
      <w:r>
        <w:rPr>
          <w:rFonts w:cs="Times New Roman"/>
        </w:rPr>
        <w:t>结构相互作用模型振动台</w:t>
      </w:r>
      <w:r>
        <w:rPr>
          <w:rFonts w:hint="eastAsia" w:cs="Times New Roman"/>
          <w:lang w:eastAsia="zh-CN"/>
        </w:rPr>
        <w:t>试验</w:t>
      </w:r>
      <w:r>
        <w:rPr>
          <w:rFonts w:cs="Times New Roman"/>
        </w:rPr>
        <w:t>建立数值模型，通过对比</w:t>
      </w:r>
      <w:r>
        <w:rPr>
          <w:rFonts w:hint="eastAsia" w:cs="Times New Roman"/>
          <w:lang w:eastAsia="zh-CN"/>
        </w:rPr>
        <w:t>试验</w:t>
      </w:r>
      <w:r>
        <w:rPr>
          <w:rFonts w:cs="Times New Roman"/>
        </w:rPr>
        <w:t>结果中上部结构顶层相对基础筏板的最大相对位移的吻合结果，验证</w:t>
      </w:r>
      <w:r>
        <w:rPr>
          <w:rFonts w:hint="eastAsia" w:cs="Times New Roman"/>
          <w:lang w:eastAsia="zh-CN"/>
        </w:rPr>
        <w:t>OpenSees</w:t>
      </w:r>
      <w:r>
        <w:rPr>
          <w:rFonts w:cs="Times New Roman"/>
        </w:rPr>
        <w:t>有限元软件以及选用的计算模型和本构参数</w:t>
      </w:r>
      <w:r>
        <w:rPr>
          <w:rFonts w:hint="eastAsia" w:cs="Times New Roman"/>
          <w:lang w:val="en-US" w:eastAsia="zh-CN"/>
        </w:rPr>
        <w:t>是否</w:t>
      </w:r>
      <w:r>
        <w:rPr>
          <w:rFonts w:cs="Times New Roman"/>
        </w:rPr>
        <w:t>能够较好的模拟土</w:t>
      </w:r>
      <w:r>
        <w:rPr>
          <w:rFonts w:hint="eastAsia" w:ascii="Times New Roman" w:hAnsi="Times New Roman" w:cs="宋体"/>
          <w:b/>
          <w:bCs w:val="0"/>
          <w:i/>
          <w:color w:val="000000"/>
          <w:sz w:val="24"/>
          <w:shd w:val="clear" w:color="auto" w:fill="auto"/>
          <w:lang w:val="en-US" w:eastAsia="zh-CN"/>
        </w:rPr>
        <w:t>-</w:t>
      </w:r>
      <w:r>
        <w:rPr>
          <w:rFonts w:cs="Times New Roman"/>
        </w:rPr>
        <w:t>结构相互作用效应。</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原</w:t>
      </w:r>
      <w:r>
        <w:rPr>
          <w:rFonts w:hint="eastAsia" w:cs="Times New Roman"/>
          <w:lang w:eastAsia="zh-CN"/>
        </w:rPr>
        <w:t>试验</w:t>
      </w:r>
      <w:r>
        <w:rPr>
          <w:rFonts w:cs="Times New Roman"/>
        </w:rPr>
        <w:t>模型为15层钢框架结构，层高3</w:t>
      </w:r>
      <w:r>
        <w:rPr>
          <w:rFonts w:hint="eastAsia" w:cs="Times New Roman"/>
          <w:lang w:val="en-US" w:eastAsia="zh-CN"/>
        </w:rPr>
        <w:t xml:space="preserve"> </w:t>
      </w:r>
      <w:r>
        <w:rPr>
          <w:rFonts w:cs="Times New Roman"/>
        </w:rPr>
        <w:t>m，每层的长宽均为单跨12</w:t>
      </w:r>
      <w:r>
        <w:rPr>
          <w:rFonts w:hint="eastAsia" w:cs="Times New Roman"/>
          <w:lang w:val="en-US" w:eastAsia="zh-CN"/>
        </w:rPr>
        <w:t xml:space="preserve"> </w:t>
      </w:r>
      <w:r>
        <w:rPr>
          <w:rFonts w:cs="Times New Roman"/>
        </w:rPr>
        <w:t>m。具体参数详见文献</w:t>
      </w:r>
      <w:r>
        <w:rPr>
          <w:rFonts w:cs="Times New Roman"/>
          <w:vertAlign w:val="superscript"/>
        </w:rPr>
        <w:fldChar w:fldCharType="begin"/>
      </w:r>
      <w:r>
        <w:rPr>
          <w:rFonts w:cs="Times New Roman"/>
          <w:vertAlign w:val="superscript"/>
        </w:rPr>
        <w:instrText xml:space="preserve"> REF _Ref7229 \n \h </w:instrText>
      </w:r>
      <w:r>
        <w:rPr>
          <w:rFonts w:cs="Times New Roman"/>
          <w:vertAlign w:val="superscript"/>
        </w:rPr>
        <w:fldChar w:fldCharType="separate"/>
      </w:r>
      <w:r>
        <w:rPr>
          <w:rFonts w:cs="Times New Roman"/>
          <w:vertAlign w:val="superscript"/>
        </w:rPr>
        <w:t>[74]</w:t>
      </w:r>
      <w:r>
        <w:rPr>
          <w:rFonts w:cs="Times New Roman"/>
          <w:vertAlign w:val="superscript"/>
        </w:rPr>
        <w:fldChar w:fldCharType="end"/>
      </w:r>
      <w:r>
        <w:rPr>
          <w:rFonts w:cs="Times New Roman"/>
        </w:rPr>
        <w:t>。经过1:30缩尺后的模型上部结构高1.5</w:t>
      </w:r>
      <w:r>
        <w:rPr>
          <w:rFonts w:hint="eastAsia" w:cs="Times New Roman"/>
          <w:lang w:val="en-US" w:eastAsia="zh-CN"/>
        </w:rPr>
        <w:t xml:space="preserve"> </w:t>
      </w:r>
      <w:r>
        <w:rPr>
          <w:rFonts w:cs="Times New Roman"/>
        </w:rPr>
        <w:t>m，长和宽</w:t>
      </w:r>
      <w:r>
        <w:rPr>
          <w:rFonts w:hint="eastAsia" w:cs="Times New Roman"/>
          <w:lang w:val="en-US" w:eastAsia="zh-CN"/>
        </w:rPr>
        <w:t>均</w:t>
      </w:r>
      <w:r>
        <w:rPr>
          <w:rFonts w:cs="Times New Roman"/>
        </w:rPr>
        <w:t>为0.4</w:t>
      </w:r>
      <w:r>
        <w:rPr>
          <w:rFonts w:hint="eastAsia" w:cs="Times New Roman"/>
          <w:lang w:val="en-US" w:eastAsia="zh-CN"/>
        </w:rPr>
        <w:t xml:space="preserve"> </w:t>
      </w:r>
      <w:r>
        <w:rPr>
          <w:rFonts w:cs="Times New Roman"/>
        </w:rPr>
        <w:t>m，其自振频率为2.192</w:t>
      </w:r>
      <w:r>
        <w:rPr>
          <w:rFonts w:hint="eastAsia" w:cs="Times New Roman"/>
          <w:lang w:val="en-US" w:eastAsia="zh-CN"/>
        </w:rPr>
        <w:t xml:space="preserve"> </w:t>
      </w:r>
      <w:r>
        <w:rPr>
          <w:rFonts w:cs="Times New Roman"/>
        </w:rPr>
        <w:t>Hz，总质量为106</w:t>
      </w:r>
      <w:r>
        <w:rPr>
          <w:rFonts w:hint="eastAsia" w:cs="Times New Roman"/>
          <w:lang w:val="en-US" w:eastAsia="zh-CN"/>
        </w:rPr>
        <w:t xml:space="preserve"> </w:t>
      </w:r>
      <w:r>
        <w:rPr>
          <w:rFonts w:cs="Times New Roman"/>
        </w:rPr>
        <w:t>kg。钢材最小拉伸强度为410</w:t>
      </w:r>
      <w:r>
        <w:rPr>
          <w:rFonts w:hint="eastAsia" w:cs="Times New Roman"/>
          <w:lang w:val="en-US" w:eastAsia="zh-CN"/>
        </w:rPr>
        <w:t xml:space="preserve"> </w:t>
      </w:r>
      <w:r>
        <w:rPr>
          <w:rFonts w:cs="Times New Roman"/>
        </w:rPr>
        <w:t>MPa；缩尺模型选用一种聚乙烯高压管作为桩，管外径40</w:t>
      </w:r>
      <w:r>
        <w:rPr>
          <w:rFonts w:hint="eastAsia" w:cs="Times New Roman"/>
          <w:lang w:val="en-US" w:eastAsia="zh-CN"/>
        </w:rPr>
        <w:t xml:space="preserve"> </w:t>
      </w:r>
      <w:r>
        <w:rPr>
          <w:rFonts w:cs="Times New Roman"/>
        </w:rPr>
        <w:t>mm、壁厚5.5</w:t>
      </w:r>
      <w:r>
        <w:rPr>
          <w:rFonts w:hint="eastAsia" w:cs="Times New Roman"/>
          <w:lang w:val="en-US" w:eastAsia="zh-CN"/>
        </w:rPr>
        <w:t xml:space="preserve"> </w:t>
      </w:r>
      <w:r>
        <w:rPr>
          <w:rFonts w:cs="Times New Roman"/>
        </w:rPr>
        <w:t>mm；试验中采用的地基土为人工合成的软土，剪切波速36</w:t>
      </w:r>
      <w:r>
        <w:rPr>
          <w:rFonts w:hint="eastAsia" w:cs="Times New Roman"/>
          <w:lang w:val="en-US" w:eastAsia="zh-CN"/>
        </w:rPr>
        <w:t xml:space="preserve"> </w:t>
      </w:r>
      <w:r>
        <w:rPr>
          <w:rFonts w:cs="Times New Roman"/>
        </w:rPr>
        <w:t>m/s；试验模型采用长和宽</w:t>
      </w:r>
      <w:r>
        <w:rPr>
          <w:rFonts w:hint="eastAsia" w:cs="Times New Roman"/>
          <w:lang w:val="en-US" w:eastAsia="zh-CN"/>
        </w:rPr>
        <w:t>均</w:t>
      </w:r>
      <w:r>
        <w:rPr>
          <w:rFonts w:cs="Times New Roman"/>
        </w:rPr>
        <w:t>为2.1</w:t>
      </w:r>
      <w:r>
        <w:rPr>
          <w:rFonts w:hint="eastAsia" w:cs="Times New Roman"/>
          <w:lang w:val="en-US" w:eastAsia="zh-CN"/>
        </w:rPr>
        <w:t xml:space="preserve"> </w:t>
      </w:r>
      <w:r>
        <w:rPr>
          <w:rFonts w:cs="Times New Roman"/>
        </w:rPr>
        <w:t>m、高1</w:t>
      </w:r>
      <w:r>
        <w:rPr>
          <w:rFonts w:hint="eastAsia" w:cs="Times New Roman"/>
          <w:lang w:val="en-US" w:eastAsia="zh-CN"/>
        </w:rPr>
        <w:t xml:space="preserve"> </w:t>
      </w:r>
      <w:r>
        <w:rPr>
          <w:rFonts w:cs="Times New Roman"/>
        </w:rPr>
        <w:t>m的钢框叠层土箱容器来容</w:t>
      </w:r>
      <w:r>
        <w:rPr>
          <w:rFonts w:hint="eastAsia" w:ascii="宋体" w:hAnsi="宋体" w:eastAsia="宋体" w:cs="宋体"/>
        </w:rPr>
        <w:t>纳土</w:t>
      </w:r>
      <w:r>
        <w:rPr>
          <w:rFonts w:hint="eastAsia" w:ascii="Times New Roman" w:hAnsi="Times New Roman" w:cs="宋体"/>
          <w:i/>
          <w:lang w:eastAsia="zh-CN"/>
        </w:rPr>
        <w:t>-</w:t>
      </w:r>
      <w:r>
        <w:rPr>
          <w:rFonts w:hint="eastAsia" w:ascii="宋体" w:hAnsi="宋体" w:eastAsia="宋体" w:cs="宋体"/>
        </w:rPr>
        <w:t>结构</w:t>
      </w:r>
      <w:r>
        <w:rPr>
          <w:rFonts w:hint="eastAsia" w:cs="Times New Roman"/>
          <w:lang w:val="en-US" w:eastAsia="zh-CN"/>
        </w:rPr>
        <w:t>相互作用</w:t>
      </w:r>
      <w:r>
        <w:rPr>
          <w:rFonts w:cs="Times New Roman"/>
        </w:rPr>
        <w:t>模型，</w:t>
      </w:r>
      <w:r>
        <w:rPr>
          <w:rFonts w:hint="eastAsia" w:cs="Times New Roman"/>
          <w:lang w:eastAsia="zh-CN"/>
        </w:rPr>
        <w:t>试验</w:t>
      </w:r>
      <w:r>
        <w:rPr>
          <w:rFonts w:cs="Times New Roman"/>
        </w:rPr>
        <w:t>模型参数见</w:t>
      </w:r>
      <w:r>
        <w:rPr>
          <w:rFonts w:cs="Times New Roman"/>
        </w:rPr>
        <w:fldChar w:fldCharType="begin"/>
      </w:r>
      <w:r>
        <w:rPr>
          <w:rFonts w:cs="Times New Roman"/>
        </w:rPr>
        <w:instrText xml:space="preserve"> REF _Ref24316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2</w:t>
      </w:r>
      <w:r>
        <w:fldChar w:fldCharType="end"/>
      </w:r>
      <w:r>
        <w:t>.9</w:t>
      </w:r>
      <w:r>
        <w:rPr>
          <w:rFonts w:cs="Times New Roman"/>
        </w:rPr>
        <w:fldChar w:fldCharType="end"/>
      </w:r>
      <w:r>
        <w:rPr>
          <w:rFonts w:cs="Times New Roman"/>
        </w:rPr>
        <w:t>。</w:t>
      </w:r>
    </w:p>
    <w:p>
      <w:pPr>
        <w:spacing w:line="400" w:lineRule="atLeast"/>
        <w:jc w:val="center"/>
        <w:rPr>
          <w:rFonts w:cs="Times New Roman"/>
        </w:rPr>
      </w:pPr>
    </w:p>
    <w:p>
      <w:pPr>
        <w:spacing w:line="400" w:lineRule="atLeast"/>
        <w:jc w:val="center"/>
        <w:rPr>
          <w:rFonts w:cs="Times New Roman"/>
          <w:sz w:val="21"/>
          <w:szCs w:val="21"/>
        </w:rPr>
      </w:pPr>
      <w:r>
        <w:rPr>
          <w:rFonts w:cs="Times New Roman"/>
          <w:sz w:val="21"/>
          <w:szCs w:val="21"/>
        </w:rPr>
        <w:drawing>
          <wp:inline distT="0" distB="0" distL="114300" distR="114300">
            <wp:extent cx="3052445" cy="3537585"/>
            <wp:effectExtent l="0" t="0" r="14605" b="571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344"/>
                    <a:stretch>
                      <a:fillRect/>
                    </a:stretch>
                  </pic:blipFill>
                  <pic:spPr>
                    <a:xfrm>
                      <a:off x="0" y="0"/>
                      <a:ext cx="3052445" cy="3537585"/>
                    </a:xfrm>
                    <a:prstGeom prst="rect">
                      <a:avLst/>
                    </a:prstGeom>
                    <a:noFill/>
                    <a:ln>
                      <a:noFill/>
                    </a:ln>
                  </pic:spPr>
                </pic:pic>
              </a:graphicData>
            </a:graphic>
          </wp:inline>
        </w:drawing>
      </w:r>
    </w:p>
    <w:p>
      <w:pPr>
        <w:spacing w:line="400" w:lineRule="atLeast"/>
        <w:jc w:val="center"/>
        <w:rPr>
          <w:rFonts w:hint="eastAsia" w:ascii="宋体" w:hAnsi="宋体" w:eastAsia="宋体" w:cs="宋体"/>
          <w:sz w:val="21"/>
          <w:szCs w:val="21"/>
        </w:rPr>
      </w:pPr>
      <w:r>
        <w:rPr>
          <w:rFonts w:hint="eastAsia" w:ascii="Times New Roman" w:hAnsi="Times New Roman" w:eastAsia="宋体" w:cs="Times New Roman"/>
          <w:kern w:val="2"/>
          <w:sz w:val="21"/>
          <w:szCs w:val="22"/>
          <w:lang w:val="en-US" w:eastAsia="zh-CN" w:bidi="ar-SA"/>
        </w:rPr>
        <w:t xml:space="preserve">图 </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STYLEREF 1 \s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2</w:t>
      </w:r>
      <w:r>
        <w:rPr>
          <w:rFonts w:hint="eastAsia" w:ascii="Times New Roman" w:hAnsi="Times New Roman" w:eastAsia="宋体" w:cs="Times New Roman"/>
          <w:kern w:val="2"/>
          <w:sz w:val="21"/>
          <w:szCs w:val="22"/>
          <w:lang w:val="en-US" w:eastAsia="zh-CN" w:bidi="ar-SA"/>
        </w:rPr>
        <w:fldChar w:fldCharType="end"/>
      </w:r>
      <w:r>
        <w:rPr>
          <w:rFonts w:hint="eastAsia" w:ascii="Times New Roman" w:hAnsi="Times New Roman" w:eastAsia="宋体" w:cs="Times New Roman"/>
          <w:kern w:val="2"/>
          <w:sz w:val="21"/>
          <w:szCs w:val="22"/>
          <w:lang w:val="en-US" w:eastAsia="zh-CN" w:bidi="ar-SA"/>
        </w:rPr>
        <w:t>.</w:t>
      </w:r>
      <w:r>
        <w:rPr>
          <w:rFonts w:hint="eastAsia" w:ascii="Times New Roman" w:hAnsi="Times New Roman" w:eastAsia="宋体" w:cs="Times New Roman"/>
          <w:kern w:val="2"/>
          <w:sz w:val="21"/>
          <w:szCs w:val="22"/>
          <w:lang w:val="en-US" w:eastAsia="zh-CN" w:bidi="ar-SA"/>
        </w:rPr>
        <w:fldChar w:fldCharType="begin"/>
      </w:r>
      <w:r>
        <w:rPr>
          <w:rFonts w:hint="eastAsia" w:ascii="Times New Roman" w:hAnsi="Times New Roman" w:eastAsia="宋体" w:cs="Times New Roman"/>
          <w:kern w:val="2"/>
          <w:sz w:val="21"/>
          <w:szCs w:val="22"/>
          <w:lang w:val="en-US" w:eastAsia="zh-CN" w:bidi="ar-SA"/>
        </w:rPr>
        <w:instrText xml:space="preserve"> SEQ 图 \* ARABIC \s 1 </w:instrText>
      </w:r>
      <w:r>
        <w:rPr>
          <w:rFonts w:hint="eastAsia" w:ascii="Times New Roman" w:hAnsi="Times New Roman" w:eastAsia="宋体" w:cs="Times New Roman"/>
          <w:kern w:val="2"/>
          <w:sz w:val="21"/>
          <w:szCs w:val="22"/>
          <w:lang w:val="en-US" w:eastAsia="zh-CN" w:bidi="ar-SA"/>
        </w:rPr>
        <w:fldChar w:fldCharType="separate"/>
      </w:r>
      <w:r>
        <w:rPr>
          <w:rFonts w:hint="eastAsia" w:ascii="Times New Roman" w:hAnsi="Times New Roman" w:eastAsia="宋体" w:cs="Times New Roman"/>
          <w:kern w:val="2"/>
          <w:sz w:val="21"/>
          <w:szCs w:val="22"/>
          <w:lang w:val="en-US" w:eastAsia="zh-CN" w:bidi="ar-SA"/>
        </w:rPr>
        <w:t>9</w:t>
      </w:r>
      <w:r>
        <w:rPr>
          <w:rFonts w:hint="eastAsia" w:ascii="Times New Roman" w:hAnsi="Times New Roman" w:eastAsia="宋体" w:cs="Times New Roman"/>
          <w:kern w:val="2"/>
          <w:sz w:val="21"/>
          <w:szCs w:val="22"/>
          <w:lang w:val="en-US" w:eastAsia="zh-CN" w:bidi="ar-SA"/>
        </w:rPr>
        <w:fldChar w:fldCharType="end"/>
      </w:r>
      <w:bookmarkStart w:id="108" w:name="_Toc487"/>
      <w:r>
        <w:rPr>
          <w:rFonts w:hint="eastAsia" w:ascii="Times New Roman" w:hAnsi="Times New Roman" w:eastAsia="宋体" w:cs="Times New Roman"/>
          <w:kern w:val="2"/>
          <w:sz w:val="21"/>
          <w:szCs w:val="22"/>
          <w:lang w:val="en-US" w:eastAsia="zh-CN" w:bidi="ar-SA"/>
        </w:rPr>
        <w:t xml:space="preserve"> Aslan振动台试验</w:t>
      </w:r>
      <w:r>
        <w:rPr>
          <w:rFonts w:hint="eastAsia" w:cs="Times New Roman"/>
          <w:sz w:val="21"/>
          <w:szCs w:val="21"/>
        </w:rPr>
        <w:t>模型示意图（引用）</w:t>
      </w:r>
      <w:bookmarkEnd w:id="108"/>
    </w:p>
    <w:p>
      <w:pPr>
        <w:spacing w:line="400" w:lineRule="atLeast"/>
        <w:jc w:val="center"/>
        <w:rPr>
          <w:rFonts w:cs="Times New Roman"/>
          <w:sz w:val="21"/>
          <w:szCs w:val="21"/>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9</w:t>
      </w:r>
      <w:r>
        <w:rPr>
          <w:sz w:val="21"/>
          <w:szCs w:val="21"/>
        </w:rPr>
        <w:fldChar w:fldCharType="end"/>
      </w:r>
      <w:r>
        <w:rPr>
          <w:rFonts w:cs="Times New Roman"/>
          <w:sz w:val="21"/>
          <w:szCs w:val="21"/>
        </w:rPr>
        <w:t xml:space="preserve"> Schematic diagram of Aslan vibration table test model (cited)</w:t>
      </w:r>
    </w:p>
    <w:p>
      <w:pPr>
        <w:spacing w:line="400" w:lineRule="atLeast"/>
        <w:rPr>
          <w:rFonts w:cs="Times New Roman"/>
          <w:sz w:val="21"/>
          <w:szCs w:val="21"/>
        </w:rPr>
      </w:pPr>
    </w:p>
    <w:p>
      <w:pPr>
        <w:spacing w:line="400" w:lineRule="atLeast"/>
        <w:jc w:val="center"/>
        <w:rPr>
          <w:rFonts w:cs="Times New Roman"/>
          <w:sz w:val="21"/>
          <w:szCs w:val="21"/>
        </w:rPr>
      </w:pPr>
      <w:bookmarkStart w:id="109" w:name="_Ref24316"/>
      <w:r>
        <w:rPr>
          <w:rFonts w:cs="Times New Roman"/>
          <w:sz w:val="21"/>
          <w:szCs w:val="21"/>
        </w:rPr>
        <w:t xml:space="preserve">表 </w:t>
      </w:r>
      <w:r>
        <w:rPr>
          <w:rFonts w:cs="Times New Roman"/>
          <w:sz w:val="21"/>
          <w:szCs w:val="21"/>
        </w:rPr>
        <w:fldChar w:fldCharType="begin"/>
      </w:r>
      <w:r>
        <w:rPr>
          <w:rFonts w:cs="Times New Roman"/>
          <w:sz w:val="21"/>
          <w:szCs w:val="21"/>
        </w:rPr>
        <w:instrText xml:space="preserve"> STYLEREF 1 \s </w:instrText>
      </w:r>
      <w:r>
        <w:rPr>
          <w:rFonts w:cs="Times New Roman"/>
          <w:sz w:val="21"/>
          <w:szCs w:val="21"/>
        </w:rPr>
        <w:fldChar w:fldCharType="separate"/>
      </w:r>
      <w:r>
        <w:rPr>
          <w:rFonts w:cs="Times New Roman"/>
          <w:sz w:val="21"/>
          <w:szCs w:val="21"/>
        </w:rPr>
        <w:t>2</w:t>
      </w:r>
      <w:r>
        <w:rPr>
          <w:rFonts w:cs="Times New Roman"/>
          <w:sz w:val="21"/>
          <w:szCs w:val="21"/>
        </w:rPr>
        <w:fldChar w:fldCharType="end"/>
      </w:r>
      <w:r>
        <w:rPr>
          <w:rFonts w:cs="Times New Roman"/>
          <w:sz w:val="21"/>
          <w:szCs w:val="21"/>
        </w:rPr>
        <w:t>.</w:t>
      </w:r>
      <w:r>
        <w:rPr>
          <w:rFonts w:cs="Times New Roman"/>
          <w:sz w:val="21"/>
          <w:szCs w:val="21"/>
        </w:rPr>
        <w:fldChar w:fldCharType="begin"/>
      </w:r>
      <w:r>
        <w:rPr>
          <w:rFonts w:cs="Times New Roman"/>
          <w:sz w:val="21"/>
          <w:szCs w:val="21"/>
        </w:rPr>
        <w:instrText xml:space="preserve"> SEQ 表 \* ARABIC \s 1 </w:instrText>
      </w:r>
      <w:r>
        <w:rPr>
          <w:rFonts w:cs="Times New Roman"/>
          <w:sz w:val="21"/>
          <w:szCs w:val="21"/>
        </w:rPr>
        <w:fldChar w:fldCharType="separate"/>
      </w:r>
      <w:r>
        <w:rPr>
          <w:rFonts w:cs="Times New Roman"/>
          <w:sz w:val="21"/>
          <w:szCs w:val="21"/>
        </w:rPr>
        <w:t>9</w:t>
      </w:r>
      <w:r>
        <w:rPr>
          <w:rFonts w:cs="Times New Roman"/>
          <w:sz w:val="21"/>
          <w:szCs w:val="21"/>
        </w:rPr>
        <w:fldChar w:fldCharType="end"/>
      </w:r>
      <w:bookmarkEnd w:id="109"/>
      <w:bookmarkStart w:id="110" w:name="_Toc31611"/>
      <w:r>
        <w:rPr>
          <w:rFonts w:cs="Times New Roman"/>
          <w:sz w:val="21"/>
          <w:szCs w:val="21"/>
        </w:rPr>
        <w:t>结构材料属性</w:t>
      </w:r>
      <w:bookmarkEnd w:id="110"/>
    </w:p>
    <w:p>
      <w:pPr>
        <w:spacing w:line="400" w:lineRule="atLeast"/>
        <w:jc w:val="center"/>
        <w:rPr>
          <w:rFonts w:cs="Times New Roman"/>
          <w:sz w:val="21"/>
          <w:szCs w:val="21"/>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9</w:t>
      </w:r>
      <w:r>
        <w:rPr>
          <w:sz w:val="21"/>
          <w:szCs w:val="21"/>
        </w:rPr>
        <w:fldChar w:fldCharType="end"/>
      </w:r>
      <w:r>
        <w:rPr>
          <w:rFonts w:hint="eastAsia"/>
          <w:sz w:val="21"/>
          <w:szCs w:val="21"/>
          <w:lang w:val="en-US" w:eastAsia="zh-CN"/>
        </w:rPr>
        <w:t xml:space="preserve"> </w:t>
      </w:r>
      <w:r>
        <w:rPr>
          <w:rFonts w:cs="Times New Roman"/>
          <w:sz w:val="21"/>
          <w:szCs w:val="21"/>
        </w:rPr>
        <w:t>Structural Material Properties</w:t>
      </w:r>
    </w:p>
    <w:tbl>
      <w:tblPr>
        <w:tblStyle w:val="23"/>
        <w:tblW w:w="844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06"/>
        <w:gridCol w:w="1655"/>
        <w:gridCol w:w="2578"/>
        <w:gridCol w:w="2108"/>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结构</w:t>
            </w:r>
          </w:p>
        </w:tc>
        <w:tc>
          <w:tcPr>
            <w:tcW w:w="1665"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密度（t/m</w:t>
            </w:r>
            <w:r>
              <w:rPr>
                <w:rFonts w:cs="Times New Roman"/>
                <w:sz w:val="21"/>
                <w:szCs w:val="21"/>
                <w:vertAlign w:val="superscript"/>
              </w:rPr>
              <w:t>3</w:t>
            </w:r>
            <w:r>
              <w:rPr>
                <w:rFonts w:cs="Times New Roman"/>
                <w:sz w:val="21"/>
                <w:szCs w:val="21"/>
              </w:rPr>
              <w:t>）</w:t>
            </w:r>
          </w:p>
        </w:tc>
        <w:tc>
          <w:tcPr>
            <w:tcW w:w="2596"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弹性模量（10</w:t>
            </w:r>
            <w:r>
              <w:rPr>
                <w:rFonts w:cs="Times New Roman"/>
                <w:sz w:val="21"/>
                <w:szCs w:val="21"/>
                <w:vertAlign w:val="superscript"/>
              </w:rPr>
              <w:t>3</w:t>
            </w:r>
            <w:r>
              <w:rPr>
                <w:rFonts w:cs="Times New Roman"/>
                <w:sz w:val="21"/>
                <w:szCs w:val="21"/>
              </w:rPr>
              <w:t>MPa）</w:t>
            </w:r>
          </w:p>
        </w:tc>
        <w:tc>
          <w:tcPr>
            <w:tcW w:w="2131"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泊松比</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上部结构</w:t>
            </w:r>
          </w:p>
        </w:tc>
        <w:tc>
          <w:tcPr>
            <w:tcW w:w="1665"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8.2</w:t>
            </w:r>
          </w:p>
        </w:tc>
        <w:tc>
          <w:tcPr>
            <w:tcW w:w="2596"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190</w:t>
            </w:r>
          </w:p>
        </w:tc>
        <w:tc>
          <w:tcPr>
            <w:tcW w:w="213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0.3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30"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eastAsia="宋体" w:cs="Times New Roman"/>
                <w:sz w:val="21"/>
                <w:szCs w:val="21"/>
                <w:lang w:val="en-US" w:eastAsia="zh-CN"/>
              </w:rPr>
            </w:pPr>
            <w:r>
              <w:rPr>
                <w:rFonts w:cs="Times New Roman"/>
                <w:sz w:val="21"/>
                <w:szCs w:val="21"/>
              </w:rPr>
              <w:t>下部桩</w:t>
            </w:r>
            <w:r>
              <w:rPr>
                <w:rFonts w:hint="eastAsia" w:cs="Times New Roman"/>
                <w:sz w:val="21"/>
                <w:szCs w:val="21"/>
                <w:lang w:val="en-US" w:eastAsia="zh-CN"/>
              </w:rPr>
              <w:t>的杆件单元</w:t>
            </w:r>
          </w:p>
        </w:tc>
        <w:tc>
          <w:tcPr>
            <w:tcW w:w="1665"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0.955</w:t>
            </w:r>
          </w:p>
        </w:tc>
        <w:tc>
          <w:tcPr>
            <w:tcW w:w="2596"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1.16</w:t>
            </w:r>
          </w:p>
        </w:tc>
        <w:tc>
          <w:tcPr>
            <w:tcW w:w="2131"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0.4</w:t>
            </w:r>
          </w:p>
        </w:tc>
      </w:tr>
    </w:tbl>
    <w:p>
      <w:pPr>
        <w:spacing w:line="400" w:lineRule="atLeast"/>
        <w:jc w:val="center"/>
        <w:rPr>
          <w:rFonts w:hint="eastAsia" w:cs="Times New Roman"/>
          <w:sz w:val="21"/>
          <w:szCs w:val="21"/>
        </w:rPr>
      </w:pPr>
      <w:bookmarkStart w:id="111" w:name="_Ref24322"/>
      <w:r>
        <w:rPr>
          <w:rFonts w:hint="eastAsia" w:cs="Times New Roman"/>
          <w:sz w:val="21"/>
          <w:szCs w:val="21"/>
        </w:rPr>
        <w:t xml:space="preserve">表 </w:t>
      </w:r>
      <w:r>
        <w:rPr>
          <w:rFonts w:hint="eastAsia" w:cs="Times New Roman"/>
          <w:sz w:val="21"/>
          <w:szCs w:val="21"/>
        </w:rPr>
        <w:fldChar w:fldCharType="begin"/>
      </w:r>
      <w:r>
        <w:rPr>
          <w:rFonts w:hint="eastAsia" w:cs="Times New Roman"/>
          <w:sz w:val="21"/>
          <w:szCs w:val="21"/>
        </w:rPr>
        <w:instrText xml:space="preserve"> STYLEREF 1 \s </w:instrText>
      </w:r>
      <w:r>
        <w:rPr>
          <w:rFonts w:hint="eastAsia" w:cs="Times New Roman"/>
          <w:sz w:val="21"/>
          <w:szCs w:val="21"/>
        </w:rPr>
        <w:fldChar w:fldCharType="separate"/>
      </w:r>
      <w:r>
        <w:rPr>
          <w:rFonts w:hint="eastAsia" w:cs="Times New Roman"/>
          <w:sz w:val="21"/>
          <w:szCs w:val="21"/>
        </w:rPr>
        <w:t>2</w:t>
      </w:r>
      <w:r>
        <w:rPr>
          <w:rFonts w:hint="eastAsia" w:cs="Times New Roman"/>
          <w:sz w:val="21"/>
          <w:szCs w:val="21"/>
        </w:rPr>
        <w:fldChar w:fldCharType="end"/>
      </w:r>
      <w:r>
        <w:rPr>
          <w:rFonts w:hint="eastAsia" w:cs="Times New Roman"/>
          <w:sz w:val="21"/>
          <w:szCs w:val="21"/>
        </w:rPr>
        <w:t>.</w:t>
      </w:r>
      <w:r>
        <w:rPr>
          <w:rFonts w:hint="eastAsia" w:cs="Times New Roman"/>
          <w:sz w:val="21"/>
          <w:szCs w:val="21"/>
        </w:rPr>
        <w:fldChar w:fldCharType="begin"/>
      </w:r>
      <w:r>
        <w:rPr>
          <w:rFonts w:hint="eastAsia" w:cs="Times New Roman"/>
          <w:sz w:val="21"/>
          <w:szCs w:val="21"/>
        </w:rPr>
        <w:instrText xml:space="preserve"> SEQ 表 \* ARABIC \s 1 </w:instrText>
      </w:r>
      <w:r>
        <w:rPr>
          <w:rFonts w:hint="eastAsia" w:cs="Times New Roman"/>
          <w:sz w:val="21"/>
          <w:szCs w:val="21"/>
        </w:rPr>
        <w:fldChar w:fldCharType="separate"/>
      </w:r>
      <w:r>
        <w:rPr>
          <w:rFonts w:hint="eastAsia" w:cs="Times New Roman"/>
          <w:sz w:val="21"/>
          <w:szCs w:val="21"/>
        </w:rPr>
        <w:t>10</w:t>
      </w:r>
      <w:r>
        <w:rPr>
          <w:rFonts w:hint="eastAsia" w:cs="Times New Roman"/>
          <w:sz w:val="21"/>
          <w:szCs w:val="21"/>
        </w:rPr>
        <w:fldChar w:fldCharType="end"/>
      </w:r>
      <w:bookmarkEnd w:id="111"/>
      <w:bookmarkStart w:id="112" w:name="_Toc9253"/>
      <w:r>
        <w:rPr>
          <w:rFonts w:hint="eastAsia" w:cs="Times New Roman"/>
          <w:sz w:val="21"/>
          <w:szCs w:val="21"/>
        </w:rPr>
        <w:t>地基土参数</w:t>
      </w:r>
      <w:bookmarkEnd w:id="112"/>
    </w:p>
    <w:p>
      <w:pPr>
        <w:spacing w:line="400" w:lineRule="atLeast"/>
        <w:jc w:val="center"/>
        <w:rPr>
          <w:rFonts w:cs="Times New Roman"/>
          <w:sz w:val="21"/>
          <w:szCs w:val="21"/>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10</w:t>
      </w:r>
      <w:r>
        <w:rPr>
          <w:sz w:val="21"/>
          <w:szCs w:val="21"/>
        </w:rPr>
        <w:fldChar w:fldCharType="end"/>
      </w:r>
      <w:r>
        <w:rPr>
          <w:rFonts w:hint="eastAsia"/>
          <w:sz w:val="21"/>
          <w:szCs w:val="21"/>
          <w:lang w:val="en-US" w:eastAsia="zh-CN"/>
        </w:rPr>
        <w:t xml:space="preserve"> </w:t>
      </w:r>
      <w:r>
        <w:rPr>
          <w:rFonts w:cs="Times New Roman"/>
          <w:sz w:val="21"/>
          <w:szCs w:val="21"/>
        </w:rPr>
        <w:t>Foundation soil parameters</w:t>
      </w:r>
    </w:p>
    <w:tbl>
      <w:tblPr>
        <w:tblStyle w:val="23"/>
        <w:tblW w:w="844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2"/>
        <w:gridCol w:w="1415"/>
        <w:gridCol w:w="1411"/>
        <w:gridCol w:w="1402"/>
        <w:gridCol w:w="1405"/>
        <w:gridCol w:w="141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地基土参数</w:t>
            </w:r>
          </w:p>
        </w:tc>
        <w:tc>
          <w:tcPr>
            <w:tcW w:w="1420"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密度（kg/m</w:t>
            </w:r>
            <w:r>
              <w:rPr>
                <w:rFonts w:cs="Times New Roman"/>
                <w:sz w:val="21"/>
                <w:szCs w:val="21"/>
                <w:vertAlign w:val="superscript"/>
              </w:rPr>
              <w:t>3</w:t>
            </w:r>
            <w:r>
              <w:rPr>
                <w:rFonts w:cs="Times New Roman"/>
                <w:sz w:val="21"/>
                <w:szCs w:val="21"/>
              </w:rPr>
              <w:t>）</w:t>
            </w:r>
          </w:p>
        </w:tc>
        <w:tc>
          <w:tcPr>
            <w:tcW w:w="1420"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剪切模量（kPa）</w:t>
            </w:r>
          </w:p>
        </w:tc>
        <w:tc>
          <w:tcPr>
            <w:tcW w:w="1420"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摩擦角</w:t>
            </w:r>
          </w:p>
        </w:tc>
        <w:tc>
          <w:tcPr>
            <w:tcW w:w="1421"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泊松比</w:t>
            </w:r>
          </w:p>
        </w:tc>
        <w:tc>
          <w:tcPr>
            <w:tcW w:w="1421"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粘聚力（kPa）</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tcBorders>
              <w:top w:val="single" w:color="auto" w:sz="4" w:space="0"/>
              <w:bottom w:val="single" w:color="auto" w:sz="12" w:space="0"/>
            </w:tcBorders>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参数值</w:t>
            </w:r>
          </w:p>
        </w:tc>
        <w:tc>
          <w:tcPr>
            <w:tcW w:w="1420" w:type="dxa"/>
            <w:tcBorders>
              <w:top w:val="single" w:color="auto" w:sz="4" w:space="0"/>
              <w:bottom w:val="single" w:color="auto" w:sz="12" w:space="0"/>
            </w:tcBorders>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1450</w:t>
            </w:r>
          </w:p>
        </w:tc>
        <w:tc>
          <w:tcPr>
            <w:tcW w:w="1420" w:type="dxa"/>
            <w:tcBorders>
              <w:top w:val="single" w:color="auto" w:sz="4" w:space="0"/>
              <w:bottom w:val="single" w:color="auto" w:sz="12" w:space="0"/>
            </w:tcBorders>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1776</w:t>
            </w:r>
          </w:p>
        </w:tc>
        <w:tc>
          <w:tcPr>
            <w:tcW w:w="1420" w:type="dxa"/>
            <w:tcBorders>
              <w:top w:val="single" w:color="auto" w:sz="4" w:space="0"/>
              <w:bottom w:val="single" w:color="auto" w:sz="12" w:space="0"/>
            </w:tcBorders>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15</w:t>
            </w:r>
          </w:p>
        </w:tc>
        <w:tc>
          <w:tcPr>
            <w:tcW w:w="1421" w:type="dxa"/>
            <w:tcBorders>
              <w:top w:val="single" w:color="auto" w:sz="4" w:space="0"/>
              <w:bottom w:val="single" w:color="auto" w:sz="12" w:space="0"/>
            </w:tcBorders>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0.43</w:t>
            </w:r>
          </w:p>
        </w:tc>
        <w:tc>
          <w:tcPr>
            <w:tcW w:w="1421" w:type="dxa"/>
            <w:tcBorders>
              <w:top w:val="single" w:color="auto" w:sz="4" w:space="0"/>
              <w:bottom w:val="single" w:color="auto" w:sz="12" w:space="0"/>
            </w:tcBorders>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13</w:t>
            </w:r>
          </w:p>
        </w:tc>
      </w:tr>
    </w:tbl>
    <w:p>
      <w:pPr>
        <w:pStyle w:val="47"/>
        <w:spacing w:line="400" w:lineRule="atLeast"/>
        <w:ind w:firstLine="420"/>
        <w:rPr>
          <w:rFonts w:cs="Times New Roman"/>
          <w:sz w:val="21"/>
          <w:szCs w:val="21"/>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试验选取的地震波为1940年的EI Centro 地震波和1995年的Kobe地震波，地震波相关参数见</w:t>
      </w:r>
      <w:r>
        <w:rPr>
          <w:rFonts w:cs="Times New Roman"/>
        </w:rPr>
        <w:fldChar w:fldCharType="begin" w:fldLock="1"/>
      </w:r>
      <w:r>
        <w:rPr>
          <w:rFonts w:cs="Times New Roman"/>
        </w:rPr>
        <w:instrText xml:space="preserve"> REF _Ref25938 \h  \* MERGEFORMAT </w:instrText>
      </w:r>
      <w:r>
        <w:rPr>
          <w:rFonts w:cs="Times New Roman"/>
        </w:rPr>
        <w:fldChar w:fldCharType="separate"/>
      </w:r>
      <w:r>
        <w:rPr>
          <w:rFonts w:cs="Times New Roman"/>
        </w:rPr>
        <w:t>表 2.11</w:t>
      </w:r>
      <w:r>
        <w:rPr>
          <w:rFonts w:cs="Times New Roman"/>
        </w:rPr>
        <w:fldChar w:fldCharType="end"/>
      </w:r>
      <w:r>
        <w:rPr>
          <w:rFonts w:cs="Times New Roman"/>
        </w:rPr>
        <w:t>。振动台试验模型，按比例系数实际输入到土</w:t>
      </w:r>
      <w:r>
        <w:rPr>
          <w:rFonts w:hint="eastAsia" w:ascii="Times New Roman" w:hAnsi="Times New Roman" w:cs="宋体"/>
          <w:b/>
          <w:bCs w:val="0"/>
          <w:i/>
          <w:color w:val="000000"/>
          <w:sz w:val="24"/>
          <w:shd w:val="clear" w:color="auto" w:fill="auto"/>
          <w:lang w:val="en-US" w:eastAsia="zh-CN"/>
        </w:rPr>
        <w:t>-</w:t>
      </w:r>
      <w:r>
        <w:rPr>
          <w:rFonts w:cs="Times New Roman"/>
        </w:rPr>
        <w:t>结构相互作用体系中的地震波在时域范围按照</w:t>
      </w:r>
      <w:r>
        <w:rPr>
          <w:rFonts w:cs="Times New Roman"/>
          <w:position w:val="-12"/>
        </w:rPr>
        <w:object>
          <v:shape id="_x0000_i1195" o:spt="75" type="#_x0000_t75" style="height:20.25pt;width:33pt;" o:ole="t" filled="f" o:preferrelative="t" stroked="f" coordsize="21600,21600">
            <v:path/>
            <v:fill on="f" focussize="0,0"/>
            <v:stroke on="f" joinstyle="miter"/>
            <v:imagedata r:id="rId346" o:title=""/>
            <o:lock v:ext="edit" aspectratio="t"/>
            <w10:wrap type="none"/>
            <w10:anchorlock/>
          </v:shape>
          <o:OLEObject Type="Embed" ProgID="Equation.DSMT4" ShapeID="_x0000_i1195" DrawAspect="Content" ObjectID="_1468075895" r:id="rId345">
            <o:LockedField>false</o:LockedField>
          </o:OLEObject>
        </w:object>
      </w:r>
      <w:r>
        <w:rPr>
          <w:rFonts w:cs="Times New Roman"/>
        </w:rPr>
        <w:t>进行缩放，缩放后的地震波PGA不变。经时域缩放后，地震波EI Centro的卓越频率为8.10</w:t>
      </w:r>
      <w:r>
        <w:rPr>
          <w:rFonts w:hint="eastAsia" w:cs="Times New Roman"/>
          <w:lang w:val="en-US" w:eastAsia="zh-CN"/>
        </w:rPr>
        <w:t xml:space="preserve"> </w:t>
      </w:r>
      <w:r>
        <w:rPr>
          <w:rFonts w:cs="Times New Roman"/>
        </w:rPr>
        <w:t>Hz，地震波Kobe的卓越频率为7.78</w:t>
      </w:r>
      <w:r>
        <w:rPr>
          <w:rFonts w:hint="eastAsia" w:cs="Times New Roman"/>
          <w:lang w:val="en-US" w:eastAsia="zh-CN"/>
        </w:rPr>
        <w:t xml:space="preserve"> </w:t>
      </w:r>
      <w:r>
        <w:rPr>
          <w:rFonts w:cs="Times New Roman"/>
        </w:rPr>
        <w:t>Hz。两条地震波信息见下表。</w:t>
      </w:r>
    </w:p>
    <w:p>
      <w:pPr>
        <w:pStyle w:val="47"/>
        <w:spacing w:line="400" w:lineRule="atLeast"/>
        <w:rPr>
          <w:rFonts w:hint="eastAsia" w:cs="Times New Roman"/>
        </w:rPr>
      </w:pPr>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sz w:val="21"/>
          <w:szCs w:val="21"/>
        </w:rPr>
      </w:pPr>
      <w:bookmarkStart w:id="113" w:name="_Ref25938"/>
      <w:r>
        <w:rPr>
          <w:rFonts w:hint="eastAsia" w:cs="Times New Roman"/>
          <w:sz w:val="21"/>
          <w:szCs w:val="21"/>
        </w:rPr>
        <w:t xml:space="preserve">表 </w:t>
      </w:r>
      <w:r>
        <w:rPr>
          <w:rFonts w:hint="eastAsia" w:cs="Times New Roman"/>
          <w:sz w:val="21"/>
          <w:szCs w:val="21"/>
        </w:rPr>
        <w:fldChar w:fldCharType="begin"/>
      </w:r>
      <w:r>
        <w:rPr>
          <w:rFonts w:hint="eastAsia" w:cs="Times New Roman"/>
          <w:sz w:val="21"/>
          <w:szCs w:val="21"/>
        </w:rPr>
        <w:instrText xml:space="preserve"> STYLEREF 1 \s </w:instrText>
      </w:r>
      <w:r>
        <w:rPr>
          <w:rFonts w:hint="eastAsia" w:cs="Times New Roman"/>
          <w:sz w:val="21"/>
          <w:szCs w:val="21"/>
        </w:rPr>
        <w:fldChar w:fldCharType="separate"/>
      </w:r>
      <w:r>
        <w:rPr>
          <w:rFonts w:hint="eastAsia" w:cs="Times New Roman"/>
          <w:sz w:val="21"/>
          <w:szCs w:val="21"/>
        </w:rPr>
        <w:t>2</w:t>
      </w:r>
      <w:r>
        <w:rPr>
          <w:rFonts w:hint="eastAsia" w:cs="Times New Roman"/>
          <w:sz w:val="21"/>
          <w:szCs w:val="21"/>
        </w:rPr>
        <w:fldChar w:fldCharType="end"/>
      </w:r>
      <w:r>
        <w:rPr>
          <w:rFonts w:hint="eastAsia" w:cs="Times New Roman"/>
          <w:sz w:val="21"/>
          <w:szCs w:val="21"/>
        </w:rPr>
        <w:t>.</w:t>
      </w:r>
      <w:r>
        <w:rPr>
          <w:rFonts w:hint="eastAsia" w:cs="Times New Roman"/>
          <w:sz w:val="21"/>
          <w:szCs w:val="21"/>
        </w:rPr>
        <w:fldChar w:fldCharType="begin"/>
      </w:r>
      <w:r>
        <w:rPr>
          <w:rFonts w:hint="eastAsia" w:cs="Times New Roman"/>
          <w:sz w:val="21"/>
          <w:szCs w:val="21"/>
        </w:rPr>
        <w:instrText xml:space="preserve"> SEQ 表 \* ARABIC \s 1 </w:instrText>
      </w:r>
      <w:r>
        <w:rPr>
          <w:rFonts w:hint="eastAsia" w:cs="Times New Roman"/>
          <w:sz w:val="21"/>
          <w:szCs w:val="21"/>
        </w:rPr>
        <w:fldChar w:fldCharType="separate"/>
      </w:r>
      <w:r>
        <w:rPr>
          <w:rFonts w:hint="eastAsia" w:cs="Times New Roman"/>
          <w:sz w:val="21"/>
          <w:szCs w:val="21"/>
        </w:rPr>
        <w:t>11</w:t>
      </w:r>
      <w:r>
        <w:rPr>
          <w:rFonts w:hint="eastAsia" w:cs="Times New Roman"/>
          <w:sz w:val="21"/>
          <w:szCs w:val="21"/>
        </w:rPr>
        <w:fldChar w:fldCharType="end"/>
      </w:r>
      <w:bookmarkEnd w:id="113"/>
      <w:bookmarkStart w:id="114" w:name="_Toc4843"/>
      <w:r>
        <w:rPr>
          <w:rFonts w:hint="eastAsia" w:cs="Times New Roman"/>
          <w:sz w:val="21"/>
          <w:szCs w:val="21"/>
        </w:rPr>
        <w:t xml:space="preserve"> 输入波原始参数</w:t>
      </w:r>
      <w:bookmarkEnd w:id="114"/>
    </w:p>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sz w:val="21"/>
          <w:szCs w:val="21"/>
        </w:rPr>
      </w:pPr>
      <w:r>
        <w:rPr>
          <w:rFonts w:hint="eastAsia" w:cs="Times New Roman"/>
          <w:sz w:val="21"/>
          <w:szCs w:val="21"/>
          <w:lang w:eastAsia="zh-CN"/>
        </w:rPr>
        <w:t>Table</w:t>
      </w:r>
      <w:r>
        <w:rPr>
          <w:rFonts w:hint="eastAsia" w:cs="Times New Roman"/>
          <w:sz w:val="21"/>
          <w:szCs w:val="21"/>
        </w:rPr>
        <w:t xml:space="preserve"> </w:t>
      </w:r>
      <w:r>
        <w:rPr>
          <w:rFonts w:hint="eastAsia" w:cs="Times New Roman"/>
          <w:sz w:val="21"/>
          <w:szCs w:val="21"/>
        </w:rPr>
        <w:fldChar w:fldCharType="begin"/>
      </w:r>
      <w:r>
        <w:rPr>
          <w:rFonts w:hint="eastAsia" w:cs="Times New Roman"/>
          <w:sz w:val="21"/>
          <w:szCs w:val="21"/>
        </w:rPr>
        <w:instrText xml:space="preserve"> STYLEREF 1 \s </w:instrText>
      </w:r>
      <w:r>
        <w:rPr>
          <w:rFonts w:hint="eastAsia" w:cs="Times New Roman"/>
          <w:sz w:val="21"/>
          <w:szCs w:val="21"/>
        </w:rPr>
        <w:fldChar w:fldCharType="separate"/>
      </w:r>
      <w:r>
        <w:rPr>
          <w:rFonts w:hint="eastAsia" w:cs="Times New Roman"/>
          <w:sz w:val="21"/>
          <w:szCs w:val="21"/>
        </w:rPr>
        <w:t>2</w:t>
      </w:r>
      <w:r>
        <w:rPr>
          <w:rFonts w:hint="eastAsia" w:cs="Times New Roman"/>
          <w:sz w:val="21"/>
          <w:szCs w:val="21"/>
        </w:rPr>
        <w:fldChar w:fldCharType="end"/>
      </w:r>
      <w:r>
        <w:rPr>
          <w:rFonts w:hint="eastAsia" w:cs="Times New Roman"/>
          <w:sz w:val="21"/>
          <w:szCs w:val="21"/>
        </w:rPr>
        <w:t>.</w:t>
      </w:r>
      <w:r>
        <w:rPr>
          <w:rFonts w:hint="eastAsia" w:cs="Times New Roman"/>
          <w:sz w:val="21"/>
          <w:szCs w:val="21"/>
        </w:rPr>
        <w:fldChar w:fldCharType="begin"/>
      </w:r>
      <w:r>
        <w:rPr>
          <w:rFonts w:hint="eastAsia" w:cs="Times New Roman"/>
          <w:sz w:val="21"/>
          <w:szCs w:val="21"/>
        </w:rPr>
        <w:instrText xml:space="preserve"> SEQ Table. \* ARABIC \s 1 </w:instrText>
      </w:r>
      <w:r>
        <w:rPr>
          <w:rFonts w:hint="eastAsia" w:cs="Times New Roman"/>
          <w:sz w:val="21"/>
          <w:szCs w:val="21"/>
        </w:rPr>
        <w:fldChar w:fldCharType="separate"/>
      </w:r>
      <w:r>
        <w:rPr>
          <w:rFonts w:hint="eastAsia" w:cs="Times New Roman"/>
          <w:sz w:val="21"/>
          <w:szCs w:val="21"/>
        </w:rPr>
        <w:t>11</w:t>
      </w:r>
      <w:r>
        <w:rPr>
          <w:rFonts w:hint="eastAsia" w:cs="Times New Roman"/>
          <w:sz w:val="21"/>
          <w:szCs w:val="21"/>
        </w:rPr>
        <w:fldChar w:fldCharType="end"/>
      </w:r>
      <w:r>
        <w:rPr>
          <w:rFonts w:hint="eastAsia" w:cs="Times New Roman"/>
          <w:sz w:val="21"/>
          <w:szCs w:val="21"/>
          <w:lang w:val="en-US" w:eastAsia="zh-CN"/>
        </w:rPr>
        <w:t xml:space="preserve"> </w:t>
      </w:r>
      <w:r>
        <w:rPr>
          <w:rFonts w:hint="eastAsia" w:cs="Times New Roman"/>
          <w:sz w:val="21"/>
          <w:szCs w:val="21"/>
        </w:rPr>
        <w:t>Parameters of input waves</w:t>
      </w:r>
    </w:p>
    <w:tbl>
      <w:tblPr>
        <w:tblStyle w:val="23"/>
        <w:tblW w:w="844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407"/>
        <w:gridCol w:w="1405"/>
        <w:gridCol w:w="1406"/>
        <w:gridCol w:w="1408"/>
        <w:gridCol w:w="1410"/>
        <w:gridCol w:w="1411"/>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cs="Times New Roman"/>
                <w:sz w:val="21"/>
                <w:szCs w:val="21"/>
              </w:rPr>
            </w:pPr>
            <w:r>
              <w:rPr>
                <w:rFonts w:cs="Times New Roman"/>
                <w:sz w:val="21"/>
                <w:szCs w:val="21"/>
              </w:rPr>
              <w:t>地震波</w:t>
            </w:r>
          </w:p>
        </w:tc>
        <w:tc>
          <w:tcPr>
            <w:tcW w:w="1420"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cs="Times New Roman"/>
                <w:sz w:val="21"/>
                <w:szCs w:val="21"/>
              </w:rPr>
            </w:pPr>
            <w:r>
              <w:rPr>
                <w:rFonts w:cs="Times New Roman"/>
                <w:sz w:val="21"/>
                <w:szCs w:val="21"/>
              </w:rPr>
              <w:t>发生时间</w:t>
            </w:r>
          </w:p>
        </w:tc>
        <w:tc>
          <w:tcPr>
            <w:tcW w:w="1420"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cs="Times New Roman"/>
                <w:sz w:val="21"/>
                <w:szCs w:val="21"/>
              </w:rPr>
            </w:pPr>
            <w:r>
              <w:rPr>
                <w:rFonts w:cs="Times New Roman"/>
                <w:sz w:val="21"/>
                <w:szCs w:val="21"/>
              </w:rPr>
              <w:t>持时（s）</w:t>
            </w:r>
          </w:p>
        </w:tc>
        <w:tc>
          <w:tcPr>
            <w:tcW w:w="1420"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cs="Times New Roman"/>
                <w:sz w:val="21"/>
                <w:szCs w:val="21"/>
              </w:rPr>
            </w:pPr>
            <w:r>
              <w:rPr>
                <w:rFonts w:cs="Times New Roman"/>
                <w:sz w:val="21"/>
                <w:szCs w:val="21"/>
              </w:rPr>
              <w:t>PGA（g）</w:t>
            </w:r>
          </w:p>
        </w:tc>
        <w:tc>
          <w:tcPr>
            <w:tcW w:w="1421"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cs="Times New Roman"/>
                <w:sz w:val="21"/>
                <w:szCs w:val="21"/>
              </w:rPr>
            </w:pPr>
            <w:r>
              <w:rPr>
                <w:rFonts w:cs="Times New Roman"/>
                <w:sz w:val="21"/>
                <w:szCs w:val="21"/>
              </w:rPr>
              <w:t>卓越频率（Hz）</w:t>
            </w:r>
          </w:p>
        </w:tc>
        <w:tc>
          <w:tcPr>
            <w:tcW w:w="1421" w:type="dxa"/>
            <w:tcBorders>
              <w:top w:val="single" w:color="auto" w:sz="12" w:space="0"/>
              <w:bottom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360" w:lineRule="exact"/>
              <w:jc w:val="center"/>
              <w:textAlignment w:val="auto"/>
              <w:rPr>
                <w:rFonts w:cs="Times New Roman"/>
                <w:sz w:val="21"/>
                <w:szCs w:val="21"/>
              </w:rPr>
            </w:pPr>
            <w:r>
              <w:rPr>
                <w:rFonts w:cs="Times New Roman"/>
                <w:sz w:val="21"/>
                <w:szCs w:val="21"/>
              </w:rPr>
              <w:t>震源距离（</w:t>
            </w:r>
            <w:r>
              <w:rPr>
                <w:rFonts w:hint="eastAsia" w:cs="Times New Roman"/>
                <w:sz w:val="21"/>
                <w:szCs w:val="21"/>
                <w:lang w:val="en-US" w:eastAsia="zh-CN"/>
              </w:rPr>
              <w:t>k</w:t>
            </w:r>
            <w:r>
              <w:rPr>
                <w:rFonts w:cs="Times New Roman"/>
                <w:sz w:val="21"/>
                <w:szCs w:val="21"/>
              </w:rPr>
              <w:t>m）</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EI Centro</w:t>
            </w:r>
          </w:p>
        </w:tc>
        <w:tc>
          <w:tcPr>
            <w:tcW w:w="1420"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1940</w:t>
            </w:r>
          </w:p>
        </w:tc>
        <w:tc>
          <w:tcPr>
            <w:tcW w:w="1420"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53.72</w:t>
            </w:r>
          </w:p>
        </w:tc>
        <w:tc>
          <w:tcPr>
            <w:tcW w:w="1420"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0.3569</w:t>
            </w:r>
          </w:p>
        </w:tc>
        <w:tc>
          <w:tcPr>
            <w:tcW w:w="142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1.4706</w:t>
            </w:r>
          </w:p>
        </w:tc>
        <w:tc>
          <w:tcPr>
            <w:tcW w:w="1421" w:type="dxa"/>
            <w:tcBorders>
              <w:top w:val="single" w:color="auto" w:sz="4"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15.7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420"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Kobe</w:t>
            </w:r>
          </w:p>
        </w:tc>
        <w:tc>
          <w:tcPr>
            <w:tcW w:w="1420"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1995</w:t>
            </w:r>
          </w:p>
        </w:tc>
        <w:tc>
          <w:tcPr>
            <w:tcW w:w="1420"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60</w:t>
            </w:r>
          </w:p>
        </w:tc>
        <w:tc>
          <w:tcPr>
            <w:tcW w:w="1420"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0.8342</w:t>
            </w:r>
          </w:p>
        </w:tc>
        <w:tc>
          <w:tcPr>
            <w:tcW w:w="1421"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1.4533</w:t>
            </w:r>
          </w:p>
        </w:tc>
        <w:tc>
          <w:tcPr>
            <w:tcW w:w="1421" w:type="dxa"/>
            <w:tcBorders>
              <w:bottom w:val="single" w:color="auto" w:sz="12" w:space="0"/>
            </w:tcBorders>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sz w:val="21"/>
                <w:szCs w:val="21"/>
              </w:rPr>
            </w:pPr>
            <w:r>
              <w:rPr>
                <w:rFonts w:cs="Times New Roman"/>
                <w:sz w:val="21"/>
                <w:szCs w:val="21"/>
              </w:rPr>
              <w:t>7.4</w:t>
            </w:r>
          </w:p>
        </w:tc>
      </w:tr>
    </w:tbl>
    <w:p>
      <w:pPr>
        <w:pStyle w:val="47"/>
        <w:spacing w:line="400" w:lineRule="atLeast"/>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该</w:t>
      </w:r>
      <w:r>
        <w:rPr>
          <w:rFonts w:hint="eastAsia" w:cs="Times New Roman"/>
          <w:lang w:eastAsia="zh-CN"/>
        </w:rPr>
        <w:t>试验</w:t>
      </w:r>
      <w:r>
        <w:rPr>
          <w:rFonts w:cs="Times New Roman"/>
        </w:rPr>
        <w:t>对象为三维模型</w:t>
      </w:r>
      <w:r>
        <w:rPr>
          <w:rFonts w:hint="eastAsia" w:cs="Times New Roman"/>
          <w:lang w:eastAsia="zh-CN"/>
        </w:rPr>
        <w:t>试验</w:t>
      </w:r>
      <w:r>
        <w:rPr>
          <w:rFonts w:cs="Times New Roman"/>
        </w:rPr>
        <w:t>，然而对三维土</w:t>
      </w:r>
      <w:r>
        <w:rPr>
          <w:rFonts w:hint="eastAsia" w:ascii="Times New Roman" w:hAnsi="Times New Roman" w:cs="宋体"/>
          <w:b/>
          <w:bCs w:val="0"/>
          <w:i/>
          <w:color w:val="000000"/>
          <w:sz w:val="24"/>
          <w:shd w:val="clear" w:color="auto" w:fill="auto"/>
          <w:lang w:val="en-US" w:eastAsia="zh-CN"/>
        </w:rPr>
        <w:t>-</w:t>
      </w:r>
      <w:r>
        <w:rPr>
          <w:rFonts w:cs="Times New Roman"/>
        </w:rPr>
        <w:t>结构相互作用体系，</w:t>
      </w:r>
      <w:r>
        <w:rPr>
          <w:rFonts w:hint="eastAsia" w:cs="Times New Roman"/>
          <w:lang w:val="en-US" w:eastAsia="zh-CN"/>
        </w:rPr>
        <w:t>三维模型</w:t>
      </w:r>
      <w:r>
        <w:rPr>
          <w:rFonts w:cs="Times New Roman"/>
        </w:rPr>
        <w:t>存在计算效率低下的问题。目前国内外研究学者提出多种方法对三维模型进行简化。其中，Esteban等人</w:t>
      </w:r>
      <w:r>
        <w:rPr>
          <w:rFonts w:cs="Times New Roman"/>
          <w:sz w:val="24"/>
          <w:vertAlign w:val="superscript"/>
        </w:rPr>
        <w:fldChar w:fldCharType="begin"/>
      </w:r>
      <w:r>
        <w:rPr>
          <w:rFonts w:cs="Times New Roman"/>
          <w:sz w:val="24"/>
          <w:vertAlign w:val="superscript"/>
        </w:rPr>
        <w:instrText xml:space="preserve"> REF _Ref7229 \n \h </w:instrText>
      </w:r>
      <w:r>
        <w:rPr>
          <w:rFonts w:cs="Times New Roman"/>
          <w:sz w:val="24"/>
          <w:vertAlign w:val="superscript"/>
        </w:rPr>
        <w:fldChar w:fldCharType="separate"/>
      </w:r>
      <w:r>
        <w:rPr>
          <w:rFonts w:cs="Times New Roman"/>
          <w:sz w:val="24"/>
          <w:vertAlign w:val="superscript"/>
        </w:rPr>
        <w:t>[75]</w:t>
      </w:r>
      <w:r>
        <w:rPr>
          <w:rFonts w:cs="Times New Roman"/>
          <w:sz w:val="24"/>
          <w:vertAlign w:val="superscript"/>
        </w:rPr>
        <w:fldChar w:fldCharType="end"/>
      </w:r>
      <w:r>
        <w:rPr>
          <w:rFonts w:cs="Times New Roman"/>
        </w:rPr>
        <w:t>提出将三维模型等效为二维模型的分析方法</w:t>
      </w:r>
      <w:r>
        <w:rPr>
          <w:rFonts w:hint="eastAsia" w:cs="Times New Roman"/>
          <w:lang w:val="en-US" w:eastAsia="zh-CN"/>
        </w:rPr>
        <w:t>：</w:t>
      </w:r>
      <w:r>
        <w:rPr>
          <w:rFonts w:cs="Times New Roman"/>
        </w:rPr>
        <w:t>若上部结构几何状态及质量均为均匀、基础的刚度远大于土体，那么可将土</w:t>
      </w:r>
      <w:r>
        <w:rPr>
          <w:rFonts w:hint="eastAsia" w:ascii="Times New Roman" w:hAnsi="Times New Roman" w:cs="宋体"/>
          <w:b/>
          <w:bCs w:val="0"/>
          <w:i/>
          <w:color w:val="000000"/>
          <w:sz w:val="24"/>
          <w:shd w:val="clear" w:color="auto" w:fill="auto"/>
          <w:lang w:val="en-US" w:eastAsia="zh-CN"/>
        </w:rPr>
        <w:t>-</w:t>
      </w:r>
      <w:r>
        <w:rPr>
          <w:rFonts w:cs="Times New Roman"/>
        </w:rPr>
        <w:t>结构相互作用体系在地震动的输入方向取一榀结构范围内的结构与土体进行计算分析。该等效简化方法在Esteban等人的文献中通过三维原模型与等效二维模型土</w:t>
      </w:r>
      <w:r>
        <w:rPr>
          <w:rFonts w:hint="eastAsia" w:ascii="Times New Roman" w:hAnsi="Times New Roman" w:cs="宋体"/>
          <w:b/>
          <w:bCs w:val="0"/>
          <w:i/>
          <w:color w:val="000000"/>
          <w:sz w:val="24"/>
          <w:shd w:val="clear" w:color="auto" w:fill="auto"/>
          <w:lang w:val="en-US" w:eastAsia="zh-CN"/>
        </w:rPr>
        <w:t>-</w:t>
      </w:r>
      <w:r>
        <w:rPr>
          <w:rFonts w:cs="Times New Roman"/>
        </w:rPr>
        <w:t>结构相互作用体系响应结果对比验证了其方法的有效性，且二维等效模型的计算效率大大提高。</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基于以上分析，在</w:t>
      </w:r>
      <w:r>
        <w:rPr>
          <w:rFonts w:hint="eastAsia" w:cs="Times New Roman"/>
          <w:lang w:eastAsia="zh-CN"/>
        </w:rPr>
        <w:t>OpenSees</w:t>
      </w:r>
      <w:r>
        <w:rPr>
          <w:rFonts w:cs="Times New Roman"/>
        </w:rPr>
        <w:t>中建立二维等效模型对</w:t>
      </w:r>
      <w:r>
        <w:rPr>
          <w:rFonts w:hint="eastAsia" w:cs="Times New Roman"/>
          <w:lang w:eastAsia="zh-CN"/>
        </w:rPr>
        <w:t>试验</w:t>
      </w:r>
      <w:r>
        <w:rPr>
          <w:rFonts w:cs="Times New Roman"/>
        </w:rPr>
        <w:t>进行模拟。建立等效二维非线性土</w:t>
      </w:r>
      <w:r>
        <w:rPr>
          <w:rFonts w:hint="eastAsia" w:ascii="Times New Roman" w:hAnsi="Times New Roman" w:cs="宋体"/>
          <w:b/>
          <w:bCs w:val="0"/>
          <w:i/>
          <w:color w:val="000000"/>
          <w:sz w:val="24"/>
          <w:shd w:val="clear" w:color="auto" w:fill="auto"/>
          <w:lang w:val="en-US" w:eastAsia="zh-CN"/>
        </w:rPr>
        <w:t>-</w:t>
      </w:r>
      <w:r>
        <w:rPr>
          <w:rFonts w:cs="Times New Roman"/>
        </w:rPr>
        <w:t>结构相互作用体系数值模型，钢材和土体的材料本构与</w:t>
      </w:r>
      <w:r>
        <w:rPr>
          <w:rFonts w:cs="Times New Roman"/>
        </w:rPr>
        <w:fldChar w:fldCharType="begin" w:fldLock="1"/>
      </w:r>
      <w:r>
        <w:rPr>
          <w:rFonts w:cs="Times New Roman"/>
        </w:rPr>
        <w:instrText xml:space="preserve"> REF _Ref24838 \n \h  \* MERGEFORMAT </w:instrText>
      </w:r>
      <w:r>
        <w:rPr>
          <w:rFonts w:cs="Times New Roman"/>
        </w:rPr>
        <w:fldChar w:fldCharType="separate"/>
      </w:r>
      <w:r>
        <w:rPr>
          <w:rFonts w:cs="Times New Roman"/>
        </w:rPr>
        <w:t>2.2.1</w:t>
      </w:r>
      <w:r>
        <w:rPr>
          <w:rFonts w:cs="Times New Roman"/>
        </w:rPr>
        <w:fldChar w:fldCharType="end"/>
      </w:r>
      <w:r>
        <w:rPr>
          <w:rFonts w:cs="Times New Roman"/>
        </w:rPr>
        <w:t>节一致，模型的单元类型与</w:t>
      </w:r>
      <w:r>
        <w:rPr>
          <w:rFonts w:cs="Times New Roman"/>
        </w:rPr>
        <w:fldChar w:fldCharType="begin" w:fldLock="1"/>
      </w:r>
      <w:r>
        <w:rPr>
          <w:rFonts w:cs="Times New Roman"/>
        </w:rPr>
        <w:instrText xml:space="preserve"> REF _Ref24179 \n \h  \* MERGEFORMAT </w:instrText>
      </w:r>
      <w:r>
        <w:rPr>
          <w:rFonts w:cs="Times New Roman"/>
        </w:rPr>
        <w:fldChar w:fldCharType="separate"/>
      </w:r>
      <w:r>
        <w:rPr>
          <w:rFonts w:cs="Times New Roman"/>
        </w:rPr>
        <w:t>2.2.3</w:t>
      </w:r>
      <w:r>
        <w:rPr>
          <w:rFonts w:cs="Times New Roman"/>
        </w:rPr>
        <w:fldChar w:fldCharType="end"/>
      </w:r>
      <w:r>
        <w:rPr>
          <w:rFonts w:cs="Times New Roman"/>
        </w:rPr>
        <w:t>节一致</w:t>
      </w:r>
      <w:r>
        <w:rPr>
          <w:rFonts w:hint="eastAsia" w:cs="Times New Roman"/>
          <w:lang w:eastAsia="zh-CN"/>
        </w:rPr>
        <w:t>，</w:t>
      </w:r>
      <w:r>
        <w:rPr>
          <w:rFonts w:hint="eastAsia" w:cs="Times New Roman"/>
          <w:lang w:val="en-US" w:eastAsia="zh-CN"/>
        </w:rPr>
        <w:t>网格尺寸缩小为</w:t>
      </w:r>
      <w:r>
        <w:rPr>
          <w:rFonts w:cs="Times New Roman"/>
        </w:rPr>
        <w:fldChar w:fldCharType="begin" w:fldLock="1"/>
      </w:r>
      <w:r>
        <w:rPr>
          <w:rFonts w:cs="Times New Roman"/>
        </w:rPr>
        <w:instrText xml:space="preserve"> REF _Ref24179 \n \h  \* MERGEFORMAT </w:instrText>
      </w:r>
      <w:r>
        <w:rPr>
          <w:rFonts w:cs="Times New Roman"/>
        </w:rPr>
        <w:fldChar w:fldCharType="separate"/>
      </w:r>
      <w:r>
        <w:rPr>
          <w:rFonts w:cs="Times New Roman"/>
        </w:rPr>
        <w:t>2.2.3</w:t>
      </w:r>
      <w:r>
        <w:rPr>
          <w:rFonts w:cs="Times New Roman"/>
        </w:rPr>
        <w:fldChar w:fldCharType="end"/>
      </w:r>
      <w:r>
        <w:rPr>
          <w:rFonts w:cs="Times New Roman"/>
        </w:rPr>
        <w:t>节</w:t>
      </w:r>
      <w:r>
        <w:rPr>
          <w:rFonts w:hint="eastAsia" w:cs="Times New Roman"/>
          <w:lang w:val="en-US" w:eastAsia="zh-CN"/>
        </w:rPr>
        <w:t>的1/30</w:t>
      </w:r>
      <w:r>
        <w:rPr>
          <w:rFonts w:cs="Times New Roman"/>
        </w:rPr>
        <w:t>。本构参数见</w:t>
      </w:r>
      <w:r>
        <w:rPr>
          <w:rFonts w:cs="Times New Roman"/>
        </w:rPr>
        <w:fldChar w:fldCharType="begin" w:fldLock="1"/>
      </w:r>
      <w:r>
        <w:rPr>
          <w:rFonts w:cs="Times New Roman"/>
        </w:rPr>
        <w:instrText xml:space="preserve"> REF _Ref24316 \h  \* MERGEFORMAT </w:instrText>
      </w:r>
      <w:r>
        <w:rPr>
          <w:rFonts w:cs="Times New Roman"/>
        </w:rPr>
        <w:fldChar w:fldCharType="separate"/>
      </w:r>
      <w:r>
        <w:rPr>
          <w:rFonts w:cs="Times New Roman"/>
        </w:rPr>
        <w:t>表 2.9</w:t>
      </w:r>
      <w:r>
        <w:rPr>
          <w:rFonts w:cs="Times New Roman"/>
        </w:rPr>
        <w:fldChar w:fldCharType="end"/>
      </w:r>
      <w:r>
        <w:rPr>
          <w:rFonts w:cs="Times New Roman"/>
        </w:rPr>
        <w:t>、</w:t>
      </w:r>
      <w:r>
        <w:rPr>
          <w:rFonts w:cs="Times New Roman"/>
        </w:rPr>
        <w:fldChar w:fldCharType="begin" w:fldLock="1"/>
      </w:r>
      <w:r>
        <w:rPr>
          <w:rFonts w:cs="Times New Roman"/>
        </w:rPr>
        <w:instrText xml:space="preserve"> REF _Ref24322 \h  \* MERGEFORMAT </w:instrText>
      </w:r>
      <w:r>
        <w:rPr>
          <w:rFonts w:cs="Times New Roman"/>
        </w:rPr>
        <w:fldChar w:fldCharType="separate"/>
      </w:r>
      <w:r>
        <w:rPr>
          <w:rFonts w:cs="Times New Roman"/>
        </w:rPr>
        <w:t>表 2.10</w:t>
      </w:r>
      <w:r>
        <w:rPr>
          <w:rFonts w:cs="Times New Roman"/>
        </w:rPr>
        <w:fldChar w:fldCharType="end"/>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sz w:val="21"/>
          <w:szCs w:val="21"/>
        </w:rPr>
      </w:pPr>
      <w:r>
        <w:rPr>
          <w:rFonts w:cs="Times New Roman"/>
        </w:rPr>
        <w:t>本文采用自由边界模拟土体边界条件，参照</w:t>
      </w:r>
      <w:r>
        <w:rPr>
          <w:rFonts w:cs="Times New Roman"/>
        </w:rPr>
        <w:fldChar w:fldCharType="begin" w:fldLock="1"/>
      </w:r>
      <w:r>
        <w:rPr>
          <w:rFonts w:cs="Times New Roman"/>
        </w:rPr>
        <w:instrText xml:space="preserve"> REF _Ref15309 \n \h  \* MERGEFORMAT </w:instrText>
      </w:r>
      <w:r>
        <w:rPr>
          <w:rFonts w:cs="Times New Roman"/>
        </w:rPr>
        <w:fldChar w:fldCharType="separate"/>
      </w:r>
      <w:r>
        <w:rPr>
          <w:rFonts w:cs="Times New Roman"/>
        </w:rPr>
        <w:t>3.2</w:t>
      </w:r>
      <w:r>
        <w:rPr>
          <w:rFonts w:cs="Times New Roman"/>
        </w:rPr>
        <w:fldChar w:fldCharType="end"/>
      </w:r>
      <w:r>
        <w:rPr>
          <w:rFonts w:cs="Times New Roman"/>
        </w:rPr>
        <w:t>节成果，自由边界远离结构20</w:t>
      </w:r>
      <w:r>
        <w:rPr>
          <w:rFonts w:hint="eastAsia" w:cs="Times New Roman"/>
          <w:lang w:val="en-US" w:eastAsia="zh-CN"/>
        </w:rPr>
        <w:t xml:space="preserve"> </w:t>
      </w:r>
      <w:r>
        <w:rPr>
          <w:rFonts w:cs="Times New Roman"/>
        </w:rPr>
        <w:t>m可满足计算精度需求，因此将自由边界置于离结构20</w:t>
      </w:r>
      <w:r>
        <w:rPr>
          <w:rFonts w:hint="eastAsia" w:cs="Times New Roman"/>
          <w:lang w:val="en-US" w:eastAsia="zh-CN"/>
        </w:rPr>
        <w:t xml:space="preserve"> </w:t>
      </w:r>
      <w:r>
        <w:rPr>
          <w:rFonts w:cs="Times New Roman"/>
        </w:rPr>
        <w:t>m处。通过模态分析得到模型结构周期，与模型</w:t>
      </w:r>
      <w:r>
        <w:rPr>
          <w:rFonts w:hint="eastAsia" w:cs="Times New Roman"/>
          <w:lang w:eastAsia="zh-CN"/>
        </w:rPr>
        <w:t>试验</w:t>
      </w:r>
      <w:r>
        <w:rPr>
          <w:rFonts w:cs="Times New Roman"/>
        </w:rPr>
        <w:t>的周期进行对比，见</w:t>
      </w:r>
      <w:r>
        <w:rPr>
          <w:rFonts w:cs="Times New Roman"/>
        </w:rPr>
        <w:fldChar w:fldCharType="begin" w:fldLock="1"/>
      </w:r>
      <w:r>
        <w:rPr>
          <w:rFonts w:cs="Times New Roman"/>
        </w:rPr>
        <w:instrText xml:space="preserve"> REF _Ref14744 \h  \* MERGEFORMAT </w:instrText>
      </w:r>
      <w:r>
        <w:rPr>
          <w:rFonts w:cs="Times New Roman"/>
        </w:rPr>
        <w:fldChar w:fldCharType="separate"/>
      </w:r>
      <w:r>
        <w:rPr>
          <w:rFonts w:cs="Times New Roman"/>
        </w:rPr>
        <w:t>表 2.12</w:t>
      </w:r>
      <w:r>
        <w:rPr>
          <w:rFonts w:cs="Times New Roman"/>
        </w:rPr>
        <w:fldChar w:fldCharType="end"/>
      </w:r>
      <w:r>
        <w:rPr>
          <w:rFonts w:cs="Times New Roman"/>
        </w:rPr>
        <w:t>。</w:t>
      </w:r>
      <w:bookmarkStart w:id="115" w:name="_Ref14744"/>
    </w:p>
    <w:p>
      <w:pPr>
        <w:spacing w:line="400" w:lineRule="atLeast"/>
        <w:ind w:firstLine="420" w:firstLineChars="200"/>
        <w:jc w:val="center"/>
        <w:rPr>
          <w:rFonts w:cs="Times New Roman"/>
          <w:sz w:val="21"/>
          <w:szCs w:val="21"/>
        </w:rPr>
      </w:pPr>
    </w:p>
    <w:p>
      <w:pPr>
        <w:spacing w:line="400" w:lineRule="atLeast"/>
        <w:ind w:firstLine="420" w:firstLineChars="200"/>
        <w:jc w:val="center"/>
        <w:rPr>
          <w:rFonts w:cs="Times New Roman"/>
          <w:sz w:val="21"/>
          <w:szCs w:val="21"/>
        </w:rPr>
      </w:pPr>
      <w:r>
        <w:rPr>
          <w:rFonts w:cs="Times New Roman"/>
          <w:sz w:val="21"/>
          <w:szCs w:val="21"/>
        </w:rPr>
        <w:t xml:space="preserve">表 </w:t>
      </w:r>
      <w:r>
        <w:rPr>
          <w:rFonts w:cs="Times New Roman"/>
          <w:sz w:val="21"/>
          <w:szCs w:val="21"/>
        </w:rPr>
        <w:fldChar w:fldCharType="begin"/>
      </w:r>
      <w:r>
        <w:rPr>
          <w:rFonts w:cs="Times New Roman"/>
          <w:sz w:val="21"/>
          <w:szCs w:val="21"/>
        </w:rPr>
        <w:instrText xml:space="preserve"> STYLEREF 1 \s </w:instrText>
      </w:r>
      <w:r>
        <w:rPr>
          <w:rFonts w:cs="Times New Roman"/>
          <w:sz w:val="21"/>
          <w:szCs w:val="21"/>
        </w:rPr>
        <w:fldChar w:fldCharType="separate"/>
      </w:r>
      <w:r>
        <w:rPr>
          <w:rFonts w:cs="Times New Roman"/>
          <w:sz w:val="21"/>
          <w:szCs w:val="21"/>
        </w:rPr>
        <w:t>2</w:t>
      </w:r>
      <w:r>
        <w:rPr>
          <w:rFonts w:cs="Times New Roman"/>
          <w:sz w:val="21"/>
          <w:szCs w:val="21"/>
        </w:rPr>
        <w:fldChar w:fldCharType="end"/>
      </w:r>
      <w:r>
        <w:rPr>
          <w:rFonts w:cs="Times New Roman"/>
          <w:sz w:val="21"/>
          <w:szCs w:val="21"/>
        </w:rPr>
        <w:t>.</w:t>
      </w:r>
      <w:r>
        <w:rPr>
          <w:rFonts w:cs="Times New Roman"/>
          <w:sz w:val="21"/>
          <w:szCs w:val="21"/>
        </w:rPr>
        <w:fldChar w:fldCharType="begin"/>
      </w:r>
      <w:r>
        <w:rPr>
          <w:rFonts w:cs="Times New Roman"/>
          <w:sz w:val="21"/>
          <w:szCs w:val="21"/>
        </w:rPr>
        <w:instrText xml:space="preserve"> SEQ 表 \* ARABIC \s 1 </w:instrText>
      </w:r>
      <w:r>
        <w:rPr>
          <w:rFonts w:cs="Times New Roman"/>
          <w:sz w:val="21"/>
          <w:szCs w:val="21"/>
        </w:rPr>
        <w:fldChar w:fldCharType="separate"/>
      </w:r>
      <w:r>
        <w:rPr>
          <w:rFonts w:cs="Times New Roman"/>
          <w:sz w:val="21"/>
          <w:szCs w:val="21"/>
        </w:rPr>
        <w:t>12</w:t>
      </w:r>
      <w:r>
        <w:rPr>
          <w:rFonts w:cs="Times New Roman"/>
          <w:sz w:val="21"/>
          <w:szCs w:val="21"/>
        </w:rPr>
        <w:fldChar w:fldCharType="end"/>
      </w:r>
      <w:bookmarkEnd w:id="115"/>
      <w:bookmarkStart w:id="116" w:name="_Toc7520"/>
      <w:r>
        <w:rPr>
          <w:rFonts w:cs="Times New Roman"/>
          <w:sz w:val="21"/>
          <w:szCs w:val="21"/>
        </w:rPr>
        <w:t xml:space="preserve"> 自振频率对比</w:t>
      </w:r>
      <w:bookmarkEnd w:id="116"/>
    </w:p>
    <w:p>
      <w:pPr>
        <w:spacing w:line="400" w:lineRule="atLeast"/>
        <w:ind w:firstLine="420" w:firstLineChars="200"/>
        <w:jc w:val="center"/>
        <w:rPr>
          <w:rFonts w:cs="Times New Roman"/>
          <w:sz w:val="21"/>
          <w:szCs w:val="21"/>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12</w:t>
      </w:r>
      <w:r>
        <w:rPr>
          <w:sz w:val="21"/>
          <w:szCs w:val="21"/>
        </w:rPr>
        <w:fldChar w:fldCharType="end"/>
      </w:r>
      <w:r>
        <w:rPr>
          <w:rFonts w:hint="eastAsia"/>
          <w:sz w:val="21"/>
          <w:szCs w:val="21"/>
          <w:lang w:val="en-US" w:eastAsia="zh-CN"/>
        </w:rPr>
        <w:t xml:space="preserve"> </w:t>
      </w:r>
      <w:r>
        <w:rPr>
          <w:rFonts w:cs="Times New Roman"/>
          <w:sz w:val="21"/>
          <w:szCs w:val="21"/>
        </w:rPr>
        <w:t>Comparison of natural frequencies</w:t>
      </w:r>
    </w:p>
    <w:tbl>
      <w:tblPr>
        <w:tblStyle w:val="23"/>
        <w:tblW w:w="844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11"/>
        <w:gridCol w:w="2112"/>
        <w:gridCol w:w="2112"/>
        <w:gridCol w:w="211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single" w:color="auto" w:sz="12" w:space="0"/>
              <w:bottom w:val="single" w:color="auto" w:sz="4" w:space="0"/>
            </w:tcBorders>
            <w:vAlign w:val="top"/>
          </w:tcPr>
          <w:p>
            <w:pPr>
              <w:pStyle w:val="45"/>
              <w:keepNext w:val="0"/>
              <w:keepLines w:val="0"/>
              <w:pageBreakBefore w:val="0"/>
              <w:widowControl w:val="0"/>
              <w:kinsoku/>
              <w:wordWrap/>
              <w:overflowPunct/>
              <w:topLinePunct w:val="0"/>
              <w:autoSpaceDE/>
              <w:autoSpaceDN/>
              <w:bidi w:val="0"/>
              <w:adjustRightInd/>
              <w:snapToGrid/>
              <w:textAlignment w:val="auto"/>
            </w:pPr>
          </w:p>
        </w:tc>
        <w:tc>
          <w:tcPr>
            <w:tcW w:w="1704" w:type="dxa"/>
            <w:tcBorders>
              <w:top w:val="single" w:color="auto" w:sz="12" w:space="0"/>
              <w:bottom w:val="single" w:color="auto" w:sz="4" w:space="0"/>
            </w:tcBorders>
            <w:vAlign w:val="top"/>
          </w:tcPr>
          <w:p>
            <w:pPr>
              <w:pStyle w:val="45"/>
              <w:keepNext w:val="0"/>
              <w:keepLines w:val="0"/>
              <w:pageBreakBefore w:val="0"/>
              <w:widowControl w:val="0"/>
              <w:kinsoku/>
              <w:wordWrap/>
              <w:overflowPunct/>
              <w:topLinePunct w:val="0"/>
              <w:autoSpaceDE/>
              <w:autoSpaceDN/>
              <w:bidi w:val="0"/>
              <w:adjustRightInd/>
              <w:snapToGrid/>
              <w:textAlignment w:val="auto"/>
            </w:pPr>
            <w:r>
              <w:t>模型试验</w:t>
            </w:r>
          </w:p>
        </w:tc>
        <w:tc>
          <w:tcPr>
            <w:tcW w:w="1704" w:type="dxa"/>
            <w:tcBorders>
              <w:top w:val="single" w:color="auto" w:sz="12" w:space="0"/>
              <w:bottom w:val="single" w:color="auto" w:sz="4" w:space="0"/>
            </w:tcBorders>
            <w:vAlign w:val="top"/>
          </w:tcPr>
          <w:p>
            <w:pPr>
              <w:pStyle w:val="45"/>
              <w:keepNext w:val="0"/>
              <w:keepLines w:val="0"/>
              <w:pageBreakBefore w:val="0"/>
              <w:widowControl w:val="0"/>
              <w:kinsoku/>
              <w:wordWrap/>
              <w:overflowPunct/>
              <w:topLinePunct w:val="0"/>
              <w:autoSpaceDE/>
              <w:autoSpaceDN/>
              <w:bidi w:val="0"/>
              <w:adjustRightInd/>
              <w:snapToGrid/>
              <w:textAlignment w:val="auto"/>
            </w:pPr>
            <w:r>
              <w:t>有限元模拟</w:t>
            </w:r>
          </w:p>
        </w:tc>
        <w:tc>
          <w:tcPr>
            <w:tcW w:w="1704" w:type="dxa"/>
            <w:tcBorders>
              <w:top w:val="single" w:color="auto" w:sz="12" w:space="0"/>
              <w:bottom w:val="single" w:color="auto" w:sz="4" w:space="0"/>
            </w:tcBorders>
            <w:vAlign w:val="top"/>
          </w:tcPr>
          <w:p>
            <w:pPr>
              <w:pStyle w:val="45"/>
              <w:keepNext w:val="0"/>
              <w:keepLines w:val="0"/>
              <w:pageBreakBefore w:val="0"/>
              <w:widowControl w:val="0"/>
              <w:kinsoku/>
              <w:wordWrap/>
              <w:overflowPunct/>
              <w:topLinePunct w:val="0"/>
              <w:autoSpaceDE/>
              <w:autoSpaceDN/>
              <w:bidi w:val="0"/>
              <w:adjustRightInd/>
              <w:snapToGrid/>
              <w:textAlignment w:val="auto"/>
            </w:pPr>
            <w:r>
              <w:t>误差</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single" w:color="auto" w:sz="4" w:space="0"/>
              <w:bottom w:val="single" w:color="auto" w:sz="12" w:space="0"/>
            </w:tcBorders>
            <w:vAlign w:val="top"/>
          </w:tcPr>
          <w:p>
            <w:pPr>
              <w:pStyle w:val="45"/>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t>自振频率</w:t>
            </w:r>
            <w:r>
              <w:rPr>
                <w:rFonts w:hint="eastAsia"/>
                <w:lang w:eastAsia="zh-CN"/>
              </w:rPr>
              <w:t>（</w:t>
            </w:r>
            <w:r>
              <w:rPr>
                <w:rFonts w:hint="eastAsia"/>
                <w:lang w:val="en-US" w:eastAsia="zh-CN"/>
              </w:rPr>
              <w:t>Hz</w:t>
            </w:r>
            <w:r>
              <w:rPr>
                <w:rFonts w:hint="eastAsia"/>
                <w:lang w:eastAsia="zh-CN"/>
              </w:rPr>
              <w:t>）</w:t>
            </w:r>
          </w:p>
        </w:tc>
        <w:tc>
          <w:tcPr>
            <w:tcW w:w="1704" w:type="dxa"/>
            <w:tcBorders>
              <w:top w:val="single" w:color="auto" w:sz="4" w:space="0"/>
              <w:bottom w:val="single" w:color="auto" w:sz="12" w:space="0"/>
            </w:tcBorders>
            <w:vAlign w:val="top"/>
          </w:tcPr>
          <w:p>
            <w:pPr>
              <w:pStyle w:val="45"/>
              <w:keepNext w:val="0"/>
              <w:keepLines w:val="0"/>
              <w:pageBreakBefore w:val="0"/>
              <w:widowControl w:val="0"/>
              <w:kinsoku/>
              <w:wordWrap/>
              <w:overflowPunct/>
              <w:topLinePunct w:val="0"/>
              <w:autoSpaceDE/>
              <w:autoSpaceDN/>
              <w:bidi w:val="0"/>
              <w:adjustRightInd/>
              <w:snapToGrid/>
              <w:textAlignment w:val="auto"/>
            </w:pPr>
            <w:r>
              <w:t>2.192</w:t>
            </w:r>
          </w:p>
        </w:tc>
        <w:tc>
          <w:tcPr>
            <w:tcW w:w="1704" w:type="dxa"/>
            <w:tcBorders>
              <w:top w:val="single" w:color="auto" w:sz="4" w:space="0"/>
              <w:bottom w:val="single" w:color="auto" w:sz="12" w:space="0"/>
            </w:tcBorders>
            <w:vAlign w:val="top"/>
          </w:tcPr>
          <w:p>
            <w:pPr>
              <w:pStyle w:val="45"/>
              <w:keepNext w:val="0"/>
              <w:keepLines w:val="0"/>
              <w:pageBreakBefore w:val="0"/>
              <w:widowControl w:val="0"/>
              <w:kinsoku/>
              <w:wordWrap/>
              <w:overflowPunct/>
              <w:topLinePunct w:val="0"/>
              <w:autoSpaceDE/>
              <w:autoSpaceDN/>
              <w:bidi w:val="0"/>
              <w:adjustRightInd/>
              <w:snapToGrid/>
              <w:textAlignment w:val="auto"/>
            </w:pPr>
            <w:r>
              <w:t>1.938</w:t>
            </w:r>
          </w:p>
        </w:tc>
        <w:tc>
          <w:tcPr>
            <w:tcW w:w="1704" w:type="dxa"/>
            <w:tcBorders>
              <w:top w:val="single" w:color="auto" w:sz="4" w:space="0"/>
              <w:bottom w:val="single" w:color="auto" w:sz="12" w:space="0"/>
            </w:tcBorders>
            <w:vAlign w:val="top"/>
          </w:tcPr>
          <w:p>
            <w:pPr>
              <w:pStyle w:val="45"/>
              <w:keepNext w:val="0"/>
              <w:keepLines w:val="0"/>
              <w:pageBreakBefore w:val="0"/>
              <w:widowControl w:val="0"/>
              <w:kinsoku/>
              <w:wordWrap/>
              <w:overflowPunct/>
              <w:topLinePunct w:val="0"/>
              <w:autoSpaceDE/>
              <w:autoSpaceDN/>
              <w:bidi w:val="0"/>
              <w:adjustRightInd/>
              <w:snapToGrid/>
              <w:textAlignment w:val="auto"/>
            </w:pPr>
            <w:r>
              <w:t>11.6%</w:t>
            </w:r>
          </w:p>
        </w:tc>
      </w:tr>
    </w:tbl>
    <w:p>
      <w:pPr>
        <w:spacing w:line="400" w:lineRule="atLeast"/>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提取数值模型计算结果中的上部结构顶层相对于基础筏板的最大相对位移，将数值模型计算所得与</w:t>
      </w:r>
      <w:r>
        <w:rPr>
          <w:rFonts w:hint="eastAsia" w:cs="Times New Roman"/>
          <w:lang w:eastAsia="zh-CN"/>
        </w:rPr>
        <w:t>试验</w:t>
      </w:r>
      <w:r>
        <w:rPr>
          <w:rFonts w:cs="Times New Roman"/>
        </w:rPr>
        <w:t>结果相对比，结果见</w:t>
      </w:r>
      <w:r>
        <w:rPr>
          <w:rFonts w:cs="Times New Roman"/>
        </w:rPr>
        <w:fldChar w:fldCharType="begin" w:fldLock="1"/>
      </w:r>
      <w:r>
        <w:rPr>
          <w:rFonts w:cs="Times New Roman"/>
        </w:rPr>
        <w:instrText xml:space="preserve"> REF _Ref26043 \h  \* MERGEFORMAT </w:instrText>
      </w:r>
      <w:r>
        <w:rPr>
          <w:rFonts w:cs="Times New Roman"/>
        </w:rPr>
        <w:fldChar w:fldCharType="separate"/>
      </w:r>
      <w:r>
        <w:rPr>
          <w:rFonts w:cs="Times New Roman"/>
        </w:rPr>
        <w:t>表 2.13</w:t>
      </w:r>
      <w:r>
        <w:rPr>
          <w:rFonts w:cs="Times New Roman"/>
        </w:rPr>
        <w:fldChar w:fldCharType="end"/>
      </w:r>
      <w:r>
        <w:rPr>
          <w:rFonts w:cs="Times New Roman"/>
        </w:rPr>
        <w:t>。</w:t>
      </w:r>
    </w:p>
    <w:p>
      <w:pPr>
        <w:pStyle w:val="47"/>
        <w:spacing w:line="400" w:lineRule="atLeast"/>
        <w:rPr>
          <w:rFonts w:hint="eastAsia" w:cs="Times New Roman"/>
        </w:rPr>
      </w:pPr>
    </w:p>
    <w:p>
      <w:pPr>
        <w:spacing w:line="400" w:lineRule="atLeast"/>
        <w:ind w:firstLine="420" w:firstLineChars="200"/>
        <w:jc w:val="center"/>
        <w:rPr>
          <w:rFonts w:cs="Times New Roman"/>
          <w:sz w:val="21"/>
          <w:szCs w:val="21"/>
        </w:rPr>
      </w:pPr>
      <w:bookmarkStart w:id="117" w:name="_Ref26043"/>
      <w:r>
        <w:rPr>
          <w:rFonts w:cs="Times New Roman"/>
          <w:sz w:val="21"/>
          <w:szCs w:val="21"/>
        </w:rPr>
        <w:t xml:space="preserve">表 </w:t>
      </w:r>
      <w:r>
        <w:rPr>
          <w:rFonts w:cs="Times New Roman"/>
          <w:sz w:val="21"/>
          <w:szCs w:val="21"/>
        </w:rPr>
        <w:fldChar w:fldCharType="begin"/>
      </w:r>
      <w:r>
        <w:rPr>
          <w:rFonts w:cs="Times New Roman"/>
          <w:sz w:val="21"/>
          <w:szCs w:val="21"/>
        </w:rPr>
        <w:instrText xml:space="preserve"> STYLEREF 1 \s </w:instrText>
      </w:r>
      <w:r>
        <w:rPr>
          <w:rFonts w:cs="Times New Roman"/>
          <w:sz w:val="21"/>
          <w:szCs w:val="21"/>
        </w:rPr>
        <w:fldChar w:fldCharType="separate"/>
      </w:r>
      <w:r>
        <w:rPr>
          <w:rFonts w:cs="Times New Roman"/>
          <w:sz w:val="21"/>
          <w:szCs w:val="21"/>
        </w:rPr>
        <w:t>2</w:t>
      </w:r>
      <w:r>
        <w:rPr>
          <w:rFonts w:cs="Times New Roman"/>
          <w:sz w:val="21"/>
          <w:szCs w:val="21"/>
        </w:rPr>
        <w:fldChar w:fldCharType="end"/>
      </w:r>
      <w:r>
        <w:rPr>
          <w:rFonts w:cs="Times New Roman"/>
          <w:sz w:val="21"/>
          <w:szCs w:val="21"/>
        </w:rPr>
        <w:t>.</w:t>
      </w:r>
      <w:r>
        <w:rPr>
          <w:rFonts w:cs="Times New Roman"/>
          <w:sz w:val="21"/>
          <w:szCs w:val="21"/>
        </w:rPr>
        <w:fldChar w:fldCharType="begin"/>
      </w:r>
      <w:r>
        <w:rPr>
          <w:rFonts w:cs="Times New Roman"/>
          <w:sz w:val="21"/>
          <w:szCs w:val="21"/>
        </w:rPr>
        <w:instrText xml:space="preserve"> SEQ 表 \* ARABIC \s 1 </w:instrText>
      </w:r>
      <w:r>
        <w:rPr>
          <w:rFonts w:cs="Times New Roman"/>
          <w:sz w:val="21"/>
          <w:szCs w:val="21"/>
        </w:rPr>
        <w:fldChar w:fldCharType="separate"/>
      </w:r>
      <w:r>
        <w:rPr>
          <w:rFonts w:cs="Times New Roman"/>
          <w:sz w:val="21"/>
          <w:szCs w:val="21"/>
        </w:rPr>
        <w:t>13</w:t>
      </w:r>
      <w:r>
        <w:rPr>
          <w:rFonts w:cs="Times New Roman"/>
          <w:sz w:val="21"/>
          <w:szCs w:val="21"/>
        </w:rPr>
        <w:fldChar w:fldCharType="end"/>
      </w:r>
      <w:bookmarkEnd w:id="117"/>
      <w:bookmarkStart w:id="118" w:name="_Toc24442"/>
      <w:r>
        <w:rPr>
          <w:rFonts w:cs="Times New Roman"/>
          <w:sz w:val="21"/>
          <w:szCs w:val="21"/>
        </w:rPr>
        <w:t xml:space="preserve"> 最大相对位移结果对比</w:t>
      </w:r>
      <w:bookmarkEnd w:id="118"/>
    </w:p>
    <w:p>
      <w:pPr>
        <w:spacing w:line="400" w:lineRule="atLeast"/>
        <w:ind w:firstLine="420" w:firstLineChars="200"/>
        <w:jc w:val="center"/>
        <w:rPr>
          <w:rFonts w:cs="Times New Roman"/>
          <w:sz w:val="21"/>
          <w:szCs w:val="21"/>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2</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13</w:t>
      </w:r>
      <w:r>
        <w:rPr>
          <w:sz w:val="21"/>
          <w:szCs w:val="21"/>
        </w:rPr>
        <w:fldChar w:fldCharType="end"/>
      </w:r>
      <w:r>
        <w:rPr>
          <w:rFonts w:hint="eastAsia"/>
          <w:sz w:val="21"/>
          <w:szCs w:val="21"/>
          <w:lang w:val="en-US" w:eastAsia="zh-CN"/>
        </w:rPr>
        <w:t xml:space="preserve"> </w:t>
      </w:r>
      <w:r>
        <w:rPr>
          <w:rFonts w:cs="Times New Roman"/>
          <w:sz w:val="21"/>
          <w:szCs w:val="21"/>
        </w:rPr>
        <w:t>Comparison of maximum relative displacement results</w:t>
      </w:r>
    </w:p>
    <w:tbl>
      <w:tblPr>
        <w:tblStyle w:val="23"/>
        <w:tblW w:w="844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683"/>
        <w:gridCol w:w="2311"/>
        <w:gridCol w:w="1070"/>
        <w:gridCol w:w="2261"/>
        <w:gridCol w:w="1122"/>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single" w:color="auto" w:sz="12" w:space="0"/>
              <w:bottom w:val="nil"/>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p>
        </w:tc>
        <w:tc>
          <w:tcPr>
            <w:tcW w:w="3408" w:type="dxa"/>
            <w:gridSpan w:val="2"/>
            <w:tcBorders>
              <w:top w:val="single" w:color="auto" w:sz="12" w:space="0"/>
              <w:bottom w:val="nil"/>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r>
              <w:t>EI Centro</w:t>
            </w:r>
          </w:p>
        </w:tc>
        <w:tc>
          <w:tcPr>
            <w:tcW w:w="3410" w:type="dxa"/>
            <w:gridSpan w:val="2"/>
            <w:tcBorders>
              <w:top w:val="single" w:color="auto" w:sz="12" w:space="0"/>
              <w:bottom w:val="nil"/>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r>
              <w:t>Kobe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nil"/>
              <w:bottom w:val="single" w:color="auto" w:sz="4" w:space="0"/>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r>
              <w:t>模型</w:t>
            </w:r>
          </w:p>
        </w:tc>
        <w:tc>
          <w:tcPr>
            <w:tcW w:w="2333" w:type="dxa"/>
            <w:tcBorders>
              <w:top w:val="nil"/>
              <w:bottom w:val="single" w:color="auto" w:sz="4" w:space="0"/>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t>顶层相对位移</w:t>
            </w:r>
            <w:r>
              <w:rPr>
                <w:rFonts w:hint="eastAsia"/>
                <w:lang w:eastAsia="zh-CN"/>
              </w:rPr>
              <w:t>（</w:t>
            </w:r>
            <w:r>
              <w:rPr>
                <w:rFonts w:hint="eastAsia"/>
                <w:lang w:val="en-US" w:eastAsia="zh-CN"/>
              </w:rPr>
              <w:t>mm</w:t>
            </w:r>
            <w:r>
              <w:rPr>
                <w:rFonts w:hint="eastAsia"/>
                <w:lang w:eastAsia="zh-CN"/>
              </w:rPr>
              <w:t>）</w:t>
            </w:r>
          </w:p>
        </w:tc>
        <w:tc>
          <w:tcPr>
            <w:tcW w:w="1075" w:type="dxa"/>
            <w:tcBorders>
              <w:top w:val="nil"/>
              <w:bottom w:val="single" w:color="auto" w:sz="4" w:space="0"/>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r>
              <w:t>相对误差</w:t>
            </w:r>
          </w:p>
        </w:tc>
        <w:tc>
          <w:tcPr>
            <w:tcW w:w="2282" w:type="dxa"/>
            <w:tcBorders>
              <w:top w:val="nil"/>
              <w:bottom w:val="single" w:color="auto" w:sz="4" w:space="0"/>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r>
              <w:t>顶层相对位移</w:t>
            </w:r>
            <w:r>
              <w:rPr>
                <w:rFonts w:hint="eastAsia"/>
                <w:lang w:eastAsia="zh-CN"/>
              </w:rPr>
              <w:t>（</w:t>
            </w:r>
            <w:r>
              <w:rPr>
                <w:rFonts w:hint="eastAsia"/>
                <w:lang w:val="en-US" w:eastAsia="zh-CN"/>
              </w:rPr>
              <w:t>mm</w:t>
            </w:r>
            <w:r>
              <w:rPr>
                <w:rFonts w:hint="eastAsia"/>
                <w:lang w:eastAsia="zh-CN"/>
              </w:rPr>
              <w:t>）</w:t>
            </w:r>
          </w:p>
        </w:tc>
        <w:tc>
          <w:tcPr>
            <w:tcW w:w="1128" w:type="dxa"/>
            <w:tcBorders>
              <w:top w:val="nil"/>
              <w:bottom w:val="single" w:color="auto" w:sz="4" w:space="0"/>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r>
              <w:t>相对误差</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1704" w:type="dxa"/>
            <w:tcBorders>
              <w:top w:val="single" w:color="auto" w:sz="4" w:space="0"/>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r>
              <w:t>振动台试验</w:t>
            </w:r>
          </w:p>
        </w:tc>
        <w:tc>
          <w:tcPr>
            <w:tcW w:w="2333" w:type="dxa"/>
            <w:tcBorders>
              <w:top w:val="single" w:color="auto" w:sz="4" w:space="0"/>
            </w:tcBorders>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19.83</w:t>
            </w:r>
          </w:p>
        </w:tc>
        <w:tc>
          <w:tcPr>
            <w:tcW w:w="1075" w:type="dxa"/>
            <w:vMerge w:val="restart"/>
            <w:tcBorders>
              <w:top w:val="single" w:color="auto" w:sz="4" w:space="0"/>
            </w:tcBorders>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17.1%</w:t>
            </w:r>
          </w:p>
        </w:tc>
        <w:tc>
          <w:tcPr>
            <w:tcW w:w="2282" w:type="dxa"/>
            <w:tcBorders>
              <w:top w:val="single" w:color="auto" w:sz="4" w:space="0"/>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r>
              <w:t>21.79</w:t>
            </w:r>
          </w:p>
        </w:tc>
        <w:tc>
          <w:tcPr>
            <w:tcW w:w="1128" w:type="dxa"/>
            <w:vMerge w:val="restart"/>
            <w:tcBorders>
              <w:top w:val="single" w:color="auto" w:sz="4" w:space="0"/>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r>
              <w:t>5.74%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01" w:hRule="atLeast"/>
          <w:jc w:val="center"/>
        </w:trPr>
        <w:tc>
          <w:tcPr>
            <w:tcW w:w="1704" w:type="dxa"/>
            <w:tcBorders>
              <w:bottom w:val="single" w:color="auto" w:sz="12" w:space="0"/>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r>
              <w:t>数值计算</w:t>
            </w:r>
          </w:p>
        </w:tc>
        <w:tc>
          <w:tcPr>
            <w:tcW w:w="2333" w:type="dxa"/>
            <w:tcBorders>
              <w:bottom w:val="single" w:color="auto" w:sz="12" w:space="0"/>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r>
              <w:t>16.44</w:t>
            </w:r>
          </w:p>
        </w:tc>
        <w:tc>
          <w:tcPr>
            <w:tcW w:w="1075" w:type="dxa"/>
            <w:vMerge w:val="continue"/>
            <w:tcBorders>
              <w:bottom w:val="single" w:color="auto" w:sz="12" w:space="0"/>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p>
        </w:tc>
        <w:tc>
          <w:tcPr>
            <w:tcW w:w="2282" w:type="dxa"/>
            <w:tcBorders>
              <w:bottom w:val="single" w:color="auto" w:sz="12" w:space="0"/>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r>
              <w:t>23.04</w:t>
            </w:r>
          </w:p>
        </w:tc>
        <w:tc>
          <w:tcPr>
            <w:tcW w:w="1128" w:type="dxa"/>
            <w:vMerge w:val="continue"/>
            <w:tcBorders>
              <w:bottom w:val="single" w:color="auto" w:sz="12" w:space="0"/>
            </w:tcBorders>
            <w:vAlign w:val="center"/>
          </w:tcPr>
          <w:p>
            <w:pPr>
              <w:pStyle w:val="45"/>
              <w:keepNext w:val="0"/>
              <w:keepLines w:val="0"/>
              <w:pageBreakBefore w:val="0"/>
              <w:widowControl w:val="0"/>
              <w:kinsoku/>
              <w:wordWrap/>
              <w:overflowPunct/>
              <w:topLinePunct w:val="0"/>
              <w:autoSpaceDE/>
              <w:autoSpaceDN/>
              <w:bidi w:val="0"/>
              <w:adjustRightInd/>
              <w:snapToGrid/>
              <w:textAlignment w:val="auto"/>
            </w:pPr>
          </w:p>
        </w:tc>
      </w:tr>
    </w:tbl>
    <w:p>
      <w:pPr>
        <w:spacing w:line="400" w:lineRule="atLeast"/>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由数值分析计算结果可知，土结相互作用体系的计算结果整体误差在18%以内。对比结果表明，在</w:t>
      </w:r>
      <w:r>
        <w:rPr>
          <w:rFonts w:hint="eastAsia" w:cs="Times New Roman"/>
          <w:lang w:eastAsia="zh-CN"/>
        </w:rPr>
        <w:t>OpenSees</w:t>
      </w:r>
      <w:r>
        <w:rPr>
          <w:rFonts w:cs="Times New Roman"/>
        </w:rPr>
        <w:t>中采用本文使用的本构模型和模型参数所建立的数值模型能够反应土</w:t>
      </w:r>
      <w:r>
        <w:rPr>
          <w:rFonts w:hint="eastAsia" w:ascii="Times New Roman" w:hAnsi="Times New Roman" w:cs="宋体"/>
          <w:b/>
          <w:bCs w:val="0"/>
          <w:i/>
          <w:color w:val="000000"/>
          <w:sz w:val="24"/>
          <w:shd w:val="clear" w:color="auto" w:fill="auto"/>
          <w:lang w:val="en-US" w:eastAsia="zh-CN"/>
        </w:rPr>
        <w:t>-</w:t>
      </w:r>
      <w:r>
        <w:rPr>
          <w:rFonts w:cs="Times New Roman"/>
        </w:rPr>
        <w:t>结构相互作用体系在地震作用下的动力特性</w:t>
      </w:r>
      <w:r>
        <w:rPr>
          <w:rFonts w:hint="eastAsia" w:cs="Times New Roman"/>
          <w:lang w:val="en-US" w:eastAsia="zh-CN"/>
        </w:rPr>
        <w:t>和位移响应</w:t>
      </w:r>
      <w:r>
        <w:rPr>
          <w:rFonts w:cs="Times New Roman"/>
        </w:rPr>
        <w:t>。</w:t>
      </w:r>
    </w:p>
    <w:p>
      <w:pPr>
        <w:spacing w:line="400" w:lineRule="atLeast"/>
        <w:rPr>
          <w:rFonts w:cs="Times New Roman"/>
        </w:rPr>
      </w:pPr>
    </w:p>
    <w:p>
      <w:pPr>
        <w:pStyle w:val="3"/>
        <w:spacing w:line="400" w:lineRule="atLeast"/>
        <w:rPr>
          <w:rFonts w:cs="Times New Roman"/>
        </w:rPr>
      </w:pPr>
      <w:bookmarkStart w:id="119" w:name="_Toc26292"/>
      <w:r>
        <w:rPr>
          <w:rFonts w:hint="eastAsia" w:cs="Times New Roman"/>
          <w:lang w:val="en-US" w:eastAsia="zh-CN"/>
        </w:rPr>
        <w:t>本章小结</w:t>
      </w:r>
      <w:bookmarkEnd w:id="119"/>
    </w:p>
    <w:p>
      <w:pPr>
        <w:spacing w:line="400" w:lineRule="atLeast"/>
        <w:ind w:firstLine="480" w:firstLineChars="200"/>
        <w:rPr>
          <w:rFonts w:hint="eastAsia" w:cs="Times New Roman"/>
          <w:lang w:val="en-US" w:eastAsia="zh-CN"/>
        </w:rPr>
      </w:pPr>
      <w:r>
        <w:rPr>
          <w:rFonts w:hint="eastAsia" w:cs="Times New Roman"/>
          <w:lang w:val="en-US" w:eastAsia="zh-CN"/>
        </w:rPr>
        <w:t>本章介绍了二维有限元模型中土体和结构的单元类型、本构参数；设置了模型的阻尼参数；对模型中土层厚度和倾斜基岩与结构的相对位置关系进行了列表整理；确定模型两侧为自由边界，底部为固定边界；选定了计算分析所需基底地震波；进行了相关试验验证，</w:t>
      </w:r>
      <w:r>
        <w:rPr>
          <w:rFonts w:hint="eastAsia" w:cs="Times New Roman"/>
        </w:rPr>
        <w:t>证明</w:t>
      </w:r>
      <w:r>
        <w:rPr>
          <w:rFonts w:hint="eastAsia" w:cs="Times New Roman"/>
          <w:lang w:val="en-US" w:eastAsia="zh-CN"/>
        </w:rPr>
        <w:t>了</w:t>
      </w:r>
      <w:r>
        <w:rPr>
          <w:rFonts w:hint="eastAsia" w:cs="Times New Roman"/>
        </w:rPr>
        <w:t>后续有限元分析中采用的模型</w:t>
      </w:r>
      <w:r>
        <w:rPr>
          <w:rFonts w:hint="eastAsia" w:cs="Times New Roman"/>
          <w:lang w:val="en-US" w:eastAsia="zh-CN"/>
        </w:rPr>
        <w:t>的有效性。</w:t>
      </w:r>
    </w:p>
    <w:p>
      <w:pPr>
        <w:rPr>
          <w:rFonts w:hint="eastAsia" w:cs="Times New Roman"/>
          <w:lang w:val="en-US" w:eastAsia="zh-CN"/>
        </w:rPr>
      </w:pPr>
      <w:r>
        <w:rPr>
          <w:rFonts w:hint="eastAsia" w:cs="Times New Roman"/>
          <w:lang w:val="en-US" w:eastAsia="zh-CN"/>
        </w:rPr>
        <w:br w:type="page"/>
      </w:r>
    </w:p>
    <w:p>
      <w:pPr>
        <w:spacing w:line="400" w:lineRule="atLeast"/>
        <w:ind w:firstLine="480" w:firstLineChars="200"/>
        <w:rPr>
          <w:rFonts w:hint="default" w:cs="Times New Roman"/>
          <w:lang w:val="en-US" w:eastAsia="zh-CN"/>
        </w:rPr>
      </w:pPr>
    </w:p>
    <w:p>
      <w:pPr>
        <w:spacing w:line="400" w:lineRule="atLeast"/>
        <w:rPr>
          <w:rFonts w:cs="Times New Roman"/>
        </w:rPr>
      </w:pPr>
    </w:p>
    <w:p>
      <w:pPr>
        <w:rPr>
          <w:rFonts w:cs="Times New Roman"/>
        </w:rPr>
      </w:pPr>
      <w:r>
        <w:rPr>
          <w:rFonts w:cs="Times New Roman"/>
        </w:rPr>
        <w:br w:type="page"/>
      </w:r>
    </w:p>
    <w:p>
      <w:pPr>
        <w:spacing w:line="400" w:lineRule="atLeast"/>
        <w:rPr>
          <w:rFonts w:hint="eastAsia" w:cs="Times New Roman"/>
        </w:rPr>
        <w:sectPr>
          <w:headerReference r:id="rId11" w:type="default"/>
          <w:pgSz w:w="11906" w:h="16838"/>
          <w:pgMar w:top="1701" w:right="1418" w:bottom="1418" w:left="1418" w:header="907" w:footer="851" w:gutter="567"/>
          <w:pgBorders>
            <w:top w:val="none" w:sz="0" w:space="0"/>
            <w:left w:val="none" w:sz="0" w:space="0"/>
            <w:bottom w:val="none" w:sz="0" w:space="0"/>
            <w:right w:val="none" w:sz="0" w:space="0"/>
          </w:pgBorders>
          <w:cols w:space="425" w:num="1"/>
          <w:docGrid w:linePitch="326" w:charSpace="0"/>
        </w:sectPr>
      </w:pPr>
    </w:p>
    <w:p>
      <w:pPr>
        <w:pStyle w:val="47"/>
        <w:spacing w:line="400" w:lineRule="atLeast"/>
        <w:rPr>
          <w:rFonts w:cs="Times New Roman"/>
        </w:rPr>
      </w:pPr>
    </w:p>
    <w:p>
      <w:pPr>
        <w:pStyle w:val="2"/>
        <w:spacing w:line="400" w:lineRule="atLeast"/>
        <w:rPr>
          <w:rFonts w:cs="Times New Roman"/>
        </w:rPr>
      </w:pPr>
      <w:bookmarkStart w:id="120" w:name="_Hlk130734284"/>
      <w:bookmarkStart w:id="121" w:name="_Toc2511"/>
      <w:bookmarkStart w:id="122" w:name="_Toc29512"/>
      <w:r>
        <w:rPr>
          <w:rFonts w:cs="Times New Roman"/>
        </w:rPr>
        <w:t>自由场</w:t>
      </w:r>
      <w:bookmarkEnd w:id="120"/>
      <w:r>
        <w:rPr>
          <w:rFonts w:cs="Times New Roman"/>
        </w:rPr>
        <w:t>地震响应分析</w:t>
      </w:r>
      <w:bookmarkEnd w:id="121"/>
      <w:bookmarkEnd w:id="122"/>
    </w:p>
    <w:p>
      <w:pPr>
        <w:rPr>
          <w:rFonts w:hint="eastAsia"/>
        </w:rPr>
      </w:pPr>
    </w:p>
    <w:p>
      <w:pPr>
        <w:pStyle w:val="3"/>
        <w:spacing w:line="400" w:lineRule="atLeast"/>
        <w:rPr>
          <w:rFonts w:cs="Times New Roman"/>
          <w:lang w:val="en-US" w:eastAsia="zh-CN"/>
        </w:rPr>
      </w:pPr>
      <w:bookmarkStart w:id="123" w:name="_Toc27387"/>
      <w:bookmarkStart w:id="124" w:name="_Toc30914"/>
      <w:r>
        <w:rPr>
          <w:rFonts w:cs="Times New Roman"/>
          <w:lang w:val="en-US" w:eastAsia="zh-CN"/>
        </w:rPr>
        <w:t>引言</w:t>
      </w:r>
      <w:bookmarkEnd w:id="123"/>
      <w:bookmarkEnd w:id="124"/>
    </w:p>
    <w:p>
      <w:pPr>
        <w:pStyle w:val="47"/>
        <w:bidi w:val="0"/>
        <w:rPr>
          <w:rFonts w:hint="default"/>
          <w:lang w:val="en-US" w:eastAsia="zh-CN"/>
        </w:rPr>
      </w:pPr>
      <w:r>
        <w:rPr>
          <w:rFonts w:hint="eastAsia"/>
          <w:lang w:val="en-US" w:eastAsia="zh-CN"/>
        </w:rPr>
        <w:t>本章中对</w:t>
      </w:r>
      <w:r>
        <w:rPr>
          <w:rFonts w:hint="default"/>
          <w:lang w:val="en-US"/>
        </w:rPr>
        <w:fldChar w:fldCharType="begin"/>
      </w:r>
      <w:r>
        <w:rPr>
          <w:rFonts w:hint="default"/>
          <w:lang w:val="en-US"/>
        </w:rPr>
        <w:instrText xml:space="preserve"> REF _Ref29987 \h </w:instrText>
      </w:r>
      <w:r>
        <w:rPr>
          <w:rFonts w:hint="default"/>
          <w:lang w:val="en-US"/>
        </w:rPr>
        <w:fldChar w:fldCharType="separate"/>
      </w:r>
      <w:r>
        <w:t>表</w:t>
      </w:r>
      <w:r>
        <w:fldChar w:fldCharType="begin"/>
      </w:r>
      <w:r>
        <w:instrText xml:space="preserve"> STYLEREF 1 \s </w:instrText>
      </w:r>
      <w:r>
        <w:fldChar w:fldCharType="separate"/>
      </w:r>
      <w:r>
        <w:t>2</w:t>
      </w:r>
      <w:r>
        <w:fldChar w:fldCharType="end"/>
      </w:r>
      <w:r>
        <w:t>.6</w:t>
      </w:r>
      <w:r>
        <w:rPr>
          <w:rFonts w:hint="default"/>
          <w:lang w:val="en-US"/>
        </w:rPr>
        <w:fldChar w:fldCharType="end"/>
      </w:r>
      <w:r>
        <w:rPr>
          <w:rFonts w:hint="eastAsia"/>
          <w:lang w:val="en-US" w:eastAsia="zh-CN"/>
        </w:rPr>
        <w:t>、</w:t>
      </w:r>
      <w:r>
        <w:rPr>
          <w:rFonts w:hint="default"/>
          <w:lang w:val="en-US"/>
        </w:rPr>
        <w:fldChar w:fldCharType="begin"/>
      </w:r>
      <w:r>
        <w:rPr>
          <w:rFonts w:hint="default"/>
          <w:lang w:val="en-US"/>
        </w:rPr>
        <w:instrText xml:space="preserve"> REF _Ref23989 \h </w:instrText>
      </w:r>
      <w:r>
        <w:rPr>
          <w:rFonts w:hint="default"/>
          <w:lang w:val="en-US"/>
        </w:rPr>
        <w:fldChar w:fldCharType="separate"/>
      </w:r>
      <w:r>
        <w:rPr>
          <w:rFonts w:cs="Times New Roman"/>
          <w:szCs w:val="21"/>
        </w:rPr>
        <w:t>表</w:t>
      </w:r>
      <w:r>
        <w:rPr>
          <w:rFonts w:cs="Times New Roman"/>
          <w:szCs w:val="21"/>
        </w:rPr>
        <w:fldChar w:fldCharType="begin"/>
      </w:r>
      <w:r>
        <w:rPr>
          <w:rFonts w:cs="Times New Roman"/>
          <w:szCs w:val="21"/>
        </w:rPr>
        <w:instrText xml:space="preserve"> STYLEREF 1 \s </w:instrText>
      </w:r>
      <w:r>
        <w:rPr>
          <w:rFonts w:cs="Times New Roman"/>
          <w:szCs w:val="21"/>
        </w:rPr>
        <w:fldChar w:fldCharType="separate"/>
      </w:r>
      <w:r>
        <w:rPr>
          <w:rFonts w:cs="Times New Roman"/>
          <w:szCs w:val="21"/>
        </w:rPr>
        <w:t>2</w:t>
      </w:r>
      <w:r>
        <w:rPr>
          <w:rFonts w:cs="Times New Roman"/>
          <w:szCs w:val="21"/>
        </w:rPr>
        <w:fldChar w:fldCharType="end"/>
      </w:r>
      <w:r>
        <w:rPr>
          <w:rFonts w:cs="Times New Roman"/>
          <w:szCs w:val="21"/>
        </w:rPr>
        <w:t>.7</w:t>
      </w:r>
      <w:r>
        <w:rPr>
          <w:rFonts w:hint="default"/>
          <w:lang w:val="en-US"/>
        </w:rPr>
        <w:fldChar w:fldCharType="end"/>
      </w:r>
      <w:r>
        <w:rPr>
          <w:rFonts w:hint="eastAsia"/>
          <w:lang w:val="en-US" w:eastAsia="zh-CN"/>
        </w:rPr>
        <w:t>中二维自由场模型的基底分别以剪切波的形式从竖直方向输入</w:t>
      </w:r>
      <w:r>
        <w:rPr>
          <w:rFonts w:hint="eastAsia"/>
          <w:lang w:val="en-US" w:eastAsia="zh-CN"/>
        </w:rPr>
        <w:fldChar w:fldCharType="begin"/>
      </w:r>
      <w:r>
        <w:rPr>
          <w:rFonts w:hint="eastAsia"/>
          <w:lang w:val="en-US" w:eastAsia="zh-CN"/>
        </w:rPr>
        <w:instrText xml:space="preserve"> REF _Ref464 \n \h  \* MERGEFORMAT </w:instrText>
      </w:r>
      <w:r>
        <w:rPr>
          <w:rFonts w:hint="eastAsia"/>
          <w:lang w:val="en-US" w:eastAsia="zh-CN"/>
        </w:rPr>
        <w:fldChar w:fldCharType="separate"/>
      </w:r>
      <w:r>
        <w:rPr>
          <w:rFonts w:hint="eastAsia"/>
          <w:lang w:val="en-US" w:eastAsia="zh-CN"/>
        </w:rPr>
        <w:t>2.2.2</w:t>
      </w:r>
      <w:r>
        <w:rPr>
          <w:rFonts w:hint="eastAsia"/>
          <w:lang w:val="en-US" w:eastAsia="zh-CN"/>
        </w:rPr>
        <w:fldChar w:fldCharType="end"/>
      </w:r>
      <w:r>
        <w:rPr>
          <w:rFonts w:hint="eastAsia"/>
          <w:lang w:val="en-US" w:eastAsia="zh-CN"/>
        </w:rPr>
        <w:t>节中选定的12条地震波，将PGA调幅为4 m/s</w:t>
      </w:r>
      <w:r>
        <w:rPr>
          <w:rFonts w:hint="eastAsia"/>
          <w:sz w:val="24"/>
          <w:vertAlign w:val="superscript"/>
          <w:lang w:val="en-US" w:eastAsia="zh-CN"/>
        </w:rPr>
        <w:t>2</w:t>
      </w:r>
      <w:r>
        <w:rPr>
          <w:rFonts w:hint="eastAsia"/>
          <w:lang w:val="en-US" w:eastAsia="zh-CN"/>
        </w:rPr>
        <w:t>。以平坦基岩自由场地表反应谱为基准，对比平坦基岩自由场对应的倾斜基岩自由场地表反应谱的差异，探究倾斜基岩自由场地表反应谱的变化规律。</w:t>
      </w:r>
    </w:p>
    <w:p>
      <w:pPr>
        <w:spacing w:line="400" w:lineRule="atLeast"/>
        <w:rPr>
          <w:rFonts w:cs="Times New Roman"/>
        </w:rPr>
      </w:pPr>
    </w:p>
    <w:p>
      <w:pPr>
        <w:pStyle w:val="3"/>
        <w:spacing w:line="400" w:lineRule="atLeast"/>
        <w:rPr>
          <w:rFonts w:cs="Times New Roman"/>
        </w:rPr>
      </w:pPr>
      <w:bookmarkStart w:id="125" w:name="_Ref15309"/>
      <w:bookmarkStart w:id="126" w:name="_Ref5134"/>
      <w:bookmarkStart w:id="127" w:name="_Toc10993"/>
      <w:bookmarkStart w:id="128" w:name="_Toc10720"/>
      <w:r>
        <w:rPr>
          <w:rFonts w:cs="Times New Roman"/>
        </w:rPr>
        <w:t>自由场边界范围</w:t>
      </w:r>
      <w:bookmarkEnd w:id="125"/>
      <w:bookmarkEnd w:id="126"/>
      <w:bookmarkEnd w:id="127"/>
      <w:bookmarkEnd w:id="128"/>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eastAsia="宋体" w:cs="Times New Roman"/>
          <w:lang w:eastAsia="zh-CN"/>
        </w:rPr>
      </w:pPr>
      <w:r>
        <w:rPr>
          <w:rFonts w:hint="eastAsia" w:cs="Times New Roman"/>
          <w:lang w:val="en-US" w:eastAsia="zh-CN"/>
        </w:rPr>
        <w:t>由已有研究</w:t>
      </w:r>
      <w:r>
        <w:rPr>
          <w:rFonts w:hint="eastAsia" w:cs="Times New Roman"/>
          <w:sz w:val="24"/>
          <w:vertAlign w:val="superscript"/>
          <w:lang w:val="en-US" w:eastAsia="zh-CN"/>
        </w:rPr>
        <w:fldChar w:fldCharType="begin"/>
      </w:r>
      <w:r>
        <w:rPr>
          <w:rFonts w:hint="eastAsia" w:cs="Times New Roman"/>
          <w:sz w:val="24"/>
          <w:vertAlign w:val="superscript"/>
          <w:lang w:val="en-US" w:eastAsia="zh-CN"/>
        </w:rPr>
        <w:instrText xml:space="preserve"> REF _Ref23043 \n \h </w:instrText>
      </w:r>
      <w:r>
        <w:rPr>
          <w:rFonts w:hint="eastAsia" w:cs="Times New Roman"/>
          <w:sz w:val="24"/>
          <w:vertAlign w:val="superscript"/>
          <w:lang w:val="en-US" w:eastAsia="zh-CN"/>
        </w:rPr>
        <w:fldChar w:fldCharType="separate"/>
      </w:r>
      <w:r>
        <w:rPr>
          <w:rFonts w:hint="eastAsia" w:cs="Times New Roman"/>
          <w:sz w:val="24"/>
          <w:vertAlign w:val="superscript"/>
          <w:lang w:val="en-US" w:eastAsia="zh-CN"/>
        </w:rPr>
        <w:t>[67]</w:t>
      </w:r>
      <w:r>
        <w:rPr>
          <w:rFonts w:hint="eastAsia" w:cs="Times New Roman"/>
          <w:sz w:val="24"/>
          <w:vertAlign w:val="superscript"/>
          <w:lang w:val="en-US" w:eastAsia="zh-CN"/>
        </w:rPr>
        <w:fldChar w:fldCharType="end"/>
      </w:r>
      <w:r>
        <w:rPr>
          <w:rFonts w:hint="eastAsia" w:cs="Times New Roman"/>
          <w:lang w:val="en-US" w:eastAsia="zh-CN"/>
        </w:rPr>
        <w:t>可知，边界范围大小与地震波频谱特性的关联不强，</w:t>
      </w:r>
      <w:r>
        <w:rPr>
          <w:rFonts w:cs="Times New Roman"/>
        </w:rPr>
        <w:t>本节</w:t>
      </w:r>
      <w:r>
        <w:rPr>
          <w:rFonts w:hint="eastAsia" w:cs="Times New Roman"/>
          <w:lang w:val="en-US" w:eastAsia="zh-CN"/>
        </w:rPr>
        <w:t>对</w:t>
      </w:r>
      <w:r>
        <w:rPr>
          <w:rFonts w:cs="Times New Roman"/>
        </w:rPr>
        <w:t>天然波USA00418截取前10</w:t>
      </w:r>
      <w:r>
        <w:rPr>
          <w:rFonts w:hint="eastAsia" w:cs="Times New Roman"/>
          <w:lang w:val="en-US" w:eastAsia="zh-CN"/>
        </w:rPr>
        <w:t xml:space="preserve"> </w:t>
      </w:r>
      <w:r>
        <w:rPr>
          <w:rFonts w:cs="Times New Roman"/>
        </w:rPr>
        <w:t>s作为加速度时程输入</w:t>
      </w:r>
      <w:r>
        <w:rPr>
          <w:rFonts w:hint="eastAsia" w:cs="Times New Roman"/>
          <w:lang w:val="en-US" w:eastAsia="zh-CN"/>
        </w:rPr>
        <w:t>模型</w:t>
      </w:r>
      <w:r>
        <w:rPr>
          <w:rFonts w:cs="Times New Roman"/>
        </w:rPr>
        <w:t>基底，通过试算确定各自由场模型边界范围，不同自由场模型边界距离</w:t>
      </w:r>
      <w:r>
        <w:rPr>
          <w:rFonts w:hint="eastAsia" w:cs="Times New Roman"/>
          <w:i/>
          <w:iCs/>
          <w:lang w:eastAsia="zh-CN"/>
        </w:rPr>
        <w:t>D</w:t>
      </w:r>
      <w:r>
        <w:rPr>
          <w:rFonts w:cs="Times New Roman"/>
        </w:rPr>
        <w:t>如</w:t>
      </w:r>
      <w:r>
        <w:rPr>
          <w:rFonts w:cs="Times New Roman"/>
        </w:rPr>
        <w:fldChar w:fldCharType="begin"/>
      </w:r>
      <w:r>
        <w:rPr>
          <w:rFonts w:cs="Times New Roman"/>
        </w:rPr>
        <w:instrText xml:space="preserve"> REF _Ref1345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w:t>
      </w:r>
      <w:r>
        <w:rPr>
          <w:rFonts w:cs="Times New Roman"/>
        </w:rPr>
        <w:fldChar w:fldCharType="end"/>
      </w:r>
      <w:r>
        <w:rPr>
          <w:rFonts w:cs="Times New Roman"/>
        </w:rPr>
        <w:t>所示。鉴于本章研究内容为地震响应，在确定远置边界范围的试算中将能直观体现地震响应特性的地表反应谱作为对比参数。为方便描述不同边界</w:t>
      </w:r>
      <w:r>
        <w:rPr>
          <w:rFonts w:hint="eastAsia" w:cs="Times New Roman"/>
          <w:lang w:val="en-US" w:eastAsia="zh-CN"/>
        </w:rPr>
        <w:t>距离下</w:t>
      </w:r>
      <w:r>
        <w:rPr>
          <w:rFonts w:cs="Times New Roman"/>
        </w:rPr>
        <w:t>计算结果的差异，引入参数</w:t>
      </w:r>
      <w:r>
        <w:rPr>
          <w:rFonts w:cs="Times New Roman"/>
          <w:position w:val="-10"/>
        </w:rPr>
        <w:object>
          <v:shape id="_x0000_i1196" o:spt="75" type="#_x0000_t75" style="height:17.25pt;width:18pt;" o:ole="t" filled="f" o:preferrelative="t" stroked="f" coordsize="21600,21600">
            <v:path/>
            <v:fill on="f" focussize="0,0"/>
            <v:stroke on="f"/>
            <v:imagedata r:id="rId348" o:title=""/>
            <o:lock v:ext="edit" aspectratio="t"/>
            <w10:wrap type="none"/>
            <w10:anchorlock/>
          </v:shape>
          <o:OLEObject Type="Embed" ProgID="Equation.DSMT4" ShapeID="_x0000_i1196" DrawAspect="Content" ObjectID="_1468075896" r:id="rId347">
            <o:LockedField>false</o:LockedField>
          </o:OLEObject>
        </w:object>
      </w:r>
      <w:r>
        <w:rPr>
          <w:rFonts w:cs="Times New Roman"/>
        </w:rPr>
        <w:t>，</w:t>
      </w:r>
      <w:r>
        <w:rPr>
          <w:rFonts w:cs="Times New Roman"/>
          <w:position w:val="-10"/>
        </w:rPr>
        <w:object>
          <v:shape id="_x0000_i1197" o:spt="75" type="#_x0000_t75" style="height:17.25pt;width:18pt;" o:ole="t" filled="f" o:preferrelative="t" stroked="f" coordsize="21600,21600">
            <v:path/>
            <v:fill on="f" focussize="0,0"/>
            <v:stroke on="f"/>
            <v:imagedata r:id="rId348" o:title=""/>
            <o:lock v:ext="edit" aspectratio="t"/>
            <w10:wrap type="none"/>
            <w10:anchorlock/>
          </v:shape>
          <o:OLEObject Type="Embed" ProgID="Equation.DSMT4" ShapeID="_x0000_i1197" DrawAspect="Content" ObjectID="_1468075897" r:id="rId349">
            <o:LockedField>false</o:LockedField>
          </o:OLEObject>
        </w:object>
      </w:r>
      <w:r>
        <w:rPr>
          <w:rFonts w:cs="Times New Roman"/>
        </w:rPr>
        <w:t>为</w:t>
      </w:r>
      <w:r>
        <w:rPr>
          <w:rFonts w:cs="Times New Roman"/>
          <w:position w:val="-12"/>
        </w:rPr>
        <w:object>
          <v:shape id="_x0000_i1198" o:spt="75" type="#_x0000_t75" style="height:18pt;width:27pt;" o:ole="t" filled="f" o:preferrelative="t" stroked="f" coordsize="21600,21600">
            <v:path/>
            <v:fill on="f" focussize="0,0"/>
            <v:stroke on="f" joinstyle="miter"/>
            <v:imagedata r:id="rId351" o:title=""/>
            <o:lock v:ext="edit" aspectratio="t"/>
            <w10:wrap type="none"/>
            <w10:anchorlock/>
          </v:shape>
          <o:OLEObject Type="Embed" ProgID="Equation.DSMT4" ShapeID="_x0000_i1198" DrawAspect="Content" ObjectID="_1468075898" r:id="rId350">
            <o:LockedField>false</o:LockedField>
          </o:OLEObject>
        </w:object>
      </w:r>
      <w:r>
        <w:rPr>
          <w:rFonts w:cs="Times New Roman"/>
        </w:rPr>
        <w:t>在反应谱横坐标</w:t>
      </w:r>
      <w:r>
        <w:rPr>
          <w:rFonts w:hint="eastAsia" w:cs="Times New Roman"/>
          <w:lang w:eastAsia="zh-CN"/>
        </w:rPr>
        <w:t>（</w:t>
      </w:r>
      <w:r>
        <w:rPr>
          <w:rFonts w:hint="eastAsia" w:cs="Times New Roman"/>
          <w:i/>
          <w:iCs/>
          <w:lang w:val="en-US" w:eastAsia="zh-CN"/>
        </w:rPr>
        <w:t>T</w:t>
      </w:r>
      <w:r>
        <w:rPr>
          <w:rFonts w:hint="eastAsia" w:cs="Times New Roman"/>
          <w:lang w:eastAsia="zh-CN"/>
        </w:rPr>
        <w:t>）</w:t>
      </w:r>
      <w:r>
        <w:rPr>
          <w:rFonts w:cs="Times New Roman"/>
        </w:rPr>
        <w:t>0~6</w:t>
      </w:r>
      <w:r>
        <w:rPr>
          <w:rFonts w:hint="eastAsia" w:cs="Times New Roman"/>
          <w:lang w:val="en-US" w:eastAsia="zh-CN"/>
        </w:rPr>
        <w:t xml:space="preserve"> </w:t>
      </w:r>
      <w:r>
        <w:rPr>
          <w:rFonts w:cs="Times New Roman"/>
        </w:rPr>
        <w:t>s区段中的最大值，</w:t>
      </w:r>
      <w:r>
        <w:rPr>
          <w:rFonts w:cs="Times New Roman"/>
          <w:position w:val="-10"/>
        </w:rPr>
        <w:object>
          <v:shape id="_x0000_i1199" o:spt="75" alt="" type="#_x0000_t75" style="height:18pt;width:28pt;" o:ole="t" filled="f" o:preferrelative="t" stroked="f" coordsize="21600,21600">
            <v:path/>
            <v:fill on="f" focussize="0,0"/>
            <v:stroke on="f"/>
            <v:imagedata r:id="rId353" o:title=""/>
            <o:lock v:ext="edit" aspectratio="t"/>
            <w10:wrap type="none"/>
            <w10:anchorlock/>
          </v:shape>
          <o:OLEObject Type="Embed" ProgID="Equation.DSMT4" ShapeID="_x0000_i1199" DrawAspect="Content" ObjectID="_1468075899" r:id="rId352">
            <o:LockedField>false</o:LockedField>
          </o:OLEObject>
        </w:object>
      </w:r>
      <w:r>
        <w:rPr>
          <w:rFonts w:cs="Times New Roman"/>
        </w:rPr>
        <w:t>计算方式见式3.1</w:t>
      </w:r>
      <w:r>
        <w:rPr>
          <w:rFonts w:hint="eastAsia" w:cs="Times New Roman"/>
          <w:lang w:eastAsia="zh-CN"/>
        </w:rPr>
        <w:t>。</w:t>
      </w:r>
    </w:p>
    <w:p>
      <w:pPr>
        <w:tabs>
          <w:tab w:val="center" w:pos="4320"/>
          <w:tab w:val="right" w:pos="8640"/>
        </w:tabs>
        <w:spacing w:line="400" w:lineRule="atLeast"/>
        <w:ind w:right="238"/>
        <w:jc w:val="right"/>
        <w:rPr>
          <w:rFonts w:cs="Times New Roman"/>
        </w:rPr>
      </w:pPr>
      <w:r>
        <w:rPr>
          <w:rFonts w:cs="Times New Roman"/>
        </w:rPr>
        <w:tab/>
      </w:r>
      <w:r>
        <w:rPr>
          <w:rFonts w:cs="Times New Roman"/>
          <w:position w:val="-32"/>
        </w:rPr>
        <w:object>
          <v:shape id="_x0000_i1200" o:spt="75" type="#_x0000_t75" style="height:36.75pt;width:109.8pt;" o:ole="t" filled="f" o:preferrelative="t" stroked="f" coordsize="21600,21600">
            <v:path/>
            <v:fill on="f" focussize="0,0"/>
            <v:stroke on="f"/>
            <v:imagedata r:id="rId355" o:title=""/>
            <o:lock v:ext="edit" aspectratio="t"/>
            <w10:wrap type="none"/>
            <w10:anchorlock/>
          </v:shape>
          <o:OLEObject Type="Embed" ProgID="Equation.DSMT4" ShapeID="_x0000_i1200" DrawAspect="Content" ObjectID="_1468075900" r:id="rId354">
            <o:LockedField>false</o:LockedField>
          </o:OLEObject>
        </w:object>
      </w:r>
      <w:r>
        <w:rPr>
          <w:rFonts w:cs="Times New Roman"/>
        </w:rPr>
        <w:tab/>
      </w:r>
      <w:r>
        <w:rPr>
          <w:rFonts w:cs="Times New Roman"/>
        </w:rPr>
        <w:t>（3.1）</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position w:val="-14"/>
        </w:rPr>
        <w:object>
          <v:shape id="_x0000_i1201" o:spt="75" type="#_x0000_t75" style="height:20.25pt;width:35.25pt;" o:ole="t" filled="f" o:preferrelative="t" stroked="f" coordsize="21600,21600">
            <v:path/>
            <v:fill on="f" focussize="0,0"/>
            <v:stroke on="f" joinstyle="miter"/>
            <v:imagedata r:id="rId357" o:title=""/>
            <o:lock v:ext="edit" aspectratio="t"/>
            <w10:wrap type="none"/>
            <w10:anchorlock/>
          </v:shape>
          <o:OLEObject Type="Embed" ProgID="Equation.DSMT4" ShapeID="_x0000_i1201" DrawAspect="Content" ObjectID="_1468075901" r:id="rId356">
            <o:LockedField>false</o:LockedField>
          </o:OLEObject>
        </w:object>
      </w:r>
      <w:r>
        <w:rPr>
          <w:rFonts w:cs="Times New Roman"/>
        </w:rPr>
        <w:t>——边界范围为</w:t>
      </w:r>
      <w:r>
        <w:rPr>
          <w:rFonts w:hint="eastAsia" w:cs="Times New Roman"/>
          <w:i/>
          <w:iCs/>
          <w:lang w:eastAsia="zh-CN"/>
        </w:rPr>
        <w:t>D</w:t>
      </w:r>
      <w:r>
        <w:rPr>
          <w:rFonts w:cs="Times New Roman"/>
        </w:rPr>
        <w:t>时，自由场地表加速度反应谱对应函数曲线；</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position w:val="-14"/>
        </w:rPr>
        <w:object>
          <v:shape id="_x0000_i1202" o:spt="75" type="#_x0000_t75" style="height:20.25pt;width:30.75pt;" o:ole="t" filled="f" o:preferrelative="t" stroked="f" coordsize="21600,21600">
            <v:path/>
            <v:fill on="f" focussize="0,0"/>
            <v:stroke on="f" joinstyle="miter"/>
            <v:imagedata r:id="rId359" o:title=""/>
            <o:lock v:ext="edit" aspectratio="t"/>
            <w10:wrap type="none"/>
            <w10:anchorlock/>
          </v:shape>
          <o:OLEObject Type="Embed" ProgID="Equation.DSMT4" ShapeID="_x0000_i1202" DrawAspect="Content" ObjectID="_1468075902" r:id="rId358">
            <o:LockedField>false</o:LockedField>
          </o:OLEObject>
        </w:object>
      </w:r>
      <w:r>
        <w:rPr>
          <w:rFonts w:cs="Times New Roman"/>
        </w:rPr>
        <w:t>——边界范围足够远时，自由场地表加速度反应谱对应函数曲线；</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本文对于边界距离足够远的判定为：当边界距离增加，而地表反应谱变化小于1％时，认定边界距离足够</w:t>
      </w:r>
      <w:r>
        <w:rPr>
          <w:rFonts w:hint="eastAsia" w:cs="Times New Roman"/>
          <w:lang w:val="en-US" w:eastAsia="zh-CN"/>
        </w:rPr>
        <w:t>远</w:t>
      </w:r>
      <w:r>
        <w:rPr>
          <w:rFonts w:hint="eastAsia" w:cs="Times New Roman"/>
          <w:lang w:eastAsia="zh-CN"/>
        </w:rPr>
        <w:t>。</w:t>
      </w:r>
      <w:r>
        <w:rPr>
          <w:rFonts w:cs="Times New Roman"/>
        </w:rPr>
        <w:t>将最远边界模型的地表反应谱数据记录为</w:t>
      </w:r>
      <w:r>
        <w:rPr>
          <w:rFonts w:cs="Times New Roman"/>
          <w:position w:val="-14"/>
        </w:rPr>
        <w:object>
          <v:shape id="_x0000_i1203" o:spt="75" type="#_x0000_t75" style="height:20.25pt;width:30.75pt;" o:ole="t" filled="f" o:preferrelative="t" stroked="f" coordsize="21600,21600">
            <v:path/>
            <v:fill on="f" focussize="0,0"/>
            <v:stroke on="f" joinstyle="miter"/>
            <v:imagedata r:id="rId359" o:title=""/>
            <o:lock v:ext="edit" aspectratio="t"/>
            <w10:wrap type="none"/>
            <w10:anchorlock/>
          </v:shape>
          <o:OLEObject Type="Embed" ProgID="Equation.DSMT4" ShapeID="_x0000_i1203" DrawAspect="Content" ObjectID="_1468075903" r:id="rId360">
            <o:LockedField>false</o:LockedField>
          </o:OLEObject>
        </w:object>
      </w:r>
      <w:r>
        <w:rPr>
          <w:rFonts w:cs="Times New Roman"/>
        </w:rPr>
        <w:t>，本文</w:t>
      </w:r>
      <w:r>
        <w:rPr>
          <w:rFonts w:cs="Times New Roman"/>
        </w:rPr>
        <w:fldChar w:fldCharType="begin" w:fldLock="1"/>
      </w:r>
      <w:r>
        <w:rPr>
          <w:rFonts w:cs="Times New Roman"/>
        </w:rPr>
        <w:instrText xml:space="preserve"> REF _Ref5134 \n \h  \* MERGEFORMAT </w:instrText>
      </w:r>
      <w:r>
        <w:rPr>
          <w:rFonts w:cs="Times New Roman"/>
        </w:rPr>
        <w:fldChar w:fldCharType="separate"/>
      </w:r>
      <w:r>
        <w:rPr>
          <w:rFonts w:cs="Times New Roman"/>
        </w:rPr>
        <w:t>3.2</w:t>
      </w:r>
      <w:r>
        <w:rPr>
          <w:rFonts w:cs="Times New Roman"/>
        </w:rPr>
        <w:fldChar w:fldCharType="end"/>
      </w:r>
      <w:r>
        <w:rPr>
          <w:rFonts w:cs="Times New Roman"/>
        </w:rPr>
        <w:t>节中所有自由场模型均将</w:t>
      </w:r>
      <w:r>
        <w:rPr>
          <w:rFonts w:hint="eastAsia" w:cs="Times New Roman"/>
          <w:i/>
          <w:iCs/>
          <w:lang w:eastAsia="zh-CN"/>
        </w:rPr>
        <w:t>D</w:t>
      </w:r>
      <w:r>
        <w:rPr>
          <w:rFonts w:cs="Times New Roman"/>
        </w:rPr>
        <w:t>=500</w:t>
      </w:r>
      <w:r>
        <w:rPr>
          <w:rFonts w:hint="eastAsia" w:cs="Times New Roman"/>
          <w:lang w:val="en-US" w:eastAsia="zh-CN"/>
        </w:rPr>
        <w:t xml:space="preserve"> </w:t>
      </w:r>
      <w:r>
        <w:rPr>
          <w:rFonts w:cs="Times New Roman"/>
        </w:rPr>
        <w:t>m时自由场模型的地表反应谱作为</w:t>
      </w:r>
      <w:r>
        <w:rPr>
          <w:rFonts w:cs="Times New Roman"/>
          <w:position w:val="-14"/>
        </w:rPr>
        <w:object>
          <v:shape id="_x0000_i1204" o:spt="75" type="#_x0000_t75" style="height:20.25pt;width:30.75pt;" o:ole="t" filled="f" o:preferrelative="t" stroked="f" coordsize="21600,21600">
            <v:path/>
            <v:fill on="f" focussize="0,0"/>
            <v:stroke on="f" joinstyle="miter"/>
            <v:imagedata r:id="rId359" o:title=""/>
            <o:lock v:ext="edit" aspectratio="t"/>
            <w10:wrap type="none"/>
            <w10:anchorlock/>
          </v:shape>
          <o:OLEObject Type="Embed" ProgID="Equation.DSMT4" ShapeID="_x0000_i1204" DrawAspect="Content" ObjectID="_1468075904" r:id="rId361">
            <o:LockedField>false</o:LockedField>
          </o:OLEObject>
        </w:object>
      </w:r>
      <w:r>
        <w:rPr>
          <w:rFonts w:cs="Times New Roman"/>
        </w:rPr>
        <w:t>。</w:t>
      </w:r>
      <w:r>
        <w:rPr>
          <w:rFonts w:cs="Times New Roman"/>
          <w:position w:val="-12"/>
        </w:rPr>
        <w:object>
          <v:shape id="_x0000_i1205" o:spt="75" type="#_x0000_t75" style="height:18pt;width:17.25pt;" o:ole="t" filled="f" o:preferrelative="t" stroked="f" coordsize="21600,21600">
            <v:path/>
            <v:fill on="f" focussize="0,0"/>
            <v:stroke on="f" joinstyle="miter"/>
            <v:imagedata r:id="rId363" o:title=""/>
            <o:lock v:ext="edit" aspectratio="t"/>
            <w10:wrap type="none"/>
            <w10:anchorlock/>
          </v:shape>
          <o:OLEObject Type="Embed" ProgID="Equation.DSMT4" ShapeID="_x0000_i1205" DrawAspect="Content" ObjectID="_1468075905" r:id="rId362">
            <o:LockedField>false</o:LockedField>
          </o:OLEObject>
        </w:object>
      </w:r>
      <w:r>
        <w:rPr>
          <w:rFonts w:cs="Times New Roman"/>
        </w:rPr>
        <w:t>用于判断</w:t>
      </w:r>
      <w:r>
        <w:rPr>
          <w:rFonts w:cs="Times New Roman"/>
          <w:position w:val="-14"/>
        </w:rPr>
        <w:object>
          <v:shape id="_x0000_i1206" o:spt="75" type="#_x0000_t75" style="height:20.25pt;width:35.25pt;" o:ole="t" filled="f" o:preferrelative="t" stroked="f" coordsize="21600,21600">
            <v:path/>
            <v:fill on="f" focussize="0,0"/>
            <v:stroke on="f" joinstyle="miter"/>
            <v:imagedata r:id="rId357" o:title=""/>
            <o:lock v:ext="edit" aspectratio="t"/>
            <w10:wrap type="none"/>
            <w10:anchorlock/>
          </v:shape>
          <o:OLEObject Type="Embed" ProgID="Equation.DSMT4" ShapeID="_x0000_i1206" DrawAspect="Content" ObjectID="_1468075906" r:id="rId364">
            <o:LockedField>false</o:LockedField>
          </o:OLEObject>
        </w:object>
      </w:r>
      <w:r>
        <w:rPr>
          <w:rFonts w:cs="Times New Roman"/>
        </w:rPr>
        <w:t>的准确度，</w:t>
      </w:r>
      <w:r>
        <w:rPr>
          <w:rFonts w:cs="Times New Roman"/>
          <w:position w:val="-12"/>
        </w:rPr>
        <w:object>
          <v:shape id="_x0000_i1207" o:spt="75" type="#_x0000_t75" style="height:18pt;width:17.25pt;" o:ole="t" filled="f" o:preferrelative="t" stroked="f" coordsize="21600,21600">
            <v:path/>
            <v:fill on="f" focussize="0,0"/>
            <v:stroke on="f" joinstyle="miter"/>
            <v:imagedata r:id="rId366" o:title=""/>
            <o:lock v:ext="edit" aspectratio="t"/>
            <w10:wrap type="none"/>
            <w10:anchorlock/>
          </v:shape>
          <o:OLEObject Type="Embed" ProgID="Equation.DSMT4" ShapeID="_x0000_i1207" DrawAspect="Content" ObjectID="_1468075907" r:id="rId365">
            <o:LockedField>false</o:LockedField>
          </o:OLEObject>
        </w:object>
      </w:r>
      <w:r>
        <w:rPr>
          <w:rFonts w:cs="Times New Roman"/>
        </w:rPr>
        <w:t>越小代表准确度越高，当</w:t>
      </w:r>
      <w:r>
        <w:rPr>
          <w:rFonts w:cs="Times New Roman"/>
          <w:position w:val="-12"/>
        </w:rPr>
        <w:object>
          <v:shape id="_x0000_i1208" o:spt="75" type="#_x0000_t75" style="height:18pt;width:45pt;" o:ole="t" filled="f" o:preferrelative="t" stroked="f" coordsize="21600,21600">
            <v:path/>
            <v:fill on="f" focussize="0,0"/>
            <v:stroke on="f" joinstyle="miter"/>
            <v:imagedata r:id="rId368" o:title=""/>
            <o:lock v:ext="edit" aspectratio="t"/>
            <w10:wrap type="none"/>
            <w10:anchorlock/>
          </v:shape>
          <o:OLEObject Type="Embed" ProgID="Equation.DSMT4" ShapeID="_x0000_i1208" DrawAspect="Content" ObjectID="_1468075908" r:id="rId367">
            <o:LockedField>false</o:LockedField>
          </o:OLEObject>
        </w:object>
      </w:r>
      <w:r>
        <w:rPr>
          <w:rFonts w:cs="Times New Roman"/>
        </w:rPr>
        <w:t>时认为</w:t>
      </w:r>
      <w:r>
        <w:rPr>
          <w:rFonts w:cs="Times New Roman"/>
          <w:position w:val="-14"/>
        </w:rPr>
        <w:object>
          <v:shape id="_x0000_i1209" o:spt="75" type="#_x0000_t75" style="height:20.25pt;width:35.25pt;" o:ole="t" filled="f" o:preferrelative="t" stroked="f" coordsize="21600,21600">
            <v:path/>
            <v:fill on="f" focussize="0,0"/>
            <v:stroke on="f" joinstyle="miter"/>
            <v:imagedata r:id="rId357" o:title=""/>
            <o:lock v:ext="edit" aspectratio="t"/>
            <w10:wrap type="none"/>
            <w10:anchorlock/>
          </v:shape>
          <o:OLEObject Type="Embed" ProgID="Equation.DSMT4" ShapeID="_x0000_i1209" DrawAspect="Content" ObjectID="_1468075909" r:id="rId369">
            <o:LockedField>false</o:LockedField>
          </o:OLEObject>
        </w:object>
      </w:r>
      <w:r>
        <w:rPr>
          <w:rFonts w:cs="Times New Roman"/>
        </w:rPr>
        <w:t>准确度满足需求，即边界距离</w:t>
      </w:r>
      <w:r>
        <w:rPr>
          <w:rFonts w:hint="eastAsia" w:cs="Times New Roman"/>
          <w:i/>
          <w:iCs/>
          <w:lang w:eastAsia="zh-CN"/>
        </w:rPr>
        <w:t>D</w:t>
      </w:r>
      <w:r>
        <w:rPr>
          <w:rFonts w:cs="Times New Roman"/>
        </w:rPr>
        <w:t>满足计算需求。</w:t>
      </w:r>
    </w:p>
    <w:p>
      <w:pPr>
        <w:pStyle w:val="47"/>
        <w:spacing w:line="400" w:lineRule="atLeast"/>
        <w:rPr>
          <w:rFonts w:hint="eastAsia"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drawing>
                <wp:inline distT="0" distB="0" distL="114300" distR="114300">
                  <wp:extent cx="3275330" cy="1656080"/>
                  <wp:effectExtent l="0" t="0" r="1270" b="1270"/>
                  <wp:docPr id="96"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 name="图片 15"/>
                          <pic:cNvPicPr>
                            <a:picLocks noChangeAspect="1"/>
                          </pic:cNvPicPr>
                        </pic:nvPicPr>
                        <pic:blipFill>
                          <a:blip r:embed="rId370"/>
                          <a:stretch>
                            <a:fillRect/>
                          </a:stretch>
                        </pic:blipFill>
                        <pic:spPr>
                          <a:xfrm>
                            <a:off x="0" y="0"/>
                            <a:ext cx="3275330" cy="165608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（a）平坦基岩自由场边界距离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drawing>
                <wp:inline distT="0" distB="0" distL="114300" distR="114300">
                  <wp:extent cx="3919220" cy="2075815"/>
                  <wp:effectExtent l="0" t="0" r="5080" b="635"/>
                  <wp:docPr id="109"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 name="图片 16"/>
                          <pic:cNvPicPr>
                            <a:picLocks noChangeAspect="1"/>
                          </pic:cNvPicPr>
                        </pic:nvPicPr>
                        <pic:blipFill>
                          <a:blip r:embed="rId371"/>
                          <a:stretch>
                            <a:fillRect/>
                          </a:stretch>
                        </pic:blipFill>
                        <pic:spPr>
                          <a:xfrm>
                            <a:off x="0" y="0"/>
                            <a:ext cx="3919220" cy="207581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（b）倾斜基岩自由场边界距离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Pr>
          <w:p>
            <w:pPr>
              <w:pStyle w:val="43"/>
              <w:spacing w:line="400" w:lineRule="atLeast"/>
              <w:rPr>
                <w:rFonts w:cs="Times New Roman"/>
              </w:rPr>
            </w:pPr>
            <w:bookmarkStart w:id="129" w:name="_Ref1345"/>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w:t>
            </w:r>
            <w:r>
              <w:rPr>
                <w:rFonts w:cs="Times New Roman"/>
              </w:rPr>
              <w:fldChar w:fldCharType="end"/>
            </w:r>
            <w:bookmarkEnd w:id="129"/>
            <w:bookmarkStart w:id="130" w:name="_Toc5971"/>
            <w:r>
              <w:rPr>
                <w:rFonts w:cs="Times New Roman"/>
              </w:rPr>
              <w:t>自由场边界距离示意图</w:t>
            </w:r>
            <w:bookmarkEnd w:id="130"/>
          </w:p>
          <w:p>
            <w:pPr>
              <w:pStyle w:val="43"/>
              <w:spacing w:line="400" w:lineRule="atLeast"/>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w:t>
            </w:r>
            <w:r>
              <w:rPr>
                <w:sz w:val="21"/>
                <w:szCs w:val="21"/>
              </w:rPr>
              <w:fldChar w:fldCharType="end"/>
            </w:r>
            <w:r>
              <w:rPr>
                <w:rFonts w:cs="Times New Roman"/>
                <w:sz w:val="21"/>
                <w:szCs w:val="21"/>
              </w:rPr>
              <w:t xml:space="preserve"> </w:t>
            </w:r>
            <w:r>
              <w:rPr>
                <w:rFonts w:cs="Times New Roman"/>
              </w:rPr>
              <w:t>Schematic diagram of free field boundary distance</w:t>
            </w:r>
          </w:p>
        </w:tc>
      </w:tr>
    </w:tbl>
    <w:p>
      <w:pPr>
        <w:tabs>
          <w:tab w:val="center" w:pos="4320"/>
          <w:tab w:val="right" w:pos="8640"/>
        </w:tabs>
        <w:spacing w:line="400" w:lineRule="atLeast"/>
        <w:ind w:right="238"/>
        <w:jc w:val="left"/>
        <w:rPr>
          <w:rFonts w:cs="Times New Roman"/>
        </w:rPr>
      </w:pPr>
      <w:r>
        <w:rPr>
          <w:rFonts w:cs="Times New Roman"/>
        </w:rPr>
        <w:tab/>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宋体" w:cs="Times New Roman"/>
          <w:lang w:val="en-US" w:eastAsia="zh-CN"/>
        </w:rPr>
      </w:pPr>
      <w:bookmarkStart w:id="131" w:name="_Toc21134"/>
      <w:r>
        <w:rPr>
          <w:rFonts w:cs="Times New Roman"/>
        </w:rPr>
        <w:t>（1）软土平坦基岩</w:t>
      </w:r>
      <w:r>
        <w:rPr>
          <w:rFonts w:hint="eastAsia" w:cs="Times New Roman"/>
          <w:lang w:val="en-US" w:eastAsia="zh-CN"/>
        </w:rPr>
        <w:t>条件下</w:t>
      </w:r>
      <w:r>
        <w:rPr>
          <w:rFonts w:cs="Times New Roman"/>
        </w:rPr>
        <w:t>自由场边界范围</w:t>
      </w:r>
      <w:bookmarkEnd w:id="131"/>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对S-30、S-45自由场模型边界距离</w:t>
      </w:r>
      <w:r>
        <w:rPr>
          <w:rFonts w:hint="eastAsia" w:cs="Times New Roman"/>
          <w:i/>
          <w:iCs/>
          <w:lang w:eastAsia="zh-CN"/>
        </w:rPr>
        <w:t>D</w:t>
      </w:r>
      <w:r>
        <w:rPr>
          <w:rFonts w:cs="Times New Roman"/>
        </w:rPr>
        <w:t>分别取100</w:t>
      </w:r>
      <w:r>
        <w:rPr>
          <w:rFonts w:hint="eastAsia" w:cs="Times New Roman"/>
          <w:lang w:val="en-US" w:eastAsia="zh-CN"/>
        </w:rPr>
        <w:t xml:space="preserve"> </w:t>
      </w:r>
      <w:r>
        <w:rPr>
          <w:rFonts w:cs="Times New Roman"/>
        </w:rPr>
        <w:t>m、150</w:t>
      </w:r>
      <w:r>
        <w:rPr>
          <w:rFonts w:hint="eastAsia" w:cs="Times New Roman"/>
          <w:lang w:val="en-US" w:eastAsia="zh-CN"/>
        </w:rPr>
        <w:t xml:space="preserve"> </w:t>
      </w:r>
      <w:r>
        <w:rPr>
          <w:rFonts w:cs="Times New Roman"/>
        </w:rPr>
        <w:t>m、200</w:t>
      </w:r>
      <w:r>
        <w:rPr>
          <w:rFonts w:hint="eastAsia" w:cs="Times New Roman"/>
          <w:lang w:val="en-US" w:eastAsia="zh-CN"/>
        </w:rPr>
        <w:t xml:space="preserve"> </w:t>
      </w:r>
      <w:r>
        <w:rPr>
          <w:rFonts w:cs="Times New Roman"/>
        </w:rPr>
        <w:t>m、300</w:t>
      </w:r>
      <w:r>
        <w:rPr>
          <w:rFonts w:hint="eastAsia" w:cs="Times New Roman"/>
          <w:lang w:val="en-US" w:eastAsia="zh-CN"/>
        </w:rPr>
        <w:t xml:space="preserve"> </w:t>
      </w:r>
      <w:r>
        <w:rPr>
          <w:rFonts w:cs="Times New Roman"/>
        </w:rPr>
        <w:t>m、400</w:t>
      </w:r>
      <w:r>
        <w:rPr>
          <w:rFonts w:hint="eastAsia" w:cs="Times New Roman"/>
          <w:lang w:val="en-US" w:eastAsia="zh-CN"/>
        </w:rPr>
        <w:t xml:space="preserve"> </w:t>
      </w:r>
      <w:r>
        <w:rPr>
          <w:rFonts w:cs="Times New Roman"/>
        </w:rPr>
        <w:t>m、500</w:t>
      </w:r>
      <w:r>
        <w:rPr>
          <w:rFonts w:hint="eastAsia" w:cs="Times New Roman"/>
          <w:lang w:val="en-US" w:eastAsia="zh-CN"/>
        </w:rPr>
        <w:t xml:space="preserve"> </w:t>
      </w:r>
      <w:r>
        <w:rPr>
          <w:rFonts w:cs="Times New Roman"/>
        </w:rPr>
        <w:t>m，提取地表绝对加速度时程</w:t>
      </w:r>
      <w:r>
        <w:rPr>
          <w:rFonts w:hint="eastAsia" w:cs="Times New Roman"/>
          <w:lang w:eastAsia="zh-CN"/>
        </w:rPr>
        <w:t>（</w:t>
      </w:r>
      <w:r>
        <w:rPr>
          <w:rFonts w:cs="Times New Roman"/>
        </w:rPr>
        <w:fldChar w:fldCharType="begin"/>
      </w:r>
      <w:r>
        <w:rPr>
          <w:rFonts w:cs="Times New Roman"/>
        </w:rPr>
        <w:instrText xml:space="preserve"> REF _Ref1345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w:t>
      </w:r>
      <w:r>
        <w:rPr>
          <w:rFonts w:cs="Times New Roman"/>
        </w:rPr>
        <w:fldChar w:fldCharType="end"/>
      </w:r>
      <w:r>
        <w:rPr>
          <w:rFonts w:hint="eastAsia" w:cs="Times New Roman"/>
          <w:lang w:eastAsia="zh-CN"/>
        </w:rPr>
        <w:t>（</w:t>
      </w:r>
      <w:r>
        <w:rPr>
          <w:rFonts w:hint="eastAsia" w:cs="Times New Roman"/>
          <w:lang w:val="en-US" w:eastAsia="zh-CN"/>
        </w:rPr>
        <w:t>a</w:t>
      </w:r>
      <w:r>
        <w:rPr>
          <w:rFonts w:hint="eastAsia" w:cs="Times New Roman"/>
          <w:lang w:eastAsia="zh-CN"/>
        </w:rPr>
        <w:t>）</w:t>
      </w:r>
      <w:r>
        <w:rPr>
          <w:rFonts w:hint="eastAsia" w:cs="Times New Roman"/>
          <w:lang w:val="en-US" w:eastAsia="zh-CN"/>
        </w:rPr>
        <w:t>图中左侧点和右侧点的加速度反应谱相同</w:t>
      </w:r>
      <w:r>
        <w:rPr>
          <w:rFonts w:cs="Times New Roman"/>
        </w:rPr>
        <w:t>，</w:t>
      </w:r>
      <w:r>
        <w:rPr>
          <w:rFonts w:hint="eastAsia" w:cs="Times New Roman"/>
          <w:lang w:val="en-US" w:eastAsia="zh-CN"/>
        </w:rPr>
        <w:t>无需分别分析</w:t>
      </w:r>
      <w:r>
        <w:rPr>
          <w:rFonts w:hint="eastAsia" w:cs="Times New Roman"/>
          <w:lang w:eastAsia="zh-CN"/>
        </w:rPr>
        <w:t>），</w:t>
      </w:r>
      <w:r>
        <w:rPr>
          <w:rFonts w:cs="Times New Roman"/>
        </w:rPr>
        <w:t>绘制这6种</w:t>
      </w:r>
      <w:r>
        <w:rPr>
          <w:rFonts w:hint="eastAsia" w:cs="Times New Roman"/>
          <w:lang w:val="en-US" w:eastAsia="zh-CN"/>
        </w:rPr>
        <w:t>边界距离</w:t>
      </w:r>
      <w:r>
        <w:rPr>
          <w:rFonts w:cs="Times New Roman"/>
        </w:rPr>
        <w:t>情况下</w:t>
      </w:r>
      <w:r>
        <w:rPr>
          <w:rFonts w:hint="eastAsia" w:cs="Times New Roman"/>
          <w:lang w:val="en-US" w:eastAsia="zh-CN"/>
        </w:rPr>
        <w:t>取值点的</w:t>
      </w:r>
      <w:r>
        <w:rPr>
          <w:rFonts w:cs="Times New Roman"/>
        </w:rPr>
        <w:t>地表加速度反应谱。结合</w:t>
      </w:r>
      <w:r>
        <w:rPr>
          <w:rFonts w:cs="Times New Roman"/>
        </w:rPr>
        <w:fldChar w:fldCharType="begin" w:fldLock="1"/>
      </w:r>
      <w:r>
        <w:rPr>
          <w:rFonts w:cs="Times New Roman"/>
        </w:rPr>
        <w:instrText xml:space="preserve"> REF _Ref8959 \h  \* MERGEFORMAT </w:instrText>
      </w:r>
      <w:r>
        <w:rPr>
          <w:rFonts w:cs="Times New Roman"/>
        </w:rPr>
        <w:fldChar w:fldCharType="separate"/>
      </w:r>
      <w:r>
        <w:rPr>
          <w:rFonts w:cs="Times New Roman"/>
        </w:rPr>
        <w:t>图 3.2</w:t>
      </w:r>
      <w:r>
        <w:rPr>
          <w:rFonts w:cs="Times New Roman"/>
        </w:rPr>
        <w:fldChar w:fldCharType="end"/>
      </w:r>
      <w:r>
        <w:rPr>
          <w:rFonts w:cs="Times New Roman"/>
        </w:rPr>
        <w:t>和</w:t>
      </w:r>
      <w:r>
        <w:rPr>
          <w:rFonts w:cs="Times New Roman"/>
        </w:rPr>
        <w:fldChar w:fldCharType="begin" w:fldLock="1"/>
      </w:r>
      <w:r>
        <w:rPr>
          <w:rFonts w:cs="Times New Roman"/>
        </w:rPr>
        <w:instrText xml:space="preserve"> REF _Ref15127 \h  \* MERGEFORMAT </w:instrText>
      </w:r>
      <w:r>
        <w:rPr>
          <w:rFonts w:cs="Times New Roman"/>
        </w:rPr>
        <w:fldChar w:fldCharType="separate"/>
      </w:r>
      <w:r>
        <w:rPr>
          <w:rFonts w:cs="Times New Roman"/>
        </w:rPr>
        <w:t>表 3.1</w:t>
      </w:r>
      <w:r>
        <w:rPr>
          <w:rFonts w:cs="Times New Roman"/>
        </w:rPr>
        <w:fldChar w:fldCharType="end"/>
      </w:r>
      <w:r>
        <w:rPr>
          <w:rFonts w:cs="Times New Roman"/>
        </w:rPr>
        <w:t>可看出，100</w:t>
      </w:r>
      <w:r>
        <w:rPr>
          <w:rFonts w:hint="eastAsia" w:cs="Times New Roman"/>
          <w:lang w:val="en-US" w:eastAsia="zh-CN"/>
        </w:rPr>
        <w:t xml:space="preserve"> </w:t>
      </w:r>
      <w:r>
        <w:rPr>
          <w:rFonts w:cs="Times New Roman"/>
        </w:rPr>
        <w:t>m边界和150</w:t>
      </w:r>
      <w:r>
        <w:rPr>
          <w:rFonts w:hint="eastAsia" w:cs="Times New Roman"/>
          <w:lang w:val="en-US" w:eastAsia="zh-CN"/>
        </w:rPr>
        <w:t xml:space="preserve"> </w:t>
      </w:r>
      <w:r>
        <w:rPr>
          <w:rFonts w:cs="Times New Roman"/>
        </w:rPr>
        <w:t>m边界的地表反应谱与500</w:t>
      </w:r>
      <w:r>
        <w:rPr>
          <w:rFonts w:hint="eastAsia" w:cs="Times New Roman"/>
          <w:lang w:val="en-US" w:eastAsia="zh-CN"/>
        </w:rPr>
        <w:t xml:space="preserve"> </w:t>
      </w:r>
      <w:r>
        <w:rPr>
          <w:rFonts w:cs="Times New Roman"/>
        </w:rPr>
        <w:t>m边界差异较大，200</w:t>
      </w:r>
      <w:r>
        <w:rPr>
          <w:rFonts w:hint="eastAsia" w:cs="Times New Roman"/>
          <w:lang w:val="en-US" w:eastAsia="zh-CN"/>
        </w:rPr>
        <w:t xml:space="preserve"> </w:t>
      </w:r>
      <w:r>
        <w:rPr>
          <w:rFonts w:cs="Times New Roman"/>
        </w:rPr>
        <w:t>m边界的地表反应谱与500</w:t>
      </w:r>
      <w:r>
        <w:rPr>
          <w:rFonts w:hint="eastAsia" w:cs="Times New Roman"/>
          <w:lang w:val="en-US" w:eastAsia="zh-CN"/>
        </w:rPr>
        <w:t xml:space="preserve"> </w:t>
      </w:r>
      <w:r>
        <w:rPr>
          <w:rFonts w:cs="Times New Roman"/>
        </w:rPr>
        <w:t>m边界地表反应谱最大差异为3.91％或6.34％，差距已经很小，S-30和S-45的</w:t>
      </w:r>
      <w:r>
        <w:rPr>
          <w:rFonts w:cs="Times New Roman"/>
          <w:position w:val="-12"/>
        </w:rPr>
        <w:object>
          <v:shape id="_x0000_i1210" o:spt="75" type="#_x0000_t75" style="height:18pt;width:17.25pt;" o:ole="t" filled="f" o:preferrelative="t" stroked="f" coordsize="21600,21600">
            <v:path/>
            <v:fill on="f" focussize="0,0"/>
            <v:stroke on="f" joinstyle="miter"/>
            <v:imagedata r:id="rId363" o:title=""/>
            <o:lock v:ext="edit" aspectratio="t"/>
            <w10:wrap type="none"/>
            <w10:anchorlock/>
          </v:shape>
          <o:OLEObject Type="Embed" ProgID="Equation.DSMT4" ShapeID="_x0000_i1210" DrawAspect="Content" ObjectID="_1468075910" r:id="rId372">
            <o:LockedField>false</o:LockedField>
          </o:OLEObject>
        </w:object>
      </w:r>
      <w:r>
        <w:rPr>
          <w:rFonts w:cs="Times New Roman"/>
        </w:rPr>
        <w:t>分别在</w:t>
      </w:r>
      <w:r>
        <w:rPr>
          <w:rFonts w:hint="eastAsia" w:cs="Times New Roman"/>
          <w:i/>
          <w:iCs/>
          <w:lang w:eastAsia="zh-CN"/>
        </w:rPr>
        <w:t>D</w:t>
      </w:r>
      <w:r>
        <w:rPr>
          <w:rFonts w:cs="Times New Roman"/>
        </w:rPr>
        <w:t>为300</w:t>
      </w:r>
      <w:r>
        <w:rPr>
          <w:rFonts w:hint="eastAsia" w:cs="Times New Roman"/>
          <w:lang w:val="en-US" w:eastAsia="zh-CN"/>
        </w:rPr>
        <w:t xml:space="preserve"> </w:t>
      </w:r>
      <w:r>
        <w:rPr>
          <w:rFonts w:cs="Times New Roman"/>
        </w:rPr>
        <w:t>m和400</w:t>
      </w:r>
      <w:r>
        <w:rPr>
          <w:rFonts w:hint="eastAsia" w:cs="Times New Roman"/>
          <w:lang w:val="en-US" w:eastAsia="zh-CN"/>
        </w:rPr>
        <w:t xml:space="preserve"> </w:t>
      </w:r>
      <w:r>
        <w:rPr>
          <w:rFonts w:cs="Times New Roman"/>
        </w:rPr>
        <w:t>m时小于1％，满足计算精度需求。</w:t>
      </w:r>
    </w:p>
    <w:p>
      <w:pPr>
        <w:spacing w:line="400" w:lineRule="atLeast"/>
        <w:ind w:firstLine="480" w:firstLineChars="200"/>
        <w:rPr>
          <w:rFonts w:hint="eastAsia"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06"/>
        <w:gridCol w:w="4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2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line="240" w:lineRule="auto"/>
              <w:textAlignment w:val="auto"/>
              <w:rPr>
                <w:rStyle w:val="46"/>
                <w:rFonts w:cs="Times New Roman"/>
              </w:rPr>
            </w:pPr>
            <w:r>
              <w:rPr>
                <w:rFonts w:cs="Times New Roman"/>
              </w:rPr>
              <w:drawing>
                <wp:inline distT="0" distB="0" distL="114300" distR="114300">
                  <wp:extent cx="2520950" cy="1801495"/>
                  <wp:effectExtent l="0" t="0" r="12700" b="8255"/>
                  <wp:docPr id="81"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 name="图片 12"/>
                          <pic:cNvPicPr>
                            <a:picLocks noChangeAspect="1"/>
                          </pic:cNvPicPr>
                        </pic:nvPicPr>
                        <pic:blipFill>
                          <a:blip r:embed="rId373"/>
                          <a:stretch>
                            <a:fillRect/>
                          </a:stretch>
                        </pic:blipFill>
                        <pic:spPr>
                          <a:xfrm>
                            <a:off x="0" y="0"/>
                            <a:ext cx="2520950" cy="18014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uto"/>
              <w:textAlignment w:val="auto"/>
              <w:rPr>
                <w:rFonts w:cs="Times New Roman"/>
              </w:rPr>
            </w:pPr>
            <w:r>
              <w:rPr>
                <w:rStyle w:val="46"/>
                <w:rFonts w:cs="Times New Roman"/>
              </w:rPr>
              <w:t>（a）S-30</w:t>
            </w:r>
          </w:p>
        </w:tc>
        <w:tc>
          <w:tcPr>
            <w:tcW w:w="42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line="240" w:lineRule="auto"/>
              <w:textAlignment w:val="auto"/>
              <w:rPr>
                <w:rFonts w:cs="Times New Roman"/>
              </w:rPr>
            </w:pPr>
            <w:r>
              <w:rPr>
                <w:rFonts w:cs="Times New Roman"/>
              </w:rPr>
              <w:drawing>
                <wp:anchor distT="0" distB="0" distL="114300" distR="114300" simplePos="0" relativeHeight="251666432" behindDoc="0" locked="0" layoutInCell="1" allowOverlap="1">
                  <wp:simplePos x="0" y="0"/>
                  <wp:positionH relativeFrom="column">
                    <wp:posOffset>0</wp:posOffset>
                  </wp:positionH>
                  <wp:positionV relativeFrom="paragraph">
                    <wp:posOffset>0</wp:posOffset>
                  </wp:positionV>
                  <wp:extent cx="2505710" cy="1800225"/>
                  <wp:effectExtent l="0" t="0" r="0" b="0"/>
                  <wp:wrapSquare wrapText="bothSides"/>
                  <wp:docPr id="55" name="图片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图片 117"/>
                          <pic:cNvPicPr>
                            <a:picLocks noChangeAspect="1"/>
                          </pic:cNvPicPr>
                        </pic:nvPicPr>
                        <pic:blipFill>
                          <a:blip r:embed="rId374"/>
                          <a:stretch>
                            <a:fillRect/>
                          </a:stretch>
                        </pic:blipFill>
                        <pic:spPr>
                          <a:xfrm>
                            <a:off x="0" y="0"/>
                            <a:ext cx="2505710" cy="1800225"/>
                          </a:xfrm>
                          <a:prstGeom prst="rect">
                            <a:avLst/>
                          </a:prstGeom>
                          <a:noFill/>
                          <a:ln>
                            <a:noFill/>
                          </a:ln>
                        </pic:spPr>
                      </pic:pic>
                    </a:graphicData>
                  </a:graphic>
                </wp:anchor>
              </w:drawing>
            </w:r>
            <w:r>
              <w:rPr>
                <w:rStyle w:val="46"/>
                <w:rFonts w:cs="Times New Roman"/>
              </w:rPr>
              <w:t>（b）S-45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jc w:val="center"/>
        </w:trPr>
        <w:tc>
          <w:tcPr>
            <w:tcW w:w="8412" w:type="dxa"/>
            <w:gridSpan w:val="2"/>
          </w:tcPr>
          <w:p>
            <w:pPr>
              <w:pStyle w:val="43"/>
              <w:spacing w:line="400" w:lineRule="atLeast"/>
              <w:ind w:firstLine="0" w:firstLineChars="0"/>
              <w:rPr>
                <w:rFonts w:cs="Times New Roman"/>
              </w:rPr>
            </w:pPr>
            <w:bookmarkStart w:id="132" w:name="_Ref8959"/>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2</w:t>
            </w:r>
            <w:r>
              <w:rPr>
                <w:rFonts w:cs="Times New Roman"/>
              </w:rPr>
              <w:fldChar w:fldCharType="end"/>
            </w:r>
            <w:bookmarkEnd w:id="132"/>
            <w:bookmarkStart w:id="133" w:name="_Toc6401"/>
            <w:r>
              <w:rPr>
                <w:rFonts w:cs="Times New Roman"/>
              </w:rPr>
              <w:t xml:space="preserve"> S-30、</w:t>
            </w:r>
            <w:r>
              <w:rPr>
                <w:rStyle w:val="46"/>
                <w:rFonts w:cs="Times New Roman"/>
              </w:rPr>
              <w:t>S-45</w:t>
            </w:r>
            <w:r>
              <w:rPr>
                <w:rFonts w:cs="Times New Roman"/>
              </w:rPr>
              <w:t>不同边界地表加速度反应谱</w:t>
            </w:r>
            <w:bookmarkEnd w:id="133"/>
          </w:p>
          <w:p>
            <w:pPr>
              <w:pStyle w:val="43"/>
              <w:spacing w:line="400" w:lineRule="atLeast"/>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2</w:t>
            </w:r>
            <w:r>
              <w:rPr>
                <w:sz w:val="21"/>
                <w:szCs w:val="21"/>
              </w:rPr>
              <w:fldChar w:fldCharType="end"/>
            </w:r>
            <w:r>
              <w:rPr>
                <w:rFonts w:cs="Times New Roman"/>
                <w:sz w:val="21"/>
                <w:szCs w:val="21"/>
              </w:rPr>
              <w:t xml:space="preserve"> </w:t>
            </w:r>
            <w:r>
              <w:rPr>
                <w:rFonts w:cs="Times New Roman"/>
              </w:rPr>
              <w:t>Surface acceleration response spectrum at different boundaries of S-30，</w:t>
            </w:r>
            <w:r>
              <w:rPr>
                <w:rStyle w:val="46"/>
                <w:rFonts w:cs="Times New Roman"/>
              </w:rPr>
              <w:t xml:space="preserve">S-45 </w:t>
            </w:r>
          </w:p>
        </w:tc>
      </w:tr>
    </w:tbl>
    <w:p>
      <w:pPr>
        <w:spacing w:line="400" w:lineRule="atLeast"/>
        <w:rPr>
          <w:rFonts w:cs="Times New Roman"/>
        </w:rPr>
      </w:pPr>
    </w:p>
    <w:p>
      <w:pPr>
        <w:spacing w:line="400" w:lineRule="atLeast"/>
        <w:rPr>
          <w:rFonts w:cs="Times New Roman"/>
        </w:rPr>
      </w:pPr>
    </w:p>
    <w:p>
      <w:pPr>
        <w:spacing w:line="400" w:lineRule="atLeast"/>
        <w:rPr>
          <w:rFonts w:hint="eastAsia" w:cs="Times New Roman"/>
        </w:rPr>
      </w:pPr>
    </w:p>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bookmarkStart w:id="134" w:name="_Ref15127"/>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w:t>
      </w:r>
      <w:r>
        <w:rPr>
          <w:rFonts w:cs="Times New Roman"/>
        </w:rPr>
        <w:fldChar w:fldCharType="end"/>
      </w:r>
      <w:bookmarkEnd w:id="134"/>
      <w:bookmarkStart w:id="135" w:name="_Toc23742"/>
      <w:r>
        <w:rPr>
          <w:rFonts w:cs="Times New Roman"/>
        </w:rPr>
        <w:t xml:space="preserve"> S-30、</w:t>
      </w:r>
      <w:r>
        <w:rPr>
          <w:rStyle w:val="46"/>
          <w:rFonts w:cs="Times New Roman"/>
        </w:rPr>
        <w:t>S-45</w:t>
      </w:r>
      <w:r>
        <w:rPr>
          <w:rFonts w:cs="Times New Roman"/>
        </w:rPr>
        <w:t>不同边界</w:t>
      </w:r>
      <w:r>
        <w:rPr>
          <w:rFonts w:cs="Times New Roman"/>
          <w:position w:val="-8"/>
        </w:rPr>
        <w:object>
          <v:shape id="_x0000_i1211"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211" DrawAspect="Content" ObjectID="_1468075911" r:id="rId375">
            <o:LockedField>false</o:LockedField>
          </o:OLEObject>
        </w:object>
      </w:r>
      <w:bookmarkEnd w:id="135"/>
    </w:p>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w:t>
      </w:r>
      <w:r>
        <w:rPr>
          <w:sz w:val="21"/>
          <w:szCs w:val="21"/>
        </w:rPr>
        <w:fldChar w:fldCharType="end"/>
      </w:r>
      <w:r>
        <w:rPr>
          <w:rFonts w:hint="eastAsia"/>
          <w:sz w:val="21"/>
          <w:szCs w:val="21"/>
          <w:lang w:val="en-US" w:eastAsia="zh-CN"/>
        </w:rPr>
        <w:t xml:space="preserve"> </w:t>
      </w:r>
      <w:r>
        <w:rPr>
          <w:rFonts w:cs="Times New Roman"/>
          <w:position w:val="-8"/>
        </w:rPr>
        <w:object>
          <v:shape id="_x0000_i1212"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212" DrawAspect="Content" ObjectID="_1468075912" r:id="rId376">
            <o:LockedField>false</o:LockedField>
          </o:OLEObject>
        </w:object>
      </w:r>
      <w:r>
        <w:rPr>
          <w:rFonts w:cs="Times New Roman"/>
        </w:rPr>
        <w:t>at different boundaries of S</w:t>
      </w:r>
      <w:r>
        <w:rPr>
          <w:rStyle w:val="46"/>
        </w:rPr>
        <w:t>-30</w:t>
      </w:r>
      <w:r>
        <w:rPr>
          <w:rStyle w:val="46"/>
          <w:rFonts w:hint="eastAsia"/>
          <w:lang w:val="en-US" w:eastAsia="zh-CN"/>
        </w:rPr>
        <w:t xml:space="preserve">, </w:t>
      </w:r>
      <w:r>
        <w:rPr>
          <w:rStyle w:val="46"/>
        </w:rPr>
        <w:t>S</w:t>
      </w:r>
      <w:r>
        <w:rPr>
          <w:rStyle w:val="46"/>
          <w:rFonts w:cs="Times New Roman"/>
        </w:rPr>
        <w:t>-45</w:t>
      </w:r>
    </w:p>
    <w:tbl>
      <w:tblPr>
        <w:tblStyle w:val="22"/>
        <w:tblW w:w="790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95"/>
        <w:gridCol w:w="982"/>
        <w:gridCol w:w="1030"/>
        <w:gridCol w:w="907"/>
        <w:gridCol w:w="839"/>
        <w:gridCol w:w="929"/>
        <w:gridCol w:w="1019"/>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5" w:hRule="atLeast"/>
          <w:jc w:val="center"/>
        </w:trPr>
        <w:tc>
          <w:tcPr>
            <w:tcW w:w="2195"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mc:AlternateContent>
                <mc:Choice Requires="wps">
                  <w:drawing>
                    <wp:anchor distT="0" distB="0" distL="114300" distR="114300" simplePos="0" relativeHeight="251674624" behindDoc="1" locked="0" layoutInCell="1" allowOverlap="1">
                      <wp:simplePos x="0" y="0"/>
                      <wp:positionH relativeFrom="column">
                        <wp:posOffset>704215</wp:posOffset>
                      </wp:positionH>
                      <wp:positionV relativeFrom="paragraph">
                        <wp:posOffset>358140</wp:posOffset>
                      </wp:positionV>
                      <wp:extent cx="479425" cy="210185"/>
                      <wp:effectExtent l="0" t="0" r="1270" b="0"/>
                      <wp:wrapTight wrapText="bothSides">
                        <wp:wrapPolygon>
                          <wp:start x="21600" y="0"/>
                          <wp:lineTo x="0" y="0"/>
                          <wp:lineTo x="0" y="21600"/>
                          <wp:lineTo x="21600" y="21600"/>
                          <wp:lineTo x="0" y="21600"/>
                          <wp:lineTo x="21600" y="21600"/>
                          <wp:lineTo x="21600" y="0"/>
                          <wp:lineTo x="0" y="0"/>
                          <wp:lineTo x="21600" y="0"/>
                        </wp:wrapPolygon>
                      </wp:wrapTight>
                      <wp:docPr id="1545656016" name="Text Box 112"/>
                      <wp:cNvGraphicFramePr/>
                      <a:graphic xmlns:a="http://schemas.openxmlformats.org/drawingml/2006/main">
                        <a:graphicData uri="http://schemas.microsoft.com/office/word/2010/wordprocessingShape">
                          <wps:wsp>
                            <wps:cNvSpPr txBox="1">
                              <a:spLocks noChangeArrowheads="1"/>
                            </wps:cNvSpPr>
                            <wps:spPr bwMode="auto">
                              <a:xfrm>
                                <a:off x="0" y="0"/>
                                <a:ext cx="479425" cy="210185"/>
                              </a:xfrm>
                              <a:prstGeom prst="rect">
                                <a:avLst/>
                              </a:prstGeom>
                              <a:noFill/>
                              <a:ln>
                                <a:noFill/>
                              </a:ln>
                            </wps:spPr>
                            <wps:txbx>
                              <w:txbxContent>
                                <w:p>
                                  <w:pPr>
                                    <w:rPr>
                                      <w:rFonts w:hint="default" w:eastAsia="宋体"/>
                                      <w:lang w:val="en-US" w:eastAsia="zh-CN"/>
                                    </w:rPr>
                                  </w:pPr>
                                  <w:r>
                                    <w:rPr>
                                      <w:rFonts w:cs="Times New Roman"/>
                                      <w:position w:val="-12"/>
                                    </w:rPr>
                                    <w:object>
                                      <v:shape id="_x0000_i1213" o:spt="75" type="#_x0000_t75" style="height:18pt;width:35.5pt;" o:ole="t" filled="f" o:preferrelative="t" stroked="f" coordsize="21600,21600">
                                        <v:path/>
                                        <v:fill on="f" focussize="0,0"/>
                                        <v:stroke on="f"/>
                                        <v:imagedata r:id="rId378" o:title=""/>
                                        <o:lock v:ext="edit" aspectratio="t"/>
                                        <w10:wrap type="none"/>
                                        <w10:anchorlock/>
                                      </v:shape>
                                      <o:OLEObject Type="Embed" ProgID="Equation.DSMT4" ShapeID="_x0000_i1213" DrawAspect="Content" ObjectID="_1468075913" r:id="rId377">
                                        <o:LockedField>false</o:LockedField>
                                      </o:OLEObject>
                                    </w:object>
                                  </w:r>
                                  <w:r>
                                    <w:rPr>
                                      <w:rFonts w:hint="eastAsia" w:cs="Times New Roman"/>
                                      <w:position w:val="-12"/>
                                      <w:lang w:eastAsia="zh-CN"/>
                                    </w:rPr>
                                    <w:t>（</w:t>
                                  </w:r>
                                  <w:r>
                                    <w:rPr>
                                      <w:rFonts w:hint="eastAsia" w:cs="Times New Roman"/>
                                      <w:position w:val="-12"/>
                                      <w:lang w:val="en-US" w:eastAsia="zh-CN"/>
                                    </w:rPr>
                                    <w:t>%）</w:t>
                                  </w:r>
                                </w:p>
                              </w:txbxContent>
                            </wps:txbx>
                            <wps:bodyPr rot="0" vert="horz" wrap="square" lIns="0" tIns="0" rIns="0" bIns="0" anchor="t" anchorCtr="0" upright="1">
                              <a:noAutofit/>
                            </wps:bodyPr>
                          </wps:wsp>
                        </a:graphicData>
                      </a:graphic>
                    </wp:anchor>
                  </w:drawing>
                </mc:Choice>
                <mc:Fallback>
                  <w:pict>
                    <v:shape id="Text Box 112" o:spid="_x0000_s1026" o:spt="202" type="#_x0000_t202" style="position:absolute;left:0pt;margin-left:55.45pt;margin-top:28.2pt;height:16.55pt;width:37.75pt;mso-wrap-distance-left:9pt;mso-wrap-distance-right:9pt;z-index:-251641856;mso-width-relative:page;mso-height-relative:page;" filled="f" stroked="f" coordsize="21600,21600" wrapcoords="21600 0 0 0 0 21600 21600 21600 0 21600 21600 21600 21600 0 0 0 21600 0" o:gfxdata="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fX8KnXAAAACQEAAA8AAAAAAAAAAQAgAAAAIgAAAGRy&#10;cy9kb3ducmV2LnhtbFBLAQIUABQAAAAIAIdO4kDUO3nDBgIAAA4EAAAOAAAAAAAAAAEAIAAAACYB&#10;AABkcnMvZTJvRG9jLnhtbFBLBQYAAAAABgAGAFkBAACeBQAAAAA=&#10;">
                      <v:fill on="f" focussize="0,0"/>
                      <v:stroke on="f"/>
                      <v:imagedata o:title=""/>
                      <o:lock v:ext="edit" aspectratio="f"/>
                      <v:textbox inset="0mm,0mm,0mm,0mm">
                        <w:txbxContent>
                          <w:p>
                            <w:pPr>
                              <w:rPr>
                                <w:rFonts w:hint="default" w:eastAsia="宋体"/>
                                <w:lang w:val="en-US" w:eastAsia="zh-CN"/>
                              </w:rPr>
                            </w:pPr>
                            <w:r>
                              <w:rPr>
                                <w:rFonts w:cs="Times New Roman"/>
                                <w:position w:val="-12"/>
                              </w:rPr>
                              <w:object>
                                <v:shape id="_x0000_i1213" o:spt="75" type="#_x0000_t75" style="height:18pt;width:35.5pt;" o:ole="t" filled="f" o:preferrelative="t" stroked="f" coordsize="21600,21600">
                                  <v:path/>
                                  <v:fill on="f" focussize="0,0"/>
                                  <v:stroke on="f"/>
                                  <v:imagedata r:id="rId378" o:title=""/>
                                  <o:lock v:ext="edit" aspectratio="t"/>
                                  <w10:wrap type="none"/>
                                  <w10:anchorlock/>
                                </v:shape>
                                <o:OLEObject Type="Embed" ProgID="Equation.DSMT4" ShapeID="_x0000_i1213" DrawAspect="Content" ObjectID="_1468075914" r:id="rId379">
                                  <o:LockedField>false</o:LockedField>
                                </o:OLEObject>
                              </w:object>
                            </w:r>
                            <w:r>
                              <w:rPr>
                                <w:rFonts w:hint="eastAsia" w:cs="Times New Roman"/>
                                <w:position w:val="-12"/>
                                <w:lang w:eastAsia="zh-CN"/>
                              </w:rPr>
                              <w:t>（</w:t>
                            </w:r>
                            <w:r>
                              <w:rPr>
                                <w:rFonts w:hint="eastAsia" w:cs="Times New Roman"/>
                                <w:position w:val="-12"/>
                                <w:lang w:val="en-US" w:eastAsia="zh-CN"/>
                              </w:rPr>
                              <w:t>%）</w:t>
                            </w:r>
                          </w:p>
                        </w:txbxContent>
                      </v:textbox>
                      <w10:wrap type="tight"/>
                    </v:shape>
                  </w:pict>
                </mc:Fallback>
              </mc:AlternateContent>
            </w:r>
            <w:r>
              <mc:AlternateContent>
                <mc:Choice Requires="wps">
                  <w:drawing>
                    <wp:anchor distT="0" distB="0" distL="114300" distR="114300" simplePos="0" relativeHeight="251676672" behindDoc="1" locked="0" layoutInCell="1" allowOverlap="1">
                      <wp:simplePos x="0" y="0"/>
                      <wp:positionH relativeFrom="column">
                        <wp:posOffset>-54610</wp:posOffset>
                      </wp:positionH>
                      <wp:positionV relativeFrom="paragraph">
                        <wp:posOffset>509905</wp:posOffset>
                      </wp:positionV>
                      <wp:extent cx="667385" cy="218440"/>
                      <wp:effectExtent l="0" t="0" r="635" b="1270"/>
                      <wp:wrapTight wrapText="bothSides">
                        <wp:wrapPolygon>
                          <wp:start x="21600" y="0"/>
                          <wp:lineTo x="0" y="0"/>
                          <wp:lineTo x="0" y="21600"/>
                          <wp:lineTo x="21600" y="21600"/>
                          <wp:lineTo x="0" y="21600"/>
                          <wp:lineTo x="21600" y="21600"/>
                          <wp:lineTo x="21600" y="0"/>
                          <wp:lineTo x="0" y="0"/>
                          <wp:lineTo x="21600" y="0"/>
                        </wp:wrapPolygon>
                      </wp:wrapTight>
                      <wp:docPr id="1545656015" name="Text Box 113"/>
                      <wp:cNvGraphicFramePr/>
                      <a:graphic xmlns:a="http://schemas.openxmlformats.org/drawingml/2006/main">
                        <a:graphicData uri="http://schemas.microsoft.com/office/word/2010/wordprocessingShape">
                          <wps:wsp>
                            <wps:cNvSpPr txBox="1">
                              <a:spLocks noChangeArrowheads="1"/>
                            </wps:cNvSpPr>
                            <wps:spPr bwMode="auto">
                              <a:xfrm>
                                <a:off x="0" y="0"/>
                                <a:ext cx="667385" cy="218440"/>
                              </a:xfrm>
                              <a:prstGeom prst="rect">
                                <a:avLst/>
                              </a:prstGeom>
                              <a:noFill/>
                              <a:ln>
                                <a:noFill/>
                              </a:ln>
                            </wps:spPr>
                            <wps:txbx>
                              <w:txbxContent>
                                <w:p>
                                  <w:pPr>
                                    <w:ind w:firstLine="210" w:firstLineChars="100"/>
                                    <w:jc w:val="left"/>
                                    <w:rPr>
                                      <w:sz w:val="21"/>
                                      <w:szCs w:val="21"/>
                                    </w:rPr>
                                  </w:pPr>
                                  <w:r>
                                    <w:rPr>
                                      <w:rFonts w:hint="eastAsia" w:hAnsi="Cambria Math"/>
                                      <w:sz w:val="21"/>
                                      <w:szCs w:val="21"/>
                                    </w:rPr>
                                    <w:t>模型代号</w:t>
                                  </w:r>
                                </w:p>
                              </w:txbxContent>
                            </wps:txbx>
                            <wps:bodyPr rot="0" vert="horz" wrap="square" lIns="0" tIns="0" rIns="0" bIns="0" anchor="t" anchorCtr="0" upright="1">
                              <a:noAutofit/>
                            </wps:bodyPr>
                          </wps:wsp>
                        </a:graphicData>
                      </a:graphic>
                    </wp:anchor>
                  </w:drawing>
                </mc:Choice>
                <mc:Fallback>
                  <w:pict>
                    <v:shape id="Text Box 113" o:spid="_x0000_s1026" o:spt="202" type="#_x0000_t202" style="position:absolute;left:0pt;margin-left:-4.3pt;margin-top:40.15pt;height:17.2pt;width:52.55pt;mso-wrap-distance-left:9pt;mso-wrap-distance-right:9pt;z-index:-251639808;mso-width-relative:page;mso-height-relative:page;" filled="f" stroked="f" coordsize="21600,21600" wrapcoords="21600 0 0 0 0 21600 21600 21600 0 21600 21600 21600 21600 0 0 0 21600 0" o:gfxdata="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WYFqW2AAAAAgBAAAPAAAAAAAAAAEAIAAAACIAAABk&#10;cnMvZG93bnJldi54bWxQSwECFAAUAAAACACHTuJAKOQ7YAYCAAAOBAAADgAAAAAAAAABACAAAAAn&#10;AQAAZHJzL2Uyb0RvYy54bWxQSwUGAAAAAAYABgBZAQAAnwUAAAAA&#10;">
                      <v:fill on="f" focussize="0,0"/>
                      <v:stroke on="f"/>
                      <v:imagedata o:title=""/>
                      <o:lock v:ext="edit" aspectratio="f"/>
                      <v:textbox inset="0mm,0mm,0mm,0mm">
                        <w:txbxContent>
                          <w:p>
                            <w:pPr>
                              <w:ind w:firstLine="210" w:firstLineChars="100"/>
                              <w:jc w:val="left"/>
                              <w:rPr>
                                <w:sz w:val="21"/>
                                <w:szCs w:val="21"/>
                              </w:rPr>
                            </w:pPr>
                            <w:r>
                              <w:rPr>
                                <w:rFonts w:hint="eastAsia" w:hAnsi="Cambria Math"/>
                                <w:sz w:val="21"/>
                                <w:szCs w:val="21"/>
                              </w:rPr>
                              <w:t>模型代号</w:t>
                            </w:r>
                          </w:p>
                        </w:txbxContent>
                      </v:textbox>
                      <w10:wrap type="tight"/>
                    </v:shape>
                  </w:pict>
                </mc:Fallback>
              </mc:AlternateContent>
            </w:r>
            <w:r>
              <mc:AlternateContent>
                <mc:Choice Requires="wps">
                  <w:drawing>
                    <wp:anchor distT="0" distB="0" distL="114300" distR="114300" simplePos="0" relativeHeight="251677696" behindDoc="0" locked="0" layoutInCell="1" allowOverlap="1">
                      <wp:simplePos x="0" y="0"/>
                      <wp:positionH relativeFrom="column">
                        <wp:posOffset>-80645</wp:posOffset>
                      </wp:positionH>
                      <wp:positionV relativeFrom="paragraph">
                        <wp:posOffset>13970</wp:posOffset>
                      </wp:positionV>
                      <wp:extent cx="1082040" cy="692785"/>
                      <wp:effectExtent l="10795" t="8255" r="12065" b="13335"/>
                      <wp:wrapNone/>
                      <wp:docPr id="1545656014" name="Line 114"/>
                      <wp:cNvGraphicFramePr/>
                      <a:graphic xmlns:a="http://schemas.openxmlformats.org/drawingml/2006/main">
                        <a:graphicData uri="http://schemas.microsoft.com/office/word/2010/wordprocessingShape">
                          <wps:wsp>
                            <wps:cNvCnPr>
                              <a:cxnSpLocks noChangeShapeType="1"/>
                            </wps:cNvCnPr>
                            <wps:spPr bwMode="auto">
                              <a:xfrm>
                                <a:off x="0" y="0"/>
                                <a:ext cx="1082040" cy="692785"/>
                              </a:xfrm>
                              <a:prstGeom prst="line">
                                <a:avLst/>
                              </a:prstGeom>
                              <a:noFill/>
                              <a:ln w="9525">
                                <a:solidFill>
                                  <a:srgbClr val="000000"/>
                                </a:solidFill>
                                <a:round/>
                              </a:ln>
                            </wps:spPr>
                            <wps:bodyPr/>
                          </wps:wsp>
                        </a:graphicData>
                      </a:graphic>
                    </wp:anchor>
                  </w:drawing>
                </mc:Choice>
                <mc:Fallback>
                  <w:pict>
                    <v:line id="Line 114" o:spid="_x0000_s1026" o:spt="20" style="position:absolute;left:0pt;margin-left:-6.35pt;margin-top:1.1pt;height:54.55pt;width:85.2pt;z-index:251677696;mso-width-relative:page;mso-height-relative:page;" filled="f" stroked="t" coordsize="21600,21600" o:gfxdata="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m5qgTWAAAACQEAAA8AAAAAAAAAAQAg&#10;AAAAIgAAAGRycy9kb3ducmV2LnhtbFBLAQIUABQAAAAIAIdO4kDR2z8R1wEAAK8DAAAOAAAAAAAA&#10;AAEAIAAAACUBAABkcnMvZTJvRG9jLnhtbFBLBQYAAAAABgAGAFkBAABuBQAAAAA=&#10;">
                      <v:fill on="f" focussize="0,0"/>
                      <v:stroke color="#000000" joinstyle="round"/>
                      <v:imagedata o:title=""/>
                      <o:lock v:ext="edit" aspectratio="f"/>
                    </v:line>
                  </w:pict>
                </mc:Fallback>
              </mc:AlternateContent>
            </w:r>
            <w:r>
              <mc:AlternateContent>
                <mc:Choice Requires="wps">
                  <w:drawing>
                    <wp:inline distT="0" distB="0" distL="0" distR="0">
                      <wp:extent cx="694055" cy="210185"/>
                      <wp:effectExtent l="0" t="0" r="0" b="0"/>
                      <wp:docPr id="1545656013" name="Text Box 279"/>
                      <wp:cNvGraphicFramePr/>
                      <a:graphic xmlns:a="http://schemas.openxmlformats.org/drawingml/2006/main">
                        <a:graphicData uri="http://schemas.microsoft.com/office/word/2010/wordprocessingShape">
                          <wps:wsp>
                            <wps:cNvSpPr txBox="1">
                              <a:spLocks noChangeArrowheads="1"/>
                            </wps:cNvSpPr>
                            <wps:spPr bwMode="auto">
                              <a:xfrm>
                                <a:off x="0" y="0"/>
                                <a:ext cx="694055" cy="210185"/>
                              </a:xfrm>
                              <a:prstGeom prst="rect">
                                <a:avLst/>
                              </a:prstGeom>
                              <a:noFill/>
                              <a:ln>
                                <a:noFill/>
                              </a:ln>
                            </wps:spPr>
                            <wps:txbx>
                              <w:txbxContent>
                                <w:p>
                                  <w:pPr>
                                    <w:ind w:firstLine="220" w:firstLineChars="100"/>
                                    <w:rPr>
                                      <w:rFonts w:hint="default" w:ascii="Times New Roman" w:hAnsi="Times New Roman" w:cs="Times New Roman"/>
                                    </w:rPr>
                                  </w:pPr>
                                  <w:r>
                                    <w:rPr>
                                      <w:rFonts w:hint="default" w:ascii="Times New Roman" w:hAnsi="Times New Roman" w:cs="Times New Roman"/>
                                      <w:i/>
                                      <w:iCs/>
                                      <w:color w:val="000000"/>
                                      <w:kern w:val="0"/>
                                      <w:sz w:val="22"/>
                                      <w:lang w:bidi="ar"/>
                                    </w:rPr>
                                    <w:t>D</w:t>
                                  </w:r>
                                  <w:r>
                                    <w:rPr>
                                      <w:rFonts w:hint="default" w:ascii="Times New Roman" w:hAnsi="Times New Roman" w:cs="Times New Roman"/>
                                      <w:color w:val="000000"/>
                                      <w:kern w:val="0"/>
                                      <w:sz w:val="22"/>
                                      <w:lang w:eastAsia="zh-CN" w:bidi="ar"/>
                                    </w:rPr>
                                    <w:t>（</w:t>
                                  </w:r>
                                  <w:r>
                                    <w:rPr>
                                      <w:rFonts w:hint="default" w:ascii="Times New Roman" w:hAnsi="Times New Roman" w:cs="Times New Roman"/>
                                      <w:color w:val="000000"/>
                                      <w:kern w:val="0"/>
                                      <w:sz w:val="22"/>
                                      <w:lang w:bidi="ar"/>
                                    </w:rPr>
                                    <w:t>m</w:t>
                                  </w:r>
                                  <w:r>
                                    <w:rPr>
                                      <w:rFonts w:hint="default" w:ascii="Times New Roman" w:hAnsi="Times New Roman" w:cs="Times New Roman"/>
                                      <w:color w:val="000000"/>
                                      <w:kern w:val="0"/>
                                      <w:sz w:val="22"/>
                                      <w:lang w:eastAsia="zh-CN" w:bidi="ar"/>
                                    </w:rPr>
                                    <w:t>）</w:t>
                                  </w:r>
                                </w:p>
                                <w:p/>
                              </w:txbxContent>
                            </wps:txbx>
                            <wps:bodyPr rot="0" vert="horz" wrap="square" lIns="0" tIns="0" rIns="0" bIns="0" anchor="t" anchorCtr="0" upright="1">
                              <a:noAutofit/>
                            </wps:bodyPr>
                          </wps:wsp>
                        </a:graphicData>
                      </a:graphic>
                    </wp:inline>
                  </w:drawing>
                </mc:Choice>
                <mc:Fallback>
                  <w:pict>
                    <v:shape id="Text Box 279" o:spid="_x0000_s1026" o:spt="202" type="#_x0000_t202" style="height:16.55pt;width:54.65pt;" filled="f" stroked="f" coordsize="21600,21600" o:gfxdata="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GJ/rerUAAAABAEAAA8AAAAAAAAAAQAgAAAAIgAAAGRycy9k&#10;b3ducmV2LnhtbFBLAQIUABQAAAAIAIdO4kDor6chBgIAAA4EAAAOAAAAAAAAAAEAIAAAACMBAABk&#10;cnMvZTJvRG9jLnhtbFBLBQYAAAAABgAGAFkBAACbBQAAAAA=&#10;">
                      <v:fill on="f" focussize="0,0"/>
                      <v:stroke on="f"/>
                      <v:imagedata o:title=""/>
                      <o:lock v:ext="edit" aspectratio="f"/>
                      <v:textbox inset="0mm,0mm,0mm,0mm">
                        <w:txbxContent>
                          <w:p>
                            <w:pPr>
                              <w:ind w:firstLine="220" w:firstLineChars="100"/>
                              <w:rPr>
                                <w:rFonts w:hint="default" w:ascii="Times New Roman" w:hAnsi="Times New Roman" w:cs="Times New Roman"/>
                              </w:rPr>
                            </w:pPr>
                            <w:r>
                              <w:rPr>
                                <w:rFonts w:hint="default" w:ascii="Times New Roman" w:hAnsi="Times New Roman" w:cs="Times New Roman"/>
                                <w:i/>
                                <w:iCs/>
                                <w:color w:val="000000"/>
                                <w:kern w:val="0"/>
                                <w:sz w:val="22"/>
                                <w:lang w:bidi="ar"/>
                              </w:rPr>
                              <w:t>D</w:t>
                            </w:r>
                            <w:r>
                              <w:rPr>
                                <w:rFonts w:hint="default" w:ascii="Times New Roman" w:hAnsi="Times New Roman" w:cs="Times New Roman"/>
                                <w:color w:val="000000"/>
                                <w:kern w:val="0"/>
                                <w:sz w:val="22"/>
                                <w:lang w:eastAsia="zh-CN" w:bidi="ar"/>
                              </w:rPr>
                              <w:t>（</w:t>
                            </w:r>
                            <w:r>
                              <w:rPr>
                                <w:rFonts w:hint="default" w:ascii="Times New Roman" w:hAnsi="Times New Roman" w:cs="Times New Roman"/>
                                <w:color w:val="000000"/>
                                <w:kern w:val="0"/>
                                <w:sz w:val="22"/>
                                <w:lang w:bidi="ar"/>
                              </w:rPr>
                              <w:t>m</w:t>
                            </w:r>
                            <w:r>
                              <w:rPr>
                                <w:rFonts w:hint="default" w:ascii="Times New Roman" w:hAnsi="Times New Roman" w:cs="Times New Roman"/>
                                <w:color w:val="000000"/>
                                <w:kern w:val="0"/>
                                <w:sz w:val="22"/>
                                <w:lang w:eastAsia="zh-CN" w:bidi="ar"/>
                              </w:rPr>
                              <w:t>）</w:t>
                            </w:r>
                          </w:p>
                          <w:p/>
                        </w:txbxContent>
                      </v:textbox>
                      <w10:wrap type="none"/>
                      <w10:anchorlock/>
                    </v:shape>
                  </w:pict>
                </mc:Fallback>
              </mc:AlternateContent>
            </w:r>
            <w:r>
              <mc:AlternateContent>
                <mc:Choice Requires="wps">
                  <w:drawing>
                    <wp:anchor distT="0" distB="0" distL="114300" distR="114300" simplePos="0" relativeHeight="251675648" behindDoc="0" locked="0" layoutInCell="1" allowOverlap="1">
                      <wp:simplePos x="0" y="0"/>
                      <wp:positionH relativeFrom="column">
                        <wp:posOffset>-69850</wp:posOffset>
                      </wp:positionH>
                      <wp:positionV relativeFrom="paragraph">
                        <wp:posOffset>24130</wp:posOffset>
                      </wp:positionV>
                      <wp:extent cx="1384935" cy="389890"/>
                      <wp:effectExtent l="12065" t="8890" r="12700" b="10795"/>
                      <wp:wrapNone/>
                      <wp:docPr id="1545656012" name="Line 116"/>
                      <wp:cNvGraphicFramePr/>
                      <a:graphic xmlns:a="http://schemas.openxmlformats.org/drawingml/2006/main">
                        <a:graphicData uri="http://schemas.microsoft.com/office/word/2010/wordprocessingShape">
                          <wps:wsp>
                            <wps:cNvCnPr>
                              <a:cxnSpLocks noChangeShapeType="1"/>
                            </wps:cNvCnPr>
                            <wps:spPr bwMode="auto">
                              <a:xfrm>
                                <a:off x="0" y="0"/>
                                <a:ext cx="1384935" cy="389890"/>
                              </a:xfrm>
                              <a:prstGeom prst="line">
                                <a:avLst/>
                              </a:prstGeom>
                              <a:noFill/>
                              <a:ln w="9525">
                                <a:solidFill>
                                  <a:srgbClr val="000000"/>
                                </a:solidFill>
                                <a:round/>
                              </a:ln>
                            </wps:spPr>
                            <wps:bodyPr/>
                          </wps:wsp>
                        </a:graphicData>
                      </a:graphic>
                    </wp:anchor>
                  </w:drawing>
                </mc:Choice>
                <mc:Fallback>
                  <w:pict>
                    <v:line id="Line 116" o:spid="_x0000_s1026" o:spt="20" style="position:absolute;left:0pt;margin-left:-5.5pt;margin-top:1.9pt;height:30.7pt;width:109.05pt;z-index:251675648;mso-width-relative:page;mso-height-relative:page;" filled="f" stroked="t" coordsize="21600,21600" o:gfxdata="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">
                      <v:fill on="f" focussize="0,0"/>
                      <v:stroke color="#000000" joinstyle="round"/>
                      <v:imagedata o:title=""/>
                      <o:lock v:ext="edit" aspectratio="f"/>
                    </v:line>
                  </w:pict>
                </mc:Fallback>
              </mc:AlternateContent>
            </w:r>
          </w:p>
        </w:tc>
        <w:tc>
          <w:tcPr>
            <w:tcW w:w="982"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100</w:t>
            </w:r>
          </w:p>
        </w:tc>
        <w:tc>
          <w:tcPr>
            <w:tcW w:w="1030"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150</w:t>
            </w:r>
          </w:p>
        </w:tc>
        <w:tc>
          <w:tcPr>
            <w:tcW w:w="907"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200</w:t>
            </w:r>
          </w:p>
        </w:tc>
        <w:tc>
          <w:tcPr>
            <w:tcW w:w="839"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300</w:t>
            </w:r>
          </w:p>
        </w:tc>
        <w:tc>
          <w:tcPr>
            <w:tcW w:w="929"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400</w:t>
            </w:r>
          </w:p>
        </w:tc>
        <w:tc>
          <w:tcPr>
            <w:tcW w:w="1019"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500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2195"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S-30</w:t>
            </w:r>
          </w:p>
        </w:tc>
        <w:tc>
          <w:tcPr>
            <w:tcW w:w="982"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13.46</w:t>
            </w:r>
          </w:p>
        </w:tc>
        <w:tc>
          <w:tcPr>
            <w:tcW w:w="1030"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3.91</w:t>
            </w:r>
          </w:p>
        </w:tc>
        <w:tc>
          <w:tcPr>
            <w:tcW w:w="907"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1.90</w:t>
            </w:r>
          </w:p>
        </w:tc>
        <w:tc>
          <w:tcPr>
            <w:tcW w:w="839"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0.58</w:t>
            </w:r>
          </w:p>
        </w:tc>
        <w:tc>
          <w:tcPr>
            <w:tcW w:w="929"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0.49</w:t>
            </w:r>
          </w:p>
        </w:tc>
        <w:tc>
          <w:tcPr>
            <w:tcW w:w="1019"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2195"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S-45</w:t>
            </w:r>
          </w:p>
        </w:tc>
        <w:tc>
          <w:tcPr>
            <w:tcW w:w="982"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24.85</w:t>
            </w:r>
          </w:p>
        </w:tc>
        <w:tc>
          <w:tcPr>
            <w:tcW w:w="1030"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6.34</w:t>
            </w:r>
          </w:p>
        </w:tc>
        <w:tc>
          <w:tcPr>
            <w:tcW w:w="907"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3.90</w:t>
            </w:r>
          </w:p>
        </w:tc>
        <w:tc>
          <w:tcPr>
            <w:tcW w:w="839"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1.72</w:t>
            </w:r>
          </w:p>
        </w:tc>
        <w:tc>
          <w:tcPr>
            <w:tcW w:w="929"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0.43</w:t>
            </w:r>
          </w:p>
        </w:tc>
        <w:tc>
          <w:tcPr>
            <w:tcW w:w="1019"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0.00</w:t>
            </w:r>
          </w:p>
        </w:tc>
      </w:tr>
    </w:tbl>
    <w:p>
      <w:pPr>
        <w:spacing w:line="400" w:lineRule="atLeast"/>
        <w:rPr>
          <w:rFonts w:cs="Times New Roman"/>
        </w:rPr>
      </w:pPr>
    </w:p>
    <w:p>
      <w:pPr>
        <w:pStyle w:val="47"/>
        <w:keepNext w:val="0"/>
        <w:keepLines w:val="0"/>
        <w:pageBreakBefore w:val="0"/>
        <w:widowControl w:val="0"/>
        <w:kinsoku/>
        <w:wordWrap/>
        <w:overflowPunct/>
        <w:topLinePunct w:val="0"/>
        <w:autoSpaceDE/>
        <w:autoSpaceDN/>
        <w:bidi w:val="0"/>
        <w:adjustRightInd/>
        <w:snapToGrid/>
        <w:textAlignment w:val="auto"/>
      </w:pPr>
      <w:bookmarkStart w:id="136" w:name="_Toc12144"/>
      <w:r>
        <w:t>（2）软土倾斜基岩</w:t>
      </w:r>
      <w:r>
        <w:rPr>
          <w:rFonts w:hint="eastAsia" w:cs="Times New Roman"/>
          <w:lang w:val="en-US" w:eastAsia="zh-CN"/>
        </w:rPr>
        <w:t>条件下</w:t>
      </w:r>
      <w:r>
        <w:t>自由场边界范围</w:t>
      </w:r>
      <w:bookmarkEnd w:id="136"/>
    </w:p>
    <w:p>
      <w:pPr>
        <w:pStyle w:val="47"/>
        <w:keepNext w:val="0"/>
        <w:keepLines w:val="0"/>
        <w:pageBreakBefore w:val="0"/>
        <w:widowControl w:val="0"/>
        <w:kinsoku/>
        <w:wordWrap/>
        <w:overflowPunct/>
        <w:topLinePunct w:val="0"/>
        <w:autoSpaceDE/>
        <w:autoSpaceDN/>
        <w:bidi w:val="0"/>
        <w:adjustRightInd/>
        <w:snapToGrid/>
        <w:textAlignment w:val="auto"/>
      </w:pPr>
      <w:r>
        <w:t>对最厚土层为30</w:t>
      </w:r>
      <w:r>
        <w:rPr>
          <w:rFonts w:hint="eastAsia"/>
          <w:lang w:val="en-US" w:eastAsia="zh-CN"/>
        </w:rPr>
        <w:t xml:space="preserve"> </w:t>
      </w:r>
      <w:r>
        <w:t>m</w:t>
      </w:r>
      <w:r>
        <w:rPr>
          <w:rFonts w:hint="eastAsia"/>
          <w:lang w:val="en-US" w:eastAsia="zh-CN"/>
        </w:rPr>
        <w:t>的模型中</w:t>
      </w:r>
      <w:r>
        <w:t>具有代表性的S-0.25-10_30（坡度最小）、S-2.00-10_30（坡度最大）</w:t>
      </w:r>
      <w:r>
        <w:rPr>
          <w:rFonts w:hint="eastAsia"/>
          <w:lang w:eastAsia="zh-CN"/>
        </w:rPr>
        <w:t>、</w:t>
      </w:r>
      <w:r>
        <w:t>以及最厚土层为45</w:t>
      </w:r>
      <w:r>
        <w:rPr>
          <w:rFonts w:hint="eastAsia"/>
          <w:lang w:val="en-US" w:eastAsia="zh-CN"/>
        </w:rPr>
        <w:t xml:space="preserve"> </w:t>
      </w:r>
      <w:r>
        <w:t>m的S-</w:t>
      </w:r>
      <w:r>
        <w:rPr>
          <w:rFonts w:hint="eastAsia"/>
          <w:lang w:val="en-US" w:eastAsia="zh-CN"/>
        </w:rPr>
        <w:t>1</w:t>
      </w:r>
      <w:r>
        <w:t>.00-10_45</w:t>
      </w:r>
      <w:r>
        <w:rPr>
          <w:rFonts w:hint="eastAsia"/>
          <w:lang w:val="en-US" w:eastAsia="zh-CN"/>
        </w:rPr>
        <w:t>的边界距离需求进行试算</w:t>
      </w:r>
      <w:r>
        <w:t>。对不同边界距离下倾斜基岩模型地表取值区域左侧和右侧点加速度反应谱进行对比，右侧点和左侧点位置如</w:t>
      </w:r>
      <w:r>
        <w:fldChar w:fldCharType="begin"/>
      </w:r>
      <w:r>
        <w:instrText xml:space="preserve"> REF _Ref1345 \h  \* MERGEFORMAT </w:instrText>
      </w:r>
      <w:r>
        <w:fldChar w:fldCharType="separate"/>
      </w:r>
      <w:r>
        <w:t xml:space="preserve">图 </w:t>
      </w:r>
      <w:r>
        <w:fldChar w:fldCharType="begin"/>
      </w:r>
      <w:r>
        <w:instrText xml:space="preserve"> STYLEREF 1 \s </w:instrText>
      </w:r>
      <w:r>
        <w:fldChar w:fldCharType="separate"/>
      </w:r>
      <w:r>
        <w:t>3</w:t>
      </w:r>
      <w:r>
        <w:fldChar w:fldCharType="end"/>
      </w:r>
      <w:r>
        <w:t>.1</w:t>
      </w:r>
      <w:r>
        <w:fldChar w:fldCharType="end"/>
      </w:r>
      <w:r>
        <w:t>（b）所示。</w:t>
      </w:r>
    </w:p>
    <w:p>
      <w:pPr>
        <w:pStyle w:val="47"/>
        <w:keepNext w:val="0"/>
        <w:keepLines w:val="0"/>
        <w:pageBreakBefore w:val="0"/>
        <w:widowControl w:val="0"/>
        <w:kinsoku/>
        <w:wordWrap/>
        <w:overflowPunct/>
        <w:topLinePunct w:val="0"/>
        <w:autoSpaceDE/>
        <w:autoSpaceDN/>
        <w:bidi w:val="0"/>
        <w:adjustRightInd/>
        <w:snapToGrid/>
        <w:textAlignment w:val="auto"/>
      </w:pPr>
      <w:r>
        <w:t>对上述四类模型边界距离</w:t>
      </w:r>
      <w:r>
        <w:rPr>
          <w:rFonts w:hint="eastAsia"/>
          <w:i/>
          <w:iCs/>
          <w:lang w:eastAsia="zh-CN"/>
        </w:rPr>
        <w:t>D</w:t>
      </w:r>
      <w:r>
        <w:t>分别取100</w:t>
      </w:r>
      <w:r>
        <w:rPr>
          <w:rFonts w:hint="eastAsia"/>
          <w:lang w:val="en-US" w:eastAsia="zh-CN"/>
        </w:rPr>
        <w:t xml:space="preserve"> </w:t>
      </w:r>
      <w:r>
        <w:t>m、150</w:t>
      </w:r>
      <w:r>
        <w:rPr>
          <w:rFonts w:hint="eastAsia"/>
          <w:lang w:val="en-US" w:eastAsia="zh-CN"/>
        </w:rPr>
        <w:t xml:space="preserve"> </w:t>
      </w:r>
      <w:r>
        <w:t>m、200</w:t>
      </w:r>
      <w:r>
        <w:rPr>
          <w:rFonts w:hint="eastAsia"/>
          <w:lang w:val="en-US" w:eastAsia="zh-CN"/>
        </w:rPr>
        <w:t xml:space="preserve"> </w:t>
      </w:r>
      <w:r>
        <w:t>m、300</w:t>
      </w:r>
      <w:r>
        <w:rPr>
          <w:rFonts w:hint="eastAsia"/>
          <w:lang w:val="en-US" w:eastAsia="zh-CN"/>
        </w:rPr>
        <w:t xml:space="preserve"> </w:t>
      </w:r>
      <w:r>
        <w:t>m、400</w:t>
      </w:r>
      <w:r>
        <w:rPr>
          <w:rFonts w:hint="eastAsia"/>
          <w:lang w:val="en-US" w:eastAsia="zh-CN"/>
        </w:rPr>
        <w:t xml:space="preserve"> </w:t>
      </w:r>
      <w:r>
        <w:t>m、500</w:t>
      </w:r>
      <w:r>
        <w:rPr>
          <w:rFonts w:hint="eastAsia"/>
          <w:lang w:val="en-US" w:eastAsia="zh-CN"/>
        </w:rPr>
        <w:t xml:space="preserve"> </w:t>
      </w:r>
      <w:r>
        <w:t>m，根据</w:t>
      </w:r>
      <w:r>
        <w:fldChar w:fldCharType="begin"/>
      </w:r>
      <w:r>
        <w:instrText xml:space="preserve"> REF _Ref25717 \h  \* MERGEFORMAT </w:instrText>
      </w:r>
      <w:r>
        <w:fldChar w:fldCharType="separate"/>
      </w:r>
      <w:r>
        <w:t xml:space="preserve">图 </w:t>
      </w:r>
      <w:r>
        <w:fldChar w:fldCharType="begin"/>
      </w:r>
      <w:r>
        <w:instrText xml:space="preserve"> STYLEREF 1 \s </w:instrText>
      </w:r>
      <w:r>
        <w:fldChar w:fldCharType="separate"/>
      </w:r>
      <w:r>
        <w:t>3</w:t>
      </w:r>
      <w:r>
        <w:fldChar w:fldCharType="end"/>
      </w:r>
      <w:r>
        <w:t>.3</w:t>
      </w:r>
      <w:r>
        <w:fldChar w:fldCharType="end"/>
      </w:r>
      <w:r>
        <w:t>和</w:t>
      </w:r>
      <w:r>
        <w:fldChar w:fldCharType="begin"/>
      </w:r>
      <w:r>
        <w:instrText xml:space="preserve"> REF _Ref25747 \h  \* MERGEFORMAT </w:instrText>
      </w:r>
      <w:r>
        <w:fldChar w:fldCharType="separate"/>
      </w:r>
      <w:r>
        <w:t xml:space="preserve">表 </w:t>
      </w:r>
      <w:r>
        <w:fldChar w:fldCharType="begin"/>
      </w:r>
      <w:r>
        <w:instrText xml:space="preserve"> STYLEREF 1 \s </w:instrText>
      </w:r>
      <w:r>
        <w:fldChar w:fldCharType="separate"/>
      </w:r>
      <w:r>
        <w:t>3</w:t>
      </w:r>
      <w:r>
        <w:fldChar w:fldCharType="end"/>
      </w:r>
      <w:r>
        <w:t>.2</w:t>
      </w:r>
      <w:r>
        <w:fldChar w:fldCharType="end"/>
      </w:r>
      <w:r>
        <w:t>可得，当</w:t>
      </w:r>
      <w:r>
        <w:rPr>
          <w:rFonts w:hint="eastAsia"/>
          <w:i/>
          <w:iCs/>
          <w:lang w:eastAsia="zh-CN"/>
        </w:rPr>
        <w:t>D</w:t>
      </w:r>
      <w:r>
        <w:t>=150</w:t>
      </w:r>
      <w:r>
        <w:rPr>
          <w:rFonts w:hint="eastAsia"/>
          <w:lang w:val="en-US" w:eastAsia="zh-CN"/>
        </w:rPr>
        <w:t xml:space="preserve"> </w:t>
      </w:r>
      <w:r>
        <w:t>m，S-0.25-10_30、S-2.00-10_30、S-</w:t>
      </w:r>
      <w:r>
        <w:rPr>
          <w:rFonts w:hint="eastAsia"/>
          <w:lang w:val="en-US" w:eastAsia="zh-CN"/>
        </w:rPr>
        <w:t>1</w:t>
      </w:r>
      <w:r>
        <w:t>.00-10_45取值区域左侧数据精度满足需求；当</w:t>
      </w:r>
      <w:r>
        <w:rPr>
          <w:rFonts w:hint="eastAsia"/>
          <w:i/>
          <w:iCs/>
          <w:lang w:eastAsia="zh-CN"/>
        </w:rPr>
        <w:t>D</w:t>
      </w:r>
      <w:r>
        <w:t>=300</w:t>
      </w:r>
      <w:r>
        <w:rPr>
          <w:rFonts w:hint="eastAsia"/>
          <w:lang w:val="en-US" w:eastAsia="zh-CN"/>
        </w:rPr>
        <w:t xml:space="preserve"> </w:t>
      </w:r>
      <w:r>
        <w:t>m，S-0.25-10_30、S-2.00-10_30取值区域右侧数据精度满足需求；当</w:t>
      </w:r>
      <w:r>
        <w:rPr>
          <w:rFonts w:hint="eastAsia"/>
          <w:i/>
          <w:iCs/>
          <w:lang w:eastAsia="zh-CN"/>
        </w:rPr>
        <w:t>D</w:t>
      </w:r>
      <w:r>
        <w:t>=400</w:t>
      </w:r>
      <w:r>
        <w:rPr>
          <w:rFonts w:hint="eastAsia"/>
          <w:lang w:val="en-US" w:eastAsia="zh-CN"/>
        </w:rPr>
        <w:t xml:space="preserve"> </w:t>
      </w:r>
      <w:r>
        <w:t>m，S-1.00-10_45取值区域右侧数据精度满足需求，可见由于各倾斜基岩自由场模型薄土侧土层厚度</w:t>
      </w:r>
      <w:r>
        <w:rPr>
          <w:rFonts w:hint="eastAsia"/>
          <w:lang w:val="en-US" w:eastAsia="zh-CN"/>
        </w:rPr>
        <w:t>更</w:t>
      </w:r>
      <w:r>
        <w:t>小，薄土侧数据精度对边界距离的需求更小。</w:t>
      </w:r>
    </w:p>
    <w:p>
      <w:pPr>
        <w:spacing w:line="400" w:lineRule="atLeast"/>
        <w:ind w:firstLine="480" w:firstLineChars="200"/>
        <w:rPr>
          <w:rFonts w:cs="Times New Roman"/>
        </w:rPr>
      </w:pPr>
    </w:p>
    <w:p>
      <w:pPr>
        <w:pStyle w:val="43"/>
        <w:spacing w:line="400" w:lineRule="atLeast"/>
        <w:rPr>
          <w:rFonts w:cs="Times New Roman"/>
        </w:rPr>
      </w:pPr>
      <w:bookmarkStart w:id="137" w:name="_Ref25747"/>
      <w:bookmarkStart w:id="138" w:name="_Ref25730"/>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2</w:t>
      </w:r>
      <w:r>
        <w:rPr>
          <w:rFonts w:cs="Times New Roman"/>
        </w:rPr>
        <w:fldChar w:fldCharType="end"/>
      </w:r>
      <w:bookmarkEnd w:id="137"/>
      <w:bookmarkEnd w:id="138"/>
      <w:bookmarkStart w:id="139" w:name="_Toc7144"/>
      <w:r>
        <w:rPr>
          <w:rFonts w:cs="Times New Roman"/>
        </w:rPr>
        <w:t>软土倾斜基岩自由场不同边界</w:t>
      </w:r>
      <w:r>
        <w:rPr>
          <w:rFonts w:cs="Times New Roman"/>
          <w:position w:val="-8"/>
        </w:rPr>
        <w:object>
          <v:shape id="_x0000_i1214"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214" DrawAspect="Content" ObjectID="_1468075915" r:id="rId380">
            <o:LockedField>false</o:LockedField>
          </o:OLEObject>
        </w:object>
      </w:r>
      <w:bookmarkEnd w:id="139"/>
    </w:p>
    <w:p>
      <w:pPr>
        <w:pStyle w:val="43"/>
        <w:spacing w:line="400" w:lineRule="atLeast"/>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2</w:t>
      </w:r>
      <w:r>
        <w:rPr>
          <w:sz w:val="21"/>
          <w:szCs w:val="21"/>
        </w:rPr>
        <w:fldChar w:fldCharType="end"/>
      </w:r>
      <w:r>
        <w:rPr>
          <w:rFonts w:hint="eastAsia"/>
          <w:sz w:val="21"/>
          <w:szCs w:val="21"/>
          <w:lang w:val="en-US" w:eastAsia="zh-CN"/>
        </w:rPr>
        <w:t xml:space="preserve"> </w:t>
      </w:r>
      <w:r>
        <w:rPr>
          <w:rFonts w:cs="Times New Roman"/>
        </w:rPr>
        <w:t xml:space="preserve"> </w:t>
      </w:r>
      <w:r>
        <w:rPr>
          <w:rFonts w:cs="Times New Roman"/>
          <w:position w:val="-8"/>
        </w:rPr>
        <w:object>
          <v:shape id="_x0000_i1215"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215" DrawAspect="Content" ObjectID="_1468075916" r:id="rId381">
            <o:LockedField>false</o:LockedField>
          </o:OLEObject>
        </w:object>
      </w:r>
      <w:r>
        <w:rPr>
          <w:rFonts w:hint="eastAsia" w:cs="Times New Roman"/>
        </w:rPr>
        <w:t xml:space="preserve"> of different boundaries in the free field of soft soil inclined bedrock</w:t>
      </w:r>
    </w:p>
    <w:tbl>
      <w:tblPr>
        <w:tblStyle w:val="22"/>
        <w:tblW w:w="790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35"/>
        <w:gridCol w:w="1560"/>
        <w:gridCol w:w="982"/>
        <w:gridCol w:w="1030"/>
        <w:gridCol w:w="907"/>
        <w:gridCol w:w="839"/>
        <w:gridCol w:w="929"/>
        <w:gridCol w:w="1019"/>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5" w:hRule="atLeast"/>
          <w:jc w:val="center"/>
        </w:trPr>
        <w:tc>
          <w:tcPr>
            <w:tcW w:w="2195" w:type="dxa"/>
            <w:gridSpan w:val="2"/>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rPr>
            </w:pPr>
            <w:r>
              <mc:AlternateContent>
                <mc:Choice Requires="wps">
                  <w:drawing>
                    <wp:anchor distT="0" distB="0" distL="114300" distR="114300" simplePos="0" relativeHeight="251662336" behindDoc="1" locked="0" layoutInCell="1" allowOverlap="1">
                      <wp:simplePos x="0" y="0"/>
                      <wp:positionH relativeFrom="column">
                        <wp:posOffset>704215</wp:posOffset>
                      </wp:positionH>
                      <wp:positionV relativeFrom="paragraph">
                        <wp:posOffset>358140</wp:posOffset>
                      </wp:positionV>
                      <wp:extent cx="479425" cy="210185"/>
                      <wp:effectExtent l="0" t="1270" r="1270" b="0"/>
                      <wp:wrapTight wrapText="bothSides">
                        <wp:wrapPolygon>
                          <wp:start x="21600" y="0"/>
                          <wp:lineTo x="0" y="0"/>
                          <wp:lineTo x="0" y="21600"/>
                          <wp:lineTo x="21600" y="21600"/>
                          <wp:lineTo x="0" y="21600"/>
                          <wp:lineTo x="21600" y="21600"/>
                          <wp:lineTo x="21600" y="0"/>
                          <wp:lineTo x="0" y="0"/>
                          <wp:lineTo x="21600" y="0"/>
                        </wp:wrapPolygon>
                      </wp:wrapTight>
                      <wp:docPr id="1545656011" name="Text Box 98"/>
                      <wp:cNvGraphicFramePr/>
                      <a:graphic xmlns:a="http://schemas.openxmlformats.org/drawingml/2006/main">
                        <a:graphicData uri="http://schemas.microsoft.com/office/word/2010/wordprocessingShape">
                          <wps:wsp>
                            <wps:cNvSpPr txBox="1">
                              <a:spLocks noChangeArrowheads="1"/>
                            </wps:cNvSpPr>
                            <wps:spPr bwMode="auto">
                              <a:xfrm>
                                <a:off x="0" y="0"/>
                                <a:ext cx="479425" cy="210185"/>
                              </a:xfrm>
                              <a:prstGeom prst="rect">
                                <a:avLst/>
                              </a:prstGeom>
                              <a:noFill/>
                              <a:ln>
                                <a:noFill/>
                              </a:ln>
                            </wps:spPr>
                            <wps:txbx>
                              <w:txbxContent>
                                <w:p>
                                  <w:r>
                                    <w:rPr>
                                      <w:rFonts w:cs="Times New Roman"/>
                                      <w:position w:val="-12"/>
                                    </w:rPr>
                                    <w:object>
                                      <v:shape id="_x0000_i1216" o:spt="75" type="#_x0000_t75" style="height:18pt;width:35.5pt;" o:ole="t" filled="f" o:preferrelative="t" stroked="f" coordsize="21600,21600">
                                        <v:path/>
                                        <v:fill on="f" focussize="0,0"/>
                                        <v:stroke on="f"/>
                                        <v:imagedata r:id="rId378" o:title=""/>
                                        <o:lock v:ext="edit" aspectratio="t"/>
                                        <w10:wrap type="none"/>
                                        <w10:anchorlock/>
                                      </v:shape>
                                      <o:OLEObject Type="Embed" ProgID="Equation.DSMT4" ShapeID="_x0000_i1216" DrawAspect="Content" ObjectID="_1468075917" r:id="rId382">
                                        <o:LockedField>false</o:LockedField>
                                      </o:OLEObject>
                                    </w:object>
                                  </w:r>
                                </w:p>
                              </w:txbxContent>
                            </wps:txbx>
                            <wps:bodyPr rot="0" vert="horz" wrap="square" lIns="0" tIns="0" rIns="0" bIns="0" anchor="t" anchorCtr="0" upright="1">
                              <a:noAutofit/>
                            </wps:bodyPr>
                          </wps:wsp>
                        </a:graphicData>
                      </a:graphic>
                    </wp:anchor>
                  </w:drawing>
                </mc:Choice>
                <mc:Fallback>
                  <w:pict>
                    <v:shape id="Text Box 98" o:spid="_x0000_s1026" o:spt="202" type="#_x0000_t202" style="position:absolute;left:0pt;margin-left:55.45pt;margin-top:28.2pt;height:16.55pt;width:37.75pt;mso-wrap-distance-left:9pt;mso-wrap-distance-right:9pt;z-index:-251654144;mso-width-relative:page;mso-height-relative:page;" filled="f" stroked="f" coordsize="21600,21600" wrapcoords="21600 0 0 0 0 21600 21600 21600 0 21600 21600 21600 21600 0 0 0 21600 0" o:gfxdata="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FfX8KnXAAAACQEAAA8AAAAAAAAAAQAgAAAAIgAAAGRy&#10;cy9kb3ducmV2LnhtbFBLAQIUABQAAAAIAIdO4kB/zqsWBgIAAA0EAAAOAAAAAAAAAAEAIAAAACYB&#10;AABkcnMvZTJvRG9jLnhtbFBLBQYAAAAABgAGAFkBAACeBQAAAAA=&#10;">
                      <v:fill on="f" focussize="0,0"/>
                      <v:stroke on="f"/>
                      <v:imagedata o:title=""/>
                      <o:lock v:ext="edit" aspectratio="f"/>
                      <v:textbox inset="0mm,0mm,0mm,0mm">
                        <w:txbxContent>
                          <w:p>
                            <w:r>
                              <w:rPr>
                                <w:rFonts w:cs="Times New Roman"/>
                                <w:position w:val="-12"/>
                              </w:rPr>
                              <w:object>
                                <v:shape id="_x0000_i1216" o:spt="75" type="#_x0000_t75" style="height:18pt;width:35.5pt;" o:ole="t" filled="f" o:preferrelative="t" stroked="f" coordsize="21600,21600">
                                  <v:path/>
                                  <v:fill on="f" focussize="0,0"/>
                                  <v:stroke on="f"/>
                                  <v:imagedata r:id="rId378" o:title=""/>
                                  <o:lock v:ext="edit" aspectratio="t"/>
                                  <w10:wrap type="none"/>
                                  <w10:anchorlock/>
                                </v:shape>
                                <o:OLEObject Type="Embed" ProgID="Equation.DSMT4" ShapeID="_x0000_i1216" DrawAspect="Content" ObjectID="_1468075918" r:id="rId383">
                                  <o:LockedField>false</o:LockedField>
                                </o:OLEObject>
                              </w:object>
                            </w:r>
                          </w:p>
                        </w:txbxContent>
                      </v:textbox>
                      <w10:wrap type="tight"/>
                    </v:shape>
                  </w:pict>
                </mc:Fallback>
              </mc:AlternateContent>
            </w:r>
            <w:r>
              <mc:AlternateContent>
                <mc:Choice Requires="wps">
                  <w:drawing>
                    <wp:anchor distT="0" distB="0" distL="114300" distR="114300" simplePos="0" relativeHeight="251664384" behindDoc="1" locked="0" layoutInCell="1" allowOverlap="1">
                      <wp:simplePos x="0" y="0"/>
                      <wp:positionH relativeFrom="column">
                        <wp:posOffset>-54610</wp:posOffset>
                      </wp:positionH>
                      <wp:positionV relativeFrom="paragraph">
                        <wp:posOffset>509905</wp:posOffset>
                      </wp:positionV>
                      <wp:extent cx="667385" cy="218440"/>
                      <wp:effectExtent l="0" t="635" r="635" b="0"/>
                      <wp:wrapTight wrapText="bothSides">
                        <wp:wrapPolygon>
                          <wp:start x="21600" y="0"/>
                          <wp:lineTo x="0" y="0"/>
                          <wp:lineTo x="0" y="21600"/>
                          <wp:lineTo x="21600" y="21600"/>
                          <wp:lineTo x="0" y="21600"/>
                          <wp:lineTo x="21600" y="21600"/>
                          <wp:lineTo x="21600" y="0"/>
                          <wp:lineTo x="0" y="0"/>
                          <wp:lineTo x="21600" y="0"/>
                        </wp:wrapPolygon>
                      </wp:wrapTight>
                      <wp:docPr id="1545656009" name="Text Box 97"/>
                      <wp:cNvGraphicFramePr/>
                      <a:graphic xmlns:a="http://schemas.openxmlformats.org/drawingml/2006/main">
                        <a:graphicData uri="http://schemas.microsoft.com/office/word/2010/wordprocessingShape">
                          <wps:wsp>
                            <wps:cNvSpPr txBox="1">
                              <a:spLocks noChangeArrowheads="1"/>
                            </wps:cNvSpPr>
                            <wps:spPr bwMode="auto">
                              <a:xfrm>
                                <a:off x="0" y="0"/>
                                <a:ext cx="667385" cy="218440"/>
                              </a:xfrm>
                              <a:prstGeom prst="rect">
                                <a:avLst/>
                              </a:prstGeom>
                              <a:noFill/>
                              <a:ln>
                                <a:noFill/>
                              </a:ln>
                            </wps:spPr>
                            <wps:txbx>
                              <w:txbxContent>
                                <w:p>
                                  <w:pPr>
                                    <w:ind w:firstLine="210" w:firstLineChars="100"/>
                                    <w:jc w:val="left"/>
                                    <w:rPr>
                                      <w:rFonts w:hint="eastAsia" w:hAnsi="Cambria Math"/>
                                      <w:sz w:val="21"/>
                                      <w:szCs w:val="21"/>
                                    </w:rPr>
                                  </w:pPr>
                                  <w:r>
                                    <w:rPr>
                                      <w:rFonts w:hint="eastAsia" w:hAnsi="Cambria Math"/>
                                      <w:sz w:val="21"/>
                                      <w:szCs w:val="21"/>
                                    </w:rPr>
                                    <w:t>取值点位</w:t>
                                  </w:r>
                                </w:p>
                              </w:txbxContent>
                            </wps:txbx>
                            <wps:bodyPr rot="0" vert="horz" wrap="square" lIns="0" tIns="0" rIns="0" bIns="0" anchor="t" anchorCtr="0" upright="1">
                              <a:noAutofit/>
                            </wps:bodyPr>
                          </wps:wsp>
                        </a:graphicData>
                      </a:graphic>
                    </wp:anchor>
                  </w:drawing>
                </mc:Choice>
                <mc:Fallback>
                  <w:pict>
                    <v:shape id="Text Box 97" o:spid="_x0000_s1026" o:spt="202" type="#_x0000_t202" style="position:absolute;left:0pt;margin-left:-4.3pt;margin-top:40.15pt;height:17.2pt;width:52.55pt;mso-wrap-distance-left:9pt;mso-wrap-distance-right:9pt;z-index:-251652096;mso-width-relative:page;mso-height-relative:page;" filled="f" stroked="f" coordsize="21600,21600" wrapcoords="21600 0 0 0 0 21600 21600 21600 0 21600 21600 21600 21600 0 0 0 21600 0" o:gfxdata="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WYFqW2AAAAAgBAAAPAAAAAAAAAAEAIAAAACIAAABk&#10;cnMvZG93bnJldi54bWxQSwECFAAUAAAACACHTuJAvWifKQYCAAANBAAADgAAAAAAAAABACAAAAAn&#10;AQAAZHJzL2Uyb0RvYy54bWxQSwUGAAAAAAYABgBZAQAAnwUAAAAA&#10;">
                      <v:fill on="f" focussize="0,0"/>
                      <v:stroke on="f"/>
                      <v:imagedata o:title=""/>
                      <o:lock v:ext="edit" aspectratio="f"/>
                      <v:textbox inset="0mm,0mm,0mm,0mm">
                        <w:txbxContent>
                          <w:p>
                            <w:pPr>
                              <w:ind w:firstLine="210" w:firstLineChars="100"/>
                              <w:jc w:val="left"/>
                              <w:rPr>
                                <w:rFonts w:hint="eastAsia" w:hAnsi="Cambria Math"/>
                                <w:sz w:val="21"/>
                                <w:szCs w:val="21"/>
                              </w:rPr>
                            </w:pPr>
                            <w:r>
                              <w:rPr>
                                <w:rFonts w:hint="eastAsia" w:hAnsi="Cambria Math"/>
                                <w:sz w:val="21"/>
                                <w:szCs w:val="21"/>
                              </w:rPr>
                              <w:t>取值点位</w:t>
                            </w:r>
                          </w:p>
                        </w:txbxContent>
                      </v:textbox>
                      <w10:wrap type="tight"/>
                    </v:shape>
                  </w:pict>
                </mc:Fallback>
              </mc:AlternateContent>
            </w:r>
            <w:r>
              <mc:AlternateContent>
                <mc:Choice Requires="wps">
                  <w:drawing>
                    <wp:anchor distT="0" distB="0" distL="114300" distR="114300" simplePos="0" relativeHeight="251665408" behindDoc="0" locked="0" layoutInCell="1" allowOverlap="1">
                      <wp:simplePos x="0" y="0"/>
                      <wp:positionH relativeFrom="column">
                        <wp:posOffset>-80645</wp:posOffset>
                      </wp:positionH>
                      <wp:positionV relativeFrom="paragraph">
                        <wp:posOffset>13970</wp:posOffset>
                      </wp:positionV>
                      <wp:extent cx="1082040" cy="692785"/>
                      <wp:effectExtent l="10795" t="9525" r="12065" b="12065"/>
                      <wp:wrapNone/>
                      <wp:docPr id="1545656008" name="Line 99"/>
                      <wp:cNvGraphicFramePr/>
                      <a:graphic xmlns:a="http://schemas.openxmlformats.org/drawingml/2006/main">
                        <a:graphicData uri="http://schemas.microsoft.com/office/word/2010/wordprocessingShape">
                          <wps:wsp>
                            <wps:cNvCnPr>
                              <a:cxnSpLocks noChangeShapeType="1"/>
                            </wps:cNvCnPr>
                            <wps:spPr bwMode="auto">
                              <a:xfrm>
                                <a:off x="0" y="0"/>
                                <a:ext cx="1082040" cy="692785"/>
                              </a:xfrm>
                              <a:prstGeom prst="line">
                                <a:avLst/>
                              </a:prstGeom>
                              <a:noFill/>
                              <a:ln w="9525">
                                <a:solidFill>
                                  <a:srgbClr val="000000"/>
                                </a:solidFill>
                                <a:round/>
                              </a:ln>
                            </wps:spPr>
                            <wps:bodyPr/>
                          </wps:wsp>
                        </a:graphicData>
                      </a:graphic>
                    </wp:anchor>
                  </w:drawing>
                </mc:Choice>
                <mc:Fallback>
                  <w:pict>
                    <v:line id="Line 99" o:spid="_x0000_s1026" o:spt="20" style="position:absolute;left:0pt;margin-left:-6.35pt;margin-top:1.1pt;height:54.55pt;width:85.2pt;z-index:251665408;mso-width-relative:page;mso-height-relative:page;" filled="f" stroked="t" coordsize="21600,21600" o:gfxdata="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">
                      <v:fill on="f" focussize="0,0"/>
                      <v:stroke color="#000000" joinstyle="round"/>
                      <v:imagedata o:title=""/>
                      <o:lock v:ext="edit" aspectratio="f"/>
                    </v:line>
                  </w:pict>
                </mc:Fallback>
              </mc:AlternateContent>
            </w:r>
            <w:r>
              <mc:AlternateContent>
                <mc:Choice Requires="wps">
                  <w:drawing>
                    <wp:anchor distT="0" distB="0" distL="114300" distR="114300" simplePos="0" relativeHeight="251663360" behindDoc="0" locked="0" layoutInCell="1" allowOverlap="1">
                      <wp:simplePos x="0" y="0"/>
                      <wp:positionH relativeFrom="column">
                        <wp:posOffset>-69850</wp:posOffset>
                      </wp:positionH>
                      <wp:positionV relativeFrom="paragraph">
                        <wp:posOffset>24130</wp:posOffset>
                      </wp:positionV>
                      <wp:extent cx="1384935" cy="389890"/>
                      <wp:effectExtent l="12065" t="10160" r="12700" b="9525"/>
                      <wp:wrapNone/>
                      <wp:docPr id="1545656006" name="Line 101"/>
                      <wp:cNvGraphicFramePr/>
                      <a:graphic xmlns:a="http://schemas.openxmlformats.org/drawingml/2006/main">
                        <a:graphicData uri="http://schemas.microsoft.com/office/word/2010/wordprocessingShape">
                          <wps:wsp>
                            <wps:cNvCnPr>
                              <a:cxnSpLocks noChangeShapeType="1"/>
                            </wps:cNvCnPr>
                            <wps:spPr bwMode="auto">
                              <a:xfrm>
                                <a:off x="0" y="0"/>
                                <a:ext cx="1384935" cy="389890"/>
                              </a:xfrm>
                              <a:prstGeom prst="line">
                                <a:avLst/>
                              </a:prstGeom>
                              <a:noFill/>
                              <a:ln w="9525">
                                <a:solidFill>
                                  <a:srgbClr val="000000"/>
                                </a:solidFill>
                                <a:round/>
                              </a:ln>
                            </wps:spPr>
                            <wps:bodyPr/>
                          </wps:wsp>
                        </a:graphicData>
                      </a:graphic>
                    </wp:anchor>
                  </w:drawing>
                </mc:Choice>
                <mc:Fallback>
                  <w:pict>
                    <v:line id="Line 101" o:spid="_x0000_s1026" o:spt="20" style="position:absolute;left:0pt;margin-left:-5.5pt;margin-top:1.9pt;height:30.7pt;width:109.05pt;z-index:251663360;mso-width-relative:page;mso-height-relative:page;" filled="f" stroked="t" coordsize="21600,21600" o:gfxdata="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7fvTStcAAAAIAQAADwAAAAAAAAAB&#10;ACAAAAAiAAAAZHJzL2Rvd25yZXYueG1sUEsBAhQAFAAAAAgAh07iQGvU08TYAQAArwMAAA4AAAAA&#10;AAAAAQAgAAAAJgEAAGRycy9lMm9Eb2MueG1sUEsFBgAAAAAGAAYAWQEAAHAFAAAAAA==&#10;">
                      <v:fill on="f" focussize="0,0"/>
                      <v:stroke color="#000000" joinstyle="round"/>
                      <v:imagedata o:title=""/>
                      <o:lock v:ext="edit" aspectratio="f"/>
                    </v:line>
                  </w:pict>
                </mc:Fallback>
              </mc:AlternateContent>
            </w:r>
            <w:r>
              <w:rPr>
                <w:rFonts w:hint="eastAsia"/>
                <w:lang w:val="en-US" w:eastAsia="zh-CN"/>
              </w:rPr>
              <w:t xml:space="preserve">  </w:t>
            </w:r>
            <w:r>
              <mc:AlternateContent>
                <mc:Choice Requires="wps">
                  <w:drawing>
                    <wp:inline distT="0" distB="0" distL="0" distR="0">
                      <wp:extent cx="688340" cy="210185"/>
                      <wp:effectExtent l="0" t="0" r="0" b="0"/>
                      <wp:docPr id="1545656007" name="Text Box 278"/>
                      <wp:cNvGraphicFramePr/>
                      <a:graphic xmlns:a="http://schemas.openxmlformats.org/drawingml/2006/main">
                        <a:graphicData uri="http://schemas.microsoft.com/office/word/2010/wordprocessingShape">
                          <wps:wsp>
                            <wps:cNvSpPr txBox="1">
                              <a:spLocks noChangeArrowheads="1"/>
                            </wps:cNvSpPr>
                            <wps:spPr bwMode="auto">
                              <a:xfrm>
                                <a:off x="0" y="0"/>
                                <a:ext cx="688340" cy="210185"/>
                              </a:xfrm>
                              <a:prstGeom prst="rect">
                                <a:avLst/>
                              </a:prstGeom>
                              <a:noFill/>
                              <a:ln>
                                <a:noFill/>
                              </a:ln>
                            </wps:spPr>
                            <wps:txbx>
                              <w:txbxContent>
                                <w:p>
                                  <w:pPr>
                                    <w:ind w:firstLine="220" w:firstLineChars="100"/>
                                    <w:rPr>
                                      <w:rFonts w:hint="default" w:ascii="Times New Roman" w:hAnsi="Times New Roman" w:cs="Times New Roman"/>
                                    </w:rPr>
                                  </w:pPr>
                                  <w:r>
                                    <w:rPr>
                                      <w:rFonts w:hint="default" w:ascii="Times New Roman" w:hAnsi="Times New Roman" w:cs="Times New Roman"/>
                                      <w:i/>
                                      <w:iCs/>
                                      <w:color w:val="000000"/>
                                      <w:kern w:val="0"/>
                                      <w:sz w:val="22"/>
                                      <w:lang w:bidi="ar"/>
                                    </w:rPr>
                                    <w:t>D</w:t>
                                  </w:r>
                                  <w:r>
                                    <w:rPr>
                                      <w:rFonts w:hint="default" w:ascii="Times New Roman" w:hAnsi="Times New Roman" w:cs="Times New Roman"/>
                                      <w:color w:val="000000"/>
                                      <w:kern w:val="0"/>
                                      <w:sz w:val="22"/>
                                      <w:lang w:eastAsia="zh-CN" w:bidi="ar"/>
                                    </w:rPr>
                                    <w:t>（</w:t>
                                  </w:r>
                                  <w:r>
                                    <w:rPr>
                                      <w:rFonts w:hint="default" w:ascii="Times New Roman" w:hAnsi="Times New Roman" w:cs="Times New Roman"/>
                                      <w:color w:val="000000"/>
                                      <w:kern w:val="0"/>
                                      <w:sz w:val="22"/>
                                      <w:lang w:bidi="ar"/>
                                    </w:rPr>
                                    <w:t>m</w:t>
                                  </w:r>
                                  <w:r>
                                    <w:rPr>
                                      <w:rFonts w:hint="default" w:ascii="Times New Roman" w:hAnsi="Times New Roman" w:cs="Times New Roman"/>
                                      <w:color w:val="000000"/>
                                      <w:kern w:val="0"/>
                                      <w:sz w:val="22"/>
                                      <w:lang w:eastAsia="zh-CN" w:bidi="ar"/>
                                    </w:rPr>
                                    <w:t>）</w:t>
                                  </w:r>
                                </w:p>
                                <w:p/>
                              </w:txbxContent>
                            </wps:txbx>
                            <wps:bodyPr rot="0" vert="horz" wrap="square" lIns="0" tIns="0" rIns="0" bIns="0" anchor="t" anchorCtr="0" upright="1">
                              <a:noAutofit/>
                            </wps:bodyPr>
                          </wps:wsp>
                        </a:graphicData>
                      </a:graphic>
                    </wp:inline>
                  </w:drawing>
                </mc:Choice>
                <mc:Fallback>
                  <w:pict>
                    <v:shape id="Text Box 278" o:spid="_x0000_s1026" o:spt="202" type="#_x0000_t202" style="height:16.55pt;width:54.2pt;" filled="f" stroked="f" coordsize="21600,21600" o:gfxdata="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PnEzTnUAAAABAEAAA8AAAAAAAAAAQAgAAAAIgAAAGRycy9k&#10;b3ducmV2LnhtbFBLAQIUABQAAAAIAIdO4kBpV8tVBgIAAA4EAAAOAAAAAAAAAAEAIAAAACMBAABk&#10;cnMvZTJvRG9jLnhtbFBLBQYAAAAABgAGAFkBAACbBQAAAAA=&#10;">
                      <v:fill on="f" focussize="0,0"/>
                      <v:stroke on="f"/>
                      <v:imagedata o:title=""/>
                      <o:lock v:ext="edit" aspectratio="f"/>
                      <v:textbox inset="0mm,0mm,0mm,0mm">
                        <w:txbxContent>
                          <w:p>
                            <w:pPr>
                              <w:ind w:firstLine="220" w:firstLineChars="100"/>
                              <w:rPr>
                                <w:rFonts w:hint="default" w:ascii="Times New Roman" w:hAnsi="Times New Roman" w:cs="Times New Roman"/>
                              </w:rPr>
                            </w:pPr>
                            <w:r>
                              <w:rPr>
                                <w:rFonts w:hint="default" w:ascii="Times New Roman" w:hAnsi="Times New Roman" w:cs="Times New Roman"/>
                                <w:i/>
                                <w:iCs/>
                                <w:color w:val="000000"/>
                                <w:kern w:val="0"/>
                                <w:sz w:val="22"/>
                                <w:lang w:bidi="ar"/>
                              </w:rPr>
                              <w:t>D</w:t>
                            </w:r>
                            <w:r>
                              <w:rPr>
                                <w:rFonts w:hint="default" w:ascii="Times New Roman" w:hAnsi="Times New Roman" w:cs="Times New Roman"/>
                                <w:color w:val="000000"/>
                                <w:kern w:val="0"/>
                                <w:sz w:val="22"/>
                                <w:lang w:eastAsia="zh-CN" w:bidi="ar"/>
                              </w:rPr>
                              <w:t>（</w:t>
                            </w:r>
                            <w:r>
                              <w:rPr>
                                <w:rFonts w:hint="default" w:ascii="Times New Roman" w:hAnsi="Times New Roman" w:cs="Times New Roman"/>
                                <w:color w:val="000000"/>
                                <w:kern w:val="0"/>
                                <w:sz w:val="22"/>
                                <w:lang w:bidi="ar"/>
                              </w:rPr>
                              <w:t>m</w:t>
                            </w:r>
                            <w:r>
                              <w:rPr>
                                <w:rFonts w:hint="default" w:ascii="Times New Roman" w:hAnsi="Times New Roman" w:cs="Times New Roman"/>
                                <w:color w:val="000000"/>
                                <w:kern w:val="0"/>
                                <w:sz w:val="22"/>
                                <w:lang w:eastAsia="zh-CN" w:bidi="ar"/>
                              </w:rPr>
                              <w:t>）</w:t>
                            </w:r>
                          </w:p>
                          <w:p/>
                        </w:txbxContent>
                      </v:textbox>
                      <w10:wrap type="none"/>
                      <w10:anchorlock/>
                    </v:shape>
                  </w:pict>
                </mc:Fallback>
              </mc:AlternateContent>
            </w:r>
          </w:p>
        </w:tc>
        <w:tc>
          <w:tcPr>
            <w:tcW w:w="982"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100</w:t>
            </w:r>
          </w:p>
        </w:tc>
        <w:tc>
          <w:tcPr>
            <w:tcW w:w="1030"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150</w:t>
            </w:r>
          </w:p>
        </w:tc>
        <w:tc>
          <w:tcPr>
            <w:tcW w:w="907"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200</w:t>
            </w:r>
          </w:p>
        </w:tc>
        <w:tc>
          <w:tcPr>
            <w:tcW w:w="839"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300</w:t>
            </w:r>
          </w:p>
        </w:tc>
        <w:tc>
          <w:tcPr>
            <w:tcW w:w="929"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400</w:t>
            </w:r>
          </w:p>
        </w:tc>
        <w:tc>
          <w:tcPr>
            <w:tcW w:w="1019"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500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0" w:hRule="atLeast"/>
          <w:jc w:val="center"/>
        </w:trPr>
        <w:tc>
          <w:tcPr>
            <w:tcW w:w="635" w:type="dxa"/>
            <w:vMerge w:val="restart"/>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pPr>
            <w:r>
              <w:rPr>
                <w:rFonts w:cs="Times New Roman"/>
              </w:rPr>
              <w:t>右侧点</w:t>
            </w:r>
          </w:p>
        </w:tc>
        <w:tc>
          <w:tcPr>
            <w:tcW w:w="1560" w:type="dxa"/>
            <w:tcBorders>
              <w:top w:val="single" w:color="auto" w:sz="4"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S-0.25-10_30</w:t>
            </w:r>
          </w:p>
        </w:tc>
        <w:tc>
          <w:tcPr>
            <w:tcW w:w="982"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21.18</w:t>
            </w:r>
          </w:p>
        </w:tc>
        <w:tc>
          <w:tcPr>
            <w:tcW w:w="1030"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6.03</w:t>
            </w:r>
          </w:p>
        </w:tc>
        <w:tc>
          <w:tcPr>
            <w:tcW w:w="907"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3.62</w:t>
            </w:r>
          </w:p>
        </w:tc>
        <w:tc>
          <w:tcPr>
            <w:tcW w:w="839"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0.17</w:t>
            </w:r>
          </w:p>
        </w:tc>
        <w:tc>
          <w:tcPr>
            <w:tcW w:w="929"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0.10</w:t>
            </w:r>
          </w:p>
        </w:tc>
        <w:tc>
          <w:tcPr>
            <w:tcW w:w="1019"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635" w:type="dxa"/>
            <w:vMerge w:val="continue"/>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p>
        </w:tc>
        <w:tc>
          <w:tcPr>
            <w:tcW w:w="1560"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S-2.00-10_30</w:t>
            </w:r>
          </w:p>
        </w:tc>
        <w:tc>
          <w:tcPr>
            <w:tcW w:w="98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34.84</w:t>
            </w:r>
          </w:p>
        </w:tc>
        <w:tc>
          <w:tcPr>
            <w:tcW w:w="1030"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9.42</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2.83</w:t>
            </w:r>
          </w:p>
        </w:tc>
        <w:tc>
          <w:tcPr>
            <w:tcW w:w="83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0.54</w:t>
            </w:r>
          </w:p>
        </w:tc>
        <w:tc>
          <w:tcPr>
            <w:tcW w:w="92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0.18</w:t>
            </w:r>
          </w:p>
        </w:tc>
        <w:tc>
          <w:tcPr>
            <w:tcW w:w="101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635" w:type="dxa"/>
            <w:vMerge w:val="continue"/>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p>
        </w:tc>
        <w:tc>
          <w:tcPr>
            <w:tcW w:w="1560"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S-1.00-10_45</w:t>
            </w:r>
          </w:p>
        </w:tc>
        <w:tc>
          <w:tcPr>
            <w:tcW w:w="98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 xml:space="preserve">30.01 </w:t>
            </w:r>
          </w:p>
        </w:tc>
        <w:tc>
          <w:tcPr>
            <w:tcW w:w="1030"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 xml:space="preserve">16.53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 xml:space="preserve">6.70 </w:t>
            </w:r>
          </w:p>
        </w:tc>
        <w:tc>
          <w:tcPr>
            <w:tcW w:w="83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 xml:space="preserve">3.32 </w:t>
            </w:r>
          </w:p>
        </w:tc>
        <w:tc>
          <w:tcPr>
            <w:tcW w:w="92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 xml:space="preserve">0.76 </w:t>
            </w:r>
          </w:p>
        </w:tc>
        <w:tc>
          <w:tcPr>
            <w:tcW w:w="101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 xml:space="preserve">0.00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atLeast"/>
          <w:jc w:val="center"/>
        </w:trPr>
        <w:tc>
          <w:tcPr>
            <w:tcW w:w="635" w:type="dxa"/>
            <w:vMerge w:val="restart"/>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pPr>
            <w:r>
              <w:rPr>
                <w:rFonts w:cs="Times New Roman"/>
              </w:rPr>
              <w:t>左侧点</w:t>
            </w:r>
          </w:p>
        </w:tc>
        <w:tc>
          <w:tcPr>
            <w:tcW w:w="1560"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S-0.25-10_30</w:t>
            </w:r>
          </w:p>
        </w:tc>
        <w:tc>
          <w:tcPr>
            <w:tcW w:w="98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2.09</w:t>
            </w:r>
          </w:p>
        </w:tc>
        <w:tc>
          <w:tcPr>
            <w:tcW w:w="1030"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0.17</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0.04</w:t>
            </w:r>
          </w:p>
        </w:tc>
        <w:tc>
          <w:tcPr>
            <w:tcW w:w="83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0.01</w:t>
            </w:r>
          </w:p>
        </w:tc>
        <w:tc>
          <w:tcPr>
            <w:tcW w:w="92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0.01</w:t>
            </w:r>
          </w:p>
        </w:tc>
        <w:tc>
          <w:tcPr>
            <w:tcW w:w="101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635" w:type="dxa"/>
            <w:vMerge w:val="continue"/>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p>
        </w:tc>
        <w:tc>
          <w:tcPr>
            <w:tcW w:w="1560" w:type="dxa"/>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S-2.00-10_30</w:t>
            </w:r>
          </w:p>
        </w:tc>
        <w:tc>
          <w:tcPr>
            <w:tcW w:w="98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2.34</w:t>
            </w:r>
          </w:p>
        </w:tc>
        <w:tc>
          <w:tcPr>
            <w:tcW w:w="1030"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0.40</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0.12</w:t>
            </w:r>
          </w:p>
        </w:tc>
        <w:tc>
          <w:tcPr>
            <w:tcW w:w="83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0.05</w:t>
            </w:r>
          </w:p>
        </w:tc>
        <w:tc>
          <w:tcPr>
            <w:tcW w:w="92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0.02</w:t>
            </w:r>
          </w:p>
        </w:tc>
        <w:tc>
          <w:tcPr>
            <w:tcW w:w="101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635" w:type="dxa"/>
            <w:vMerge w:val="continue"/>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p>
        </w:tc>
        <w:tc>
          <w:tcPr>
            <w:tcW w:w="1560" w:type="dxa"/>
            <w:tcBorders>
              <w:bottom w:val="single" w:color="auto" w:sz="12"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S-1.00-10_45</w:t>
            </w:r>
          </w:p>
        </w:tc>
        <w:tc>
          <w:tcPr>
            <w:tcW w:w="982"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 xml:space="preserve">3.23 </w:t>
            </w:r>
          </w:p>
        </w:tc>
        <w:tc>
          <w:tcPr>
            <w:tcW w:w="1030"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 xml:space="preserve">0.70 </w:t>
            </w:r>
          </w:p>
        </w:tc>
        <w:tc>
          <w:tcPr>
            <w:tcW w:w="907"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 xml:space="preserve">0.60 </w:t>
            </w:r>
          </w:p>
        </w:tc>
        <w:tc>
          <w:tcPr>
            <w:tcW w:w="839"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 xml:space="preserve">0.34 </w:t>
            </w:r>
          </w:p>
        </w:tc>
        <w:tc>
          <w:tcPr>
            <w:tcW w:w="929"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 xml:space="preserve">0.12 </w:t>
            </w:r>
          </w:p>
        </w:tc>
        <w:tc>
          <w:tcPr>
            <w:tcW w:w="1019"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textAlignment w:val="auto"/>
            </w:pPr>
            <w:r>
              <w:t xml:space="preserve">0.00 </w:t>
            </w:r>
          </w:p>
        </w:tc>
      </w:tr>
    </w:tbl>
    <w:p>
      <w:pPr>
        <w:spacing w:line="400" w:lineRule="atLeast"/>
        <w:ind w:firstLine="480" w:firstLineChars="200"/>
        <w:rPr>
          <w:rFonts w:cs="Times New Roman"/>
        </w:rPr>
      </w:pPr>
    </w:p>
    <w:p>
      <w:pPr>
        <w:spacing w:line="400" w:lineRule="atLeast"/>
        <w:ind w:firstLine="480" w:firstLineChars="200"/>
        <w:rPr>
          <w:rFonts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06"/>
        <w:gridCol w:w="4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206"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Style w:val="46"/>
                <w:rFonts w:cs="Times New Roman"/>
              </w:rPr>
            </w:pPr>
            <w:r>
              <w:rPr>
                <w:rFonts w:cs="Times New Roman"/>
              </w:rPr>
              <w:drawing>
                <wp:inline distT="0" distB="0" distL="114300" distR="114300">
                  <wp:extent cx="2520950" cy="1801495"/>
                  <wp:effectExtent l="0" t="0" r="12700" b="8255"/>
                  <wp:docPr id="17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 name="图片 13"/>
                          <pic:cNvPicPr>
                            <a:picLocks noChangeAspect="1"/>
                          </pic:cNvPicPr>
                        </pic:nvPicPr>
                        <pic:blipFill>
                          <a:blip r:embed="rId384"/>
                          <a:stretch>
                            <a:fillRect/>
                          </a:stretch>
                        </pic:blipFill>
                        <pic:spPr>
                          <a:xfrm>
                            <a:off x="0" y="0"/>
                            <a:ext cx="2520950" cy="18014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Style w:val="46"/>
                <w:rFonts w:cs="Times New Roman"/>
              </w:rPr>
              <w:t>（a）S-0.25-10_30左侧</w:t>
            </w:r>
          </w:p>
        </w:tc>
        <w:tc>
          <w:tcPr>
            <w:tcW w:w="4206"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Style w:val="46"/>
                <w:rFonts w:cs="Times New Roman"/>
              </w:rPr>
            </w:pPr>
            <w:r>
              <w:rPr>
                <w:rFonts w:cs="Times New Roman"/>
              </w:rPr>
              <w:drawing>
                <wp:inline distT="0" distB="0" distL="114300" distR="114300">
                  <wp:extent cx="2520950" cy="1801495"/>
                  <wp:effectExtent l="0" t="0" r="12700" b="8255"/>
                  <wp:docPr id="225"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5" name="图片 16"/>
                          <pic:cNvPicPr>
                            <a:picLocks noChangeAspect="1"/>
                          </pic:cNvPicPr>
                        </pic:nvPicPr>
                        <pic:blipFill>
                          <a:blip r:embed="rId385"/>
                          <a:stretch>
                            <a:fillRect/>
                          </a:stretch>
                        </pic:blipFill>
                        <pic:spPr>
                          <a:xfrm>
                            <a:off x="0" y="0"/>
                            <a:ext cx="2520950" cy="18014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Style w:val="46"/>
                <w:rFonts w:cs="Times New Roman"/>
              </w:rPr>
              <w:t>（b）S-0.25-10_30右侧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06"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2520950" cy="1801495"/>
                  <wp:effectExtent l="0" t="0" r="12700" b="8255"/>
                  <wp:docPr id="223"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 name="图片 14"/>
                          <pic:cNvPicPr>
                            <a:picLocks noChangeAspect="1"/>
                          </pic:cNvPicPr>
                        </pic:nvPicPr>
                        <pic:blipFill>
                          <a:blip r:embed="rId386"/>
                          <a:stretch>
                            <a:fillRect/>
                          </a:stretch>
                        </pic:blipFill>
                        <pic:spPr>
                          <a:xfrm>
                            <a:off x="0" y="0"/>
                            <a:ext cx="2520950" cy="18014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（c）</w:t>
            </w:r>
            <w:r>
              <w:rPr>
                <w:rStyle w:val="46"/>
                <w:rFonts w:cs="Times New Roman"/>
              </w:rPr>
              <w:t>S-2.00-10_30左侧</w:t>
            </w:r>
          </w:p>
        </w:tc>
        <w:tc>
          <w:tcPr>
            <w:tcW w:w="4206"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2520950" cy="1801495"/>
                  <wp:effectExtent l="0" t="0" r="12700" b="8255"/>
                  <wp:docPr id="224"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 name="图片 15"/>
                          <pic:cNvPicPr>
                            <a:picLocks noChangeAspect="1"/>
                          </pic:cNvPicPr>
                        </pic:nvPicPr>
                        <pic:blipFill>
                          <a:blip r:embed="rId387"/>
                          <a:stretch>
                            <a:fillRect/>
                          </a:stretch>
                        </pic:blipFill>
                        <pic:spPr>
                          <a:xfrm>
                            <a:off x="0" y="0"/>
                            <a:ext cx="2520950" cy="18014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（d）</w:t>
            </w:r>
            <w:r>
              <w:rPr>
                <w:rStyle w:val="46"/>
                <w:rFonts w:cs="Times New Roman"/>
              </w:rPr>
              <w:t>S-2.00-10_30右侧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06"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anchor distT="0" distB="0" distL="114300" distR="114300" simplePos="0" relativeHeight="251669504" behindDoc="0" locked="0" layoutInCell="1" allowOverlap="1">
                  <wp:simplePos x="0" y="0"/>
                  <wp:positionH relativeFrom="column">
                    <wp:posOffset>0</wp:posOffset>
                  </wp:positionH>
                  <wp:positionV relativeFrom="paragraph">
                    <wp:posOffset>0</wp:posOffset>
                  </wp:positionV>
                  <wp:extent cx="2505710" cy="1800225"/>
                  <wp:effectExtent l="0" t="0" r="8890" b="0"/>
                  <wp:wrapSquare wrapText="bothSides"/>
                  <wp:docPr id="63"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图片 118"/>
                          <pic:cNvPicPr>
                            <a:picLocks noChangeAspect="1"/>
                          </pic:cNvPicPr>
                        </pic:nvPicPr>
                        <pic:blipFill>
                          <a:blip r:embed="rId388"/>
                          <a:stretch>
                            <a:fillRect/>
                          </a:stretch>
                        </pic:blipFill>
                        <pic:spPr>
                          <a:xfrm>
                            <a:off x="0" y="0"/>
                            <a:ext cx="2505710" cy="1800225"/>
                          </a:xfrm>
                          <a:prstGeom prst="rect">
                            <a:avLst/>
                          </a:prstGeom>
                          <a:noFill/>
                          <a:ln>
                            <a:noFill/>
                          </a:ln>
                        </pic:spPr>
                      </pic:pic>
                    </a:graphicData>
                  </a:graphic>
                </wp:anchor>
              </w:drawing>
            </w:r>
            <w:r>
              <w:rPr>
                <w:rFonts w:cs="Times New Roman"/>
              </w:rPr>
              <w:t>（</w:t>
            </w:r>
            <w:r>
              <w:rPr>
                <w:rFonts w:hint="eastAsia" w:cs="Times New Roman"/>
                <w:lang w:val="en-US" w:eastAsia="zh-CN"/>
              </w:rPr>
              <w:t>e</w:t>
            </w:r>
            <w:r>
              <w:rPr>
                <w:rFonts w:cs="Times New Roman"/>
              </w:rPr>
              <w:t>）</w:t>
            </w:r>
            <w:r>
              <w:rPr>
                <w:rStyle w:val="46"/>
                <w:rFonts w:cs="Times New Roman"/>
              </w:rPr>
              <w:t>S-</w:t>
            </w:r>
            <w:r>
              <w:rPr>
                <w:rStyle w:val="46"/>
                <w:rFonts w:hint="eastAsia" w:cs="Times New Roman"/>
                <w:lang w:val="en-US" w:eastAsia="zh-CN"/>
              </w:rPr>
              <w:t>1</w:t>
            </w:r>
            <w:r>
              <w:rPr>
                <w:rStyle w:val="46"/>
                <w:rFonts w:cs="Times New Roman"/>
              </w:rPr>
              <w:t>.00-10_45左侧</w:t>
            </w:r>
          </w:p>
        </w:tc>
        <w:tc>
          <w:tcPr>
            <w:tcW w:w="4206"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anchor distT="0" distB="0" distL="114300" distR="114300" simplePos="0" relativeHeight="251672576" behindDoc="0" locked="0" layoutInCell="1" allowOverlap="1">
                  <wp:simplePos x="0" y="0"/>
                  <wp:positionH relativeFrom="column">
                    <wp:posOffset>0</wp:posOffset>
                  </wp:positionH>
                  <wp:positionV relativeFrom="paragraph">
                    <wp:posOffset>0</wp:posOffset>
                  </wp:positionV>
                  <wp:extent cx="2505710" cy="1800225"/>
                  <wp:effectExtent l="0" t="0" r="8890" b="0"/>
                  <wp:wrapSquare wrapText="bothSides"/>
                  <wp:docPr id="64"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图片 119"/>
                          <pic:cNvPicPr>
                            <a:picLocks noChangeAspect="1"/>
                          </pic:cNvPicPr>
                        </pic:nvPicPr>
                        <pic:blipFill>
                          <a:blip r:embed="rId389"/>
                          <a:stretch>
                            <a:fillRect/>
                          </a:stretch>
                        </pic:blipFill>
                        <pic:spPr>
                          <a:xfrm>
                            <a:off x="0" y="0"/>
                            <a:ext cx="2505710" cy="1800225"/>
                          </a:xfrm>
                          <a:prstGeom prst="rect">
                            <a:avLst/>
                          </a:prstGeom>
                          <a:noFill/>
                          <a:ln>
                            <a:noFill/>
                          </a:ln>
                        </pic:spPr>
                      </pic:pic>
                    </a:graphicData>
                  </a:graphic>
                </wp:anchor>
              </w:drawing>
            </w:r>
            <w:r>
              <w:rPr>
                <w:rFonts w:cs="Times New Roman"/>
              </w:rPr>
              <w:t>（</w:t>
            </w:r>
            <w:r>
              <w:rPr>
                <w:rFonts w:hint="eastAsia" w:cs="Times New Roman"/>
                <w:lang w:val="en-US" w:eastAsia="zh-CN"/>
              </w:rPr>
              <w:t>f</w:t>
            </w:r>
            <w:r>
              <w:rPr>
                <w:rFonts w:cs="Times New Roman"/>
              </w:rPr>
              <w:t>）</w:t>
            </w:r>
            <w:r>
              <w:rPr>
                <w:rStyle w:val="46"/>
                <w:rFonts w:cs="Times New Roman"/>
              </w:rPr>
              <w:t>S-</w:t>
            </w:r>
            <w:r>
              <w:rPr>
                <w:rStyle w:val="46"/>
                <w:rFonts w:hint="eastAsia" w:cs="Times New Roman"/>
                <w:lang w:val="en-US" w:eastAsia="zh-CN"/>
              </w:rPr>
              <w:t>1</w:t>
            </w:r>
            <w:r>
              <w:rPr>
                <w:rStyle w:val="46"/>
                <w:rFonts w:cs="Times New Roman"/>
              </w:rPr>
              <w:t>.00-10_45右侧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12" w:type="dxa"/>
            <w:gridSpan w:val="2"/>
            <w:tcBorders>
              <w:tl2br w:val="nil"/>
              <w:tr2bl w:val="nil"/>
            </w:tcBorders>
            <w:vAlign w:val="top"/>
          </w:tcPr>
          <w:p>
            <w:pPr>
              <w:pStyle w:val="43"/>
              <w:spacing w:line="400" w:lineRule="atLeast"/>
              <w:rPr>
                <w:rFonts w:cs="Times New Roman"/>
              </w:rPr>
            </w:pPr>
            <w:bookmarkStart w:id="140" w:name="_Ref25717"/>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3</w:t>
            </w:r>
            <w:r>
              <w:rPr>
                <w:rFonts w:cs="Times New Roman"/>
              </w:rPr>
              <w:fldChar w:fldCharType="end"/>
            </w:r>
            <w:bookmarkEnd w:id="140"/>
            <w:bookmarkStart w:id="141" w:name="_Toc14470"/>
            <w:r>
              <w:rPr>
                <w:rFonts w:cs="Times New Roman"/>
              </w:rPr>
              <w:t>软土倾斜基岩自由场不同边界地表加速度反应谱</w:t>
            </w:r>
            <w:bookmarkEnd w:id="141"/>
          </w:p>
          <w:p>
            <w:pPr>
              <w:pStyle w:val="43"/>
              <w:spacing w:line="400" w:lineRule="atLeast"/>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3</w:t>
            </w:r>
            <w:r>
              <w:rPr>
                <w:sz w:val="21"/>
                <w:szCs w:val="21"/>
              </w:rPr>
              <w:fldChar w:fldCharType="end"/>
            </w:r>
            <w:r>
              <w:rPr>
                <w:rFonts w:cs="Times New Roman"/>
                <w:sz w:val="21"/>
                <w:szCs w:val="21"/>
              </w:rPr>
              <w:t xml:space="preserve"> </w:t>
            </w:r>
            <w:r>
              <w:rPr>
                <w:rFonts w:cs="Times New Roman"/>
              </w:rPr>
              <w:t>Surface acceleration response spectrum at different boundaries of Free field of soft soil inclined bedrock</w:t>
            </w:r>
            <w:r>
              <w:rPr>
                <w:rStyle w:val="46"/>
                <w:rFonts w:cs="Times New Roman"/>
              </w:rPr>
              <w:t xml:space="preserve"> </w:t>
            </w:r>
          </w:p>
        </w:tc>
      </w:tr>
    </w:tbl>
    <w:p>
      <w:pPr>
        <w:spacing w:line="400" w:lineRule="atLeast"/>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cs="Times New Roman"/>
        </w:rPr>
      </w:pPr>
      <w:bookmarkStart w:id="142" w:name="_Toc16140"/>
      <w:r>
        <w:rPr>
          <w:rFonts w:cs="Times New Roman"/>
        </w:rPr>
        <w:t>（3）中硬土平坦基岩</w:t>
      </w:r>
      <w:r>
        <w:rPr>
          <w:rFonts w:hint="eastAsia" w:cs="Times New Roman"/>
          <w:lang w:val="en-US" w:eastAsia="zh-CN"/>
        </w:rPr>
        <w:t>条件下</w:t>
      </w:r>
      <w:r>
        <w:rPr>
          <w:rFonts w:cs="Times New Roman"/>
        </w:rPr>
        <w:t>自由场边界范围</w:t>
      </w:r>
      <w:bookmarkEnd w:id="142"/>
    </w:p>
    <w:p>
      <w:pPr>
        <w:pStyle w:val="47"/>
        <w:keepNext w:val="0"/>
        <w:keepLines w:val="0"/>
        <w:pageBreakBefore w:val="0"/>
        <w:widowControl w:val="0"/>
        <w:kinsoku/>
        <w:wordWrap/>
        <w:overflowPunct/>
        <w:topLinePunct w:val="0"/>
        <w:autoSpaceDE/>
        <w:autoSpaceDN/>
        <w:bidi w:val="0"/>
        <w:adjustRightInd/>
        <w:snapToGrid/>
        <w:spacing w:line="400" w:lineRule="exact"/>
        <w:jc w:val="both"/>
        <w:textAlignment w:val="auto"/>
        <w:rPr>
          <w:rFonts w:cs="Times New Roman"/>
        </w:rPr>
      </w:pPr>
      <w:r>
        <w:rPr>
          <w:rFonts w:cs="Times New Roman"/>
        </w:rPr>
        <w:t>对M-30自由场模型边界距离</w:t>
      </w:r>
      <w:r>
        <w:rPr>
          <w:rFonts w:hint="eastAsia" w:cs="Times New Roman"/>
          <w:i/>
          <w:iCs/>
          <w:lang w:eastAsia="zh-CN"/>
        </w:rPr>
        <w:t>D</w:t>
      </w:r>
      <w:r>
        <w:rPr>
          <w:rFonts w:cs="Times New Roman"/>
        </w:rPr>
        <w:t>分别取100</w:t>
      </w:r>
      <w:r>
        <w:rPr>
          <w:rFonts w:hint="eastAsia" w:cs="Times New Roman"/>
          <w:lang w:val="en-US" w:eastAsia="zh-CN"/>
        </w:rPr>
        <w:t xml:space="preserve"> </w:t>
      </w:r>
      <w:r>
        <w:rPr>
          <w:rFonts w:cs="Times New Roman"/>
        </w:rPr>
        <w:t>m、150</w:t>
      </w:r>
      <w:r>
        <w:rPr>
          <w:rFonts w:hint="eastAsia" w:cs="Times New Roman"/>
          <w:lang w:val="en-US" w:eastAsia="zh-CN"/>
        </w:rPr>
        <w:t xml:space="preserve"> </w:t>
      </w:r>
      <w:r>
        <w:rPr>
          <w:rFonts w:cs="Times New Roman"/>
        </w:rPr>
        <w:t>m、200</w:t>
      </w:r>
      <w:r>
        <w:rPr>
          <w:rFonts w:hint="eastAsia" w:cs="Times New Roman"/>
          <w:lang w:val="en-US" w:eastAsia="zh-CN"/>
        </w:rPr>
        <w:t xml:space="preserve"> </w:t>
      </w:r>
      <w:r>
        <w:rPr>
          <w:rFonts w:cs="Times New Roman"/>
        </w:rPr>
        <w:t>m、300</w:t>
      </w:r>
      <w:r>
        <w:rPr>
          <w:rFonts w:hint="eastAsia" w:cs="Times New Roman"/>
          <w:lang w:val="en-US" w:eastAsia="zh-CN"/>
        </w:rPr>
        <w:t xml:space="preserve"> </w:t>
      </w:r>
      <w:r>
        <w:rPr>
          <w:rFonts w:cs="Times New Roman"/>
        </w:rPr>
        <w:t>m、</w:t>
      </w:r>
      <w:r>
        <w:rPr>
          <w:rFonts w:hint="eastAsia" w:cs="Times New Roman"/>
          <w:lang w:val="en-US" w:eastAsia="zh-CN"/>
        </w:rPr>
        <w:t xml:space="preserve">   </w:t>
      </w:r>
      <w:r>
        <w:rPr>
          <w:rFonts w:cs="Times New Roman"/>
        </w:rPr>
        <w:t>400</w:t>
      </w:r>
      <w:r>
        <w:rPr>
          <w:rFonts w:hint="eastAsia" w:cs="Times New Roman"/>
          <w:lang w:val="en-US" w:eastAsia="zh-CN"/>
        </w:rPr>
        <w:t xml:space="preserve"> </w:t>
      </w:r>
      <w:r>
        <w:rPr>
          <w:rFonts w:cs="Times New Roman"/>
        </w:rPr>
        <w:t>m、500</w:t>
      </w:r>
      <w:r>
        <w:rPr>
          <w:rFonts w:hint="eastAsia" w:cs="Times New Roman"/>
          <w:lang w:val="en-US" w:eastAsia="zh-CN"/>
        </w:rPr>
        <w:t xml:space="preserve"> </w:t>
      </w:r>
      <w:r>
        <w:rPr>
          <w:rFonts w:cs="Times New Roman"/>
        </w:rPr>
        <w:t>m，绘制地表加速度反应谱，结合</w:t>
      </w:r>
      <w:r>
        <w:rPr>
          <w:rFonts w:cs="Times New Roman"/>
        </w:rPr>
        <w:fldChar w:fldCharType="begin"/>
      </w:r>
      <w:r>
        <w:rPr>
          <w:rFonts w:cs="Times New Roman"/>
        </w:rPr>
        <w:instrText xml:space="preserve"> REF _Ref10019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.3</w:t>
      </w:r>
      <w:r>
        <w:rPr>
          <w:rFonts w:cs="Times New Roman"/>
        </w:rPr>
        <w:fldChar w:fldCharType="end"/>
      </w:r>
      <w:r>
        <w:rPr>
          <w:rFonts w:cs="Times New Roman"/>
        </w:rPr>
        <w:t>和</w:t>
      </w:r>
      <w:r>
        <w:rPr>
          <w:rFonts w:cs="Times New Roman"/>
        </w:rPr>
        <w:fldChar w:fldCharType="begin"/>
      </w:r>
      <w:r>
        <w:rPr>
          <w:rFonts w:cs="Times New Roman"/>
        </w:rPr>
        <w:instrText xml:space="preserve"> REF _Ref6267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.4</w:t>
      </w:r>
      <w:r>
        <w:rPr>
          <w:rFonts w:cs="Times New Roman"/>
        </w:rPr>
        <w:fldChar w:fldCharType="end"/>
      </w:r>
      <w:r>
        <w:rPr>
          <w:rFonts w:cs="Times New Roman"/>
        </w:rPr>
        <w:t>可看出，M-30自由场边界距离</w:t>
      </w:r>
      <w:r>
        <w:rPr>
          <w:rFonts w:hint="eastAsia" w:cs="Times New Roman"/>
          <w:i/>
          <w:iCs/>
          <w:lang w:val="en-US" w:eastAsia="zh-CN"/>
        </w:rPr>
        <w:t>D</w:t>
      </w:r>
      <w:r>
        <w:rPr>
          <w:rFonts w:cs="Times New Roman"/>
        </w:rPr>
        <w:t>取300</w:t>
      </w:r>
      <w:r>
        <w:rPr>
          <w:rFonts w:hint="eastAsia" w:cs="Times New Roman"/>
          <w:lang w:val="en-US" w:eastAsia="zh-CN"/>
        </w:rPr>
        <w:t xml:space="preserve"> </w:t>
      </w:r>
      <w:r>
        <w:rPr>
          <w:rFonts w:cs="Times New Roman"/>
        </w:rPr>
        <w:t>m能够满足</w:t>
      </w:r>
      <w:r>
        <w:rPr>
          <w:rFonts w:hint="eastAsia" w:cs="Times New Roman"/>
          <w:lang w:val="en-US" w:eastAsia="zh-CN"/>
        </w:rPr>
        <w:t>计算精度</w:t>
      </w:r>
      <w:r>
        <w:rPr>
          <w:rFonts w:cs="Times New Roman"/>
        </w:rPr>
        <w:t>需求。</w:t>
      </w:r>
    </w:p>
    <w:p>
      <w:pPr>
        <w:pStyle w:val="45"/>
        <w:spacing w:line="400" w:lineRule="atLeast"/>
        <w:jc w:val="both"/>
        <w:rPr>
          <w:rFonts w:hint="eastAsia" w:cs="Times New Roman"/>
        </w:rPr>
      </w:pPr>
    </w:p>
    <w:p>
      <w:pPr>
        <w:pStyle w:val="45"/>
        <w:spacing w:line="400" w:lineRule="atLeast"/>
        <w:rPr>
          <w:rFonts w:hAnsi="Cambria Math" w:cs="Times New Roman"/>
          <w:i w:val="0"/>
        </w:rPr>
      </w:pPr>
      <w:bookmarkStart w:id="143" w:name="_Ref10019"/>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3</w:t>
      </w:r>
      <w:r>
        <w:rPr>
          <w:rFonts w:cs="Times New Roman"/>
        </w:rPr>
        <w:fldChar w:fldCharType="end"/>
      </w:r>
      <w:bookmarkEnd w:id="143"/>
      <w:bookmarkStart w:id="144" w:name="_Toc6309"/>
      <w:r>
        <w:rPr>
          <w:rFonts w:cs="Times New Roman"/>
        </w:rPr>
        <w:t xml:space="preserve"> M-30不同边界</w:t>
      </w:r>
      <w:r>
        <w:rPr>
          <w:rFonts w:cs="Times New Roman"/>
          <w:position w:val="-8"/>
        </w:rPr>
        <w:object>
          <v:shape id="_x0000_i1217"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217" DrawAspect="Content" ObjectID="_1468075919" r:id="rId390">
            <o:LockedField>false</o:LockedField>
          </o:OLEObject>
        </w:object>
      </w:r>
      <w:bookmarkEnd w:id="144"/>
    </w:p>
    <w:p>
      <w:pPr>
        <w:pStyle w:val="45"/>
        <w:spacing w:line="400" w:lineRule="atLeast"/>
        <w:rPr>
          <w:rFonts w:hint="default" w:hAnsi="Cambria Math" w:eastAsia="宋体" w:cs="Times New Roman"/>
          <w:i w:val="0"/>
          <w:lang w:val="en-US" w:eastAsia="zh-C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3</w:t>
      </w:r>
      <w:r>
        <w:rPr>
          <w:sz w:val="21"/>
          <w:szCs w:val="21"/>
        </w:rPr>
        <w:fldChar w:fldCharType="end"/>
      </w:r>
      <w:r>
        <w:rPr>
          <w:rFonts w:hint="eastAsia"/>
          <w:sz w:val="21"/>
          <w:szCs w:val="21"/>
          <w:lang w:val="en-US" w:eastAsia="zh-CN"/>
        </w:rPr>
        <w:t xml:space="preserve"> </w:t>
      </w:r>
      <w:r>
        <w:rPr>
          <w:rFonts w:cs="Times New Roman"/>
          <w:position w:val="-8"/>
        </w:rPr>
        <w:object>
          <v:shape id="_x0000_i1218"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218" DrawAspect="Content" ObjectID="_1468075920" r:id="rId391">
            <o:LockedField>false</o:LockedField>
          </o:OLEObject>
        </w:object>
      </w:r>
      <w:r>
        <w:rPr>
          <w:rFonts w:cs="Times New Roman"/>
        </w:rPr>
        <w:t xml:space="preserve">at different boundaries of </w:t>
      </w:r>
      <w:r>
        <w:rPr>
          <w:rFonts w:hint="eastAsia" w:cs="Times New Roman"/>
          <w:lang w:val="en-US" w:eastAsia="zh-CN"/>
        </w:rPr>
        <w:t>M</w:t>
      </w:r>
      <w:r>
        <w:rPr>
          <w:rStyle w:val="46"/>
          <w:rFonts w:cs="Times New Roman"/>
        </w:rPr>
        <w:t>-</w:t>
      </w:r>
      <w:r>
        <w:rPr>
          <w:rStyle w:val="46"/>
          <w:rFonts w:hint="eastAsia" w:cs="Times New Roman"/>
          <w:lang w:val="en-US" w:eastAsia="zh-CN"/>
        </w:rPr>
        <w:t>30</w:t>
      </w:r>
    </w:p>
    <w:tbl>
      <w:tblPr>
        <w:tblStyle w:val="22"/>
        <w:tblW w:w="795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6"/>
        <w:gridCol w:w="1096"/>
        <w:gridCol w:w="1096"/>
        <w:gridCol w:w="1096"/>
        <w:gridCol w:w="1096"/>
        <w:gridCol w:w="1096"/>
        <w:gridCol w:w="109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jc w:val="center"/>
        </w:trPr>
        <w:tc>
          <w:tcPr>
            <w:tcW w:w="1376"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rPr>
                <w:rFonts w:hint="eastAsia"/>
                <w:i/>
                <w:iCs/>
                <w:lang w:eastAsia="zh-CN"/>
              </w:rPr>
              <w:t>D</w:t>
            </w:r>
            <w:r>
              <w:rPr>
                <w:rFonts w:hint="eastAsia"/>
                <w:i w:val="0"/>
                <w:iCs w:val="0"/>
                <w:lang w:eastAsia="zh-CN"/>
              </w:rPr>
              <w:t>（</w:t>
            </w:r>
            <w:r>
              <w:rPr>
                <w:i w:val="0"/>
                <w:iCs w:val="0"/>
              </w:rPr>
              <w:t>m</w:t>
            </w:r>
            <w:r>
              <w:rPr>
                <w:rFonts w:hint="eastAsia"/>
                <w:i w:val="0"/>
                <w:iCs w:val="0"/>
                <w:lang w:eastAsia="zh-CN"/>
              </w:rPr>
              <w:t>）</w:t>
            </w:r>
          </w:p>
        </w:tc>
        <w:tc>
          <w:tcPr>
            <w:tcW w:w="1096"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100</w:t>
            </w:r>
          </w:p>
        </w:tc>
        <w:tc>
          <w:tcPr>
            <w:tcW w:w="1096"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150</w:t>
            </w:r>
          </w:p>
        </w:tc>
        <w:tc>
          <w:tcPr>
            <w:tcW w:w="1096"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200</w:t>
            </w:r>
          </w:p>
        </w:tc>
        <w:tc>
          <w:tcPr>
            <w:tcW w:w="1096"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300</w:t>
            </w:r>
          </w:p>
        </w:tc>
        <w:tc>
          <w:tcPr>
            <w:tcW w:w="1096"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400</w:t>
            </w:r>
          </w:p>
        </w:tc>
        <w:tc>
          <w:tcPr>
            <w:tcW w:w="1096"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500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1376" w:type="dxa"/>
            <w:tcBorders>
              <w:top w:val="single" w:color="auto" w:sz="4" w:space="0"/>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rPr>
                <w:rFonts w:cs="Times New Roman"/>
                <w:position w:val="-12"/>
              </w:rPr>
              <w:object>
                <v:shape id="_x0000_i1219" o:spt="75" type="#_x0000_t75" style="height:18pt;width:35.5pt;" o:ole="t" filled="f" o:preferrelative="t" stroked="f" coordsize="21600,21600">
                  <v:path/>
                  <v:fill on="f" focussize="0,0"/>
                  <v:stroke on="f"/>
                  <v:imagedata r:id="rId393" o:title=""/>
                  <o:lock v:ext="edit" aspectratio="t"/>
                  <w10:wrap type="none"/>
                  <w10:anchorlock/>
                </v:shape>
                <o:OLEObject Type="Embed" ProgID="Equation.DSMT4" ShapeID="_x0000_i1219" DrawAspect="Content" ObjectID="_1468075921" r:id="rId392">
                  <o:LockedField>false</o:LockedField>
                </o:OLEObject>
              </w:object>
            </w:r>
          </w:p>
        </w:tc>
        <w:tc>
          <w:tcPr>
            <w:tcW w:w="1096" w:type="dxa"/>
            <w:tcBorders>
              <w:top w:val="single" w:color="auto" w:sz="4" w:space="0"/>
              <w:bottom w:val="single" w:color="auto" w:sz="12"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textAlignment w:val="auto"/>
            </w:pPr>
            <w:r>
              <w:t xml:space="preserve">21.65 </w:t>
            </w:r>
          </w:p>
        </w:tc>
        <w:tc>
          <w:tcPr>
            <w:tcW w:w="1096" w:type="dxa"/>
            <w:tcBorders>
              <w:top w:val="single" w:color="auto" w:sz="4" w:space="0"/>
              <w:bottom w:val="single" w:color="auto" w:sz="12"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textAlignment w:val="auto"/>
            </w:pPr>
            <w:r>
              <w:t xml:space="preserve">5.40 </w:t>
            </w:r>
          </w:p>
        </w:tc>
        <w:tc>
          <w:tcPr>
            <w:tcW w:w="1096" w:type="dxa"/>
            <w:tcBorders>
              <w:top w:val="single" w:color="auto" w:sz="4" w:space="0"/>
              <w:bottom w:val="single" w:color="auto" w:sz="12"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textAlignment w:val="auto"/>
            </w:pPr>
            <w:r>
              <w:t xml:space="preserve">2.77 </w:t>
            </w:r>
          </w:p>
        </w:tc>
        <w:tc>
          <w:tcPr>
            <w:tcW w:w="1096" w:type="dxa"/>
            <w:tcBorders>
              <w:top w:val="single" w:color="auto" w:sz="4" w:space="0"/>
              <w:bottom w:val="single" w:color="auto" w:sz="12"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textAlignment w:val="auto"/>
            </w:pPr>
            <w:r>
              <w:t xml:space="preserve">0.68 </w:t>
            </w:r>
          </w:p>
        </w:tc>
        <w:tc>
          <w:tcPr>
            <w:tcW w:w="1096" w:type="dxa"/>
            <w:tcBorders>
              <w:top w:val="single" w:color="auto" w:sz="4" w:space="0"/>
              <w:bottom w:val="single" w:color="auto" w:sz="12"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textAlignment w:val="auto"/>
            </w:pPr>
            <w:r>
              <w:t xml:space="preserve">0.41 </w:t>
            </w:r>
          </w:p>
        </w:tc>
        <w:tc>
          <w:tcPr>
            <w:tcW w:w="1096" w:type="dxa"/>
            <w:tcBorders>
              <w:top w:val="single" w:color="auto" w:sz="4" w:space="0"/>
              <w:bottom w:val="single" w:color="auto" w:sz="12" w:space="0"/>
            </w:tcBorders>
            <w:shd w:val="clear" w:color="auto" w:fill="auto"/>
            <w:noWrap/>
            <w:vAlign w:val="bottom"/>
          </w:tcPr>
          <w:p>
            <w:pPr>
              <w:pStyle w:val="45"/>
              <w:keepNext w:val="0"/>
              <w:keepLines w:val="0"/>
              <w:pageBreakBefore w:val="0"/>
              <w:widowControl w:val="0"/>
              <w:kinsoku/>
              <w:wordWrap/>
              <w:overflowPunct/>
              <w:topLinePunct w:val="0"/>
              <w:autoSpaceDE/>
              <w:autoSpaceDN/>
              <w:bidi w:val="0"/>
              <w:adjustRightInd/>
              <w:snapToGrid/>
              <w:textAlignment w:val="auto"/>
            </w:pPr>
            <w:r>
              <w:t xml:space="preserve">0.00 </w:t>
            </w:r>
          </w:p>
        </w:tc>
      </w:tr>
    </w:tbl>
    <w:p>
      <w:pPr>
        <w:spacing w:line="400" w:lineRule="atLeast"/>
        <w:rPr>
          <w:rFonts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4" w:hRule="atLeast"/>
          <w:jc w:val="center"/>
        </w:trPr>
        <w:tc>
          <w:tcPr>
            <w:tcW w:w="7660" w:type="dxa"/>
          </w:tcPr>
          <w:p>
            <w:pPr>
              <w:pStyle w:val="6"/>
              <w:spacing w:line="400" w:lineRule="atLeast"/>
              <w:rPr>
                <w:rFonts w:cs="Times New Roman"/>
              </w:rPr>
            </w:pPr>
            <w:bookmarkStart w:id="145" w:name="_Ref16193"/>
            <w:r>
              <w:rPr>
                <w:rFonts w:cs="Times New Roman"/>
              </w:rPr>
              <w:drawing>
                <wp:inline distT="0" distB="0" distL="114300" distR="114300">
                  <wp:extent cx="2520950" cy="1801495"/>
                  <wp:effectExtent l="0" t="0" r="12700" b="8255"/>
                  <wp:docPr id="22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 name="图片 18"/>
                          <pic:cNvPicPr>
                            <a:picLocks noChangeAspect="1"/>
                          </pic:cNvPicPr>
                        </pic:nvPicPr>
                        <pic:blipFill>
                          <a:blip r:embed="rId394"/>
                          <a:stretch>
                            <a:fillRect/>
                          </a:stretch>
                        </pic:blipFill>
                        <pic:spPr>
                          <a:xfrm>
                            <a:off x="0" y="0"/>
                            <a:ext cx="2520950" cy="1801495"/>
                          </a:xfrm>
                          <a:prstGeom prst="rect">
                            <a:avLst/>
                          </a:prstGeom>
                          <a:noFill/>
                          <a:ln>
                            <a:noFill/>
                          </a:ln>
                        </pic:spPr>
                      </pic:pic>
                    </a:graphicData>
                  </a:graphic>
                </wp:inline>
              </w:drawing>
            </w:r>
          </w:p>
          <w:p>
            <w:pPr>
              <w:pStyle w:val="6"/>
              <w:spacing w:line="400" w:lineRule="atLeast"/>
              <w:rPr>
                <w:rFonts w:cs="Times New Roman"/>
              </w:rPr>
            </w:pPr>
            <w:bookmarkStart w:id="146" w:name="_Ref6267"/>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4</w:t>
            </w:r>
            <w:r>
              <w:rPr>
                <w:rFonts w:cs="Times New Roman"/>
              </w:rPr>
              <w:fldChar w:fldCharType="end"/>
            </w:r>
            <w:bookmarkEnd w:id="145"/>
            <w:bookmarkEnd w:id="146"/>
            <w:bookmarkStart w:id="147" w:name="_Toc29824"/>
            <w:r>
              <w:rPr>
                <w:rFonts w:cs="Times New Roman"/>
              </w:rPr>
              <w:t xml:space="preserve"> M-30不同边界地表加速度反应谱</w:t>
            </w:r>
            <w:bookmarkEnd w:id="147"/>
          </w:p>
          <w:p>
            <w:pPr>
              <w:pStyle w:val="6"/>
              <w:spacing w:line="400" w:lineRule="atLeast"/>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4</w:t>
            </w:r>
            <w:r>
              <w:rPr>
                <w:sz w:val="21"/>
                <w:szCs w:val="21"/>
              </w:rPr>
              <w:fldChar w:fldCharType="end"/>
            </w:r>
            <w:r>
              <w:rPr>
                <w:rFonts w:cs="Times New Roman"/>
                <w:sz w:val="21"/>
                <w:szCs w:val="21"/>
              </w:rPr>
              <w:t xml:space="preserve"> </w:t>
            </w:r>
            <w:r>
              <w:rPr>
                <w:rFonts w:cs="Times New Roman"/>
              </w:rPr>
              <w:t>Surface acceleration response spectrum at different boundaries of M-30</w:t>
            </w:r>
            <w:r>
              <w:rPr>
                <w:rStyle w:val="46"/>
                <w:rFonts w:cs="Times New Roman"/>
              </w:rPr>
              <w:t xml:space="preserve"> </w:t>
            </w:r>
          </w:p>
        </w:tc>
      </w:tr>
    </w:tbl>
    <w:p>
      <w:pPr>
        <w:spacing w:line="400" w:lineRule="atLeast"/>
        <w:ind w:firstLine="480" w:firstLineChars="200"/>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bookmarkStart w:id="148" w:name="_Toc31007"/>
      <w:r>
        <w:rPr>
          <w:rFonts w:cs="Times New Roman"/>
        </w:rPr>
        <w:t>（4）中硬土倾斜基岩</w:t>
      </w:r>
      <w:r>
        <w:rPr>
          <w:rFonts w:hint="eastAsia" w:cs="Times New Roman"/>
          <w:lang w:val="en-US" w:eastAsia="zh-CN"/>
        </w:rPr>
        <w:t>条件下</w:t>
      </w:r>
      <w:r>
        <w:rPr>
          <w:rFonts w:cs="Times New Roman"/>
        </w:rPr>
        <w:t>自由场边界范围</w:t>
      </w:r>
      <w:bookmarkEnd w:id="148"/>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对具有代表性的基岩倾斜坡度最小模型M-0.25-2_30</w:t>
      </w:r>
      <w:r>
        <w:rPr>
          <w:rFonts w:hint="eastAsia" w:cs="Times New Roman"/>
          <w:lang w:eastAsia="zh-CN"/>
        </w:rPr>
        <w:t>，</w:t>
      </w:r>
      <w:r>
        <w:rPr>
          <w:rFonts w:cs="Times New Roman"/>
        </w:rPr>
        <w:t>以及基岩倾斜坡度最大坡度模型M-2.00-2_30的</w:t>
      </w:r>
      <w:r>
        <w:rPr>
          <w:rFonts w:hint="eastAsia" w:cs="Times New Roman"/>
          <w:lang w:val="en-US" w:eastAsia="zh-CN"/>
        </w:rPr>
        <w:t>边界距离需求进行试算</w:t>
      </w:r>
      <w:r>
        <w:rPr>
          <w:rFonts w:cs="Times New Roman"/>
        </w:rPr>
        <w:t>。结合</w:t>
      </w:r>
      <w:r>
        <w:rPr>
          <w:rFonts w:cs="Times New Roman"/>
        </w:rPr>
        <w:fldChar w:fldCharType="begin" w:fldLock="1"/>
      </w:r>
      <w:r>
        <w:rPr>
          <w:rFonts w:cs="Times New Roman"/>
        </w:rPr>
        <w:instrText xml:space="preserve"> REF _Ref9456 \h  \* MERGEFORMAT </w:instrText>
      </w:r>
      <w:r>
        <w:rPr>
          <w:rFonts w:cs="Times New Roman"/>
        </w:rPr>
        <w:fldChar w:fldCharType="separate"/>
      </w:r>
      <w:r>
        <w:rPr>
          <w:rFonts w:cs="Times New Roman"/>
        </w:rPr>
        <w:t>表 3.4</w:t>
      </w:r>
      <w:r>
        <w:rPr>
          <w:rFonts w:cs="Times New Roman"/>
        </w:rPr>
        <w:fldChar w:fldCharType="end"/>
      </w:r>
      <w:r>
        <w:rPr>
          <w:rFonts w:cs="Times New Roman"/>
        </w:rPr>
        <w:t>和</w:t>
      </w:r>
      <w:r>
        <w:rPr>
          <w:rFonts w:cs="Times New Roman"/>
        </w:rPr>
        <w:fldChar w:fldCharType="begin" w:fldLock="1"/>
      </w:r>
      <w:r>
        <w:rPr>
          <w:rFonts w:cs="Times New Roman"/>
        </w:rPr>
        <w:instrText xml:space="preserve"> REF _Ref9473 \h  \* MERGEFORMAT </w:instrText>
      </w:r>
      <w:r>
        <w:rPr>
          <w:rFonts w:cs="Times New Roman"/>
        </w:rPr>
        <w:fldChar w:fldCharType="separate"/>
      </w:r>
      <w:r>
        <w:rPr>
          <w:rFonts w:cs="Times New Roman"/>
        </w:rPr>
        <w:t>图 3.5</w:t>
      </w:r>
      <w:r>
        <w:rPr>
          <w:rFonts w:cs="Times New Roman"/>
        </w:rPr>
        <w:fldChar w:fldCharType="end"/>
      </w:r>
      <w:r>
        <w:rPr>
          <w:rFonts w:cs="Times New Roman"/>
        </w:rPr>
        <w:t>可知</w:t>
      </w:r>
      <w:r>
        <w:rPr>
          <w:rFonts w:hint="eastAsia" w:cs="Times New Roman"/>
          <w:i/>
          <w:iCs/>
          <w:lang w:eastAsia="zh-CN"/>
        </w:rPr>
        <w:t>D</w:t>
      </w:r>
      <w:r>
        <w:rPr>
          <w:rFonts w:hint="eastAsia" w:cs="Times New Roman"/>
          <w:lang w:val="en-US" w:eastAsia="zh-CN"/>
        </w:rPr>
        <w:t xml:space="preserve">取   </w:t>
      </w:r>
      <w:r>
        <w:rPr>
          <w:rFonts w:cs="Times New Roman"/>
        </w:rPr>
        <w:t>300</w:t>
      </w:r>
      <w:r>
        <w:rPr>
          <w:rFonts w:hint="eastAsia" w:cs="Times New Roman"/>
          <w:lang w:val="en-US" w:eastAsia="zh-CN"/>
        </w:rPr>
        <w:t xml:space="preserve"> </w:t>
      </w:r>
      <w:r>
        <w:rPr>
          <w:rFonts w:cs="Times New Roman"/>
        </w:rPr>
        <w:t>m可以满足中硬土倾斜基岩自由场计算需求。</w:t>
      </w:r>
    </w:p>
    <w:p>
      <w:pPr>
        <w:spacing w:line="400" w:lineRule="atLeast"/>
        <w:ind w:firstLine="480" w:firstLineChars="200"/>
        <w:rPr>
          <w:rFonts w:hint="eastAsia" w:cs="Times New Roman"/>
        </w:rPr>
      </w:pPr>
    </w:p>
    <w:p>
      <w:pPr>
        <w:pStyle w:val="45"/>
        <w:spacing w:line="400" w:lineRule="atLeast"/>
        <w:rPr>
          <w:rFonts w:cs="Times New Roman"/>
        </w:rPr>
      </w:pPr>
      <w:bookmarkStart w:id="149" w:name="_Ref9456"/>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4</w:t>
      </w:r>
      <w:r>
        <w:rPr>
          <w:rFonts w:cs="Times New Roman"/>
        </w:rPr>
        <w:fldChar w:fldCharType="end"/>
      </w:r>
      <w:bookmarkEnd w:id="149"/>
      <w:bookmarkStart w:id="150" w:name="_Toc1118"/>
      <w:r>
        <w:rPr>
          <w:rFonts w:cs="Times New Roman"/>
        </w:rPr>
        <w:t>中硬土倾斜基岩自由场不同边界</w:t>
      </w:r>
      <w:r>
        <w:rPr>
          <w:rFonts w:cs="Times New Roman"/>
          <w:position w:val="-8"/>
        </w:rPr>
        <w:object>
          <v:shape id="_x0000_i1220"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220" DrawAspect="Content" ObjectID="_1468075922" r:id="rId395">
            <o:LockedField>false</o:LockedField>
          </o:OLEObject>
        </w:object>
      </w:r>
      <w:bookmarkEnd w:id="150"/>
    </w:p>
    <w:p>
      <w:pPr>
        <w:pStyle w:val="45"/>
        <w:spacing w:line="400" w:lineRule="atLeast"/>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4</w:t>
      </w:r>
      <w:r>
        <w:rPr>
          <w:sz w:val="21"/>
          <w:szCs w:val="21"/>
        </w:rPr>
        <w:fldChar w:fldCharType="end"/>
      </w:r>
      <w:r>
        <w:rPr>
          <w:rFonts w:hint="eastAsia"/>
          <w:sz w:val="21"/>
          <w:szCs w:val="21"/>
          <w:lang w:val="en-US" w:eastAsia="zh-CN"/>
        </w:rPr>
        <w:t xml:space="preserve"> </w:t>
      </w:r>
      <w:r>
        <w:rPr>
          <w:rFonts w:cs="Times New Roman"/>
        </w:rPr>
        <w:t xml:space="preserve"> </w:t>
      </w:r>
      <w:r>
        <w:rPr>
          <w:rFonts w:cs="Times New Roman"/>
          <w:position w:val="-8"/>
        </w:rPr>
        <w:object>
          <v:shape id="_x0000_i1221"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221" DrawAspect="Content" ObjectID="_1468075923" r:id="rId396">
            <o:LockedField>false</o:LockedField>
          </o:OLEObject>
        </w:object>
      </w:r>
      <w:r>
        <w:rPr>
          <w:rFonts w:hint="eastAsia" w:cs="Times New Roman"/>
        </w:rPr>
        <w:t xml:space="preserve"> of different boundaries in the free field of </w:t>
      </w:r>
      <w:r>
        <w:rPr>
          <w:rFonts w:hint="eastAsia" w:cs="Times New Roman"/>
          <w:lang w:val="en-US" w:eastAsia="zh-CN"/>
        </w:rPr>
        <w:t>m</w:t>
      </w:r>
      <w:r>
        <w:rPr>
          <w:rFonts w:hint="eastAsia" w:cs="Times New Roman"/>
        </w:rPr>
        <w:t>edium hard soil inclined bedrock</w:t>
      </w:r>
    </w:p>
    <w:tbl>
      <w:tblPr>
        <w:tblStyle w:val="22"/>
        <w:tblW w:w="7901"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35"/>
        <w:gridCol w:w="1560"/>
        <w:gridCol w:w="982"/>
        <w:gridCol w:w="1030"/>
        <w:gridCol w:w="907"/>
        <w:gridCol w:w="839"/>
        <w:gridCol w:w="929"/>
        <w:gridCol w:w="1019"/>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jc w:val="center"/>
        </w:trPr>
        <w:tc>
          <w:tcPr>
            <w:tcW w:w="2195" w:type="dxa"/>
            <w:gridSpan w:val="2"/>
            <w:tcBorders>
              <w:top w:val="single" w:color="auto" w:sz="12" w:space="0"/>
              <w:bottom w:val="single" w:color="auto" w:sz="4" w:space="0"/>
            </w:tcBorders>
            <w:shd w:val="clear" w:color="auto" w:fill="auto"/>
            <w:noWrap/>
            <w:vAlign w:val="center"/>
          </w:tcPr>
          <w:p>
            <w:pPr>
              <w:pStyle w:val="45"/>
              <w:spacing w:line="400" w:lineRule="atLeast"/>
              <w:rPr>
                <w:rFonts w:cs="Times New Roman"/>
              </w:rPr>
            </w:pPr>
            <w:r>
              <w:rPr>
                <w:rFonts w:cs="Times New Roman"/>
              </w:rPr>
              <mc:AlternateContent>
                <mc:Choice Requires="wps">
                  <w:drawing>
                    <wp:anchor distT="0" distB="0" distL="114300" distR="114300" simplePos="0" relativeHeight="251666432" behindDoc="1" locked="0" layoutInCell="1" allowOverlap="1">
                      <wp:simplePos x="0" y="0"/>
                      <wp:positionH relativeFrom="column">
                        <wp:posOffset>704215</wp:posOffset>
                      </wp:positionH>
                      <wp:positionV relativeFrom="paragraph">
                        <wp:posOffset>358140</wp:posOffset>
                      </wp:positionV>
                      <wp:extent cx="479425" cy="210185"/>
                      <wp:effectExtent l="0" t="0" r="1270" b="1905"/>
                      <wp:wrapTight wrapText="bothSides">
                        <wp:wrapPolygon>
                          <wp:start x="21600" y="0"/>
                          <wp:lineTo x="0" y="0"/>
                          <wp:lineTo x="0" y="21600"/>
                          <wp:lineTo x="21600" y="21600"/>
                          <wp:lineTo x="0" y="21600"/>
                          <wp:lineTo x="21600" y="21600"/>
                          <wp:lineTo x="21600" y="0"/>
                          <wp:lineTo x="0" y="0"/>
                          <wp:lineTo x="21600" y="0"/>
                        </wp:wrapPolygon>
                      </wp:wrapTight>
                      <wp:docPr id="1545656005" name="Text Box 102"/>
                      <wp:cNvGraphicFramePr/>
                      <a:graphic xmlns:a="http://schemas.openxmlformats.org/drawingml/2006/main">
                        <a:graphicData uri="http://schemas.microsoft.com/office/word/2010/wordprocessingShape">
                          <wps:wsp>
                            <wps:cNvSpPr txBox="1">
                              <a:spLocks noChangeArrowheads="1"/>
                            </wps:cNvSpPr>
                            <wps:spPr bwMode="auto">
                              <a:xfrm>
                                <a:off x="0" y="0"/>
                                <a:ext cx="479425" cy="210185"/>
                              </a:xfrm>
                              <a:prstGeom prst="rect">
                                <a:avLst/>
                              </a:prstGeom>
                              <a:noFill/>
                              <a:ln>
                                <a:noFill/>
                              </a:ln>
                            </wps:spPr>
                            <wps:txbx>
                              <w:txbxContent>
                                <w:p>
                                  <w:pPr>
                                    <w:rPr>
                                      <w:sz w:val="21"/>
                                      <w:szCs w:val="20"/>
                                    </w:rPr>
                                  </w:pPr>
                                  <w:r>
                                    <w:rPr>
                                      <w:rFonts w:cs="Times New Roman"/>
                                      <w:position w:val="-12"/>
                                    </w:rPr>
                                    <w:object>
                                      <v:shape id="_x0000_i1222" o:spt="75" type="#_x0000_t75" style="height:18pt;width:35.5pt;" o:ole="t" filled="f" o:preferrelative="t" stroked="f" coordsize="21600,21600">
                                        <v:path/>
                                        <v:fill on="f" focussize="0,0"/>
                                        <v:stroke on="f"/>
                                        <v:imagedata r:id="rId378" o:title=""/>
                                        <o:lock v:ext="edit" aspectratio="t"/>
                                        <w10:wrap type="none"/>
                                        <w10:anchorlock/>
                                      </v:shape>
                                      <o:OLEObject Type="Embed" ProgID="Equation.DSMT4" ShapeID="_x0000_i1222" DrawAspect="Content" ObjectID="_1468075924" r:id="rId397">
                                        <o:LockedField>false</o:LockedField>
                                      </o:OLEObject>
                                    </w:object>
                                  </w:r>
                                </w:p>
                              </w:txbxContent>
                            </wps:txbx>
                            <wps:bodyPr rot="0" vert="horz" wrap="square" lIns="0" tIns="0" rIns="0" bIns="0" anchor="t" anchorCtr="0" upright="1">
                              <a:noAutofit/>
                            </wps:bodyPr>
                          </wps:wsp>
                        </a:graphicData>
                      </a:graphic>
                    </wp:anchor>
                  </w:drawing>
                </mc:Choice>
                <mc:Fallback>
                  <w:pict>
                    <v:shape id="Text Box 102" o:spid="_x0000_s1026" o:spt="202" type="#_x0000_t202" style="position:absolute;left:0pt;margin-left:55.45pt;margin-top:28.2pt;height:16.55pt;width:37.75pt;mso-wrap-distance-left:9pt;mso-wrap-distance-right:9pt;z-index:-251650048;mso-width-relative:page;mso-height-relative:page;" filled="f" stroked="f" coordsize="21600,21600" wrapcoords="21600 0 0 0 0 21600 21600 21600 0 21600 21600 21600 21600 0 0 0 21600 0" o:gfxdata="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V9fwqdcAAAAJAQAADwAAAAAAAAABACAAAAAiAAAAZHJz&#10;L2Rvd25yZXYueG1sUEsBAhQAFAAAAAgAh07iQIUbUO0FAgAADgQAAA4AAAAAAAAAAQAgAAAAJgEA&#10;AGRycy9lMm9Eb2MueG1sUEsFBgAAAAAGAAYAWQEAAJ0FAAAAAA==&#10;">
                      <v:fill on="f" focussize="0,0"/>
                      <v:stroke on="f"/>
                      <v:imagedata o:title=""/>
                      <o:lock v:ext="edit" aspectratio="f"/>
                      <v:textbox inset="0mm,0mm,0mm,0mm">
                        <w:txbxContent>
                          <w:p>
                            <w:pPr>
                              <w:rPr>
                                <w:sz w:val="21"/>
                                <w:szCs w:val="20"/>
                              </w:rPr>
                            </w:pPr>
                            <w:r>
                              <w:rPr>
                                <w:rFonts w:cs="Times New Roman"/>
                                <w:position w:val="-12"/>
                              </w:rPr>
                              <w:object>
                                <v:shape id="_x0000_i1222" o:spt="75" type="#_x0000_t75" style="height:18pt;width:35.5pt;" o:ole="t" filled="f" o:preferrelative="t" stroked="f" coordsize="21600,21600">
                                  <v:path/>
                                  <v:fill on="f" focussize="0,0"/>
                                  <v:stroke on="f"/>
                                  <v:imagedata r:id="rId378" o:title=""/>
                                  <o:lock v:ext="edit" aspectratio="t"/>
                                  <w10:wrap type="none"/>
                                  <w10:anchorlock/>
                                </v:shape>
                                <o:OLEObject Type="Embed" ProgID="Equation.DSMT4" ShapeID="_x0000_i1222" DrawAspect="Content" ObjectID="_1468075925" r:id="rId398">
                                  <o:LockedField>false</o:LockedField>
                                </o:OLEObject>
                              </w:object>
                            </w:r>
                          </w:p>
                        </w:txbxContent>
                      </v:textbox>
                      <w10:wrap type="tight"/>
                    </v:shape>
                  </w:pict>
                </mc:Fallback>
              </mc:AlternateContent>
            </w:r>
            <w:r>
              <w:rPr>
                <w:rFonts w:cs="Times New Roman"/>
              </w:rPr>
              <mc:AlternateContent>
                <mc:Choice Requires="wps">
                  <w:drawing>
                    <wp:anchor distT="0" distB="0" distL="114300" distR="114300" simplePos="0" relativeHeight="251668480" behindDoc="1" locked="0" layoutInCell="1" allowOverlap="1">
                      <wp:simplePos x="0" y="0"/>
                      <wp:positionH relativeFrom="column">
                        <wp:posOffset>-54610</wp:posOffset>
                      </wp:positionH>
                      <wp:positionV relativeFrom="paragraph">
                        <wp:posOffset>509905</wp:posOffset>
                      </wp:positionV>
                      <wp:extent cx="667385" cy="218440"/>
                      <wp:effectExtent l="0" t="0" r="635" b="3810"/>
                      <wp:wrapTight wrapText="bothSides">
                        <wp:wrapPolygon>
                          <wp:start x="21600" y="0"/>
                          <wp:lineTo x="0" y="0"/>
                          <wp:lineTo x="0" y="21600"/>
                          <wp:lineTo x="21600" y="21600"/>
                          <wp:lineTo x="0" y="21600"/>
                          <wp:lineTo x="21600" y="21600"/>
                          <wp:lineTo x="21600" y="0"/>
                          <wp:lineTo x="0" y="0"/>
                          <wp:lineTo x="21600" y="0"/>
                        </wp:wrapPolygon>
                      </wp:wrapTight>
                      <wp:docPr id="1545656004" name="Text Box 103"/>
                      <wp:cNvGraphicFramePr/>
                      <a:graphic xmlns:a="http://schemas.openxmlformats.org/drawingml/2006/main">
                        <a:graphicData uri="http://schemas.microsoft.com/office/word/2010/wordprocessingShape">
                          <wps:wsp>
                            <wps:cNvSpPr txBox="1">
                              <a:spLocks noChangeArrowheads="1"/>
                            </wps:cNvSpPr>
                            <wps:spPr bwMode="auto">
                              <a:xfrm>
                                <a:off x="0" y="0"/>
                                <a:ext cx="667385" cy="218440"/>
                              </a:xfrm>
                              <a:prstGeom prst="rect">
                                <a:avLst/>
                              </a:prstGeom>
                              <a:noFill/>
                              <a:ln>
                                <a:noFill/>
                              </a:ln>
                            </wps:spPr>
                            <wps:txbx>
                              <w:txbxContent>
                                <w:p>
                                  <w:pPr>
                                    <w:jc w:val="left"/>
                                    <w:rPr>
                                      <w:sz w:val="21"/>
                                      <w:szCs w:val="21"/>
                                    </w:rPr>
                                  </w:pPr>
                                  <w:r>
                                    <w:rPr>
                                      <w:rFonts w:hint="eastAsia" w:hAnsi="Cambria Math"/>
                                      <w:sz w:val="21"/>
                                      <w:szCs w:val="21"/>
                                    </w:rPr>
                                    <w:t>取值点位</w:t>
                                  </w:r>
                                </w:p>
                              </w:txbxContent>
                            </wps:txbx>
                            <wps:bodyPr rot="0" vert="horz" wrap="square" lIns="0" tIns="0" rIns="0" bIns="0" anchor="t" anchorCtr="0" upright="1">
                              <a:noAutofit/>
                            </wps:bodyPr>
                          </wps:wsp>
                        </a:graphicData>
                      </a:graphic>
                    </wp:anchor>
                  </w:drawing>
                </mc:Choice>
                <mc:Fallback>
                  <w:pict>
                    <v:shape id="Text Box 103" o:spid="_x0000_s1026" o:spt="202" type="#_x0000_t202" style="position:absolute;left:0pt;margin-left:-4.3pt;margin-top:40.15pt;height:17.2pt;width:52.55pt;mso-wrap-distance-left:9pt;mso-wrap-distance-right:9pt;z-index:-251648000;mso-width-relative:page;mso-height-relative:page;" filled="f" stroked="f" coordsize="21600,21600" wrapcoords="21600 0 0 0 0 21600 21600 21600 0 21600 21600 21600 21600 0 0 0 21600 0" o:gfxdata="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">
                      <v:fill on="f" focussize="0,0"/>
                      <v:stroke on="f"/>
                      <v:imagedata o:title=""/>
                      <o:lock v:ext="edit" aspectratio="f"/>
                      <v:textbox inset="0mm,0mm,0mm,0mm">
                        <w:txbxContent>
                          <w:p>
                            <w:pPr>
                              <w:jc w:val="left"/>
                              <w:rPr>
                                <w:sz w:val="21"/>
                                <w:szCs w:val="21"/>
                              </w:rPr>
                            </w:pPr>
                            <w:r>
                              <w:rPr>
                                <w:rFonts w:hint="eastAsia" w:hAnsi="Cambria Math"/>
                                <w:sz w:val="21"/>
                                <w:szCs w:val="21"/>
                              </w:rPr>
                              <w:t>取值点位</w:t>
                            </w:r>
                          </w:p>
                        </w:txbxContent>
                      </v:textbox>
                      <w10:wrap type="tight"/>
                    </v:shape>
                  </w:pict>
                </mc:Fallback>
              </mc:AlternateContent>
            </w:r>
            <w:r>
              <w:rPr>
                <w:rFonts w:cs="Times New Roman"/>
              </w:rPr>
              <mc:AlternateContent>
                <mc:Choice Requires="wps">
                  <w:drawing>
                    <wp:anchor distT="0" distB="0" distL="114300" distR="114300" simplePos="0" relativeHeight="251669504" behindDoc="0" locked="0" layoutInCell="1" allowOverlap="1">
                      <wp:simplePos x="0" y="0"/>
                      <wp:positionH relativeFrom="column">
                        <wp:posOffset>-80645</wp:posOffset>
                      </wp:positionH>
                      <wp:positionV relativeFrom="paragraph">
                        <wp:posOffset>13970</wp:posOffset>
                      </wp:positionV>
                      <wp:extent cx="1014095" cy="742315"/>
                      <wp:effectExtent l="2540" t="3810" r="12065" b="15875"/>
                      <wp:wrapNone/>
                      <wp:docPr id="1545656003" name="Line 104"/>
                      <wp:cNvGraphicFramePr/>
                      <a:graphic xmlns:a="http://schemas.openxmlformats.org/drawingml/2006/main">
                        <a:graphicData uri="http://schemas.microsoft.com/office/word/2010/wordprocessingShape">
                          <wps:wsp>
                            <wps:cNvCnPr>
                              <a:cxnSpLocks noChangeShapeType="1"/>
                            </wps:cNvCnPr>
                            <wps:spPr bwMode="auto">
                              <a:xfrm>
                                <a:off x="0" y="0"/>
                                <a:ext cx="1014095" cy="742315"/>
                              </a:xfrm>
                              <a:prstGeom prst="line">
                                <a:avLst/>
                              </a:prstGeom>
                              <a:noFill/>
                              <a:ln w="9525">
                                <a:solidFill>
                                  <a:srgbClr val="000000"/>
                                </a:solidFill>
                                <a:round/>
                              </a:ln>
                            </wps:spPr>
                            <wps:bodyPr/>
                          </wps:wsp>
                        </a:graphicData>
                      </a:graphic>
                    </wp:anchor>
                  </w:drawing>
                </mc:Choice>
                <mc:Fallback>
                  <w:pict>
                    <v:line id="Line 104" o:spid="_x0000_s1026" o:spt="20" style="position:absolute;left:0pt;margin-left:-6.35pt;margin-top:1.1pt;height:58.45pt;width:79.85pt;z-index:251669504;mso-width-relative:page;mso-height-relative:page;" filled="f" stroked="t" coordsize="21600,21600" o:gfxdata="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">
                      <v:fill on="f" focussize="0,0"/>
                      <v:stroke color="#000000" joinstyle="round"/>
                      <v:imagedata o:title=""/>
                      <o:lock v:ext="edit" aspectratio="f"/>
                    </v:line>
                  </w:pict>
                </mc:Fallback>
              </mc:AlternateContent>
            </w:r>
            <w:r>
              <w:rPr>
                <w:rFonts w:cs="Times New Roman"/>
              </w:rPr>
              <mc:AlternateContent>
                <mc:Choice Requires="wps">
                  <w:drawing>
                    <wp:inline distT="0" distB="0" distL="0" distR="0">
                      <wp:extent cx="980440" cy="210185"/>
                      <wp:effectExtent l="0" t="0" r="0" b="0"/>
                      <wp:docPr id="1545656002" name="Text Box 277"/>
                      <wp:cNvGraphicFramePr/>
                      <a:graphic xmlns:a="http://schemas.openxmlformats.org/drawingml/2006/main">
                        <a:graphicData uri="http://schemas.microsoft.com/office/word/2010/wordprocessingShape">
                          <wps:wsp>
                            <wps:cNvSpPr txBox="1">
                              <a:spLocks noChangeArrowheads="1"/>
                            </wps:cNvSpPr>
                            <wps:spPr bwMode="auto">
                              <a:xfrm>
                                <a:off x="0" y="0"/>
                                <a:ext cx="980440" cy="210185"/>
                              </a:xfrm>
                              <a:prstGeom prst="rect">
                                <a:avLst/>
                              </a:prstGeom>
                              <a:noFill/>
                              <a:ln>
                                <a:noFill/>
                              </a:ln>
                            </wps:spPr>
                            <wps:txbx>
                              <w:txbxContent>
                                <w:p>
                                  <w:pPr>
                                    <w:ind w:firstLine="440" w:firstLineChars="200"/>
                                    <w:jc w:val="right"/>
                                    <w:rPr>
                                      <w:rFonts w:hint="default" w:ascii="Times New Roman" w:hAnsi="Times New Roman" w:cs="Times New Roman"/>
                                    </w:rPr>
                                  </w:pPr>
                                  <w:r>
                                    <w:rPr>
                                      <w:rFonts w:hint="default" w:ascii="Times New Roman" w:hAnsi="Times New Roman" w:cs="Times New Roman"/>
                                      <w:i/>
                                      <w:iCs/>
                                      <w:color w:val="000000"/>
                                      <w:kern w:val="0"/>
                                      <w:sz w:val="22"/>
                                      <w:lang w:bidi="ar"/>
                                    </w:rPr>
                                    <w:t>D</w:t>
                                  </w:r>
                                  <w:r>
                                    <w:rPr>
                                      <w:rFonts w:hint="default" w:ascii="Times New Roman" w:hAnsi="Times New Roman" w:cs="Times New Roman"/>
                                      <w:color w:val="000000"/>
                                      <w:kern w:val="0"/>
                                      <w:sz w:val="22"/>
                                      <w:lang w:eastAsia="zh-CN" w:bidi="ar"/>
                                    </w:rPr>
                                    <w:t>（</w:t>
                                  </w:r>
                                  <w:r>
                                    <w:rPr>
                                      <w:rFonts w:hint="default" w:ascii="Times New Roman" w:hAnsi="Times New Roman" w:cs="Times New Roman"/>
                                      <w:color w:val="000000"/>
                                      <w:kern w:val="0"/>
                                      <w:sz w:val="22"/>
                                      <w:lang w:bidi="ar"/>
                                    </w:rPr>
                                    <w:t>m</w:t>
                                  </w:r>
                                  <w:r>
                                    <w:rPr>
                                      <w:rFonts w:hint="default" w:ascii="Times New Roman" w:hAnsi="Times New Roman" w:cs="Times New Roman"/>
                                      <w:color w:val="000000"/>
                                      <w:kern w:val="0"/>
                                      <w:sz w:val="22"/>
                                      <w:lang w:eastAsia="zh-CN" w:bidi="ar"/>
                                    </w:rPr>
                                    <w:t>）</w:t>
                                  </w:r>
                                </w:p>
                                <w:p/>
                              </w:txbxContent>
                            </wps:txbx>
                            <wps:bodyPr rot="0" vert="horz" wrap="square" lIns="0" tIns="0" rIns="0" bIns="0" anchor="t" anchorCtr="0" upright="1">
                              <a:noAutofit/>
                            </wps:bodyPr>
                          </wps:wsp>
                        </a:graphicData>
                      </a:graphic>
                    </wp:inline>
                  </w:drawing>
                </mc:Choice>
                <mc:Fallback>
                  <w:pict>
                    <v:shape id="Text Box 277" o:spid="_x0000_s1026" o:spt="202" type="#_x0000_t202" style="height:16.55pt;width:77.2pt;" filled="f" stroked="f" coordsize="21600,21600" o:gfxdata="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">
                      <v:fill on="f" focussize="0,0"/>
                      <v:stroke on="f"/>
                      <v:imagedata o:title=""/>
                      <o:lock v:ext="edit" aspectratio="f"/>
                      <v:textbox inset="0mm,0mm,0mm,0mm">
                        <w:txbxContent>
                          <w:p>
                            <w:pPr>
                              <w:ind w:firstLine="440" w:firstLineChars="200"/>
                              <w:jc w:val="right"/>
                              <w:rPr>
                                <w:rFonts w:hint="default" w:ascii="Times New Roman" w:hAnsi="Times New Roman" w:cs="Times New Roman"/>
                              </w:rPr>
                            </w:pPr>
                            <w:r>
                              <w:rPr>
                                <w:rFonts w:hint="default" w:ascii="Times New Roman" w:hAnsi="Times New Roman" w:cs="Times New Roman"/>
                                <w:i/>
                                <w:iCs/>
                                <w:color w:val="000000"/>
                                <w:kern w:val="0"/>
                                <w:sz w:val="22"/>
                                <w:lang w:bidi="ar"/>
                              </w:rPr>
                              <w:t>D</w:t>
                            </w:r>
                            <w:r>
                              <w:rPr>
                                <w:rFonts w:hint="default" w:ascii="Times New Roman" w:hAnsi="Times New Roman" w:cs="Times New Roman"/>
                                <w:color w:val="000000"/>
                                <w:kern w:val="0"/>
                                <w:sz w:val="22"/>
                                <w:lang w:eastAsia="zh-CN" w:bidi="ar"/>
                              </w:rPr>
                              <w:t>（</w:t>
                            </w:r>
                            <w:r>
                              <w:rPr>
                                <w:rFonts w:hint="default" w:ascii="Times New Roman" w:hAnsi="Times New Roman" w:cs="Times New Roman"/>
                                <w:color w:val="000000"/>
                                <w:kern w:val="0"/>
                                <w:sz w:val="22"/>
                                <w:lang w:bidi="ar"/>
                              </w:rPr>
                              <w:t>m</w:t>
                            </w:r>
                            <w:r>
                              <w:rPr>
                                <w:rFonts w:hint="default" w:ascii="Times New Roman" w:hAnsi="Times New Roman" w:cs="Times New Roman"/>
                                <w:color w:val="000000"/>
                                <w:kern w:val="0"/>
                                <w:sz w:val="22"/>
                                <w:lang w:eastAsia="zh-CN" w:bidi="ar"/>
                              </w:rPr>
                              <w:t>）</w:t>
                            </w:r>
                          </w:p>
                          <w:p/>
                        </w:txbxContent>
                      </v:textbox>
                      <w10:wrap type="none"/>
                      <w10:anchorlock/>
                    </v:shape>
                  </w:pict>
                </mc:Fallback>
              </mc:AlternateContent>
            </w:r>
            <w:r>
              <w:rPr>
                <w:rFonts w:cs="Times New Roman"/>
              </w:rPr>
              <mc:AlternateContent>
                <mc:Choice Requires="wps">
                  <w:drawing>
                    <wp:anchor distT="0" distB="0" distL="114300" distR="114300" simplePos="0" relativeHeight="251667456" behindDoc="0" locked="0" layoutInCell="1" allowOverlap="1">
                      <wp:simplePos x="0" y="0"/>
                      <wp:positionH relativeFrom="column">
                        <wp:posOffset>-69850</wp:posOffset>
                      </wp:positionH>
                      <wp:positionV relativeFrom="paragraph">
                        <wp:posOffset>24130</wp:posOffset>
                      </wp:positionV>
                      <wp:extent cx="1359535" cy="405130"/>
                      <wp:effectExtent l="1270" t="4445" r="10795" b="9525"/>
                      <wp:wrapNone/>
                      <wp:docPr id="1545656001" name="Line 106"/>
                      <wp:cNvGraphicFramePr/>
                      <a:graphic xmlns:a="http://schemas.openxmlformats.org/drawingml/2006/main">
                        <a:graphicData uri="http://schemas.microsoft.com/office/word/2010/wordprocessingShape">
                          <wps:wsp>
                            <wps:cNvCnPr>
                              <a:cxnSpLocks noChangeShapeType="1"/>
                            </wps:cNvCnPr>
                            <wps:spPr bwMode="auto">
                              <a:xfrm>
                                <a:off x="0" y="0"/>
                                <a:ext cx="1359535" cy="405130"/>
                              </a:xfrm>
                              <a:prstGeom prst="line">
                                <a:avLst/>
                              </a:prstGeom>
                              <a:noFill/>
                              <a:ln w="9525">
                                <a:solidFill>
                                  <a:srgbClr val="000000"/>
                                </a:solidFill>
                                <a:round/>
                              </a:ln>
                            </wps:spPr>
                            <wps:bodyPr/>
                          </wps:wsp>
                        </a:graphicData>
                      </a:graphic>
                    </wp:anchor>
                  </w:drawing>
                </mc:Choice>
                <mc:Fallback>
                  <w:pict>
                    <v:line id="Line 106" o:spid="_x0000_s1026" o:spt="20" style="position:absolute;left:0pt;margin-left:-5.5pt;margin-top:1.9pt;height:31.9pt;width:107.05pt;z-index:251667456;mso-width-relative:page;mso-height-relative:page;" filled="f" stroked="t" coordsize="21600,21600" o:gfxdata="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">
                      <v:fill on="f" focussize="0,0"/>
                      <v:stroke color="#000000" joinstyle="round"/>
                      <v:imagedata o:title=""/>
                      <o:lock v:ext="edit" aspectratio="f"/>
                    </v:line>
                  </w:pict>
                </mc:Fallback>
              </mc:AlternateContent>
            </w:r>
          </w:p>
        </w:tc>
        <w:tc>
          <w:tcPr>
            <w:tcW w:w="982" w:type="dxa"/>
            <w:tcBorders>
              <w:top w:val="single" w:color="auto" w:sz="12" w:space="0"/>
              <w:bottom w:val="single" w:color="auto" w:sz="4" w:space="0"/>
            </w:tcBorders>
            <w:shd w:val="clear" w:color="auto" w:fill="auto"/>
            <w:noWrap/>
            <w:vAlign w:val="center"/>
          </w:tcPr>
          <w:p>
            <w:pPr>
              <w:pStyle w:val="45"/>
              <w:spacing w:line="400" w:lineRule="atLeast"/>
              <w:rPr>
                <w:rFonts w:cs="Times New Roman"/>
              </w:rPr>
            </w:pPr>
            <w:r>
              <w:rPr>
                <w:rFonts w:cs="Times New Roman"/>
              </w:rPr>
              <w:t>100</w:t>
            </w:r>
          </w:p>
        </w:tc>
        <w:tc>
          <w:tcPr>
            <w:tcW w:w="1030" w:type="dxa"/>
            <w:tcBorders>
              <w:top w:val="single" w:color="auto" w:sz="12" w:space="0"/>
              <w:bottom w:val="single" w:color="auto" w:sz="4" w:space="0"/>
            </w:tcBorders>
            <w:shd w:val="clear" w:color="auto" w:fill="auto"/>
            <w:noWrap/>
            <w:vAlign w:val="center"/>
          </w:tcPr>
          <w:p>
            <w:pPr>
              <w:pStyle w:val="45"/>
              <w:spacing w:line="400" w:lineRule="atLeast"/>
              <w:rPr>
                <w:rFonts w:cs="Times New Roman"/>
              </w:rPr>
            </w:pPr>
            <w:r>
              <w:rPr>
                <w:rFonts w:cs="Times New Roman"/>
              </w:rPr>
              <w:t>150</w:t>
            </w:r>
          </w:p>
        </w:tc>
        <w:tc>
          <w:tcPr>
            <w:tcW w:w="907" w:type="dxa"/>
            <w:tcBorders>
              <w:top w:val="single" w:color="auto" w:sz="12" w:space="0"/>
              <w:bottom w:val="single" w:color="auto" w:sz="4" w:space="0"/>
            </w:tcBorders>
            <w:shd w:val="clear" w:color="auto" w:fill="auto"/>
            <w:noWrap/>
            <w:vAlign w:val="center"/>
          </w:tcPr>
          <w:p>
            <w:pPr>
              <w:pStyle w:val="45"/>
              <w:spacing w:line="400" w:lineRule="atLeast"/>
              <w:rPr>
                <w:rFonts w:cs="Times New Roman"/>
              </w:rPr>
            </w:pPr>
            <w:r>
              <w:rPr>
                <w:rFonts w:cs="Times New Roman"/>
              </w:rPr>
              <w:t>200</w:t>
            </w:r>
          </w:p>
        </w:tc>
        <w:tc>
          <w:tcPr>
            <w:tcW w:w="839" w:type="dxa"/>
            <w:tcBorders>
              <w:top w:val="single" w:color="auto" w:sz="12" w:space="0"/>
              <w:bottom w:val="single" w:color="auto" w:sz="4" w:space="0"/>
            </w:tcBorders>
            <w:shd w:val="clear" w:color="auto" w:fill="auto"/>
            <w:noWrap/>
            <w:vAlign w:val="center"/>
          </w:tcPr>
          <w:p>
            <w:pPr>
              <w:pStyle w:val="45"/>
              <w:spacing w:line="400" w:lineRule="atLeast"/>
              <w:rPr>
                <w:rFonts w:cs="Times New Roman"/>
              </w:rPr>
            </w:pPr>
            <w:r>
              <w:rPr>
                <w:rFonts w:cs="Times New Roman"/>
              </w:rPr>
              <w:t>300</w:t>
            </w:r>
          </w:p>
        </w:tc>
        <w:tc>
          <w:tcPr>
            <w:tcW w:w="929" w:type="dxa"/>
            <w:tcBorders>
              <w:top w:val="single" w:color="auto" w:sz="12" w:space="0"/>
              <w:bottom w:val="single" w:color="auto" w:sz="4" w:space="0"/>
            </w:tcBorders>
            <w:shd w:val="clear" w:color="auto" w:fill="auto"/>
            <w:noWrap/>
            <w:vAlign w:val="center"/>
          </w:tcPr>
          <w:p>
            <w:pPr>
              <w:pStyle w:val="45"/>
              <w:spacing w:line="400" w:lineRule="atLeast"/>
              <w:rPr>
                <w:rFonts w:cs="Times New Roman"/>
              </w:rPr>
            </w:pPr>
            <w:r>
              <w:rPr>
                <w:rFonts w:cs="Times New Roman"/>
              </w:rPr>
              <w:t>400</w:t>
            </w:r>
          </w:p>
        </w:tc>
        <w:tc>
          <w:tcPr>
            <w:tcW w:w="1019" w:type="dxa"/>
            <w:tcBorders>
              <w:top w:val="single" w:color="auto" w:sz="12" w:space="0"/>
              <w:bottom w:val="single" w:color="auto" w:sz="4" w:space="0"/>
            </w:tcBorders>
            <w:shd w:val="clear" w:color="auto" w:fill="auto"/>
            <w:noWrap/>
            <w:vAlign w:val="center"/>
          </w:tcPr>
          <w:p>
            <w:pPr>
              <w:pStyle w:val="45"/>
              <w:spacing w:line="400" w:lineRule="atLeast"/>
              <w:rPr>
                <w:rFonts w:cs="Times New Roman"/>
              </w:rPr>
            </w:pPr>
            <w:r>
              <w:rPr>
                <w:rFonts w:cs="Times New Roman"/>
              </w:rPr>
              <w:t>500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80" w:hRule="atLeast"/>
          <w:jc w:val="center"/>
        </w:trPr>
        <w:tc>
          <w:tcPr>
            <w:tcW w:w="635" w:type="dxa"/>
            <w:vMerge w:val="restart"/>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240" w:lineRule="auto"/>
              <w:textAlignment w:val="auto"/>
              <w:rPr>
                <w:rFonts w:cs="Times New Roman"/>
              </w:rPr>
            </w:pPr>
            <w:r>
              <w:rPr>
                <w:rFonts w:cs="Times New Roman"/>
              </w:rPr>
              <w:t>右侧点</w:t>
            </w:r>
          </w:p>
        </w:tc>
        <w:tc>
          <w:tcPr>
            <w:tcW w:w="1560"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Style w:val="46"/>
                <w:rFonts w:cs="Times New Roman"/>
              </w:rPr>
              <w:t>M-0.25-</w:t>
            </w:r>
            <w:r>
              <w:rPr>
                <w:rFonts w:hint="eastAsia"/>
                <w:lang w:val="en-US" w:eastAsia="zh-CN"/>
              </w:rPr>
              <w:t>2</w:t>
            </w:r>
            <w:r>
              <w:t>_</w:t>
            </w:r>
            <w:r>
              <w:rPr>
                <w:rFonts w:hint="eastAsia"/>
                <w:lang w:val="en-US" w:eastAsia="zh-CN"/>
              </w:rPr>
              <w:t>30</w:t>
            </w:r>
          </w:p>
        </w:tc>
        <w:tc>
          <w:tcPr>
            <w:tcW w:w="982"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19.15</w:t>
            </w:r>
          </w:p>
        </w:tc>
        <w:tc>
          <w:tcPr>
            <w:tcW w:w="1030"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7.64</w:t>
            </w:r>
          </w:p>
        </w:tc>
        <w:tc>
          <w:tcPr>
            <w:tcW w:w="907"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1.97</w:t>
            </w:r>
          </w:p>
        </w:tc>
        <w:tc>
          <w:tcPr>
            <w:tcW w:w="839"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0.48</w:t>
            </w:r>
          </w:p>
        </w:tc>
        <w:tc>
          <w:tcPr>
            <w:tcW w:w="929"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0.32</w:t>
            </w:r>
          </w:p>
        </w:tc>
        <w:tc>
          <w:tcPr>
            <w:tcW w:w="1019"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635" w:type="dxa"/>
            <w:vMerge w:val="continue"/>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240" w:lineRule="auto"/>
              <w:textAlignment w:val="auto"/>
              <w:rPr>
                <w:rFonts w:cs="Times New Roman"/>
              </w:rPr>
            </w:pPr>
          </w:p>
        </w:tc>
        <w:tc>
          <w:tcPr>
            <w:tcW w:w="1560"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Style w:val="46"/>
                <w:rFonts w:cs="Times New Roman"/>
              </w:rPr>
              <w:t>M-2.00-</w:t>
            </w:r>
            <w:r>
              <w:rPr>
                <w:rFonts w:hint="eastAsia"/>
                <w:lang w:val="en-US" w:eastAsia="zh-CN"/>
              </w:rPr>
              <w:t>2</w:t>
            </w:r>
            <w:r>
              <w:t>_</w:t>
            </w:r>
            <w:r>
              <w:rPr>
                <w:rFonts w:hint="eastAsia"/>
                <w:lang w:val="en-US" w:eastAsia="zh-CN"/>
              </w:rPr>
              <w:t>30</w:t>
            </w:r>
          </w:p>
        </w:tc>
        <w:tc>
          <w:tcPr>
            <w:tcW w:w="98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30.81</w:t>
            </w:r>
          </w:p>
        </w:tc>
        <w:tc>
          <w:tcPr>
            <w:tcW w:w="1030"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8.91</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1.07</w:t>
            </w:r>
          </w:p>
        </w:tc>
        <w:tc>
          <w:tcPr>
            <w:tcW w:w="83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0.67</w:t>
            </w:r>
          </w:p>
        </w:tc>
        <w:tc>
          <w:tcPr>
            <w:tcW w:w="92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0.24</w:t>
            </w:r>
          </w:p>
        </w:tc>
        <w:tc>
          <w:tcPr>
            <w:tcW w:w="101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635" w:type="dxa"/>
            <w:vMerge w:val="restart"/>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240" w:lineRule="auto"/>
              <w:textAlignment w:val="auto"/>
              <w:rPr>
                <w:rFonts w:cs="Times New Roman"/>
              </w:rPr>
            </w:pPr>
            <w:r>
              <w:rPr>
                <w:rFonts w:cs="Times New Roman"/>
              </w:rPr>
              <w:t>左侧点</w:t>
            </w:r>
          </w:p>
        </w:tc>
        <w:tc>
          <w:tcPr>
            <w:tcW w:w="1560"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Style w:val="46"/>
                <w:rFonts w:cs="Times New Roman"/>
              </w:rPr>
              <w:t>M-0.25-</w:t>
            </w:r>
            <w:r>
              <w:rPr>
                <w:rFonts w:hint="eastAsia"/>
                <w:lang w:val="en-US" w:eastAsia="zh-CN"/>
              </w:rPr>
              <w:t>2</w:t>
            </w:r>
            <w:r>
              <w:t>_</w:t>
            </w:r>
            <w:r>
              <w:rPr>
                <w:rFonts w:hint="eastAsia"/>
                <w:lang w:val="en-US" w:eastAsia="zh-CN"/>
              </w:rPr>
              <w:t>30</w:t>
            </w:r>
          </w:p>
        </w:tc>
        <w:tc>
          <w:tcPr>
            <w:tcW w:w="98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＜0.01</w:t>
            </w:r>
          </w:p>
        </w:tc>
        <w:tc>
          <w:tcPr>
            <w:tcW w:w="1030"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＜0.01</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＜0.01</w:t>
            </w:r>
          </w:p>
        </w:tc>
        <w:tc>
          <w:tcPr>
            <w:tcW w:w="83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＜0.01</w:t>
            </w:r>
          </w:p>
        </w:tc>
        <w:tc>
          <w:tcPr>
            <w:tcW w:w="92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＜0.01</w:t>
            </w:r>
          </w:p>
        </w:tc>
        <w:tc>
          <w:tcPr>
            <w:tcW w:w="101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89" w:hRule="atLeast"/>
          <w:jc w:val="center"/>
        </w:trPr>
        <w:tc>
          <w:tcPr>
            <w:tcW w:w="635" w:type="dxa"/>
            <w:vMerge w:val="continue"/>
            <w:tcBorders>
              <w:bottom w:val="single" w:color="auto" w:sz="12" w:space="0"/>
            </w:tcBorders>
            <w:shd w:val="clear" w:color="auto" w:fill="auto"/>
            <w:noWrap/>
            <w:vAlign w:val="center"/>
          </w:tcPr>
          <w:p>
            <w:pPr>
              <w:pStyle w:val="45"/>
              <w:spacing w:line="400" w:lineRule="atLeast"/>
              <w:rPr>
                <w:rFonts w:cs="Times New Roman"/>
              </w:rPr>
            </w:pPr>
          </w:p>
        </w:tc>
        <w:tc>
          <w:tcPr>
            <w:tcW w:w="1560"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Style w:val="46"/>
                <w:rFonts w:cs="Times New Roman"/>
              </w:rPr>
              <w:t>M-2.00-</w:t>
            </w:r>
            <w:r>
              <w:rPr>
                <w:rFonts w:hint="eastAsia"/>
                <w:lang w:val="en-US" w:eastAsia="zh-CN"/>
              </w:rPr>
              <w:t>2</w:t>
            </w:r>
            <w:r>
              <w:t>_</w:t>
            </w:r>
            <w:r>
              <w:rPr>
                <w:rFonts w:hint="eastAsia"/>
                <w:lang w:val="en-US" w:eastAsia="zh-CN"/>
              </w:rPr>
              <w:t>30</w:t>
            </w:r>
          </w:p>
        </w:tc>
        <w:tc>
          <w:tcPr>
            <w:tcW w:w="982"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＜0.01</w:t>
            </w:r>
          </w:p>
        </w:tc>
        <w:tc>
          <w:tcPr>
            <w:tcW w:w="1030"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＜0.01</w:t>
            </w:r>
          </w:p>
        </w:tc>
        <w:tc>
          <w:tcPr>
            <w:tcW w:w="907"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＜0.01</w:t>
            </w:r>
          </w:p>
        </w:tc>
        <w:tc>
          <w:tcPr>
            <w:tcW w:w="839"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＜0.01</w:t>
            </w:r>
          </w:p>
        </w:tc>
        <w:tc>
          <w:tcPr>
            <w:tcW w:w="929"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＜0.01</w:t>
            </w:r>
          </w:p>
        </w:tc>
        <w:tc>
          <w:tcPr>
            <w:tcW w:w="1019"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cs="Times New Roman"/>
              </w:rPr>
              <w:t>0.00</w:t>
            </w:r>
          </w:p>
        </w:tc>
      </w:tr>
    </w:tbl>
    <w:p>
      <w:pPr>
        <w:spacing w:line="400" w:lineRule="atLeast"/>
        <w:ind w:firstLine="480" w:firstLineChars="200"/>
        <w:rPr>
          <w:rFonts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06"/>
        <w:gridCol w:w="4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030"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2520950" cy="1801495"/>
                  <wp:effectExtent l="0" t="0" r="12700" b="8255"/>
                  <wp:docPr id="236"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6" name="图片 19"/>
                          <pic:cNvPicPr>
                            <a:picLocks noChangeAspect="1"/>
                          </pic:cNvPicPr>
                        </pic:nvPicPr>
                        <pic:blipFill>
                          <a:blip r:embed="rId399"/>
                          <a:stretch>
                            <a:fillRect/>
                          </a:stretch>
                        </pic:blipFill>
                        <pic:spPr>
                          <a:xfrm>
                            <a:off x="0" y="0"/>
                            <a:ext cx="2520950" cy="18014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（a）M-0.25-2_30左侧</w:t>
            </w:r>
          </w:p>
        </w:tc>
        <w:tc>
          <w:tcPr>
            <w:tcW w:w="417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2520950" cy="1801495"/>
                  <wp:effectExtent l="0" t="0" r="12700" b="8255"/>
                  <wp:docPr id="237"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7" name="图片 20"/>
                          <pic:cNvPicPr>
                            <a:picLocks noChangeAspect="1"/>
                          </pic:cNvPicPr>
                        </pic:nvPicPr>
                        <pic:blipFill>
                          <a:blip r:embed="rId400"/>
                          <a:stretch>
                            <a:fillRect/>
                          </a:stretch>
                        </pic:blipFill>
                        <pic:spPr>
                          <a:xfrm>
                            <a:off x="0" y="0"/>
                            <a:ext cx="2520950" cy="18014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（b）M-0.25-2_30右侧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30"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2520950" cy="1801495"/>
                  <wp:effectExtent l="0" t="0" r="12700" b="8255"/>
                  <wp:docPr id="238"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8" name="图片 21"/>
                          <pic:cNvPicPr>
                            <a:picLocks noChangeAspect="1"/>
                          </pic:cNvPicPr>
                        </pic:nvPicPr>
                        <pic:blipFill>
                          <a:blip r:embed="rId401"/>
                          <a:stretch>
                            <a:fillRect/>
                          </a:stretch>
                        </pic:blipFill>
                        <pic:spPr>
                          <a:xfrm>
                            <a:off x="0" y="0"/>
                            <a:ext cx="2520950" cy="18014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（c）M-2.00-2_30左侧</w:t>
            </w:r>
          </w:p>
        </w:tc>
        <w:tc>
          <w:tcPr>
            <w:tcW w:w="417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2520950" cy="1801495"/>
                  <wp:effectExtent l="0" t="0" r="12700" b="8255"/>
                  <wp:docPr id="239"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 name="图片 22"/>
                          <pic:cNvPicPr>
                            <a:picLocks noChangeAspect="1"/>
                          </pic:cNvPicPr>
                        </pic:nvPicPr>
                        <pic:blipFill>
                          <a:blip r:embed="rId402"/>
                          <a:stretch>
                            <a:fillRect/>
                          </a:stretch>
                        </pic:blipFill>
                        <pic:spPr>
                          <a:xfrm>
                            <a:off x="0" y="0"/>
                            <a:ext cx="2520950" cy="18014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（d）M-2.00-2_30右侧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06" w:type="dxa"/>
            <w:gridSpan w:val="2"/>
            <w:tcBorders>
              <w:tl2br w:val="nil"/>
              <w:tr2bl w:val="nil"/>
            </w:tcBorders>
          </w:tcPr>
          <w:p>
            <w:pPr>
              <w:pStyle w:val="6"/>
              <w:spacing w:line="400" w:lineRule="atLeast"/>
              <w:rPr>
                <w:rFonts w:cs="Times New Roman"/>
              </w:rPr>
            </w:pPr>
            <w:bookmarkStart w:id="151" w:name="_Ref9473"/>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5</w:t>
            </w:r>
            <w:r>
              <w:rPr>
                <w:rFonts w:cs="Times New Roman"/>
              </w:rPr>
              <w:fldChar w:fldCharType="end"/>
            </w:r>
            <w:bookmarkEnd w:id="151"/>
            <w:bookmarkStart w:id="152" w:name="_Toc9064"/>
            <w:r>
              <w:rPr>
                <w:rFonts w:cs="Times New Roman"/>
              </w:rPr>
              <w:t>中硬土倾斜基岩自由场不同边界地表加速度反应谱</w:t>
            </w:r>
            <w:bookmarkEnd w:id="152"/>
          </w:p>
          <w:p>
            <w:pPr>
              <w:pStyle w:val="6"/>
              <w:spacing w:line="400" w:lineRule="atLeast"/>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5</w:t>
            </w:r>
            <w:r>
              <w:rPr>
                <w:sz w:val="21"/>
                <w:szCs w:val="21"/>
              </w:rPr>
              <w:fldChar w:fldCharType="end"/>
            </w:r>
            <w:r>
              <w:rPr>
                <w:rFonts w:cs="Times New Roman"/>
                <w:sz w:val="21"/>
                <w:szCs w:val="21"/>
              </w:rPr>
              <w:t xml:space="preserve"> </w:t>
            </w:r>
            <w:r>
              <w:rPr>
                <w:rFonts w:cs="Times New Roman"/>
              </w:rPr>
              <w:t>Surface acceleration response spectrum at different boundaries of Free field of Medium hard soil inclined bedrock free field</w:t>
            </w:r>
          </w:p>
        </w:tc>
      </w:tr>
    </w:tbl>
    <w:p>
      <w:pPr>
        <w:spacing w:line="400" w:lineRule="atLeast"/>
        <w:ind w:firstLine="480" w:firstLineChars="200"/>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bookmarkStart w:id="153" w:name="_Toc15650"/>
      <w:r>
        <w:rPr>
          <w:rFonts w:cs="Times New Roman"/>
        </w:rPr>
        <w:t>（5）硬土平坦基岩</w:t>
      </w:r>
      <w:r>
        <w:rPr>
          <w:rFonts w:hint="eastAsia" w:cs="Times New Roman"/>
          <w:lang w:val="en-US" w:eastAsia="zh-CN"/>
        </w:rPr>
        <w:t>条件下</w:t>
      </w:r>
      <w:r>
        <w:rPr>
          <w:rFonts w:cs="Times New Roman"/>
        </w:rPr>
        <w:t>自由场边界范围</w:t>
      </w:r>
      <w:bookmarkEnd w:id="153"/>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宋体" w:cs="Times New Roman"/>
          <w:lang w:eastAsia="zh-CN"/>
        </w:rPr>
      </w:pPr>
      <w:r>
        <w:rPr>
          <w:rFonts w:cs="Times New Roman"/>
        </w:rPr>
        <w:t>对H-</w:t>
      </w:r>
      <w:r>
        <w:rPr>
          <w:rFonts w:hint="eastAsia" w:cs="Times New Roman"/>
          <w:lang w:val="en-US" w:eastAsia="zh-CN"/>
        </w:rPr>
        <w:t>30</w:t>
      </w:r>
      <w:r>
        <w:rPr>
          <w:rFonts w:cs="Times New Roman"/>
        </w:rPr>
        <w:t>自由场模型边界距离</w:t>
      </w:r>
      <w:r>
        <w:rPr>
          <w:rFonts w:hint="eastAsia" w:cs="Times New Roman"/>
          <w:i/>
          <w:iCs/>
          <w:lang w:eastAsia="zh-CN"/>
        </w:rPr>
        <w:t>D</w:t>
      </w:r>
      <w:r>
        <w:rPr>
          <w:rFonts w:cs="Times New Roman"/>
        </w:rPr>
        <w:t>分别取100</w:t>
      </w:r>
      <w:r>
        <w:rPr>
          <w:rFonts w:hint="eastAsia" w:cs="Times New Roman"/>
          <w:lang w:val="en-US" w:eastAsia="zh-CN"/>
        </w:rPr>
        <w:t xml:space="preserve"> </w:t>
      </w:r>
      <w:r>
        <w:rPr>
          <w:rFonts w:cs="Times New Roman"/>
        </w:rPr>
        <w:t>m、150</w:t>
      </w:r>
      <w:r>
        <w:rPr>
          <w:rFonts w:hint="eastAsia" w:cs="Times New Roman"/>
          <w:lang w:val="en-US" w:eastAsia="zh-CN"/>
        </w:rPr>
        <w:t xml:space="preserve"> </w:t>
      </w:r>
      <w:r>
        <w:rPr>
          <w:rFonts w:cs="Times New Roman"/>
        </w:rPr>
        <w:t>m、200</w:t>
      </w:r>
      <w:r>
        <w:rPr>
          <w:rFonts w:hint="eastAsia" w:cs="Times New Roman"/>
          <w:lang w:val="en-US" w:eastAsia="zh-CN"/>
        </w:rPr>
        <w:t xml:space="preserve"> </w:t>
      </w:r>
      <w:r>
        <w:rPr>
          <w:rFonts w:cs="Times New Roman"/>
        </w:rPr>
        <w:t>m、300</w:t>
      </w:r>
      <w:r>
        <w:rPr>
          <w:rFonts w:hint="eastAsia" w:cs="Times New Roman"/>
          <w:lang w:val="en-US" w:eastAsia="zh-CN"/>
        </w:rPr>
        <w:t xml:space="preserve"> </w:t>
      </w:r>
      <w:r>
        <w:rPr>
          <w:rFonts w:cs="Times New Roman"/>
        </w:rPr>
        <w:t>m、400</w:t>
      </w:r>
      <w:r>
        <w:rPr>
          <w:rFonts w:hint="eastAsia" w:cs="Times New Roman"/>
          <w:lang w:val="en-US" w:eastAsia="zh-CN"/>
        </w:rPr>
        <w:t xml:space="preserve"> </w:t>
      </w:r>
      <w:r>
        <w:rPr>
          <w:rFonts w:cs="Times New Roman"/>
        </w:rPr>
        <w:t>m、500</w:t>
      </w:r>
      <w:r>
        <w:rPr>
          <w:rFonts w:hint="eastAsia" w:cs="Times New Roman"/>
          <w:lang w:val="en-US" w:eastAsia="zh-CN"/>
        </w:rPr>
        <w:t xml:space="preserve"> </w:t>
      </w:r>
      <w:r>
        <w:rPr>
          <w:rFonts w:cs="Times New Roman"/>
        </w:rPr>
        <w:t>m，绘制地表加速度反应谱，结合</w:t>
      </w:r>
      <w:r>
        <w:rPr>
          <w:rFonts w:cs="Times New Roman"/>
        </w:rPr>
        <w:fldChar w:fldCharType="begin"/>
      </w:r>
      <w:r>
        <w:rPr>
          <w:rFonts w:cs="Times New Roman"/>
        </w:rPr>
        <w:instrText xml:space="preserve"> REF _Ref16317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.5</w:t>
      </w:r>
      <w:r>
        <w:rPr>
          <w:rFonts w:cs="Times New Roman"/>
        </w:rPr>
        <w:fldChar w:fldCharType="end"/>
      </w:r>
      <w:r>
        <w:rPr>
          <w:rFonts w:cs="Times New Roman"/>
        </w:rPr>
        <w:t>和</w:t>
      </w:r>
      <w:r>
        <w:rPr>
          <w:rFonts w:cs="Times New Roman"/>
        </w:rPr>
        <w:fldChar w:fldCharType="begin"/>
      </w:r>
      <w:r>
        <w:rPr>
          <w:rFonts w:cs="Times New Roman"/>
        </w:rPr>
        <w:instrText xml:space="preserve"> REF _Ref6652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.6</w:t>
      </w:r>
      <w:r>
        <w:rPr>
          <w:rFonts w:cs="Times New Roman"/>
        </w:rPr>
        <w:fldChar w:fldCharType="end"/>
      </w:r>
      <w:r>
        <w:rPr>
          <w:rFonts w:cs="Times New Roman"/>
        </w:rPr>
        <w:t>可看出，H-</w:t>
      </w:r>
      <w:r>
        <w:rPr>
          <w:rFonts w:hint="eastAsia" w:cs="Times New Roman"/>
          <w:lang w:val="en-US" w:eastAsia="zh-CN"/>
        </w:rPr>
        <w:t>30</w:t>
      </w:r>
      <w:r>
        <w:rPr>
          <w:rFonts w:cs="Times New Roman"/>
        </w:rPr>
        <w:t>边界距离</w:t>
      </w:r>
      <w:r>
        <w:rPr>
          <w:rFonts w:hint="eastAsia" w:cs="Times New Roman"/>
          <w:i/>
          <w:iCs/>
          <w:lang w:val="en-US" w:eastAsia="zh-CN"/>
        </w:rPr>
        <w:t>D</w:t>
      </w:r>
      <w:r>
        <w:rPr>
          <w:rFonts w:cs="Times New Roman"/>
        </w:rPr>
        <w:t>取300</w:t>
      </w:r>
      <w:r>
        <w:rPr>
          <w:rFonts w:hint="eastAsia" w:cs="Times New Roman"/>
          <w:lang w:val="en-US" w:eastAsia="zh-CN"/>
        </w:rPr>
        <w:t xml:space="preserve"> </w:t>
      </w:r>
      <w:r>
        <w:rPr>
          <w:rFonts w:cs="Times New Roman"/>
        </w:rPr>
        <w:t>m能够满足</w:t>
      </w:r>
      <w:r>
        <w:rPr>
          <w:rFonts w:hint="eastAsia" w:cs="Times New Roman"/>
          <w:lang w:val="en-US" w:eastAsia="zh-CN"/>
        </w:rPr>
        <w:t>计算精度</w:t>
      </w:r>
      <w:r>
        <w:rPr>
          <w:rFonts w:cs="Times New Roman"/>
        </w:rPr>
        <w:t>需求</w:t>
      </w:r>
      <w:r>
        <w:rPr>
          <w:rFonts w:hint="eastAsia" w:cs="Times New Roman"/>
          <w:lang w:eastAsia="zh-CN"/>
        </w:rPr>
        <w:t>。</w:t>
      </w:r>
    </w:p>
    <w:p>
      <w:pPr>
        <w:pStyle w:val="45"/>
        <w:spacing w:line="400" w:lineRule="atLeast"/>
        <w:rPr>
          <w:rFonts w:cs="Times New Roman"/>
        </w:rPr>
      </w:pPr>
    </w:p>
    <w:p>
      <w:pPr>
        <w:pStyle w:val="45"/>
        <w:spacing w:line="400" w:lineRule="atLeast"/>
        <w:rPr>
          <w:rFonts w:cs="Times New Roman"/>
          <w:position w:val="-12"/>
        </w:rPr>
      </w:pPr>
      <w:bookmarkStart w:id="154" w:name="_Ref16317"/>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5</w:t>
      </w:r>
      <w:r>
        <w:rPr>
          <w:rFonts w:cs="Times New Roman"/>
        </w:rPr>
        <w:fldChar w:fldCharType="end"/>
      </w:r>
      <w:bookmarkEnd w:id="154"/>
      <w:bookmarkStart w:id="155" w:name="_Toc22058"/>
      <w:r>
        <w:rPr>
          <w:rFonts w:cs="Times New Roman"/>
        </w:rPr>
        <w:t xml:space="preserve"> H-30模型不同边界不同边界</w:t>
      </w:r>
      <w:r>
        <w:rPr>
          <w:rFonts w:cs="Times New Roman"/>
          <w:position w:val="-8"/>
        </w:rPr>
        <w:object>
          <v:shape id="_x0000_i1223"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223" DrawAspect="Content" ObjectID="_1468075926" r:id="rId403">
            <o:LockedField>false</o:LockedField>
          </o:OLEObject>
        </w:object>
      </w:r>
      <w:bookmarkEnd w:id="155"/>
    </w:p>
    <w:p>
      <w:pPr>
        <w:pStyle w:val="45"/>
        <w:spacing w:line="400" w:lineRule="atLeast"/>
        <w:rPr>
          <w:rFonts w:hint="default" w:eastAsia="宋体" w:cs="Times New Roman"/>
          <w:lang w:val="en-US" w:eastAsia="zh-C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5</w:t>
      </w:r>
      <w:r>
        <w:rPr>
          <w:sz w:val="21"/>
          <w:szCs w:val="21"/>
        </w:rPr>
        <w:fldChar w:fldCharType="end"/>
      </w:r>
      <w:r>
        <w:rPr>
          <w:rFonts w:hint="eastAsia"/>
          <w:sz w:val="21"/>
          <w:szCs w:val="21"/>
          <w:lang w:val="en-US" w:eastAsia="zh-CN"/>
        </w:rPr>
        <w:t xml:space="preserve"> </w:t>
      </w:r>
      <w:r>
        <w:rPr>
          <w:rFonts w:cs="Times New Roman"/>
        </w:rPr>
        <w:t xml:space="preserve"> </w:t>
      </w:r>
      <w:r>
        <w:rPr>
          <w:rFonts w:cs="Times New Roman"/>
          <w:position w:val="-8"/>
        </w:rPr>
        <w:object>
          <v:shape id="_x0000_i1224"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224" DrawAspect="Content" ObjectID="_1468075927" r:id="rId404">
            <o:LockedField>false</o:LockedField>
          </o:OLEObject>
        </w:object>
      </w:r>
      <w:r>
        <w:rPr>
          <w:rFonts w:cs="Times New Roman"/>
        </w:rPr>
        <w:t xml:space="preserve">at different boundaries of </w:t>
      </w:r>
      <w:r>
        <w:rPr>
          <w:rFonts w:hint="eastAsia" w:cs="Times New Roman"/>
          <w:lang w:val="en-US" w:eastAsia="zh-CN"/>
        </w:rPr>
        <w:t>H</w:t>
      </w:r>
      <w:r>
        <w:rPr>
          <w:rStyle w:val="46"/>
          <w:rFonts w:cs="Times New Roman"/>
        </w:rPr>
        <w:t>-</w:t>
      </w:r>
      <w:r>
        <w:rPr>
          <w:rStyle w:val="46"/>
          <w:rFonts w:hint="eastAsia" w:cs="Times New Roman"/>
          <w:lang w:val="en-US" w:eastAsia="zh-CN"/>
        </w:rPr>
        <w:t>30</w:t>
      </w:r>
    </w:p>
    <w:tbl>
      <w:tblPr>
        <w:tblStyle w:val="22"/>
        <w:tblW w:w="7952"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376"/>
        <w:gridCol w:w="1096"/>
        <w:gridCol w:w="1096"/>
        <w:gridCol w:w="1096"/>
        <w:gridCol w:w="1096"/>
        <w:gridCol w:w="1096"/>
        <w:gridCol w:w="1096"/>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62" w:hRule="atLeast"/>
          <w:jc w:val="center"/>
        </w:trPr>
        <w:tc>
          <w:tcPr>
            <w:tcW w:w="1376"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rPr>
                <w:rFonts w:hint="eastAsia"/>
                <w:i/>
                <w:iCs/>
                <w:lang w:eastAsia="zh-CN"/>
              </w:rPr>
              <w:t>D</w:t>
            </w:r>
            <w:r>
              <w:rPr>
                <w:rFonts w:hint="eastAsia"/>
                <w:lang w:eastAsia="zh-CN"/>
              </w:rPr>
              <w:t>（</w:t>
            </w:r>
            <w:r>
              <w:t>m</w:t>
            </w:r>
            <w:r>
              <w:rPr>
                <w:rFonts w:hint="eastAsia"/>
                <w:lang w:eastAsia="zh-CN"/>
              </w:rPr>
              <w:t>）</w:t>
            </w:r>
          </w:p>
        </w:tc>
        <w:tc>
          <w:tcPr>
            <w:tcW w:w="1096"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100</w:t>
            </w:r>
          </w:p>
        </w:tc>
        <w:tc>
          <w:tcPr>
            <w:tcW w:w="1096"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150</w:t>
            </w:r>
          </w:p>
        </w:tc>
        <w:tc>
          <w:tcPr>
            <w:tcW w:w="1096"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200</w:t>
            </w:r>
          </w:p>
        </w:tc>
        <w:tc>
          <w:tcPr>
            <w:tcW w:w="1096"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300</w:t>
            </w:r>
          </w:p>
        </w:tc>
        <w:tc>
          <w:tcPr>
            <w:tcW w:w="1096"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400</w:t>
            </w:r>
          </w:p>
        </w:tc>
        <w:tc>
          <w:tcPr>
            <w:tcW w:w="1096"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500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15" w:hRule="atLeast"/>
          <w:jc w:val="center"/>
        </w:trPr>
        <w:tc>
          <w:tcPr>
            <w:tcW w:w="1376" w:type="dxa"/>
            <w:tcBorders>
              <w:top w:val="single" w:color="auto" w:sz="4" w:space="0"/>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rPr>
                <w:rFonts w:cs="Times New Roman"/>
                <w:position w:val="-12"/>
              </w:rPr>
              <w:object>
                <v:shape id="_x0000_i1225" o:spt="75" type="#_x0000_t75" style="height:18pt;width:35.5pt;" o:ole="t" filled="f" o:preferrelative="t" stroked="f" coordsize="21600,21600">
                  <v:path/>
                  <v:fill on="f" focussize="0,0"/>
                  <v:stroke on="f"/>
                  <v:imagedata r:id="rId378" o:title=""/>
                  <o:lock v:ext="edit" aspectratio="t"/>
                  <w10:wrap type="none"/>
                  <w10:anchorlock/>
                </v:shape>
                <o:OLEObject Type="Embed" ProgID="Equation.DSMT4" ShapeID="_x0000_i1225" DrawAspect="Content" ObjectID="_1468075928" r:id="rId405">
                  <o:LockedField>false</o:LockedField>
                </o:OLEObject>
              </w:object>
            </w:r>
          </w:p>
        </w:tc>
        <w:tc>
          <w:tcPr>
            <w:tcW w:w="1096" w:type="dxa"/>
            <w:tcBorders>
              <w:top w:val="single" w:color="auto" w:sz="4" w:space="0"/>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18.36</w:t>
            </w:r>
          </w:p>
        </w:tc>
        <w:tc>
          <w:tcPr>
            <w:tcW w:w="1096" w:type="dxa"/>
            <w:tcBorders>
              <w:top w:val="single" w:color="auto" w:sz="4" w:space="0"/>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5.87</w:t>
            </w:r>
          </w:p>
        </w:tc>
        <w:tc>
          <w:tcPr>
            <w:tcW w:w="1096" w:type="dxa"/>
            <w:tcBorders>
              <w:top w:val="single" w:color="auto" w:sz="4" w:space="0"/>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2.56</w:t>
            </w:r>
          </w:p>
        </w:tc>
        <w:tc>
          <w:tcPr>
            <w:tcW w:w="1096" w:type="dxa"/>
            <w:tcBorders>
              <w:top w:val="single" w:color="auto" w:sz="4" w:space="0"/>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0.92</w:t>
            </w:r>
          </w:p>
        </w:tc>
        <w:tc>
          <w:tcPr>
            <w:tcW w:w="1096" w:type="dxa"/>
            <w:tcBorders>
              <w:top w:val="single" w:color="auto" w:sz="4" w:space="0"/>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0.43</w:t>
            </w:r>
          </w:p>
        </w:tc>
        <w:tc>
          <w:tcPr>
            <w:tcW w:w="1096" w:type="dxa"/>
            <w:tcBorders>
              <w:top w:val="single" w:color="auto" w:sz="4" w:space="0"/>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t>0.00</w:t>
            </w:r>
          </w:p>
        </w:tc>
      </w:tr>
    </w:tbl>
    <w:p>
      <w:pPr>
        <w:spacing w:line="400" w:lineRule="atLeast"/>
        <w:rPr>
          <w:rFonts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jc w:val="center"/>
        </w:trPr>
        <w:tc>
          <w:tcPr>
            <w:tcW w:w="7660" w:type="dxa"/>
          </w:tcPr>
          <w:p>
            <w:pPr>
              <w:pStyle w:val="6"/>
              <w:spacing w:line="400" w:lineRule="atLeast"/>
              <w:rPr>
                <w:rFonts w:cs="Times New Roman"/>
              </w:rPr>
            </w:pPr>
            <w:bookmarkStart w:id="156" w:name="_Ref16487"/>
            <w:r>
              <w:rPr>
                <w:rFonts w:cs="Times New Roman"/>
              </w:rPr>
              <w:drawing>
                <wp:inline distT="0" distB="0" distL="114300" distR="114300">
                  <wp:extent cx="2520950" cy="1801495"/>
                  <wp:effectExtent l="0" t="0" r="12700" b="8255"/>
                  <wp:docPr id="246"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 name="图片 24"/>
                          <pic:cNvPicPr>
                            <a:picLocks noChangeAspect="1"/>
                          </pic:cNvPicPr>
                        </pic:nvPicPr>
                        <pic:blipFill>
                          <a:blip r:embed="rId406"/>
                          <a:stretch>
                            <a:fillRect/>
                          </a:stretch>
                        </pic:blipFill>
                        <pic:spPr>
                          <a:xfrm>
                            <a:off x="0" y="0"/>
                            <a:ext cx="2520950" cy="1801495"/>
                          </a:xfrm>
                          <a:prstGeom prst="rect">
                            <a:avLst/>
                          </a:prstGeom>
                          <a:noFill/>
                          <a:ln>
                            <a:noFill/>
                          </a:ln>
                        </pic:spPr>
                      </pic:pic>
                    </a:graphicData>
                  </a:graphic>
                </wp:inline>
              </w:drawing>
            </w:r>
          </w:p>
          <w:p>
            <w:pPr>
              <w:pStyle w:val="6"/>
              <w:spacing w:line="400" w:lineRule="atLeast"/>
              <w:rPr>
                <w:rFonts w:cs="Times New Roman"/>
              </w:rPr>
            </w:pPr>
            <w:bookmarkStart w:id="157" w:name="_Ref6652"/>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6</w:t>
            </w:r>
            <w:r>
              <w:rPr>
                <w:rFonts w:cs="Times New Roman"/>
              </w:rPr>
              <w:fldChar w:fldCharType="end"/>
            </w:r>
            <w:bookmarkEnd w:id="156"/>
            <w:bookmarkEnd w:id="157"/>
            <w:bookmarkStart w:id="158" w:name="_Toc27152"/>
            <w:r>
              <w:rPr>
                <w:rFonts w:cs="Times New Roman"/>
              </w:rPr>
              <w:t xml:space="preserve"> H-30不同边界地表加速度反应谱</w:t>
            </w:r>
            <w:bookmarkEnd w:id="158"/>
          </w:p>
          <w:p>
            <w:pPr>
              <w:pStyle w:val="6"/>
              <w:spacing w:line="400" w:lineRule="atLeast"/>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6</w:t>
            </w:r>
            <w:r>
              <w:rPr>
                <w:sz w:val="21"/>
                <w:szCs w:val="21"/>
              </w:rPr>
              <w:fldChar w:fldCharType="end"/>
            </w:r>
            <w:r>
              <w:rPr>
                <w:rFonts w:cs="Times New Roman"/>
                <w:sz w:val="21"/>
                <w:szCs w:val="21"/>
              </w:rPr>
              <w:t xml:space="preserve"> </w:t>
            </w:r>
            <w:r>
              <w:rPr>
                <w:rFonts w:cs="Times New Roman"/>
              </w:rPr>
              <w:t>Surface acceleration response spectrum at different boundaries of H-30</w:t>
            </w:r>
            <w:r>
              <w:rPr>
                <w:rStyle w:val="46"/>
                <w:rFonts w:cs="Times New Roman"/>
              </w:rPr>
              <w:t xml:space="preserve"> </w:t>
            </w:r>
          </w:p>
        </w:tc>
      </w:tr>
    </w:tbl>
    <w:p>
      <w:pPr>
        <w:spacing w:line="400" w:lineRule="atLeast"/>
        <w:ind w:firstLine="480" w:firstLineChars="200"/>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bookmarkStart w:id="159" w:name="_Toc21397"/>
      <w:r>
        <w:rPr>
          <w:rFonts w:cs="Times New Roman"/>
        </w:rPr>
        <w:t>（6）硬土倾斜基岩</w:t>
      </w:r>
      <w:r>
        <w:rPr>
          <w:rFonts w:hint="eastAsia" w:cs="Times New Roman"/>
          <w:lang w:val="en-US" w:eastAsia="zh-CN"/>
        </w:rPr>
        <w:t>条件下</w:t>
      </w:r>
      <w:r>
        <w:rPr>
          <w:rFonts w:cs="Times New Roman"/>
        </w:rPr>
        <w:t>自由场边界范围</w:t>
      </w:r>
      <w:bookmarkEnd w:id="159"/>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对具有代表性基岩倾斜坡度最小模型H-0.25-2_30</w:t>
      </w:r>
      <w:r>
        <w:rPr>
          <w:rFonts w:hint="eastAsia" w:cs="Times New Roman"/>
          <w:lang w:eastAsia="zh-CN"/>
        </w:rPr>
        <w:t>，</w:t>
      </w:r>
      <w:r>
        <w:rPr>
          <w:rFonts w:cs="Times New Roman"/>
        </w:rPr>
        <w:t>以及基岩倾斜坡度最大坡度模型H-2.00-2_30的</w:t>
      </w:r>
      <w:r>
        <w:rPr>
          <w:rFonts w:hint="eastAsia" w:cs="Times New Roman"/>
          <w:lang w:val="en-US" w:eastAsia="zh-CN"/>
        </w:rPr>
        <w:t>边界距离需求进行试算</w:t>
      </w:r>
      <w:r>
        <w:rPr>
          <w:rFonts w:cs="Times New Roman"/>
        </w:rPr>
        <w:t>。结合</w:t>
      </w:r>
      <w:r>
        <w:rPr>
          <w:rFonts w:cs="Times New Roman"/>
        </w:rPr>
        <w:fldChar w:fldCharType="begin" w:fldLock="1"/>
      </w:r>
      <w:r>
        <w:rPr>
          <w:rFonts w:cs="Times New Roman"/>
        </w:rPr>
        <w:instrText xml:space="preserve"> REF _Ref16562 \h  \* MERGEFORMAT </w:instrText>
      </w:r>
      <w:r>
        <w:rPr>
          <w:rFonts w:cs="Times New Roman"/>
        </w:rPr>
        <w:fldChar w:fldCharType="separate"/>
      </w:r>
      <w:r>
        <w:rPr>
          <w:rFonts w:cs="Times New Roman"/>
        </w:rPr>
        <w:t>表 3.6</w:t>
      </w:r>
      <w:r>
        <w:rPr>
          <w:rFonts w:cs="Times New Roman"/>
        </w:rPr>
        <w:fldChar w:fldCharType="end"/>
      </w:r>
      <w:r>
        <w:rPr>
          <w:rFonts w:cs="Times New Roman"/>
        </w:rPr>
        <w:t>和</w:t>
      </w:r>
      <w:r>
        <w:rPr>
          <w:rFonts w:cs="Times New Roman"/>
        </w:rPr>
        <w:fldChar w:fldCharType="begin" w:fldLock="1"/>
      </w:r>
      <w:r>
        <w:rPr>
          <w:rFonts w:cs="Times New Roman"/>
        </w:rPr>
        <w:instrText xml:space="preserve"> REF _Ref16608 \h  \* MERGEFORMAT </w:instrText>
      </w:r>
      <w:r>
        <w:rPr>
          <w:rFonts w:cs="Times New Roman"/>
        </w:rPr>
        <w:fldChar w:fldCharType="separate"/>
      </w:r>
      <w:r>
        <w:rPr>
          <w:rFonts w:cs="Times New Roman"/>
        </w:rPr>
        <w:t>图 3.7</w:t>
      </w:r>
      <w:r>
        <w:rPr>
          <w:rFonts w:cs="Times New Roman"/>
        </w:rPr>
        <w:fldChar w:fldCharType="end"/>
      </w:r>
      <w:r>
        <w:rPr>
          <w:rFonts w:cs="Times New Roman"/>
        </w:rPr>
        <w:t>可知</w:t>
      </w:r>
      <w:r>
        <w:rPr>
          <w:rFonts w:hint="eastAsia" w:cs="Times New Roman"/>
          <w:i/>
          <w:iCs/>
          <w:lang w:eastAsia="zh-CN"/>
        </w:rPr>
        <w:t>D</w:t>
      </w:r>
      <w:r>
        <w:rPr>
          <w:rFonts w:hint="eastAsia" w:cs="Times New Roman"/>
          <w:lang w:val="en-US" w:eastAsia="zh-CN"/>
        </w:rPr>
        <w:t>取</w:t>
      </w:r>
      <w:r>
        <w:rPr>
          <w:rFonts w:cs="Times New Roman"/>
        </w:rPr>
        <w:t>300</w:t>
      </w:r>
      <w:r>
        <w:rPr>
          <w:rFonts w:hint="eastAsia" w:cs="Times New Roman"/>
          <w:lang w:val="en-US" w:eastAsia="zh-CN"/>
        </w:rPr>
        <w:t xml:space="preserve"> </w:t>
      </w:r>
      <w:r>
        <w:rPr>
          <w:rFonts w:cs="Times New Roman"/>
        </w:rPr>
        <w:t>m可以满足硬土倾斜基岩自由场计算需求。</w:t>
      </w:r>
    </w:p>
    <w:p>
      <w:pPr>
        <w:spacing w:line="400" w:lineRule="atLeast"/>
        <w:ind w:firstLine="480" w:firstLineChars="200"/>
        <w:rPr>
          <w:rFonts w:hint="eastAsia" w:cs="Times New Roman"/>
        </w:rPr>
      </w:pPr>
    </w:p>
    <w:p>
      <w:pPr>
        <w:pStyle w:val="45"/>
        <w:spacing w:line="400" w:lineRule="atLeast"/>
        <w:rPr>
          <w:rFonts w:cs="Times New Roman"/>
        </w:rPr>
      </w:pPr>
      <w:bookmarkStart w:id="160" w:name="_Ref16562"/>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6</w:t>
      </w:r>
      <w:r>
        <w:rPr>
          <w:rFonts w:cs="Times New Roman"/>
        </w:rPr>
        <w:fldChar w:fldCharType="end"/>
      </w:r>
      <w:bookmarkEnd w:id="160"/>
      <w:bookmarkStart w:id="161" w:name="_Toc27476"/>
      <w:r>
        <w:rPr>
          <w:rFonts w:cs="Times New Roman"/>
        </w:rPr>
        <w:t>硬土倾斜基岩自由场不同边界不同边界</w:t>
      </w:r>
      <w:r>
        <w:rPr>
          <w:rFonts w:cs="Times New Roman"/>
          <w:position w:val="-10"/>
        </w:rPr>
        <w:object>
          <v:shape id="_x0000_i1226" o:spt="75" type="#_x0000_t75" style="height:16pt;width:15.4pt;" o:ole="t" filled="f" o:preferrelative="t" stroked="f" coordsize="21600,21600">
            <v:path/>
            <v:fill on="f" focussize="0,0"/>
            <v:stroke on="f"/>
            <v:imagedata r:id="rId29" o:title=""/>
            <o:lock v:ext="edit" aspectratio="t"/>
            <w10:wrap type="none"/>
            <w10:anchorlock/>
          </v:shape>
          <o:OLEObject Type="Embed" ProgID="Equation.DSMT4" ShapeID="_x0000_i1226" DrawAspect="Content" ObjectID="_1468075929" r:id="rId407">
            <o:LockedField>false</o:LockedField>
          </o:OLEObject>
        </w:object>
      </w:r>
      <w:bookmarkEnd w:id="161"/>
    </w:p>
    <w:p>
      <w:pPr>
        <w:pStyle w:val="43"/>
        <w:spacing w:line="400" w:lineRule="atLeast"/>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6</w:t>
      </w:r>
      <w:r>
        <w:rPr>
          <w:sz w:val="21"/>
          <w:szCs w:val="21"/>
        </w:rPr>
        <w:fldChar w:fldCharType="end"/>
      </w:r>
      <w:r>
        <w:rPr>
          <w:rFonts w:hint="eastAsia"/>
          <w:sz w:val="21"/>
          <w:szCs w:val="21"/>
          <w:lang w:val="en-US" w:eastAsia="zh-CN"/>
        </w:rPr>
        <w:t xml:space="preserve"> </w:t>
      </w:r>
      <w:r>
        <w:rPr>
          <w:rFonts w:cs="Times New Roman"/>
          <w:position w:val="-8"/>
        </w:rPr>
        <w:object>
          <v:shape id="_x0000_i1227" o:spt="75" type="#_x0000_t75" style="height:16pt;width:15.4pt;" o:ole="t" filled="f" o:preferrelative="t" stroked="f" coordsize="21600,21600">
            <v:path/>
            <v:fill on="f" focussize="0,0"/>
            <v:stroke on="f"/>
            <v:imagedata r:id="rId23" o:title=""/>
            <o:lock v:ext="edit" aspectratio="t"/>
            <w10:wrap type="none"/>
            <w10:anchorlock/>
          </v:shape>
          <o:OLEObject Type="Embed" ProgID="Equation.DSMT4" ShapeID="_x0000_i1227" DrawAspect="Content" ObjectID="_1468075930" r:id="rId408">
            <o:LockedField>false</o:LockedField>
          </o:OLEObject>
        </w:object>
      </w:r>
      <w:r>
        <w:rPr>
          <w:rFonts w:hint="eastAsia" w:cs="Times New Roman"/>
        </w:rPr>
        <w:t xml:space="preserve"> of different boundaries in the free field of hard soil inclined bedrock</w:t>
      </w:r>
    </w:p>
    <w:tbl>
      <w:tblPr>
        <w:tblStyle w:val="22"/>
        <w:tblW w:w="8565"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635"/>
        <w:gridCol w:w="1560"/>
        <w:gridCol w:w="982"/>
        <w:gridCol w:w="1030"/>
        <w:gridCol w:w="907"/>
        <w:gridCol w:w="839"/>
        <w:gridCol w:w="929"/>
        <w:gridCol w:w="1019"/>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134" w:hRule="atLeast"/>
          <w:jc w:val="center"/>
        </w:trPr>
        <w:tc>
          <w:tcPr>
            <w:tcW w:w="2195" w:type="dxa"/>
            <w:gridSpan w:val="2"/>
            <w:tcBorders>
              <w:top w:val="single" w:color="auto" w:sz="12" w:space="0"/>
              <w:bottom w:val="single" w:color="auto" w:sz="4" w:space="0"/>
            </w:tcBorders>
            <w:shd w:val="clear" w:color="auto" w:fill="auto"/>
            <w:noWrap/>
            <w:vAlign w:val="center"/>
          </w:tcPr>
          <w:p>
            <w:pPr>
              <w:pStyle w:val="45"/>
              <w:bidi w:val="0"/>
              <w:jc w:val="center"/>
            </w:pPr>
            <w:r>
              <mc:AlternateContent>
                <mc:Choice Requires="wps">
                  <w:drawing>
                    <wp:anchor distT="0" distB="0" distL="114300" distR="114300" simplePos="0" relativeHeight="251670528" behindDoc="1" locked="0" layoutInCell="1" allowOverlap="1">
                      <wp:simplePos x="0" y="0"/>
                      <wp:positionH relativeFrom="column">
                        <wp:posOffset>704215</wp:posOffset>
                      </wp:positionH>
                      <wp:positionV relativeFrom="paragraph">
                        <wp:posOffset>358140</wp:posOffset>
                      </wp:positionV>
                      <wp:extent cx="479425" cy="210185"/>
                      <wp:effectExtent l="0" t="0" r="1270" b="0"/>
                      <wp:wrapTight wrapText="bothSides">
                        <wp:wrapPolygon>
                          <wp:start x="21600" y="0"/>
                          <wp:lineTo x="0" y="0"/>
                          <wp:lineTo x="0" y="21600"/>
                          <wp:lineTo x="21600" y="21600"/>
                          <wp:lineTo x="0" y="21600"/>
                          <wp:lineTo x="21600" y="21600"/>
                          <wp:lineTo x="21600" y="0"/>
                          <wp:lineTo x="0" y="0"/>
                          <wp:lineTo x="21600" y="0"/>
                        </wp:wrapPolygon>
                      </wp:wrapTight>
                      <wp:docPr id="1545656000" name="Text Box 107"/>
                      <wp:cNvGraphicFramePr/>
                      <a:graphic xmlns:a="http://schemas.openxmlformats.org/drawingml/2006/main">
                        <a:graphicData uri="http://schemas.microsoft.com/office/word/2010/wordprocessingShape">
                          <wps:wsp>
                            <wps:cNvSpPr txBox="1">
                              <a:spLocks noChangeArrowheads="1"/>
                            </wps:cNvSpPr>
                            <wps:spPr bwMode="auto">
                              <a:xfrm>
                                <a:off x="0" y="0"/>
                                <a:ext cx="479425" cy="210185"/>
                              </a:xfrm>
                              <a:prstGeom prst="rect">
                                <a:avLst/>
                              </a:prstGeom>
                              <a:noFill/>
                              <a:ln>
                                <a:noFill/>
                              </a:ln>
                            </wps:spPr>
                            <wps:txbx>
                              <w:txbxContent>
                                <w:p>
                                  <w:pPr>
                                    <w:rPr>
                                      <w:rFonts w:hint="default"/>
                                      <w:lang w:val="en-US"/>
                                    </w:rPr>
                                  </w:pPr>
                                  <w:r>
                                    <w:rPr>
                                      <w:rFonts w:cs="Times New Roman"/>
                                      <w:position w:val="-12"/>
                                    </w:rPr>
                                    <w:object>
                                      <v:shape id="_x0000_i1228" o:spt="75" type="#_x0000_t75" style="height:18pt;width:35.5pt;" o:ole="t" filled="f" o:preferrelative="t" stroked="f" coordsize="21600,21600">
                                        <v:path/>
                                        <v:fill on="f" focussize="0,0"/>
                                        <v:stroke on="f"/>
                                        <v:imagedata r:id="rId378" o:title=""/>
                                        <o:lock v:ext="edit" aspectratio="t"/>
                                        <w10:wrap type="none"/>
                                        <w10:anchorlock/>
                                      </v:shape>
                                      <o:OLEObject Type="Embed" ProgID="Equation.DSMT4" ShapeID="_x0000_i1228" DrawAspect="Content" ObjectID="_1468075931" r:id="rId409">
                                        <o:LockedField>false</o:LockedField>
                                      </o:OLEObject>
                                    </w:object>
                                  </w:r>
                                </w:p>
                              </w:txbxContent>
                            </wps:txbx>
                            <wps:bodyPr rot="0" vert="horz" wrap="square" lIns="0" tIns="0" rIns="0" bIns="0" anchor="t" anchorCtr="0" upright="1">
                              <a:noAutofit/>
                            </wps:bodyPr>
                          </wps:wsp>
                        </a:graphicData>
                      </a:graphic>
                    </wp:anchor>
                  </w:drawing>
                </mc:Choice>
                <mc:Fallback>
                  <w:pict>
                    <v:shape id="Text Box 107" o:spid="_x0000_s1026" o:spt="202" type="#_x0000_t202" style="position:absolute;left:0pt;margin-left:55.45pt;margin-top:28.2pt;height:16.55pt;width:37.75pt;mso-wrap-distance-left:9pt;mso-wrap-distance-right:9pt;z-index:-251645952;mso-width-relative:page;mso-height-relative:page;" filled="f" stroked="f" coordsize="21600,21600" wrapcoords="21600 0 0 0 0 21600 21600 21600 0 21600 21600 21600 21600 0 0 0 21600 0" o:gfxdata="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&#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">
                      <v:fill on="f" focussize="0,0"/>
                      <v:stroke on="f"/>
                      <v:imagedata o:title=""/>
                      <o:lock v:ext="edit" aspectratio="f"/>
                      <v:textbox inset="0mm,0mm,0mm,0mm">
                        <w:txbxContent>
                          <w:p>
                            <w:pPr>
                              <w:rPr>
                                <w:rFonts w:hint="default"/>
                                <w:lang w:val="en-US"/>
                              </w:rPr>
                            </w:pPr>
                            <w:r>
                              <w:rPr>
                                <w:rFonts w:cs="Times New Roman"/>
                                <w:position w:val="-12"/>
                              </w:rPr>
                              <w:object>
                                <v:shape id="_x0000_i1228" o:spt="75" type="#_x0000_t75" style="height:18pt;width:35.5pt;" o:ole="t" filled="f" o:preferrelative="t" stroked="f" coordsize="21600,21600">
                                  <v:path/>
                                  <v:fill on="f" focussize="0,0"/>
                                  <v:stroke on="f"/>
                                  <v:imagedata r:id="rId378" o:title=""/>
                                  <o:lock v:ext="edit" aspectratio="t"/>
                                  <w10:wrap type="none"/>
                                  <w10:anchorlock/>
                                </v:shape>
                                <o:OLEObject Type="Embed" ProgID="Equation.DSMT4" ShapeID="_x0000_i1228" DrawAspect="Content" ObjectID="_1468075932" r:id="rId410">
                                  <o:LockedField>false</o:LockedField>
                                </o:OLEObject>
                              </w:object>
                            </w:r>
                          </w:p>
                        </w:txbxContent>
                      </v:textbox>
                      <w10:wrap type="tight"/>
                    </v:shape>
                  </w:pict>
                </mc:Fallback>
              </mc:AlternateContent>
            </w:r>
            <w:r>
              <mc:AlternateContent>
                <mc:Choice Requires="wps">
                  <w:drawing>
                    <wp:anchor distT="0" distB="0" distL="114300" distR="114300" simplePos="0" relativeHeight="251672576" behindDoc="1" locked="0" layoutInCell="1" allowOverlap="1">
                      <wp:simplePos x="0" y="0"/>
                      <wp:positionH relativeFrom="column">
                        <wp:posOffset>-54610</wp:posOffset>
                      </wp:positionH>
                      <wp:positionV relativeFrom="paragraph">
                        <wp:posOffset>509905</wp:posOffset>
                      </wp:positionV>
                      <wp:extent cx="667385" cy="218440"/>
                      <wp:effectExtent l="0" t="0" r="635" b="1905"/>
                      <wp:wrapTight wrapText="bothSides">
                        <wp:wrapPolygon>
                          <wp:start x="21600" y="0"/>
                          <wp:lineTo x="0" y="0"/>
                          <wp:lineTo x="0" y="21600"/>
                          <wp:lineTo x="21600" y="21600"/>
                          <wp:lineTo x="0" y="21600"/>
                          <wp:lineTo x="21600" y="21600"/>
                          <wp:lineTo x="21600" y="0"/>
                          <wp:lineTo x="0" y="0"/>
                          <wp:lineTo x="21600" y="0"/>
                        </wp:wrapPolygon>
                      </wp:wrapTight>
                      <wp:docPr id="57" name="Text Box 108"/>
                      <wp:cNvGraphicFramePr/>
                      <a:graphic xmlns:a="http://schemas.openxmlformats.org/drawingml/2006/main">
                        <a:graphicData uri="http://schemas.microsoft.com/office/word/2010/wordprocessingShape">
                          <wps:wsp>
                            <wps:cNvSpPr txBox="1">
                              <a:spLocks noChangeArrowheads="1"/>
                            </wps:cNvSpPr>
                            <wps:spPr bwMode="auto">
                              <a:xfrm>
                                <a:off x="0" y="0"/>
                                <a:ext cx="667385" cy="218440"/>
                              </a:xfrm>
                              <a:prstGeom prst="rect">
                                <a:avLst/>
                              </a:prstGeom>
                              <a:noFill/>
                              <a:ln>
                                <a:noFill/>
                              </a:ln>
                            </wps:spPr>
                            <wps:txbx>
                              <w:txbxContent>
                                <w:p>
                                  <w:pPr>
                                    <w:jc w:val="left"/>
                                    <w:rPr>
                                      <w:sz w:val="21"/>
                                      <w:szCs w:val="21"/>
                                    </w:rPr>
                                  </w:pPr>
                                  <w:r>
                                    <w:rPr>
                                      <w:rFonts w:hint="eastAsia" w:hAnsi="Cambria Math"/>
                                      <w:sz w:val="21"/>
                                      <w:szCs w:val="21"/>
                                    </w:rPr>
                                    <w:t>取值点位</w:t>
                                  </w:r>
                                </w:p>
                              </w:txbxContent>
                            </wps:txbx>
                            <wps:bodyPr rot="0" vert="horz" wrap="square" lIns="0" tIns="0" rIns="0" bIns="0" anchor="t" anchorCtr="0" upright="1">
                              <a:noAutofit/>
                            </wps:bodyPr>
                          </wps:wsp>
                        </a:graphicData>
                      </a:graphic>
                    </wp:anchor>
                  </w:drawing>
                </mc:Choice>
                <mc:Fallback>
                  <w:pict>
                    <v:shape id="Text Box 108" o:spid="_x0000_s1026" o:spt="202" type="#_x0000_t202" style="position:absolute;left:0pt;margin-left:-4.3pt;margin-top:40.15pt;height:17.2pt;width:52.55pt;mso-wrap-distance-left:9pt;mso-wrap-distance-right:9pt;z-index:-251643904;mso-width-relative:page;mso-height-relative:page;" filled="f" stroked="f" coordsize="21600,21600" wrapcoords="21600 0 0 0 0 21600 21600 21600 0 21600 21600 21600 21600 0 0 0 21600 0" o:gfxdata="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FmBaltgAAAAIAQAADwAAAAAAAAABACAAAAAiAAAAZHJzL2Rv&#10;d25yZXYueG1sUEsBAhQAFAAAAAgAh07iQDZBPLoBAgAABgQAAA4AAAAAAAAAAQAgAAAAJwEAAGRy&#10;cy9lMm9Eb2MueG1sUEsFBgAAAAAGAAYAWQEAAJoFAAAAAA==&#10;">
                      <v:fill on="f" focussize="0,0"/>
                      <v:stroke on="f"/>
                      <v:imagedata o:title=""/>
                      <o:lock v:ext="edit" aspectratio="f"/>
                      <v:textbox inset="0mm,0mm,0mm,0mm">
                        <w:txbxContent>
                          <w:p>
                            <w:pPr>
                              <w:jc w:val="left"/>
                              <w:rPr>
                                <w:sz w:val="21"/>
                                <w:szCs w:val="21"/>
                              </w:rPr>
                            </w:pPr>
                            <w:r>
                              <w:rPr>
                                <w:rFonts w:hint="eastAsia" w:hAnsi="Cambria Math"/>
                                <w:sz w:val="21"/>
                                <w:szCs w:val="21"/>
                              </w:rPr>
                              <w:t>取值点位</w:t>
                            </w:r>
                          </w:p>
                        </w:txbxContent>
                      </v:textbox>
                      <w10:wrap type="tight"/>
                    </v:shape>
                  </w:pict>
                </mc:Fallback>
              </mc:AlternateContent>
            </w:r>
            <w:r>
              <mc:AlternateContent>
                <mc:Choice Requires="wps">
                  <w:drawing>
                    <wp:anchor distT="0" distB="0" distL="114300" distR="114300" simplePos="0" relativeHeight="251673600" behindDoc="0" locked="0" layoutInCell="1" allowOverlap="1">
                      <wp:simplePos x="0" y="0"/>
                      <wp:positionH relativeFrom="column">
                        <wp:posOffset>-80645</wp:posOffset>
                      </wp:positionH>
                      <wp:positionV relativeFrom="paragraph">
                        <wp:posOffset>13970</wp:posOffset>
                      </wp:positionV>
                      <wp:extent cx="1082040" cy="692785"/>
                      <wp:effectExtent l="10795" t="7620" r="12065" b="13970"/>
                      <wp:wrapNone/>
                      <wp:docPr id="48" name="Line 109"/>
                      <wp:cNvGraphicFramePr/>
                      <a:graphic xmlns:a="http://schemas.openxmlformats.org/drawingml/2006/main">
                        <a:graphicData uri="http://schemas.microsoft.com/office/word/2010/wordprocessingShape">
                          <wps:wsp>
                            <wps:cNvCnPr>
                              <a:cxnSpLocks noChangeShapeType="1"/>
                            </wps:cNvCnPr>
                            <wps:spPr bwMode="auto">
                              <a:xfrm>
                                <a:off x="0" y="0"/>
                                <a:ext cx="1082040" cy="692785"/>
                              </a:xfrm>
                              <a:prstGeom prst="line">
                                <a:avLst/>
                              </a:prstGeom>
                              <a:noFill/>
                              <a:ln w="9525">
                                <a:solidFill>
                                  <a:srgbClr val="000000"/>
                                </a:solidFill>
                                <a:round/>
                              </a:ln>
                            </wps:spPr>
                            <wps:bodyPr/>
                          </wps:wsp>
                        </a:graphicData>
                      </a:graphic>
                    </wp:anchor>
                  </w:drawing>
                </mc:Choice>
                <mc:Fallback>
                  <w:pict>
                    <v:line id="Line 109" o:spid="_x0000_s1026" o:spt="20" style="position:absolute;left:0pt;margin-left:-6.35pt;margin-top:1.1pt;height:54.55pt;width:85.2pt;z-index:251673600;mso-width-relative:page;mso-height-relative:page;" filled="f" stroked="t" coordsize="21600,21600" o:gfxdata="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Gm5qgTWAAAACQEAAA8AAAAAAAAAAQAgAAAAIgAA&#10;AGRycy9kb3ducmV2LnhtbFBLAQIUABQAAAAIAIdO4kAheOKH0QEAAKcDAAAOAAAAAAAAAAEAIAAA&#10;ACUBAABkcnMvZTJvRG9jLnhtbFBLBQYAAAAABgAGAFkBAABoBQAAAAA=&#10;">
                      <v:fill on="f" focussize="0,0"/>
                      <v:stroke color="#000000" joinstyle="round"/>
                      <v:imagedata o:title=""/>
                      <o:lock v:ext="edit" aspectratio="f"/>
                    </v:line>
                  </w:pict>
                </mc:Fallback>
              </mc:AlternateContent>
            </w:r>
            <w:r>
              <mc:AlternateContent>
                <mc:Choice Requires="wps">
                  <w:drawing>
                    <wp:inline distT="0" distB="0" distL="0" distR="0">
                      <wp:extent cx="755015" cy="210185"/>
                      <wp:effectExtent l="0" t="0" r="0" b="0"/>
                      <wp:docPr id="30" name="Text Box 276"/>
                      <wp:cNvGraphicFramePr/>
                      <a:graphic xmlns:a="http://schemas.openxmlformats.org/drawingml/2006/main">
                        <a:graphicData uri="http://schemas.microsoft.com/office/word/2010/wordprocessingShape">
                          <wps:wsp>
                            <wps:cNvSpPr txBox="1">
                              <a:spLocks noChangeArrowheads="1"/>
                            </wps:cNvSpPr>
                            <wps:spPr bwMode="auto">
                              <a:xfrm>
                                <a:off x="0" y="0"/>
                                <a:ext cx="755015" cy="210185"/>
                              </a:xfrm>
                              <a:prstGeom prst="rect">
                                <a:avLst/>
                              </a:prstGeom>
                              <a:noFill/>
                              <a:ln>
                                <a:noFill/>
                              </a:ln>
                            </wps:spPr>
                            <wps:txbx>
                              <w:txbxContent>
                                <w:p>
                                  <w:pPr>
                                    <w:ind w:firstLine="220" w:firstLineChars="100"/>
                                    <w:jc w:val="right"/>
                                    <w:rPr>
                                      <w:rFonts w:hint="default" w:ascii="Times New Roman" w:hAnsi="Times New Roman" w:cs="Times New Roman"/>
                                    </w:rPr>
                                  </w:pPr>
                                  <w:r>
                                    <w:rPr>
                                      <w:rFonts w:hint="default" w:ascii="Times New Roman" w:hAnsi="Times New Roman" w:cs="Times New Roman"/>
                                      <w:i/>
                                      <w:iCs/>
                                      <w:color w:val="000000"/>
                                      <w:kern w:val="0"/>
                                      <w:sz w:val="22"/>
                                      <w:lang w:bidi="ar"/>
                                    </w:rPr>
                                    <w:t>D</w:t>
                                  </w:r>
                                  <w:r>
                                    <w:rPr>
                                      <w:rFonts w:hint="default" w:ascii="Times New Roman" w:hAnsi="Times New Roman" w:cs="Times New Roman"/>
                                      <w:color w:val="000000"/>
                                      <w:kern w:val="0"/>
                                      <w:sz w:val="22"/>
                                      <w:lang w:eastAsia="zh-CN" w:bidi="ar"/>
                                    </w:rPr>
                                    <w:t>（</w:t>
                                  </w:r>
                                  <w:r>
                                    <w:rPr>
                                      <w:rFonts w:hint="default" w:ascii="Times New Roman" w:hAnsi="Times New Roman" w:cs="Times New Roman"/>
                                      <w:color w:val="000000"/>
                                      <w:kern w:val="0"/>
                                      <w:sz w:val="22"/>
                                      <w:lang w:bidi="ar"/>
                                    </w:rPr>
                                    <w:t>m</w:t>
                                  </w:r>
                                  <w:r>
                                    <w:rPr>
                                      <w:rFonts w:hint="default" w:ascii="Times New Roman" w:hAnsi="Times New Roman" w:cs="Times New Roman"/>
                                      <w:color w:val="000000"/>
                                      <w:kern w:val="0"/>
                                      <w:sz w:val="22"/>
                                      <w:lang w:eastAsia="zh-CN" w:bidi="ar"/>
                                    </w:rPr>
                                    <w:t>）</w:t>
                                  </w:r>
                                </w:p>
                                <w:p/>
                              </w:txbxContent>
                            </wps:txbx>
                            <wps:bodyPr rot="0" vert="horz" wrap="square" lIns="0" tIns="0" rIns="0" bIns="0" anchor="t" anchorCtr="0" upright="1">
                              <a:noAutofit/>
                            </wps:bodyPr>
                          </wps:wsp>
                        </a:graphicData>
                      </a:graphic>
                    </wp:inline>
                  </w:drawing>
                </mc:Choice>
                <mc:Fallback>
                  <w:pict>
                    <v:shape id="Text Box 276" o:spid="_x0000_s1026" o:spt="202" type="#_x0000_t202" style="height:16.55pt;width:59.45pt;" filled="f" stroked="f" coordsize="21600,21600" o:gfxdata="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">
                      <v:fill on="f" focussize="0,0"/>
                      <v:stroke on="f"/>
                      <v:imagedata o:title=""/>
                      <o:lock v:ext="edit" aspectratio="f"/>
                      <v:textbox inset="0mm,0mm,0mm,0mm">
                        <w:txbxContent>
                          <w:p>
                            <w:pPr>
                              <w:ind w:firstLine="220" w:firstLineChars="100"/>
                              <w:jc w:val="right"/>
                              <w:rPr>
                                <w:rFonts w:hint="default" w:ascii="Times New Roman" w:hAnsi="Times New Roman" w:cs="Times New Roman"/>
                              </w:rPr>
                            </w:pPr>
                            <w:r>
                              <w:rPr>
                                <w:rFonts w:hint="default" w:ascii="Times New Roman" w:hAnsi="Times New Roman" w:cs="Times New Roman"/>
                                <w:i/>
                                <w:iCs/>
                                <w:color w:val="000000"/>
                                <w:kern w:val="0"/>
                                <w:sz w:val="22"/>
                                <w:lang w:bidi="ar"/>
                              </w:rPr>
                              <w:t>D</w:t>
                            </w:r>
                            <w:r>
                              <w:rPr>
                                <w:rFonts w:hint="default" w:ascii="Times New Roman" w:hAnsi="Times New Roman" w:cs="Times New Roman"/>
                                <w:color w:val="000000"/>
                                <w:kern w:val="0"/>
                                <w:sz w:val="22"/>
                                <w:lang w:eastAsia="zh-CN" w:bidi="ar"/>
                              </w:rPr>
                              <w:t>（</w:t>
                            </w:r>
                            <w:r>
                              <w:rPr>
                                <w:rFonts w:hint="default" w:ascii="Times New Roman" w:hAnsi="Times New Roman" w:cs="Times New Roman"/>
                                <w:color w:val="000000"/>
                                <w:kern w:val="0"/>
                                <w:sz w:val="22"/>
                                <w:lang w:bidi="ar"/>
                              </w:rPr>
                              <w:t>m</w:t>
                            </w:r>
                            <w:r>
                              <w:rPr>
                                <w:rFonts w:hint="default" w:ascii="Times New Roman" w:hAnsi="Times New Roman" w:cs="Times New Roman"/>
                                <w:color w:val="000000"/>
                                <w:kern w:val="0"/>
                                <w:sz w:val="22"/>
                                <w:lang w:eastAsia="zh-CN" w:bidi="ar"/>
                              </w:rPr>
                              <w:t>）</w:t>
                            </w:r>
                          </w:p>
                          <w:p/>
                        </w:txbxContent>
                      </v:textbox>
                      <w10:wrap type="none"/>
                      <w10:anchorlock/>
                    </v:shape>
                  </w:pict>
                </mc:Fallback>
              </mc:AlternateContent>
            </w:r>
            <w:r>
              <mc:AlternateContent>
                <mc:Choice Requires="wps">
                  <w:drawing>
                    <wp:anchor distT="0" distB="0" distL="114300" distR="114300" simplePos="0" relativeHeight="251671552" behindDoc="0" locked="0" layoutInCell="1" allowOverlap="1">
                      <wp:simplePos x="0" y="0"/>
                      <wp:positionH relativeFrom="column">
                        <wp:posOffset>-69850</wp:posOffset>
                      </wp:positionH>
                      <wp:positionV relativeFrom="paragraph">
                        <wp:posOffset>24130</wp:posOffset>
                      </wp:positionV>
                      <wp:extent cx="1384935" cy="389890"/>
                      <wp:effectExtent l="12065" t="8255" r="12700" b="11430"/>
                      <wp:wrapNone/>
                      <wp:docPr id="24" name="Line 111"/>
                      <wp:cNvGraphicFramePr/>
                      <a:graphic xmlns:a="http://schemas.openxmlformats.org/drawingml/2006/main">
                        <a:graphicData uri="http://schemas.microsoft.com/office/word/2010/wordprocessingShape">
                          <wps:wsp>
                            <wps:cNvCnPr>
                              <a:cxnSpLocks noChangeShapeType="1"/>
                            </wps:cNvCnPr>
                            <wps:spPr bwMode="auto">
                              <a:xfrm>
                                <a:off x="0" y="0"/>
                                <a:ext cx="1384935" cy="389890"/>
                              </a:xfrm>
                              <a:prstGeom prst="line">
                                <a:avLst/>
                              </a:prstGeom>
                              <a:noFill/>
                              <a:ln w="9525">
                                <a:solidFill>
                                  <a:srgbClr val="000000"/>
                                </a:solidFill>
                                <a:round/>
                              </a:ln>
                            </wps:spPr>
                            <wps:bodyPr/>
                          </wps:wsp>
                        </a:graphicData>
                      </a:graphic>
                    </wp:anchor>
                  </w:drawing>
                </mc:Choice>
                <mc:Fallback>
                  <w:pict>
                    <v:line id="Line 111" o:spid="_x0000_s1026" o:spt="20" style="position:absolute;left:0pt;margin-left:-5.5pt;margin-top:1.9pt;height:30.7pt;width:109.05pt;z-index:251671552;mso-width-relative:page;mso-height-relative:page;" filled="f" stroked="t" coordsize="21600,21600" o:gfxdata="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">
                      <v:fill on="f" focussize="0,0"/>
                      <v:stroke color="#000000" joinstyle="round"/>
                      <v:imagedata o:title=""/>
                      <o:lock v:ext="edit" aspectratio="f"/>
                    </v:line>
                  </w:pict>
                </mc:Fallback>
              </mc:AlternateContent>
            </w:r>
          </w:p>
        </w:tc>
        <w:tc>
          <w:tcPr>
            <w:tcW w:w="982" w:type="dxa"/>
            <w:tcBorders>
              <w:top w:val="single" w:color="auto" w:sz="12" w:space="0"/>
              <w:bottom w:val="single" w:color="auto" w:sz="4" w:space="0"/>
            </w:tcBorders>
            <w:shd w:val="clear" w:color="auto" w:fill="auto"/>
            <w:noWrap/>
            <w:vAlign w:val="center"/>
          </w:tcPr>
          <w:p>
            <w:pPr>
              <w:pStyle w:val="45"/>
              <w:bidi w:val="0"/>
              <w:jc w:val="center"/>
            </w:pPr>
            <w:r>
              <w:t>100</w:t>
            </w:r>
          </w:p>
        </w:tc>
        <w:tc>
          <w:tcPr>
            <w:tcW w:w="1030" w:type="dxa"/>
            <w:tcBorders>
              <w:top w:val="single" w:color="auto" w:sz="12" w:space="0"/>
              <w:bottom w:val="single" w:color="auto" w:sz="4" w:space="0"/>
            </w:tcBorders>
            <w:shd w:val="clear" w:color="auto" w:fill="auto"/>
            <w:noWrap/>
            <w:vAlign w:val="center"/>
          </w:tcPr>
          <w:p>
            <w:pPr>
              <w:pStyle w:val="45"/>
              <w:bidi w:val="0"/>
              <w:jc w:val="center"/>
            </w:pPr>
            <w:r>
              <w:t>150</w:t>
            </w:r>
          </w:p>
        </w:tc>
        <w:tc>
          <w:tcPr>
            <w:tcW w:w="907" w:type="dxa"/>
            <w:tcBorders>
              <w:top w:val="single" w:color="auto" w:sz="12" w:space="0"/>
              <w:bottom w:val="single" w:color="auto" w:sz="4" w:space="0"/>
            </w:tcBorders>
            <w:shd w:val="clear" w:color="auto" w:fill="auto"/>
            <w:noWrap/>
            <w:vAlign w:val="center"/>
          </w:tcPr>
          <w:p>
            <w:pPr>
              <w:pStyle w:val="45"/>
              <w:bidi w:val="0"/>
              <w:jc w:val="center"/>
            </w:pPr>
            <w:r>
              <w:t>200</w:t>
            </w:r>
          </w:p>
        </w:tc>
        <w:tc>
          <w:tcPr>
            <w:tcW w:w="839" w:type="dxa"/>
            <w:tcBorders>
              <w:top w:val="single" w:color="auto" w:sz="12" w:space="0"/>
              <w:bottom w:val="single" w:color="auto" w:sz="4" w:space="0"/>
            </w:tcBorders>
            <w:shd w:val="clear" w:color="auto" w:fill="auto"/>
            <w:noWrap/>
            <w:vAlign w:val="center"/>
          </w:tcPr>
          <w:p>
            <w:pPr>
              <w:pStyle w:val="45"/>
              <w:bidi w:val="0"/>
              <w:jc w:val="center"/>
            </w:pPr>
            <w:r>
              <w:t>300</w:t>
            </w:r>
          </w:p>
        </w:tc>
        <w:tc>
          <w:tcPr>
            <w:tcW w:w="929" w:type="dxa"/>
            <w:tcBorders>
              <w:top w:val="single" w:color="auto" w:sz="12" w:space="0"/>
              <w:bottom w:val="single" w:color="auto" w:sz="4" w:space="0"/>
            </w:tcBorders>
            <w:shd w:val="clear" w:color="auto" w:fill="auto"/>
            <w:noWrap/>
            <w:vAlign w:val="center"/>
          </w:tcPr>
          <w:p>
            <w:pPr>
              <w:pStyle w:val="45"/>
              <w:bidi w:val="0"/>
              <w:jc w:val="center"/>
            </w:pPr>
            <w:r>
              <w:t>400</w:t>
            </w:r>
          </w:p>
        </w:tc>
        <w:tc>
          <w:tcPr>
            <w:tcW w:w="1019" w:type="dxa"/>
            <w:tcBorders>
              <w:top w:val="single" w:color="auto" w:sz="12" w:space="0"/>
              <w:bottom w:val="single" w:color="auto" w:sz="4" w:space="0"/>
            </w:tcBorders>
            <w:shd w:val="clear" w:color="auto" w:fill="auto"/>
            <w:noWrap/>
            <w:vAlign w:val="center"/>
          </w:tcPr>
          <w:p>
            <w:pPr>
              <w:pStyle w:val="45"/>
              <w:bidi w:val="0"/>
              <w:jc w:val="center"/>
            </w:pPr>
            <w:r>
              <w:t>500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635" w:type="dxa"/>
            <w:vMerge w:val="restart"/>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右侧点</w:t>
            </w:r>
          </w:p>
        </w:tc>
        <w:tc>
          <w:tcPr>
            <w:tcW w:w="1560"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rPr>
                <w:rFonts w:hint="default" w:eastAsia="宋体"/>
                <w:lang w:val="en-US" w:eastAsia="zh-CN"/>
              </w:rPr>
            </w:pPr>
            <w:r>
              <w:t>H-0.25-</w:t>
            </w:r>
            <w:r>
              <w:rPr>
                <w:rFonts w:hint="eastAsia"/>
                <w:lang w:val="en-US" w:eastAsia="zh-CN"/>
              </w:rPr>
              <w:t>2</w:t>
            </w:r>
            <w:r>
              <w:t>_</w:t>
            </w:r>
            <w:r>
              <w:rPr>
                <w:rFonts w:hint="eastAsia"/>
                <w:lang w:val="en-US" w:eastAsia="zh-CN"/>
              </w:rPr>
              <w:t>30</w:t>
            </w:r>
          </w:p>
        </w:tc>
        <w:tc>
          <w:tcPr>
            <w:tcW w:w="982"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28.18</w:t>
            </w:r>
          </w:p>
        </w:tc>
        <w:tc>
          <w:tcPr>
            <w:tcW w:w="1030"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4.24</w:t>
            </w:r>
          </w:p>
        </w:tc>
        <w:tc>
          <w:tcPr>
            <w:tcW w:w="907"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2.20</w:t>
            </w:r>
          </w:p>
        </w:tc>
        <w:tc>
          <w:tcPr>
            <w:tcW w:w="839"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0.62</w:t>
            </w:r>
          </w:p>
        </w:tc>
        <w:tc>
          <w:tcPr>
            <w:tcW w:w="929"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0.50</w:t>
            </w:r>
          </w:p>
        </w:tc>
        <w:tc>
          <w:tcPr>
            <w:tcW w:w="1019"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635" w:type="dxa"/>
            <w:vMerge w:val="continue"/>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560"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H-2.00-</w:t>
            </w:r>
            <w:r>
              <w:rPr>
                <w:rFonts w:hint="eastAsia"/>
                <w:lang w:val="en-US" w:eastAsia="zh-CN"/>
              </w:rPr>
              <w:t>2</w:t>
            </w:r>
            <w:r>
              <w:t>_</w:t>
            </w:r>
            <w:r>
              <w:rPr>
                <w:rFonts w:hint="eastAsia"/>
                <w:lang w:val="en-US" w:eastAsia="zh-CN"/>
              </w:rPr>
              <w:t>30</w:t>
            </w:r>
          </w:p>
        </w:tc>
        <w:tc>
          <w:tcPr>
            <w:tcW w:w="98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29.80</w:t>
            </w:r>
          </w:p>
        </w:tc>
        <w:tc>
          <w:tcPr>
            <w:tcW w:w="1030"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3.50</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2.00</w:t>
            </w:r>
          </w:p>
        </w:tc>
        <w:tc>
          <w:tcPr>
            <w:tcW w:w="83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0.45</w:t>
            </w:r>
          </w:p>
        </w:tc>
        <w:tc>
          <w:tcPr>
            <w:tcW w:w="92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0.48</w:t>
            </w:r>
          </w:p>
        </w:tc>
        <w:tc>
          <w:tcPr>
            <w:tcW w:w="101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635" w:type="dxa"/>
            <w:vMerge w:val="restart"/>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左侧点</w:t>
            </w:r>
          </w:p>
        </w:tc>
        <w:tc>
          <w:tcPr>
            <w:tcW w:w="1560"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H-0.25-</w:t>
            </w:r>
            <w:r>
              <w:rPr>
                <w:rFonts w:hint="eastAsia"/>
                <w:lang w:val="en-US" w:eastAsia="zh-CN"/>
              </w:rPr>
              <w:t>2</w:t>
            </w:r>
            <w:r>
              <w:t>_</w:t>
            </w:r>
            <w:r>
              <w:rPr>
                <w:rFonts w:hint="eastAsia"/>
                <w:lang w:val="en-US" w:eastAsia="zh-CN"/>
              </w:rPr>
              <w:t>30</w:t>
            </w:r>
          </w:p>
        </w:tc>
        <w:tc>
          <w:tcPr>
            <w:tcW w:w="98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＜0.01</w:t>
            </w:r>
          </w:p>
        </w:tc>
        <w:tc>
          <w:tcPr>
            <w:tcW w:w="1030"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＜0.01</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＜0.01</w:t>
            </w:r>
          </w:p>
        </w:tc>
        <w:tc>
          <w:tcPr>
            <w:tcW w:w="83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＜0.01</w:t>
            </w:r>
          </w:p>
        </w:tc>
        <w:tc>
          <w:tcPr>
            <w:tcW w:w="92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＜0.01</w:t>
            </w:r>
          </w:p>
        </w:tc>
        <w:tc>
          <w:tcPr>
            <w:tcW w:w="1019"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54" w:hRule="atLeast"/>
          <w:jc w:val="center"/>
        </w:trPr>
        <w:tc>
          <w:tcPr>
            <w:tcW w:w="635" w:type="dxa"/>
            <w:vMerge w:val="continue"/>
            <w:tcBorders>
              <w:bottom w:val="single" w:color="auto" w:sz="12" w:space="0"/>
            </w:tcBorders>
            <w:shd w:val="clear" w:color="auto" w:fill="auto"/>
            <w:noWrap/>
            <w:vAlign w:val="center"/>
          </w:tcPr>
          <w:p>
            <w:pPr>
              <w:pStyle w:val="45"/>
              <w:bidi w:val="0"/>
              <w:jc w:val="center"/>
            </w:pPr>
          </w:p>
        </w:tc>
        <w:tc>
          <w:tcPr>
            <w:tcW w:w="1560"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H-2.00-</w:t>
            </w:r>
            <w:r>
              <w:rPr>
                <w:rFonts w:hint="eastAsia"/>
                <w:lang w:val="en-US" w:eastAsia="zh-CN"/>
              </w:rPr>
              <w:t>2</w:t>
            </w:r>
            <w:r>
              <w:t>_</w:t>
            </w:r>
            <w:r>
              <w:rPr>
                <w:rFonts w:hint="eastAsia"/>
                <w:lang w:val="en-US" w:eastAsia="zh-CN"/>
              </w:rPr>
              <w:t>30</w:t>
            </w:r>
          </w:p>
        </w:tc>
        <w:tc>
          <w:tcPr>
            <w:tcW w:w="982"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＜0.01</w:t>
            </w:r>
          </w:p>
        </w:tc>
        <w:tc>
          <w:tcPr>
            <w:tcW w:w="1030"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＜0.01</w:t>
            </w:r>
          </w:p>
        </w:tc>
        <w:tc>
          <w:tcPr>
            <w:tcW w:w="907"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＜0.01</w:t>
            </w:r>
          </w:p>
        </w:tc>
        <w:tc>
          <w:tcPr>
            <w:tcW w:w="839"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＜0.01</w:t>
            </w:r>
          </w:p>
        </w:tc>
        <w:tc>
          <w:tcPr>
            <w:tcW w:w="929"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＜0.01</w:t>
            </w:r>
          </w:p>
        </w:tc>
        <w:tc>
          <w:tcPr>
            <w:tcW w:w="1019"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r>
              <w:t>0.00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567" w:hRule="exact"/>
          <w:jc w:val="center"/>
        </w:trPr>
        <w:tc>
          <w:tcPr>
            <w:tcW w:w="635" w:type="dxa"/>
            <w:tcBorders>
              <w:top w:val="single" w:color="auto" w:sz="12" w:space="0"/>
              <w:bottom w:val="nil"/>
            </w:tcBorders>
            <w:shd w:val="clear" w:color="auto" w:fill="auto"/>
            <w:noWrap/>
            <w:vAlign w:val="center"/>
          </w:tcPr>
          <w:p>
            <w:pPr>
              <w:pStyle w:val="45"/>
              <w:bidi w:val="0"/>
              <w:jc w:val="center"/>
            </w:pPr>
          </w:p>
        </w:tc>
        <w:tc>
          <w:tcPr>
            <w:tcW w:w="1560" w:type="dxa"/>
            <w:tcBorders>
              <w:top w:val="single" w:color="auto" w:sz="12" w:space="0"/>
              <w:bottom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rPr>
                <w:sz w:val="15"/>
                <w:szCs w:val="15"/>
              </w:rPr>
            </w:pPr>
          </w:p>
        </w:tc>
        <w:tc>
          <w:tcPr>
            <w:tcW w:w="982" w:type="dxa"/>
            <w:tcBorders>
              <w:top w:val="single" w:color="auto" w:sz="12" w:space="0"/>
              <w:bottom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p>
        </w:tc>
        <w:tc>
          <w:tcPr>
            <w:tcW w:w="1030" w:type="dxa"/>
            <w:tcBorders>
              <w:top w:val="single" w:color="auto" w:sz="12" w:space="0"/>
              <w:bottom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p>
        </w:tc>
        <w:tc>
          <w:tcPr>
            <w:tcW w:w="907" w:type="dxa"/>
            <w:tcBorders>
              <w:top w:val="single" w:color="auto" w:sz="12" w:space="0"/>
              <w:bottom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p>
        </w:tc>
        <w:tc>
          <w:tcPr>
            <w:tcW w:w="839" w:type="dxa"/>
            <w:tcBorders>
              <w:top w:val="single" w:color="auto" w:sz="12" w:space="0"/>
              <w:bottom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p>
        </w:tc>
        <w:tc>
          <w:tcPr>
            <w:tcW w:w="929" w:type="dxa"/>
            <w:tcBorders>
              <w:top w:val="single" w:color="auto" w:sz="12" w:space="0"/>
              <w:bottom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p>
        </w:tc>
        <w:tc>
          <w:tcPr>
            <w:tcW w:w="1019" w:type="dxa"/>
            <w:tcBorders>
              <w:top w:val="single" w:color="auto" w:sz="12" w:space="0"/>
              <w:bottom w:val="nil"/>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jc w:val="center"/>
              <w:textAlignment w:val="auto"/>
            </w:pPr>
          </w:p>
        </w:tc>
      </w:tr>
    </w:tbl>
    <w:tbl>
      <w:tblPr>
        <w:tblStyle w:val="23"/>
        <w:tblW w:w="856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206"/>
        <w:gridCol w:w="4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206" w:type="dxa"/>
            <w:tcBorders>
              <w:tl2br w:val="nil"/>
              <w:tr2bl w:val="nil"/>
            </w:tcBorders>
            <w:vAlign w:val="top"/>
          </w:tcPr>
          <w:p>
            <w:pPr>
              <w:pStyle w:val="6"/>
              <w:spacing w:line="400" w:lineRule="atLeast"/>
              <w:rPr>
                <w:rFonts w:cs="Times New Roman"/>
              </w:rPr>
            </w:pPr>
            <w:r>
              <w:rPr>
                <w:rFonts w:cs="Times New Roman"/>
              </w:rPr>
              <w:drawing>
                <wp:inline distT="0" distB="0" distL="114300" distR="114300">
                  <wp:extent cx="2520950" cy="1801495"/>
                  <wp:effectExtent l="0" t="0" r="12700" b="8255"/>
                  <wp:docPr id="248"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8" name="图片 26"/>
                          <pic:cNvPicPr>
                            <a:picLocks noChangeAspect="1"/>
                          </pic:cNvPicPr>
                        </pic:nvPicPr>
                        <pic:blipFill>
                          <a:blip r:embed="rId411"/>
                          <a:stretch>
                            <a:fillRect/>
                          </a:stretch>
                        </pic:blipFill>
                        <pic:spPr>
                          <a:xfrm>
                            <a:off x="0" y="0"/>
                            <a:ext cx="2520950" cy="1801495"/>
                          </a:xfrm>
                          <a:prstGeom prst="rect">
                            <a:avLst/>
                          </a:prstGeom>
                          <a:noFill/>
                          <a:ln>
                            <a:noFill/>
                          </a:ln>
                        </pic:spPr>
                      </pic:pic>
                    </a:graphicData>
                  </a:graphic>
                </wp:inline>
              </w:drawing>
            </w:r>
          </w:p>
          <w:p>
            <w:pPr>
              <w:pStyle w:val="6"/>
              <w:spacing w:line="400" w:lineRule="atLeast"/>
              <w:rPr>
                <w:rFonts w:cs="Times New Roman"/>
              </w:rPr>
            </w:pPr>
            <w:r>
              <w:rPr>
                <w:rFonts w:cs="Times New Roman"/>
              </w:rPr>
              <w:t>（a）H-0.25-2_30左侧</w:t>
            </w:r>
          </w:p>
        </w:tc>
        <w:tc>
          <w:tcPr>
            <w:tcW w:w="4206" w:type="dxa"/>
            <w:tcBorders>
              <w:tl2br w:val="nil"/>
              <w:tr2bl w:val="nil"/>
            </w:tcBorders>
            <w:vAlign w:val="top"/>
          </w:tcPr>
          <w:p>
            <w:pPr>
              <w:pStyle w:val="6"/>
              <w:spacing w:line="400" w:lineRule="atLeast"/>
              <w:rPr>
                <w:rFonts w:cs="Times New Roman"/>
              </w:rPr>
            </w:pPr>
            <w:r>
              <w:rPr>
                <w:rFonts w:cs="Times New Roman"/>
              </w:rPr>
              <w:drawing>
                <wp:inline distT="0" distB="0" distL="114300" distR="114300">
                  <wp:extent cx="2520950" cy="1801495"/>
                  <wp:effectExtent l="0" t="0" r="12700" b="8255"/>
                  <wp:docPr id="247"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 name="图片 25"/>
                          <pic:cNvPicPr>
                            <a:picLocks noChangeAspect="1"/>
                          </pic:cNvPicPr>
                        </pic:nvPicPr>
                        <pic:blipFill>
                          <a:blip r:embed="rId412"/>
                          <a:stretch>
                            <a:fillRect/>
                          </a:stretch>
                        </pic:blipFill>
                        <pic:spPr>
                          <a:xfrm>
                            <a:off x="0" y="0"/>
                            <a:ext cx="2520950" cy="1801495"/>
                          </a:xfrm>
                          <a:prstGeom prst="rect">
                            <a:avLst/>
                          </a:prstGeom>
                          <a:noFill/>
                          <a:ln>
                            <a:noFill/>
                          </a:ln>
                        </pic:spPr>
                      </pic:pic>
                    </a:graphicData>
                  </a:graphic>
                </wp:inline>
              </w:drawing>
            </w:r>
          </w:p>
          <w:p>
            <w:pPr>
              <w:pStyle w:val="6"/>
              <w:spacing w:line="400" w:lineRule="atLeast"/>
              <w:rPr>
                <w:rFonts w:cs="Times New Roman"/>
              </w:rPr>
            </w:pPr>
            <w:r>
              <w:rPr>
                <w:rFonts w:cs="Times New Roman"/>
              </w:rPr>
              <w:t>（b）H-0.25-2_30右侧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06" w:type="dxa"/>
            <w:tcBorders>
              <w:tl2br w:val="nil"/>
              <w:tr2bl w:val="nil"/>
            </w:tcBorders>
            <w:vAlign w:val="top"/>
          </w:tcPr>
          <w:p>
            <w:pPr>
              <w:pStyle w:val="6"/>
              <w:spacing w:line="400" w:lineRule="atLeast"/>
              <w:rPr>
                <w:rFonts w:cs="Times New Roman"/>
              </w:rPr>
            </w:pPr>
            <w:r>
              <w:rPr>
                <w:rFonts w:cs="Times New Roman"/>
              </w:rPr>
              <w:drawing>
                <wp:inline distT="0" distB="0" distL="114300" distR="114300">
                  <wp:extent cx="2317115" cy="1656080"/>
                  <wp:effectExtent l="0" t="0" r="6985" b="1270"/>
                  <wp:docPr id="25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 name="图片 27"/>
                          <pic:cNvPicPr>
                            <a:picLocks noChangeAspect="1"/>
                          </pic:cNvPicPr>
                        </pic:nvPicPr>
                        <pic:blipFill>
                          <a:blip r:embed="rId413"/>
                          <a:stretch>
                            <a:fillRect/>
                          </a:stretch>
                        </pic:blipFill>
                        <pic:spPr>
                          <a:xfrm>
                            <a:off x="0" y="0"/>
                            <a:ext cx="2317115" cy="1656080"/>
                          </a:xfrm>
                          <a:prstGeom prst="rect">
                            <a:avLst/>
                          </a:prstGeom>
                          <a:noFill/>
                          <a:ln>
                            <a:noFill/>
                          </a:ln>
                        </pic:spPr>
                      </pic:pic>
                    </a:graphicData>
                  </a:graphic>
                </wp:inline>
              </w:drawing>
            </w:r>
          </w:p>
          <w:p>
            <w:pPr>
              <w:pStyle w:val="6"/>
              <w:spacing w:line="400" w:lineRule="atLeast"/>
              <w:rPr>
                <w:rFonts w:cs="Times New Roman"/>
              </w:rPr>
            </w:pPr>
            <w:r>
              <w:rPr>
                <w:rFonts w:cs="Times New Roman"/>
              </w:rPr>
              <w:t>（c）H-2.00-2_30左侧</w:t>
            </w:r>
          </w:p>
        </w:tc>
        <w:tc>
          <w:tcPr>
            <w:tcW w:w="4206" w:type="dxa"/>
            <w:tcBorders>
              <w:tl2br w:val="nil"/>
              <w:tr2bl w:val="nil"/>
            </w:tcBorders>
            <w:vAlign w:val="top"/>
          </w:tcPr>
          <w:p>
            <w:pPr>
              <w:pStyle w:val="6"/>
              <w:spacing w:line="400" w:lineRule="atLeast"/>
              <w:rPr>
                <w:rFonts w:cs="Times New Roman"/>
              </w:rPr>
            </w:pPr>
            <w:r>
              <w:rPr>
                <w:rFonts w:cs="Times New Roman"/>
              </w:rPr>
              <w:drawing>
                <wp:inline distT="0" distB="0" distL="114300" distR="114300">
                  <wp:extent cx="2313940" cy="1654810"/>
                  <wp:effectExtent l="0" t="0" r="10160" b="2540"/>
                  <wp:docPr id="25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5" name="图片 28"/>
                          <pic:cNvPicPr>
                            <a:picLocks noChangeAspect="1"/>
                          </pic:cNvPicPr>
                        </pic:nvPicPr>
                        <pic:blipFill>
                          <a:blip r:embed="rId414"/>
                          <a:stretch>
                            <a:fillRect/>
                          </a:stretch>
                        </pic:blipFill>
                        <pic:spPr>
                          <a:xfrm>
                            <a:off x="0" y="0"/>
                            <a:ext cx="2313940" cy="1654810"/>
                          </a:xfrm>
                          <a:prstGeom prst="rect">
                            <a:avLst/>
                          </a:prstGeom>
                          <a:noFill/>
                          <a:ln>
                            <a:noFill/>
                          </a:ln>
                        </pic:spPr>
                      </pic:pic>
                    </a:graphicData>
                  </a:graphic>
                </wp:inline>
              </w:drawing>
            </w:r>
          </w:p>
          <w:p>
            <w:pPr>
              <w:pStyle w:val="6"/>
              <w:spacing w:line="400" w:lineRule="atLeast"/>
              <w:rPr>
                <w:rFonts w:cs="Times New Roman"/>
              </w:rPr>
            </w:pPr>
            <w:r>
              <w:rPr>
                <w:rFonts w:cs="Times New Roman"/>
              </w:rPr>
              <w:t>（d）H-2.00-2_30右侧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12" w:type="dxa"/>
            <w:gridSpan w:val="2"/>
            <w:tcBorders>
              <w:tl2br w:val="nil"/>
              <w:tr2bl w:val="nil"/>
            </w:tcBorders>
            <w:vAlign w:val="top"/>
          </w:tcPr>
          <w:p>
            <w:pPr>
              <w:pStyle w:val="43"/>
              <w:spacing w:line="400" w:lineRule="atLeast"/>
              <w:rPr>
                <w:rFonts w:cs="Times New Roman"/>
              </w:rPr>
            </w:pPr>
            <w:bookmarkStart w:id="162" w:name="_Ref16608"/>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7</w:t>
            </w:r>
            <w:r>
              <w:rPr>
                <w:rFonts w:cs="Times New Roman"/>
              </w:rPr>
              <w:fldChar w:fldCharType="end"/>
            </w:r>
            <w:bookmarkEnd w:id="162"/>
            <w:bookmarkStart w:id="163" w:name="_Toc8979"/>
            <w:r>
              <w:rPr>
                <w:rFonts w:cs="Times New Roman"/>
              </w:rPr>
              <w:t>硬土倾斜基岩自由场不同边界地表加速度反应谱</w:t>
            </w:r>
            <w:bookmarkEnd w:id="163"/>
          </w:p>
          <w:p>
            <w:pPr>
              <w:pStyle w:val="43"/>
              <w:spacing w:line="400" w:lineRule="atLeast"/>
              <w:rPr>
                <w:rFonts w:hint="eastAsia"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7</w:t>
            </w:r>
            <w:r>
              <w:rPr>
                <w:sz w:val="21"/>
                <w:szCs w:val="21"/>
              </w:rPr>
              <w:fldChar w:fldCharType="end"/>
            </w:r>
            <w:r>
              <w:rPr>
                <w:rFonts w:cs="Times New Roman"/>
                <w:sz w:val="21"/>
                <w:szCs w:val="21"/>
              </w:rPr>
              <w:t xml:space="preserve"> </w:t>
            </w:r>
            <w:r>
              <w:rPr>
                <w:rFonts w:cs="Times New Roman"/>
              </w:rPr>
              <w:t>Surface acceleration response spectrum at different boundaries of Free field of Free field of hard soil inclined bedrock</w:t>
            </w:r>
          </w:p>
        </w:tc>
      </w:tr>
    </w:tbl>
    <w:p>
      <w:pPr>
        <w:keepNext w:val="0"/>
        <w:keepLines w:val="0"/>
        <w:pageBreakBefore w:val="0"/>
        <w:widowControl w:val="0"/>
        <w:kinsoku/>
        <w:wordWrap/>
        <w:overflowPunct/>
        <w:topLinePunct w:val="0"/>
        <w:autoSpaceDE/>
        <w:autoSpaceDN/>
        <w:bidi w:val="0"/>
        <w:adjustRightInd/>
        <w:snapToGrid/>
        <w:spacing w:line="360" w:lineRule="exact"/>
        <w:textAlignment w:val="auto"/>
        <w:rPr>
          <w:rFonts w:cs="Times New Roman"/>
        </w:rPr>
      </w:pP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eastAsia="宋体" w:cs="Times New Roman"/>
          <w:lang w:val="en-US" w:eastAsia="zh-CN"/>
        </w:rPr>
      </w:pPr>
      <w:r>
        <w:rPr>
          <w:rFonts w:cs="Times New Roman"/>
        </w:rPr>
        <w:t>根据已有文献</w:t>
      </w:r>
      <w:r>
        <w:rPr>
          <w:rFonts w:cs="Times New Roman"/>
          <w:vertAlign w:val="superscript"/>
        </w:rPr>
        <w:fldChar w:fldCharType="begin"/>
      </w:r>
      <w:r>
        <w:rPr>
          <w:rFonts w:cs="Times New Roman"/>
          <w:vertAlign w:val="superscript"/>
        </w:rPr>
        <w:instrText xml:space="preserve"> REF _Ref23043 \n \h </w:instrText>
      </w:r>
      <w:r>
        <w:rPr>
          <w:rFonts w:cs="Times New Roman"/>
          <w:vertAlign w:val="superscript"/>
        </w:rPr>
        <w:fldChar w:fldCharType="separate"/>
      </w:r>
      <w:r>
        <w:rPr>
          <w:rFonts w:cs="Times New Roman"/>
          <w:vertAlign w:val="superscript"/>
        </w:rPr>
        <w:t>[67]</w:t>
      </w:r>
      <w:r>
        <w:rPr>
          <w:rFonts w:cs="Times New Roman"/>
          <w:vertAlign w:val="superscript"/>
        </w:rPr>
        <w:fldChar w:fldCharType="end"/>
      </w:r>
      <w:r>
        <w:rPr>
          <w:rFonts w:cs="Times New Roman"/>
        </w:rPr>
        <w:t>研究</w:t>
      </w:r>
      <w:r>
        <w:rPr>
          <w:rFonts w:hint="eastAsia" w:cs="Times New Roman"/>
          <w:lang w:val="en-US" w:eastAsia="zh-CN"/>
        </w:rPr>
        <w:t>结果显示</w:t>
      </w:r>
      <w:r>
        <w:rPr>
          <w:rFonts w:cs="Times New Roman"/>
        </w:rPr>
        <w:t>，土层越厚，</w:t>
      </w:r>
      <w:r>
        <w:rPr>
          <w:rFonts w:hint="eastAsia" w:cs="Times New Roman"/>
          <w:i/>
          <w:iCs/>
          <w:lang w:eastAsia="zh-CN"/>
        </w:rPr>
        <w:t>D</w:t>
      </w:r>
      <w:r>
        <w:rPr>
          <w:rFonts w:cs="Times New Roman"/>
        </w:rPr>
        <w:t>值需求越大，据此结合</w:t>
      </w:r>
      <w:r>
        <w:rPr>
          <w:rFonts w:cs="Times New Roman"/>
        </w:rPr>
        <w:fldChar w:fldCharType="begin" w:fldLock="1"/>
      </w:r>
      <w:r>
        <w:rPr>
          <w:rFonts w:cs="Times New Roman"/>
        </w:rPr>
        <w:instrText xml:space="preserve"> REF _Ref8959 \h  \* MERGEFORMAT </w:instrText>
      </w:r>
      <w:r>
        <w:rPr>
          <w:rFonts w:cs="Times New Roman"/>
        </w:rPr>
        <w:fldChar w:fldCharType="separate"/>
      </w:r>
      <w:r>
        <w:rPr>
          <w:rFonts w:cs="Times New Roman"/>
        </w:rPr>
        <w:t>图 3.2</w:t>
      </w:r>
      <w:r>
        <w:rPr>
          <w:rFonts w:cs="Times New Roman"/>
        </w:rPr>
        <w:fldChar w:fldCharType="end"/>
      </w:r>
      <w:r>
        <w:rPr>
          <w:rFonts w:cs="Times New Roman"/>
        </w:rPr>
        <w:t>~</w:t>
      </w:r>
      <w:r>
        <w:rPr>
          <w:rFonts w:cs="Times New Roman"/>
        </w:rPr>
        <w:fldChar w:fldCharType="begin" w:fldLock="1"/>
      </w:r>
      <w:r>
        <w:rPr>
          <w:rFonts w:cs="Times New Roman"/>
        </w:rPr>
        <w:instrText xml:space="preserve"> REF _Ref16608 \h  \* MERGEFORMAT </w:instrText>
      </w:r>
      <w:r>
        <w:rPr>
          <w:rFonts w:cs="Times New Roman"/>
        </w:rPr>
        <w:fldChar w:fldCharType="separate"/>
      </w:r>
      <w:r>
        <w:rPr>
          <w:rFonts w:cs="Times New Roman"/>
        </w:rPr>
        <w:t>图 3.7</w:t>
      </w:r>
      <w:r>
        <w:rPr>
          <w:rFonts w:cs="Times New Roman"/>
        </w:rPr>
        <w:fldChar w:fldCharType="end"/>
      </w:r>
      <w:r>
        <w:rPr>
          <w:rFonts w:cs="Times New Roman"/>
        </w:rPr>
        <w:t>和</w:t>
      </w:r>
      <w:r>
        <w:rPr>
          <w:rFonts w:cs="Times New Roman"/>
        </w:rPr>
        <w:fldChar w:fldCharType="begin" w:fldLock="1"/>
      </w:r>
      <w:r>
        <w:rPr>
          <w:rFonts w:cs="Times New Roman"/>
        </w:rPr>
        <w:instrText xml:space="preserve"> REF _Ref15127 \h  \* MERGEFORMAT </w:instrText>
      </w:r>
      <w:r>
        <w:rPr>
          <w:rFonts w:cs="Times New Roman"/>
        </w:rPr>
        <w:fldChar w:fldCharType="separate"/>
      </w:r>
      <w:r>
        <w:rPr>
          <w:rFonts w:cs="Times New Roman"/>
        </w:rPr>
        <w:t>表 3.1</w:t>
      </w:r>
      <w:r>
        <w:rPr>
          <w:rFonts w:cs="Times New Roman"/>
        </w:rPr>
        <w:fldChar w:fldCharType="end"/>
      </w:r>
      <w:r>
        <w:rPr>
          <w:rFonts w:cs="Times New Roman"/>
        </w:rPr>
        <w:t>~</w:t>
      </w:r>
      <w:r>
        <w:rPr>
          <w:rFonts w:cs="Times New Roman"/>
        </w:rPr>
        <w:fldChar w:fldCharType="begin" w:fldLock="1"/>
      </w:r>
      <w:r>
        <w:rPr>
          <w:rFonts w:cs="Times New Roman"/>
        </w:rPr>
        <w:instrText xml:space="preserve"> REF _Ref16562 \h  \* MERGEFORMAT </w:instrText>
      </w:r>
      <w:r>
        <w:rPr>
          <w:rFonts w:cs="Times New Roman"/>
        </w:rPr>
        <w:fldChar w:fldCharType="separate"/>
      </w:r>
      <w:r>
        <w:rPr>
          <w:rFonts w:cs="Times New Roman"/>
        </w:rPr>
        <w:t>表 3.6</w:t>
      </w:r>
      <w:r>
        <w:rPr>
          <w:rFonts w:cs="Times New Roman"/>
        </w:rPr>
        <w:fldChar w:fldCharType="end"/>
      </w:r>
      <w:r>
        <w:rPr>
          <w:rFonts w:hint="eastAsia" w:cs="Times New Roman"/>
          <w:lang w:val="en-US" w:eastAsia="zh-CN"/>
        </w:rPr>
        <w:t>以及这些图表对应的相关</w:t>
      </w:r>
      <w:r>
        <w:rPr>
          <w:rFonts w:cs="Times New Roman"/>
        </w:rPr>
        <w:t>分析，可知软土情况下</w:t>
      </w:r>
      <w:r>
        <w:rPr>
          <w:rFonts w:hint="eastAsia" w:cs="Times New Roman"/>
          <w:lang w:val="en-US" w:eastAsia="zh-CN"/>
        </w:rPr>
        <w:t>最厚</w:t>
      </w:r>
      <w:r>
        <w:rPr>
          <w:rFonts w:cs="Times New Roman"/>
        </w:rPr>
        <w:t>土层厚度为30</w:t>
      </w:r>
      <w:r>
        <w:rPr>
          <w:rFonts w:hint="eastAsia" w:cs="Times New Roman"/>
          <w:lang w:val="en-US" w:eastAsia="zh-CN"/>
        </w:rPr>
        <w:t xml:space="preserve"> </w:t>
      </w:r>
      <w:r>
        <w:rPr>
          <w:rFonts w:cs="Times New Roman"/>
        </w:rPr>
        <w:t>m或45</w:t>
      </w:r>
      <w:r>
        <w:rPr>
          <w:rFonts w:hint="eastAsia" w:cs="Times New Roman"/>
          <w:lang w:val="en-US" w:eastAsia="zh-CN"/>
        </w:rPr>
        <w:t xml:space="preserve"> </w:t>
      </w:r>
      <w:r>
        <w:rPr>
          <w:rFonts w:cs="Times New Roman"/>
        </w:rPr>
        <w:t>m</w:t>
      </w:r>
      <w:r>
        <w:rPr>
          <w:rFonts w:hint="eastAsia" w:cs="Times New Roman"/>
          <w:lang w:val="en-US" w:eastAsia="zh-CN"/>
        </w:rPr>
        <w:t>时</w:t>
      </w:r>
      <w:r>
        <w:rPr>
          <w:rFonts w:cs="Times New Roman"/>
        </w:rPr>
        <w:t>，</w:t>
      </w:r>
      <w:r>
        <w:rPr>
          <w:rFonts w:hint="eastAsia" w:cs="Times New Roman"/>
          <w:i/>
          <w:iCs/>
          <w:lang w:eastAsia="zh-CN"/>
        </w:rPr>
        <w:t>D</w:t>
      </w:r>
      <w:r>
        <w:rPr>
          <w:rFonts w:cs="Times New Roman"/>
        </w:rPr>
        <w:t>值取300</w:t>
      </w:r>
      <w:r>
        <w:rPr>
          <w:rFonts w:hint="eastAsia" w:cs="Times New Roman"/>
          <w:lang w:val="en-US" w:eastAsia="zh-CN"/>
        </w:rPr>
        <w:t xml:space="preserve"> </w:t>
      </w:r>
      <w:r>
        <w:rPr>
          <w:rFonts w:cs="Times New Roman"/>
        </w:rPr>
        <w:t>m或400</w:t>
      </w:r>
      <w:r>
        <w:rPr>
          <w:rFonts w:hint="eastAsia" w:cs="Times New Roman"/>
          <w:lang w:val="en-US" w:eastAsia="zh-CN"/>
        </w:rPr>
        <w:t xml:space="preserve"> </w:t>
      </w:r>
      <w:r>
        <w:rPr>
          <w:rFonts w:cs="Times New Roman"/>
        </w:rPr>
        <w:t>m可满足计算需求</w:t>
      </w:r>
      <w:r>
        <w:rPr>
          <w:rFonts w:hint="eastAsia" w:cs="Times New Roman"/>
          <w:lang w:eastAsia="zh-CN"/>
        </w:rPr>
        <w:t>，</w:t>
      </w:r>
      <w:r>
        <w:rPr>
          <w:rFonts w:cs="Times New Roman"/>
        </w:rPr>
        <w:t>中硬土和硬土情况下</w:t>
      </w:r>
      <w:r>
        <w:rPr>
          <w:rFonts w:hint="eastAsia" w:cs="Times New Roman"/>
          <w:i/>
          <w:iCs/>
          <w:lang w:eastAsia="zh-CN"/>
        </w:rPr>
        <w:t>D</w:t>
      </w:r>
      <w:r>
        <w:rPr>
          <w:rFonts w:cs="Times New Roman"/>
        </w:rPr>
        <w:t>值取300</w:t>
      </w:r>
      <w:r>
        <w:rPr>
          <w:rFonts w:hint="eastAsia" w:cs="Times New Roman"/>
          <w:lang w:val="en-US" w:eastAsia="zh-CN"/>
        </w:rPr>
        <w:t xml:space="preserve"> </w:t>
      </w:r>
      <w:r>
        <w:rPr>
          <w:rFonts w:cs="Times New Roman"/>
        </w:rPr>
        <w:t>m可满足计算需求。</w:t>
      </w:r>
      <w:r>
        <w:rPr>
          <w:rFonts w:hint="eastAsia" w:cs="Times New Roman"/>
          <w:lang w:val="en-US" w:eastAsia="zh-CN"/>
        </w:rPr>
        <w:t>整体来看，从取值区域向两侧取10倍模型中最大土层厚度的距离建立自由边界能够满足计算需求。</w:t>
      </w:r>
    </w:p>
    <w:p>
      <w:pPr>
        <w:keepNext w:val="0"/>
        <w:keepLines w:val="0"/>
        <w:pageBreakBefore w:val="0"/>
        <w:widowControl w:val="0"/>
        <w:kinsoku/>
        <w:wordWrap/>
        <w:overflowPunct/>
        <w:topLinePunct w:val="0"/>
        <w:autoSpaceDE/>
        <w:autoSpaceDN/>
        <w:bidi w:val="0"/>
        <w:adjustRightInd/>
        <w:snapToGrid/>
        <w:spacing w:line="360" w:lineRule="atLeast"/>
        <w:ind w:firstLine="480" w:firstLineChars="200"/>
        <w:textAlignment w:val="auto"/>
        <w:rPr>
          <w:rFonts w:hint="eastAsia" w:cs="Times New Roman"/>
        </w:rPr>
      </w:pPr>
    </w:p>
    <w:p>
      <w:pPr>
        <w:pStyle w:val="3"/>
        <w:spacing w:line="400" w:lineRule="atLeast"/>
        <w:rPr>
          <w:rFonts w:cs="Times New Roman"/>
        </w:rPr>
      </w:pPr>
      <w:bookmarkStart w:id="164" w:name="_Toc18519"/>
      <w:bookmarkStart w:id="165" w:name="_Toc32059"/>
      <w:bookmarkStart w:id="166" w:name="_Ref26482"/>
      <w:r>
        <w:rPr>
          <w:rFonts w:cs="Times New Roman"/>
        </w:rPr>
        <w:t>倾斜基岩对自由场影响范围</w:t>
      </w:r>
      <w:bookmarkEnd w:id="164"/>
      <w:bookmarkEnd w:id="165"/>
      <w:bookmarkEnd w:id="166"/>
    </w:p>
    <w:p>
      <w:pPr>
        <w:pStyle w:val="47"/>
        <w:keepNext w:val="0"/>
        <w:keepLines w:val="0"/>
        <w:pageBreakBefore w:val="0"/>
        <w:widowControl w:val="0"/>
        <w:kinsoku/>
        <w:wordWrap/>
        <w:overflowPunct/>
        <w:topLinePunct w:val="0"/>
        <w:autoSpaceDE/>
        <w:autoSpaceDN/>
        <w:bidi w:val="0"/>
        <w:adjustRightInd/>
        <w:snapToGrid/>
        <w:textAlignment w:val="auto"/>
      </w:pPr>
      <w:r>
        <w:t>若倾斜基岩段两侧一定范围内基岩保持平坦，当距离足够远，两侧平坦基岩段上地表自由场地震响应将与对应平坦基岩模型的</w:t>
      </w:r>
      <w:r>
        <w:rPr>
          <w:rFonts w:hint="eastAsia"/>
          <w:lang w:val="en-US" w:eastAsia="zh-CN"/>
        </w:rPr>
        <w:t>地表</w:t>
      </w:r>
      <w:r>
        <w:t>地震响应相同，以S-2.00-10_30为例，其薄土侧</w:t>
      </w:r>
      <w:r>
        <w:rPr>
          <w:rFonts w:hint="eastAsia"/>
          <w:lang w:val="en-US" w:eastAsia="zh-CN"/>
        </w:rPr>
        <w:t>水平段的</w:t>
      </w:r>
      <w:r>
        <w:t>地表</w:t>
      </w:r>
      <w:r>
        <w:rPr>
          <w:rFonts w:hint="eastAsia"/>
          <w:lang w:val="en-US" w:eastAsia="zh-CN"/>
        </w:rPr>
        <w:t>反应谱会</w:t>
      </w:r>
      <w:r>
        <w:t>因远离倾斜基岩段而接近S-10</w:t>
      </w:r>
      <w:r>
        <w:rPr>
          <w:rFonts w:hint="eastAsia"/>
          <w:lang w:val="en-US" w:eastAsia="zh-CN"/>
        </w:rPr>
        <w:t>的</w:t>
      </w:r>
      <w:r>
        <w:t>地表</w:t>
      </w:r>
      <w:r>
        <w:rPr>
          <w:rFonts w:hint="eastAsia"/>
          <w:lang w:val="en-US" w:eastAsia="zh-CN"/>
        </w:rPr>
        <w:t>反应谱</w:t>
      </w:r>
      <w:r>
        <w:t>，其厚土侧</w:t>
      </w:r>
      <w:r>
        <w:rPr>
          <w:rFonts w:hint="eastAsia"/>
          <w:lang w:val="en-US" w:eastAsia="zh-CN"/>
        </w:rPr>
        <w:t>水平段的</w:t>
      </w:r>
      <w:r>
        <w:t>地表</w:t>
      </w:r>
      <w:r>
        <w:rPr>
          <w:rFonts w:hint="eastAsia"/>
          <w:lang w:val="en-US" w:eastAsia="zh-CN"/>
        </w:rPr>
        <w:t>反应谱会</w:t>
      </w:r>
      <w:r>
        <w:t>因远离倾斜基岩段而接近S-30</w:t>
      </w:r>
      <w:r>
        <w:rPr>
          <w:rFonts w:hint="eastAsia"/>
          <w:lang w:val="en-US" w:eastAsia="zh-CN"/>
        </w:rPr>
        <w:t>的</w:t>
      </w:r>
      <w:r>
        <w:t>地表</w:t>
      </w:r>
      <w:r>
        <w:rPr>
          <w:rFonts w:hint="eastAsia"/>
          <w:lang w:val="en-US" w:eastAsia="zh-CN"/>
        </w:rPr>
        <w:t>反应谱</w:t>
      </w:r>
      <w:r>
        <w:t>。</w:t>
      </w:r>
    </w:p>
    <w:p>
      <w:pPr>
        <w:pStyle w:val="47"/>
        <w:keepNext w:val="0"/>
        <w:keepLines w:val="0"/>
        <w:pageBreakBefore w:val="0"/>
        <w:widowControl w:val="0"/>
        <w:kinsoku/>
        <w:wordWrap/>
        <w:overflowPunct/>
        <w:topLinePunct w:val="0"/>
        <w:autoSpaceDE/>
        <w:autoSpaceDN/>
        <w:bidi w:val="0"/>
        <w:adjustRightInd/>
        <w:snapToGrid/>
        <w:textAlignment w:val="auto"/>
      </w:pPr>
      <w:r>
        <w:t>为探究倾斜基岩对地表自由场的影响范围，建立</w:t>
      </w:r>
      <w:r>
        <w:rPr>
          <w:rFonts w:hint="eastAsia"/>
          <w:lang w:val="en-US" w:eastAsia="zh-CN"/>
        </w:rPr>
        <w:t>自由</w:t>
      </w:r>
      <w:r>
        <w:t>边界</w:t>
      </w:r>
      <w:r>
        <w:rPr>
          <w:rFonts w:hint="eastAsia"/>
          <w:lang w:val="en-US" w:eastAsia="zh-CN"/>
        </w:rPr>
        <w:t>距离</w:t>
      </w:r>
      <w:r>
        <w:t>基岩斜坡段1500</w:t>
      </w:r>
      <w:r>
        <w:rPr>
          <w:rFonts w:hint="eastAsia"/>
          <w:lang w:val="en-US" w:eastAsia="zh-CN"/>
        </w:rPr>
        <w:t xml:space="preserve"> </w:t>
      </w:r>
      <w:r>
        <w:t>m的自由边界模型</w:t>
      </w:r>
      <w:r>
        <w:rPr>
          <w:rFonts w:hint="eastAsia"/>
          <w:lang w:eastAsia="zh-CN"/>
        </w:rPr>
        <w:t>（</w:t>
      </w:r>
      <w:r>
        <w:rPr>
          <w:rFonts w:hint="eastAsia"/>
          <w:lang w:val="en-US" w:eastAsia="zh-CN"/>
        </w:rPr>
        <w:t>见</w:t>
      </w:r>
      <w:r>
        <w:rPr>
          <w:rFonts w:hint="eastAsia"/>
          <w:lang w:val="en-US" w:eastAsia="zh-CN"/>
        </w:rPr>
        <w:fldChar w:fldCharType="begin"/>
      </w:r>
      <w:r>
        <w:rPr>
          <w:rFonts w:hint="eastAsia"/>
          <w:lang w:val="en-US" w:eastAsia="zh-CN"/>
        </w:rPr>
        <w:instrText xml:space="preserve"> REF _Ref28835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.8</w:t>
      </w:r>
      <w:r>
        <w:rPr>
          <w:rFonts w:hint="eastAsia"/>
          <w:lang w:val="en-US" w:eastAsia="zh-CN"/>
        </w:rPr>
        <w:fldChar w:fldCharType="end"/>
      </w:r>
      <w:r>
        <w:rPr>
          <w:rFonts w:hint="eastAsia"/>
          <w:lang w:eastAsia="zh-CN"/>
        </w:rPr>
        <w:t>）。</w:t>
      </w:r>
      <w:r>
        <w:rPr>
          <w:rFonts w:hint="eastAsia"/>
          <w:lang w:val="en-US" w:eastAsia="zh-CN"/>
        </w:rPr>
        <w:t>在</w:t>
      </w:r>
      <w:r>
        <w:rPr>
          <w:rFonts w:hint="eastAsia" w:cs="Times New Roman"/>
          <w:lang w:val="en-US" w:eastAsia="zh-CN"/>
        </w:rPr>
        <w:t>边界范围大小与地震波频谱特性的关联不强</w:t>
      </w:r>
      <w:r>
        <w:rPr>
          <w:rFonts w:hint="eastAsia" w:cs="Times New Roman"/>
          <w:sz w:val="24"/>
          <w:vertAlign w:val="superscript"/>
          <w:lang w:val="en-US" w:eastAsia="zh-CN"/>
        </w:rPr>
        <w:fldChar w:fldCharType="begin"/>
      </w:r>
      <w:r>
        <w:rPr>
          <w:rFonts w:hint="eastAsia" w:cs="Times New Roman"/>
          <w:sz w:val="24"/>
          <w:vertAlign w:val="superscript"/>
          <w:lang w:val="en-US" w:eastAsia="zh-CN"/>
        </w:rPr>
        <w:instrText xml:space="preserve"> REF _Ref23043 \n \h </w:instrText>
      </w:r>
      <w:r>
        <w:rPr>
          <w:rFonts w:hint="eastAsia" w:cs="Times New Roman"/>
          <w:sz w:val="24"/>
          <w:vertAlign w:val="superscript"/>
          <w:lang w:val="en-US" w:eastAsia="zh-CN"/>
        </w:rPr>
        <w:fldChar w:fldCharType="separate"/>
      </w:r>
      <w:r>
        <w:rPr>
          <w:rFonts w:hint="eastAsia" w:cs="Times New Roman"/>
          <w:sz w:val="24"/>
          <w:vertAlign w:val="superscript"/>
          <w:lang w:val="en-US" w:eastAsia="zh-CN"/>
        </w:rPr>
        <w:t>[67]</w:t>
      </w:r>
      <w:r>
        <w:rPr>
          <w:rFonts w:hint="eastAsia" w:cs="Times New Roman"/>
          <w:sz w:val="24"/>
          <w:vertAlign w:val="superscript"/>
          <w:lang w:val="en-US" w:eastAsia="zh-CN"/>
        </w:rPr>
        <w:fldChar w:fldCharType="end"/>
      </w:r>
      <w:r>
        <w:rPr>
          <w:rFonts w:hint="eastAsia" w:cs="Times New Roman"/>
          <w:lang w:val="en-US" w:eastAsia="zh-CN"/>
        </w:rPr>
        <w:t>的前提下</w:t>
      </w:r>
      <w:r>
        <w:rPr>
          <w:rFonts w:hint="eastAsia"/>
          <w:lang w:eastAsia="zh-CN"/>
        </w:rPr>
        <w:t>，</w:t>
      </w:r>
      <w:r>
        <w:t>对天然波USA00418截取前10</w:t>
      </w:r>
      <w:r>
        <w:rPr>
          <w:rFonts w:hint="eastAsia"/>
          <w:lang w:val="en-US" w:eastAsia="zh-CN"/>
        </w:rPr>
        <w:t xml:space="preserve"> </w:t>
      </w:r>
      <w:r>
        <w:t>s作为基底加速度时程输入，提取两侧平坦基岩段的地表反应谱，通过与对应平坦基岩自由场模型的地表反应谱对照而确认倾斜基岩段的影响范围</w:t>
      </w:r>
      <w:r>
        <w:rPr>
          <w:rFonts w:hint="eastAsia"/>
          <w:lang w:eastAsia="zh-CN"/>
        </w:rPr>
        <w:t>。</w:t>
      </w:r>
      <w:r>
        <w:t>为方便</w:t>
      </w:r>
      <w:r>
        <w:rPr>
          <w:rFonts w:hint="eastAsia"/>
          <w:lang w:val="en-US" w:eastAsia="zh-CN"/>
        </w:rPr>
        <w:t>确定</w:t>
      </w:r>
      <w:r>
        <w:t>两侧平坦基岩段地表反应谱是否仍受影响，引入参数</w:t>
      </w:r>
      <w:r>
        <w:rPr>
          <w:rFonts w:cs="Times New Roman"/>
          <w:position w:val="-10"/>
        </w:rPr>
        <w:object>
          <v:shape id="_x0000_i1229" o:spt="75" type="#_x0000_t75" style="height:17.25pt;width:18pt;" o:ole="t" filled="f" o:preferrelative="t" stroked="f" coordsize="21600,21600">
            <v:path/>
            <v:fill on="f" focussize="0,0"/>
            <v:stroke on="f" joinstyle="miter"/>
            <v:imagedata r:id="rId416" o:title=""/>
            <o:lock v:ext="edit" aspectratio="t"/>
            <w10:wrap type="none"/>
            <w10:anchorlock/>
          </v:shape>
          <o:OLEObject Type="Embed" ProgID="Equation.DSMT4" ShapeID="_x0000_i1229" DrawAspect="Content" ObjectID="_1468075933" r:id="rId415">
            <o:LockedField>false</o:LockedField>
          </o:OLEObject>
        </w:object>
      </w:r>
      <w:r>
        <w:t>，</w:t>
      </w:r>
      <w:r>
        <w:rPr>
          <w:rFonts w:cs="Times New Roman"/>
          <w:position w:val="-10"/>
        </w:rPr>
        <w:object>
          <v:shape id="_x0000_i1230" o:spt="75" type="#_x0000_t75" style="height:17.25pt;width:18pt;" o:ole="t" filled="f" o:preferrelative="t" stroked="f" coordsize="21600,21600">
            <v:path/>
            <v:fill on="f" focussize="0,0"/>
            <v:stroke on="f" joinstyle="miter"/>
            <v:imagedata r:id="rId416" o:title=""/>
            <o:lock v:ext="edit" aspectratio="t"/>
            <w10:wrap type="none"/>
            <w10:anchorlock/>
          </v:shape>
          <o:OLEObject Type="Embed" ProgID="Equation.DSMT4" ShapeID="_x0000_i1230" DrawAspect="Content" ObjectID="_1468075934" r:id="rId417">
            <o:LockedField>false</o:LockedField>
          </o:OLEObject>
        </w:object>
      </w:r>
      <w:r>
        <w:t>为</w:t>
      </w:r>
      <w:r>
        <w:rPr>
          <w:rFonts w:cs="Times New Roman"/>
          <w:position w:val="-12"/>
        </w:rPr>
        <w:object>
          <v:shape id="_x0000_i1231" o:spt="75" type="#_x0000_t75" style="height:18pt;width:27pt;" o:ole="t" filled="f" o:preferrelative="t" stroked="f" coordsize="21600,21600">
            <v:path/>
            <v:fill on="f" focussize="0,0"/>
            <v:stroke on="f" joinstyle="miter"/>
            <v:imagedata r:id="rId419" o:title=""/>
            <o:lock v:ext="edit" aspectratio="t"/>
            <w10:wrap type="none"/>
            <w10:anchorlock/>
          </v:shape>
          <o:OLEObject Type="Embed" ProgID="Equation.DSMT4" ShapeID="_x0000_i1231" DrawAspect="Content" ObjectID="_1468075935" r:id="rId418">
            <o:LockedField>false</o:LockedField>
          </o:OLEObject>
        </w:object>
      </w:r>
      <w:r>
        <w:t>在反应谱横坐标</w:t>
      </w:r>
      <w:r>
        <w:rPr>
          <w:rFonts w:hint="eastAsia"/>
          <w:lang w:eastAsia="zh-CN"/>
        </w:rPr>
        <w:t>（</w:t>
      </w:r>
      <w:r>
        <w:t>T</w:t>
      </w:r>
      <w:r>
        <w:rPr>
          <w:rFonts w:hint="eastAsia"/>
          <w:lang w:eastAsia="zh-CN"/>
        </w:rPr>
        <w:t>）</w:t>
      </w:r>
      <w:r>
        <w:t>0~6</w:t>
      </w:r>
      <w:r>
        <w:rPr>
          <w:rFonts w:hint="eastAsia"/>
          <w:lang w:val="en-US" w:eastAsia="zh-CN"/>
        </w:rPr>
        <w:t xml:space="preserve"> </w:t>
      </w:r>
      <w:r>
        <w:t>s区段中的最大值，</w:t>
      </w:r>
      <w:r>
        <w:rPr>
          <w:rFonts w:cs="Times New Roman"/>
          <w:position w:val="-12"/>
        </w:rPr>
        <w:object>
          <v:shape id="_x0000_i1232" o:spt="75" type="#_x0000_t75" style="height:18pt;width:27pt;" o:ole="t" filled="f" o:preferrelative="t" stroked="f" coordsize="21600,21600">
            <v:path/>
            <v:fill on="f" focussize="0,0"/>
            <v:stroke on="f" joinstyle="miter"/>
            <v:imagedata r:id="rId419" o:title=""/>
            <o:lock v:ext="edit" aspectratio="t"/>
            <w10:wrap type="none"/>
            <w10:anchorlock/>
          </v:shape>
          <o:OLEObject Type="Embed" ProgID="Equation.DSMT4" ShapeID="_x0000_i1232" DrawAspect="Content" ObjectID="_1468075936" r:id="rId420">
            <o:LockedField>false</o:LockedField>
          </o:OLEObject>
        </w:object>
      </w:r>
      <w:r>
        <w:t>计算方式见式3.2：</w:t>
      </w:r>
    </w:p>
    <w:p>
      <w:pPr>
        <w:tabs>
          <w:tab w:val="center" w:pos="4320"/>
          <w:tab w:val="right" w:pos="8640"/>
        </w:tabs>
        <w:spacing w:line="400" w:lineRule="atLeast"/>
        <w:ind w:right="238"/>
        <w:jc w:val="left"/>
        <w:rPr>
          <w:rFonts w:cs="Times New Roman"/>
        </w:rPr>
      </w:pPr>
      <w:r>
        <w:rPr>
          <w:rFonts w:cs="Times New Roman"/>
        </w:rPr>
        <w:tab/>
      </w:r>
      <w:r>
        <w:rPr>
          <w:rFonts w:cs="Times New Roman"/>
          <w:position w:val="-32"/>
        </w:rPr>
        <w:object>
          <v:shape id="_x0000_i1233" o:spt="75" type="#_x0000_t75" style="height:36.75pt;width:107.25pt;" o:ole="t" filled="f" o:preferrelative="t" stroked="f" coordsize="21600,21600">
            <v:path/>
            <v:fill on="f" focussize="0,0"/>
            <v:stroke on="f" joinstyle="miter"/>
            <v:imagedata r:id="rId422" o:title=""/>
            <o:lock v:ext="edit" aspectratio="t"/>
            <w10:wrap type="none"/>
            <w10:anchorlock/>
          </v:shape>
          <o:OLEObject Type="Embed" ProgID="Equation.DSMT4" ShapeID="_x0000_i1233" DrawAspect="Content" ObjectID="_1468075937" r:id="rId421">
            <o:LockedField>false</o:LockedField>
          </o:OLEObject>
        </w:object>
      </w:r>
      <w:r>
        <w:rPr>
          <w:rFonts w:cs="Times New Roman"/>
        </w:rPr>
        <w:tab/>
      </w:r>
      <w:r>
        <w:rPr>
          <w:rFonts w:cs="Times New Roman"/>
        </w:rPr>
        <w:t>（3.2）</w:t>
      </w:r>
    </w:p>
    <w:p>
      <w:pPr>
        <w:pStyle w:val="6"/>
        <w:keepNext w:val="0"/>
        <w:keepLines w:val="0"/>
        <w:pageBreakBefore w:val="0"/>
        <w:widowControl w:val="0"/>
        <w:kinsoku/>
        <w:wordWrap/>
        <w:overflowPunct/>
        <w:topLinePunct w:val="0"/>
        <w:autoSpaceDE/>
        <w:autoSpaceDN/>
        <w:bidi w:val="0"/>
        <w:adjustRightInd/>
        <w:snapToGrid/>
        <w:spacing w:line="400" w:lineRule="exact"/>
        <w:ind w:firstLine="420" w:firstLineChars="200"/>
        <w:jc w:val="left"/>
        <w:textAlignment w:val="auto"/>
        <w:rPr>
          <w:rFonts w:cs="Times New Roman"/>
        </w:rPr>
      </w:pPr>
      <w:r>
        <w:rPr>
          <w:rFonts w:cs="Times New Roman"/>
          <w:position w:val="-14"/>
        </w:rPr>
        <w:object>
          <v:shape id="_x0000_i1234" o:spt="75" type="#_x0000_t75" style="height:20.25pt;width:35.25pt;" o:ole="t" filled="f" o:preferrelative="t" stroked="f" coordsize="21600,21600">
            <v:path/>
            <v:fill on="f" focussize="0,0"/>
            <v:stroke on="f" joinstyle="miter"/>
            <v:imagedata r:id="rId424" o:title=""/>
            <o:lock v:ext="edit" aspectratio="t"/>
            <w10:wrap type="none"/>
            <w10:anchorlock/>
          </v:shape>
          <o:OLEObject Type="Embed" ProgID="Equation.DSMT4" ShapeID="_x0000_i1234" DrawAspect="Content" ObjectID="_1468075938" r:id="rId423">
            <o:LockedField>false</o:LockedField>
          </o:OLEObject>
        </w:object>
      </w:r>
      <w:r>
        <w:rPr>
          <w:rFonts w:cs="Times New Roman"/>
        </w:rPr>
        <w:t>——</w:t>
      </w:r>
      <w:r>
        <w:rPr>
          <w:rFonts w:cs="Times New Roman"/>
          <w:sz w:val="24"/>
        </w:rPr>
        <w:t>与倾斜基岩段水平距离为</w:t>
      </w:r>
      <w:r>
        <w:rPr>
          <w:rFonts w:hint="eastAsia" w:cs="Times New Roman"/>
          <w:i/>
          <w:iCs/>
          <w:sz w:val="24"/>
          <w:szCs w:val="24"/>
          <w:lang w:eastAsia="zh-CN"/>
        </w:rPr>
        <w:t>R</w:t>
      </w:r>
      <w:r>
        <w:rPr>
          <w:rFonts w:cs="Times New Roman"/>
          <w:sz w:val="24"/>
          <w:szCs w:val="24"/>
        </w:rPr>
        <w:t>（如</w:t>
      </w:r>
      <w:r>
        <w:rPr>
          <w:rFonts w:cs="Times New Roman"/>
          <w:sz w:val="24"/>
          <w:szCs w:val="24"/>
        </w:rPr>
        <w:fldChar w:fldCharType="begin"/>
      </w:r>
      <w:r>
        <w:rPr>
          <w:rFonts w:cs="Times New Roman"/>
          <w:sz w:val="24"/>
          <w:szCs w:val="24"/>
        </w:rPr>
        <w:instrText xml:space="preserve"> REF _Ref28835 \h  \* MERGEFORMAT </w:instrText>
      </w:r>
      <w:r>
        <w:rPr>
          <w:rFonts w:cs="Times New Roman"/>
          <w:sz w:val="24"/>
          <w:szCs w:val="24"/>
        </w:rPr>
        <w:fldChar w:fldCharType="separate"/>
      </w:r>
      <w:r>
        <w:rPr>
          <w:rFonts w:cs="Times New Roman"/>
          <w:sz w:val="24"/>
          <w:szCs w:val="24"/>
        </w:rPr>
        <w:t xml:space="preserve">图 </w:t>
      </w:r>
      <w:r>
        <w:rPr>
          <w:rFonts w:cs="Times New Roman"/>
          <w:sz w:val="24"/>
          <w:szCs w:val="24"/>
        </w:rPr>
        <w:fldChar w:fldCharType="begin"/>
      </w:r>
      <w:r>
        <w:rPr>
          <w:rFonts w:cs="Times New Roman"/>
          <w:sz w:val="24"/>
          <w:szCs w:val="24"/>
        </w:rPr>
        <w:instrText xml:space="preserve"> STYLEREF</w:instrText>
      </w:r>
      <w:r>
        <w:rPr>
          <w:sz w:val="24"/>
          <w:szCs w:val="24"/>
        </w:rPr>
        <w:instrText xml:space="preserve"> 1 \s </w:instrText>
      </w:r>
      <w:r>
        <w:rPr>
          <w:sz w:val="24"/>
          <w:szCs w:val="24"/>
        </w:rPr>
        <w:fldChar w:fldCharType="separate"/>
      </w:r>
      <w:r>
        <w:rPr>
          <w:sz w:val="24"/>
          <w:szCs w:val="24"/>
        </w:rPr>
        <w:t>3</w:t>
      </w:r>
      <w:r>
        <w:rPr>
          <w:sz w:val="24"/>
          <w:szCs w:val="24"/>
        </w:rPr>
        <w:fldChar w:fldCharType="end"/>
      </w:r>
      <w:r>
        <w:rPr>
          <w:sz w:val="24"/>
          <w:szCs w:val="24"/>
        </w:rPr>
        <w:t>.8</w:t>
      </w:r>
      <w:r>
        <w:rPr>
          <w:rFonts w:cs="Times New Roman"/>
          <w:sz w:val="24"/>
          <w:szCs w:val="24"/>
        </w:rPr>
        <w:fldChar w:fldCharType="end"/>
      </w:r>
      <w:r>
        <w:rPr>
          <w:rFonts w:cs="Times New Roman"/>
          <w:sz w:val="24"/>
          <w:szCs w:val="24"/>
        </w:rPr>
        <w:t>所示</w:t>
      </w:r>
      <w:r>
        <w:rPr>
          <w:rFonts w:cs="Times New Roman"/>
          <w:sz w:val="24"/>
        </w:rPr>
        <w:t>）时，自由场地表加速度反应谱对应函数曲线；</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position w:val="-14"/>
        </w:rPr>
        <w:object>
          <v:shape id="_x0000_i1235" o:spt="75" type="#_x0000_t75" style="height:20.25pt;width:30.75pt;" o:ole="t" filled="f" o:preferrelative="t" stroked="f" coordsize="21600,21600">
            <v:path/>
            <v:fill on="f" focussize="0,0"/>
            <v:stroke on="f" joinstyle="miter"/>
            <v:imagedata r:id="rId426" o:title=""/>
            <o:lock v:ext="edit" aspectratio="t"/>
            <w10:wrap type="none"/>
            <w10:anchorlock/>
          </v:shape>
          <o:OLEObject Type="Embed" ProgID="Equation.DSMT4" ShapeID="_x0000_i1235" DrawAspect="Content" ObjectID="_1468075939" r:id="rId425">
            <o:LockedField>false</o:LockedField>
          </o:OLEObject>
        </w:object>
      </w:r>
      <w:r>
        <w:rPr>
          <w:rFonts w:cs="Times New Roman"/>
        </w:rPr>
        <w:t>——倾斜基岩两侧水平段对应的平坦基岩自由场模型地表加速度反应谱对应函数曲线；</w:t>
      </w:r>
    </w:p>
    <w:p>
      <w:pPr>
        <w:pStyle w:val="6"/>
        <w:spacing w:line="400" w:lineRule="atLeast"/>
        <w:rPr>
          <w:rFonts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76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3" w:hRule="atLeast"/>
          <w:jc w:val="center"/>
        </w:trPr>
        <w:tc>
          <w:tcPr>
            <w:tcW w:w="7660" w:type="dxa"/>
          </w:tcPr>
          <w:p>
            <w:pPr>
              <w:pStyle w:val="6"/>
              <w:spacing w:line="400" w:lineRule="atLeast"/>
              <w:rPr>
                <w:rFonts w:cs="Times New Roman"/>
              </w:rPr>
            </w:pPr>
            <w:bookmarkStart w:id="167" w:name="_Ref27685"/>
            <w:r>
              <w:drawing>
                <wp:inline distT="0" distB="0" distL="114300" distR="114300">
                  <wp:extent cx="4455795" cy="2844165"/>
                  <wp:effectExtent l="0" t="0" r="1905" b="13335"/>
                  <wp:docPr id="398" name="图片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 name="图片 60"/>
                          <pic:cNvPicPr>
                            <a:picLocks noChangeAspect="1"/>
                          </pic:cNvPicPr>
                        </pic:nvPicPr>
                        <pic:blipFill>
                          <a:blip r:embed="rId427"/>
                          <a:stretch>
                            <a:fillRect/>
                          </a:stretch>
                        </pic:blipFill>
                        <pic:spPr>
                          <a:xfrm>
                            <a:off x="0" y="0"/>
                            <a:ext cx="4455795" cy="2844165"/>
                          </a:xfrm>
                          <a:prstGeom prst="rect">
                            <a:avLst/>
                          </a:prstGeom>
                          <a:noFill/>
                          <a:ln>
                            <a:noFill/>
                          </a:ln>
                        </pic:spPr>
                      </pic:pic>
                    </a:graphicData>
                  </a:graphic>
                </wp:inline>
              </w:drawing>
            </w:r>
          </w:p>
          <w:p>
            <w:pPr>
              <w:pStyle w:val="6"/>
              <w:spacing w:line="400" w:lineRule="atLeast"/>
              <w:rPr>
                <w:rFonts w:hint="eastAsia" w:eastAsia="宋体" w:cs="Times New Roman"/>
                <w:lang w:val="en-US" w:eastAsia="zh-CN"/>
              </w:rPr>
            </w:pPr>
            <w:bookmarkStart w:id="168" w:name="_Ref28835"/>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8</w:t>
            </w:r>
            <w:r>
              <w:rPr>
                <w:rFonts w:cs="Times New Roman"/>
              </w:rPr>
              <w:fldChar w:fldCharType="end"/>
            </w:r>
            <w:bookmarkEnd w:id="167"/>
            <w:bookmarkEnd w:id="168"/>
            <w:bookmarkStart w:id="169" w:name="_Toc9919"/>
            <w:r>
              <w:rPr>
                <w:rFonts w:cs="Times New Roman"/>
              </w:rPr>
              <w:t xml:space="preserve"> </w:t>
            </w:r>
            <w:r>
              <w:rPr>
                <w:rFonts w:cs="Times New Roman"/>
                <w:position w:val="-12"/>
              </w:rPr>
              <w:object>
                <v:shape id="_x0000_i1236" o:spt="75" type="#_x0000_t75" style="height:15.65pt;width:24.3pt;" o:ole="t" filled="f" o:preferrelative="t" stroked="f" coordsize="21600,21600">
                  <v:path/>
                  <v:fill on="f" focussize="0,0"/>
                  <v:stroke on="f"/>
                  <v:imagedata r:id="rId19" o:title=""/>
                  <o:lock v:ext="edit" aspectratio="t"/>
                  <w10:wrap type="none"/>
                  <w10:anchorlock/>
                </v:shape>
                <o:OLEObject Type="Embed" ProgID="Equation.DSMT4" ShapeID="_x0000_i1236" DrawAspect="Content" ObjectID="_1468075940" r:id="rId428">
                  <o:LockedField>false</o:LockedField>
                </o:OLEObject>
              </w:object>
            </w:r>
            <w:r>
              <w:t>计算方式</w:t>
            </w:r>
            <w:r>
              <w:rPr>
                <w:rFonts w:hint="eastAsia"/>
                <w:lang w:val="en-US" w:eastAsia="zh-CN"/>
              </w:rPr>
              <w:t>示意</w:t>
            </w:r>
            <w:bookmarkEnd w:id="169"/>
          </w:p>
          <w:p>
            <w:pPr>
              <w:pStyle w:val="6"/>
              <w:spacing w:line="400" w:lineRule="atLeast"/>
              <w:rPr>
                <w:rFonts w:hint="eastAsia" w:eastAsia="宋体" w:cs="Times New Roman"/>
                <w:lang w:val="en-US" w:eastAsia="zh-C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8</w:t>
            </w:r>
            <w:r>
              <w:rPr>
                <w:sz w:val="21"/>
                <w:szCs w:val="21"/>
              </w:rPr>
              <w:fldChar w:fldCharType="end"/>
            </w:r>
            <w:r>
              <w:rPr>
                <w:rFonts w:cs="Times New Roman"/>
                <w:sz w:val="21"/>
                <w:szCs w:val="21"/>
              </w:rPr>
              <w:t xml:space="preserve"> </w:t>
            </w:r>
            <w:r>
              <w:rPr>
                <w:rFonts w:hint="eastAsia" w:cs="Times New Roman"/>
              </w:rPr>
              <w:t xml:space="preserve">Schematic diagram of </w:t>
            </w:r>
            <w:r>
              <w:rPr>
                <w:rFonts w:cs="Times New Roman"/>
                <w:position w:val="-12"/>
              </w:rPr>
              <w:object>
                <v:shape id="_x0000_i1237" o:spt="75" type="#_x0000_t75" style="height:16.4pt;width:24.6pt;" o:ole="t" filled="f" o:preferrelative="t" stroked="f" coordsize="21600,21600">
                  <v:path/>
                  <v:fill on="f" focussize="0,0"/>
                  <v:stroke on="f"/>
                  <v:imagedata r:id="rId419" o:title=""/>
                  <o:lock v:ext="edit" aspectratio="t"/>
                  <w10:wrap type="none"/>
                  <w10:anchorlock/>
                </v:shape>
                <o:OLEObject Type="Embed" ProgID="Equation.DSMT4" ShapeID="_x0000_i1237" DrawAspect="Content" ObjectID="_1468075941" r:id="rId429">
                  <o:LockedField>false</o:LockedField>
                </o:OLEObject>
              </w:object>
            </w:r>
            <w:r>
              <w:rPr>
                <w:rFonts w:hint="eastAsia" w:cs="Times New Roman"/>
              </w:rPr>
              <w:t xml:space="preserve"> calculation method</w:t>
            </w:r>
            <w:r>
              <w:rPr>
                <w:rFonts w:hint="eastAsia" w:cs="Times New Roman"/>
                <w:lang w:val="en-US" w:eastAsia="zh-CN"/>
              </w:rPr>
              <w:t xml:space="preserve"> </w:t>
            </w:r>
          </w:p>
        </w:tc>
      </w:tr>
    </w:tbl>
    <w:p>
      <w:pPr>
        <w:spacing w:line="400" w:lineRule="atLeast"/>
        <w:ind w:firstLine="480" w:firstLineChars="200"/>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eastAsia="zh-CN"/>
        </w:rPr>
      </w:pPr>
      <w:r>
        <w:rPr>
          <w:rFonts w:cs="Times New Roman"/>
          <w:position w:val="-12"/>
        </w:rPr>
        <w:object>
          <v:shape id="_x0000_i1238" o:spt="75" type="#_x0000_t75" style="height:18pt;width:18pt;" o:ole="t" filled="f" o:preferrelative="t" stroked="f" coordsize="21600,21600">
            <v:path/>
            <v:fill on="f" focussize="0,0"/>
            <v:stroke on="f" joinstyle="miter"/>
            <v:imagedata r:id="rId431" o:title=""/>
            <o:lock v:ext="edit" aspectratio="t"/>
            <w10:wrap type="none"/>
            <w10:anchorlock/>
          </v:shape>
          <o:OLEObject Type="Embed" ProgID="Equation.DSMT4" ShapeID="_x0000_i1238" DrawAspect="Content" ObjectID="_1468075942" r:id="rId430">
            <o:LockedField>false</o:LockedField>
          </o:OLEObject>
        </w:object>
      </w:r>
      <w:r>
        <w:rPr>
          <w:rFonts w:cs="Times New Roman"/>
        </w:rPr>
        <w:t>越小代表该处地表自由场地震响应受到</w:t>
      </w:r>
      <w:r>
        <w:rPr>
          <w:rFonts w:hint="eastAsia" w:cs="Times New Roman"/>
          <w:lang w:val="en-US" w:eastAsia="zh-CN"/>
        </w:rPr>
        <w:t>倾斜基岩</w:t>
      </w:r>
      <w:r>
        <w:rPr>
          <w:rFonts w:cs="Times New Roman"/>
        </w:rPr>
        <w:t>影响越小，当</w:t>
      </w:r>
      <w:r>
        <w:rPr>
          <w:rFonts w:cs="Times New Roman"/>
          <w:position w:val="-12"/>
        </w:rPr>
        <w:object>
          <v:shape id="_x0000_i1239" o:spt="75" type="#_x0000_t75" style="height:18pt;width:45pt;" o:ole="t" filled="f" o:preferrelative="t" stroked="f" coordsize="21600,21600">
            <v:path/>
            <v:fill on="f" focussize="0,0"/>
            <v:stroke on="f" joinstyle="miter"/>
            <v:imagedata r:id="rId433" o:title=""/>
            <o:lock v:ext="edit" aspectratio="t"/>
            <w10:wrap type="none"/>
            <w10:anchorlock/>
          </v:shape>
          <o:OLEObject Type="Embed" ProgID="Equation.DSMT4" ShapeID="_x0000_i1239" DrawAspect="Content" ObjectID="_1468075943" r:id="rId432">
            <o:LockedField>false</o:LockedField>
          </o:OLEObject>
        </w:object>
      </w:r>
      <w:r>
        <w:rPr>
          <w:rFonts w:cs="Times New Roman"/>
        </w:rPr>
        <w:t>，认为该处地表地震响应不受倾斜基岩影响</w:t>
      </w:r>
      <w:r>
        <w:rPr>
          <w:rFonts w:hint="eastAsia" w:cs="Times New Roman"/>
          <w:lang w:eastAsia="zh-CN"/>
        </w:rPr>
        <w:t>，</w:t>
      </w:r>
      <w:r>
        <w:rPr>
          <w:rFonts w:hint="eastAsia" w:cs="Times New Roman"/>
          <w:lang w:val="en-US" w:eastAsia="zh-CN"/>
        </w:rPr>
        <w:t>本节</w:t>
      </w:r>
      <w:r>
        <w:rPr>
          <w:rFonts w:cs="Times New Roman"/>
        </w:rPr>
        <w:t>通过计算两侧平坦基岩段与基岩斜坡段不同</w:t>
      </w:r>
      <w:r>
        <w:rPr>
          <w:rFonts w:cs="Times New Roman"/>
          <w:i/>
          <w:iCs/>
        </w:rPr>
        <w:t>R</w:t>
      </w:r>
      <w:r>
        <w:rPr>
          <w:rFonts w:cs="Times New Roman"/>
        </w:rPr>
        <w:t>处对应的</w:t>
      </w:r>
      <w:r>
        <w:rPr>
          <w:rFonts w:cs="Times New Roman"/>
          <w:position w:val="-12"/>
        </w:rPr>
        <w:object>
          <v:shape id="_x0000_i1240" o:spt="75" type="#_x0000_t75" style="height:18pt;width:18pt;" o:ole="t" filled="f" o:preferrelative="t" stroked="f" coordsize="21600,21600">
            <v:path/>
            <v:fill on="f" focussize="0,0"/>
            <v:stroke on="f" joinstyle="miter"/>
            <v:imagedata r:id="rId431" o:title=""/>
            <o:lock v:ext="edit" aspectratio="t"/>
            <w10:wrap type="none"/>
            <w10:anchorlock/>
          </v:shape>
          <o:OLEObject Type="Embed" ProgID="Equation.DSMT4" ShapeID="_x0000_i1240" DrawAspect="Content" ObjectID="_1468075944" r:id="rId434">
            <o:LockedField>false</o:LockedField>
          </o:OLEObject>
        </w:object>
      </w:r>
      <w:r>
        <w:rPr>
          <w:rFonts w:cs="Times New Roman"/>
        </w:rPr>
        <w:t>，确认倾斜基岩影响范围</w:t>
      </w:r>
      <w:r>
        <w:rPr>
          <w:rFonts w:hint="eastAsia" w:cs="Times New Roman"/>
          <w:lang w:eastAsia="zh-C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eastAsia="zh-CN"/>
        </w:rPr>
      </w:pPr>
      <w:r>
        <w:rPr>
          <w:rFonts w:cs="Times New Roman"/>
        </w:rPr>
        <w:t>以S-2.00-10_30为例</w:t>
      </w:r>
      <w:r>
        <w:rPr>
          <w:rFonts w:hint="eastAsia" w:cs="Times New Roman"/>
          <w:lang w:eastAsia="zh-CN"/>
        </w:rPr>
        <w:t>，</w:t>
      </w:r>
      <w:r>
        <w:rPr>
          <w:rFonts w:cs="Times New Roman"/>
        </w:rPr>
        <w:t>对</w:t>
      </w:r>
      <w:r>
        <w:rPr>
          <w:rFonts w:hint="eastAsia" w:cs="Times New Roman"/>
          <w:lang w:val="en-US" w:eastAsia="zh-CN"/>
        </w:rPr>
        <w:t>其</w:t>
      </w:r>
      <w:r>
        <w:rPr>
          <w:rFonts w:cs="Times New Roman"/>
        </w:rPr>
        <w:t>薄土侧</w:t>
      </w:r>
      <w:r>
        <w:rPr>
          <w:rFonts w:cs="Times New Roman"/>
          <w:i/>
          <w:iCs/>
        </w:rPr>
        <w:t>R</w:t>
      </w:r>
      <w:r>
        <w:rPr>
          <w:rFonts w:cs="Times New Roman"/>
        </w:rPr>
        <w:t>为0</w:t>
      </w:r>
      <w:r>
        <w:rPr>
          <w:rFonts w:hint="eastAsia" w:cs="Times New Roman"/>
          <w:lang w:val="en-US" w:eastAsia="zh-CN"/>
        </w:rPr>
        <w:t xml:space="preserve"> </w:t>
      </w:r>
      <w:r>
        <w:rPr>
          <w:rFonts w:cs="Times New Roman"/>
        </w:rPr>
        <w:t>m、20</w:t>
      </w:r>
      <w:r>
        <w:rPr>
          <w:rFonts w:hint="eastAsia" w:cs="Times New Roman"/>
          <w:lang w:val="en-US" w:eastAsia="zh-CN"/>
        </w:rPr>
        <w:t xml:space="preserve"> </w:t>
      </w:r>
      <w:r>
        <w:rPr>
          <w:rFonts w:cs="Times New Roman"/>
        </w:rPr>
        <w:t>m、50</w:t>
      </w:r>
      <w:r>
        <w:rPr>
          <w:rFonts w:hint="eastAsia" w:cs="Times New Roman"/>
          <w:lang w:val="en-US" w:eastAsia="zh-CN"/>
        </w:rPr>
        <w:t xml:space="preserve"> </w:t>
      </w:r>
      <w:r>
        <w:rPr>
          <w:rFonts w:cs="Times New Roman"/>
        </w:rPr>
        <w:t>m、80</w:t>
      </w:r>
      <w:r>
        <w:rPr>
          <w:rFonts w:hint="eastAsia" w:cs="Times New Roman"/>
          <w:lang w:val="en-US" w:eastAsia="zh-CN"/>
        </w:rPr>
        <w:t xml:space="preserve"> </w:t>
      </w:r>
      <w:r>
        <w:rPr>
          <w:rFonts w:cs="Times New Roman"/>
        </w:rPr>
        <w:t>m、110</w:t>
      </w:r>
      <w:r>
        <w:rPr>
          <w:rFonts w:hint="eastAsia" w:cs="Times New Roman"/>
          <w:lang w:val="en-US" w:eastAsia="zh-CN"/>
        </w:rPr>
        <w:t xml:space="preserve"> </w:t>
      </w:r>
      <w:r>
        <w:rPr>
          <w:rFonts w:cs="Times New Roman"/>
        </w:rPr>
        <w:t>m处</w:t>
      </w:r>
      <w:r>
        <w:rPr>
          <w:rFonts w:hint="eastAsia" w:cs="Times New Roman"/>
          <w:lang w:eastAsia="zh-CN"/>
        </w:rPr>
        <w:t>，</w:t>
      </w:r>
      <w:r>
        <w:rPr>
          <w:rFonts w:cs="Times New Roman"/>
        </w:rPr>
        <w:t>和厚土侧</w:t>
      </w:r>
      <w:r>
        <w:rPr>
          <w:rFonts w:cs="Times New Roman"/>
          <w:i/>
          <w:iCs/>
        </w:rPr>
        <w:t>R</w:t>
      </w:r>
      <w:r>
        <w:rPr>
          <w:rFonts w:cs="Times New Roman"/>
        </w:rPr>
        <w:t>为0</w:t>
      </w:r>
      <w:r>
        <w:rPr>
          <w:rFonts w:hint="eastAsia" w:cs="Times New Roman"/>
          <w:lang w:val="en-US" w:eastAsia="zh-CN"/>
        </w:rPr>
        <w:t xml:space="preserve"> </w:t>
      </w:r>
      <w:r>
        <w:rPr>
          <w:rFonts w:cs="Times New Roman"/>
        </w:rPr>
        <w:t>m、60</w:t>
      </w:r>
      <w:r>
        <w:rPr>
          <w:rFonts w:hint="eastAsia" w:cs="Times New Roman"/>
          <w:lang w:val="en-US" w:eastAsia="zh-CN"/>
        </w:rPr>
        <w:t xml:space="preserve"> </w:t>
      </w:r>
      <w:r>
        <w:rPr>
          <w:rFonts w:cs="Times New Roman"/>
        </w:rPr>
        <w:t>m、160</w:t>
      </w:r>
      <w:r>
        <w:rPr>
          <w:rFonts w:hint="eastAsia" w:cs="Times New Roman"/>
          <w:lang w:val="en-US" w:eastAsia="zh-CN"/>
        </w:rPr>
        <w:t xml:space="preserve"> </w:t>
      </w:r>
      <w:r>
        <w:rPr>
          <w:rFonts w:cs="Times New Roman"/>
        </w:rPr>
        <w:t>m、260</w:t>
      </w:r>
      <w:r>
        <w:rPr>
          <w:rFonts w:hint="eastAsia" w:cs="Times New Roman"/>
          <w:lang w:val="en-US" w:eastAsia="zh-CN"/>
        </w:rPr>
        <w:t xml:space="preserve"> </w:t>
      </w:r>
      <w:r>
        <w:rPr>
          <w:rFonts w:cs="Times New Roman"/>
        </w:rPr>
        <w:t>m、360</w:t>
      </w:r>
      <w:r>
        <w:rPr>
          <w:rFonts w:hint="eastAsia" w:cs="Times New Roman"/>
          <w:lang w:val="en-US" w:eastAsia="zh-CN"/>
        </w:rPr>
        <w:t xml:space="preserve"> </w:t>
      </w:r>
      <w:r>
        <w:rPr>
          <w:rFonts w:cs="Times New Roman"/>
        </w:rPr>
        <w:t>m、460</w:t>
      </w:r>
      <w:r>
        <w:rPr>
          <w:rFonts w:hint="eastAsia" w:cs="Times New Roman"/>
          <w:lang w:val="en-US" w:eastAsia="zh-CN"/>
        </w:rPr>
        <w:t xml:space="preserve"> </w:t>
      </w:r>
      <w:r>
        <w:rPr>
          <w:rFonts w:cs="Times New Roman"/>
        </w:rPr>
        <w:t>m处地表反应谱分别与S-10模型和S-30模型的地表反应谱进行</w:t>
      </w:r>
      <w:r>
        <w:rPr>
          <w:rFonts w:hint="eastAsia" w:cs="Times New Roman"/>
          <w:lang w:val="en-US" w:eastAsia="zh-CN"/>
        </w:rPr>
        <w:t>对比</w:t>
      </w:r>
      <w:r>
        <w:rPr>
          <w:rFonts w:cs="Times New Roman"/>
        </w:rPr>
        <w:t>，如</w:t>
      </w:r>
      <w:r>
        <w:rPr>
          <w:rFonts w:cs="Times New Roman"/>
        </w:rPr>
        <w:fldChar w:fldCharType="begin"/>
      </w:r>
      <w:r>
        <w:rPr>
          <w:rFonts w:cs="Times New Roman"/>
        </w:rPr>
        <w:instrText xml:space="preserve"> REF _Ref9569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.9</w:t>
      </w:r>
      <w:r>
        <w:rPr>
          <w:rFonts w:cs="Times New Roman"/>
        </w:rPr>
        <w:fldChar w:fldCharType="end"/>
      </w:r>
      <w:r>
        <w:rPr>
          <w:rFonts w:cs="Times New Roman"/>
        </w:rPr>
        <w:t>所示</w:t>
      </w:r>
      <w:r>
        <w:rPr>
          <w:rFonts w:hint="eastAsia" w:cs="Times New Roman"/>
          <w:lang w:eastAsia="zh-C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eastAsia="zh-CN"/>
        </w:rPr>
      </w:pPr>
      <w:r>
        <w:rPr>
          <w:rFonts w:hint="eastAsia" w:cs="Times New Roman"/>
          <w:lang w:val="en-US" w:eastAsia="zh-CN"/>
        </w:rPr>
        <w:t>由</w:t>
      </w:r>
      <w:r>
        <w:rPr>
          <w:rFonts w:cs="Times New Roman"/>
        </w:rPr>
        <w:fldChar w:fldCharType="begin"/>
      </w:r>
      <w:r>
        <w:rPr>
          <w:rFonts w:cs="Times New Roman"/>
        </w:rPr>
        <w:instrText xml:space="preserve"> REF _Ref9569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.9</w:t>
      </w:r>
      <w:r>
        <w:rPr>
          <w:rFonts w:cs="Times New Roman"/>
        </w:rPr>
        <w:fldChar w:fldCharType="end"/>
      </w:r>
      <w:r>
        <w:rPr>
          <w:rFonts w:hint="eastAsia" w:cs="Times New Roman"/>
          <w:lang w:val="en-US" w:eastAsia="zh-CN"/>
        </w:rPr>
        <w:t>中</w:t>
      </w:r>
      <w:r>
        <w:rPr>
          <w:rFonts w:hint="eastAsia" w:cs="Times New Roman"/>
          <w:lang w:eastAsia="zh-CN"/>
        </w:rPr>
        <w:t>（</w:t>
      </w:r>
      <w:r>
        <w:rPr>
          <w:rFonts w:hint="eastAsia" w:cs="Times New Roman"/>
          <w:lang w:val="en-US" w:eastAsia="zh-CN"/>
        </w:rPr>
        <w:t>a</w:t>
      </w:r>
      <w:r>
        <w:rPr>
          <w:rFonts w:hint="eastAsia" w:cs="Times New Roman"/>
          <w:lang w:eastAsia="zh-CN"/>
        </w:rPr>
        <w:t>）</w:t>
      </w:r>
      <w:r>
        <w:rPr>
          <w:rFonts w:hint="eastAsia" w:cs="Times New Roman"/>
          <w:lang w:val="en-US" w:eastAsia="zh-CN"/>
        </w:rPr>
        <w:t>图可见</w:t>
      </w:r>
      <w:r>
        <w:rPr>
          <w:rFonts w:cs="Times New Roman"/>
        </w:rPr>
        <w:t>薄土侧平坦基岩段</w:t>
      </w:r>
      <w:r>
        <w:rPr>
          <w:rFonts w:hint="eastAsia" w:cs="Times New Roman"/>
          <w:i/>
          <w:iCs/>
          <w:lang w:val="en-US" w:eastAsia="zh-CN"/>
        </w:rPr>
        <w:t>R</w:t>
      </w:r>
      <w:r>
        <w:rPr>
          <w:rFonts w:hint="eastAsia" w:cs="Times New Roman"/>
          <w:lang w:val="en-US" w:eastAsia="zh-CN"/>
        </w:rPr>
        <w:t>=100 m</w:t>
      </w:r>
      <w:r>
        <w:rPr>
          <w:rFonts w:cs="Times New Roman"/>
        </w:rPr>
        <w:t>处地表反应谱与对应平坦基岩自由场（S-10）地表反应谱</w:t>
      </w:r>
      <w:r>
        <w:rPr>
          <w:rFonts w:hint="eastAsia" w:cs="Times New Roman"/>
          <w:lang w:val="en-US" w:eastAsia="zh-CN"/>
        </w:rPr>
        <w:t>几乎</w:t>
      </w:r>
      <w:r>
        <w:rPr>
          <w:rFonts w:cs="Times New Roman"/>
        </w:rPr>
        <w:t>重合，对应</w:t>
      </w:r>
      <w:r>
        <w:rPr>
          <w:rFonts w:cs="Times New Roman"/>
          <w:position w:val="-12"/>
        </w:rPr>
        <w:object>
          <v:shape id="_x0000_i1241" o:spt="75" type="#_x0000_t75" style="height:18pt;width:61.5pt;" o:ole="t" filled="f" o:preferrelative="t" stroked="f" coordsize="21600,21600">
            <v:path/>
            <v:fill on="f" focussize="0,0"/>
            <v:stroke on="f" joinstyle="miter"/>
            <v:imagedata r:id="rId436" o:title=""/>
            <o:lock v:ext="edit" aspectratio="t"/>
            <w10:wrap type="none"/>
            <w10:anchorlock/>
          </v:shape>
          <o:OLEObject Type="Embed" ProgID="Equation.DSMT4" ShapeID="_x0000_i1241" DrawAspect="Content" ObjectID="_1468075945" r:id="rId435">
            <o:LockedField>false</o:LockedField>
          </o:OLEObject>
        </w:object>
      </w:r>
      <w:r>
        <w:rPr>
          <w:rFonts w:cs="Times New Roman"/>
        </w:rPr>
        <w:t>，</w:t>
      </w:r>
      <w:r>
        <w:rPr>
          <w:rFonts w:hint="eastAsia" w:cs="Times New Roman"/>
          <w:lang w:val="en-US" w:eastAsia="zh-CN"/>
        </w:rPr>
        <w:t>由</w:t>
      </w:r>
      <w:r>
        <w:rPr>
          <w:rFonts w:hint="eastAsia" w:cs="Times New Roman"/>
          <w:lang w:eastAsia="zh-CN"/>
        </w:rPr>
        <w:t>（</w:t>
      </w:r>
      <w:r>
        <w:rPr>
          <w:rFonts w:hint="eastAsia" w:cs="Times New Roman"/>
          <w:lang w:val="en-US" w:eastAsia="zh-CN"/>
        </w:rPr>
        <w:t>b</w:t>
      </w:r>
      <w:r>
        <w:rPr>
          <w:rFonts w:hint="eastAsia" w:cs="Times New Roman"/>
          <w:lang w:eastAsia="zh-CN"/>
        </w:rPr>
        <w:t>）</w:t>
      </w:r>
      <w:r>
        <w:rPr>
          <w:rFonts w:hint="eastAsia" w:cs="Times New Roman"/>
          <w:lang w:val="en-US" w:eastAsia="zh-CN"/>
        </w:rPr>
        <w:t>图可见厚</w:t>
      </w:r>
      <w:r>
        <w:rPr>
          <w:rFonts w:cs="Times New Roman"/>
        </w:rPr>
        <w:t>土侧平坦基岩段</w:t>
      </w:r>
      <w:r>
        <w:rPr>
          <w:rFonts w:hint="eastAsia" w:cs="Times New Roman"/>
          <w:i/>
          <w:iCs/>
          <w:lang w:val="en-US" w:eastAsia="zh-CN"/>
        </w:rPr>
        <w:t>R</w:t>
      </w:r>
      <w:r>
        <w:rPr>
          <w:rFonts w:hint="eastAsia" w:cs="Times New Roman"/>
          <w:lang w:val="en-US" w:eastAsia="zh-CN"/>
        </w:rPr>
        <w:t>=460 m</w:t>
      </w:r>
      <w:r>
        <w:rPr>
          <w:rFonts w:cs="Times New Roman"/>
        </w:rPr>
        <w:t>处地表反应谱与对应平坦基岩自由场（S-</w:t>
      </w:r>
      <w:r>
        <w:rPr>
          <w:rFonts w:hint="eastAsia" w:cs="Times New Roman"/>
          <w:lang w:val="en-US" w:eastAsia="zh-CN"/>
        </w:rPr>
        <w:t>30</w:t>
      </w:r>
      <w:r>
        <w:rPr>
          <w:rFonts w:cs="Times New Roman"/>
        </w:rPr>
        <w:t>）地表反应谱</w:t>
      </w:r>
      <w:r>
        <w:rPr>
          <w:rFonts w:hint="eastAsia" w:cs="Times New Roman"/>
          <w:lang w:val="en-US" w:eastAsia="zh-CN"/>
        </w:rPr>
        <w:t>几乎</w:t>
      </w:r>
      <w:r>
        <w:rPr>
          <w:rFonts w:cs="Times New Roman"/>
        </w:rPr>
        <w:t>重合，对应</w:t>
      </w:r>
      <w:r>
        <w:rPr>
          <w:rFonts w:cs="Times New Roman"/>
          <w:position w:val="-12"/>
        </w:rPr>
        <w:object>
          <v:shape id="_x0000_i1242" o:spt="75" type="#_x0000_t75" style="height:18pt;width:61.5pt;" o:ole="t" filled="f" o:preferrelative="t" stroked="f" coordsize="21600,21600">
            <v:path/>
            <v:fill on="f" focussize="0,0"/>
            <v:stroke on="f" joinstyle="miter"/>
            <v:imagedata r:id="rId438" o:title=""/>
            <o:lock v:ext="edit" aspectratio="t"/>
            <w10:wrap type="none"/>
            <w10:anchorlock/>
          </v:shape>
          <o:OLEObject Type="Embed" ProgID="Equation.DSMT4" ShapeID="_x0000_i1242" DrawAspect="Content" ObjectID="_1468075946" r:id="rId437">
            <o:LockedField>false</o:LockedField>
          </o:OLEObject>
        </w:object>
      </w:r>
      <w:r>
        <w:rPr>
          <w:rFonts w:cs="Times New Roman"/>
        </w:rPr>
        <w:t>，可见S-2.00-10_30模型中倾斜基岩对薄土侧自由场的影响范围不超过110</w:t>
      </w:r>
      <w:r>
        <w:rPr>
          <w:rFonts w:hint="eastAsia" w:cs="Times New Roman"/>
          <w:lang w:val="en-US" w:eastAsia="zh-CN"/>
        </w:rPr>
        <w:t xml:space="preserve"> </w:t>
      </w:r>
      <w:r>
        <w:rPr>
          <w:rFonts w:cs="Times New Roman"/>
        </w:rPr>
        <w:t>m，对厚土侧自由场的影响范围不超过460</w:t>
      </w:r>
      <w:r>
        <w:rPr>
          <w:rFonts w:hint="eastAsia" w:cs="Times New Roman"/>
          <w:lang w:val="en-US" w:eastAsia="zh-CN"/>
        </w:rPr>
        <w:t xml:space="preserve"> </w:t>
      </w:r>
      <w:r>
        <w:rPr>
          <w:rFonts w:cs="Times New Roman"/>
        </w:rPr>
        <w:t>m</w:t>
      </w:r>
      <w:r>
        <w:rPr>
          <w:rFonts w:hint="eastAsia" w:cs="Times New Roman"/>
          <w:lang w:eastAsia="zh-CN"/>
        </w:rPr>
        <w:t>。</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36"/>
        <w:gridCol w:w="41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36" w:type="dxa"/>
            <w:tcBorders>
              <w:tl2br w:val="nil"/>
              <w:tr2bl w:val="nil"/>
            </w:tcBorders>
            <w:vAlign w:val="top"/>
          </w:tcPr>
          <w:p>
            <w:pPr>
              <w:pStyle w:val="6"/>
              <w:spacing w:line="400" w:lineRule="atLeast"/>
              <w:rPr>
                <w:rFonts w:cs="Times New Roman"/>
              </w:rPr>
            </w:pPr>
            <w:r>
              <w:rPr>
                <w:rFonts w:cs="Times New Roman"/>
              </w:rPr>
              <w:drawing>
                <wp:anchor distT="0" distB="0" distL="114300" distR="114300" simplePos="0" relativeHeight="251678720" behindDoc="0" locked="0" layoutInCell="1" allowOverlap="1">
                  <wp:simplePos x="0" y="0"/>
                  <wp:positionH relativeFrom="column">
                    <wp:posOffset>0</wp:posOffset>
                  </wp:positionH>
                  <wp:positionV relativeFrom="paragraph">
                    <wp:posOffset>0</wp:posOffset>
                  </wp:positionV>
                  <wp:extent cx="2520315" cy="1811020"/>
                  <wp:effectExtent l="0" t="0" r="13335" b="0"/>
                  <wp:wrapSquare wrapText="bothSides"/>
                  <wp:docPr id="151"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 name="图片 114"/>
                          <pic:cNvPicPr>
                            <a:picLocks noChangeAspect="1"/>
                          </pic:cNvPicPr>
                        </pic:nvPicPr>
                        <pic:blipFill>
                          <a:blip r:embed="rId439"/>
                          <a:stretch>
                            <a:fillRect/>
                          </a:stretch>
                        </pic:blipFill>
                        <pic:spPr>
                          <a:xfrm>
                            <a:off x="0" y="0"/>
                            <a:ext cx="2520315" cy="1811020"/>
                          </a:xfrm>
                          <a:prstGeom prst="rect">
                            <a:avLst/>
                          </a:prstGeom>
                          <a:noFill/>
                          <a:ln>
                            <a:noFill/>
                          </a:ln>
                        </pic:spPr>
                      </pic:pic>
                    </a:graphicData>
                  </a:graphic>
                </wp:anchor>
              </w:drawing>
            </w:r>
            <w:r>
              <w:rPr>
                <w:rFonts w:cs="Times New Roman"/>
              </w:rPr>
              <w:t>（a）S-2.00-10_30薄土侧</w:t>
            </w:r>
          </w:p>
        </w:tc>
        <w:tc>
          <w:tcPr>
            <w:tcW w:w="4176" w:type="dxa"/>
            <w:tcBorders>
              <w:tl2br w:val="nil"/>
              <w:tr2bl w:val="nil"/>
            </w:tcBorders>
            <w:vAlign w:val="top"/>
          </w:tcPr>
          <w:p>
            <w:pPr>
              <w:pStyle w:val="6"/>
              <w:spacing w:line="400" w:lineRule="atLeast"/>
              <w:rPr>
                <w:rFonts w:cs="Times New Roman"/>
              </w:rPr>
            </w:pPr>
            <w:r>
              <w:rPr>
                <w:rFonts w:cs="Times New Roman"/>
              </w:rPr>
              <w:drawing>
                <wp:anchor distT="0" distB="0" distL="114300" distR="114300" simplePos="0" relativeHeight="251660288" behindDoc="0" locked="0" layoutInCell="1" allowOverlap="1">
                  <wp:simplePos x="0" y="0"/>
                  <wp:positionH relativeFrom="column">
                    <wp:posOffset>0</wp:posOffset>
                  </wp:positionH>
                  <wp:positionV relativeFrom="paragraph">
                    <wp:posOffset>0</wp:posOffset>
                  </wp:positionV>
                  <wp:extent cx="2520315" cy="1811020"/>
                  <wp:effectExtent l="0" t="0" r="13335" b="0"/>
                  <wp:wrapSquare wrapText="bothSides"/>
                  <wp:docPr id="152"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图片 115"/>
                          <pic:cNvPicPr>
                            <a:picLocks noChangeAspect="1"/>
                          </pic:cNvPicPr>
                        </pic:nvPicPr>
                        <pic:blipFill>
                          <a:blip r:embed="rId440"/>
                          <a:stretch>
                            <a:fillRect/>
                          </a:stretch>
                        </pic:blipFill>
                        <pic:spPr>
                          <a:xfrm>
                            <a:off x="0" y="0"/>
                            <a:ext cx="2520315" cy="1811020"/>
                          </a:xfrm>
                          <a:prstGeom prst="rect">
                            <a:avLst/>
                          </a:prstGeom>
                          <a:noFill/>
                          <a:ln>
                            <a:noFill/>
                          </a:ln>
                        </pic:spPr>
                      </pic:pic>
                    </a:graphicData>
                  </a:graphic>
                </wp:anchor>
              </w:drawing>
            </w:r>
            <w:r>
              <w:rPr>
                <w:rFonts w:cs="Times New Roman"/>
              </w:rPr>
              <w:t>（b）S-2.00-10_30厚土侧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12" w:type="dxa"/>
            <w:gridSpan w:val="2"/>
            <w:tcBorders>
              <w:tl2br w:val="nil"/>
              <w:tr2bl w:val="nil"/>
            </w:tcBorders>
            <w:vAlign w:val="top"/>
          </w:tcPr>
          <w:p>
            <w:pPr>
              <w:pStyle w:val="43"/>
              <w:spacing w:line="400" w:lineRule="atLeast"/>
              <w:rPr>
                <w:rFonts w:cs="Times New Roman"/>
              </w:rPr>
            </w:pPr>
            <w:bookmarkStart w:id="170" w:name="_Ref9569"/>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9</w:t>
            </w:r>
            <w:r>
              <w:rPr>
                <w:rFonts w:cs="Times New Roman"/>
              </w:rPr>
              <w:fldChar w:fldCharType="end"/>
            </w:r>
            <w:bookmarkEnd w:id="170"/>
            <w:bookmarkStart w:id="171" w:name="_Toc7995"/>
            <w:r>
              <w:rPr>
                <w:rFonts w:cs="Times New Roman"/>
              </w:rPr>
              <w:t xml:space="preserve"> S-2.00-10_30中倾斜基岩影响范围</w:t>
            </w:r>
            <w:bookmarkEnd w:id="171"/>
          </w:p>
          <w:p>
            <w:pPr>
              <w:pStyle w:val="43"/>
              <w:spacing w:line="400" w:lineRule="atLeast"/>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9</w:t>
            </w:r>
            <w:r>
              <w:rPr>
                <w:sz w:val="21"/>
                <w:szCs w:val="21"/>
              </w:rPr>
              <w:fldChar w:fldCharType="end"/>
            </w:r>
            <w:r>
              <w:rPr>
                <w:rFonts w:cs="Times New Roman"/>
                <w:sz w:val="21"/>
                <w:szCs w:val="21"/>
              </w:rPr>
              <w:t xml:space="preserve"> </w:t>
            </w:r>
            <w:r>
              <w:rPr>
                <w:rFonts w:cs="Times New Roman"/>
              </w:rPr>
              <w:t>Scope of influence of inclined bedrock in S-2.00-10_30</w:t>
            </w:r>
          </w:p>
        </w:tc>
      </w:tr>
    </w:tbl>
    <w:p>
      <w:pPr>
        <w:pStyle w:val="47"/>
        <w:bidi w:val="0"/>
        <w:ind w:left="0" w:leftChars="0" w:firstLine="480" w:firstLineChars="200"/>
      </w:pPr>
    </w:p>
    <w:p>
      <w:pPr>
        <w:pStyle w:val="47"/>
        <w:bidi w:val="0"/>
        <w:ind w:left="0" w:leftChars="0" w:firstLine="480" w:firstLineChars="200"/>
      </w:pPr>
      <w:r>
        <w:t>从</w:t>
      </w:r>
      <w:r>
        <w:fldChar w:fldCharType="begin"/>
      </w:r>
      <w:r>
        <w:instrText xml:space="preserve"> REF _Ref9569 \h  \* MERGEFORMAT </w:instrText>
      </w:r>
      <w:r>
        <w:fldChar w:fldCharType="separate"/>
      </w:r>
      <w:r>
        <w:t xml:space="preserve">图 </w:t>
      </w:r>
      <w:r>
        <w:fldChar w:fldCharType="begin"/>
      </w:r>
      <w:r>
        <w:instrText xml:space="preserve"> STYLEREF 1 \s </w:instrText>
      </w:r>
      <w:r>
        <w:fldChar w:fldCharType="separate"/>
      </w:r>
      <w:r>
        <w:t>3</w:t>
      </w:r>
      <w:r>
        <w:fldChar w:fldCharType="end"/>
      </w:r>
      <w:r>
        <w:t>.9</w:t>
      </w:r>
      <w:r>
        <w:fldChar w:fldCharType="end"/>
      </w:r>
      <w:r>
        <w:t>中（b）图可以看出，由于只取了6个点，只能确定</w:t>
      </w:r>
      <w:r>
        <w:rPr>
          <w:rFonts w:hint="eastAsia"/>
          <w:lang w:val="en-US" w:eastAsia="zh-CN"/>
        </w:rPr>
        <w:t>倾斜基岩对厚土侧的</w:t>
      </w:r>
      <w:r>
        <w:t>影响范围在360</w:t>
      </w:r>
      <w:r>
        <w:rPr>
          <w:rFonts w:hint="eastAsia"/>
          <w:lang w:val="en-US" w:eastAsia="zh-CN"/>
        </w:rPr>
        <w:t xml:space="preserve"> </w:t>
      </w:r>
      <w:r>
        <w:t>m~460</w:t>
      </w:r>
      <w:r>
        <w:rPr>
          <w:rFonts w:hint="eastAsia"/>
          <w:lang w:val="en-US" w:eastAsia="zh-CN"/>
        </w:rPr>
        <w:t xml:space="preserve"> </w:t>
      </w:r>
      <w:r>
        <w:t>m</w:t>
      </w:r>
      <w:r>
        <w:rPr>
          <w:rFonts w:hint="eastAsia"/>
          <w:lang w:val="en-US" w:eastAsia="zh-CN"/>
        </w:rPr>
        <w:t>之间</w:t>
      </w:r>
      <w:r>
        <w:rPr>
          <w:rFonts w:hint="eastAsia"/>
          <w:lang w:eastAsia="zh-CN"/>
        </w:rPr>
        <w:t>。</w:t>
      </w:r>
      <w:r>
        <w:t>为进一步精确倾斜基岩的影响范围，对各自由场模型薄土侧、厚土侧每隔一倍的土层厚度取点</w:t>
      </w:r>
      <w:r>
        <w:rPr>
          <w:rFonts w:hint="eastAsia"/>
          <w:lang w:eastAsia="zh-CN"/>
        </w:rPr>
        <w:t>（</w:t>
      </w:r>
      <w:r>
        <w:t>即本节确定的倾斜基岩影响范围精确度为一倍土层厚度</w:t>
      </w:r>
      <w:r>
        <w:rPr>
          <w:rFonts w:hint="eastAsia"/>
          <w:lang w:eastAsia="zh-CN"/>
        </w:rPr>
        <w:t>）</w:t>
      </w:r>
      <w:r>
        <w:t>提取这些点的反应谱，计算得出对应的</w:t>
      </w:r>
      <w:r>
        <w:rPr>
          <w:rFonts w:cs="Times New Roman"/>
          <w:position w:val="-10"/>
        </w:rPr>
        <w:object>
          <v:shape id="_x0000_i1243" o:spt="75" type="#_x0000_t75" style="height:16pt;width:15.4pt;" o:ole="t" filled="f" o:preferrelative="t" stroked="f" coordsize="21600,21600">
            <v:path/>
            <v:fill on="f" focussize="0,0"/>
            <v:stroke on="f"/>
            <v:imagedata r:id="rId442" o:title=""/>
            <o:lock v:ext="edit" aspectratio="t"/>
            <w10:wrap type="none"/>
            <w10:anchorlock/>
          </v:shape>
          <o:OLEObject Type="Embed" ProgID="Equation.DSMT4" ShapeID="_x0000_i1243" DrawAspect="Content" ObjectID="_1468075947" r:id="rId441">
            <o:LockedField>false</o:LockedField>
          </o:OLEObject>
        </w:object>
      </w:r>
      <w:r>
        <w:t>。</w:t>
      </w:r>
    </w:p>
    <w:p>
      <w:pPr>
        <w:pStyle w:val="47"/>
        <w:bidi w:val="0"/>
        <w:rPr>
          <w:rFonts w:hint="eastAsia" w:eastAsia="宋体"/>
          <w:lang w:eastAsia="zh-CN"/>
        </w:rPr>
      </w:pPr>
      <w:r>
        <w:t>由于</w:t>
      </w:r>
      <w:r>
        <w:rPr>
          <w:rFonts w:hint="eastAsia"/>
          <w:lang w:val="en-US" w:eastAsia="zh-CN"/>
        </w:rPr>
        <w:t>上述</w:t>
      </w:r>
      <w:r>
        <w:t>方式</w:t>
      </w:r>
      <w:r>
        <w:rPr>
          <w:rFonts w:hint="eastAsia"/>
          <w:lang w:val="en-US" w:eastAsia="zh-CN"/>
        </w:rPr>
        <w:t>涉及的地表</w:t>
      </w:r>
      <w:r>
        <w:t>反应谱过多，为简洁篇幅，本节</w:t>
      </w:r>
      <w:r>
        <w:rPr>
          <w:rFonts w:hint="eastAsia"/>
          <w:lang w:val="en-US" w:eastAsia="zh-CN"/>
        </w:rPr>
        <w:t>后续</w:t>
      </w:r>
      <w:r>
        <w:t>不再</w:t>
      </w:r>
      <w:r>
        <w:rPr>
          <w:rFonts w:hint="eastAsia"/>
          <w:lang w:val="en-US" w:eastAsia="zh-CN"/>
        </w:rPr>
        <w:t>绘制倾斜基岩</w:t>
      </w:r>
      <w:r>
        <w:t>两侧反应谱，只绘制横坐标为</w:t>
      </w:r>
      <w:r>
        <w:rPr>
          <w:rFonts w:hint="eastAsia"/>
          <w:i/>
          <w:iCs/>
          <w:lang w:eastAsia="zh-CN"/>
        </w:rPr>
        <w:t>R</w:t>
      </w:r>
      <w:r>
        <w:t>（m），纵坐标为</w:t>
      </w:r>
      <w:r>
        <w:rPr>
          <w:rFonts w:cs="Times New Roman"/>
          <w:position w:val="-12"/>
        </w:rPr>
        <w:object>
          <v:shape id="_x0000_i1244" o:spt="75" type="#_x0000_t75" style="height:18pt;width:37.5pt;" o:ole="t" filled="f" o:preferrelative="t" stroked="f" coordsize="21600,21600">
            <v:path/>
            <v:fill on="f" focussize="0,0"/>
            <v:stroke on="f" joinstyle="miter"/>
            <v:imagedata r:id="rId444" o:title=""/>
            <o:lock v:ext="edit" aspectratio="t"/>
            <w10:wrap type="none"/>
            <w10:anchorlock/>
          </v:shape>
          <o:OLEObject Type="Embed" ProgID="Equation.DSMT4" ShapeID="_x0000_i1244" DrawAspect="Content" ObjectID="_1468075948" r:id="rId443">
            <o:LockedField>false</o:LockedField>
          </o:OLEObject>
        </w:object>
      </w:r>
      <w:r>
        <w:t>的折线图，用以确认倾斜基岩的影响范围</w:t>
      </w:r>
      <w:r>
        <w:rPr>
          <w:rFonts w:hint="eastAsia"/>
          <w:lang w:eastAsia="zh-CN"/>
        </w:rPr>
        <w:t>。</w:t>
      </w:r>
      <w:r>
        <w:fldChar w:fldCharType="begin"/>
      </w:r>
      <w:r>
        <w:instrText xml:space="preserve"> REF _Ref8077 \h  \* MERGEFORMAT </w:instrText>
      </w:r>
      <w:r>
        <w:fldChar w:fldCharType="separate"/>
      </w:r>
      <w:r>
        <w:t xml:space="preserve">图 </w:t>
      </w:r>
      <w:r>
        <w:fldChar w:fldCharType="begin"/>
      </w:r>
      <w:r>
        <w:instrText xml:space="preserve"> STYLEREF 1 \s </w:instrText>
      </w:r>
      <w:r>
        <w:fldChar w:fldCharType="separate"/>
      </w:r>
      <w:r>
        <w:t>3</w:t>
      </w:r>
      <w:r>
        <w:fldChar w:fldCharType="end"/>
      </w:r>
      <w:r>
        <w:t>.10</w:t>
      </w:r>
      <w:r>
        <w:fldChar w:fldCharType="end"/>
      </w:r>
      <w:r>
        <w:rPr>
          <w:rFonts w:hint="eastAsia"/>
          <w:lang w:val="en-US" w:eastAsia="zh-CN"/>
        </w:rPr>
        <w:t>为</w:t>
      </w:r>
      <w:r>
        <w:t>各系列自由场模型的</w:t>
      </w:r>
      <w:r>
        <w:rPr>
          <w:rFonts w:cs="Times New Roman"/>
          <w:position w:val="-12"/>
        </w:rPr>
        <w:object>
          <v:shape id="_x0000_i1245" o:spt="75" type="#_x0000_t75" style="height:18pt;width:37.5pt;" o:ole="t" filled="f" o:preferrelative="t" stroked="f" coordsize="21600,21600">
            <v:path/>
            <v:fill on="f" focussize="0,0"/>
            <v:stroke on="f" joinstyle="miter"/>
            <v:imagedata r:id="rId446" o:title=""/>
            <o:lock v:ext="edit" aspectratio="t"/>
            <w10:wrap type="none"/>
            <w10:anchorlock/>
          </v:shape>
          <o:OLEObject Type="Embed" ProgID="Equation.DSMT4" ShapeID="_x0000_i1245" DrawAspect="Content" ObjectID="_1468075949" r:id="rId445">
            <o:LockedField>false</o:LockedField>
          </o:OLEObject>
        </w:object>
      </w:r>
      <w:r>
        <w:t>折线图</w:t>
      </w:r>
      <w:r>
        <w:rPr>
          <w:rFonts w:hint="eastAsia"/>
          <w:lang w:eastAsia="zh-CN"/>
        </w:rPr>
        <w:t>。</w:t>
      </w:r>
    </w:p>
    <w:p>
      <w:pPr>
        <w:spacing w:line="400" w:lineRule="atLeast"/>
        <w:rPr>
          <w:rFonts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030"/>
        <w:gridCol w:w="417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0" w:hRule="atLeast"/>
          <w:jc w:val="center"/>
        </w:trPr>
        <w:tc>
          <w:tcPr>
            <w:tcW w:w="4030"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254885" cy="1619885"/>
                  <wp:effectExtent l="0" t="0" r="0" b="0"/>
                  <wp:docPr id="245"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 name="图片 33"/>
                          <pic:cNvPicPr>
                            <a:picLocks noChangeAspect="1"/>
                          </pic:cNvPicPr>
                        </pic:nvPicPr>
                        <pic:blipFill>
                          <a:blip r:embed="rId447"/>
                          <a:stretch>
                            <a:fillRect/>
                          </a:stretch>
                        </pic:blipFill>
                        <pic:spPr>
                          <a:xfrm>
                            <a:off x="0" y="0"/>
                            <a:ext cx="2254885" cy="1619885"/>
                          </a:xfrm>
                          <a:prstGeom prst="rect">
                            <a:avLst/>
                          </a:prstGeom>
                          <a:noFill/>
                          <a:ln>
                            <a:noFill/>
                          </a:ln>
                        </pic:spPr>
                      </pic:pic>
                    </a:graphicData>
                  </a:graphic>
                </wp:inline>
              </w:drawing>
            </w:r>
            <w:r>
              <w:rPr>
                <w:rStyle w:val="46"/>
                <w:rFonts w:cs="Times New Roman"/>
              </w:rPr>
              <w:t>（a）</w:t>
            </w:r>
            <w:r>
              <w:rPr>
                <w:rFonts w:cs="Times New Roman"/>
              </w:rPr>
              <w:t>S-2_10系列模型</w:t>
            </w:r>
            <w:r>
              <w:rPr>
                <w:rStyle w:val="46"/>
                <w:rFonts w:cs="Times New Roman"/>
              </w:rPr>
              <w:t>薄土侧</w:t>
            </w:r>
          </w:p>
        </w:tc>
        <w:tc>
          <w:tcPr>
            <w:tcW w:w="417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254885" cy="1619885"/>
                  <wp:effectExtent l="0" t="0" r="0" b="0"/>
                  <wp:docPr id="25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0" name="图片 35"/>
                          <pic:cNvPicPr>
                            <a:picLocks noChangeAspect="1"/>
                          </pic:cNvPicPr>
                        </pic:nvPicPr>
                        <pic:blipFill>
                          <a:blip r:embed="rId448"/>
                          <a:stretch>
                            <a:fillRect/>
                          </a:stretch>
                        </pic:blipFill>
                        <pic:spPr>
                          <a:xfrm>
                            <a:off x="0" y="0"/>
                            <a:ext cx="2254885" cy="1619885"/>
                          </a:xfrm>
                          <a:prstGeom prst="rect">
                            <a:avLst/>
                          </a:prstGeom>
                          <a:noFill/>
                          <a:ln>
                            <a:noFill/>
                          </a:ln>
                        </pic:spPr>
                      </pic:pic>
                    </a:graphicData>
                  </a:graphic>
                </wp:inline>
              </w:drawing>
            </w:r>
            <w:r>
              <w:rPr>
                <w:rStyle w:val="46"/>
                <w:rFonts w:cs="Times New Roman"/>
              </w:rPr>
              <w:t>（b）</w:t>
            </w:r>
            <w:r>
              <w:rPr>
                <w:rFonts w:cs="Times New Roman"/>
              </w:rPr>
              <w:t>S-2_10系列模型</w:t>
            </w:r>
            <w:r>
              <w:rPr>
                <w:rStyle w:val="46"/>
                <w:rFonts w:cs="Times New Roman"/>
              </w:rPr>
              <w:t>厚土侧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30"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254885" cy="1619885"/>
                  <wp:effectExtent l="0" t="0" r="12065" b="0"/>
                  <wp:docPr id="26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1" name="图片 36"/>
                          <pic:cNvPicPr>
                            <a:picLocks noChangeAspect="1"/>
                          </pic:cNvPicPr>
                        </pic:nvPicPr>
                        <pic:blipFill>
                          <a:blip r:embed="rId449"/>
                          <a:stretch>
                            <a:fillRect/>
                          </a:stretch>
                        </pic:blipFill>
                        <pic:spPr>
                          <a:xfrm>
                            <a:off x="0" y="0"/>
                            <a:ext cx="2254885" cy="1619885"/>
                          </a:xfrm>
                          <a:prstGeom prst="rect">
                            <a:avLst/>
                          </a:prstGeom>
                          <a:noFill/>
                          <a:ln>
                            <a:noFill/>
                          </a:ln>
                        </pic:spPr>
                      </pic:pic>
                    </a:graphicData>
                  </a:graphic>
                </wp:inline>
              </w:drawing>
            </w:r>
            <w:r>
              <w:rPr>
                <w:rFonts w:cs="Times New Roman"/>
              </w:rPr>
              <w:t>（c）S-10_30系列模型</w:t>
            </w:r>
            <w:r>
              <w:rPr>
                <w:rStyle w:val="46"/>
                <w:rFonts w:cs="Times New Roman"/>
              </w:rPr>
              <w:t>薄土侧</w:t>
            </w:r>
          </w:p>
        </w:tc>
        <w:tc>
          <w:tcPr>
            <w:tcW w:w="417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254885" cy="1619885"/>
                  <wp:effectExtent l="0" t="0" r="12065" b="0"/>
                  <wp:docPr id="26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 name="图片 37"/>
                          <pic:cNvPicPr>
                            <a:picLocks noChangeAspect="1"/>
                          </pic:cNvPicPr>
                        </pic:nvPicPr>
                        <pic:blipFill>
                          <a:blip r:embed="rId450"/>
                          <a:stretch>
                            <a:fillRect/>
                          </a:stretch>
                        </pic:blipFill>
                        <pic:spPr>
                          <a:xfrm>
                            <a:off x="0" y="0"/>
                            <a:ext cx="2254885" cy="1619885"/>
                          </a:xfrm>
                          <a:prstGeom prst="rect">
                            <a:avLst/>
                          </a:prstGeom>
                          <a:noFill/>
                          <a:ln>
                            <a:noFill/>
                          </a:ln>
                        </pic:spPr>
                      </pic:pic>
                    </a:graphicData>
                  </a:graphic>
                </wp:inline>
              </w:drawing>
            </w:r>
            <w:r>
              <w:rPr>
                <w:rFonts w:cs="Times New Roman"/>
              </w:rPr>
              <w:t>（d）S-10_30系列模型</w:t>
            </w:r>
            <w:r>
              <w:rPr>
                <w:rStyle w:val="46"/>
                <w:rFonts w:cs="Times New Roman"/>
              </w:rPr>
              <w:t>厚土侧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30" w:type="dxa"/>
            <w:tcBorders>
              <w:tl2br w:val="nil"/>
              <w:tr2bl w:val="nil"/>
            </w:tcBorders>
          </w:tcPr>
          <w:p>
            <w:pPr>
              <w:pStyle w:val="6"/>
              <w:spacing w:line="360" w:lineRule="atLeast"/>
              <w:rPr>
                <w:rFonts w:cs="Times New Roman"/>
              </w:rPr>
            </w:pPr>
            <w:r>
              <w:drawing>
                <wp:inline distT="0" distB="0" distL="114300" distR="114300">
                  <wp:extent cx="2254885" cy="1619885"/>
                  <wp:effectExtent l="0" t="0" r="0" b="0"/>
                  <wp:docPr id="26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3" name="图片 38"/>
                          <pic:cNvPicPr>
                            <a:picLocks noChangeAspect="1"/>
                          </pic:cNvPicPr>
                        </pic:nvPicPr>
                        <pic:blipFill>
                          <a:blip r:embed="rId451"/>
                          <a:stretch>
                            <a:fillRect/>
                          </a:stretch>
                        </pic:blipFill>
                        <pic:spPr>
                          <a:xfrm>
                            <a:off x="0" y="0"/>
                            <a:ext cx="2254885" cy="1619885"/>
                          </a:xfrm>
                          <a:prstGeom prst="rect">
                            <a:avLst/>
                          </a:prstGeom>
                          <a:noFill/>
                          <a:ln>
                            <a:noFill/>
                          </a:ln>
                        </pic:spPr>
                      </pic:pic>
                    </a:graphicData>
                  </a:graphic>
                </wp:inline>
              </w:drawing>
            </w:r>
            <w:r>
              <w:rPr>
                <w:rFonts w:cs="Times New Roman"/>
              </w:rPr>
              <w:t>（e）M-2_30系列模型</w:t>
            </w:r>
            <w:r>
              <w:rPr>
                <w:rStyle w:val="46"/>
                <w:rFonts w:cs="Times New Roman"/>
              </w:rPr>
              <w:t>薄土侧</w:t>
            </w:r>
          </w:p>
        </w:tc>
        <w:tc>
          <w:tcPr>
            <w:tcW w:w="4176" w:type="dxa"/>
            <w:tcBorders>
              <w:tl2br w:val="nil"/>
              <w:tr2bl w:val="nil"/>
            </w:tcBorders>
          </w:tcPr>
          <w:p>
            <w:pPr>
              <w:pStyle w:val="6"/>
              <w:spacing w:line="360" w:lineRule="atLeast"/>
              <w:rPr>
                <w:rFonts w:cs="Times New Roman"/>
              </w:rPr>
            </w:pPr>
            <w:r>
              <w:drawing>
                <wp:inline distT="0" distB="0" distL="114300" distR="114300">
                  <wp:extent cx="2254885" cy="1619885"/>
                  <wp:effectExtent l="0" t="0" r="12065" b="0"/>
                  <wp:docPr id="26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 name="图片 39"/>
                          <pic:cNvPicPr>
                            <a:picLocks noChangeAspect="1"/>
                          </pic:cNvPicPr>
                        </pic:nvPicPr>
                        <pic:blipFill>
                          <a:blip r:embed="rId452"/>
                          <a:stretch>
                            <a:fillRect/>
                          </a:stretch>
                        </pic:blipFill>
                        <pic:spPr>
                          <a:xfrm>
                            <a:off x="0" y="0"/>
                            <a:ext cx="2254885" cy="1619885"/>
                          </a:xfrm>
                          <a:prstGeom prst="rect">
                            <a:avLst/>
                          </a:prstGeom>
                          <a:noFill/>
                          <a:ln>
                            <a:noFill/>
                          </a:ln>
                        </pic:spPr>
                      </pic:pic>
                    </a:graphicData>
                  </a:graphic>
                </wp:inline>
              </w:drawing>
            </w:r>
            <w:r>
              <w:rPr>
                <w:rFonts w:cs="Times New Roman"/>
              </w:rPr>
              <w:t>（f）M-2_30系列模型</w:t>
            </w:r>
            <w:r>
              <w:rPr>
                <w:rStyle w:val="46"/>
                <w:rFonts w:cs="Times New Roman"/>
              </w:rPr>
              <w:t>厚土侧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030" w:type="dxa"/>
            <w:tcBorders>
              <w:tl2br w:val="nil"/>
              <w:tr2bl w:val="nil"/>
            </w:tcBorders>
          </w:tcPr>
          <w:p>
            <w:pPr>
              <w:pStyle w:val="6"/>
              <w:spacing w:line="360" w:lineRule="atLeast"/>
              <w:rPr>
                <w:rStyle w:val="46"/>
                <w:rFonts w:cs="Times New Roman"/>
              </w:rPr>
            </w:pPr>
            <w:r>
              <w:drawing>
                <wp:inline distT="0" distB="0" distL="114300" distR="114300">
                  <wp:extent cx="2254885" cy="1619885"/>
                  <wp:effectExtent l="0" t="0" r="0" b="0"/>
                  <wp:docPr id="27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2" name="图片 40"/>
                          <pic:cNvPicPr>
                            <a:picLocks noChangeAspect="1"/>
                          </pic:cNvPicPr>
                        </pic:nvPicPr>
                        <pic:blipFill>
                          <a:blip r:embed="rId453"/>
                          <a:stretch>
                            <a:fillRect/>
                          </a:stretch>
                        </pic:blipFill>
                        <pic:spPr>
                          <a:xfrm>
                            <a:off x="0" y="0"/>
                            <a:ext cx="2254885" cy="1619885"/>
                          </a:xfrm>
                          <a:prstGeom prst="rect">
                            <a:avLst/>
                          </a:prstGeom>
                          <a:noFill/>
                          <a:ln>
                            <a:noFill/>
                          </a:ln>
                        </pic:spPr>
                      </pic:pic>
                    </a:graphicData>
                  </a:graphic>
                </wp:inline>
              </w:drawing>
            </w:r>
            <w:r>
              <w:rPr>
                <w:rStyle w:val="46"/>
                <w:rFonts w:cs="Times New Roman"/>
              </w:rPr>
              <w:t>（g）H-2_30系列模型薄土侧</w:t>
            </w:r>
          </w:p>
        </w:tc>
        <w:tc>
          <w:tcPr>
            <w:tcW w:w="4176" w:type="dxa"/>
            <w:tcBorders>
              <w:tl2br w:val="nil"/>
              <w:tr2bl w:val="nil"/>
            </w:tcBorders>
          </w:tcPr>
          <w:p>
            <w:pPr>
              <w:pStyle w:val="6"/>
              <w:spacing w:line="360" w:lineRule="atLeast"/>
              <w:rPr>
                <w:rStyle w:val="46"/>
                <w:rFonts w:cs="Times New Roman"/>
              </w:rPr>
            </w:pPr>
            <w:r>
              <w:drawing>
                <wp:inline distT="0" distB="0" distL="114300" distR="114300">
                  <wp:extent cx="2254885" cy="1619885"/>
                  <wp:effectExtent l="0" t="0" r="12065" b="0"/>
                  <wp:docPr id="27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4" name="图片 41"/>
                          <pic:cNvPicPr>
                            <a:picLocks noChangeAspect="1"/>
                          </pic:cNvPicPr>
                        </pic:nvPicPr>
                        <pic:blipFill>
                          <a:blip r:embed="rId454"/>
                          <a:stretch>
                            <a:fillRect/>
                          </a:stretch>
                        </pic:blipFill>
                        <pic:spPr>
                          <a:xfrm>
                            <a:off x="0" y="0"/>
                            <a:ext cx="2254885" cy="1619885"/>
                          </a:xfrm>
                          <a:prstGeom prst="rect">
                            <a:avLst/>
                          </a:prstGeom>
                          <a:noFill/>
                          <a:ln>
                            <a:noFill/>
                          </a:ln>
                        </pic:spPr>
                      </pic:pic>
                    </a:graphicData>
                  </a:graphic>
                </wp:inline>
              </w:drawing>
            </w:r>
            <w:r>
              <w:rPr>
                <w:rStyle w:val="46"/>
                <w:rFonts w:cs="Times New Roman"/>
              </w:rPr>
              <w:t>（h）H-2_30系列模型厚土侧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030" w:type="dxa"/>
            <w:tcBorders>
              <w:tl2br w:val="nil"/>
              <w:tr2bl w:val="nil"/>
            </w:tcBorders>
          </w:tcPr>
          <w:p>
            <w:pPr>
              <w:pStyle w:val="6"/>
              <w:spacing w:line="360" w:lineRule="atLeast"/>
              <w:rPr>
                <w:rFonts w:hint="eastAsia" w:cs="Times New Roman"/>
                <w:lang w:val="en-US" w:eastAsia="zh-CN"/>
              </w:rPr>
            </w:pPr>
            <w:r>
              <w:drawing>
                <wp:inline distT="0" distB="0" distL="114300" distR="114300">
                  <wp:extent cx="2254885" cy="1619885"/>
                  <wp:effectExtent l="0" t="0" r="0" b="0"/>
                  <wp:docPr id="275"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5" name="图片 42"/>
                          <pic:cNvPicPr>
                            <a:picLocks noChangeAspect="1"/>
                          </pic:cNvPicPr>
                        </pic:nvPicPr>
                        <pic:blipFill>
                          <a:blip r:embed="rId455"/>
                          <a:stretch>
                            <a:fillRect/>
                          </a:stretch>
                        </pic:blipFill>
                        <pic:spPr>
                          <a:xfrm>
                            <a:off x="0" y="0"/>
                            <a:ext cx="2254885" cy="1619885"/>
                          </a:xfrm>
                          <a:prstGeom prst="rect">
                            <a:avLst/>
                          </a:prstGeom>
                          <a:noFill/>
                          <a:ln>
                            <a:noFill/>
                          </a:ln>
                        </pic:spPr>
                      </pic:pic>
                    </a:graphicData>
                  </a:graphic>
                </wp:inline>
              </w:drawing>
            </w:r>
            <w:r>
              <w:rPr>
                <w:rStyle w:val="46"/>
                <w:rFonts w:cs="Times New Roman"/>
              </w:rPr>
              <w:t>（i）</w:t>
            </w:r>
            <w:r>
              <w:rPr>
                <w:rFonts w:cs="Times New Roman"/>
              </w:rPr>
              <w:t>S-</w:t>
            </w:r>
            <w:r>
              <w:rPr>
                <w:rFonts w:hint="eastAsia" w:cs="Times New Roman"/>
                <w:lang w:val="en-US" w:eastAsia="zh-CN"/>
              </w:rPr>
              <w:t>1.00-</w:t>
            </w:r>
            <w:r>
              <w:rPr>
                <w:rFonts w:cs="Times New Roman"/>
              </w:rPr>
              <w:t>2_</w:t>
            </w:r>
            <w:r>
              <w:rPr>
                <w:rFonts w:hint="eastAsia" w:cs="Times New Roman"/>
                <w:lang w:val="en-US" w:eastAsia="zh-CN"/>
              </w:rPr>
              <w:t>5、</w:t>
            </w:r>
            <w:r>
              <w:rPr>
                <w:rFonts w:cs="Times New Roman"/>
              </w:rPr>
              <w:t>S-</w:t>
            </w:r>
            <w:r>
              <w:rPr>
                <w:rFonts w:hint="eastAsia" w:cs="Times New Roman"/>
                <w:lang w:val="en-US" w:eastAsia="zh-CN"/>
              </w:rPr>
              <w:t>1.00-5</w:t>
            </w:r>
            <w:r>
              <w:rPr>
                <w:rFonts w:cs="Times New Roman"/>
              </w:rPr>
              <w:t>_</w:t>
            </w:r>
            <w:r>
              <w:rPr>
                <w:rFonts w:hint="eastAsia" w:cs="Times New Roman"/>
                <w:lang w:val="en-US" w:eastAsia="zh-CN"/>
              </w:rPr>
              <w:t>15、</w:t>
            </w:r>
          </w:p>
          <w:p>
            <w:pPr>
              <w:pStyle w:val="6"/>
              <w:spacing w:line="360" w:lineRule="atLeast"/>
              <w:rPr>
                <w:rFonts w:hint="eastAsia" w:cs="Times New Roman"/>
                <w:lang w:val="en-US" w:eastAsia="zh-CN"/>
              </w:rPr>
            </w:pPr>
            <w:r>
              <w:rPr>
                <w:rFonts w:cs="Times New Roman"/>
              </w:rPr>
              <w:t>S-</w:t>
            </w:r>
            <w:r>
              <w:rPr>
                <w:rFonts w:hint="eastAsia" w:cs="Times New Roman"/>
                <w:lang w:val="en-US" w:eastAsia="zh-CN"/>
              </w:rPr>
              <w:t>1.00-5</w:t>
            </w:r>
            <w:r>
              <w:rPr>
                <w:rFonts w:cs="Times New Roman"/>
              </w:rPr>
              <w:t>_</w:t>
            </w:r>
            <w:r>
              <w:rPr>
                <w:rFonts w:hint="eastAsia" w:cs="Times New Roman"/>
                <w:lang w:val="en-US" w:eastAsia="zh-CN"/>
              </w:rPr>
              <w:t>30、</w:t>
            </w:r>
            <w:r>
              <w:rPr>
                <w:rFonts w:cs="Times New Roman"/>
              </w:rPr>
              <w:t>S-</w:t>
            </w:r>
            <w:r>
              <w:rPr>
                <w:rFonts w:hint="eastAsia" w:cs="Times New Roman"/>
                <w:lang w:val="en-US" w:eastAsia="zh-CN"/>
              </w:rPr>
              <w:t>1.00-5</w:t>
            </w:r>
            <w:r>
              <w:rPr>
                <w:rFonts w:cs="Times New Roman"/>
              </w:rPr>
              <w:t>_</w:t>
            </w:r>
            <w:r>
              <w:rPr>
                <w:rFonts w:hint="eastAsia" w:cs="Times New Roman"/>
                <w:lang w:val="en-US" w:eastAsia="zh-CN"/>
              </w:rPr>
              <w:t>45、</w:t>
            </w:r>
          </w:p>
          <w:p>
            <w:pPr>
              <w:pStyle w:val="6"/>
              <w:spacing w:line="360" w:lineRule="atLeast"/>
              <w:rPr>
                <w:rStyle w:val="46"/>
                <w:rFonts w:cs="Times New Roman"/>
              </w:rPr>
            </w:pPr>
            <w:r>
              <w:rPr>
                <w:rFonts w:cs="Times New Roman"/>
              </w:rPr>
              <w:t>S-</w:t>
            </w:r>
            <w:r>
              <w:rPr>
                <w:rFonts w:hint="eastAsia" w:cs="Times New Roman"/>
                <w:lang w:val="en-US" w:eastAsia="zh-CN"/>
              </w:rPr>
              <w:t>1.00-10</w:t>
            </w:r>
            <w:r>
              <w:rPr>
                <w:rFonts w:cs="Times New Roman"/>
              </w:rPr>
              <w:t>_</w:t>
            </w:r>
            <w:r>
              <w:rPr>
                <w:rFonts w:hint="eastAsia" w:cs="Times New Roman"/>
                <w:lang w:val="en-US" w:eastAsia="zh-CN"/>
              </w:rPr>
              <w:t>15、</w:t>
            </w:r>
            <w:r>
              <w:rPr>
                <w:rFonts w:cs="Times New Roman"/>
              </w:rPr>
              <w:t>S-</w:t>
            </w:r>
            <w:r>
              <w:rPr>
                <w:rFonts w:hint="eastAsia" w:cs="Times New Roman"/>
                <w:lang w:val="en-US" w:eastAsia="zh-CN"/>
              </w:rPr>
              <w:t>1.00-10</w:t>
            </w:r>
            <w:r>
              <w:rPr>
                <w:rFonts w:cs="Times New Roman"/>
              </w:rPr>
              <w:t>_</w:t>
            </w:r>
            <w:r>
              <w:rPr>
                <w:rFonts w:hint="eastAsia" w:cs="Times New Roman"/>
                <w:lang w:val="en-US" w:eastAsia="zh-CN"/>
              </w:rPr>
              <w:t>45</w:t>
            </w:r>
            <w:r>
              <w:rPr>
                <w:rStyle w:val="46"/>
                <w:rFonts w:cs="Times New Roman"/>
              </w:rPr>
              <w:t>模型薄土侧</w:t>
            </w:r>
          </w:p>
        </w:tc>
        <w:tc>
          <w:tcPr>
            <w:tcW w:w="4176" w:type="dxa"/>
            <w:tcBorders>
              <w:tl2br w:val="nil"/>
              <w:tr2bl w:val="nil"/>
            </w:tcBorders>
          </w:tcPr>
          <w:p>
            <w:pPr>
              <w:pStyle w:val="6"/>
              <w:spacing w:line="360" w:lineRule="atLeast"/>
              <w:rPr>
                <w:rFonts w:hint="eastAsia" w:cs="Times New Roman"/>
                <w:lang w:val="en-US" w:eastAsia="zh-CN"/>
              </w:rPr>
            </w:pPr>
            <w:r>
              <w:drawing>
                <wp:inline distT="0" distB="0" distL="114300" distR="114300">
                  <wp:extent cx="2254885" cy="1619885"/>
                  <wp:effectExtent l="0" t="0" r="0" b="0"/>
                  <wp:docPr id="27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9" name="图片 43"/>
                          <pic:cNvPicPr>
                            <a:picLocks noChangeAspect="1"/>
                          </pic:cNvPicPr>
                        </pic:nvPicPr>
                        <pic:blipFill>
                          <a:blip r:embed="rId456"/>
                          <a:stretch>
                            <a:fillRect/>
                          </a:stretch>
                        </pic:blipFill>
                        <pic:spPr>
                          <a:xfrm>
                            <a:off x="0" y="0"/>
                            <a:ext cx="2254885" cy="1619885"/>
                          </a:xfrm>
                          <a:prstGeom prst="rect">
                            <a:avLst/>
                          </a:prstGeom>
                          <a:noFill/>
                          <a:ln>
                            <a:noFill/>
                          </a:ln>
                        </pic:spPr>
                      </pic:pic>
                    </a:graphicData>
                  </a:graphic>
                </wp:inline>
              </w:drawing>
            </w:r>
            <w:r>
              <w:rPr>
                <w:rStyle w:val="46"/>
                <w:rFonts w:cs="Times New Roman"/>
              </w:rPr>
              <w:t>（j）</w:t>
            </w:r>
            <w:r>
              <w:rPr>
                <w:rFonts w:cs="Times New Roman"/>
              </w:rPr>
              <w:t>S-</w:t>
            </w:r>
            <w:r>
              <w:rPr>
                <w:rFonts w:hint="eastAsia" w:cs="Times New Roman"/>
                <w:lang w:val="en-US" w:eastAsia="zh-CN"/>
              </w:rPr>
              <w:t>1.00-</w:t>
            </w:r>
            <w:r>
              <w:rPr>
                <w:rFonts w:cs="Times New Roman"/>
              </w:rPr>
              <w:t>2_</w:t>
            </w:r>
            <w:r>
              <w:rPr>
                <w:rFonts w:hint="eastAsia" w:cs="Times New Roman"/>
                <w:lang w:val="en-US" w:eastAsia="zh-CN"/>
              </w:rPr>
              <w:t>5、</w:t>
            </w:r>
            <w:r>
              <w:rPr>
                <w:rFonts w:cs="Times New Roman"/>
              </w:rPr>
              <w:t>S-</w:t>
            </w:r>
            <w:r>
              <w:rPr>
                <w:rFonts w:hint="eastAsia" w:cs="Times New Roman"/>
                <w:lang w:val="en-US" w:eastAsia="zh-CN"/>
              </w:rPr>
              <w:t>1.00-5</w:t>
            </w:r>
            <w:r>
              <w:rPr>
                <w:rFonts w:cs="Times New Roman"/>
              </w:rPr>
              <w:t>_</w:t>
            </w:r>
            <w:r>
              <w:rPr>
                <w:rFonts w:hint="eastAsia" w:cs="Times New Roman"/>
                <w:lang w:val="en-US" w:eastAsia="zh-CN"/>
              </w:rPr>
              <w:t>15、</w:t>
            </w:r>
          </w:p>
          <w:p>
            <w:pPr>
              <w:pStyle w:val="6"/>
              <w:spacing w:line="360" w:lineRule="atLeast"/>
              <w:rPr>
                <w:rFonts w:hint="eastAsia" w:cs="Times New Roman"/>
                <w:lang w:val="en-US" w:eastAsia="zh-CN"/>
              </w:rPr>
            </w:pPr>
            <w:r>
              <w:rPr>
                <w:rFonts w:cs="Times New Roman"/>
              </w:rPr>
              <w:t>S-</w:t>
            </w:r>
            <w:r>
              <w:rPr>
                <w:rFonts w:hint="eastAsia" w:cs="Times New Roman"/>
                <w:lang w:val="en-US" w:eastAsia="zh-CN"/>
              </w:rPr>
              <w:t>1.00-5</w:t>
            </w:r>
            <w:r>
              <w:rPr>
                <w:rFonts w:cs="Times New Roman"/>
              </w:rPr>
              <w:t>_</w:t>
            </w:r>
            <w:r>
              <w:rPr>
                <w:rFonts w:hint="eastAsia" w:cs="Times New Roman"/>
                <w:lang w:val="en-US" w:eastAsia="zh-CN"/>
              </w:rPr>
              <w:t>30、</w:t>
            </w:r>
            <w:r>
              <w:rPr>
                <w:rFonts w:cs="Times New Roman"/>
              </w:rPr>
              <w:t>S-</w:t>
            </w:r>
            <w:r>
              <w:rPr>
                <w:rFonts w:hint="eastAsia" w:cs="Times New Roman"/>
                <w:lang w:val="en-US" w:eastAsia="zh-CN"/>
              </w:rPr>
              <w:t>1.00-5</w:t>
            </w:r>
            <w:r>
              <w:rPr>
                <w:rFonts w:cs="Times New Roman"/>
              </w:rPr>
              <w:t>_</w:t>
            </w:r>
            <w:r>
              <w:rPr>
                <w:rFonts w:hint="eastAsia" w:cs="Times New Roman"/>
                <w:lang w:val="en-US" w:eastAsia="zh-CN"/>
              </w:rPr>
              <w:t>45、</w:t>
            </w:r>
          </w:p>
          <w:p>
            <w:pPr>
              <w:pStyle w:val="6"/>
              <w:spacing w:line="360" w:lineRule="atLeast"/>
              <w:rPr>
                <w:rStyle w:val="46"/>
                <w:rFonts w:cs="Times New Roman"/>
              </w:rPr>
            </w:pPr>
            <w:r>
              <w:rPr>
                <w:rFonts w:cs="Times New Roman"/>
              </w:rPr>
              <w:t>S-</w:t>
            </w:r>
            <w:r>
              <w:rPr>
                <w:rFonts w:hint="eastAsia" w:cs="Times New Roman"/>
                <w:lang w:val="en-US" w:eastAsia="zh-CN"/>
              </w:rPr>
              <w:t>1.00-10</w:t>
            </w:r>
            <w:r>
              <w:rPr>
                <w:rFonts w:cs="Times New Roman"/>
              </w:rPr>
              <w:t>_</w:t>
            </w:r>
            <w:r>
              <w:rPr>
                <w:rFonts w:hint="eastAsia" w:cs="Times New Roman"/>
                <w:lang w:val="en-US" w:eastAsia="zh-CN"/>
              </w:rPr>
              <w:t>15、</w:t>
            </w:r>
            <w:r>
              <w:rPr>
                <w:rFonts w:cs="Times New Roman"/>
              </w:rPr>
              <w:t>S-</w:t>
            </w:r>
            <w:r>
              <w:rPr>
                <w:rFonts w:hint="eastAsia" w:cs="Times New Roman"/>
                <w:lang w:val="en-US" w:eastAsia="zh-CN"/>
              </w:rPr>
              <w:t>1.00-10</w:t>
            </w:r>
            <w:r>
              <w:rPr>
                <w:rFonts w:cs="Times New Roman"/>
              </w:rPr>
              <w:t>_</w:t>
            </w:r>
            <w:r>
              <w:rPr>
                <w:rFonts w:hint="eastAsia" w:cs="Times New Roman"/>
                <w:lang w:val="en-US" w:eastAsia="zh-CN"/>
              </w:rPr>
              <w:t>45</w:t>
            </w:r>
            <w:r>
              <w:rPr>
                <w:rStyle w:val="46"/>
                <w:rFonts w:cs="Times New Roman"/>
              </w:rPr>
              <w:t>模型厚土侧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206" w:type="dxa"/>
            <w:gridSpan w:val="2"/>
            <w:tcBorders>
              <w:tl2br w:val="nil"/>
              <w:tr2bl w:val="nil"/>
            </w:tcBorders>
          </w:tcPr>
          <w:p>
            <w:pPr>
              <w:pStyle w:val="43"/>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bookmarkStart w:id="172" w:name="_Ref8077"/>
            <w:bookmarkStart w:id="173" w:name="_Ref22526"/>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10</w:t>
            </w:r>
            <w:r>
              <w:rPr>
                <w:rFonts w:cs="Times New Roman"/>
              </w:rPr>
              <w:fldChar w:fldCharType="end"/>
            </w:r>
            <w:bookmarkEnd w:id="172"/>
            <w:bookmarkStart w:id="174" w:name="_Toc13050"/>
            <w:r>
              <w:rPr>
                <w:rFonts w:cs="Times New Roman"/>
              </w:rPr>
              <w:t xml:space="preserve"> 倾斜基岩两侧自由场</w:t>
            </w:r>
            <w:r>
              <w:rPr>
                <w:rFonts w:cs="Times New Roman"/>
                <w:position w:val="-10"/>
              </w:rPr>
              <w:object>
                <v:shape id="_x0000_i1246" o:spt="75" type="#_x0000_t75" style="height:17pt;width:38pt;" o:ole="t" filled="f" o:preferrelative="t" stroked="f" coordsize="21600,21600">
                  <v:path/>
                  <v:fill on="f" focussize="0,0"/>
                  <v:stroke on="f"/>
                  <v:imagedata r:id="rId21" o:title=""/>
                  <o:lock v:ext="edit" aspectratio="t"/>
                  <w10:wrap type="none"/>
                  <w10:anchorlock/>
                </v:shape>
                <o:OLEObject Type="Embed" ProgID="Equation.DSMT4" ShapeID="_x0000_i1246" DrawAspect="Content" ObjectID="_1468075950" r:id="rId457">
                  <o:LockedField>false</o:LockedField>
                </o:OLEObject>
              </w:object>
            </w:r>
            <w:r>
              <w:rPr>
                <w:rFonts w:cs="Times New Roman"/>
              </w:rPr>
              <w:t>折线图</w:t>
            </w:r>
            <w:bookmarkEnd w:id="173"/>
            <w:bookmarkEnd w:id="174"/>
          </w:p>
          <w:p>
            <w:pPr>
              <w:pStyle w:val="6"/>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10</w:t>
            </w:r>
            <w:r>
              <w:rPr>
                <w:sz w:val="21"/>
                <w:szCs w:val="21"/>
              </w:rPr>
              <w:fldChar w:fldCharType="end"/>
            </w:r>
            <w:r>
              <w:rPr>
                <w:rFonts w:cs="Times New Roman"/>
                <w:sz w:val="21"/>
                <w:szCs w:val="21"/>
              </w:rPr>
              <w:t xml:space="preserve"> </w:t>
            </w:r>
            <w:r>
              <w:rPr>
                <w:rFonts w:cs="Times New Roman"/>
              </w:rPr>
              <w:t xml:space="preserve">Free field on both sides of inclined bedrock </w:t>
            </w:r>
            <w:r>
              <w:rPr>
                <w:rFonts w:cs="Times New Roman"/>
                <w:position w:val="-10"/>
              </w:rPr>
              <w:object>
                <v:shape id="_x0000_i1247" o:spt="75" type="#_x0000_t75" style="height:17pt;width:37pt;" o:ole="t" filled="f" o:preferrelative="t" stroked="f" coordsize="21600,21600">
                  <v:path/>
                  <v:fill on="f" focussize="0,0"/>
                  <v:stroke on="f"/>
                  <v:imagedata r:id="rId459" o:title=""/>
                  <o:lock v:ext="edit" aspectratio="t"/>
                  <w10:wrap type="none"/>
                  <w10:anchorlock/>
                </v:shape>
                <o:OLEObject Type="Embed" ProgID="Equation.DSMT4" ShapeID="_x0000_i1247" DrawAspect="Content" ObjectID="_1468075951" r:id="rId458">
                  <o:LockedField>false</o:LockedField>
                </o:OLEObject>
              </w:object>
            </w:r>
            <w:r>
              <w:rPr>
                <w:rFonts w:cs="Times New Roman"/>
              </w:rPr>
              <w:t xml:space="preserve"> </w:t>
            </w:r>
            <w:r>
              <w:rPr>
                <w:rFonts w:hint="eastAsia" w:cs="Times New Roman"/>
                <w:lang w:val="en-US" w:eastAsia="zh-CN"/>
              </w:rPr>
              <w:t>l</w:t>
            </w:r>
            <w:r>
              <w:rPr>
                <w:rFonts w:cs="Times New Roman"/>
              </w:rPr>
              <w:t>ine chart</w:t>
            </w:r>
          </w:p>
        </w:tc>
      </w:tr>
    </w:tbl>
    <w:p>
      <w:pPr>
        <w:spacing w:line="400" w:lineRule="atLeast"/>
        <w:ind w:firstLine="480" w:firstLineChars="200"/>
        <w:rPr>
          <w:rFonts w:cs="Times New Roman"/>
        </w:rPr>
      </w:pPr>
    </w:p>
    <w:p>
      <w:pPr>
        <w:pStyle w:val="47"/>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fldChar w:fldCharType="begin"/>
      </w:r>
      <w:r>
        <w:rPr>
          <w:rFonts w:cs="Times New Roman"/>
        </w:rPr>
        <w:instrText xml:space="preserve"> REF _Ref8077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.10</w:t>
      </w:r>
      <w:r>
        <w:rPr>
          <w:rFonts w:cs="Times New Roman"/>
        </w:rPr>
        <w:fldChar w:fldCharType="end"/>
      </w:r>
      <w:r>
        <w:rPr>
          <w:rFonts w:cs="Times New Roman"/>
        </w:rPr>
        <w:t>中，各模型中两侧自由场的</w:t>
      </w:r>
      <w:r>
        <w:rPr>
          <w:rFonts w:cs="Times New Roman"/>
          <w:position w:val="-12"/>
        </w:rPr>
        <w:object>
          <v:shape id="_x0000_i1248" o:spt="75" type="#_x0000_t75" style="height:18pt;width:18pt;" o:ole="t" filled="f" o:preferrelative="t" stroked="f" coordsize="21600,21600">
            <v:path/>
            <v:fill on="f" focussize="0,0"/>
            <v:stroke on="f"/>
            <v:imagedata r:id="rId461" o:title=""/>
            <o:lock v:ext="edit" aspectratio="t"/>
            <w10:wrap type="none"/>
            <w10:anchorlock/>
          </v:shape>
          <o:OLEObject Type="Embed" ProgID="Equation.DSMT4" ShapeID="_x0000_i1248" DrawAspect="Content" ObjectID="_1468075952" r:id="rId460">
            <o:LockedField>false</o:LockedField>
          </o:OLEObject>
        </w:object>
      </w:r>
      <w:r>
        <w:rPr>
          <w:rFonts w:cs="Times New Roman"/>
        </w:rPr>
        <w:t>在</w:t>
      </w:r>
      <w:r>
        <w:rPr>
          <w:rFonts w:cs="Times New Roman"/>
          <w:i/>
          <w:iCs/>
        </w:rPr>
        <w:t>R</w:t>
      </w:r>
      <w:r>
        <w:rPr>
          <w:rFonts w:cs="Times New Roman"/>
        </w:rPr>
        <w:t>增大到一定距离后，会一直保持在1％以下，这</w:t>
      </w:r>
      <w:r>
        <w:rPr>
          <w:rFonts w:hint="eastAsia" w:cs="Times New Roman"/>
          <w:lang w:val="en-US" w:eastAsia="zh-CN"/>
        </w:rPr>
        <w:t>表明此</w:t>
      </w:r>
      <w:r>
        <w:rPr>
          <w:rFonts w:cs="Times New Roman"/>
        </w:rPr>
        <w:t>距离外的地表自由场响应会保持不变，从侧面证明1500</w:t>
      </w:r>
      <w:r>
        <w:rPr>
          <w:rFonts w:hint="eastAsia" w:cs="Times New Roman"/>
          <w:lang w:val="en-US" w:eastAsia="zh-CN"/>
        </w:rPr>
        <w:t xml:space="preserve"> </w:t>
      </w:r>
      <w:r>
        <w:rPr>
          <w:rFonts w:cs="Times New Roman"/>
        </w:rPr>
        <w:t>m的自由边界能够满足确认倾斜基岩影响范围的需求。</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当</w:t>
      </w:r>
      <w:r>
        <w:rPr>
          <w:rFonts w:hint="eastAsia" w:cs="Times New Roman"/>
          <w:i/>
          <w:iCs/>
          <w:lang w:eastAsia="zh-CN"/>
        </w:rPr>
        <w:t>R</w:t>
      </w:r>
      <w:r>
        <w:rPr>
          <w:rFonts w:cs="Times New Roman"/>
        </w:rPr>
        <w:t>逐渐增大，倾斜基岩两侧自由场的反应谱应逐渐接近对应</w:t>
      </w:r>
      <w:r>
        <w:rPr>
          <w:rFonts w:hint="eastAsia" w:cs="Times New Roman"/>
          <w:lang w:eastAsia="zh-CN"/>
        </w:rPr>
        <w:t>平坦基岩自由场地表反应谱</w:t>
      </w:r>
      <w:r>
        <w:rPr>
          <w:rFonts w:cs="Times New Roman"/>
        </w:rPr>
        <w:t>，但</w:t>
      </w:r>
      <w:r>
        <w:rPr>
          <w:rFonts w:cs="Times New Roman"/>
        </w:rPr>
        <w:fldChar w:fldCharType="begin"/>
      </w:r>
      <w:r>
        <w:rPr>
          <w:rFonts w:cs="Times New Roman"/>
        </w:rPr>
        <w:instrText xml:space="preserve"> REF _Ref8077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.10</w:t>
      </w:r>
      <w:r>
        <w:rPr>
          <w:rFonts w:cs="Times New Roman"/>
        </w:rPr>
        <w:fldChar w:fldCharType="end"/>
      </w:r>
      <w:r>
        <w:rPr>
          <w:rFonts w:cs="Times New Roman"/>
        </w:rPr>
        <w:t>中部分折线图的</w:t>
      </w:r>
      <w:r>
        <w:rPr>
          <w:rFonts w:cs="Times New Roman"/>
          <w:position w:val="-12"/>
        </w:rPr>
        <w:object>
          <v:shape id="_x0000_i1249" o:spt="75" type="#_x0000_t75" style="height:18pt;width:18pt;" o:ole="t" filled="f" o:preferrelative="t" stroked="f" coordsize="21600,21600">
            <v:path/>
            <v:fill on="f" focussize="0,0"/>
            <v:stroke on="f" joinstyle="miter"/>
            <v:imagedata r:id="rId431" o:title=""/>
            <o:lock v:ext="edit" aspectratio="t"/>
            <w10:wrap type="none"/>
            <w10:anchorlock/>
          </v:shape>
          <o:OLEObject Type="Embed" ProgID="Equation.DSMT4" ShapeID="_x0000_i1249" DrawAspect="Content" ObjectID="_1468075953" r:id="rId462">
            <o:LockedField>false</o:LockedField>
          </o:OLEObject>
        </w:object>
      </w:r>
      <w:r>
        <w:rPr>
          <w:rFonts w:cs="Times New Roman"/>
        </w:rPr>
        <w:t>并非单调递减，原因是：</w:t>
      </w:r>
      <w:r>
        <w:rPr>
          <w:rFonts w:cs="Times New Roman"/>
          <w:position w:val="-14"/>
        </w:rPr>
        <w:object>
          <v:shape id="_x0000_i1250" o:spt="75" type="#_x0000_t75" style="height:20.25pt;width:35.25pt;" o:ole="t" filled="f" o:preferrelative="t" stroked="f" coordsize="21600,21600">
            <v:path/>
            <v:fill on="f" focussize="0,0"/>
            <v:stroke on="f" joinstyle="miter"/>
            <v:imagedata r:id="rId464" o:title=""/>
            <o:lock v:ext="edit" aspectratio="t"/>
            <w10:wrap type="none"/>
            <w10:anchorlock/>
          </v:shape>
          <o:OLEObject Type="Embed" ProgID="Equation.DSMT4" ShapeID="_x0000_i1250" DrawAspect="Content" ObjectID="_1468075954" r:id="rId463">
            <o:LockedField>false</o:LockedField>
          </o:OLEObject>
        </w:object>
      </w:r>
      <w:r>
        <w:rPr>
          <w:rFonts w:cs="Times New Roman"/>
        </w:rPr>
        <w:t>随</w:t>
      </w:r>
      <w:r>
        <w:rPr>
          <w:rFonts w:hint="eastAsia" w:cs="Times New Roman"/>
          <w:i/>
          <w:iCs/>
          <w:lang w:eastAsia="zh-CN"/>
        </w:rPr>
        <w:t>R</w:t>
      </w:r>
      <w:r>
        <w:rPr>
          <w:rFonts w:cs="Times New Roman"/>
        </w:rPr>
        <w:t>增大逐渐与</w:t>
      </w:r>
      <w:r>
        <w:rPr>
          <w:rFonts w:cs="Times New Roman"/>
          <w:position w:val="-14"/>
        </w:rPr>
        <w:object>
          <v:shape id="_x0000_i1251" o:spt="75" type="#_x0000_t75" style="height:20.25pt;width:30.75pt;" o:ole="t" filled="f" o:preferrelative="t" stroked="f" coordsize="21600,21600">
            <v:path/>
            <v:fill on="f" focussize="0,0"/>
            <v:stroke on="f" joinstyle="miter"/>
            <v:imagedata r:id="rId466" o:title=""/>
            <o:lock v:ext="edit" aspectratio="t"/>
            <w10:wrap type="none"/>
            <w10:anchorlock/>
          </v:shape>
          <o:OLEObject Type="Embed" ProgID="Equation.DSMT4" ShapeID="_x0000_i1251" DrawAspect="Content" ObjectID="_1468075955" r:id="rId465">
            <o:LockedField>false</o:LockedField>
          </o:OLEObject>
        </w:object>
      </w:r>
      <w:r>
        <w:rPr>
          <w:rFonts w:cs="Times New Roman"/>
        </w:rPr>
        <w:t>重合，但在趋近</w:t>
      </w:r>
      <w:r>
        <w:rPr>
          <w:rFonts w:cs="Times New Roman"/>
          <w:position w:val="-14"/>
        </w:rPr>
        <w:object>
          <v:shape id="_x0000_i1252" o:spt="75" type="#_x0000_t75" style="height:20.25pt;width:30.75pt;" o:ole="t" filled="f" o:preferrelative="t" stroked="f" coordsize="21600,21600">
            <v:path/>
            <v:fill on="f" focussize="0,0"/>
            <v:stroke on="f" joinstyle="miter"/>
            <v:imagedata r:id="rId468" o:title=""/>
            <o:lock v:ext="edit" aspectratio="t"/>
            <w10:wrap type="none"/>
            <w10:anchorlock/>
          </v:shape>
          <o:OLEObject Type="Embed" ProgID="Equation.DSMT4" ShapeID="_x0000_i1252" DrawAspect="Content" ObjectID="_1468075956" r:id="rId467">
            <o:LockedField>false</o:LockedField>
          </o:OLEObject>
        </w:object>
      </w:r>
      <w:r>
        <w:rPr>
          <w:rFonts w:cs="Times New Roman"/>
        </w:rPr>
        <w:t>的过程中</w:t>
      </w:r>
      <w:r>
        <w:rPr>
          <w:rFonts w:cs="Times New Roman"/>
          <w:position w:val="-14"/>
        </w:rPr>
        <w:object>
          <v:shape id="_x0000_i1253" o:spt="75" type="#_x0000_t75" style="height:20.25pt;width:35.25pt;" o:ole="t" filled="f" o:preferrelative="t" stroked="f" coordsize="21600,21600">
            <v:path/>
            <v:fill on="f" focussize="0,0"/>
            <v:stroke on="f" joinstyle="miter"/>
            <v:imagedata r:id="rId464" o:title=""/>
            <o:lock v:ext="edit" aspectratio="t"/>
            <w10:wrap type="none"/>
            <w10:anchorlock/>
          </v:shape>
          <o:OLEObject Type="Embed" ProgID="Equation.DSMT4" ShapeID="_x0000_i1253" DrawAspect="Content" ObjectID="_1468075957" r:id="rId469">
            <o:LockedField>false</o:LockedField>
          </o:OLEObject>
        </w:object>
      </w:r>
      <w:r>
        <w:rPr>
          <w:rFonts w:cs="Times New Roman"/>
        </w:rPr>
        <w:t>的波峰波谷会发生移动，当</w:t>
      </w:r>
      <w:r>
        <w:rPr>
          <w:rFonts w:cs="Times New Roman"/>
          <w:position w:val="-14"/>
        </w:rPr>
        <w:object>
          <v:shape id="_x0000_i1254" o:spt="75" type="#_x0000_t75" style="height:20.25pt;width:35.25pt;" o:ole="t" filled="f" o:preferrelative="t" stroked="f" coordsize="21600,21600">
            <v:path/>
            <v:fill on="f" focussize="0,0"/>
            <v:stroke on="f" joinstyle="miter"/>
            <v:imagedata r:id="rId464" o:title=""/>
            <o:lock v:ext="edit" aspectratio="t"/>
            <w10:wrap type="none"/>
            <w10:anchorlock/>
          </v:shape>
          <o:OLEObject Type="Embed" ProgID="Equation.DSMT4" ShapeID="_x0000_i1254" DrawAspect="Content" ObjectID="_1468075958" r:id="rId470">
            <o:LockedField>false</o:LockedField>
          </o:OLEObject>
        </w:object>
      </w:r>
      <w:r>
        <w:rPr>
          <w:rFonts w:cs="Times New Roman"/>
        </w:rPr>
        <w:t>与</w:t>
      </w:r>
      <w:r>
        <w:rPr>
          <w:rFonts w:cs="Times New Roman"/>
          <w:position w:val="-14"/>
        </w:rPr>
        <w:object>
          <v:shape id="_x0000_i1255" o:spt="75" type="#_x0000_t75" style="height:20.25pt;width:30.75pt;" o:ole="t" filled="f" o:preferrelative="t" stroked="f" coordsize="21600,21600">
            <v:path/>
            <v:fill on="f" focussize="0,0"/>
            <v:stroke on="f" joinstyle="miter"/>
            <v:imagedata r:id="rId468" o:title=""/>
            <o:lock v:ext="edit" aspectratio="t"/>
            <w10:wrap type="none"/>
            <w10:anchorlock/>
          </v:shape>
          <o:OLEObject Type="Embed" ProgID="Equation.DSMT4" ShapeID="_x0000_i1255" DrawAspect="Content" ObjectID="_1468075959" r:id="rId471">
            <o:LockedField>false</o:LockedField>
          </o:OLEObject>
        </w:object>
      </w:r>
      <w:r>
        <w:rPr>
          <w:rFonts w:cs="Times New Roman"/>
        </w:rPr>
        <w:t>的波峰波谷接近时，对应的</w:t>
      </w:r>
      <w:r>
        <w:rPr>
          <w:rFonts w:cs="Times New Roman"/>
          <w:position w:val="-12"/>
        </w:rPr>
        <w:object>
          <v:shape id="_x0000_i1256" o:spt="75" type="#_x0000_t75" style="height:18pt;width:18pt;" o:ole="t" filled="f" o:preferrelative="t" stroked="f" coordsize="21600,21600">
            <v:path/>
            <v:fill on="f" focussize="0,0"/>
            <v:stroke on="f" joinstyle="miter"/>
            <v:imagedata r:id="rId431" o:title=""/>
            <o:lock v:ext="edit" aspectratio="t"/>
            <w10:wrap type="none"/>
            <w10:anchorlock/>
          </v:shape>
          <o:OLEObject Type="Embed" ProgID="Equation.DSMT4" ShapeID="_x0000_i1256" DrawAspect="Content" ObjectID="_1468075960" r:id="rId472">
            <o:LockedField>false</o:LockedField>
          </o:OLEObject>
        </w:object>
      </w:r>
      <w:r>
        <w:rPr>
          <w:rFonts w:cs="Times New Roman"/>
        </w:rPr>
        <w:t>就可能增大，也就是说</w:t>
      </w:r>
      <w:r>
        <w:rPr>
          <w:rFonts w:cs="Times New Roman"/>
          <w:position w:val="-12"/>
        </w:rPr>
        <w:object>
          <v:shape id="_x0000_i1257" o:spt="75" type="#_x0000_t75" style="height:18pt;width:18pt;" o:ole="t" filled="f" o:preferrelative="t" stroked="f" coordsize="21600,21600">
            <v:path/>
            <v:fill on="f" focussize="0,0"/>
            <v:stroke on="f" joinstyle="miter"/>
            <v:imagedata r:id="rId431" o:title=""/>
            <o:lock v:ext="edit" aspectratio="t"/>
            <w10:wrap type="none"/>
            <w10:anchorlock/>
          </v:shape>
          <o:OLEObject Type="Embed" ProgID="Equation.DSMT4" ShapeID="_x0000_i1257" DrawAspect="Content" ObjectID="_1468075961" r:id="rId473">
            <o:LockedField>false</o:LockedField>
          </o:OLEObject>
        </w:object>
      </w:r>
      <w:r>
        <w:rPr>
          <w:rFonts w:cs="Times New Roman"/>
        </w:rPr>
        <w:t>增大不</w:t>
      </w:r>
      <w:r>
        <w:rPr>
          <w:rFonts w:hint="eastAsia" w:cs="Times New Roman"/>
          <w:lang w:val="en-US" w:eastAsia="zh-CN"/>
        </w:rPr>
        <w:t>一定</w:t>
      </w:r>
      <w:r>
        <w:rPr>
          <w:rFonts w:cs="Times New Roman"/>
        </w:rPr>
        <w:t>代表</w:t>
      </w:r>
      <w:r>
        <w:rPr>
          <w:rFonts w:cs="Times New Roman"/>
          <w:position w:val="-14"/>
        </w:rPr>
        <w:object>
          <v:shape id="_x0000_i1258" o:spt="75" type="#_x0000_t75" style="height:20.25pt;width:35.25pt;" o:ole="t" filled="f" o:preferrelative="t" stroked="f" coordsize="21600,21600">
            <v:path/>
            <v:fill on="f" focussize="0,0"/>
            <v:stroke on="f" joinstyle="miter"/>
            <v:imagedata r:id="rId464" o:title=""/>
            <o:lock v:ext="edit" aspectratio="t"/>
            <w10:wrap type="none"/>
            <w10:anchorlock/>
          </v:shape>
          <o:OLEObject Type="Embed" ProgID="Equation.DSMT4" ShapeID="_x0000_i1258" DrawAspect="Content" ObjectID="_1468075962" r:id="rId474">
            <o:LockedField>false</o:LockedField>
          </o:OLEObject>
        </w:object>
      </w:r>
      <w:r>
        <w:rPr>
          <w:rFonts w:cs="Times New Roman"/>
        </w:rPr>
        <w:t>与</w:t>
      </w:r>
      <w:r>
        <w:rPr>
          <w:rFonts w:cs="Times New Roman"/>
          <w:position w:val="-14"/>
        </w:rPr>
        <w:object>
          <v:shape id="_x0000_i1259" o:spt="75" type="#_x0000_t75" style="height:20.25pt;width:30.75pt;" o:ole="t" filled="f" o:preferrelative="t" stroked="f" coordsize="21600,21600">
            <v:path/>
            <v:fill on="f" focussize="0,0"/>
            <v:stroke on="f" joinstyle="miter"/>
            <v:imagedata r:id="rId468" o:title=""/>
            <o:lock v:ext="edit" aspectratio="t"/>
            <w10:wrap type="none"/>
            <w10:anchorlock/>
          </v:shape>
          <o:OLEObject Type="Embed" ProgID="Equation.DSMT4" ShapeID="_x0000_i1259" DrawAspect="Content" ObjectID="_1468075963" r:id="rId475">
            <o:LockedField>false</o:LockedField>
          </o:OLEObject>
        </w:object>
      </w:r>
      <w:r>
        <w:rPr>
          <w:rFonts w:cs="Times New Roman"/>
        </w:rPr>
        <w:t>差异变大，图（d）中</w:t>
      </w:r>
      <w:r>
        <w:rPr>
          <w:rFonts w:cs="Times New Roman"/>
          <w:position w:val="-12"/>
        </w:rPr>
        <w:object>
          <v:shape id="_x0000_i1260" o:spt="75" type="#_x0000_t75" style="height:18pt;width:18pt;" o:ole="t" filled="f" o:preferrelative="t" stroked="f" coordsize="21600,21600">
            <v:path/>
            <v:fill on="f" focussize="0,0"/>
            <v:stroke on="f" joinstyle="miter"/>
            <v:imagedata r:id="rId431" o:title=""/>
            <o:lock v:ext="edit" aspectratio="t"/>
            <w10:wrap type="none"/>
            <w10:anchorlock/>
          </v:shape>
          <o:OLEObject Type="Embed" ProgID="Equation.DSMT4" ShapeID="_x0000_i1260" DrawAspect="Content" ObjectID="_1468075964" r:id="rId476">
            <o:LockedField>false</o:LockedField>
          </o:OLEObject>
        </w:object>
      </w:r>
      <w:r>
        <w:rPr>
          <w:rFonts w:hint="eastAsia" w:cs="Times New Roman"/>
          <w:lang w:val="en-US" w:eastAsia="zh-CN"/>
        </w:rPr>
        <w:t>出现</w:t>
      </w:r>
      <w:r>
        <w:rPr>
          <w:rFonts w:cs="Times New Roman"/>
        </w:rPr>
        <w:t>波浪式递减</w:t>
      </w:r>
      <w:r>
        <w:rPr>
          <w:rFonts w:hint="eastAsia" w:cs="Times New Roman"/>
          <w:lang w:val="en-US" w:eastAsia="zh-CN"/>
        </w:rPr>
        <w:t>就是此原因</w:t>
      </w:r>
      <w:r>
        <w:rPr>
          <w:rFonts w:hint="eastAsia" w:cs="Times New Roman"/>
          <w:lang w:eastAsia="zh-CN"/>
        </w:rPr>
        <w:t>。</w:t>
      </w:r>
      <w:r>
        <w:rPr>
          <w:rFonts w:cs="Times New Roman"/>
        </w:rPr>
        <w:t>当</w:t>
      </w:r>
      <w:r>
        <w:rPr>
          <w:rFonts w:cs="Times New Roman"/>
          <w:position w:val="-12"/>
        </w:rPr>
        <w:object>
          <v:shape id="_x0000_i1261" o:spt="75" type="#_x0000_t75" style="height:18pt;width:18pt;" o:ole="t" filled="f" o:preferrelative="t" stroked="f" coordsize="21600,21600">
            <v:path/>
            <v:fill on="f" focussize="0,0"/>
            <v:stroke on="f" joinstyle="miter"/>
            <v:imagedata r:id="rId431" o:title=""/>
            <o:lock v:ext="edit" aspectratio="t"/>
            <w10:wrap type="none"/>
            <w10:anchorlock/>
          </v:shape>
          <o:OLEObject Type="Embed" ProgID="Equation.DSMT4" ShapeID="_x0000_i1261" DrawAspect="Content" ObjectID="_1468075965" r:id="rId477">
            <o:LockedField>false</o:LockedField>
          </o:OLEObject>
        </w:object>
      </w:r>
      <w:r>
        <w:rPr>
          <w:rFonts w:cs="Times New Roman"/>
        </w:rPr>
        <w:t>保持在1％以下，代表</w:t>
      </w:r>
      <w:r>
        <w:rPr>
          <w:rFonts w:cs="Times New Roman"/>
          <w:position w:val="-14"/>
        </w:rPr>
        <w:object>
          <v:shape id="_x0000_i1262" o:spt="75" type="#_x0000_t75" style="height:20.25pt;width:35.25pt;" o:ole="t" filled="f" o:preferrelative="t" stroked="f" coordsize="21600,21600">
            <v:path/>
            <v:fill on="f" focussize="0,0"/>
            <v:stroke on="f" joinstyle="miter"/>
            <v:imagedata r:id="rId464" o:title=""/>
            <o:lock v:ext="edit" aspectratio="t"/>
            <w10:wrap type="none"/>
            <w10:anchorlock/>
          </v:shape>
          <o:OLEObject Type="Embed" ProgID="Equation.DSMT4" ShapeID="_x0000_i1262" DrawAspect="Content" ObjectID="_1468075966" r:id="rId478">
            <o:LockedField>false</o:LockedField>
          </o:OLEObject>
        </w:object>
      </w:r>
      <w:r>
        <w:rPr>
          <w:rFonts w:cs="Times New Roman"/>
        </w:rPr>
        <w:t>与</w:t>
      </w:r>
      <w:r>
        <w:rPr>
          <w:rFonts w:cs="Times New Roman"/>
          <w:position w:val="-14"/>
        </w:rPr>
        <w:object>
          <v:shape id="_x0000_i1263" o:spt="75" type="#_x0000_t75" style="height:20.25pt;width:30.75pt;" o:ole="t" filled="f" o:preferrelative="t" stroked="f" coordsize="21600,21600">
            <v:path/>
            <v:fill on="f" focussize="0,0"/>
            <v:stroke on="f" joinstyle="miter"/>
            <v:imagedata r:id="rId468" o:title=""/>
            <o:lock v:ext="edit" aspectratio="t"/>
            <w10:wrap type="none"/>
            <w10:anchorlock/>
          </v:shape>
          <o:OLEObject Type="Embed" ProgID="Equation.DSMT4" ShapeID="_x0000_i1263" DrawAspect="Content" ObjectID="_1468075967" r:id="rId479">
            <o:LockedField>false</o:LockedField>
          </o:OLEObject>
        </w:object>
      </w:r>
      <w:r>
        <w:rPr>
          <w:rFonts w:cs="Times New Roman"/>
        </w:rPr>
        <w:t>的</w:t>
      </w:r>
      <w:r>
        <w:rPr>
          <w:rFonts w:hint="eastAsia" w:cs="Times New Roman"/>
          <w:lang w:val="en-US" w:eastAsia="zh-CN"/>
        </w:rPr>
        <w:t>几乎</w:t>
      </w:r>
      <w:r>
        <w:rPr>
          <w:rFonts w:cs="Times New Roman"/>
        </w:rPr>
        <w:t>重合，</w:t>
      </w:r>
      <w:r>
        <w:rPr>
          <w:rFonts w:hint="eastAsia" w:cs="Times New Roman"/>
          <w:lang w:val="en-US" w:eastAsia="zh-CN"/>
        </w:rPr>
        <w:t>认为</w:t>
      </w:r>
      <w:r>
        <w:rPr>
          <w:rFonts w:cs="Times New Roman"/>
        </w:rPr>
        <w:t>此处自由场</w:t>
      </w:r>
      <w:r>
        <w:rPr>
          <w:rFonts w:hint="eastAsia" w:cs="Times New Roman"/>
          <w:lang w:val="en-US" w:eastAsia="zh-CN"/>
        </w:rPr>
        <w:t>地表</w:t>
      </w:r>
      <w:r>
        <w:rPr>
          <w:rFonts w:cs="Times New Roman"/>
        </w:rPr>
        <w:t>不受倾斜基岩影响。</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eastAsia="zh-CN"/>
        </w:rPr>
      </w:pPr>
      <w:r>
        <w:rPr>
          <w:rFonts w:hint="eastAsia" w:cs="Times New Roman"/>
        </w:rPr>
        <w:t>为探究倾斜基岩影响范围与倾斜基岩坡高和土层厚度的倍数关系，将影响范围相对于坡高的倍数和土层厚度的倍数统计</w:t>
      </w:r>
      <w:r>
        <w:rPr>
          <w:rFonts w:hint="eastAsia" w:cs="Times New Roman"/>
          <w:lang w:val="en-US" w:eastAsia="zh-CN"/>
        </w:rPr>
        <w:t>于</w:t>
      </w:r>
      <w:r>
        <w:rPr>
          <w:rFonts w:hint="eastAsia" w:cs="Times New Roman"/>
          <w:lang w:eastAsia="zh-CN"/>
        </w:rPr>
        <w:fldChar w:fldCharType="begin"/>
      </w:r>
      <w:r>
        <w:rPr>
          <w:rFonts w:hint="eastAsia" w:cs="Times New Roman"/>
          <w:lang w:eastAsia="zh-CN"/>
        </w:rPr>
        <w:instrText xml:space="preserve"> REF _Ref2958 \h </w:instrText>
      </w:r>
      <w:r>
        <w:rPr>
          <w:rFonts w:hint="eastAsia" w:cs="Times New Roman"/>
          <w:lang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.7</w:t>
      </w:r>
      <w:r>
        <w:rPr>
          <w:rFonts w:hint="eastAsia" w:cs="Times New Roman"/>
          <w:lang w:eastAsia="zh-CN"/>
        </w:rPr>
        <w:fldChar w:fldCharType="end"/>
      </w:r>
      <w:r>
        <w:rPr>
          <w:rFonts w:hint="eastAsia" w:cs="Times New Roman"/>
          <w:lang w:eastAsia="zh-CN"/>
        </w:rPr>
        <w:t>。</w:t>
      </w:r>
    </w:p>
    <w:p>
      <w:pPr>
        <w:pStyle w:val="43"/>
        <w:keepNext w:val="0"/>
        <w:keepLines w:val="0"/>
        <w:pageBreakBefore w:val="0"/>
        <w:widowControl w:val="0"/>
        <w:kinsoku/>
        <w:wordWrap/>
        <w:overflowPunct/>
        <w:topLinePunct w:val="0"/>
        <w:autoSpaceDE/>
        <w:autoSpaceDN/>
        <w:bidi w:val="0"/>
        <w:adjustRightInd/>
        <w:snapToGrid/>
        <w:spacing w:line="360" w:lineRule="atLeast"/>
        <w:textAlignment w:val="auto"/>
        <w:rPr>
          <w:rFonts w:cs="Times New Roman"/>
        </w:rPr>
      </w:pPr>
      <w:bookmarkStart w:id="175" w:name="_Ref10676"/>
      <w:bookmarkStart w:id="176" w:name="_Ref19718"/>
    </w:p>
    <w:p>
      <w:pPr>
        <w:pStyle w:val="43"/>
        <w:spacing w:line="400" w:lineRule="atLeast"/>
        <w:rPr>
          <w:rFonts w:cs="Times New Roman"/>
        </w:rPr>
      </w:pPr>
      <w:bookmarkStart w:id="177" w:name="_Ref2958"/>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7</w:t>
      </w:r>
      <w:r>
        <w:rPr>
          <w:rFonts w:cs="Times New Roman"/>
        </w:rPr>
        <w:fldChar w:fldCharType="end"/>
      </w:r>
      <w:bookmarkEnd w:id="175"/>
      <w:bookmarkEnd w:id="177"/>
      <w:bookmarkStart w:id="178" w:name="_Toc17695"/>
      <w:r>
        <w:rPr>
          <w:rFonts w:cs="Times New Roman"/>
        </w:rPr>
        <w:t>倾斜基岩</w:t>
      </w:r>
      <w:r>
        <w:rPr>
          <w:rFonts w:hint="eastAsia" w:cs="Times New Roman"/>
          <w:lang w:val="en-US" w:eastAsia="zh-CN"/>
        </w:rPr>
        <w:t>对</w:t>
      </w:r>
      <w:r>
        <w:rPr>
          <w:rFonts w:cs="Times New Roman"/>
        </w:rPr>
        <w:t>两侧影响范围</w:t>
      </w:r>
      <w:bookmarkEnd w:id="176"/>
      <w:bookmarkEnd w:id="178"/>
    </w:p>
    <w:p>
      <w:pPr>
        <w:pStyle w:val="43"/>
        <w:spacing w:line="400" w:lineRule="atLeast"/>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7</w:t>
      </w:r>
      <w:r>
        <w:rPr>
          <w:sz w:val="21"/>
          <w:szCs w:val="21"/>
        </w:rPr>
        <w:fldChar w:fldCharType="end"/>
      </w:r>
      <w:r>
        <w:rPr>
          <w:rFonts w:hint="eastAsia"/>
          <w:sz w:val="21"/>
          <w:szCs w:val="21"/>
          <w:lang w:val="en-US" w:eastAsia="zh-CN"/>
        </w:rPr>
        <w:t xml:space="preserve"> </w:t>
      </w:r>
      <w:r>
        <w:rPr>
          <w:rFonts w:hint="eastAsia" w:cs="Times New Roman"/>
        </w:rPr>
        <w:t>The influence range of the inclined bedrock on both sides</w:t>
      </w:r>
    </w:p>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72"/>
        <w:gridCol w:w="942"/>
        <w:gridCol w:w="907"/>
        <w:gridCol w:w="907"/>
        <w:gridCol w:w="907"/>
        <w:gridCol w:w="907"/>
        <w:gridCol w:w="907"/>
        <w:gridCol w:w="907"/>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855" w:hRule="atLeast"/>
          <w:jc w:val="center"/>
        </w:trPr>
        <w:tc>
          <w:tcPr>
            <w:tcW w:w="1872" w:type="dxa"/>
            <w:vMerge w:val="restart"/>
            <w:tcBorders>
              <w:top w:val="single" w:color="auto" w:sz="12" w:space="0"/>
              <w:bottom w:val="nil"/>
            </w:tcBorders>
            <w:shd w:val="clear" w:color="auto" w:fill="auto"/>
            <w:vAlign w:val="center"/>
          </w:tcPr>
          <w:p>
            <w:pPr>
              <w:pStyle w:val="45"/>
              <w:keepNext w:val="0"/>
              <w:keepLines w:val="0"/>
              <w:pageBreakBefore w:val="0"/>
              <w:widowControl w:val="0"/>
              <w:kinsoku/>
              <w:wordWrap/>
              <w:overflowPunct/>
              <w:topLinePunct w:val="0"/>
              <w:autoSpaceDE/>
              <w:autoSpaceDN/>
              <w:bidi w:val="0"/>
              <w:adjustRightInd/>
              <w:snapToGrid/>
              <w:textAlignment w:val="auto"/>
            </w:pPr>
            <w:r>
              <w:t>倾斜基岩自由场</w:t>
            </w:r>
          </w:p>
        </w:tc>
        <w:tc>
          <w:tcPr>
            <w:tcW w:w="942" w:type="dxa"/>
            <w:vMerge w:val="restart"/>
            <w:tcBorders>
              <w:top w:val="single" w:color="auto" w:sz="12" w:space="0"/>
              <w:bottom w:val="nil"/>
            </w:tcBorders>
            <w:shd w:val="clear" w:color="auto" w:fill="auto"/>
            <w:vAlign w:val="center"/>
          </w:tcPr>
          <w:p>
            <w:pPr>
              <w:pStyle w:val="45"/>
              <w:keepNext w:val="0"/>
              <w:keepLines w:val="0"/>
              <w:pageBreakBefore w:val="0"/>
              <w:widowControl w:val="0"/>
              <w:kinsoku/>
              <w:wordWrap/>
              <w:overflowPunct/>
              <w:topLinePunct w:val="0"/>
              <w:autoSpaceDE/>
              <w:autoSpaceDN/>
              <w:bidi w:val="0"/>
              <w:adjustRightInd/>
              <w:snapToGrid/>
              <w:textAlignment w:val="auto"/>
            </w:pPr>
            <w:r>
              <w:t>坡高</w:t>
            </w:r>
            <w:r>
              <w:rPr>
                <w:rFonts w:hint="eastAsia"/>
                <w:i/>
                <w:iCs/>
                <w:lang w:eastAsia="zh-CN"/>
              </w:rPr>
              <w:t>h</w:t>
            </w:r>
            <w:r>
              <w:t>（m）</w:t>
            </w:r>
          </w:p>
        </w:tc>
        <w:tc>
          <w:tcPr>
            <w:tcW w:w="907" w:type="dxa"/>
            <w:gridSpan w:val="2"/>
            <w:tcBorders>
              <w:top w:val="single" w:color="auto" w:sz="12" w:space="0"/>
              <w:bottom w:val="nil"/>
            </w:tcBorders>
            <w:shd w:val="clear" w:color="auto" w:fill="auto"/>
            <w:vAlign w:val="center"/>
          </w:tcPr>
          <w:p>
            <w:pPr>
              <w:pStyle w:val="45"/>
              <w:keepNext w:val="0"/>
              <w:keepLines w:val="0"/>
              <w:pageBreakBefore w:val="0"/>
              <w:widowControl w:val="0"/>
              <w:kinsoku/>
              <w:wordWrap/>
              <w:overflowPunct/>
              <w:topLinePunct w:val="0"/>
              <w:autoSpaceDE/>
              <w:autoSpaceDN/>
              <w:bidi w:val="0"/>
              <w:adjustRightInd/>
              <w:snapToGrid/>
              <w:textAlignment w:val="auto"/>
            </w:pPr>
            <w:r>
              <w:t>两侧土层厚度（m）</w:t>
            </w:r>
          </w:p>
        </w:tc>
        <w:tc>
          <w:tcPr>
            <w:tcW w:w="907" w:type="dxa"/>
            <w:gridSpan w:val="2"/>
            <w:tcBorders>
              <w:top w:val="single" w:color="auto" w:sz="12" w:space="0"/>
              <w:bottom w:val="nil"/>
            </w:tcBorders>
            <w:shd w:val="clear" w:color="auto" w:fill="auto"/>
            <w:vAlign w:val="center"/>
          </w:tcPr>
          <w:p>
            <w:pPr>
              <w:pStyle w:val="45"/>
              <w:keepNext w:val="0"/>
              <w:keepLines w:val="0"/>
              <w:pageBreakBefore w:val="0"/>
              <w:widowControl w:val="0"/>
              <w:kinsoku/>
              <w:wordWrap/>
              <w:overflowPunct/>
              <w:topLinePunct w:val="0"/>
              <w:autoSpaceDE/>
              <w:autoSpaceDN/>
              <w:bidi w:val="0"/>
              <w:adjustRightInd/>
              <w:snapToGrid/>
              <w:textAlignment w:val="auto"/>
            </w:pPr>
            <w:r>
              <w:t>影响范围对应坡高倍数</w:t>
            </w:r>
          </w:p>
        </w:tc>
        <w:tc>
          <w:tcPr>
            <w:tcW w:w="907" w:type="dxa"/>
            <w:gridSpan w:val="2"/>
            <w:tcBorders>
              <w:top w:val="single" w:color="auto" w:sz="12" w:space="0"/>
              <w:bottom w:val="nil"/>
            </w:tcBorders>
            <w:shd w:val="clear" w:color="auto" w:fill="auto"/>
            <w:vAlign w:val="center"/>
          </w:tcPr>
          <w:p>
            <w:pPr>
              <w:pStyle w:val="45"/>
              <w:keepNext w:val="0"/>
              <w:keepLines w:val="0"/>
              <w:pageBreakBefore w:val="0"/>
              <w:widowControl w:val="0"/>
              <w:kinsoku/>
              <w:wordWrap/>
              <w:overflowPunct/>
              <w:topLinePunct w:val="0"/>
              <w:autoSpaceDE/>
              <w:autoSpaceDN/>
              <w:bidi w:val="0"/>
              <w:adjustRightInd/>
              <w:snapToGrid/>
              <w:textAlignment w:val="auto"/>
            </w:pPr>
            <w:r>
              <w:t>影响范围对应土层厚度倍数</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75" w:hRule="atLeast"/>
          <w:jc w:val="center"/>
        </w:trPr>
        <w:tc>
          <w:tcPr>
            <w:tcW w:w="1872" w:type="dxa"/>
            <w:vMerge w:val="continue"/>
            <w:tcBorders>
              <w:top w:val="nil"/>
              <w:bottom w:val="single" w:color="auto" w:sz="4" w:space="0"/>
            </w:tcBorders>
            <w:shd w:val="clear" w:color="auto" w:fill="auto"/>
            <w:vAlign w:val="center"/>
          </w:tcPr>
          <w:p>
            <w:pPr>
              <w:pStyle w:val="45"/>
              <w:keepNext w:val="0"/>
              <w:keepLines w:val="0"/>
              <w:pageBreakBefore w:val="0"/>
              <w:widowControl w:val="0"/>
              <w:kinsoku/>
              <w:wordWrap/>
              <w:overflowPunct/>
              <w:topLinePunct w:val="0"/>
              <w:autoSpaceDE/>
              <w:autoSpaceDN/>
              <w:bidi w:val="0"/>
              <w:adjustRightInd/>
              <w:snapToGrid/>
              <w:textAlignment w:val="auto"/>
            </w:pPr>
          </w:p>
        </w:tc>
        <w:tc>
          <w:tcPr>
            <w:tcW w:w="942" w:type="dxa"/>
            <w:vMerge w:val="continue"/>
            <w:tcBorders>
              <w:top w:val="nil"/>
              <w:bottom w:val="single" w:color="auto" w:sz="4" w:space="0"/>
            </w:tcBorders>
            <w:shd w:val="clear" w:color="auto" w:fill="auto"/>
            <w:vAlign w:val="center"/>
          </w:tcPr>
          <w:p>
            <w:pPr>
              <w:pStyle w:val="45"/>
              <w:keepNext w:val="0"/>
              <w:keepLines w:val="0"/>
              <w:pageBreakBefore w:val="0"/>
              <w:widowControl w:val="0"/>
              <w:kinsoku/>
              <w:wordWrap/>
              <w:overflowPunct/>
              <w:topLinePunct w:val="0"/>
              <w:autoSpaceDE/>
              <w:autoSpaceDN/>
              <w:bidi w:val="0"/>
              <w:adjustRightInd/>
              <w:snapToGrid/>
              <w:textAlignment w:val="auto"/>
            </w:pPr>
          </w:p>
        </w:tc>
        <w:tc>
          <w:tcPr>
            <w:tcW w:w="907" w:type="dxa"/>
            <w:tcBorders>
              <w:top w:val="nil"/>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rPr>
                <w:rFonts w:hint="eastAsia"/>
                <w:i/>
                <w:iCs/>
                <w:lang w:eastAsia="zh-CN"/>
              </w:rPr>
              <w:t>h</w:t>
            </w:r>
            <w:r>
              <w:rPr>
                <w:sz w:val="21"/>
                <w:vertAlign w:val="subscript"/>
              </w:rPr>
              <w:t>1</w:t>
            </w:r>
          </w:p>
        </w:tc>
        <w:tc>
          <w:tcPr>
            <w:tcW w:w="907" w:type="dxa"/>
            <w:tcBorders>
              <w:top w:val="nil"/>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textAlignment w:val="auto"/>
            </w:pPr>
            <w:r>
              <w:rPr>
                <w:rFonts w:hint="eastAsia"/>
                <w:i/>
                <w:iCs/>
                <w:lang w:eastAsia="zh-CN"/>
              </w:rPr>
              <w:t>h</w:t>
            </w:r>
            <w:r>
              <w:rPr>
                <w:sz w:val="21"/>
                <w:vertAlign w:val="subscript"/>
              </w:rPr>
              <w:t>2</w:t>
            </w:r>
          </w:p>
        </w:tc>
        <w:tc>
          <w:tcPr>
            <w:tcW w:w="907" w:type="dxa"/>
            <w:tcBorders>
              <w:top w:val="nil"/>
              <w:bottom w:val="single" w:color="auto" w:sz="4" w:space="0"/>
            </w:tcBorders>
            <w:shd w:val="clear" w:color="auto" w:fill="auto"/>
            <w:vAlign w:val="center"/>
          </w:tcPr>
          <w:p>
            <w:pPr>
              <w:pStyle w:val="45"/>
              <w:keepNext w:val="0"/>
              <w:keepLines w:val="0"/>
              <w:pageBreakBefore w:val="0"/>
              <w:widowControl w:val="0"/>
              <w:kinsoku/>
              <w:wordWrap/>
              <w:overflowPunct/>
              <w:topLinePunct w:val="0"/>
              <w:autoSpaceDE/>
              <w:autoSpaceDN/>
              <w:bidi w:val="0"/>
              <w:adjustRightInd/>
              <w:snapToGrid/>
              <w:textAlignment w:val="auto"/>
            </w:pPr>
            <w:r>
              <w:t>左侧</w:t>
            </w:r>
          </w:p>
        </w:tc>
        <w:tc>
          <w:tcPr>
            <w:tcW w:w="907" w:type="dxa"/>
            <w:tcBorders>
              <w:top w:val="nil"/>
              <w:bottom w:val="single" w:color="auto" w:sz="4" w:space="0"/>
            </w:tcBorders>
            <w:shd w:val="clear" w:color="auto" w:fill="auto"/>
            <w:vAlign w:val="center"/>
          </w:tcPr>
          <w:p>
            <w:pPr>
              <w:pStyle w:val="45"/>
              <w:keepNext w:val="0"/>
              <w:keepLines w:val="0"/>
              <w:pageBreakBefore w:val="0"/>
              <w:widowControl w:val="0"/>
              <w:kinsoku/>
              <w:wordWrap/>
              <w:overflowPunct/>
              <w:topLinePunct w:val="0"/>
              <w:autoSpaceDE/>
              <w:autoSpaceDN/>
              <w:bidi w:val="0"/>
              <w:adjustRightInd/>
              <w:snapToGrid/>
              <w:textAlignment w:val="auto"/>
            </w:pPr>
            <w:r>
              <w:t>右侧</w:t>
            </w:r>
          </w:p>
        </w:tc>
        <w:tc>
          <w:tcPr>
            <w:tcW w:w="907" w:type="dxa"/>
            <w:tcBorders>
              <w:top w:val="nil"/>
              <w:bottom w:val="single" w:color="auto" w:sz="4" w:space="0"/>
            </w:tcBorders>
            <w:shd w:val="clear" w:color="auto" w:fill="auto"/>
            <w:vAlign w:val="center"/>
          </w:tcPr>
          <w:p>
            <w:pPr>
              <w:pStyle w:val="45"/>
              <w:keepNext w:val="0"/>
              <w:keepLines w:val="0"/>
              <w:pageBreakBefore w:val="0"/>
              <w:widowControl w:val="0"/>
              <w:kinsoku/>
              <w:wordWrap/>
              <w:overflowPunct/>
              <w:topLinePunct w:val="0"/>
              <w:autoSpaceDE/>
              <w:autoSpaceDN/>
              <w:bidi w:val="0"/>
              <w:adjustRightInd/>
              <w:snapToGrid/>
              <w:textAlignment w:val="auto"/>
            </w:pPr>
            <w:r>
              <w:t>左侧</w:t>
            </w:r>
          </w:p>
        </w:tc>
        <w:tc>
          <w:tcPr>
            <w:tcW w:w="907" w:type="dxa"/>
            <w:tcBorders>
              <w:top w:val="nil"/>
              <w:bottom w:val="single" w:color="auto" w:sz="4" w:space="0"/>
            </w:tcBorders>
            <w:shd w:val="clear" w:color="auto" w:fill="auto"/>
            <w:vAlign w:val="center"/>
          </w:tcPr>
          <w:p>
            <w:pPr>
              <w:pStyle w:val="45"/>
              <w:keepNext w:val="0"/>
              <w:keepLines w:val="0"/>
              <w:pageBreakBefore w:val="0"/>
              <w:widowControl w:val="0"/>
              <w:kinsoku/>
              <w:wordWrap/>
              <w:overflowPunct/>
              <w:topLinePunct w:val="0"/>
              <w:autoSpaceDE/>
              <w:autoSpaceDN/>
              <w:bidi w:val="0"/>
              <w:adjustRightInd/>
              <w:snapToGrid/>
              <w:textAlignment w:val="auto"/>
            </w:pPr>
            <w:r>
              <w:t>右侧</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S-0.25-2_10</w:t>
            </w:r>
          </w:p>
        </w:tc>
        <w:tc>
          <w:tcPr>
            <w:tcW w:w="942"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8</w:t>
            </w:r>
          </w:p>
        </w:tc>
        <w:tc>
          <w:tcPr>
            <w:tcW w:w="907"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 </w:t>
            </w:r>
          </w:p>
        </w:tc>
        <w:tc>
          <w:tcPr>
            <w:tcW w:w="907"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10 </w:t>
            </w:r>
          </w:p>
        </w:tc>
        <w:tc>
          <w:tcPr>
            <w:tcW w:w="907"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1.8 </w:t>
            </w:r>
          </w:p>
        </w:tc>
        <w:tc>
          <w:tcPr>
            <w:tcW w:w="907"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18.8 </w:t>
            </w:r>
          </w:p>
        </w:tc>
        <w:tc>
          <w:tcPr>
            <w:tcW w:w="907"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7 </w:t>
            </w:r>
          </w:p>
        </w:tc>
        <w:tc>
          <w:tcPr>
            <w:tcW w:w="907"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15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S-0.60-2_10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8</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1.8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20.0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7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16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S-1.00-2_10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8</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1.8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21.3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7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17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S-2.00-2_10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8</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1.8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21.3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7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17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S-0.25-10_30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20</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5.0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21.0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14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S-0.60-10_30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20</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5.5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22.5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11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15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S-1.00-10_30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20</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5.5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22.5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11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15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S-2.00-10_30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20</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5.5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22.5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11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15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M-0.25-2_30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28</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0.4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15.0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6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14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M-0.60-2_30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28</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0.4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16.1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6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15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M-1.00-2_30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28</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0.5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16.1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7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15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M-2.00-2_30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28</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0.5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16.1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7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15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H-0.25-2_30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28</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0.4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16.1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6</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15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H-0.60-2_30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28</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0.4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16.1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6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15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H-1.00-2_30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28</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0.5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17.1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7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16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H-2.00-2_30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28</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0.5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17.1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7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16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S-1.00-2_5</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3</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5.0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30.0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8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18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S-1.00-5_15</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10</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4.5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24.0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9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16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S-1.00-10_15</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5</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22.0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48.0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11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16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S-1.00-5_30</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25</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30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1.8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17.9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9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15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S-1.00-5_45</w:t>
            </w:r>
          </w:p>
        </w:tc>
        <w:tc>
          <w:tcPr>
            <w:tcW w:w="9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40</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45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1.1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14.4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9 </w:t>
            </w:r>
          </w:p>
        </w:tc>
        <w:tc>
          <w:tcPr>
            <w:tcW w:w="907"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13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0" w:hRule="exact"/>
          <w:jc w:val="center"/>
        </w:trPr>
        <w:tc>
          <w:tcPr>
            <w:tcW w:w="1872"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S-1.00-10_45</w:t>
            </w:r>
          </w:p>
        </w:tc>
        <w:tc>
          <w:tcPr>
            <w:tcW w:w="942"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35</w:t>
            </w:r>
          </w:p>
        </w:tc>
        <w:tc>
          <w:tcPr>
            <w:tcW w:w="907"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10 </w:t>
            </w:r>
          </w:p>
        </w:tc>
        <w:tc>
          <w:tcPr>
            <w:tcW w:w="907"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45 </w:t>
            </w:r>
          </w:p>
        </w:tc>
        <w:tc>
          <w:tcPr>
            <w:tcW w:w="907"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3.1 </w:t>
            </w:r>
          </w:p>
        </w:tc>
        <w:tc>
          <w:tcPr>
            <w:tcW w:w="907"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16.5 </w:t>
            </w:r>
          </w:p>
        </w:tc>
        <w:tc>
          <w:tcPr>
            <w:tcW w:w="907"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11 </w:t>
            </w:r>
          </w:p>
        </w:tc>
        <w:tc>
          <w:tcPr>
            <w:tcW w:w="907"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pPr>
            <w:r>
              <w:t xml:space="preserve">13 </w:t>
            </w:r>
          </w:p>
        </w:tc>
      </w:tr>
    </w:tbl>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eastAsia="宋体" w:cs="Times New Roman"/>
          <w:lang w:val="en-US" w:eastAsia="zh-CN"/>
        </w:rPr>
      </w:pPr>
      <w:r>
        <w:rPr>
          <w:rFonts w:hint="eastAsia" w:cs="Times New Roman"/>
          <w:lang w:val="en-US" w:eastAsia="zh-CN"/>
        </w:rPr>
        <w:t>由</w:t>
      </w:r>
      <w:r>
        <w:rPr>
          <w:rFonts w:cs="Times New Roman"/>
        </w:rPr>
        <w:fldChar w:fldCharType="begin"/>
      </w:r>
      <w:r>
        <w:rPr>
          <w:rFonts w:cs="Times New Roman"/>
        </w:rPr>
        <w:instrText xml:space="preserve"> REF _Ref8077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.10</w:t>
      </w:r>
      <w:r>
        <w:rPr>
          <w:rFonts w:cs="Times New Roman"/>
        </w:rPr>
        <w:fldChar w:fldCharType="end"/>
      </w:r>
      <w:r>
        <w:rPr>
          <w:rFonts w:hint="eastAsia" w:cs="Times New Roman"/>
          <w:lang w:val="en-US" w:eastAsia="zh-CN"/>
        </w:rPr>
        <w:t>和</w:t>
      </w:r>
      <w:r>
        <w:rPr>
          <w:rFonts w:hint="default" w:cs="Times New Roman"/>
          <w:lang w:val="en-US"/>
        </w:rPr>
        <w:fldChar w:fldCharType="begin"/>
      </w:r>
      <w:r>
        <w:rPr>
          <w:rFonts w:hint="default" w:cs="Times New Roman"/>
          <w:lang w:val="en-US"/>
        </w:rPr>
        <w:instrText xml:space="preserve"> REF _Ref2958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.7</w:t>
      </w:r>
      <w:r>
        <w:rPr>
          <w:rFonts w:hint="default" w:cs="Times New Roman"/>
          <w:lang w:val="en-US"/>
        </w:rPr>
        <w:fldChar w:fldCharType="end"/>
      </w:r>
      <w:r>
        <w:rPr>
          <w:rFonts w:hint="eastAsia" w:cs="Times New Roman"/>
          <w:lang w:val="en-US" w:eastAsia="zh-CN"/>
        </w:rPr>
        <w:t>可见：</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lang w:eastAsia="zh-CN"/>
        </w:rPr>
        <w:t>（</w:t>
      </w:r>
      <w:r>
        <w:rPr>
          <w:rFonts w:hint="eastAsia" w:cs="Times New Roman"/>
          <w:lang w:val="en-US" w:eastAsia="zh-CN"/>
        </w:rPr>
        <w:t>1</w:t>
      </w:r>
      <w:r>
        <w:rPr>
          <w:rFonts w:hint="eastAsia" w:cs="Times New Roman"/>
          <w:lang w:eastAsia="zh-CN"/>
        </w:rPr>
        <w:t>）</w:t>
      </w:r>
      <w:r>
        <w:rPr>
          <w:rFonts w:cs="Times New Roman"/>
        </w:rPr>
        <w:t>S-1.00-10_15、S-1.00-10_30、S-1.00-10_45模型</w:t>
      </w:r>
      <w:r>
        <w:rPr>
          <w:rFonts w:hint="eastAsia" w:cs="Times New Roman"/>
          <w:lang w:eastAsia="zh-CN"/>
        </w:rPr>
        <w:t>组</w:t>
      </w:r>
      <w:r>
        <w:rPr>
          <w:rFonts w:cs="Times New Roman"/>
        </w:rPr>
        <w:t>中倾斜基岩对左侧水平段的影响范围分别是3.1</w:t>
      </w:r>
      <w:r>
        <w:rPr>
          <w:rFonts w:hint="eastAsia" w:cs="Times New Roman"/>
          <w:i/>
          <w:iCs/>
          <w:lang w:eastAsia="zh-CN"/>
        </w:rPr>
        <w:t>h</w:t>
      </w:r>
      <w:r>
        <w:rPr>
          <w:rFonts w:cs="Times New Roman"/>
        </w:rPr>
        <w:t>、5.5</w:t>
      </w:r>
      <w:r>
        <w:rPr>
          <w:rFonts w:hint="eastAsia" w:cs="Times New Roman"/>
          <w:i/>
          <w:iCs/>
          <w:lang w:eastAsia="zh-CN"/>
        </w:rPr>
        <w:t>h</w:t>
      </w:r>
      <w:r>
        <w:rPr>
          <w:rFonts w:cs="Times New Roman"/>
        </w:rPr>
        <w:t>、22.0</w:t>
      </w:r>
      <w:r>
        <w:rPr>
          <w:rFonts w:hint="eastAsia" w:cs="Times New Roman"/>
          <w:i/>
          <w:iCs/>
          <w:lang w:eastAsia="zh-CN"/>
        </w:rPr>
        <w:t>h</w:t>
      </w:r>
      <w:r>
        <w:rPr>
          <w:rFonts w:cs="Times New Roman"/>
        </w:rPr>
        <w:t>或11</w:t>
      </w:r>
      <w:r>
        <w:rPr>
          <w:rFonts w:hint="eastAsia" w:cs="Times New Roman"/>
          <w:i/>
          <w:iCs/>
          <w:lang w:eastAsia="zh-CN"/>
        </w:rPr>
        <w:t>h</w:t>
      </w:r>
      <w:r>
        <w:rPr>
          <w:rFonts w:cs="Times New Roman"/>
          <w:vertAlign w:val="subscript"/>
        </w:rPr>
        <w:t>1</w:t>
      </w:r>
      <w:r>
        <w:rPr>
          <w:rFonts w:cs="Times New Roman"/>
        </w:rPr>
        <w:t>、11</w:t>
      </w:r>
      <w:r>
        <w:rPr>
          <w:rFonts w:hint="eastAsia" w:cs="Times New Roman"/>
          <w:i/>
          <w:iCs/>
          <w:lang w:eastAsia="zh-CN"/>
        </w:rPr>
        <w:t>h</w:t>
      </w:r>
      <w:r>
        <w:rPr>
          <w:rFonts w:cs="Times New Roman"/>
          <w:vertAlign w:val="subscript"/>
        </w:rPr>
        <w:t>1</w:t>
      </w:r>
      <w:r>
        <w:rPr>
          <w:rFonts w:cs="Times New Roman"/>
        </w:rPr>
        <w:t>、11</w:t>
      </w:r>
      <w:r>
        <w:rPr>
          <w:rFonts w:hint="eastAsia" w:cs="Times New Roman"/>
          <w:i/>
          <w:iCs/>
          <w:lang w:eastAsia="zh-CN"/>
        </w:rPr>
        <w:t>h</w:t>
      </w:r>
      <w:r>
        <w:rPr>
          <w:rFonts w:cs="Times New Roman"/>
          <w:vertAlign w:val="subscript"/>
        </w:rPr>
        <w:t>1</w:t>
      </w:r>
      <w:r>
        <w:rPr>
          <w:rFonts w:cs="Times New Roman"/>
        </w:rPr>
        <w:t>；S-1.00-5_15、S-1.00-5_30、S-1.00-5_45模型</w:t>
      </w:r>
      <w:r>
        <w:rPr>
          <w:rFonts w:hint="eastAsia" w:cs="Times New Roman"/>
          <w:lang w:eastAsia="zh-CN"/>
        </w:rPr>
        <w:t>组</w:t>
      </w:r>
      <w:r>
        <w:rPr>
          <w:rFonts w:cs="Times New Roman"/>
        </w:rPr>
        <w:t>中倾斜基岩对左侧水平段的影响范围分别是1.1</w:t>
      </w:r>
      <w:r>
        <w:rPr>
          <w:rFonts w:hint="eastAsia" w:cs="Times New Roman"/>
          <w:i/>
          <w:iCs/>
          <w:lang w:eastAsia="zh-CN"/>
        </w:rPr>
        <w:t>h</w:t>
      </w:r>
      <w:r>
        <w:rPr>
          <w:rFonts w:cs="Times New Roman"/>
        </w:rPr>
        <w:t>、1.8</w:t>
      </w:r>
      <w:r>
        <w:rPr>
          <w:rFonts w:hint="eastAsia" w:cs="Times New Roman"/>
          <w:i/>
          <w:iCs/>
          <w:lang w:eastAsia="zh-CN"/>
        </w:rPr>
        <w:t>h</w:t>
      </w:r>
      <w:r>
        <w:rPr>
          <w:rFonts w:cs="Times New Roman"/>
        </w:rPr>
        <w:t>、4.5</w:t>
      </w:r>
      <w:r>
        <w:rPr>
          <w:rFonts w:hint="eastAsia" w:cs="Times New Roman"/>
          <w:i/>
          <w:iCs/>
          <w:lang w:eastAsia="zh-CN"/>
        </w:rPr>
        <w:t>h</w:t>
      </w:r>
      <w:r>
        <w:rPr>
          <w:rFonts w:cs="Times New Roman"/>
        </w:rPr>
        <w:t>或9</w:t>
      </w:r>
      <w:r>
        <w:rPr>
          <w:rFonts w:hint="eastAsia" w:cs="Times New Roman"/>
          <w:i/>
          <w:iCs/>
          <w:lang w:eastAsia="zh-CN"/>
        </w:rPr>
        <w:t>h</w:t>
      </w:r>
      <w:r>
        <w:rPr>
          <w:rFonts w:cs="Times New Roman"/>
          <w:vertAlign w:val="subscript"/>
        </w:rPr>
        <w:t>1</w:t>
      </w:r>
      <w:r>
        <w:rPr>
          <w:rFonts w:cs="Times New Roman"/>
        </w:rPr>
        <w:t>、9</w:t>
      </w:r>
      <w:r>
        <w:rPr>
          <w:rFonts w:hint="eastAsia" w:cs="Times New Roman"/>
          <w:i/>
          <w:iCs/>
          <w:lang w:eastAsia="zh-CN"/>
        </w:rPr>
        <w:t>h</w:t>
      </w:r>
      <w:r>
        <w:rPr>
          <w:rFonts w:cs="Times New Roman"/>
          <w:vertAlign w:val="subscript"/>
        </w:rPr>
        <w:t>1</w:t>
      </w:r>
      <w:r>
        <w:rPr>
          <w:rFonts w:cs="Times New Roman"/>
        </w:rPr>
        <w:t>、9</w:t>
      </w:r>
      <w:r>
        <w:rPr>
          <w:rFonts w:hint="eastAsia" w:cs="Times New Roman"/>
          <w:i/>
          <w:iCs/>
          <w:lang w:eastAsia="zh-CN"/>
        </w:rPr>
        <w:t>h</w:t>
      </w:r>
      <w:r>
        <w:rPr>
          <w:rFonts w:cs="Times New Roman"/>
          <w:vertAlign w:val="subscript"/>
        </w:rPr>
        <w:t>1</w:t>
      </w:r>
      <w:r>
        <w:rPr>
          <w:rFonts w:cs="Times New Roman"/>
        </w:rPr>
        <w:t>；S-1.00-2_5、S-1.00-2_</w:t>
      </w:r>
      <w:r>
        <w:rPr>
          <w:rFonts w:hint="eastAsia" w:cs="Times New Roman"/>
          <w:lang w:val="en-US" w:eastAsia="zh-CN"/>
        </w:rPr>
        <w:t>10</w:t>
      </w:r>
      <w:r>
        <w:rPr>
          <w:rFonts w:cs="Times New Roman"/>
        </w:rPr>
        <w:t>模型</w:t>
      </w:r>
      <w:r>
        <w:rPr>
          <w:rFonts w:hint="eastAsia" w:cs="Times New Roman"/>
          <w:lang w:eastAsia="zh-CN"/>
        </w:rPr>
        <w:t>组</w:t>
      </w:r>
      <w:r>
        <w:rPr>
          <w:rFonts w:cs="Times New Roman"/>
        </w:rPr>
        <w:t>中倾斜基岩对左侧水平段的影响范围分别是1.8</w:t>
      </w:r>
      <w:r>
        <w:rPr>
          <w:rFonts w:hint="eastAsia" w:cs="Times New Roman"/>
          <w:i/>
          <w:iCs/>
          <w:lang w:eastAsia="zh-CN"/>
        </w:rPr>
        <w:t>h</w:t>
      </w:r>
      <w:r>
        <w:rPr>
          <w:rFonts w:cs="Times New Roman"/>
        </w:rPr>
        <w:t>、5.0</w:t>
      </w:r>
      <w:r>
        <w:rPr>
          <w:rFonts w:hint="eastAsia" w:cs="Times New Roman"/>
          <w:i/>
          <w:iCs/>
          <w:lang w:eastAsia="zh-CN"/>
        </w:rPr>
        <w:t>h</w:t>
      </w:r>
      <w:r>
        <w:rPr>
          <w:rFonts w:cs="Times New Roman"/>
        </w:rPr>
        <w:t>或7</w:t>
      </w:r>
      <w:r>
        <w:rPr>
          <w:rFonts w:hint="eastAsia" w:cs="Times New Roman"/>
          <w:i/>
          <w:iCs/>
          <w:lang w:eastAsia="zh-CN"/>
        </w:rPr>
        <w:t>h</w:t>
      </w:r>
      <w:r>
        <w:rPr>
          <w:rFonts w:cs="Times New Roman"/>
          <w:vertAlign w:val="subscript"/>
        </w:rPr>
        <w:t>1</w:t>
      </w:r>
      <w:r>
        <w:rPr>
          <w:rFonts w:cs="Times New Roman"/>
        </w:rPr>
        <w:t>、8</w:t>
      </w:r>
      <w:r>
        <w:rPr>
          <w:rFonts w:hint="eastAsia" w:cs="Times New Roman"/>
          <w:i/>
          <w:iCs/>
          <w:lang w:eastAsia="zh-CN"/>
        </w:rPr>
        <w:t>h</w:t>
      </w:r>
      <w:r>
        <w:rPr>
          <w:rFonts w:cs="Times New Roman"/>
          <w:vertAlign w:val="subscript"/>
        </w:rPr>
        <w:t>1</w:t>
      </w:r>
      <w:r>
        <w:rPr>
          <w:rFonts w:hint="eastAsia" w:cs="Times New Roman"/>
          <w:lang w:eastAsia="zh-CN"/>
        </w:rPr>
        <w:t>。</w:t>
      </w:r>
      <w:r>
        <w:rPr>
          <w:rFonts w:cs="Times New Roman"/>
        </w:rPr>
        <w:t>上述三</w:t>
      </w:r>
      <w:r>
        <w:rPr>
          <w:rFonts w:hint="eastAsia" w:cs="Times New Roman"/>
          <w:lang w:val="en-US" w:eastAsia="zh-CN"/>
        </w:rPr>
        <w:t>组</w:t>
      </w:r>
      <w:r>
        <w:rPr>
          <w:rFonts w:cs="Times New Roman"/>
        </w:rPr>
        <w:t>模型</w:t>
      </w:r>
      <w:r>
        <w:rPr>
          <w:rFonts w:hint="eastAsia" w:cs="Times New Roman"/>
          <w:lang w:val="en-US" w:eastAsia="zh-CN"/>
        </w:rPr>
        <w:t>中</w:t>
      </w:r>
      <w:r>
        <w:rPr>
          <w:rFonts w:cs="Times New Roman"/>
        </w:rPr>
        <w:t>均只有</w:t>
      </w:r>
      <w:r>
        <w:rPr>
          <w:rFonts w:hint="eastAsia" w:cs="Times New Roman"/>
          <w:i/>
          <w:iCs/>
          <w:lang w:eastAsia="zh-CN"/>
        </w:rPr>
        <w:t>h</w:t>
      </w:r>
      <w:r>
        <w:rPr>
          <w:rFonts w:cs="Times New Roman"/>
        </w:rPr>
        <w:t>和</w:t>
      </w:r>
      <w:r>
        <w:rPr>
          <w:rFonts w:hint="eastAsia" w:cs="Times New Roman"/>
          <w:i/>
          <w:iCs/>
          <w:lang w:eastAsia="zh-CN"/>
        </w:rPr>
        <w:t>h</w:t>
      </w:r>
      <w:r>
        <w:rPr>
          <w:rFonts w:cs="Times New Roman"/>
          <w:vertAlign w:val="subscript"/>
        </w:rPr>
        <w:t>2</w:t>
      </w:r>
      <w:r>
        <w:rPr>
          <w:rFonts w:cs="Times New Roman"/>
        </w:rPr>
        <w:t>不同，根据这三</w:t>
      </w:r>
      <w:r>
        <w:rPr>
          <w:rFonts w:hint="eastAsia" w:cs="Times New Roman"/>
          <w:lang w:val="en-US" w:eastAsia="zh-CN"/>
        </w:rPr>
        <w:t>组</w:t>
      </w:r>
      <w:r>
        <w:rPr>
          <w:rFonts w:cs="Times New Roman"/>
        </w:rPr>
        <w:t>模型</w:t>
      </w:r>
      <w:r>
        <w:rPr>
          <w:rFonts w:hint="eastAsia" w:cs="Times New Roman"/>
          <w:lang w:val="en-US" w:eastAsia="zh-CN"/>
        </w:rPr>
        <w:t>中</w:t>
      </w:r>
      <w:r>
        <w:rPr>
          <w:rFonts w:cs="Times New Roman"/>
        </w:rPr>
        <w:t>控制变量对照的结果可发现</w:t>
      </w:r>
      <w:r>
        <w:rPr>
          <w:rFonts w:hint="eastAsia" w:cs="Times New Roman"/>
          <w:lang w:eastAsia="zh-CN"/>
        </w:rPr>
        <w:t>：</w:t>
      </w:r>
      <w:r>
        <w:rPr>
          <w:rFonts w:cs="Times New Roman"/>
        </w:rPr>
        <w:t>倾斜基岩对薄土侧水平段的影响范围与</w:t>
      </w:r>
      <w:r>
        <w:rPr>
          <w:rFonts w:hint="eastAsia" w:cs="Times New Roman"/>
          <w:i/>
          <w:iCs/>
          <w:lang w:eastAsia="zh-CN"/>
        </w:rPr>
        <w:t>h</w:t>
      </w:r>
      <w:r>
        <w:rPr>
          <w:rFonts w:cs="Times New Roman"/>
        </w:rPr>
        <w:t>基本没有关联，与</w:t>
      </w:r>
      <w:r>
        <w:rPr>
          <w:rFonts w:hint="eastAsia" w:cs="Times New Roman"/>
          <w:i/>
          <w:iCs/>
          <w:lang w:eastAsia="zh-CN"/>
        </w:rPr>
        <w:t>h</w:t>
      </w:r>
      <w:r>
        <w:rPr>
          <w:rFonts w:cs="Times New Roman"/>
          <w:vertAlign w:val="subscript"/>
        </w:rPr>
        <w:t>1</w:t>
      </w:r>
      <w:r>
        <w:rPr>
          <w:rFonts w:cs="Times New Roman"/>
        </w:rPr>
        <w:t>关联性很强。</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lang w:eastAsia="zh-CN"/>
        </w:rPr>
        <w:t>（</w:t>
      </w:r>
      <w:r>
        <w:rPr>
          <w:rFonts w:hint="eastAsia" w:cs="Times New Roman"/>
          <w:lang w:val="en-US" w:eastAsia="zh-CN"/>
        </w:rPr>
        <w:t>2</w:t>
      </w:r>
      <w:r>
        <w:rPr>
          <w:rFonts w:hint="eastAsia" w:cs="Times New Roman"/>
          <w:lang w:eastAsia="zh-CN"/>
        </w:rPr>
        <w:t>）</w:t>
      </w:r>
      <w:r>
        <w:rPr>
          <w:rFonts w:cs="Times New Roman"/>
        </w:rPr>
        <w:t>S-1.00-5_15、S-1.00-10_15模型</w:t>
      </w:r>
      <w:r>
        <w:rPr>
          <w:rFonts w:hint="eastAsia" w:cs="Times New Roman"/>
          <w:lang w:eastAsia="zh-CN"/>
        </w:rPr>
        <w:t>组</w:t>
      </w:r>
      <w:r>
        <w:rPr>
          <w:rFonts w:cs="Times New Roman"/>
        </w:rPr>
        <w:t>中倾斜基岩对右侧水平段的影响范围分别是24</w:t>
      </w:r>
      <w:r>
        <w:rPr>
          <w:rFonts w:hint="eastAsia" w:cs="Times New Roman"/>
          <w:i/>
          <w:iCs/>
          <w:lang w:eastAsia="zh-CN"/>
        </w:rPr>
        <w:t>h</w:t>
      </w:r>
      <w:r>
        <w:rPr>
          <w:rFonts w:cs="Times New Roman"/>
        </w:rPr>
        <w:t>、48</w:t>
      </w:r>
      <w:r>
        <w:rPr>
          <w:rFonts w:hint="eastAsia" w:cs="Times New Roman"/>
          <w:i/>
          <w:iCs/>
          <w:lang w:eastAsia="zh-CN"/>
        </w:rPr>
        <w:t>h</w:t>
      </w:r>
      <w:r>
        <w:rPr>
          <w:rFonts w:cs="Times New Roman"/>
        </w:rPr>
        <w:t>或11</w:t>
      </w:r>
      <w:r>
        <w:rPr>
          <w:rFonts w:hint="eastAsia" w:cs="Times New Roman"/>
          <w:i/>
          <w:iCs/>
          <w:lang w:eastAsia="zh-CN"/>
        </w:rPr>
        <w:t>h</w:t>
      </w:r>
      <w:r>
        <w:rPr>
          <w:rFonts w:cs="Times New Roman"/>
          <w:vertAlign w:val="subscript"/>
        </w:rPr>
        <w:t>2</w:t>
      </w:r>
      <w:r>
        <w:rPr>
          <w:rFonts w:cs="Times New Roman"/>
        </w:rPr>
        <w:t>、11</w:t>
      </w:r>
      <w:r>
        <w:rPr>
          <w:rFonts w:hint="eastAsia" w:cs="Times New Roman"/>
          <w:i/>
          <w:iCs/>
          <w:lang w:eastAsia="zh-CN"/>
        </w:rPr>
        <w:t>h</w:t>
      </w:r>
      <w:r>
        <w:rPr>
          <w:rFonts w:cs="Times New Roman"/>
          <w:vertAlign w:val="subscript"/>
        </w:rPr>
        <w:t>2</w:t>
      </w:r>
      <w:r>
        <w:rPr>
          <w:rFonts w:cs="Times New Roman"/>
        </w:rPr>
        <w:t>；S-1.00-5_30、S-1.00-10_30模型</w:t>
      </w:r>
      <w:r>
        <w:rPr>
          <w:rFonts w:hint="eastAsia" w:cs="Times New Roman"/>
          <w:lang w:eastAsia="zh-CN"/>
        </w:rPr>
        <w:t>组</w:t>
      </w:r>
      <w:r>
        <w:rPr>
          <w:rFonts w:cs="Times New Roman"/>
        </w:rPr>
        <w:t>中倾斜基岩对右侧水平段的影响范围分别是17.9</w:t>
      </w:r>
      <w:r>
        <w:rPr>
          <w:rFonts w:hint="eastAsia" w:cs="Times New Roman"/>
          <w:i/>
          <w:iCs/>
          <w:lang w:eastAsia="zh-CN"/>
        </w:rPr>
        <w:t>h</w:t>
      </w:r>
      <w:r>
        <w:rPr>
          <w:rFonts w:cs="Times New Roman"/>
        </w:rPr>
        <w:t>、22.5</w:t>
      </w:r>
      <w:r>
        <w:rPr>
          <w:rFonts w:hint="eastAsia" w:cs="Times New Roman"/>
          <w:i/>
          <w:iCs/>
          <w:lang w:eastAsia="zh-CN"/>
        </w:rPr>
        <w:t>h</w:t>
      </w:r>
      <w:r>
        <w:rPr>
          <w:rFonts w:cs="Times New Roman"/>
        </w:rPr>
        <w:t>或15</w:t>
      </w:r>
      <w:r>
        <w:rPr>
          <w:rFonts w:hint="eastAsia" w:cs="Times New Roman"/>
          <w:i/>
          <w:iCs/>
          <w:lang w:eastAsia="zh-CN"/>
        </w:rPr>
        <w:t>h</w:t>
      </w:r>
      <w:r>
        <w:rPr>
          <w:rFonts w:cs="Times New Roman"/>
          <w:vertAlign w:val="subscript"/>
        </w:rPr>
        <w:t>2</w:t>
      </w:r>
      <w:r>
        <w:rPr>
          <w:rFonts w:cs="Times New Roman"/>
        </w:rPr>
        <w:t>、15</w:t>
      </w:r>
      <w:r>
        <w:rPr>
          <w:rFonts w:hint="eastAsia" w:cs="Times New Roman"/>
          <w:i/>
          <w:iCs/>
          <w:lang w:eastAsia="zh-CN"/>
        </w:rPr>
        <w:t>h</w:t>
      </w:r>
      <w:r>
        <w:rPr>
          <w:rFonts w:cs="Times New Roman"/>
          <w:vertAlign w:val="subscript"/>
        </w:rPr>
        <w:t>2</w:t>
      </w:r>
      <w:r>
        <w:rPr>
          <w:rFonts w:cs="Times New Roman"/>
        </w:rPr>
        <w:t>；S-1.00-5_45、S-1.00-10_45模型</w:t>
      </w:r>
      <w:r>
        <w:rPr>
          <w:rFonts w:hint="eastAsia" w:cs="Times New Roman"/>
          <w:lang w:eastAsia="zh-CN"/>
        </w:rPr>
        <w:t>组</w:t>
      </w:r>
      <w:r>
        <w:rPr>
          <w:rFonts w:cs="Times New Roman"/>
        </w:rPr>
        <w:t>中倾斜基岩对右侧水平段的影响范围分别是14.4</w:t>
      </w:r>
      <w:r>
        <w:rPr>
          <w:rFonts w:hint="eastAsia" w:cs="Times New Roman"/>
          <w:i/>
          <w:iCs/>
          <w:lang w:eastAsia="zh-CN"/>
        </w:rPr>
        <w:t>h</w:t>
      </w:r>
      <w:r>
        <w:rPr>
          <w:rFonts w:cs="Times New Roman"/>
        </w:rPr>
        <w:t>、16.5</w:t>
      </w:r>
      <w:r>
        <w:rPr>
          <w:rFonts w:hint="eastAsia" w:cs="Times New Roman"/>
          <w:i/>
          <w:iCs/>
          <w:lang w:eastAsia="zh-CN"/>
        </w:rPr>
        <w:t>h</w:t>
      </w:r>
      <w:r>
        <w:rPr>
          <w:rFonts w:cs="Times New Roman"/>
        </w:rPr>
        <w:t>或13</w:t>
      </w:r>
      <w:r>
        <w:rPr>
          <w:rFonts w:hint="eastAsia" w:cs="Times New Roman"/>
          <w:i/>
          <w:iCs/>
          <w:lang w:eastAsia="zh-CN"/>
        </w:rPr>
        <w:t>h</w:t>
      </w:r>
      <w:r>
        <w:rPr>
          <w:rFonts w:cs="Times New Roman"/>
          <w:vertAlign w:val="subscript"/>
        </w:rPr>
        <w:t>2</w:t>
      </w:r>
      <w:r>
        <w:rPr>
          <w:rFonts w:cs="Times New Roman"/>
        </w:rPr>
        <w:t>、13</w:t>
      </w:r>
      <w:r>
        <w:rPr>
          <w:rFonts w:hint="eastAsia" w:cs="Times New Roman"/>
          <w:i/>
          <w:iCs/>
          <w:lang w:eastAsia="zh-CN"/>
        </w:rPr>
        <w:t>h</w:t>
      </w:r>
      <w:r>
        <w:rPr>
          <w:rFonts w:cs="Times New Roman"/>
          <w:vertAlign w:val="subscript"/>
        </w:rPr>
        <w:t>2</w:t>
      </w:r>
      <w:r>
        <w:rPr>
          <w:rFonts w:hint="eastAsia" w:cs="Times New Roman"/>
          <w:lang w:eastAsia="zh-CN"/>
        </w:rPr>
        <w:t>。</w:t>
      </w:r>
      <w:r>
        <w:rPr>
          <w:rFonts w:cs="Times New Roman"/>
        </w:rPr>
        <w:t>上述三</w:t>
      </w:r>
      <w:r>
        <w:rPr>
          <w:rFonts w:hint="eastAsia" w:cs="Times New Roman"/>
          <w:lang w:val="en-US" w:eastAsia="zh-CN"/>
        </w:rPr>
        <w:t>组</w:t>
      </w:r>
      <w:r>
        <w:rPr>
          <w:rFonts w:cs="Times New Roman"/>
        </w:rPr>
        <w:t>模型</w:t>
      </w:r>
      <w:r>
        <w:rPr>
          <w:rFonts w:hint="eastAsia" w:cs="Times New Roman"/>
          <w:lang w:val="en-US" w:eastAsia="zh-CN"/>
        </w:rPr>
        <w:t>中</w:t>
      </w:r>
      <w:r>
        <w:rPr>
          <w:rFonts w:cs="Times New Roman"/>
        </w:rPr>
        <w:t>均只有</w:t>
      </w:r>
      <w:r>
        <w:rPr>
          <w:rFonts w:hint="eastAsia" w:cs="Times New Roman"/>
          <w:i/>
          <w:iCs/>
          <w:lang w:eastAsia="zh-CN"/>
        </w:rPr>
        <w:t>h</w:t>
      </w:r>
      <w:r>
        <w:rPr>
          <w:rFonts w:cs="Times New Roman"/>
        </w:rPr>
        <w:t>和</w:t>
      </w:r>
      <w:r>
        <w:rPr>
          <w:rFonts w:hint="eastAsia" w:cs="Times New Roman"/>
          <w:i/>
          <w:iCs/>
          <w:lang w:eastAsia="zh-CN"/>
        </w:rPr>
        <w:t>h</w:t>
      </w:r>
      <w:r>
        <w:rPr>
          <w:rFonts w:cs="Times New Roman"/>
          <w:vertAlign w:val="subscript"/>
        </w:rPr>
        <w:t>1</w:t>
      </w:r>
      <w:r>
        <w:rPr>
          <w:rFonts w:cs="Times New Roman"/>
        </w:rPr>
        <w:t>不同，根据这三</w:t>
      </w:r>
      <w:r>
        <w:rPr>
          <w:rFonts w:hint="eastAsia" w:cs="Times New Roman"/>
          <w:lang w:val="en-US" w:eastAsia="zh-CN"/>
        </w:rPr>
        <w:t>组</w:t>
      </w:r>
      <w:r>
        <w:rPr>
          <w:rFonts w:cs="Times New Roman"/>
        </w:rPr>
        <w:t>模型</w:t>
      </w:r>
      <w:r>
        <w:rPr>
          <w:rFonts w:hint="eastAsia" w:cs="Times New Roman"/>
          <w:lang w:val="en-US" w:eastAsia="zh-CN"/>
        </w:rPr>
        <w:t>中</w:t>
      </w:r>
      <w:r>
        <w:rPr>
          <w:rFonts w:cs="Times New Roman"/>
        </w:rPr>
        <w:t>控制变量对照的结果可发现</w:t>
      </w:r>
      <w:r>
        <w:rPr>
          <w:rFonts w:hint="eastAsia" w:cs="Times New Roman"/>
          <w:lang w:eastAsia="zh-CN"/>
        </w:rPr>
        <w:t>：</w:t>
      </w:r>
      <w:r>
        <w:rPr>
          <w:rFonts w:cs="Times New Roman"/>
        </w:rPr>
        <w:t>倾斜基岩对厚土侧水平段的影响范围与</w:t>
      </w:r>
      <w:r>
        <w:rPr>
          <w:rFonts w:hint="eastAsia" w:cs="Times New Roman"/>
          <w:i/>
          <w:iCs/>
          <w:lang w:eastAsia="zh-CN"/>
        </w:rPr>
        <w:t>h</w:t>
      </w:r>
      <w:r>
        <w:rPr>
          <w:rFonts w:cs="Times New Roman"/>
        </w:rPr>
        <w:t>基本没有关联，与</w:t>
      </w:r>
      <w:r>
        <w:rPr>
          <w:rFonts w:hint="eastAsia" w:cs="Times New Roman"/>
          <w:i/>
          <w:iCs/>
          <w:lang w:eastAsia="zh-CN"/>
        </w:rPr>
        <w:t>h</w:t>
      </w:r>
      <w:r>
        <w:rPr>
          <w:rFonts w:cs="Times New Roman"/>
          <w:vertAlign w:val="subscript"/>
        </w:rPr>
        <w:t>2</w:t>
      </w:r>
      <w:r>
        <w:rPr>
          <w:rFonts w:cs="Times New Roman"/>
        </w:rPr>
        <w:t>关联性很强。</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lang w:eastAsia="zh-CN"/>
        </w:rPr>
        <w:t>（</w:t>
      </w:r>
      <w:r>
        <w:rPr>
          <w:rFonts w:hint="eastAsia" w:cs="Times New Roman"/>
          <w:lang w:val="en-US" w:eastAsia="zh-CN"/>
        </w:rPr>
        <w:t>3</w:t>
      </w:r>
      <w:r>
        <w:rPr>
          <w:rFonts w:hint="eastAsia" w:cs="Times New Roman"/>
          <w:lang w:eastAsia="zh-CN"/>
        </w:rPr>
        <w:t>）</w:t>
      </w:r>
      <w:r>
        <w:rPr>
          <w:rFonts w:cs="Times New Roman"/>
        </w:rPr>
        <w:t>在薄土侧，当土层厚度为2</w:t>
      </w:r>
      <w:r>
        <w:rPr>
          <w:rFonts w:hint="eastAsia" w:cs="Times New Roman"/>
          <w:lang w:val="en-US" w:eastAsia="zh-CN"/>
        </w:rPr>
        <w:t xml:space="preserve"> </w:t>
      </w:r>
      <w:r>
        <w:rPr>
          <w:rFonts w:cs="Times New Roman"/>
        </w:rPr>
        <w:t>m，倾斜基岩对其影响范围为6~8</w:t>
      </w:r>
      <w:r>
        <w:rPr>
          <w:rFonts w:hint="eastAsia" w:cs="Times New Roman"/>
          <w:i/>
          <w:iCs/>
          <w:lang w:eastAsia="zh-CN"/>
        </w:rPr>
        <w:t>h</w:t>
      </w:r>
      <w:r>
        <w:rPr>
          <w:rFonts w:cs="Times New Roman"/>
          <w:vertAlign w:val="subscript"/>
        </w:rPr>
        <w:t>1</w:t>
      </w:r>
      <w:r>
        <w:rPr>
          <w:rFonts w:cs="Times New Roman"/>
        </w:rPr>
        <w:t>；当土层厚度为</w:t>
      </w:r>
      <w:r>
        <w:rPr>
          <w:rFonts w:hint="eastAsia" w:cs="Times New Roman"/>
          <w:lang w:val="en-US" w:eastAsia="zh-CN"/>
        </w:rPr>
        <w:t xml:space="preserve">5 </w:t>
      </w:r>
      <w:r>
        <w:rPr>
          <w:rFonts w:cs="Times New Roman"/>
        </w:rPr>
        <w:t>m，倾斜基岩对其影响范围为9</w:t>
      </w:r>
      <w:r>
        <w:rPr>
          <w:rFonts w:hint="eastAsia" w:cs="Times New Roman"/>
          <w:i/>
          <w:iCs/>
          <w:lang w:eastAsia="zh-CN"/>
        </w:rPr>
        <w:t>h</w:t>
      </w:r>
      <w:r>
        <w:rPr>
          <w:rFonts w:cs="Times New Roman"/>
          <w:vertAlign w:val="subscript"/>
        </w:rPr>
        <w:t>1</w:t>
      </w:r>
      <w:r>
        <w:rPr>
          <w:rFonts w:cs="Times New Roman"/>
        </w:rPr>
        <w:t>；当土层厚度为10</w:t>
      </w:r>
      <w:r>
        <w:rPr>
          <w:rFonts w:hint="eastAsia" w:cs="Times New Roman"/>
          <w:lang w:val="en-US" w:eastAsia="zh-CN"/>
        </w:rPr>
        <w:t xml:space="preserve"> </w:t>
      </w:r>
      <w:r>
        <w:rPr>
          <w:rFonts w:cs="Times New Roman"/>
        </w:rPr>
        <w:t>m，倾斜基岩对其影响范围为10~11</w:t>
      </w:r>
      <w:r>
        <w:rPr>
          <w:rFonts w:hint="eastAsia" w:cs="Times New Roman"/>
          <w:i/>
          <w:iCs/>
          <w:lang w:eastAsia="zh-CN"/>
        </w:rPr>
        <w:t>h</w:t>
      </w:r>
      <w:r>
        <w:rPr>
          <w:rFonts w:cs="Times New Roman"/>
          <w:vertAlign w:val="subscript"/>
        </w:rPr>
        <w:t>1</w:t>
      </w:r>
      <w:r>
        <w:rPr>
          <w:rFonts w:hint="eastAsia" w:cs="Times New Roman"/>
          <w:lang w:eastAsia="zh-CN"/>
        </w:rPr>
        <w:t>。</w:t>
      </w:r>
      <w:r>
        <w:rPr>
          <w:rFonts w:cs="Times New Roman"/>
        </w:rPr>
        <w:t>可以发现当</w:t>
      </w:r>
      <w:r>
        <w:rPr>
          <w:rFonts w:hint="eastAsia" w:cs="Times New Roman"/>
          <w:i/>
          <w:iCs/>
          <w:lang w:eastAsia="zh-CN"/>
        </w:rPr>
        <w:t>h</w:t>
      </w:r>
      <w:r>
        <w:rPr>
          <w:rFonts w:cs="Times New Roman"/>
          <w:vertAlign w:val="subscript"/>
        </w:rPr>
        <w:t>1</w:t>
      </w:r>
      <w:r>
        <w:rPr>
          <w:rFonts w:cs="Times New Roman"/>
        </w:rPr>
        <w:t>增大，倾斜基岩对薄土侧的影响范围增大，</w:t>
      </w:r>
      <w:r>
        <w:rPr>
          <w:rFonts w:hint="eastAsia" w:cs="Times New Roman"/>
          <w:lang w:val="en-US" w:eastAsia="zh-CN"/>
        </w:rPr>
        <w:t>且影响范围</w:t>
      </w:r>
      <w:r>
        <w:rPr>
          <w:rFonts w:cs="Times New Roman"/>
        </w:rPr>
        <w:t>相对于</w:t>
      </w:r>
      <w:r>
        <w:rPr>
          <w:rFonts w:hint="eastAsia" w:cs="Times New Roman"/>
          <w:i/>
          <w:iCs/>
          <w:lang w:eastAsia="zh-CN"/>
        </w:rPr>
        <w:t>h</w:t>
      </w:r>
      <w:r>
        <w:rPr>
          <w:rFonts w:cs="Times New Roman"/>
          <w:vertAlign w:val="subscript"/>
        </w:rPr>
        <w:t>1</w:t>
      </w:r>
      <w:r>
        <w:rPr>
          <w:rFonts w:cs="Times New Roman"/>
        </w:rPr>
        <w:t>的倍数会</w:t>
      </w:r>
      <w:r>
        <w:rPr>
          <w:rFonts w:hint="eastAsia" w:cs="Times New Roman"/>
          <w:lang w:val="en-US" w:eastAsia="zh-CN"/>
        </w:rPr>
        <w:t>增大</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lang w:eastAsia="zh-CN"/>
        </w:rPr>
        <w:t>（</w:t>
      </w:r>
      <w:r>
        <w:rPr>
          <w:rFonts w:hint="eastAsia" w:cs="Times New Roman"/>
          <w:lang w:val="en-US" w:eastAsia="zh-CN"/>
        </w:rPr>
        <w:t>4</w:t>
      </w:r>
      <w:r>
        <w:rPr>
          <w:rFonts w:hint="eastAsia" w:cs="Times New Roman"/>
          <w:lang w:eastAsia="zh-CN"/>
        </w:rPr>
        <w:t>）在</w:t>
      </w:r>
      <w:r>
        <w:rPr>
          <w:rFonts w:cs="Times New Roman"/>
        </w:rPr>
        <w:t>S-1.00-</w:t>
      </w:r>
      <w:r>
        <w:rPr>
          <w:rFonts w:hint="eastAsia" w:cs="Times New Roman"/>
          <w:lang w:val="en-US" w:eastAsia="zh-CN"/>
        </w:rPr>
        <w:t>2</w:t>
      </w:r>
      <w:r>
        <w:rPr>
          <w:rFonts w:cs="Times New Roman"/>
        </w:rPr>
        <w:t>_5</w:t>
      </w:r>
      <w:r>
        <w:rPr>
          <w:rFonts w:hint="eastAsia" w:cs="Times New Roman"/>
          <w:lang w:eastAsia="zh-CN"/>
        </w:rPr>
        <w:t>、</w:t>
      </w:r>
      <w:r>
        <w:rPr>
          <w:rFonts w:cs="Times New Roman"/>
        </w:rPr>
        <w:t>S-1.00-</w:t>
      </w:r>
      <w:r>
        <w:rPr>
          <w:rFonts w:hint="eastAsia" w:cs="Times New Roman"/>
          <w:lang w:val="en-US" w:eastAsia="zh-CN"/>
        </w:rPr>
        <w:t>2</w:t>
      </w:r>
      <w:r>
        <w:rPr>
          <w:rFonts w:cs="Times New Roman"/>
        </w:rPr>
        <w:t>_</w:t>
      </w:r>
      <w:r>
        <w:rPr>
          <w:rFonts w:hint="eastAsia" w:cs="Times New Roman"/>
          <w:lang w:val="en-US" w:eastAsia="zh-CN"/>
        </w:rPr>
        <w:t>10模型组中，倾斜基岩对厚土侧的影响范围为18</w:t>
      </w:r>
      <w:r>
        <w:rPr>
          <w:rFonts w:hint="eastAsia" w:cs="Times New Roman"/>
          <w:i/>
          <w:iCs/>
          <w:lang w:eastAsia="zh-CN"/>
        </w:rPr>
        <w:t>h</w:t>
      </w:r>
      <w:r>
        <w:rPr>
          <w:rFonts w:cs="Times New Roman"/>
          <w:vertAlign w:val="subscript"/>
        </w:rPr>
        <w:t>2</w:t>
      </w:r>
      <w:r>
        <w:rPr>
          <w:rFonts w:cs="Times New Roman"/>
        </w:rPr>
        <w:t>、1</w:t>
      </w:r>
      <w:r>
        <w:rPr>
          <w:rFonts w:hint="eastAsia" w:cs="Times New Roman"/>
          <w:lang w:val="en-US" w:eastAsia="zh-CN"/>
        </w:rPr>
        <w:t>7</w:t>
      </w:r>
      <w:r>
        <w:rPr>
          <w:rFonts w:hint="eastAsia" w:cs="Times New Roman"/>
          <w:i/>
          <w:iCs/>
          <w:lang w:eastAsia="zh-CN"/>
        </w:rPr>
        <w:t>h</w:t>
      </w:r>
      <w:r>
        <w:rPr>
          <w:rFonts w:cs="Times New Roman"/>
          <w:vertAlign w:val="subscript"/>
        </w:rPr>
        <w:t>2</w:t>
      </w:r>
      <w:r>
        <w:rPr>
          <w:rFonts w:cs="Times New Roman"/>
        </w:rPr>
        <w:t>；</w:t>
      </w:r>
      <w:r>
        <w:rPr>
          <w:rFonts w:hint="eastAsia" w:cs="Times New Roman"/>
          <w:lang w:eastAsia="zh-CN"/>
        </w:rPr>
        <w:t>在</w:t>
      </w:r>
      <w:r>
        <w:rPr>
          <w:rFonts w:cs="Times New Roman"/>
        </w:rPr>
        <w:t>S-1.00-</w:t>
      </w:r>
      <w:r>
        <w:rPr>
          <w:rFonts w:hint="eastAsia" w:cs="Times New Roman"/>
          <w:lang w:val="en-US" w:eastAsia="zh-CN"/>
        </w:rPr>
        <w:t>5</w:t>
      </w:r>
      <w:r>
        <w:rPr>
          <w:rFonts w:cs="Times New Roman"/>
        </w:rPr>
        <w:t>_</w:t>
      </w:r>
      <w:r>
        <w:rPr>
          <w:rFonts w:hint="eastAsia" w:cs="Times New Roman"/>
          <w:lang w:val="en-US" w:eastAsia="zh-CN"/>
        </w:rPr>
        <w:t>15</w:t>
      </w:r>
      <w:r>
        <w:rPr>
          <w:rFonts w:hint="eastAsia" w:cs="Times New Roman"/>
          <w:lang w:eastAsia="zh-CN"/>
        </w:rPr>
        <w:t>、</w:t>
      </w:r>
      <w:r>
        <w:rPr>
          <w:rFonts w:cs="Times New Roman"/>
        </w:rPr>
        <w:t>S-1.00-</w:t>
      </w:r>
      <w:r>
        <w:rPr>
          <w:rFonts w:hint="eastAsia" w:cs="Times New Roman"/>
          <w:lang w:val="en-US" w:eastAsia="zh-CN"/>
        </w:rPr>
        <w:t>5</w:t>
      </w:r>
      <w:r>
        <w:rPr>
          <w:rFonts w:cs="Times New Roman"/>
        </w:rPr>
        <w:t>_</w:t>
      </w:r>
      <w:r>
        <w:rPr>
          <w:rFonts w:hint="eastAsia" w:cs="Times New Roman"/>
          <w:lang w:val="en-US" w:eastAsia="zh-CN"/>
        </w:rPr>
        <w:t>30</w:t>
      </w:r>
      <w:r>
        <w:rPr>
          <w:rFonts w:hint="eastAsia" w:cs="Times New Roman"/>
          <w:lang w:eastAsia="zh-CN"/>
        </w:rPr>
        <w:t>、</w:t>
      </w:r>
      <w:r>
        <w:rPr>
          <w:rFonts w:cs="Times New Roman"/>
        </w:rPr>
        <w:t>S-1.00-</w:t>
      </w:r>
      <w:r>
        <w:rPr>
          <w:rFonts w:hint="eastAsia" w:cs="Times New Roman"/>
          <w:lang w:val="en-US" w:eastAsia="zh-CN"/>
        </w:rPr>
        <w:t>5</w:t>
      </w:r>
      <w:r>
        <w:rPr>
          <w:rFonts w:cs="Times New Roman"/>
        </w:rPr>
        <w:t>_</w:t>
      </w:r>
      <w:r>
        <w:rPr>
          <w:rFonts w:hint="eastAsia" w:cs="Times New Roman"/>
          <w:lang w:val="en-US" w:eastAsia="zh-CN"/>
        </w:rPr>
        <w:t>45模型组中，倾斜基岩对厚土侧的影响范围为16</w:t>
      </w:r>
      <w:r>
        <w:rPr>
          <w:rFonts w:hint="eastAsia" w:cs="Times New Roman"/>
          <w:i/>
          <w:iCs/>
          <w:lang w:eastAsia="zh-CN"/>
        </w:rPr>
        <w:t>h</w:t>
      </w:r>
      <w:r>
        <w:rPr>
          <w:rFonts w:cs="Times New Roman"/>
          <w:vertAlign w:val="subscript"/>
        </w:rPr>
        <w:t>2</w:t>
      </w:r>
      <w:r>
        <w:rPr>
          <w:rFonts w:cs="Times New Roman"/>
        </w:rPr>
        <w:t>、</w:t>
      </w:r>
      <w:r>
        <w:rPr>
          <w:rFonts w:hint="eastAsia" w:cs="Times New Roman"/>
          <w:lang w:val="en-US" w:eastAsia="zh-CN"/>
        </w:rPr>
        <w:t>15</w:t>
      </w:r>
      <w:r>
        <w:rPr>
          <w:rFonts w:hint="eastAsia" w:cs="Times New Roman"/>
          <w:i/>
          <w:iCs/>
          <w:lang w:eastAsia="zh-CN"/>
        </w:rPr>
        <w:t>h</w:t>
      </w:r>
      <w:r>
        <w:rPr>
          <w:rFonts w:cs="Times New Roman"/>
          <w:vertAlign w:val="subscript"/>
        </w:rPr>
        <w:t>2</w:t>
      </w:r>
      <w:r>
        <w:rPr>
          <w:rFonts w:cs="Times New Roman"/>
        </w:rPr>
        <w:t>、</w:t>
      </w:r>
      <w:r>
        <w:rPr>
          <w:rFonts w:hint="eastAsia" w:cs="Times New Roman"/>
          <w:lang w:val="en-US" w:eastAsia="zh-CN"/>
        </w:rPr>
        <w:t>13</w:t>
      </w:r>
      <w:r>
        <w:rPr>
          <w:rFonts w:hint="eastAsia" w:cs="Times New Roman"/>
          <w:i/>
          <w:iCs/>
          <w:lang w:eastAsia="zh-CN"/>
        </w:rPr>
        <w:t>h</w:t>
      </w:r>
      <w:r>
        <w:rPr>
          <w:rFonts w:cs="Times New Roman"/>
          <w:vertAlign w:val="subscript"/>
        </w:rPr>
        <w:t>2</w:t>
      </w:r>
      <w:r>
        <w:rPr>
          <w:rFonts w:cs="Times New Roman"/>
        </w:rPr>
        <w:t>；</w:t>
      </w:r>
      <w:r>
        <w:rPr>
          <w:rFonts w:hint="eastAsia" w:cs="Times New Roman"/>
          <w:lang w:eastAsia="zh-CN"/>
        </w:rPr>
        <w:t>在</w:t>
      </w:r>
      <w:r>
        <w:rPr>
          <w:rFonts w:cs="Times New Roman"/>
        </w:rPr>
        <w:t>S-1.00-</w:t>
      </w:r>
      <w:r>
        <w:rPr>
          <w:rFonts w:hint="eastAsia" w:cs="Times New Roman"/>
          <w:lang w:val="en-US" w:eastAsia="zh-CN"/>
        </w:rPr>
        <w:t>10</w:t>
      </w:r>
      <w:r>
        <w:rPr>
          <w:rFonts w:cs="Times New Roman"/>
        </w:rPr>
        <w:t>_</w:t>
      </w:r>
      <w:r>
        <w:rPr>
          <w:rFonts w:hint="eastAsia" w:cs="Times New Roman"/>
          <w:lang w:val="en-US" w:eastAsia="zh-CN"/>
        </w:rPr>
        <w:t>15</w:t>
      </w:r>
      <w:r>
        <w:rPr>
          <w:rFonts w:hint="eastAsia" w:cs="Times New Roman"/>
          <w:lang w:eastAsia="zh-CN"/>
        </w:rPr>
        <w:t>、</w:t>
      </w:r>
      <w:r>
        <w:rPr>
          <w:rFonts w:cs="Times New Roman"/>
        </w:rPr>
        <w:t>S-1.00-</w:t>
      </w:r>
      <w:r>
        <w:rPr>
          <w:rFonts w:hint="eastAsia" w:cs="Times New Roman"/>
          <w:lang w:val="en-US" w:eastAsia="zh-CN"/>
        </w:rPr>
        <w:t>10</w:t>
      </w:r>
      <w:r>
        <w:rPr>
          <w:rFonts w:cs="Times New Roman"/>
        </w:rPr>
        <w:t>_</w:t>
      </w:r>
      <w:r>
        <w:rPr>
          <w:rFonts w:hint="eastAsia" w:cs="Times New Roman"/>
          <w:lang w:val="en-US" w:eastAsia="zh-CN"/>
        </w:rPr>
        <w:t>30</w:t>
      </w:r>
      <w:r>
        <w:rPr>
          <w:rFonts w:hint="eastAsia" w:cs="Times New Roman"/>
          <w:lang w:eastAsia="zh-CN"/>
        </w:rPr>
        <w:t>、</w:t>
      </w:r>
      <w:r>
        <w:rPr>
          <w:rFonts w:cs="Times New Roman"/>
        </w:rPr>
        <w:t>S-1.00-</w:t>
      </w:r>
      <w:r>
        <w:rPr>
          <w:rFonts w:hint="eastAsia" w:cs="Times New Roman"/>
          <w:lang w:val="en-US" w:eastAsia="zh-CN"/>
        </w:rPr>
        <w:t>10</w:t>
      </w:r>
      <w:r>
        <w:rPr>
          <w:rFonts w:cs="Times New Roman"/>
        </w:rPr>
        <w:t>_</w:t>
      </w:r>
      <w:r>
        <w:rPr>
          <w:rFonts w:hint="eastAsia" w:cs="Times New Roman"/>
          <w:lang w:val="en-US" w:eastAsia="zh-CN"/>
        </w:rPr>
        <w:t>45模型组中，倾斜基岩对厚土侧的影响范围为16</w:t>
      </w:r>
      <w:r>
        <w:rPr>
          <w:rFonts w:hint="eastAsia" w:cs="Times New Roman"/>
          <w:i/>
          <w:iCs/>
          <w:lang w:eastAsia="zh-CN"/>
        </w:rPr>
        <w:t>h</w:t>
      </w:r>
      <w:r>
        <w:rPr>
          <w:rFonts w:cs="Times New Roman"/>
          <w:vertAlign w:val="subscript"/>
        </w:rPr>
        <w:t>2</w:t>
      </w:r>
      <w:r>
        <w:rPr>
          <w:rFonts w:cs="Times New Roman"/>
        </w:rPr>
        <w:t>、</w:t>
      </w:r>
      <w:r>
        <w:rPr>
          <w:rFonts w:hint="eastAsia" w:cs="Times New Roman"/>
          <w:lang w:val="en-US" w:eastAsia="zh-CN"/>
        </w:rPr>
        <w:t>15</w:t>
      </w:r>
      <w:r>
        <w:rPr>
          <w:rFonts w:hint="eastAsia" w:cs="Times New Roman"/>
          <w:i/>
          <w:iCs/>
          <w:lang w:eastAsia="zh-CN"/>
        </w:rPr>
        <w:t>h</w:t>
      </w:r>
      <w:r>
        <w:rPr>
          <w:rFonts w:cs="Times New Roman"/>
          <w:vertAlign w:val="subscript"/>
        </w:rPr>
        <w:t>2</w:t>
      </w:r>
      <w:r>
        <w:rPr>
          <w:rFonts w:cs="Times New Roman"/>
        </w:rPr>
        <w:t>、</w:t>
      </w:r>
      <w:r>
        <w:rPr>
          <w:rFonts w:hint="eastAsia" w:cs="Times New Roman"/>
          <w:lang w:val="en-US" w:eastAsia="zh-CN"/>
        </w:rPr>
        <w:t>13</w:t>
      </w:r>
      <w:r>
        <w:rPr>
          <w:rFonts w:hint="eastAsia" w:cs="Times New Roman"/>
          <w:i/>
          <w:iCs/>
          <w:lang w:eastAsia="zh-CN"/>
        </w:rPr>
        <w:t>h</w:t>
      </w:r>
      <w:r>
        <w:rPr>
          <w:rFonts w:cs="Times New Roman"/>
          <w:vertAlign w:val="subscript"/>
        </w:rPr>
        <w:t>2</w:t>
      </w:r>
      <w:r>
        <w:rPr>
          <w:rFonts w:hint="eastAsia" w:cs="Times New Roman"/>
          <w:lang w:eastAsia="zh-CN"/>
        </w:rPr>
        <w:t>。</w:t>
      </w:r>
      <w:r>
        <w:rPr>
          <w:rFonts w:cs="Times New Roman"/>
        </w:rPr>
        <w:t>可以发现当</w:t>
      </w:r>
      <w:r>
        <w:rPr>
          <w:rFonts w:hint="eastAsia" w:cs="Times New Roman"/>
          <w:i/>
          <w:iCs/>
          <w:lang w:val="en-US" w:eastAsia="zh-CN"/>
        </w:rPr>
        <w:t>h</w:t>
      </w:r>
      <w:r>
        <w:rPr>
          <w:rFonts w:hint="eastAsia" w:cs="Times New Roman"/>
          <w:sz w:val="24"/>
          <w:vertAlign w:val="subscript"/>
          <w:lang w:val="en-US" w:eastAsia="zh-CN"/>
        </w:rPr>
        <w:t>2</w:t>
      </w:r>
      <w:r>
        <w:rPr>
          <w:rFonts w:cs="Times New Roman"/>
        </w:rPr>
        <w:t>增大，倾斜基岩对于厚土侧的影响范围增大，但</w:t>
      </w:r>
      <w:r>
        <w:rPr>
          <w:rFonts w:hint="eastAsia" w:cs="Times New Roman"/>
          <w:lang w:val="en-US" w:eastAsia="zh-CN"/>
        </w:rPr>
        <w:t>影响范围</w:t>
      </w:r>
      <w:r>
        <w:rPr>
          <w:rFonts w:cs="Times New Roman"/>
        </w:rPr>
        <w:t>相对于</w:t>
      </w:r>
      <w:r>
        <w:rPr>
          <w:rFonts w:hint="eastAsia" w:cs="Times New Roman"/>
          <w:i/>
          <w:iCs/>
          <w:lang w:val="en-US" w:eastAsia="zh-CN"/>
        </w:rPr>
        <w:t>h</w:t>
      </w:r>
      <w:r>
        <w:rPr>
          <w:rFonts w:hint="eastAsia" w:cs="Times New Roman"/>
          <w:sz w:val="24"/>
          <w:vertAlign w:val="subscript"/>
          <w:lang w:val="en-US" w:eastAsia="zh-CN"/>
        </w:rPr>
        <w:t>2</w:t>
      </w:r>
      <w:r>
        <w:rPr>
          <w:rFonts w:cs="Times New Roman"/>
        </w:rPr>
        <w:t>的倍数减小。</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lang w:eastAsia="zh-CN"/>
        </w:rPr>
        <w:t>（</w:t>
      </w:r>
      <w:r>
        <w:rPr>
          <w:rFonts w:hint="eastAsia" w:cs="Times New Roman"/>
          <w:lang w:val="en-US" w:eastAsia="zh-CN"/>
        </w:rPr>
        <w:t>5</w:t>
      </w:r>
      <w:r>
        <w:rPr>
          <w:rFonts w:hint="eastAsia" w:cs="Times New Roman"/>
          <w:lang w:eastAsia="zh-CN"/>
        </w:rPr>
        <w:t>）</w:t>
      </w:r>
      <w:r>
        <w:rPr>
          <w:rFonts w:cs="Times New Roman"/>
        </w:rPr>
        <w:t>对S-2_10、S-10_30、M-2_30、H-2_30系列模型不同坡度下倾斜基岩对薄土侧和厚土侧影响范围进行对比，可以发现在本文</w:t>
      </w:r>
      <w:r>
        <w:rPr>
          <w:rFonts w:hint="eastAsia" w:cs="Times New Roman"/>
          <w:lang w:val="en-US" w:eastAsia="zh-CN"/>
        </w:rPr>
        <w:t>的取值点间隔的</w:t>
      </w:r>
      <w:r>
        <w:rPr>
          <w:rFonts w:cs="Times New Roman"/>
        </w:rPr>
        <w:t>精度下，当坡度增大，倾斜基岩对两侧水平段的影响范围</w:t>
      </w:r>
      <w:r>
        <w:rPr>
          <w:rFonts w:hint="eastAsia" w:cs="Times New Roman"/>
          <w:lang w:val="en-US" w:eastAsia="zh-CN"/>
        </w:rPr>
        <w:t>增大或不变</w:t>
      </w:r>
      <w:r>
        <w:rPr>
          <w:rFonts w:hint="eastAsia" w:cs="Times New Roman"/>
          <w:lang w:eastAsia="zh-CN"/>
        </w:rPr>
        <w:t>。</w:t>
      </w:r>
    </w:p>
    <w:p>
      <w:pPr>
        <w:spacing w:line="400" w:lineRule="atLeast"/>
        <w:rPr>
          <w:rFonts w:cs="Times New Roman"/>
        </w:rPr>
      </w:pPr>
    </w:p>
    <w:p>
      <w:pPr>
        <w:pStyle w:val="3"/>
        <w:spacing w:line="400" w:lineRule="atLeast"/>
        <w:rPr>
          <w:rFonts w:cs="Times New Roman"/>
        </w:rPr>
      </w:pPr>
      <w:bookmarkStart w:id="179" w:name="_Ref11103"/>
      <w:bookmarkStart w:id="180" w:name="_Toc15350"/>
      <w:bookmarkStart w:id="181" w:name="_Toc13363"/>
      <w:r>
        <w:rPr>
          <w:rFonts w:cs="Times New Roman"/>
        </w:rPr>
        <w:t>自由场模型的地表地震响应</w:t>
      </w:r>
      <w:bookmarkEnd w:id="179"/>
      <w:bookmarkEnd w:id="180"/>
      <w:bookmarkEnd w:id="181"/>
    </w:p>
    <w:p>
      <w:pPr>
        <w:pStyle w:val="4"/>
        <w:spacing w:line="400" w:lineRule="atLeast"/>
        <w:rPr>
          <w:rFonts w:ascii="Times New Roman" w:hAnsi="Times New Roman" w:cs="Times New Roman"/>
        </w:rPr>
      </w:pPr>
      <w:bookmarkStart w:id="182" w:name="_Toc1198"/>
      <w:bookmarkStart w:id="183" w:name="_Toc17608"/>
      <w:r>
        <w:rPr>
          <w:rFonts w:ascii="Times New Roman" w:hAnsi="Times New Roman" w:cs="Times New Roman"/>
        </w:rPr>
        <w:t>场地基本周期</w:t>
      </w:r>
      <w:bookmarkEnd w:id="182"/>
      <w:bookmarkEnd w:id="183"/>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宋体" w:cs="Times New Roman"/>
          <w:lang w:eastAsia="zh-CN"/>
        </w:rPr>
      </w:pPr>
      <w:r>
        <w:rPr>
          <w:rFonts w:cs="Times New Roman"/>
        </w:rPr>
        <w:t>各自由场模型场地基本周期如</w:t>
      </w:r>
      <w:r>
        <w:rPr>
          <w:rFonts w:cs="Times New Roman"/>
        </w:rPr>
        <w:fldChar w:fldCharType="begin"/>
      </w:r>
      <w:r>
        <w:rPr>
          <w:rFonts w:cs="Times New Roman"/>
        </w:rPr>
        <w:instrText xml:space="preserve"> REF _Ref29871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.8</w:t>
      </w:r>
      <w:r>
        <w:rPr>
          <w:rFonts w:cs="Times New Roman"/>
        </w:rPr>
        <w:fldChar w:fldCharType="end"/>
      </w:r>
      <w:r>
        <w:rPr>
          <w:rFonts w:cs="Times New Roman"/>
        </w:rPr>
        <w:t>所示</w:t>
      </w:r>
      <w:r>
        <w:rPr>
          <w:rFonts w:hint="eastAsia" w:cs="Times New Roman"/>
          <w:lang w:eastAsia="zh-CN"/>
        </w:rPr>
        <w:t>：</w:t>
      </w:r>
    </w:p>
    <w:p>
      <w:pPr>
        <w:pStyle w:val="43"/>
        <w:spacing w:line="400" w:lineRule="atLeast"/>
        <w:rPr>
          <w:rFonts w:cs="Times New Roman"/>
        </w:rPr>
      </w:pPr>
    </w:p>
    <w:p>
      <w:pPr>
        <w:pStyle w:val="43"/>
        <w:spacing w:line="400" w:lineRule="atLeast"/>
        <w:rPr>
          <w:rFonts w:cs="Times New Roman"/>
        </w:rPr>
      </w:pPr>
    </w:p>
    <w:p>
      <w:pPr>
        <w:pStyle w:val="43"/>
        <w:spacing w:line="400" w:lineRule="atLeast"/>
        <w:rPr>
          <w:rFonts w:cs="Times New Roman"/>
        </w:rPr>
      </w:pPr>
    </w:p>
    <w:p>
      <w:pPr>
        <w:pStyle w:val="43"/>
        <w:keepNext w:val="0"/>
        <w:keepLines w:val="0"/>
        <w:pageBreakBefore w:val="0"/>
        <w:widowControl w:val="0"/>
        <w:kinsoku/>
        <w:wordWrap/>
        <w:overflowPunct/>
        <w:topLinePunct w:val="0"/>
        <w:autoSpaceDE/>
        <w:autoSpaceDN/>
        <w:bidi w:val="0"/>
        <w:adjustRightInd/>
        <w:snapToGrid/>
        <w:spacing w:line="400" w:lineRule="atLeast"/>
        <w:ind w:firstLine="0" w:firstLineChars="0"/>
        <w:textAlignment w:val="auto"/>
        <w:rPr>
          <w:rFonts w:cs="Times New Roman"/>
        </w:rPr>
      </w:pPr>
      <w:bookmarkStart w:id="184" w:name="_Ref29871"/>
      <w:bookmarkStart w:id="185" w:name="_Ref27697"/>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8</w:t>
      </w:r>
      <w:r>
        <w:rPr>
          <w:rFonts w:cs="Times New Roman"/>
        </w:rPr>
        <w:fldChar w:fldCharType="end"/>
      </w:r>
      <w:bookmarkEnd w:id="184"/>
      <w:bookmarkStart w:id="186" w:name="_Toc5554"/>
      <w:r>
        <w:rPr>
          <w:rFonts w:cs="Times New Roman"/>
        </w:rPr>
        <w:t>自由场基本周期</w:t>
      </w:r>
      <w:bookmarkEnd w:id="185"/>
      <w:bookmarkEnd w:id="186"/>
    </w:p>
    <w:p>
      <w:pPr>
        <w:pStyle w:val="43"/>
        <w:keepNext w:val="0"/>
        <w:keepLines w:val="0"/>
        <w:pageBreakBefore w:val="0"/>
        <w:widowControl w:val="0"/>
        <w:kinsoku/>
        <w:wordWrap/>
        <w:overflowPunct/>
        <w:topLinePunct w:val="0"/>
        <w:autoSpaceDE/>
        <w:autoSpaceDN/>
        <w:bidi w:val="0"/>
        <w:adjustRightInd/>
        <w:snapToGrid/>
        <w:spacing w:line="400" w:lineRule="atLeast"/>
        <w:ind w:firstLine="0" w:firstLineChars="0"/>
        <w:textAlignment w:val="auto"/>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8</w:t>
      </w:r>
      <w:r>
        <w:rPr>
          <w:sz w:val="21"/>
          <w:szCs w:val="21"/>
        </w:rPr>
        <w:fldChar w:fldCharType="end"/>
      </w:r>
      <w:r>
        <w:rPr>
          <w:rFonts w:hint="eastAsia"/>
          <w:sz w:val="21"/>
          <w:szCs w:val="21"/>
          <w:lang w:val="en-US" w:eastAsia="zh-CN"/>
        </w:rPr>
        <w:t xml:space="preserve"> </w:t>
      </w:r>
      <w:r>
        <w:rPr>
          <w:rFonts w:cs="Times New Roman"/>
        </w:rPr>
        <w:t>Basic period of free field</w:t>
      </w:r>
    </w:p>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701"/>
        <w:gridCol w:w="1701"/>
        <w:gridCol w:w="242"/>
        <w:gridCol w:w="1701"/>
        <w:gridCol w:w="1701"/>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模型代号</w:t>
            </w:r>
          </w:p>
        </w:tc>
        <w:tc>
          <w:tcPr>
            <w:tcW w:w="1701"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基本周期（s）</w:t>
            </w:r>
          </w:p>
        </w:tc>
        <w:tc>
          <w:tcPr>
            <w:tcW w:w="242"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701"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模型代号</w:t>
            </w:r>
          </w:p>
        </w:tc>
        <w:tc>
          <w:tcPr>
            <w:tcW w:w="1701" w:type="dxa"/>
            <w:tcBorders>
              <w:top w:val="single" w:color="auto" w:sz="12" w:space="0"/>
              <w:bottom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基本周期（s）</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S-2</w:t>
            </w:r>
          </w:p>
        </w:tc>
        <w:tc>
          <w:tcPr>
            <w:tcW w:w="1701"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0.155</w:t>
            </w:r>
          </w:p>
        </w:tc>
        <w:tc>
          <w:tcPr>
            <w:tcW w:w="242"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701"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S-1.00-10_15</w:t>
            </w:r>
          </w:p>
        </w:tc>
        <w:tc>
          <w:tcPr>
            <w:tcW w:w="1701" w:type="dxa"/>
            <w:tcBorders>
              <w:top w:val="single" w:color="auto" w:sz="4"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0.574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S-5</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0.236</w:t>
            </w:r>
          </w:p>
        </w:tc>
        <w:tc>
          <w:tcPr>
            <w:tcW w:w="2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S-1.00-5_30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0.983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S-10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0.415</w:t>
            </w:r>
          </w:p>
        </w:tc>
        <w:tc>
          <w:tcPr>
            <w:tcW w:w="2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S-1.00-5_45</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1.347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S-15</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0.577</w:t>
            </w:r>
          </w:p>
        </w:tc>
        <w:tc>
          <w:tcPr>
            <w:tcW w:w="2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S-1.00-10_45</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1.347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S-30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0.998</w:t>
            </w:r>
          </w:p>
        </w:tc>
        <w:tc>
          <w:tcPr>
            <w:tcW w:w="2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M-2</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0.152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S-45</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1.364</w:t>
            </w:r>
          </w:p>
        </w:tc>
        <w:tc>
          <w:tcPr>
            <w:tcW w:w="2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M-30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0.526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S-0.25-2_10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0.41</w:t>
            </w:r>
            <w:r>
              <w:rPr>
                <w:rFonts w:hint="eastAsia"/>
                <w:lang w:val="en-US" w:eastAsia="zh-CN"/>
              </w:rPr>
              <w:t>3</w:t>
            </w:r>
          </w:p>
        </w:tc>
        <w:tc>
          <w:tcPr>
            <w:tcW w:w="2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M-0.25-2_30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0.518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S-0.60-2_10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0.41</w:t>
            </w:r>
            <w:r>
              <w:rPr>
                <w:rFonts w:hint="eastAsia"/>
                <w:lang w:val="en-US" w:eastAsia="zh-CN"/>
              </w:rPr>
              <w:t>3</w:t>
            </w:r>
          </w:p>
        </w:tc>
        <w:tc>
          <w:tcPr>
            <w:tcW w:w="2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M-0.60-2_30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0.517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S-1.00-2_10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0.414</w:t>
            </w:r>
          </w:p>
        </w:tc>
        <w:tc>
          <w:tcPr>
            <w:tcW w:w="2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M-1.00-2_30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0.517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S-2.00-2_10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t>0.414</w:t>
            </w:r>
          </w:p>
        </w:tc>
        <w:tc>
          <w:tcPr>
            <w:tcW w:w="2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M-2.00-2_30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0.517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S-0.25-</w:t>
            </w:r>
            <w:r>
              <w:rPr>
                <w:rFonts w:hint="eastAsia"/>
                <w:lang w:val="en-US" w:eastAsia="zh-CN"/>
              </w:rPr>
              <w:t>10</w:t>
            </w:r>
            <w:r>
              <w:t>_</w:t>
            </w:r>
            <w:r>
              <w:rPr>
                <w:rFonts w:hint="eastAsia"/>
                <w:lang w:val="en-US" w:eastAsia="zh-CN"/>
              </w:rPr>
              <w:t>3</w:t>
            </w:r>
            <w:r>
              <w:t>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eastAsia="宋体"/>
                <w:lang w:val="en-US" w:eastAsia="zh-CN"/>
              </w:rPr>
            </w:pPr>
            <w:r>
              <w:rPr>
                <w:rFonts w:hint="eastAsia"/>
                <w:lang w:val="en-US" w:eastAsia="zh-CN"/>
              </w:rPr>
              <w:t>0.988</w:t>
            </w:r>
          </w:p>
        </w:tc>
        <w:tc>
          <w:tcPr>
            <w:tcW w:w="2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lang w:val="en-US" w:eastAsia="zh-CN"/>
              </w:rPr>
            </w:pP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H-2</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0.152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S-0.60-</w:t>
            </w:r>
            <w:r>
              <w:rPr>
                <w:rFonts w:hint="eastAsia"/>
                <w:lang w:val="en-US" w:eastAsia="zh-CN"/>
              </w:rPr>
              <w:t>10</w:t>
            </w:r>
            <w:r>
              <w:t>_</w:t>
            </w:r>
            <w:r>
              <w:rPr>
                <w:rFonts w:hint="eastAsia"/>
                <w:lang w:val="en-US" w:eastAsia="zh-CN"/>
              </w:rPr>
              <w:t>3</w:t>
            </w:r>
            <w:r>
              <w:t>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rPr>
                <w:rFonts w:hint="eastAsia"/>
                <w:lang w:val="en-US" w:eastAsia="zh-CN"/>
              </w:rPr>
              <w:t>0.989</w:t>
            </w:r>
          </w:p>
        </w:tc>
        <w:tc>
          <w:tcPr>
            <w:tcW w:w="2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lang w:val="en-US" w:eastAsia="zh-CN"/>
              </w:rPr>
            </w:pP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H-30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0.327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S-1.00-</w:t>
            </w:r>
            <w:r>
              <w:rPr>
                <w:rFonts w:hint="eastAsia"/>
                <w:lang w:val="en-US" w:eastAsia="zh-CN"/>
              </w:rPr>
              <w:t>10</w:t>
            </w:r>
            <w:r>
              <w:t>_</w:t>
            </w:r>
            <w:r>
              <w:rPr>
                <w:rFonts w:hint="eastAsia"/>
                <w:lang w:val="en-US" w:eastAsia="zh-CN"/>
              </w:rPr>
              <w:t>3</w:t>
            </w:r>
            <w:r>
              <w:t>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rPr>
                <w:rFonts w:hint="eastAsia"/>
                <w:lang w:val="en-US" w:eastAsia="zh-CN"/>
              </w:rPr>
              <w:t>0.989</w:t>
            </w:r>
          </w:p>
        </w:tc>
        <w:tc>
          <w:tcPr>
            <w:tcW w:w="2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lang w:val="en-US" w:eastAsia="zh-CN"/>
              </w:rPr>
            </w:pP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H-0.25-2_30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0.321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S-2.00-</w:t>
            </w:r>
            <w:r>
              <w:rPr>
                <w:rFonts w:hint="eastAsia"/>
                <w:lang w:val="en-US" w:eastAsia="zh-CN"/>
              </w:rPr>
              <w:t>10</w:t>
            </w:r>
            <w:r>
              <w:t>_</w:t>
            </w:r>
            <w:r>
              <w:rPr>
                <w:rFonts w:hint="eastAsia"/>
                <w:lang w:val="en-US" w:eastAsia="zh-CN"/>
              </w:rPr>
              <w:t>3</w:t>
            </w:r>
            <w:r>
              <w:t>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pPr>
            <w:r>
              <w:rPr>
                <w:rFonts w:hint="eastAsia"/>
                <w:lang w:val="en-US" w:eastAsia="zh-CN"/>
              </w:rPr>
              <w:t>0.990</w:t>
            </w:r>
          </w:p>
        </w:tc>
        <w:tc>
          <w:tcPr>
            <w:tcW w:w="2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lang w:val="en-US" w:eastAsia="zh-CN"/>
              </w:rPr>
            </w:pP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H-0.60-2_30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0.321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S-1.00-2_5</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0.236</w:t>
            </w:r>
          </w:p>
        </w:tc>
        <w:tc>
          <w:tcPr>
            <w:tcW w:w="242"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pP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H-1.00-2_30</w:t>
            </w:r>
          </w:p>
        </w:tc>
        <w:tc>
          <w:tcPr>
            <w:tcW w:w="1701" w:type="dxa"/>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0.321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701"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S-1.00-5_15</w:t>
            </w:r>
          </w:p>
        </w:tc>
        <w:tc>
          <w:tcPr>
            <w:tcW w:w="1701"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0.574</w:t>
            </w:r>
          </w:p>
        </w:tc>
        <w:tc>
          <w:tcPr>
            <w:tcW w:w="242"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pPr>
          </w:p>
        </w:tc>
        <w:tc>
          <w:tcPr>
            <w:tcW w:w="1701"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H-2.00-2_30</w:t>
            </w:r>
          </w:p>
        </w:tc>
        <w:tc>
          <w:tcPr>
            <w:tcW w:w="1701" w:type="dxa"/>
            <w:tcBorders>
              <w:bottom w:val="single" w:color="auto" w:sz="12" w:space="0"/>
            </w:tcBorders>
            <w:shd w:val="clear" w:color="auto" w:fill="auto"/>
            <w:noWrap/>
            <w:vAlign w:val="center"/>
          </w:tcPr>
          <w:p>
            <w:pPr>
              <w:pStyle w:val="45"/>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ascii="Times New Roman" w:hAnsi="Times New Roman" w:eastAsia="宋体" w:cstheme="minorBidi"/>
                <w:kern w:val="2"/>
                <w:sz w:val="21"/>
                <w:szCs w:val="21"/>
                <w:lang w:val="en-US" w:eastAsia="zh-CN" w:bidi="ar-SA"/>
              </w:rPr>
            </w:pPr>
            <w:r>
              <w:t>0.320</w:t>
            </w:r>
          </w:p>
        </w:tc>
      </w:tr>
    </w:tbl>
    <w:p>
      <w:pPr>
        <w:pStyle w:val="47"/>
        <w:spacing w:line="400" w:lineRule="atLeast"/>
        <w:ind w:firstLine="0" w:firstLineChars="0"/>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从</w:t>
      </w:r>
      <w:r>
        <w:rPr>
          <w:rFonts w:cs="Times New Roman"/>
        </w:rPr>
        <w:fldChar w:fldCharType="begin"/>
      </w:r>
      <w:r>
        <w:rPr>
          <w:rFonts w:cs="Times New Roman"/>
        </w:rPr>
        <w:instrText xml:space="preserve"> REF _Ref29871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.8</w:t>
      </w:r>
      <w:r>
        <w:rPr>
          <w:rFonts w:cs="Times New Roman"/>
        </w:rPr>
        <w:fldChar w:fldCharType="end"/>
      </w:r>
      <w:r>
        <w:rPr>
          <w:rFonts w:cs="Times New Roman"/>
        </w:rPr>
        <w:t>可以</w:t>
      </w:r>
      <w:r>
        <w:rPr>
          <w:rFonts w:hint="eastAsia" w:cs="Times New Roman"/>
          <w:lang w:val="en-US" w:eastAsia="zh-CN"/>
        </w:rPr>
        <w:t>见</w:t>
      </w:r>
      <w:r>
        <w:rPr>
          <w:rFonts w:cs="Times New Roman"/>
        </w:rPr>
        <w:t>存在倾斜基岩自由场的基本周期介于</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和</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cs="Times New Roman"/>
        </w:rPr>
        <w:t>的平坦基岩</w:t>
      </w:r>
      <w:r>
        <w:rPr>
          <w:rFonts w:hint="eastAsia" w:cs="Times New Roman"/>
          <w:lang w:val="en-US" w:eastAsia="zh-CN"/>
        </w:rPr>
        <w:t>的自由场</w:t>
      </w:r>
      <w:r>
        <w:rPr>
          <w:rFonts w:cs="Times New Roman"/>
        </w:rPr>
        <w:t>之间，且明显更接近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cs="Times New Roman"/>
        </w:rPr>
        <w:t>的平坦基岩</w:t>
      </w:r>
      <w:r>
        <w:rPr>
          <w:rFonts w:hint="eastAsia" w:cs="Times New Roman"/>
          <w:lang w:val="en-US" w:eastAsia="zh-CN"/>
        </w:rPr>
        <w:t>自由场</w:t>
      </w:r>
      <w:r>
        <w:rPr>
          <w:rFonts w:cs="Times New Roman"/>
        </w:rPr>
        <w:t>，各倾斜基岩自由场模型的基本周期与</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对应</w:t>
      </w:r>
      <w:r>
        <w:rPr>
          <w:rFonts w:cs="Times New Roman"/>
        </w:rPr>
        <w:t>的平坦基岩</w:t>
      </w:r>
      <w:r>
        <w:rPr>
          <w:rFonts w:hint="eastAsia" w:cs="Times New Roman"/>
          <w:lang w:val="en-US" w:eastAsia="zh-CN"/>
        </w:rPr>
        <w:t>自由场</w:t>
      </w:r>
      <w:r>
        <w:rPr>
          <w:rFonts w:cs="Times New Roman"/>
        </w:rPr>
        <w:t>的基本周期差距不超过5％</w:t>
      </w:r>
      <w:r>
        <w:rPr>
          <w:rFonts w:hint="eastAsia" w:cs="Times New Roman"/>
          <w:lang w:eastAsia="zh-CN"/>
        </w:rPr>
        <w:t>。</w:t>
      </w:r>
      <w:r>
        <w:rPr>
          <w:rFonts w:cs="Times New Roman"/>
        </w:rPr>
        <w:t>从S-2_10、S-10_30、M-2_30、H-2_30系列自由场模型也可以看出坡度对基本周期几乎无影响，基本周期随坡度变化会有略微改变，但变化幅度不超过1％。</w:t>
      </w:r>
    </w:p>
    <w:p>
      <w:pPr>
        <w:pStyle w:val="4"/>
        <w:spacing w:line="400" w:lineRule="atLeast"/>
        <w:rPr>
          <w:rFonts w:ascii="Times New Roman" w:hAnsi="Times New Roman" w:cs="Times New Roman"/>
        </w:rPr>
      </w:pPr>
      <w:bookmarkStart w:id="187" w:name="_Toc22713"/>
      <w:r>
        <w:rPr>
          <w:rFonts w:hint="eastAsia" w:ascii="Times New Roman" w:hAnsi="Times New Roman" w:cs="Times New Roman"/>
          <w:lang w:eastAsia="zh-CN"/>
        </w:rPr>
        <w:t>平坦基岩自由场地表反应谱</w:t>
      </w:r>
      <w:bookmarkEnd w:id="187"/>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为探究基岩倾斜段地表自由场地震响应与对应平坦基岩地表自由场</w:t>
      </w:r>
      <w:r>
        <w:rPr>
          <w:rFonts w:hint="eastAsia" w:cs="Times New Roman"/>
          <w:lang w:val="en-US" w:eastAsia="zh-CN"/>
        </w:rPr>
        <w:t>地震</w:t>
      </w:r>
      <w:r>
        <w:rPr>
          <w:rFonts w:cs="Times New Roman"/>
        </w:rPr>
        <w:t>响应的区别，</w:t>
      </w:r>
      <w:r>
        <w:rPr>
          <w:rFonts w:hint="eastAsia" w:cs="Times New Roman"/>
          <w:lang w:val="en-US" w:eastAsia="zh-CN"/>
        </w:rPr>
        <w:t>本文首先绘制</w:t>
      </w:r>
      <w:r>
        <w:rPr>
          <w:rFonts w:cs="Times New Roman"/>
        </w:rPr>
        <w:t>平坦基岩自由场模型的地表加速度反应谱</w:t>
      </w:r>
      <w:r>
        <w:rPr>
          <w:rFonts w:hint="eastAsia" w:cs="Times New Roman"/>
          <w:lang w:eastAsia="zh-CN"/>
        </w:rPr>
        <w:t>（</w:t>
      </w:r>
      <w:r>
        <w:rPr>
          <w:rFonts w:hint="eastAsia" w:cs="Times New Roman"/>
          <w:lang w:val="en-US" w:eastAsia="zh-CN"/>
        </w:rPr>
        <w:t>取值点为地表中心点</w:t>
      </w:r>
      <w:r>
        <w:rPr>
          <w:rFonts w:hint="eastAsia" w:cs="Times New Roman"/>
          <w:lang w:eastAsia="zh-CN"/>
        </w:rPr>
        <w:t>）</w:t>
      </w:r>
      <w:r>
        <w:rPr>
          <w:rFonts w:cs="Times New Roman"/>
        </w:rPr>
        <w:t>作为对照基准</w:t>
      </w:r>
      <w:r>
        <w:rPr>
          <w:rFonts w:hint="eastAsia" w:cs="Times New Roman"/>
          <w:lang w:eastAsia="zh-CN"/>
        </w:rPr>
        <w:t>。</w:t>
      </w:r>
      <w:r>
        <w:rPr>
          <w:rFonts w:cs="Times New Roman"/>
        </w:rPr>
        <w:t>各平坦基岩自由场模型在</w:t>
      </w:r>
      <w:r>
        <w:rPr>
          <w:rFonts w:hint="eastAsia" w:cs="Times New Roman"/>
          <w:lang w:val="en-US" w:eastAsia="zh-CN"/>
        </w:rPr>
        <w:fldChar w:fldCharType="begin"/>
      </w:r>
      <w:r>
        <w:rPr>
          <w:rFonts w:hint="eastAsia" w:cs="Times New Roman"/>
          <w:lang w:val="en-US" w:eastAsia="zh-CN"/>
        </w:rPr>
        <w:instrText xml:space="preserve"> REF _Ref464 \n \h </w:instrText>
      </w:r>
      <w:r>
        <w:rPr>
          <w:rFonts w:hint="eastAsia" w:cs="Times New Roman"/>
          <w:lang w:val="en-US" w:eastAsia="zh-CN"/>
        </w:rPr>
        <w:fldChar w:fldCharType="separate"/>
      </w:r>
      <w:r>
        <w:rPr>
          <w:rFonts w:hint="eastAsia" w:cs="Times New Roman"/>
          <w:lang w:val="en-US" w:eastAsia="zh-CN"/>
        </w:rPr>
        <w:t>2.2.2</w:t>
      </w:r>
      <w:r>
        <w:rPr>
          <w:rFonts w:hint="eastAsia" w:cs="Times New Roman"/>
          <w:lang w:val="en-US" w:eastAsia="zh-CN"/>
        </w:rPr>
        <w:fldChar w:fldCharType="end"/>
      </w:r>
      <w:r>
        <w:rPr>
          <w:rFonts w:hint="eastAsia" w:cs="Times New Roman"/>
          <w:lang w:val="en-US" w:eastAsia="zh-CN"/>
        </w:rPr>
        <w:t>节选定的12条地震波</w:t>
      </w:r>
      <w:r>
        <w:rPr>
          <w:rFonts w:cs="Times New Roman"/>
        </w:rPr>
        <w:t>的地表加速度反应谱，以及对应的平均反应谱</w:t>
      </w:r>
      <w:r>
        <w:rPr>
          <w:rFonts w:hint="eastAsia" w:cs="Times New Roman"/>
          <w:lang w:eastAsia="zh-CN"/>
        </w:rPr>
        <w:t>，</w:t>
      </w:r>
      <w:r>
        <w:rPr>
          <w:rFonts w:cs="Times New Roman"/>
        </w:rPr>
        <w:t>如</w:t>
      </w:r>
      <w:r>
        <w:rPr>
          <w:rFonts w:cs="Times New Roman"/>
        </w:rPr>
        <w:fldChar w:fldCharType="begin" w:fldLock="1"/>
      </w:r>
      <w:r>
        <w:rPr>
          <w:rFonts w:cs="Times New Roman"/>
        </w:rPr>
        <w:instrText xml:space="preserve"> REF _Ref24862 \h  \* MERGEFORMAT </w:instrText>
      </w:r>
      <w:r>
        <w:rPr>
          <w:rFonts w:cs="Times New Roman"/>
        </w:rPr>
        <w:fldChar w:fldCharType="separate"/>
      </w:r>
      <w:r>
        <w:rPr>
          <w:rFonts w:cs="Times New Roman"/>
        </w:rPr>
        <w:t>图 3.11</w:t>
      </w:r>
      <w:r>
        <w:rPr>
          <w:rFonts w:cs="Times New Roman"/>
        </w:rPr>
        <w:fldChar w:fldCharType="end"/>
      </w:r>
      <w:r>
        <w:rPr>
          <w:rFonts w:cs="Times New Roman"/>
        </w:rPr>
        <w:t>所示</w:t>
      </w:r>
      <w:r>
        <w:rPr>
          <w:rFonts w:hint="eastAsia" w:cs="Times New Roman"/>
          <w:lang w:eastAsia="zh-CN"/>
        </w:rPr>
        <w:t>。</w:t>
      </w:r>
      <w:r>
        <w:rPr>
          <w:rFonts w:cs="Times New Roman"/>
        </w:rPr>
        <w:t>其中图（a）~（j）为</w:t>
      </w:r>
      <w:r>
        <w:rPr>
          <w:rFonts w:hint="eastAsia" w:cs="Times New Roman"/>
          <w:lang w:val="en-US" w:eastAsia="zh-CN"/>
        </w:rPr>
        <w:t>12</w:t>
      </w:r>
      <w:r>
        <w:rPr>
          <w:rFonts w:cs="Times New Roman"/>
        </w:rPr>
        <w:t>条地震波</w:t>
      </w:r>
      <w:r>
        <w:rPr>
          <w:rFonts w:hint="eastAsia" w:cs="Times New Roman"/>
          <w:lang w:val="en-US" w:eastAsia="zh-CN"/>
        </w:rPr>
        <w:t>各自</w:t>
      </w:r>
      <w:r>
        <w:rPr>
          <w:rFonts w:cs="Times New Roman"/>
        </w:rPr>
        <w:t>的反应谱</w:t>
      </w:r>
      <w:r>
        <w:rPr>
          <w:rFonts w:hint="eastAsia" w:cs="Times New Roman"/>
          <w:lang w:val="en-US" w:eastAsia="zh-CN"/>
        </w:rPr>
        <w:t>和它们</w:t>
      </w:r>
      <w:r>
        <w:rPr>
          <w:rFonts w:cs="Times New Roman"/>
        </w:rPr>
        <w:t>的平均谱，图（</w:t>
      </w:r>
      <w:r>
        <w:rPr>
          <w:rFonts w:hint="eastAsia" w:cs="Times New Roman"/>
          <w:lang w:val="en-US" w:eastAsia="zh-CN"/>
        </w:rPr>
        <w:t>l</w:t>
      </w:r>
      <w:r>
        <w:rPr>
          <w:rFonts w:cs="Times New Roman"/>
        </w:rPr>
        <w:t>）~（</w:t>
      </w:r>
      <w:r>
        <w:rPr>
          <w:rFonts w:hint="eastAsia" w:cs="Times New Roman"/>
          <w:lang w:val="en-US" w:eastAsia="zh-CN"/>
        </w:rPr>
        <w:t>n</w:t>
      </w:r>
      <w:r>
        <w:rPr>
          <w:rFonts w:cs="Times New Roman"/>
        </w:rPr>
        <w:t>）为同一类土</w:t>
      </w:r>
      <w:r>
        <w:rPr>
          <w:rFonts w:hint="eastAsia" w:cs="Times New Roman"/>
          <w:lang w:val="en-US" w:eastAsia="zh-CN"/>
        </w:rPr>
        <w:t>情况下</w:t>
      </w:r>
      <w:r>
        <w:rPr>
          <w:rFonts w:cs="Times New Roman"/>
        </w:rPr>
        <w:t>不同土层厚度平坦基岩地表平均谱的对比。另外，</w:t>
      </w:r>
      <w:r>
        <w:rPr>
          <w:rFonts w:hint="eastAsia" w:cs="Times New Roman"/>
          <w:lang w:val="en-US" w:eastAsia="zh-CN"/>
        </w:rPr>
        <w:t>由于</w:t>
      </w:r>
      <w:r>
        <w:rPr>
          <w:rFonts w:cs="Times New Roman"/>
        </w:rPr>
        <w:t>若</w:t>
      </w:r>
      <w:r>
        <w:rPr>
          <w:rFonts w:hint="eastAsia" w:cs="Times New Roman"/>
          <w:lang w:val="en-US" w:eastAsia="zh-CN"/>
        </w:rPr>
        <w:t>要</w:t>
      </w:r>
      <w:r>
        <w:rPr>
          <w:rFonts w:cs="Times New Roman"/>
        </w:rPr>
        <w:t>将每个模型19个取值点对应12条波的反应谱均绘制出所需篇幅过多，本文后续将仅绘制平均反应谱，且后文中（</w:t>
      </w:r>
      <w:r>
        <w:rPr>
          <w:rFonts w:cs="Times New Roman"/>
        </w:rPr>
        <w:fldChar w:fldCharType="begin" w:fldLock="1"/>
      </w:r>
      <w:r>
        <w:rPr>
          <w:rFonts w:cs="Times New Roman"/>
        </w:rPr>
        <w:instrText xml:space="preserve"> REF _Ref1225 \n \h  \* MERGEFORMAT </w:instrText>
      </w:r>
      <w:r>
        <w:rPr>
          <w:rFonts w:cs="Times New Roman"/>
        </w:rPr>
        <w:fldChar w:fldCharType="separate"/>
      </w:r>
      <w:r>
        <w:rPr>
          <w:rFonts w:cs="Times New Roman"/>
        </w:rPr>
        <w:t>3.4.3</w:t>
      </w:r>
      <w:r>
        <w:rPr>
          <w:rFonts w:cs="Times New Roman"/>
        </w:rPr>
        <w:fldChar w:fldCharType="end"/>
      </w:r>
      <w:r>
        <w:rPr>
          <w:rFonts w:cs="Times New Roman"/>
        </w:rPr>
        <w:t>节及以后）的</w:t>
      </w:r>
      <w:r>
        <w:rPr>
          <w:rFonts w:hint="eastAsia" w:cs="Times New Roman"/>
          <w:lang w:val="en-US" w:eastAsia="zh-CN"/>
        </w:rPr>
        <w:t>地震波</w:t>
      </w:r>
      <w:r>
        <w:rPr>
          <w:rFonts w:cs="Times New Roman"/>
        </w:rPr>
        <w:t>反应谱</w:t>
      </w:r>
      <w:r>
        <w:rPr>
          <w:rFonts w:hint="eastAsia" w:cs="Times New Roman"/>
          <w:lang w:eastAsia="zh-CN"/>
        </w:rPr>
        <w:t>均</w:t>
      </w:r>
      <w:r>
        <w:rPr>
          <w:rFonts w:cs="Times New Roman"/>
        </w:rPr>
        <w:t>指12条波</w:t>
      </w:r>
      <w:r>
        <w:rPr>
          <w:rFonts w:hint="eastAsia" w:cs="Times New Roman"/>
          <w:lang w:eastAsia="zh-CN"/>
        </w:rPr>
        <w:t>的</w:t>
      </w:r>
      <w:r>
        <w:rPr>
          <w:rFonts w:cs="Times New Roman"/>
        </w:rPr>
        <w:t>平均谱</w:t>
      </w:r>
      <w:r>
        <w:rPr>
          <w:rFonts w:hint="eastAsia" w:cs="Times New Roman"/>
          <w:lang w:eastAsia="zh-CN"/>
        </w:rPr>
        <w:t>，</w:t>
      </w:r>
      <w:r>
        <w:rPr>
          <w:rFonts w:hint="eastAsia" w:cs="Times New Roman"/>
          <w:lang w:val="en-US" w:eastAsia="zh-CN"/>
        </w:rPr>
        <w:t>且</w:t>
      </w:r>
      <w:r>
        <w:rPr>
          <w:rFonts w:cs="Times New Roman"/>
        </w:rPr>
        <w:t>由</w:t>
      </w:r>
      <w:r>
        <w:rPr>
          <w:rFonts w:cs="Times New Roman"/>
        </w:rPr>
        <w:fldChar w:fldCharType="begin" w:fldLock="1"/>
      </w:r>
      <w:r>
        <w:rPr>
          <w:rFonts w:cs="Times New Roman"/>
        </w:rPr>
        <w:instrText xml:space="preserve"> REF _Ref24862 \h  \* MERGEFORMAT </w:instrText>
      </w:r>
      <w:r>
        <w:rPr>
          <w:rFonts w:cs="Times New Roman"/>
        </w:rPr>
        <w:fldChar w:fldCharType="separate"/>
      </w:r>
      <w:r>
        <w:rPr>
          <w:rFonts w:cs="Times New Roman"/>
        </w:rPr>
        <w:t>图 3.11</w:t>
      </w:r>
      <w:r>
        <w:rPr>
          <w:rFonts w:cs="Times New Roman"/>
        </w:rPr>
        <w:fldChar w:fldCharType="end"/>
      </w:r>
      <w:r>
        <w:rPr>
          <w:rFonts w:hint="eastAsia" w:cs="Times New Roman"/>
          <w:lang w:val="en-US" w:eastAsia="zh-CN"/>
        </w:rPr>
        <w:t>中图</w:t>
      </w:r>
      <w:r>
        <w:rPr>
          <w:rFonts w:hint="eastAsia" w:cs="Times New Roman"/>
          <w:lang w:eastAsia="zh-CN"/>
        </w:rPr>
        <w:t>（k）可看出，反应谱2s之后区段中平均谱</w:t>
      </w:r>
      <w:r>
        <w:rPr>
          <w:rFonts w:hint="eastAsia" w:cs="Times New Roman"/>
          <w:lang w:val="en-US" w:eastAsia="zh-CN"/>
        </w:rPr>
        <w:t>的</w:t>
      </w:r>
      <w:r>
        <w:rPr>
          <w:rFonts w:hint="eastAsia" w:cs="Times New Roman"/>
          <w:lang w:eastAsia="zh-CN"/>
        </w:rPr>
        <w:t>相似度较高，</w:t>
      </w:r>
      <w:r>
        <w:rPr>
          <w:rFonts w:hint="eastAsia" w:cs="Times New Roman"/>
          <w:lang w:val="en-US" w:eastAsia="zh-CN"/>
        </w:rPr>
        <w:t>实际上其余平均谱在2s以后区段相似度也较高</w:t>
      </w:r>
      <w:r>
        <w:rPr>
          <w:rFonts w:hint="eastAsia" w:cs="Times New Roman"/>
          <w:lang w:eastAsia="zh-CN"/>
        </w:rPr>
        <w:t>，</w:t>
      </w:r>
      <w:r>
        <w:rPr>
          <w:rFonts w:hint="eastAsia" w:cs="Times New Roman"/>
          <w:lang w:val="en-US" w:eastAsia="zh-CN"/>
        </w:rPr>
        <w:t>为方便表达反应谱的差异，</w:t>
      </w:r>
      <w:r>
        <w:rPr>
          <w:rFonts w:hint="eastAsia" w:cs="Times New Roman"/>
          <w:lang w:eastAsia="zh-CN"/>
        </w:rPr>
        <w:t>本文其余反应谱均只取0~2s区段进行绘制</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rPr>
      </w:pP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513"/>
        <w:gridCol w:w="420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13"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drawing>
                <wp:inline distT="0" distB="0" distL="114300" distR="114300">
                  <wp:extent cx="2418080" cy="1727835"/>
                  <wp:effectExtent l="0" t="0" r="1270" b="5715"/>
                  <wp:docPr id="293"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3" name="图片 67"/>
                          <pic:cNvPicPr>
                            <a:picLocks noChangeAspect="1"/>
                          </pic:cNvPicPr>
                        </pic:nvPicPr>
                        <pic:blipFill>
                          <a:blip r:embed="rId480"/>
                          <a:stretch>
                            <a:fillRect/>
                          </a:stretch>
                        </pic:blipFill>
                        <pic:spPr>
                          <a:xfrm>
                            <a:off x="0" y="0"/>
                            <a:ext cx="2418080" cy="172783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t>（a）S-2</w:t>
            </w:r>
          </w:p>
        </w:tc>
        <w:tc>
          <w:tcPr>
            <w:tcW w:w="42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drawing>
                <wp:inline distT="0" distB="0" distL="114300" distR="114300">
                  <wp:extent cx="2418080" cy="1727835"/>
                  <wp:effectExtent l="0" t="0" r="1270" b="5715"/>
                  <wp:docPr id="294"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4" name="图片 68"/>
                          <pic:cNvPicPr>
                            <a:picLocks noChangeAspect="1"/>
                          </pic:cNvPicPr>
                        </pic:nvPicPr>
                        <pic:blipFill>
                          <a:blip r:embed="rId481"/>
                          <a:stretch>
                            <a:fillRect/>
                          </a:stretch>
                        </pic:blipFill>
                        <pic:spPr>
                          <a:xfrm>
                            <a:off x="0" y="0"/>
                            <a:ext cx="2418080" cy="172783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t>（b）S-5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13"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drawing>
                <wp:inline distT="0" distB="0" distL="114300" distR="114300">
                  <wp:extent cx="2418080" cy="1727835"/>
                  <wp:effectExtent l="0" t="0" r="1270" b="5715"/>
                  <wp:docPr id="295"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 name="图片 69"/>
                          <pic:cNvPicPr>
                            <a:picLocks noChangeAspect="1"/>
                          </pic:cNvPicPr>
                        </pic:nvPicPr>
                        <pic:blipFill>
                          <a:blip r:embed="rId482"/>
                          <a:stretch>
                            <a:fillRect/>
                          </a:stretch>
                        </pic:blipFill>
                        <pic:spPr>
                          <a:xfrm>
                            <a:off x="0" y="0"/>
                            <a:ext cx="2418080" cy="172783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t>（c）S-10</w:t>
            </w:r>
          </w:p>
        </w:tc>
        <w:tc>
          <w:tcPr>
            <w:tcW w:w="42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drawing>
                <wp:inline distT="0" distB="0" distL="114300" distR="114300">
                  <wp:extent cx="2418080" cy="1727835"/>
                  <wp:effectExtent l="0" t="0" r="1270" b="5715"/>
                  <wp:docPr id="296" name="图片 7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6" name="图片 70"/>
                          <pic:cNvPicPr>
                            <a:picLocks noChangeAspect="1"/>
                          </pic:cNvPicPr>
                        </pic:nvPicPr>
                        <pic:blipFill>
                          <a:blip r:embed="rId483"/>
                          <a:stretch>
                            <a:fillRect/>
                          </a:stretch>
                        </pic:blipFill>
                        <pic:spPr>
                          <a:xfrm>
                            <a:off x="0" y="0"/>
                            <a:ext cx="2418080" cy="172783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t>（d）S-15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13"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drawing>
                <wp:inline distT="0" distB="0" distL="114300" distR="114300">
                  <wp:extent cx="2418080" cy="1727835"/>
                  <wp:effectExtent l="0" t="0" r="1270" b="5715"/>
                  <wp:docPr id="297" name="图片 7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 name="图片 71"/>
                          <pic:cNvPicPr>
                            <a:picLocks noChangeAspect="1"/>
                          </pic:cNvPicPr>
                        </pic:nvPicPr>
                        <pic:blipFill>
                          <a:blip r:embed="rId484"/>
                          <a:stretch>
                            <a:fillRect/>
                          </a:stretch>
                        </pic:blipFill>
                        <pic:spPr>
                          <a:xfrm>
                            <a:off x="0" y="0"/>
                            <a:ext cx="2418080" cy="172783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t>（e）S-30</w:t>
            </w:r>
          </w:p>
        </w:tc>
        <w:tc>
          <w:tcPr>
            <w:tcW w:w="42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drawing>
                <wp:inline distT="0" distB="0" distL="114300" distR="114300">
                  <wp:extent cx="2418080" cy="1727835"/>
                  <wp:effectExtent l="0" t="0" r="1270" b="5715"/>
                  <wp:docPr id="298" name="图片 7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 name="图片 72"/>
                          <pic:cNvPicPr>
                            <a:picLocks noChangeAspect="1"/>
                          </pic:cNvPicPr>
                        </pic:nvPicPr>
                        <pic:blipFill>
                          <a:blip r:embed="rId485"/>
                          <a:stretch>
                            <a:fillRect/>
                          </a:stretch>
                        </pic:blipFill>
                        <pic:spPr>
                          <a:xfrm>
                            <a:off x="0" y="0"/>
                            <a:ext cx="2418080" cy="172783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t>（f）S-45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trPr>
        <w:tc>
          <w:tcPr>
            <w:tcW w:w="4513"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drawing>
                <wp:inline distT="0" distB="0" distL="114300" distR="114300">
                  <wp:extent cx="2520950" cy="1801495"/>
                  <wp:effectExtent l="0" t="0" r="12700" b="8255"/>
                  <wp:docPr id="310" name="图片 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0" name="图片 74"/>
                          <pic:cNvPicPr>
                            <a:picLocks noChangeAspect="1"/>
                          </pic:cNvPicPr>
                        </pic:nvPicPr>
                        <pic:blipFill>
                          <a:blip r:embed="rId486"/>
                          <a:stretch>
                            <a:fillRect/>
                          </a:stretch>
                        </pic:blipFill>
                        <pic:spPr>
                          <a:xfrm>
                            <a:off x="0" y="0"/>
                            <a:ext cx="2520950" cy="18014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t>（g）M-2</w:t>
            </w:r>
          </w:p>
        </w:tc>
        <w:tc>
          <w:tcPr>
            <w:tcW w:w="42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drawing>
                <wp:inline distT="0" distB="0" distL="114300" distR="114300">
                  <wp:extent cx="2520950" cy="1801495"/>
                  <wp:effectExtent l="0" t="0" r="12700" b="8255"/>
                  <wp:docPr id="311" name="图片 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 name="图片 75"/>
                          <pic:cNvPicPr>
                            <a:picLocks noChangeAspect="1"/>
                          </pic:cNvPicPr>
                        </pic:nvPicPr>
                        <pic:blipFill>
                          <a:blip r:embed="rId487"/>
                          <a:stretch>
                            <a:fillRect/>
                          </a:stretch>
                        </pic:blipFill>
                        <pic:spPr>
                          <a:xfrm>
                            <a:off x="0" y="0"/>
                            <a:ext cx="2520950" cy="18014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32" w:afterLines="40" w:line="240" w:lineRule="auto"/>
              <w:textAlignment w:val="auto"/>
              <w:rPr>
                <w:rFonts w:cs="Times New Roman"/>
              </w:rPr>
            </w:pPr>
            <w:r>
              <w:rPr>
                <w:rFonts w:cs="Times New Roman"/>
              </w:rPr>
              <w:t>（h）M-30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13"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66" w:afterLines="20" w:line="240" w:lineRule="auto"/>
              <w:textAlignment w:val="auto"/>
              <w:rPr>
                <w:rFonts w:cs="Times New Roman"/>
              </w:rPr>
            </w:pPr>
            <w:r>
              <w:rPr>
                <w:rFonts w:cs="Times New Roman"/>
              </w:rPr>
              <w:drawing>
                <wp:inline distT="0" distB="0" distL="114300" distR="114300">
                  <wp:extent cx="2418080" cy="1727835"/>
                  <wp:effectExtent l="0" t="0" r="1270" b="5715"/>
                  <wp:docPr id="300" name="图片 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0" name="图片 73"/>
                          <pic:cNvPicPr>
                            <a:picLocks noChangeAspect="1"/>
                          </pic:cNvPicPr>
                        </pic:nvPicPr>
                        <pic:blipFill>
                          <a:blip r:embed="rId488"/>
                          <a:stretch>
                            <a:fillRect/>
                          </a:stretch>
                        </pic:blipFill>
                        <pic:spPr>
                          <a:xfrm>
                            <a:off x="0" y="0"/>
                            <a:ext cx="2418080" cy="172783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66" w:afterLines="20" w:line="240" w:lineRule="auto"/>
              <w:textAlignment w:val="auto"/>
              <w:rPr>
                <w:rFonts w:cs="Times New Roman"/>
              </w:rPr>
            </w:pPr>
            <w:r>
              <w:rPr>
                <w:rFonts w:cs="Times New Roman"/>
              </w:rPr>
              <w:t>（i）H-2</w:t>
            </w:r>
          </w:p>
        </w:tc>
        <w:tc>
          <w:tcPr>
            <w:tcW w:w="42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66" w:afterLines="20" w:line="240" w:lineRule="auto"/>
              <w:textAlignment w:val="auto"/>
              <w:rPr>
                <w:rFonts w:cs="Times New Roman"/>
              </w:rPr>
            </w:pPr>
            <w:r>
              <w:rPr>
                <w:rFonts w:cs="Times New Roman"/>
              </w:rPr>
              <w:drawing>
                <wp:inline distT="0" distB="0" distL="114300" distR="114300">
                  <wp:extent cx="2418080" cy="1727835"/>
                  <wp:effectExtent l="0" t="0" r="1270" b="5715"/>
                  <wp:docPr id="322" name="图片 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2" name="图片 76"/>
                          <pic:cNvPicPr>
                            <a:picLocks noChangeAspect="1"/>
                          </pic:cNvPicPr>
                        </pic:nvPicPr>
                        <pic:blipFill>
                          <a:blip r:embed="rId489"/>
                          <a:stretch>
                            <a:fillRect/>
                          </a:stretch>
                        </pic:blipFill>
                        <pic:spPr>
                          <a:xfrm>
                            <a:off x="0" y="0"/>
                            <a:ext cx="2418080" cy="172783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66" w:afterLines="20" w:line="240" w:lineRule="auto"/>
              <w:textAlignment w:val="auto"/>
              <w:rPr>
                <w:rFonts w:cs="Times New Roman"/>
              </w:rPr>
            </w:pPr>
            <w:r>
              <w:rPr>
                <w:rFonts w:cs="Times New Roman"/>
              </w:rPr>
              <w:t>（j）H-30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13"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66" w:afterLines="20" w:line="240" w:lineRule="auto"/>
              <w:textAlignment w:val="auto"/>
              <w:rPr>
                <w:rFonts w:cs="Times New Roman"/>
                <w:sz w:val="21"/>
                <w:szCs w:val="21"/>
              </w:rPr>
            </w:pPr>
            <w:r>
              <w:drawing>
                <wp:inline distT="0" distB="0" distL="114300" distR="114300">
                  <wp:extent cx="2405380" cy="1727835"/>
                  <wp:effectExtent l="0" t="0" r="0" b="0"/>
                  <wp:docPr id="6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图片 3"/>
                          <pic:cNvPicPr>
                            <a:picLocks noChangeAspect="1"/>
                          </pic:cNvPicPr>
                        </pic:nvPicPr>
                        <pic:blipFill>
                          <a:blip r:embed="rId490"/>
                          <a:stretch>
                            <a:fillRect/>
                          </a:stretch>
                        </pic:blipFill>
                        <pic:spPr>
                          <a:xfrm>
                            <a:off x="0" y="0"/>
                            <a:ext cx="2405380" cy="17278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hint="eastAsia" w:eastAsia="宋体" w:cs="Times New Roman"/>
                <w:sz w:val="21"/>
                <w:szCs w:val="21"/>
                <w:lang w:eastAsia="zh-CN"/>
              </w:rPr>
            </w:pPr>
            <w:r>
              <w:rPr>
                <w:rFonts w:cs="Times New Roman"/>
                <w:sz w:val="21"/>
                <w:szCs w:val="21"/>
              </w:rPr>
              <w:t>（k）软土地表平均谱</w:t>
            </w:r>
            <w:r>
              <w:rPr>
                <w:rFonts w:hint="eastAsia" w:cs="Times New Roman"/>
                <w:sz w:val="21"/>
                <w:szCs w:val="21"/>
                <w:lang w:eastAsia="zh-CN"/>
              </w:rPr>
              <w:t>（</w:t>
            </w:r>
            <w:r>
              <w:rPr>
                <w:rFonts w:hint="eastAsia" w:cs="Times New Roman"/>
                <w:sz w:val="21"/>
                <w:szCs w:val="21"/>
                <w:lang w:val="en-US" w:eastAsia="zh-CN"/>
              </w:rPr>
              <w:t>0~6s</w:t>
            </w:r>
            <w:r>
              <w:rPr>
                <w:rFonts w:hint="eastAsia" w:cs="Times New Roman"/>
                <w:sz w:val="21"/>
                <w:szCs w:val="21"/>
                <w:lang w:eastAsia="zh-CN"/>
              </w:rPr>
              <w:t>）</w:t>
            </w:r>
          </w:p>
        </w:tc>
        <w:tc>
          <w:tcPr>
            <w:tcW w:w="42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66" w:afterLines="20" w:line="240" w:lineRule="auto"/>
              <w:textAlignment w:val="auto"/>
              <w:rPr>
                <w:rFonts w:cs="Times New Roman"/>
                <w:sz w:val="21"/>
                <w:szCs w:val="21"/>
              </w:rPr>
            </w:pPr>
            <w:r>
              <w:drawing>
                <wp:inline distT="0" distB="0" distL="114300" distR="114300">
                  <wp:extent cx="2405380" cy="1727835"/>
                  <wp:effectExtent l="0" t="0" r="0" b="0"/>
                  <wp:docPr id="6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 name="图片 2"/>
                          <pic:cNvPicPr>
                            <a:picLocks noChangeAspect="1"/>
                          </pic:cNvPicPr>
                        </pic:nvPicPr>
                        <pic:blipFill>
                          <a:blip r:embed="rId491"/>
                          <a:stretch>
                            <a:fillRect/>
                          </a:stretch>
                        </pic:blipFill>
                        <pic:spPr>
                          <a:xfrm>
                            <a:off x="0" y="0"/>
                            <a:ext cx="2405380" cy="17278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sz w:val="21"/>
                <w:szCs w:val="21"/>
              </w:rPr>
            </w:pPr>
            <w:r>
              <w:rPr>
                <w:rFonts w:cs="Times New Roman"/>
                <w:sz w:val="21"/>
                <w:szCs w:val="21"/>
              </w:rPr>
              <w:t>（</w:t>
            </w:r>
            <w:r>
              <w:rPr>
                <w:rFonts w:hint="eastAsia" w:cs="Times New Roman"/>
                <w:sz w:val="21"/>
                <w:szCs w:val="21"/>
                <w:lang w:val="en-US" w:eastAsia="zh-CN"/>
              </w:rPr>
              <w:t>l</w:t>
            </w:r>
            <w:r>
              <w:rPr>
                <w:rFonts w:cs="Times New Roman"/>
                <w:sz w:val="21"/>
                <w:szCs w:val="21"/>
              </w:rPr>
              <w:t>）软土地表平均谱</w:t>
            </w:r>
            <w:r>
              <w:rPr>
                <w:rFonts w:hint="eastAsia" w:cs="Times New Roman"/>
                <w:sz w:val="21"/>
                <w:szCs w:val="21"/>
                <w:lang w:eastAsia="zh-CN"/>
              </w:rPr>
              <w:t>（</w:t>
            </w:r>
            <w:r>
              <w:rPr>
                <w:rFonts w:hint="eastAsia" w:cs="Times New Roman"/>
                <w:sz w:val="21"/>
                <w:szCs w:val="21"/>
                <w:lang w:val="en-US" w:eastAsia="zh-CN"/>
              </w:rPr>
              <w:t>0~2s</w:t>
            </w:r>
            <w:r>
              <w:rPr>
                <w:rFonts w:hint="eastAsia" w:cs="Times New Roman"/>
                <w:sz w:val="21"/>
                <w:szCs w:val="21"/>
                <w:lang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513"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66" w:afterLines="20" w:line="240" w:lineRule="auto"/>
              <w:textAlignment w:val="auto"/>
              <w:rPr>
                <w:rFonts w:cs="Times New Roman"/>
                <w:sz w:val="21"/>
                <w:szCs w:val="21"/>
              </w:rPr>
            </w:pPr>
            <w:r>
              <w:drawing>
                <wp:inline distT="0" distB="0" distL="114300" distR="114300">
                  <wp:extent cx="2405380" cy="1727835"/>
                  <wp:effectExtent l="0" t="0" r="0" b="0"/>
                  <wp:docPr id="8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 name="图片 5"/>
                          <pic:cNvPicPr>
                            <a:picLocks noChangeAspect="1"/>
                          </pic:cNvPicPr>
                        </pic:nvPicPr>
                        <pic:blipFill>
                          <a:blip r:embed="rId492"/>
                          <a:stretch>
                            <a:fillRect/>
                          </a:stretch>
                        </pic:blipFill>
                        <pic:spPr>
                          <a:xfrm>
                            <a:off x="0" y="0"/>
                            <a:ext cx="2405380" cy="17278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sz w:val="21"/>
                <w:szCs w:val="21"/>
              </w:rPr>
            </w:pPr>
            <w:r>
              <w:rPr>
                <w:rFonts w:cs="Times New Roman"/>
                <w:sz w:val="21"/>
                <w:szCs w:val="21"/>
              </w:rPr>
              <w:t>（</w:t>
            </w:r>
            <w:r>
              <w:rPr>
                <w:rFonts w:hint="eastAsia" w:cs="Times New Roman"/>
                <w:sz w:val="21"/>
                <w:szCs w:val="21"/>
                <w:lang w:val="en-US" w:eastAsia="zh-CN"/>
              </w:rPr>
              <w:t>m</w:t>
            </w:r>
            <w:r>
              <w:rPr>
                <w:rFonts w:cs="Times New Roman"/>
                <w:sz w:val="21"/>
                <w:szCs w:val="21"/>
              </w:rPr>
              <w:t>）中硬土地表平均谱</w:t>
            </w:r>
          </w:p>
        </w:tc>
        <w:tc>
          <w:tcPr>
            <w:tcW w:w="42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66" w:afterLines="20" w:line="240" w:lineRule="auto"/>
              <w:jc w:val="both"/>
              <w:textAlignment w:val="auto"/>
              <w:rPr>
                <w:rFonts w:cs="Times New Roman"/>
                <w:sz w:val="21"/>
                <w:szCs w:val="21"/>
              </w:rPr>
            </w:pPr>
            <w:r>
              <w:drawing>
                <wp:inline distT="0" distB="0" distL="114300" distR="114300">
                  <wp:extent cx="2405380" cy="1727835"/>
                  <wp:effectExtent l="0" t="0" r="0" b="0"/>
                  <wp:docPr id="8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 name="图片 6"/>
                          <pic:cNvPicPr>
                            <a:picLocks noChangeAspect="1"/>
                          </pic:cNvPicPr>
                        </pic:nvPicPr>
                        <pic:blipFill>
                          <a:blip r:embed="rId493"/>
                          <a:stretch>
                            <a:fillRect/>
                          </a:stretch>
                        </pic:blipFill>
                        <pic:spPr>
                          <a:xfrm>
                            <a:off x="0" y="0"/>
                            <a:ext cx="2405380" cy="172783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sz w:val="21"/>
                <w:szCs w:val="21"/>
              </w:rPr>
            </w:pPr>
            <w:r>
              <w:rPr>
                <w:rFonts w:cs="Times New Roman"/>
                <w:sz w:val="21"/>
                <w:szCs w:val="21"/>
              </w:rPr>
              <w:t>（</w:t>
            </w:r>
            <w:r>
              <w:rPr>
                <w:rFonts w:hint="eastAsia" w:cs="Times New Roman"/>
                <w:sz w:val="21"/>
                <w:szCs w:val="21"/>
                <w:lang w:val="en-US" w:eastAsia="zh-CN"/>
              </w:rPr>
              <w:t>n</w:t>
            </w:r>
            <w:r>
              <w:rPr>
                <w:rFonts w:cs="Times New Roman"/>
                <w:sz w:val="21"/>
                <w:szCs w:val="21"/>
              </w:rPr>
              <w:t>）硬土地表平均谱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9" w:type="dxa"/>
            <w:gridSpan w:val="2"/>
            <w:tcBorders>
              <w:tl2br w:val="nil"/>
              <w:tr2bl w:val="nil"/>
            </w:tcBorders>
          </w:tcPr>
          <w:p>
            <w:pPr>
              <w:pStyle w:val="6"/>
              <w:spacing w:line="400" w:lineRule="atLeast"/>
              <w:rPr>
                <w:rFonts w:cs="Times New Roman"/>
              </w:rPr>
            </w:pPr>
            <w:bookmarkStart w:id="188" w:name="_Ref24862"/>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11</w:t>
            </w:r>
            <w:r>
              <w:rPr>
                <w:rFonts w:cs="Times New Roman"/>
              </w:rPr>
              <w:fldChar w:fldCharType="end"/>
            </w:r>
            <w:bookmarkEnd w:id="188"/>
            <w:bookmarkStart w:id="189" w:name="_Toc24511"/>
            <w:r>
              <w:rPr>
                <w:rFonts w:cs="Times New Roman"/>
              </w:rPr>
              <w:t>平坦基岩自由场地表反应谱</w:t>
            </w:r>
            <w:bookmarkEnd w:id="189"/>
          </w:p>
          <w:p>
            <w:pPr>
              <w:pStyle w:val="6"/>
              <w:spacing w:line="400" w:lineRule="atLeast"/>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11</w:t>
            </w:r>
            <w:r>
              <w:rPr>
                <w:sz w:val="21"/>
                <w:szCs w:val="21"/>
              </w:rPr>
              <w:fldChar w:fldCharType="end"/>
            </w:r>
            <w:r>
              <w:rPr>
                <w:rFonts w:cs="Times New Roman"/>
                <w:sz w:val="21"/>
                <w:szCs w:val="21"/>
              </w:rPr>
              <w:t xml:space="preserve"> </w:t>
            </w:r>
            <w:r>
              <w:rPr>
                <w:rFonts w:cs="Times New Roman"/>
              </w:rPr>
              <w:t xml:space="preserve"> Free field surface response spectrum of flat bedrock</w:t>
            </w:r>
          </w:p>
        </w:tc>
      </w:tr>
    </w:tbl>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r>
        <w:rPr>
          <w:rFonts w:hint="eastAsia" w:cs="Times New Roman"/>
          <w:lang w:val="en-US" w:eastAsia="zh-CN"/>
        </w:rPr>
        <w:t>由</w:t>
      </w:r>
      <w:r>
        <w:rPr>
          <w:rFonts w:cs="Times New Roman"/>
        </w:rPr>
        <w:fldChar w:fldCharType="begin" w:fldLock="1"/>
      </w:r>
      <w:r>
        <w:rPr>
          <w:rFonts w:cs="Times New Roman"/>
        </w:rPr>
        <w:instrText xml:space="preserve"> REF _Ref24862 \h  \* MERGEFORMAT </w:instrText>
      </w:r>
      <w:r>
        <w:rPr>
          <w:rFonts w:cs="Times New Roman"/>
        </w:rPr>
        <w:fldChar w:fldCharType="separate"/>
      </w:r>
      <w:r>
        <w:rPr>
          <w:rFonts w:cs="Times New Roman"/>
        </w:rPr>
        <w:t>图 3.11</w:t>
      </w:r>
      <w:r>
        <w:rPr>
          <w:rFonts w:cs="Times New Roman"/>
        </w:rPr>
        <w:fldChar w:fldCharType="end"/>
      </w:r>
      <w:r>
        <w:rPr>
          <w:rFonts w:hint="eastAsia" w:cs="Times New Roman"/>
          <w:lang w:val="en-US" w:eastAsia="zh-CN"/>
        </w:rPr>
        <w:t>中</w:t>
      </w:r>
      <w:r>
        <w:rPr>
          <w:rFonts w:cs="Times New Roman"/>
        </w:rPr>
        <w:t>（</w:t>
      </w:r>
      <w:r>
        <w:rPr>
          <w:rFonts w:hint="eastAsia" w:cs="Times New Roman"/>
          <w:lang w:val="en-US" w:eastAsia="zh-CN"/>
        </w:rPr>
        <w:t>l</w:t>
      </w:r>
      <w:r>
        <w:rPr>
          <w:rFonts w:cs="Times New Roman"/>
        </w:rPr>
        <w:t>）~（</w:t>
      </w:r>
      <w:r>
        <w:rPr>
          <w:rFonts w:hint="eastAsia" w:cs="Times New Roman"/>
          <w:lang w:val="en-US" w:eastAsia="zh-CN"/>
        </w:rPr>
        <w:t>n</w:t>
      </w:r>
      <w:r>
        <w:rPr>
          <w:rFonts w:cs="Times New Roman"/>
        </w:rPr>
        <w:t>）图可看出，同种场地土下，土层厚度</w:t>
      </w:r>
      <w:r>
        <w:rPr>
          <w:rFonts w:hint="eastAsia" w:cs="Times New Roman"/>
          <w:lang w:val="en-US" w:eastAsia="zh-CN"/>
        </w:rPr>
        <w:t>增大会令</w:t>
      </w:r>
      <w:r>
        <w:rPr>
          <w:rFonts w:hint="eastAsia" w:cs="Times New Roman"/>
        </w:rPr>
        <w:t>反应谱峰值段变宽、峰值减小且峰值段向右移动。</w:t>
      </w:r>
    </w:p>
    <w:p>
      <w:pPr>
        <w:pStyle w:val="4"/>
        <w:spacing w:line="400" w:lineRule="atLeast"/>
        <w:rPr>
          <w:rFonts w:ascii="Times New Roman" w:hAnsi="Times New Roman" w:cs="Times New Roman"/>
        </w:rPr>
      </w:pPr>
      <w:bookmarkStart w:id="190" w:name="_Toc285"/>
      <w:bookmarkStart w:id="191" w:name="_Toc17737"/>
      <w:bookmarkStart w:id="192" w:name="_Ref1225"/>
      <w:r>
        <w:rPr>
          <w:rFonts w:ascii="Times New Roman" w:hAnsi="Times New Roman" w:cs="Times New Roman"/>
        </w:rPr>
        <w:t>倾斜基岩对</w:t>
      </w:r>
      <w:r>
        <w:rPr>
          <w:rFonts w:hint="eastAsia" w:ascii="Times New Roman" w:hAnsi="Times New Roman" w:cs="Times New Roman"/>
          <w:lang w:eastAsia="zh-CN"/>
        </w:rPr>
        <w:t>自由场地表反应谱</w:t>
      </w:r>
      <w:r>
        <w:rPr>
          <w:rFonts w:ascii="Times New Roman" w:hAnsi="Times New Roman" w:cs="Times New Roman"/>
        </w:rPr>
        <w:t>的影响</w:t>
      </w:r>
      <w:bookmarkEnd w:id="190"/>
      <w:bookmarkEnd w:id="191"/>
      <w:bookmarkEnd w:id="192"/>
    </w:p>
    <w:p>
      <w:pPr>
        <w:pStyle w:val="6"/>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cs="Times New Roman"/>
          <w:sz w:val="24"/>
          <w:szCs w:val="24"/>
        </w:rPr>
      </w:pPr>
      <w:r>
        <w:rPr>
          <w:rFonts w:cs="Times New Roman"/>
          <w:sz w:val="24"/>
          <w:szCs w:val="24"/>
        </w:rPr>
        <w:t>为研究倾斜基岩对地表地震响应的影响，对倾斜基岩段地表每隔</w:t>
      </w:r>
      <w:r>
        <w:rPr>
          <w:rFonts w:hint="eastAsia" w:cs="Times New Roman"/>
          <w:i/>
          <w:iCs/>
          <w:sz w:val="24"/>
          <w:szCs w:val="24"/>
          <w:lang w:val="en-US" w:eastAsia="zh-CN"/>
        </w:rPr>
        <w:t>L</w:t>
      </w:r>
      <w:r>
        <w:rPr>
          <w:rFonts w:cs="Times New Roman"/>
          <w:i w:val="0"/>
          <w:iCs w:val="0"/>
          <w:sz w:val="24"/>
          <w:szCs w:val="24"/>
        </w:rPr>
        <w:t>/</w:t>
      </w:r>
      <w:r>
        <w:rPr>
          <w:rFonts w:hint="eastAsia" w:cs="Times New Roman"/>
          <w:i w:val="0"/>
          <w:iCs w:val="0"/>
          <w:sz w:val="24"/>
          <w:szCs w:val="24"/>
          <w:lang w:val="en-US" w:eastAsia="zh-CN"/>
        </w:rPr>
        <w:t>8</w:t>
      </w:r>
      <w:r>
        <w:rPr>
          <w:rFonts w:cs="Times New Roman"/>
          <w:i w:val="0"/>
          <w:iCs w:val="0"/>
          <w:sz w:val="24"/>
          <w:szCs w:val="24"/>
        </w:rPr>
        <w:t>的</w:t>
      </w:r>
      <w:r>
        <w:rPr>
          <w:rFonts w:cs="Times New Roman"/>
          <w:sz w:val="24"/>
          <w:szCs w:val="24"/>
        </w:rPr>
        <w:t>距离提取</w:t>
      </w:r>
      <w:r>
        <w:rPr>
          <w:rFonts w:hint="eastAsia" w:cs="Times New Roman"/>
          <w:sz w:val="24"/>
          <w:szCs w:val="24"/>
          <w:lang w:val="en-US" w:eastAsia="zh-CN"/>
        </w:rPr>
        <w:t>地表地震波</w:t>
      </w:r>
      <w:r>
        <w:rPr>
          <w:rFonts w:cs="Times New Roman"/>
          <w:sz w:val="24"/>
          <w:szCs w:val="24"/>
        </w:rPr>
        <w:t>反应谱，9个取值点位置如</w:t>
      </w:r>
      <w:r>
        <w:rPr>
          <w:rFonts w:cs="Times New Roman"/>
          <w:sz w:val="24"/>
          <w:szCs w:val="24"/>
        </w:rPr>
        <w:fldChar w:fldCharType="begin" w:fldLock="1"/>
      </w:r>
      <w:r>
        <w:rPr>
          <w:rFonts w:cs="Times New Roman"/>
          <w:sz w:val="24"/>
          <w:szCs w:val="24"/>
        </w:rPr>
        <w:instrText xml:space="preserve"> REF _Ref30955 \h  \* MERGEFORMAT </w:instrText>
      </w:r>
      <w:r>
        <w:rPr>
          <w:rFonts w:cs="Times New Roman"/>
          <w:sz w:val="24"/>
          <w:szCs w:val="24"/>
        </w:rPr>
        <w:fldChar w:fldCharType="separate"/>
      </w:r>
      <w:r>
        <w:rPr>
          <w:rFonts w:cs="Times New Roman"/>
          <w:sz w:val="24"/>
          <w:szCs w:val="24"/>
        </w:rPr>
        <w:t>图 3.12</w:t>
      </w:r>
      <w:r>
        <w:rPr>
          <w:rFonts w:cs="Times New Roman"/>
          <w:sz w:val="24"/>
          <w:szCs w:val="24"/>
        </w:rPr>
        <w:fldChar w:fldCharType="end"/>
      </w:r>
      <w:r>
        <w:rPr>
          <w:rFonts w:cs="Times New Roman"/>
          <w:sz w:val="24"/>
          <w:szCs w:val="24"/>
        </w:rPr>
        <w:t>中点-4~点4所示，（对于因有限元网格划分而不能直接</w:t>
      </w:r>
      <w:r>
        <w:rPr>
          <w:rFonts w:hint="eastAsia" w:cs="Times New Roman"/>
          <w:sz w:val="24"/>
          <w:szCs w:val="24"/>
          <w:lang w:val="en-US" w:eastAsia="zh-CN"/>
        </w:rPr>
        <w:t>提取地表</w:t>
      </w:r>
      <w:r>
        <w:rPr>
          <w:rFonts w:cs="Times New Roman"/>
          <w:sz w:val="24"/>
          <w:szCs w:val="24"/>
        </w:rPr>
        <w:t>加速度</w:t>
      </w:r>
      <w:r>
        <w:rPr>
          <w:rFonts w:hint="eastAsia" w:cs="Times New Roman"/>
          <w:sz w:val="24"/>
          <w:szCs w:val="24"/>
          <w:lang w:val="en-US" w:eastAsia="zh-CN"/>
        </w:rPr>
        <w:t>时程</w:t>
      </w:r>
      <w:r>
        <w:rPr>
          <w:rFonts w:cs="Times New Roman"/>
          <w:sz w:val="24"/>
          <w:szCs w:val="24"/>
        </w:rPr>
        <w:t>的取值点，以提取最近两点的数据后插值计算的方式得出）</w:t>
      </w:r>
      <w:r>
        <w:rPr>
          <w:rFonts w:hint="eastAsia" w:cs="Times New Roman"/>
          <w:sz w:val="24"/>
          <w:szCs w:val="24"/>
          <w:lang w:eastAsia="zh-CN"/>
        </w:rPr>
        <w:t>。</w:t>
      </w:r>
      <w:r>
        <w:rPr>
          <w:rFonts w:cs="Times New Roman"/>
          <w:sz w:val="24"/>
          <w:szCs w:val="24"/>
        </w:rPr>
        <w:t>另外</w:t>
      </w:r>
      <w:r>
        <w:rPr>
          <w:rFonts w:hint="eastAsia" w:cs="Times New Roman"/>
          <w:sz w:val="24"/>
          <w:szCs w:val="24"/>
          <w:lang w:eastAsia="zh-CN"/>
        </w:rPr>
        <w:t>，</w:t>
      </w:r>
      <w:r>
        <w:rPr>
          <w:rFonts w:cs="Times New Roman"/>
          <w:sz w:val="24"/>
          <w:szCs w:val="24"/>
        </w:rPr>
        <w:t>对两侧30</w:t>
      </w:r>
      <w:r>
        <w:rPr>
          <w:rFonts w:hint="eastAsia" w:cs="Times New Roman"/>
          <w:sz w:val="24"/>
          <w:szCs w:val="24"/>
          <w:lang w:val="en-US" w:eastAsia="zh-CN"/>
        </w:rPr>
        <w:t xml:space="preserve"> </w:t>
      </w:r>
      <w:r>
        <w:rPr>
          <w:rFonts w:cs="Times New Roman"/>
          <w:sz w:val="24"/>
          <w:szCs w:val="24"/>
        </w:rPr>
        <w:t>m范围</w:t>
      </w:r>
      <w:r>
        <w:rPr>
          <w:rFonts w:hint="eastAsia" w:cs="Times New Roman"/>
          <w:sz w:val="24"/>
          <w:szCs w:val="24"/>
          <w:lang w:val="en-US" w:eastAsia="zh-CN"/>
        </w:rPr>
        <w:t>内</w:t>
      </w:r>
      <w:r>
        <w:rPr>
          <w:rFonts w:cs="Times New Roman"/>
          <w:sz w:val="24"/>
          <w:szCs w:val="24"/>
        </w:rPr>
        <w:t>每隔6</w:t>
      </w:r>
      <w:r>
        <w:rPr>
          <w:rFonts w:hint="eastAsia" w:cs="Times New Roman"/>
          <w:sz w:val="24"/>
          <w:szCs w:val="24"/>
          <w:lang w:val="en-US" w:eastAsia="zh-CN"/>
        </w:rPr>
        <w:t xml:space="preserve"> </w:t>
      </w:r>
      <w:r>
        <w:rPr>
          <w:rFonts w:cs="Times New Roman"/>
          <w:sz w:val="24"/>
          <w:szCs w:val="24"/>
        </w:rPr>
        <w:t>m</w:t>
      </w:r>
      <w:r>
        <w:rPr>
          <w:rFonts w:hint="eastAsia" w:cs="Times New Roman"/>
          <w:sz w:val="24"/>
          <w:szCs w:val="24"/>
          <w:lang w:val="en-US" w:eastAsia="zh-CN"/>
        </w:rPr>
        <w:t>提</w:t>
      </w:r>
      <w:r>
        <w:rPr>
          <w:rFonts w:cs="Times New Roman"/>
          <w:sz w:val="24"/>
          <w:szCs w:val="24"/>
        </w:rPr>
        <w:t>取一个点绘制反应谱（</w:t>
      </w:r>
      <w:r>
        <w:rPr>
          <w:rFonts w:cs="Times New Roman"/>
          <w:sz w:val="24"/>
          <w:szCs w:val="24"/>
        </w:rPr>
        <w:fldChar w:fldCharType="begin" w:fldLock="1"/>
      </w:r>
      <w:r>
        <w:rPr>
          <w:rFonts w:cs="Times New Roman"/>
          <w:sz w:val="24"/>
          <w:szCs w:val="24"/>
        </w:rPr>
        <w:instrText xml:space="preserve"> REF _Ref30955 \h  \* MERGEFORMAT </w:instrText>
      </w:r>
      <w:r>
        <w:rPr>
          <w:rFonts w:cs="Times New Roman"/>
          <w:sz w:val="24"/>
          <w:szCs w:val="24"/>
        </w:rPr>
        <w:fldChar w:fldCharType="separate"/>
      </w:r>
      <w:r>
        <w:rPr>
          <w:rFonts w:cs="Times New Roman"/>
          <w:sz w:val="24"/>
          <w:szCs w:val="24"/>
        </w:rPr>
        <w:t>图 3.12</w:t>
      </w:r>
      <w:r>
        <w:rPr>
          <w:rFonts w:cs="Times New Roman"/>
          <w:sz w:val="24"/>
          <w:szCs w:val="24"/>
        </w:rPr>
        <w:fldChar w:fldCharType="end"/>
      </w:r>
      <w:r>
        <w:rPr>
          <w:rFonts w:cs="Times New Roman"/>
          <w:sz w:val="24"/>
          <w:szCs w:val="24"/>
        </w:rPr>
        <w:t>中点-</w:t>
      </w:r>
      <w:r>
        <w:rPr>
          <w:rFonts w:hint="eastAsia" w:cs="Times New Roman"/>
          <w:sz w:val="24"/>
          <w:szCs w:val="24"/>
          <w:lang w:val="en-US" w:eastAsia="zh-CN"/>
        </w:rPr>
        <w:t>9</w:t>
      </w:r>
      <w:r>
        <w:rPr>
          <w:rFonts w:cs="Times New Roman"/>
          <w:sz w:val="24"/>
          <w:szCs w:val="24"/>
        </w:rPr>
        <w:t>~点</w:t>
      </w:r>
      <w:r>
        <w:rPr>
          <w:rFonts w:hint="eastAsia" w:cs="Times New Roman"/>
          <w:sz w:val="24"/>
          <w:szCs w:val="24"/>
          <w:lang w:val="en-US" w:eastAsia="zh-CN"/>
        </w:rPr>
        <w:t>-4和点4~点9</w:t>
      </w:r>
      <w:r>
        <w:rPr>
          <w:rFonts w:cs="Times New Roman"/>
          <w:sz w:val="24"/>
          <w:szCs w:val="24"/>
        </w:rPr>
        <w:t>）。</w:t>
      </w:r>
    </w:p>
    <w:p>
      <w:pPr>
        <w:rPr>
          <w:rFonts w:hint="eastAsia"/>
        </w:rPr>
      </w:pP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38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04" w:hRule="atLeast"/>
        </w:trPr>
        <w:tc>
          <w:tcPr>
            <w:tcW w:w="8387" w:type="dxa"/>
          </w:tcPr>
          <w:p>
            <w:pPr>
              <w:pStyle w:val="6"/>
              <w:spacing w:line="400" w:lineRule="atLeast"/>
              <w:rPr>
                <w:rFonts w:cs="Times New Roman"/>
              </w:rPr>
            </w:pPr>
            <w:bookmarkStart w:id="193" w:name="_Ref24258"/>
            <w:bookmarkStart w:id="194" w:name="_Ref30955"/>
            <w:r>
              <w:drawing>
                <wp:inline distT="0" distB="0" distL="114300" distR="114300">
                  <wp:extent cx="4856480" cy="2279015"/>
                  <wp:effectExtent l="0" t="0" r="1270" b="6985"/>
                  <wp:docPr id="14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图片 19"/>
                          <pic:cNvPicPr>
                            <a:picLocks noChangeAspect="1"/>
                          </pic:cNvPicPr>
                        </pic:nvPicPr>
                        <pic:blipFill>
                          <a:blip r:embed="rId494"/>
                          <a:stretch>
                            <a:fillRect/>
                          </a:stretch>
                        </pic:blipFill>
                        <pic:spPr>
                          <a:xfrm>
                            <a:off x="0" y="0"/>
                            <a:ext cx="4856480" cy="2279015"/>
                          </a:xfrm>
                          <a:prstGeom prst="rect">
                            <a:avLst/>
                          </a:prstGeom>
                          <a:noFill/>
                          <a:ln>
                            <a:noFill/>
                          </a:ln>
                        </pic:spPr>
                      </pic:pic>
                    </a:graphicData>
                  </a:graphic>
                </wp:inline>
              </w:drawing>
            </w:r>
          </w:p>
          <w:p>
            <w:pPr>
              <w:pStyle w:val="6"/>
              <w:spacing w:line="400" w:lineRule="atLeast"/>
              <w:rPr>
                <w:rFonts w:cs="Times New Roman"/>
              </w:rPr>
            </w:pPr>
            <w:bookmarkStart w:id="195" w:name="_Ref29723"/>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12</w:t>
            </w:r>
            <w:r>
              <w:rPr>
                <w:rFonts w:cs="Times New Roman"/>
              </w:rPr>
              <w:fldChar w:fldCharType="end"/>
            </w:r>
            <w:bookmarkEnd w:id="193"/>
            <w:bookmarkEnd w:id="194"/>
            <w:bookmarkEnd w:id="195"/>
            <w:bookmarkStart w:id="196" w:name="_Toc29368"/>
            <w:r>
              <w:rPr>
                <w:rFonts w:cs="Times New Roman"/>
              </w:rPr>
              <w:t xml:space="preserve"> 基岩倾斜段地表及附近取值点</w:t>
            </w:r>
            <w:bookmarkEnd w:id="196"/>
          </w:p>
          <w:p>
            <w:pPr>
              <w:pStyle w:val="6"/>
              <w:spacing w:line="400" w:lineRule="atLeast"/>
              <w:rPr>
                <w:rFonts w:hint="eastAsia"/>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12</w:t>
            </w:r>
            <w:r>
              <w:rPr>
                <w:sz w:val="21"/>
                <w:szCs w:val="21"/>
              </w:rPr>
              <w:fldChar w:fldCharType="end"/>
            </w:r>
            <w:r>
              <w:rPr>
                <w:rFonts w:cs="Times New Roman"/>
                <w:sz w:val="21"/>
                <w:szCs w:val="21"/>
              </w:rPr>
              <w:t xml:space="preserve"> </w:t>
            </w:r>
            <w:r>
              <w:rPr>
                <w:rFonts w:cs="Times New Roman"/>
              </w:rPr>
              <w:t>Slope bedrock section surface and nearby value points</w:t>
            </w:r>
          </w:p>
        </w:tc>
      </w:tr>
    </w:tbl>
    <w:p>
      <w:pPr>
        <w:pStyle w:val="47"/>
        <w:keepNext w:val="0"/>
        <w:keepLines w:val="0"/>
        <w:pageBreakBefore w:val="0"/>
        <w:widowControl w:val="0"/>
        <w:kinsoku/>
        <w:wordWrap/>
        <w:overflowPunct/>
        <w:topLinePunct w:val="0"/>
        <w:autoSpaceDE/>
        <w:autoSpaceDN/>
        <w:bidi w:val="0"/>
        <w:adjustRightInd/>
        <w:snapToGrid/>
        <w:spacing w:line="360" w:lineRule="exact"/>
        <w:textAlignment w:val="auto"/>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fldChar w:fldCharType="begin"/>
      </w:r>
      <w:r>
        <w:rPr>
          <w:rFonts w:cs="Times New Roman"/>
        </w:rPr>
        <w:instrText xml:space="preserve"> REF _Ref17140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.13</w:t>
      </w:r>
      <w:r>
        <w:rPr>
          <w:rFonts w:cs="Times New Roman"/>
        </w:rPr>
        <w:fldChar w:fldCharType="end"/>
      </w:r>
      <w:r>
        <w:rPr>
          <w:rFonts w:cs="Times New Roman"/>
        </w:rPr>
        <w:t>绘制了S-0.25-2_10和S-2.00-2_10自由场模型倾斜段及倾斜段两侧30m内的地表加速度反应谱（S-0.60-2_10、S-1.00-2_10以及S-10_30、M-2_30、H-2_30系列自由场模型的地表反应谱见附录B）</w:t>
      </w:r>
      <w:r>
        <w:rPr>
          <w:rFonts w:hint="eastAsia" w:cs="Times New Roman"/>
          <w:lang w:eastAsia="zh-CN"/>
        </w:rPr>
        <w:t>，</w:t>
      </w:r>
      <w:r>
        <w:rPr>
          <w:rFonts w:hint="eastAsia" w:cs="Times New Roman"/>
          <w:lang w:val="en-US" w:eastAsia="zh-CN"/>
        </w:rPr>
        <w:t>且将这些倾斜基岩自由场模型的地表反应谱与</w:t>
      </w:r>
      <w:r>
        <w:rPr>
          <w:rFonts w:hint="eastAsia" w:cs="Times New Roman"/>
          <w:lang w:val="en-US" w:eastAsia="zh-CN"/>
        </w:rPr>
        <w:fldChar w:fldCharType="begin"/>
      </w:r>
      <w:r>
        <w:rPr>
          <w:rFonts w:hint="eastAsia" w:cs="Times New Roman"/>
          <w:lang w:val="en-US" w:eastAsia="zh-CN"/>
        </w:rPr>
        <w:instrText xml:space="preserve"> REF _Ref24862 \h </w:instrText>
      </w:r>
      <w:r>
        <w:rPr>
          <w:rFonts w:hint="eastAsia" w:cs="Times New Roman"/>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.11</w:t>
      </w:r>
      <w:r>
        <w:rPr>
          <w:rFonts w:hint="eastAsia" w:cs="Times New Roman"/>
          <w:lang w:val="en-US" w:eastAsia="zh-CN"/>
        </w:rPr>
        <w:fldChar w:fldCharType="end"/>
      </w:r>
      <w:r>
        <w:rPr>
          <w:rFonts w:hint="eastAsia" w:cs="Times New Roman"/>
          <w:lang w:val="en-US" w:eastAsia="zh-CN"/>
        </w:rPr>
        <w:t>中对应的平坦基岩自由场地表反应谱进行对比（如</w:t>
      </w:r>
      <w:r>
        <w:rPr>
          <w:rFonts w:cs="Times New Roman"/>
        </w:rPr>
        <w:t>S-</w:t>
      </w:r>
      <w:r>
        <w:rPr>
          <w:rFonts w:hint="eastAsia" w:cs="Times New Roman"/>
          <w:lang w:val="en-US" w:eastAsia="zh-CN"/>
        </w:rPr>
        <w:t>2</w:t>
      </w:r>
      <w:r>
        <w:rPr>
          <w:rFonts w:cs="Times New Roman"/>
        </w:rPr>
        <w:t>_</w:t>
      </w:r>
      <w:r>
        <w:rPr>
          <w:rFonts w:hint="eastAsia" w:cs="Times New Roman"/>
          <w:lang w:val="en-US" w:eastAsia="zh-CN"/>
        </w:rPr>
        <w:t>1</w:t>
      </w:r>
      <w:r>
        <w:rPr>
          <w:rFonts w:cs="Times New Roman"/>
        </w:rPr>
        <w:t>0</w:t>
      </w:r>
      <w:r>
        <w:rPr>
          <w:rFonts w:hint="eastAsia" w:cs="Times New Roman"/>
          <w:lang w:val="en-US" w:eastAsia="zh-CN"/>
        </w:rPr>
        <w:t>系列倾斜基岩自由场对应的平坦基岩自由场为S-2和S-10）</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360" w:lineRule="atLeast"/>
        <w:textAlignment w:val="auto"/>
        <w:rPr>
          <w:rFonts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59"/>
        <w:gridCol w:w="43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drawing>
                <wp:inline distT="0" distB="0" distL="114300" distR="114300">
                  <wp:extent cx="2505710" cy="1800225"/>
                  <wp:effectExtent l="0" t="0" r="0" b="0"/>
                  <wp:docPr id="75"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 name="图片 8"/>
                          <pic:cNvPicPr>
                            <a:picLocks noChangeAspect="1"/>
                          </pic:cNvPicPr>
                        </pic:nvPicPr>
                        <pic:blipFill>
                          <a:blip r:embed="rId495"/>
                          <a:stretch>
                            <a:fillRect/>
                          </a:stretch>
                        </pic:blipFill>
                        <pic:spPr>
                          <a:xfrm>
                            <a:off x="0" y="0"/>
                            <a:ext cx="2505710" cy="180022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sz w:val="21"/>
                <w:szCs w:val="21"/>
              </w:rPr>
            </w:pPr>
            <w:r>
              <w:rPr>
                <w:rFonts w:cs="Times New Roman"/>
                <w:sz w:val="21"/>
                <w:szCs w:val="21"/>
              </w:rPr>
              <w:t>（a）S-0.25-2_10左侧</w:t>
            </w:r>
          </w:p>
        </w:tc>
        <w:tc>
          <w:tcPr>
            <w:tcW w:w="4360"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drawing>
                <wp:inline distT="0" distB="0" distL="114300" distR="114300">
                  <wp:extent cx="2505710" cy="1800225"/>
                  <wp:effectExtent l="0" t="0" r="0" b="0"/>
                  <wp:docPr id="107"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 name="图片 11"/>
                          <pic:cNvPicPr>
                            <a:picLocks noChangeAspect="1"/>
                          </pic:cNvPicPr>
                        </pic:nvPicPr>
                        <pic:blipFill>
                          <a:blip r:embed="rId496"/>
                          <a:stretch>
                            <a:fillRect/>
                          </a:stretch>
                        </pic:blipFill>
                        <pic:spPr>
                          <a:xfrm>
                            <a:off x="0" y="0"/>
                            <a:ext cx="2505710" cy="180022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sz w:val="21"/>
                <w:szCs w:val="21"/>
              </w:rPr>
            </w:pPr>
            <w:r>
              <w:rPr>
                <w:rFonts w:cs="Times New Roman"/>
                <w:sz w:val="21"/>
                <w:szCs w:val="21"/>
              </w:rPr>
              <w:t>（d）S-2.00-2_10左侧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2505710" cy="1800225"/>
                  <wp:effectExtent l="0" t="0" r="0" b="0"/>
                  <wp:docPr id="78"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 name="图片 9"/>
                          <pic:cNvPicPr>
                            <a:picLocks noChangeAspect="1"/>
                          </pic:cNvPicPr>
                        </pic:nvPicPr>
                        <pic:blipFill>
                          <a:blip r:embed="rId497"/>
                          <a:stretch>
                            <a:fillRect/>
                          </a:stretch>
                        </pic:blipFill>
                        <pic:spPr>
                          <a:xfrm>
                            <a:off x="0" y="0"/>
                            <a:ext cx="2505710" cy="180022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sz w:val="21"/>
                <w:szCs w:val="21"/>
              </w:rPr>
            </w:pPr>
            <w:r>
              <w:rPr>
                <w:rFonts w:cs="Times New Roman"/>
                <w:sz w:val="21"/>
                <w:szCs w:val="21"/>
              </w:rPr>
              <w:t>（b）S-0.25-2_10斜坡段</w:t>
            </w:r>
          </w:p>
        </w:tc>
        <w:tc>
          <w:tcPr>
            <w:tcW w:w="4360"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line="240" w:lineRule="auto"/>
              <w:textAlignment w:val="auto"/>
              <w:rPr>
                <w:rFonts w:hint="eastAsia" w:eastAsia="宋体"/>
                <w:lang w:eastAsia="zh-CN"/>
              </w:rPr>
            </w:pPr>
            <w:r>
              <w:rPr>
                <w:rFonts w:hint="eastAsia" w:eastAsia="宋体"/>
                <w:lang w:eastAsia="zh-CN"/>
              </w:rPr>
              <w:drawing>
                <wp:inline distT="0" distB="0" distL="114300" distR="114300">
                  <wp:extent cx="2625090" cy="1841500"/>
                  <wp:effectExtent l="0" t="0" r="3810" b="6350"/>
                  <wp:docPr id="402" name="图片 402" descr="刘仁臣PPT转图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 name="图片 402" descr="刘仁臣PPT转图_01"/>
                          <pic:cNvPicPr>
                            <a:picLocks noChangeAspect="1"/>
                          </pic:cNvPicPr>
                        </pic:nvPicPr>
                        <pic:blipFill>
                          <a:blip r:embed="rId498"/>
                          <a:stretch>
                            <a:fillRect/>
                          </a:stretch>
                        </pic:blipFill>
                        <pic:spPr>
                          <a:xfrm>
                            <a:off x="0" y="0"/>
                            <a:ext cx="2625090" cy="1841500"/>
                          </a:xfrm>
                          <a:prstGeom prst="rect">
                            <a:avLst/>
                          </a:prstGeom>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eastAsia="宋体" w:cs="Times New Roman"/>
                <w:sz w:val="21"/>
                <w:szCs w:val="21"/>
                <w:lang w:eastAsia="zh-CN"/>
              </w:rPr>
            </w:pPr>
            <w:r>
              <w:rPr>
                <w:rFonts w:cs="Times New Roman"/>
                <w:sz w:val="21"/>
                <w:szCs w:val="21"/>
              </w:rPr>
              <w:t>（e）S-2.00-2_10斜坡</w:t>
            </w:r>
            <w:r>
              <w:rPr>
                <w:rFonts w:hint="eastAsia" w:cs="Times New Roman"/>
                <w:sz w:val="21"/>
                <w:szCs w:val="21"/>
                <w:lang w:val="en-US" w:eastAsia="zh-CN"/>
              </w:rPr>
              <w:t>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sz w:val="21"/>
                <w:szCs w:val="21"/>
              </w:rPr>
            </w:pPr>
            <w:r>
              <w:drawing>
                <wp:inline distT="0" distB="0" distL="114300" distR="114300">
                  <wp:extent cx="2505710" cy="1800225"/>
                  <wp:effectExtent l="0" t="0" r="0" b="0"/>
                  <wp:docPr id="7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 name="图片 10"/>
                          <pic:cNvPicPr>
                            <a:picLocks noChangeAspect="1"/>
                          </pic:cNvPicPr>
                        </pic:nvPicPr>
                        <pic:blipFill>
                          <a:blip r:embed="rId499"/>
                          <a:stretch>
                            <a:fillRect/>
                          </a:stretch>
                        </pic:blipFill>
                        <pic:spPr>
                          <a:xfrm>
                            <a:off x="0" y="0"/>
                            <a:ext cx="2505710" cy="1800225"/>
                          </a:xfrm>
                          <a:prstGeom prst="rect">
                            <a:avLst/>
                          </a:prstGeom>
                          <a:noFill/>
                          <a:ln>
                            <a:noFill/>
                          </a:ln>
                        </pic:spPr>
                      </pic:pic>
                    </a:graphicData>
                  </a:graphic>
                </wp:inline>
              </w:drawing>
            </w:r>
            <w:r>
              <w:rPr>
                <w:rFonts w:cs="Times New Roman"/>
                <w:sz w:val="21"/>
                <w:szCs w:val="21"/>
              </w:rPr>
              <w:t>（c）S-0.25-2_10右侧</w:t>
            </w:r>
          </w:p>
        </w:tc>
        <w:tc>
          <w:tcPr>
            <w:tcW w:w="4360"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sz w:val="21"/>
                <w:szCs w:val="21"/>
              </w:rPr>
            </w:pPr>
            <w:r>
              <w:drawing>
                <wp:inline distT="0" distB="0" distL="114300" distR="114300">
                  <wp:extent cx="2505710" cy="1800225"/>
                  <wp:effectExtent l="0" t="0" r="0" b="0"/>
                  <wp:docPr id="1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图片 13"/>
                          <pic:cNvPicPr>
                            <a:picLocks noChangeAspect="1"/>
                          </pic:cNvPicPr>
                        </pic:nvPicPr>
                        <pic:blipFill>
                          <a:blip r:embed="rId500"/>
                          <a:stretch>
                            <a:fillRect/>
                          </a:stretch>
                        </pic:blipFill>
                        <pic:spPr>
                          <a:xfrm>
                            <a:off x="0" y="0"/>
                            <a:ext cx="2505710" cy="1800225"/>
                          </a:xfrm>
                          <a:prstGeom prst="rect">
                            <a:avLst/>
                          </a:prstGeom>
                          <a:noFill/>
                          <a:ln>
                            <a:noFill/>
                          </a:ln>
                        </pic:spPr>
                      </pic:pic>
                    </a:graphicData>
                  </a:graphic>
                </wp:inline>
              </w:drawing>
            </w:r>
            <w:r>
              <w:rPr>
                <w:rFonts w:cs="Times New Roman"/>
                <w:sz w:val="21"/>
                <w:szCs w:val="21"/>
              </w:rPr>
              <w:t>（f）S-2.00-2_10右侧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gridSpan w:val="2"/>
            <w:tcBorders>
              <w:tl2br w:val="nil"/>
              <w:tr2bl w:val="nil"/>
            </w:tcBorders>
          </w:tcPr>
          <w:p>
            <w:pPr>
              <w:pStyle w:val="6"/>
              <w:spacing w:line="400" w:lineRule="atLeast"/>
              <w:rPr>
                <w:rFonts w:hint="eastAsia" w:eastAsia="宋体" w:cs="Times New Roman"/>
                <w:szCs w:val="21"/>
                <w:lang w:eastAsia="zh-CN"/>
              </w:rPr>
            </w:pPr>
            <w:bookmarkStart w:id="197" w:name="_Ref17140"/>
            <w:r>
              <w:rPr>
                <w:rFonts w:cs="Times New Roman"/>
                <w:szCs w:val="21"/>
              </w:rPr>
              <w:t xml:space="preserve">图 </w:t>
            </w:r>
            <w:r>
              <w:rPr>
                <w:rFonts w:cs="Times New Roman"/>
                <w:szCs w:val="21"/>
              </w:rPr>
              <w:fldChar w:fldCharType="begin"/>
            </w:r>
            <w:r>
              <w:rPr>
                <w:rFonts w:cs="Times New Roman"/>
                <w:szCs w:val="21"/>
              </w:rPr>
              <w:instrText xml:space="preserve"> STYLEREF 1 \s </w:instrText>
            </w:r>
            <w:r>
              <w:rPr>
                <w:rFonts w:cs="Times New Roman"/>
                <w:szCs w:val="21"/>
              </w:rPr>
              <w:fldChar w:fldCharType="separate"/>
            </w:r>
            <w:r>
              <w:rPr>
                <w:rFonts w:cs="Times New Roman"/>
                <w:szCs w:val="21"/>
              </w:rPr>
              <w:t>3</w:t>
            </w:r>
            <w:r>
              <w:rPr>
                <w:rFonts w:cs="Times New Roman"/>
                <w:szCs w:val="21"/>
              </w:rPr>
              <w:fldChar w:fldCharType="end"/>
            </w:r>
            <w:r>
              <w:rPr>
                <w:rFonts w:cs="Times New Roman"/>
                <w:szCs w:val="21"/>
              </w:rPr>
              <w:t>.</w:t>
            </w:r>
            <w:r>
              <w:rPr>
                <w:rFonts w:cs="Times New Roman"/>
                <w:szCs w:val="21"/>
              </w:rPr>
              <w:fldChar w:fldCharType="begin"/>
            </w:r>
            <w:r>
              <w:rPr>
                <w:rFonts w:cs="Times New Roman"/>
                <w:szCs w:val="21"/>
              </w:rPr>
              <w:instrText xml:space="preserve"> SEQ 图 \* ARABIC \s 1 </w:instrText>
            </w:r>
            <w:r>
              <w:rPr>
                <w:rFonts w:cs="Times New Roman"/>
                <w:szCs w:val="21"/>
              </w:rPr>
              <w:fldChar w:fldCharType="separate"/>
            </w:r>
            <w:r>
              <w:rPr>
                <w:rFonts w:cs="Times New Roman"/>
                <w:szCs w:val="21"/>
              </w:rPr>
              <w:t>13</w:t>
            </w:r>
            <w:r>
              <w:rPr>
                <w:rFonts w:cs="Times New Roman"/>
                <w:szCs w:val="21"/>
              </w:rPr>
              <w:fldChar w:fldCharType="end"/>
            </w:r>
            <w:bookmarkEnd w:id="197"/>
            <w:bookmarkStart w:id="198" w:name="_Toc11901"/>
            <w:r>
              <w:rPr>
                <w:rFonts w:cs="Times New Roman"/>
                <w:szCs w:val="21"/>
              </w:rPr>
              <w:t xml:space="preserve"> S-0.25-2_10和S-2.00-2_10基岩倾斜段及附近</w:t>
            </w:r>
            <w:r>
              <w:rPr>
                <w:rFonts w:hint="eastAsia" w:cs="Times New Roman"/>
                <w:szCs w:val="21"/>
                <w:lang w:eastAsia="zh-CN"/>
              </w:rPr>
              <w:t>自由场地表反应谱</w:t>
            </w:r>
            <w:bookmarkEnd w:id="198"/>
          </w:p>
          <w:p>
            <w:pPr>
              <w:pStyle w:val="6"/>
              <w:spacing w:line="400" w:lineRule="atLeast"/>
              <w:rPr>
                <w:rFonts w:cs="Times New Roman"/>
                <w:szCs w:val="21"/>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13</w:t>
            </w:r>
            <w:r>
              <w:rPr>
                <w:sz w:val="21"/>
                <w:szCs w:val="21"/>
              </w:rPr>
              <w:fldChar w:fldCharType="end"/>
            </w:r>
            <w:r>
              <w:rPr>
                <w:rFonts w:cs="Times New Roman"/>
                <w:sz w:val="21"/>
                <w:szCs w:val="21"/>
              </w:rPr>
              <w:t xml:space="preserve"> </w:t>
            </w:r>
            <w:r>
              <w:rPr>
                <w:rFonts w:hint="eastAsia" w:cs="Times New Roman"/>
                <w:szCs w:val="21"/>
              </w:rPr>
              <w:t>Free field surface response spectrum of the inclined section of bedrock and its vicinity</w:t>
            </w:r>
            <w:r>
              <w:rPr>
                <w:rFonts w:cs="Times New Roman"/>
                <w:szCs w:val="21"/>
              </w:rPr>
              <w:t xml:space="preserve"> of S-0.25-2_10</w:t>
            </w:r>
            <w:r>
              <w:rPr>
                <w:rFonts w:hint="eastAsia" w:cs="Times New Roman"/>
                <w:szCs w:val="21"/>
                <w:lang w:val="en-US" w:eastAsia="zh-CN"/>
              </w:rPr>
              <w:t xml:space="preserve"> and </w:t>
            </w:r>
            <w:r>
              <w:rPr>
                <w:rFonts w:cs="Times New Roman"/>
                <w:szCs w:val="21"/>
              </w:rPr>
              <w:t>S-2.00-2_10</w:t>
            </w:r>
          </w:p>
        </w:tc>
      </w:tr>
    </w:tbl>
    <w:p>
      <w:pPr>
        <w:pStyle w:val="47"/>
        <w:spacing w:line="240" w:lineRule="exact"/>
        <w:ind w:firstLine="0" w:firstLineChars="0"/>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为方便描述，本文将反应谱横坐标0~C</w:t>
      </w:r>
      <w:r>
        <w:rPr>
          <w:rFonts w:hint="eastAsia" w:cs="Times New Roman"/>
          <w:lang w:val="en-US" w:eastAsia="zh-CN"/>
        </w:rPr>
        <w:t xml:space="preserve"> </w:t>
      </w:r>
      <w:r>
        <w:rPr>
          <w:rFonts w:cs="Times New Roman"/>
        </w:rPr>
        <w:t>s称为</w:t>
      </w:r>
      <w:r>
        <w:rPr>
          <w:rFonts w:hint="eastAsia" w:cs="Times New Roman"/>
          <w:lang w:eastAsia="zh-CN"/>
        </w:rPr>
        <w:t>相对高频</w:t>
      </w:r>
      <w:r>
        <w:rPr>
          <w:rFonts w:cs="Times New Roman"/>
        </w:rPr>
        <w:t>区段，对应的频率成分称为</w:t>
      </w:r>
      <w:r>
        <w:rPr>
          <w:rFonts w:hint="eastAsia" w:cs="Times New Roman"/>
          <w:lang w:eastAsia="zh-CN"/>
        </w:rPr>
        <w:t>相对高频</w:t>
      </w:r>
      <w:r>
        <w:rPr>
          <w:rFonts w:cs="Times New Roman"/>
        </w:rPr>
        <w:t>成分；C~6</w:t>
      </w:r>
      <w:r>
        <w:rPr>
          <w:rFonts w:hint="eastAsia" w:cs="Times New Roman"/>
          <w:lang w:val="en-US" w:eastAsia="zh-CN"/>
        </w:rPr>
        <w:t xml:space="preserve"> </w:t>
      </w:r>
      <w:r>
        <w:rPr>
          <w:rFonts w:cs="Times New Roman"/>
        </w:rPr>
        <w:t>s称为</w:t>
      </w:r>
      <w:r>
        <w:rPr>
          <w:rFonts w:hint="eastAsia" w:cs="Times New Roman"/>
          <w:lang w:eastAsia="zh-CN"/>
        </w:rPr>
        <w:t>相对低频</w:t>
      </w:r>
      <w:r>
        <w:rPr>
          <w:rFonts w:cs="Times New Roman"/>
        </w:rPr>
        <w:t>区段，对应的频率成分称为</w:t>
      </w:r>
      <w:r>
        <w:rPr>
          <w:rFonts w:hint="eastAsia" w:cs="Times New Roman"/>
          <w:lang w:eastAsia="zh-CN"/>
        </w:rPr>
        <w:t>相对低频</w:t>
      </w:r>
      <w:r>
        <w:rPr>
          <w:rFonts w:cs="Times New Roman"/>
        </w:rPr>
        <w:t>成分</w:t>
      </w:r>
      <w:r>
        <w:rPr>
          <w:rFonts w:hint="eastAsia" w:cs="Times New Roman"/>
          <w:lang w:eastAsia="zh-CN"/>
        </w:rPr>
        <w:t>。</w:t>
      </w:r>
      <w:r>
        <w:rPr>
          <w:rFonts w:cs="Times New Roman"/>
        </w:rPr>
        <w:t>C的定义方式为：0~C</w:t>
      </w:r>
      <w:r>
        <w:rPr>
          <w:rFonts w:hint="eastAsia" w:cs="Times New Roman"/>
          <w:lang w:val="en-US" w:eastAsia="zh-CN"/>
        </w:rPr>
        <w:t xml:space="preserve"> </w:t>
      </w:r>
      <w:r>
        <w:rPr>
          <w:rFonts w:cs="Times New Roman"/>
        </w:rPr>
        <w:t>s为</w:t>
      </w:r>
      <w:r>
        <w:rPr>
          <w:rFonts w:hint="eastAsia" w:cs="Times New Roman"/>
          <w:i/>
          <w:iCs/>
          <w:lang w:eastAsia="zh-CN"/>
        </w:rPr>
        <w:t>h</w:t>
      </w:r>
      <w:r>
        <w:rPr>
          <w:rFonts w:hint="eastAsia" w:cs="Times New Roman"/>
          <w:sz w:val="24"/>
          <w:vertAlign w:val="subscript"/>
          <w:lang w:eastAsia="zh-CN"/>
        </w:rPr>
        <w:t>1</w:t>
      </w:r>
      <w:r>
        <w:rPr>
          <w:rFonts w:hint="eastAsia" w:cs="Times New Roman"/>
          <w:lang w:eastAsia="zh-CN"/>
        </w:rPr>
        <w:t>对应</w:t>
      </w:r>
      <w:r>
        <w:rPr>
          <w:rFonts w:hint="eastAsia" w:cs="Times New Roman"/>
          <w:lang w:val="en-US" w:eastAsia="zh-CN"/>
        </w:rPr>
        <w:t>的平坦基岩自由场地表反应谱</w:t>
      </w:r>
      <w:r>
        <w:rPr>
          <w:rFonts w:cs="Times New Roman"/>
        </w:rPr>
        <w:t>大于</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hint="eastAsia" w:cs="Times New Roman"/>
          <w:lang w:val="en-US" w:eastAsia="zh-CN"/>
        </w:rPr>
        <w:t>的平坦基岩自由场地表反应谱</w:t>
      </w:r>
      <w:r>
        <w:rPr>
          <w:rFonts w:cs="Times New Roman"/>
        </w:rPr>
        <w:t>的区段</w:t>
      </w:r>
      <w:r>
        <w:rPr>
          <w:rFonts w:hint="eastAsia" w:cs="Times New Roman"/>
          <w:lang w:eastAsia="zh-CN"/>
        </w:rPr>
        <w:t>，</w:t>
      </w:r>
      <w:r>
        <w:rPr>
          <w:rFonts w:hint="eastAsia" w:cs="Times New Roman"/>
          <w:lang w:val="en-US" w:eastAsia="zh-CN"/>
        </w:rPr>
        <w:t>且</w:t>
      </w:r>
      <w:r>
        <w:rPr>
          <w:rFonts w:cs="Times New Roman"/>
        </w:rPr>
        <w:fldChar w:fldCharType="begin"/>
      </w:r>
      <w:r>
        <w:rPr>
          <w:rFonts w:cs="Times New Roman"/>
        </w:rPr>
        <w:instrText xml:space="preserve"> REF _Ref17140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.13</w:t>
      </w:r>
      <w:r>
        <w:rPr>
          <w:rFonts w:cs="Times New Roman"/>
        </w:rPr>
        <w:fldChar w:fldCharType="end"/>
      </w:r>
      <w:r>
        <w:rPr>
          <w:rFonts w:cs="Times New Roman"/>
        </w:rPr>
        <w:t>中</w:t>
      </w:r>
      <w:r>
        <w:rPr>
          <w:rFonts w:hint="eastAsia" w:cs="Times New Roman"/>
          <w:lang w:val="en-US" w:eastAsia="zh-CN"/>
        </w:rPr>
        <w:t>图</w:t>
      </w:r>
      <w:r>
        <w:rPr>
          <w:rFonts w:hint="eastAsia" w:cs="Times New Roman"/>
          <w:lang w:eastAsia="zh-CN"/>
        </w:rPr>
        <w:t>（</w:t>
      </w:r>
      <w:r>
        <w:rPr>
          <w:rFonts w:hint="eastAsia" w:cs="Times New Roman"/>
          <w:lang w:val="en-US" w:eastAsia="zh-CN"/>
        </w:rPr>
        <w:t>f</w:t>
      </w:r>
      <w:r>
        <w:rPr>
          <w:rFonts w:hint="eastAsia" w:cs="Times New Roman"/>
          <w:lang w:eastAsia="zh-CN"/>
        </w:rPr>
        <w:t>）</w:t>
      </w:r>
      <w:r>
        <w:rPr>
          <w:rFonts w:hint="eastAsia" w:cs="Times New Roman"/>
          <w:lang w:val="en-US" w:eastAsia="zh-CN"/>
        </w:rPr>
        <w:t>中有对应图示</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从</w:t>
      </w:r>
      <w:r>
        <w:rPr>
          <w:rFonts w:cs="Times New Roman"/>
        </w:rPr>
        <w:fldChar w:fldCharType="begin"/>
      </w:r>
      <w:r>
        <w:rPr>
          <w:rFonts w:cs="Times New Roman"/>
        </w:rPr>
        <w:instrText xml:space="preserve"> REF _Ref17140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.13</w:t>
      </w:r>
      <w:r>
        <w:rPr>
          <w:rFonts w:cs="Times New Roman"/>
        </w:rPr>
        <w:fldChar w:fldCharType="end"/>
      </w:r>
      <w:r>
        <w:rPr>
          <w:rFonts w:cs="Times New Roman"/>
        </w:rPr>
        <w:t>中可看出地表</w:t>
      </w:r>
      <w:r>
        <w:rPr>
          <w:rFonts w:hint="eastAsia" w:cs="Times New Roman"/>
          <w:lang w:eastAsia="zh-CN"/>
        </w:rPr>
        <w:t>的</w:t>
      </w:r>
      <w:r>
        <w:rPr>
          <w:rFonts w:cs="Times New Roman"/>
        </w:rPr>
        <w:t>反应谱遵循越向左越接近</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eastAsia="zh-CN"/>
        </w:rPr>
        <w:t>对应的平坦基岩自由场地表反应谱</w:t>
      </w:r>
      <w:r>
        <w:rPr>
          <w:rFonts w:cs="Times New Roman"/>
        </w:rPr>
        <w:t>、越向右越接近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对应的平坦基岩自由场地表反应谱</w:t>
      </w:r>
      <w:r>
        <w:rPr>
          <w:rFonts w:cs="Times New Roman"/>
        </w:rPr>
        <w:t>的规律。但倾斜基岩坡度不同时，各取值点间的反应谱变化规律会有所不同，以</w:t>
      </w:r>
      <w:r>
        <w:rPr>
          <w:rFonts w:hint="eastAsia" w:cs="Times New Roman"/>
        </w:rPr>
        <w:t>S-0.25-2_10</w:t>
      </w:r>
      <w:r>
        <w:rPr>
          <w:rFonts w:hint="eastAsia" w:cs="Times New Roman"/>
          <w:lang w:val="en-US" w:eastAsia="zh-CN"/>
        </w:rPr>
        <w:t>和</w:t>
      </w:r>
      <w:r>
        <w:rPr>
          <w:rFonts w:hint="eastAsia" w:cs="Times New Roman"/>
        </w:rPr>
        <w:t>S-</w:t>
      </w:r>
      <w:r>
        <w:rPr>
          <w:rFonts w:hint="eastAsia" w:cs="Times New Roman"/>
          <w:lang w:val="en-US" w:eastAsia="zh-CN"/>
        </w:rPr>
        <w:t>2.00</w:t>
      </w:r>
      <w:r>
        <w:rPr>
          <w:rFonts w:hint="eastAsia" w:cs="Times New Roman"/>
        </w:rPr>
        <w:t>-2_10</w:t>
      </w:r>
      <w:r>
        <w:rPr>
          <w:rFonts w:cs="Times New Roman"/>
        </w:rPr>
        <w:t>为例</w:t>
      </w:r>
      <w:r>
        <w:rPr>
          <w:rFonts w:hint="eastAsia" w:cs="Times New Roman"/>
          <w:lang w:eastAsia="zh-CN"/>
        </w:rPr>
        <w:t>：</w:t>
      </w:r>
      <w:r>
        <w:rPr>
          <w:rFonts w:cs="Times New Roman"/>
        </w:rPr>
        <w:t>在斜坡段，当坡度为0.25时，随着取值点向厚土侧移动，反应谱峰值明显下降，</w:t>
      </w:r>
      <w:r>
        <w:rPr>
          <w:rFonts w:hint="eastAsia" w:cs="Times New Roman"/>
          <w:lang w:eastAsia="zh-CN"/>
        </w:rPr>
        <w:t>相对高频</w:t>
      </w:r>
      <w:r>
        <w:rPr>
          <w:rFonts w:cs="Times New Roman"/>
        </w:rPr>
        <w:t>成分明显减少，</w:t>
      </w:r>
      <w:r>
        <w:rPr>
          <w:rFonts w:hint="eastAsia" w:cs="Times New Roman"/>
          <w:lang w:eastAsia="zh-CN"/>
        </w:rPr>
        <w:t>相对低频</w:t>
      </w:r>
      <w:r>
        <w:rPr>
          <w:rFonts w:cs="Times New Roman"/>
        </w:rPr>
        <w:t>区段的反应谱也会</w:t>
      </w:r>
      <w:r>
        <w:rPr>
          <w:rFonts w:hint="eastAsia" w:cs="Times New Roman"/>
          <w:lang w:val="en-US" w:eastAsia="zh-CN"/>
        </w:rPr>
        <w:t>上升</w:t>
      </w:r>
      <w:r>
        <w:rPr>
          <w:rFonts w:cs="Times New Roman"/>
        </w:rPr>
        <w:t>，代表</w:t>
      </w:r>
      <w:r>
        <w:rPr>
          <w:rFonts w:hint="eastAsia" w:cs="Times New Roman"/>
          <w:lang w:eastAsia="zh-CN"/>
        </w:rPr>
        <w:t>相对低频</w:t>
      </w:r>
      <w:r>
        <w:rPr>
          <w:rFonts w:cs="Times New Roman"/>
        </w:rPr>
        <w:t>成分增加，而在坡度为2.00时，随着取值点向厚土侧移动，反应谱峰值仍会出现明显下降，但反应谱在</w:t>
      </w:r>
      <w:r>
        <w:rPr>
          <w:rFonts w:hint="eastAsia" w:cs="Times New Roman"/>
          <w:lang w:eastAsia="zh-CN"/>
        </w:rPr>
        <w:t>相对低频</w:t>
      </w:r>
      <w:r>
        <w:rPr>
          <w:rFonts w:cs="Times New Roman"/>
        </w:rPr>
        <w:t>区段几乎不变；在左侧水平段，两</w:t>
      </w:r>
      <w:r>
        <w:rPr>
          <w:rFonts w:hint="eastAsia" w:cs="Times New Roman"/>
          <w:lang w:val="en-US" w:eastAsia="zh-CN"/>
        </w:rPr>
        <w:t>种</w:t>
      </w:r>
      <w:r>
        <w:rPr>
          <w:rFonts w:cs="Times New Roman"/>
        </w:rPr>
        <w:t>坡度下反应谱的变化规律差别不大；</w:t>
      </w:r>
      <w:r>
        <w:rPr>
          <w:rFonts w:hint="eastAsia" w:cs="Times New Roman"/>
          <w:lang w:val="en-US" w:eastAsia="zh-CN"/>
        </w:rPr>
        <w:t>在右侧水平段，</w:t>
      </w:r>
      <w:r>
        <w:rPr>
          <w:rFonts w:cs="Times New Roman"/>
        </w:rPr>
        <w:t>坡度为0.25时反应谱</w:t>
      </w:r>
      <w:r>
        <w:rPr>
          <w:rFonts w:hint="eastAsia" w:cs="Times New Roman"/>
          <w:lang w:val="en-US" w:eastAsia="zh-CN"/>
        </w:rPr>
        <w:t>的</w:t>
      </w:r>
      <w:r>
        <w:rPr>
          <w:rFonts w:cs="Times New Roman"/>
        </w:rPr>
        <w:t>变化明显更小。</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为方便对比，提取同系列</w:t>
      </w:r>
      <w:r>
        <w:rPr>
          <w:rFonts w:hint="eastAsia" w:cs="Times New Roman"/>
          <w:lang w:val="en-US" w:eastAsia="zh-CN"/>
        </w:rPr>
        <w:t>倾斜基岩</w:t>
      </w:r>
      <w:r>
        <w:rPr>
          <w:rFonts w:cs="Times New Roman"/>
        </w:rPr>
        <w:t>自由场不同坡度下左侧30</w:t>
      </w:r>
      <w:r>
        <w:rPr>
          <w:rFonts w:hint="eastAsia" w:cs="Times New Roman"/>
          <w:lang w:val="en-US" w:eastAsia="zh-CN"/>
        </w:rPr>
        <w:t xml:space="preserve"> </w:t>
      </w:r>
      <w:r>
        <w:rPr>
          <w:rFonts w:cs="Times New Roman"/>
        </w:rPr>
        <w:t>m处、基岩坡顶、基岩坡底、右侧30</w:t>
      </w:r>
      <w:r>
        <w:rPr>
          <w:rFonts w:hint="eastAsia" w:cs="Times New Roman"/>
          <w:lang w:val="en-US" w:eastAsia="zh-CN"/>
        </w:rPr>
        <w:t xml:space="preserve"> </w:t>
      </w:r>
      <w:r>
        <w:rPr>
          <w:rFonts w:cs="Times New Roman"/>
        </w:rPr>
        <w:t>m处地表反应谱（</w:t>
      </w:r>
      <w:r>
        <w:rPr>
          <w:rFonts w:hint="eastAsia" w:cs="Times New Roman"/>
          <w:lang w:val="en-US" w:eastAsia="zh-CN"/>
        </w:rPr>
        <w:t>对应</w:t>
      </w:r>
      <w:r>
        <w:rPr>
          <w:rFonts w:cs="Times New Roman"/>
        </w:rPr>
        <w:fldChar w:fldCharType="begin"/>
      </w:r>
      <w:r>
        <w:rPr>
          <w:rFonts w:cs="Times New Roman"/>
        </w:rPr>
        <w:instrText xml:space="preserve"> REF _Ref29723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.12</w:t>
      </w:r>
      <w:r>
        <w:rPr>
          <w:rFonts w:cs="Times New Roman"/>
        </w:rPr>
        <w:fldChar w:fldCharType="end"/>
      </w:r>
      <w:r>
        <w:rPr>
          <w:rFonts w:cs="Times New Roman"/>
        </w:rPr>
        <w:t>中点-9、-4、4、9）进行对比，如</w:t>
      </w:r>
      <w:r>
        <w:rPr>
          <w:rFonts w:cs="Times New Roman"/>
        </w:rPr>
        <w:fldChar w:fldCharType="begin"/>
      </w:r>
      <w:r>
        <w:rPr>
          <w:rFonts w:cs="Times New Roman"/>
        </w:rPr>
        <w:instrText xml:space="preserve"> REF _Ref13590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.14</w:t>
      </w:r>
      <w:r>
        <w:rPr>
          <w:rFonts w:cs="Times New Roman"/>
        </w:rPr>
        <w:fldChar w:fldCharType="end"/>
      </w:r>
      <w:r>
        <w:rPr>
          <w:rFonts w:cs="Times New Roman"/>
        </w:rPr>
        <w:t>~</w:t>
      </w:r>
      <w:r>
        <w:rPr>
          <w:rFonts w:cs="Times New Roman"/>
        </w:rPr>
        <w:fldChar w:fldCharType="begin"/>
      </w:r>
      <w:r>
        <w:rPr>
          <w:rFonts w:cs="Times New Roman"/>
        </w:rPr>
        <w:instrText xml:space="preserve"> REF _Ref15945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.17</w:t>
      </w:r>
      <w:r>
        <w:rPr>
          <w:rFonts w:cs="Times New Roman"/>
        </w:rPr>
        <w:fldChar w:fldCharType="end"/>
      </w:r>
      <w:r>
        <w:rPr>
          <w:rFonts w:cs="Times New Roman"/>
        </w:rPr>
        <w:t>中的（a）~（d）图所示</w:t>
      </w:r>
      <w:r>
        <w:rPr>
          <w:rFonts w:hint="eastAsia" w:cs="Times New Roman"/>
          <w:lang w:eastAsia="zh-CN"/>
        </w:rPr>
        <w:t>，</w:t>
      </w:r>
      <w:r>
        <w:rPr>
          <w:rFonts w:hint="eastAsia" w:cs="Times New Roman"/>
          <w:lang w:val="en-US" w:eastAsia="zh-CN"/>
        </w:rPr>
        <w:t>另外，</w:t>
      </w:r>
      <w:r>
        <w:rPr>
          <w:rFonts w:cs="Times New Roman"/>
        </w:rPr>
        <w:fldChar w:fldCharType="begin"/>
      </w:r>
      <w:r>
        <w:rPr>
          <w:rFonts w:cs="Times New Roman"/>
        </w:rPr>
        <w:instrText xml:space="preserve"> REF _Ref13590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.14</w:t>
      </w:r>
      <w:r>
        <w:rPr>
          <w:rFonts w:cs="Times New Roman"/>
        </w:rPr>
        <w:fldChar w:fldCharType="end"/>
      </w:r>
      <w:r>
        <w:rPr>
          <w:rFonts w:cs="Times New Roman"/>
        </w:rPr>
        <w:t>~</w:t>
      </w:r>
      <w:r>
        <w:rPr>
          <w:rFonts w:cs="Times New Roman"/>
        </w:rPr>
        <w:fldChar w:fldCharType="begin"/>
      </w:r>
      <w:r>
        <w:rPr>
          <w:rFonts w:cs="Times New Roman"/>
        </w:rPr>
        <w:instrText xml:space="preserve"> REF _Ref15945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.17</w:t>
      </w:r>
      <w:r>
        <w:rPr>
          <w:rFonts w:cs="Times New Roman"/>
        </w:rPr>
        <w:fldChar w:fldCharType="end"/>
      </w:r>
      <w:r>
        <w:rPr>
          <w:rFonts w:cs="Times New Roman"/>
        </w:rPr>
        <w:t>中（e）、（f）图</w:t>
      </w:r>
      <w:r>
        <w:rPr>
          <w:rFonts w:hint="eastAsia" w:cs="Times New Roman"/>
          <w:lang w:val="en-US" w:eastAsia="zh-CN"/>
        </w:rPr>
        <w:t>是</w:t>
      </w:r>
      <w:r>
        <w:rPr>
          <w:rFonts w:cs="Times New Roman"/>
          <w:position w:val="-10"/>
        </w:rPr>
        <w:object>
          <v:shape id="_x0000_i1264" o:spt="75" type="#_x0000_t75" style="height:19.55pt;width:30pt;" o:ole="t" filled="f" o:preferrelative="t" stroked="f" coordsize="21600,21600">
            <v:path/>
            <v:fill on="f" focussize="0,0"/>
            <v:stroke on="f"/>
            <v:imagedata r:id="rId502" o:title=""/>
            <o:lock v:ext="edit" aspectratio="t"/>
            <w10:wrap type="none"/>
            <w10:anchorlock/>
          </v:shape>
          <o:OLEObject Type="Embed" ProgID="Equation.DSMT4" ShapeID="_x0000_i1264" DrawAspect="Content" ObjectID="_1468075968" r:id="rId501">
            <o:LockedField>false</o:LockedField>
          </o:OLEObject>
        </w:object>
      </w:r>
      <w:r>
        <w:rPr>
          <w:rFonts w:cs="Times New Roman"/>
        </w:rPr>
        <w:t>和</w:t>
      </w:r>
      <w:r>
        <w:rPr>
          <w:rFonts w:cs="Times New Roman"/>
          <w:position w:val="-12"/>
        </w:rPr>
        <w:object>
          <v:shape id="_x0000_i1265" o:spt="75" type="#_x0000_t75" style="height:19.55pt;width:28.5pt;" o:ole="t" filled="f" o:preferrelative="t" stroked="f" coordsize="21600,21600">
            <v:path/>
            <v:fill on="f" focussize="0,0"/>
            <v:stroke on="f"/>
            <v:imagedata r:id="rId504" o:title=""/>
            <o:lock v:ext="edit" aspectratio="t"/>
            <w10:wrap type="none"/>
            <w10:anchorlock/>
          </v:shape>
          <o:OLEObject Type="Embed" ProgID="Equation.DSMT4" ShapeID="_x0000_i1265" DrawAspect="Content" ObjectID="_1468075969" r:id="rId503">
            <o:LockedField>false</o:LockedField>
          </o:OLEObject>
        </w:object>
      </w:r>
      <w:r>
        <w:rPr>
          <w:rFonts w:cs="Times New Roman"/>
        </w:rPr>
        <w:t>随取值点位置变化而增减的折线图</w:t>
      </w:r>
      <w:r>
        <w:rPr>
          <w:rFonts w:hint="eastAsia" w:cs="Times New Roman"/>
          <w:lang w:eastAsia="zh-CN"/>
        </w:rPr>
        <w:t>，</w:t>
      </w:r>
      <w:r>
        <w:rPr>
          <w:rFonts w:cs="Times New Roman"/>
          <w:position w:val="-10"/>
        </w:rPr>
        <w:object>
          <v:shape id="_x0000_i1266" o:spt="75" type="#_x0000_t75" style="height:19.55pt;width:30pt;" o:ole="t" filled="f" o:preferrelative="t" stroked="f" coordsize="21600,21600">
            <v:path/>
            <v:fill on="f" focussize="0,0"/>
            <v:stroke on="f"/>
            <v:imagedata r:id="rId502" o:title=""/>
            <o:lock v:ext="edit" aspectratio="t"/>
            <w10:wrap type="none"/>
            <w10:anchorlock/>
          </v:shape>
          <o:OLEObject Type="Embed" ProgID="Equation.DSMT4" ShapeID="_x0000_i1266" DrawAspect="Content" ObjectID="_1468075970" r:id="rId505">
            <o:LockedField>false</o:LockedField>
          </o:OLEObject>
        </w:object>
      </w:r>
      <w:r>
        <w:rPr>
          <w:rFonts w:cs="Times New Roman"/>
        </w:rPr>
        <w:t>和</w:t>
      </w:r>
      <w:r>
        <w:rPr>
          <w:rFonts w:cs="Times New Roman"/>
          <w:position w:val="-12"/>
        </w:rPr>
        <w:object>
          <v:shape id="_x0000_i1267" o:spt="75" type="#_x0000_t75" style="height:19.55pt;width:28.5pt;" o:ole="t" filled="f" o:preferrelative="t" stroked="f" coordsize="21600,21600">
            <v:path/>
            <v:fill on="f" focussize="0,0"/>
            <v:stroke on="f"/>
            <v:imagedata r:id="rId504" o:title=""/>
            <o:lock v:ext="edit" aspectratio="t"/>
            <w10:wrap type="none"/>
            <w10:anchorlock/>
          </v:shape>
          <o:OLEObject Type="Embed" ProgID="Equation.DSMT4" ShapeID="_x0000_i1267" DrawAspect="Content" ObjectID="_1468075971" r:id="rId506">
            <o:LockedField>false</o:LockedField>
          </o:OLEObject>
        </w:object>
      </w:r>
      <w:r>
        <w:rPr>
          <w:rFonts w:hint="eastAsia" w:cs="Times New Roman"/>
          <w:lang w:val="en-US" w:eastAsia="zh-CN"/>
        </w:rPr>
        <w:t>是用以</w:t>
      </w:r>
      <w:r>
        <w:rPr>
          <w:rFonts w:cs="Times New Roman"/>
        </w:rPr>
        <w:t>描述</w:t>
      </w:r>
      <w:r>
        <w:rPr>
          <w:rFonts w:hint="eastAsia" w:cs="Times New Roman"/>
          <w:lang w:val="en-US" w:eastAsia="zh-CN"/>
        </w:rPr>
        <w:t>倾斜基岩自由场地表反应谱与</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和</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对应的平坦基岩自由场地表反应谱关系的系数，</w:t>
      </w:r>
      <w:r>
        <w:rPr>
          <w:rFonts w:cs="Times New Roman"/>
        </w:rPr>
        <w:t>计算方式</w:t>
      </w:r>
      <w:r>
        <w:rPr>
          <w:rFonts w:hint="eastAsia" w:cs="Times New Roman"/>
          <w:lang w:val="en-US" w:eastAsia="zh-CN"/>
        </w:rPr>
        <w:t>见</w:t>
      </w:r>
      <w:r>
        <w:rPr>
          <w:rFonts w:cs="Times New Roman"/>
        </w:rPr>
        <w:t>式3.3</w:t>
      </w:r>
      <w:r>
        <w:rPr>
          <w:rFonts w:hint="eastAsia" w:cs="Times New Roman"/>
          <w:lang w:val="en-US" w:eastAsia="zh-CN"/>
        </w:rPr>
        <w:t>和</w:t>
      </w:r>
      <w:r>
        <w:rPr>
          <w:rFonts w:cs="Times New Roman"/>
        </w:rPr>
        <w:t>式3.4。</w:t>
      </w:r>
    </w:p>
    <w:p>
      <w:pPr>
        <w:tabs>
          <w:tab w:val="center" w:pos="4320"/>
          <w:tab w:val="right" w:pos="8640"/>
        </w:tabs>
        <w:spacing w:line="380" w:lineRule="atLeast"/>
        <w:ind w:right="238"/>
        <w:jc w:val="right"/>
        <w:rPr>
          <w:rFonts w:cs="Times New Roman"/>
        </w:rPr>
      </w:pPr>
      <w:r>
        <w:rPr>
          <w:rFonts w:cs="Times New Roman"/>
        </w:rPr>
        <w:tab/>
      </w:r>
      <w:r>
        <w:rPr>
          <w:rFonts w:cs="Times New Roman"/>
          <w:position w:val="-72"/>
        </w:rPr>
        <w:object>
          <v:shape id="_x0000_i1268" o:spt="75" type="#_x0000_t75" style="height:78pt;width:321pt;" o:ole="t" filled="f" o:preferrelative="t" stroked="f" coordsize="21600,21600">
            <v:path/>
            <v:fill on="f" focussize="0,0"/>
            <v:stroke on="f"/>
            <v:imagedata r:id="rId508" o:title=""/>
            <o:lock v:ext="edit" aspectratio="t"/>
            <w10:wrap type="none"/>
            <w10:anchorlock/>
          </v:shape>
          <o:OLEObject Type="Embed" ProgID="Equation.DSMT4" ShapeID="_x0000_i1268" DrawAspect="Content" ObjectID="_1468075972" r:id="rId507">
            <o:LockedField>false</o:LockedField>
          </o:OLEObject>
        </w:object>
      </w:r>
      <w:r>
        <w:rPr>
          <w:rFonts w:cs="Times New Roman"/>
        </w:rPr>
        <w:tab/>
      </w:r>
      <w:r>
        <w:rPr>
          <w:rFonts w:cs="Times New Roman"/>
        </w:rPr>
        <w:t>（3.3）</w:t>
      </w:r>
    </w:p>
    <w:p>
      <w:pPr>
        <w:tabs>
          <w:tab w:val="center" w:pos="4320"/>
          <w:tab w:val="right" w:pos="8640"/>
        </w:tabs>
        <w:spacing w:line="380" w:lineRule="atLeast"/>
        <w:ind w:right="238"/>
        <w:jc w:val="right"/>
        <w:rPr>
          <w:rFonts w:cs="Times New Roman"/>
        </w:rPr>
      </w:pPr>
      <w:r>
        <w:rPr>
          <w:rFonts w:cs="Times New Roman"/>
        </w:rPr>
        <w:tab/>
      </w:r>
      <w:r>
        <w:rPr>
          <w:rFonts w:cs="Times New Roman"/>
          <w:position w:val="-72"/>
        </w:rPr>
        <w:object>
          <v:shape id="_x0000_i1269" o:spt="75" type="#_x0000_t75" style="height:78pt;width:314pt;" o:ole="t" filled="f" o:preferrelative="t" stroked="f" coordsize="21600,21600">
            <v:path/>
            <v:fill on="f" focussize="0,0"/>
            <v:stroke on="f"/>
            <v:imagedata r:id="rId510" o:title=""/>
            <o:lock v:ext="edit" aspectratio="t"/>
            <w10:wrap type="none"/>
            <w10:anchorlock/>
          </v:shape>
          <o:OLEObject Type="Embed" ProgID="Equation.DSMT4" ShapeID="_x0000_i1269" DrawAspect="Content" ObjectID="_1468075973" r:id="rId509">
            <o:LockedField>false</o:LockedField>
          </o:OLEObject>
        </w:object>
      </w:r>
      <w:r>
        <w:rPr>
          <w:rFonts w:cs="Times New Roman"/>
        </w:rPr>
        <w:tab/>
      </w:r>
      <w:r>
        <w:rPr>
          <w:rFonts w:cs="Times New Roman"/>
        </w:rPr>
        <w:t>（3.4）</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default" w:eastAsia="宋体" w:cs="Times New Roman"/>
          <w:position w:val="-14"/>
          <w:lang w:val="en-US" w:eastAsia="zh-CN"/>
        </w:rPr>
      </w:pPr>
      <w:r>
        <w:rPr>
          <w:rFonts w:cs="Times New Roman"/>
        </w:rPr>
        <w:t>式3.3</w:t>
      </w:r>
      <w:r>
        <w:rPr>
          <w:rFonts w:hint="eastAsia" w:cs="Times New Roman"/>
          <w:lang w:val="en-US" w:eastAsia="zh-CN"/>
        </w:rPr>
        <w:t>和</w:t>
      </w:r>
      <w:r>
        <w:rPr>
          <w:rFonts w:cs="Times New Roman"/>
        </w:rPr>
        <w:t>式3.4</w:t>
      </w:r>
      <w:r>
        <w:rPr>
          <w:rFonts w:hint="eastAsia" w:cs="Times New Roman"/>
          <w:lang w:val="en-US" w:eastAsia="zh-CN"/>
        </w:rPr>
        <w:t>中的</w:t>
      </w:r>
      <w:r>
        <w:rPr>
          <w:rFonts w:cs="Times New Roman"/>
          <w:position w:val="-14"/>
        </w:rPr>
        <w:object>
          <v:shape id="_x0000_i1270" o:spt="75" type="#_x0000_t75" style="height:19.5pt;width:40.5pt;" o:ole="t" filled="f" o:preferrelative="t" stroked="f" coordsize="21600,21600">
            <v:path/>
            <v:fill on="f" focussize="0,0"/>
            <v:stroke on="f" joinstyle="miter"/>
            <v:imagedata r:id="rId512" o:title=""/>
            <o:lock v:ext="edit" aspectratio="t"/>
            <w10:wrap type="none"/>
            <w10:anchorlock/>
          </v:shape>
          <o:OLEObject Type="Embed" ProgID="Equation.DSMT4" ShapeID="_x0000_i1270" DrawAspect="Content" ObjectID="_1468075974" r:id="rId511">
            <o:LockedField>false</o:LockedField>
          </o:OLEObject>
        </w:object>
      </w:r>
      <w:r>
        <w:rPr>
          <w:rFonts w:hint="eastAsia" w:cs="Times New Roman"/>
          <w:lang w:val="en-US" w:eastAsia="zh-CN"/>
        </w:rPr>
        <w:t>和</w:t>
      </w:r>
      <w:r>
        <w:rPr>
          <w:rFonts w:cs="Times New Roman"/>
          <w:position w:val="-14"/>
        </w:rPr>
        <w:object>
          <v:shape id="_x0000_i1271" o:spt="75" type="#_x0000_t75" style="height:19.5pt;width:43.5pt;" o:ole="t" filled="f" o:preferrelative="t" stroked="f" coordsize="21600,21600">
            <v:path/>
            <v:fill on="f" focussize="0,0"/>
            <v:stroke on="f" joinstyle="miter"/>
            <v:imagedata r:id="rId514" o:title=""/>
            <o:lock v:ext="edit" aspectratio="t"/>
            <w10:wrap type="none"/>
            <w10:anchorlock/>
          </v:shape>
          <o:OLEObject Type="Embed" ProgID="Equation.DSMT4" ShapeID="_x0000_i1271" DrawAspect="Content" ObjectID="_1468075975" r:id="rId513">
            <o:LockedField>false</o:LockedField>
          </o:OLEObject>
        </w:object>
      </w:r>
      <w:r>
        <w:rPr>
          <w:rFonts w:hint="eastAsia" w:cs="Times New Roman"/>
          <w:lang w:val="en-US" w:eastAsia="zh-CN"/>
        </w:rPr>
        <w:t>在</w:t>
      </w:r>
      <w:r>
        <w:rPr>
          <w:rFonts w:cs="Times New Roman"/>
        </w:rPr>
        <w:fldChar w:fldCharType="begin"/>
      </w:r>
      <w:r>
        <w:rPr>
          <w:rFonts w:cs="Times New Roman"/>
        </w:rPr>
        <w:instrText xml:space="preserve"> REF _Ref13590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.14</w:t>
      </w:r>
      <w:r>
        <w:rPr>
          <w:rFonts w:cs="Times New Roman"/>
        </w:rPr>
        <w:fldChar w:fldCharType="end"/>
      </w:r>
      <w:r>
        <w:rPr>
          <w:rFonts w:hint="eastAsia" w:cs="Times New Roman"/>
          <w:lang w:val="en-US" w:eastAsia="zh-CN"/>
        </w:rPr>
        <w:t>的（b）图中有图示。</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r>
        <w:rPr>
          <w:rFonts w:cs="Times New Roman"/>
          <w:position w:val="-14"/>
        </w:rPr>
        <w:object>
          <v:shape id="_x0000_i1272" o:spt="75" type="#_x0000_t75" style="height:19.5pt;width:33pt;" o:ole="t" filled="f" o:preferrelative="t" stroked="f" coordsize="21600,21600">
            <v:path/>
            <v:fill on="f" focussize="0,0"/>
            <v:stroke on="f" joinstyle="miter"/>
            <v:imagedata r:id="rId516" o:title=""/>
            <o:lock v:ext="edit" aspectratio="t"/>
            <w10:wrap type="none"/>
            <w10:anchorlock/>
          </v:shape>
          <o:OLEObject Type="Embed" ProgID="Equation.DSMT4" ShapeID="_x0000_i1272" DrawAspect="Content" ObjectID="_1468075976" r:id="rId515">
            <o:LockedField>false</o:LockedField>
          </o:OLEObject>
        </w:object>
      </w:r>
      <w:r>
        <w:rPr>
          <w:rFonts w:cs="Times New Roman"/>
        </w:rPr>
        <w:t>—— 取值点</w:t>
      </w:r>
      <w:r>
        <w:rPr>
          <w:rFonts w:hint="eastAsia" w:cs="Times New Roman"/>
          <w:lang w:val="en-US" w:eastAsia="zh-CN"/>
        </w:rPr>
        <w:t>x</w:t>
      </w:r>
      <w:r>
        <w:rPr>
          <w:rFonts w:cs="Times New Roman"/>
        </w:rPr>
        <w:t>处的地表反应谱；</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r>
        <w:rPr>
          <w:rFonts w:cs="Times New Roman"/>
          <w:position w:val="-14"/>
        </w:rPr>
        <w:object>
          <v:shape id="_x0000_i1273" o:spt="75" type="#_x0000_t75" style="height:19.5pt;width:40.5pt;" o:ole="t" filled="f" o:preferrelative="t" stroked="f" coordsize="21600,21600">
            <v:path/>
            <v:fill on="f" focussize="0,0"/>
            <v:stroke on="f" joinstyle="miter"/>
            <v:imagedata r:id="rId512" o:title=""/>
            <o:lock v:ext="edit" aspectratio="t"/>
            <w10:wrap type="none"/>
            <w10:anchorlock/>
          </v:shape>
          <o:OLEObject Type="Embed" ProgID="Equation.DSMT4" ShapeID="_x0000_i1273" DrawAspect="Content" ObjectID="_1468075977" r:id="rId517">
            <o:LockedField>false</o:LockedField>
          </o:OLEObject>
        </w:object>
      </w:r>
      <w:r>
        <w:rPr>
          <w:rFonts w:cs="Times New Roman"/>
        </w:rPr>
        <w:t xml:space="preserve"> —— </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eastAsia="zh-CN"/>
        </w:rPr>
        <w:t>对应</w:t>
      </w:r>
      <w:r>
        <w:rPr>
          <w:rFonts w:hint="eastAsia" w:cs="Times New Roman"/>
          <w:lang w:val="en-US" w:eastAsia="zh-CN"/>
        </w:rPr>
        <w:t>的</w:t>
      </w:r>
      <w:r>
        <w:rPr>
          <w:rFonts w:cs="Times New Roman"/>
        </w:rPr>
        <w:t>平坦基岩自由场地表反应谱；</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r>
        <w:rPr>
          <w:rFonts w:cs="Times New Roman"/>
          <w:position w:val="-14"/>
        </w:rPr>
        <w:object>
          <v:shape id="_x0000_i1274" o:spt="75" type="#_x0000_t75" style="height:19.5pt;width:43.5pt;" o:ole="t" filled="f" o:preferrelative="t" stroked="f" coordsize="21600,21600">
            <v:path/>
            <v:fill on="f" focussize="0,0"/>
            <v:stroke on="f" joinstyle="miter"/>
            <v:imagedata r:id="rId514" o:title=""/>
            <o:lock v:ext="edit" aspectratio="t"/>
            <w10:wrap type="none"/>
            <w10:anchorlock/>
          </v:shape>
          <o:OLEObject Type="Embed" ProgID="Equation.DSMT4" ShapeID="_x0000_i1274" DrawAspect="Content" ObjectID="_1468075978" r:id="rId518">
            <o:LockedField>false</o:LockedField>
          </o:OLEObject>
        </w:object>
      </w:r>
      <w:r>
        <w:rPr>
          <w:rFonts w:cs="Times New Roman"/>
        </w:rPr>
        <w:t xml:space="preserve"> —— </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对应的</w:t>
      </w:r>
      <w:r>
        <w:rPr>
          <w:rFonts w:cs="Times New Roman"/>
        </w:rPr>
        <w:t>平坦基岩自由场地表反应谱；</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从</w:t>
      </w:r>
      <w:r>
        <w:rPr>
          <w:rFonts w:cs="Times New Roman"/>
          <w:position w:val="-10"/>
        </w:rPr>
        <w:object>
          <v:shape id="_x0000_i1275" o:spt="75" type="#_x0000_t75" style="height:19.55pt;width:30pt;" o:ole="t" filled="f" o:preferrelative="t" stroked="f" coordsize="21600,21600">
            <v:path/>
            <v:fill on="f" focussize="0,0"/>
            <v:stroke on="f"/>
            <v:imagedata r:id="rId502" o:title=""/>
            <o:lock v:ext="edit" aspectratio="t"/>
            <w10:wrap type="none"/>
            <w10:anchorlock/>
          </v:shape>
          <o:OLEObject Type="Embed" ProgID="Equation.DSMT4" ShapeID="_x0000_i1275" DrawAspect="Content" ObjectID="_1468075979" r:id="rId519">
            <o:LockedField>false</o:LockedField>
          </o:OLEObject>
        </w:object>
      </w:r>
      <w:r>
        <w:rPr>
          <w:rFonts w:cs="Times New Roman"/>
        </w:rPr>
        <w:t>和</w:t>
      </w:r>
      <w:r>
        <w:rPr>
          <w:rFonts w:cs="Times New Roman"/>
          <w:position w:val="-12"/>
        </w:rPr>
        <w:object>
          <v:shape id="_x0000_i1276" o:spt="75" type="#_x0000_t75" style="height:19.55pt;width:28.5pt;" o:ole="t" filled="f" o:preferrelative="t" stroked="f" coordsize="21600,21600">
            <v:path/>
            <v:fill on="f" focussize="0,0"/>
            <v:stroke on="f"/>
            <v:imagedata r:id="rId504" o:title=""/>
            <o:lock v:ext="edit" aspectratio="t"/>
            <w10:wrap type="none"/>
            <w10:anchorlock/>
          </v:shape>
          <o:OLEObject Type="Embed" ProgID="Equation.DSMT4" ShapeID="_x0000_i1276" DrawAspect="Content" ObjectID="_1468075980" r:id="rId520">
            <o:LockedField>false</o:LockedField>
          </o:OLEObject>
        </w:object>
      </w:r>
      <w:r>
        <w:rPr>
          <w:rFonts w:cs="Times New Roman"/>
        </w:rPr>
        <w:t>的计算</w:t>
      </w:r>
      <w:r>
        <w:rPr>
          <w:rFonts w:hint="eastAsia" w:cs="Times New Roman"/>
          <w:lang w:val="en-US" w:eastAsia="zh-CN"/>
        </w:rPr>
        <w:t>公式</w:t>
      </w:r>
      <w:r>
        <w:rPr>
          <w:rFonts w:cs="Times New Roman"/>
        </w:rPr>
        <w:t>可看出，</w:t>
      </w:r>
      <w:r>
        <w:rPr>
          <w:rFonts w:cs="Times New Roman"/>
          <w:position w:val="-10"/>
        </w:rPr>
        <w:object>
          <v:shape id="_x0000_i1277" o:spt="75" type="#_x0000_t75" style="height:19.55pt;width:30pt;" o:ole="t" filled="f" o:preferrelative="t" stroked="f" coordsize="21600,21600">
            <v:path/>
            <v:fill on="f" focussize="0,0"/>
            <v:stroke on="f"/>
            <v:imagedata r:id="rId502" o:title=""/>
            <o:lock v:ext="edit" aspectratio="t"/>
            <w10:wrap type="none"/>
            <w10:anchorlock/>
          </v:shape>
          <o:OLEObject Type="Embed" ProgID="Equation.DSMT4" ShapeID="_x0000_i1277" DrawAspect="Content" ObjectID="_1468075981" r:id="rId521">
            <o:LockedField>false</o:LockedField>
          </o:OLEObject>
        </w:object>
      </w:r>
      <w:r>
        <w:rPr>
          <w:rFonts w:cs="Times New Roman"/>
        </w:rPr>
        <w:t>越接近2，代表取值点</w:t>
      </w:r>
      <w:r>
        <w:rPr>
          <w:rFonts w:hint="eastAsia" w:cs="Times New Roman"/>
          <w:lang w:val="en-US" w:eastAsia="zh-CN"/>
        </w:rPr>
        <w:t>x</w:t>
      </w:r>
      <w:r>
        <w:rPr>
          <w:rFonts w:cs="Times New Roman"/>
        </w:rPr>
        <w:t>处反应谱的</w:t>
      </w:r>
      <w:r>
        <w:rPr>
          <w:rFonts w:hint="eastAsia" w:cs="Times New Roman"/>
          <w:lang w:eastAsia="zh-CN"/>
        </w:rPr>
        <w:t>相对高频</w:t>
      </w:r>
      <w:r>
        <w:rPr>
          <w:rFonts w:cs="Times New Roman"/>
        </w:rPr>
        <w:t>成分越接近</w:t>
      </w:r>
      <w:r>
        <w:rPr>
          <w:rFonts w:cs="Times New Roman"/>
          <w:position w:val="-14"/>
        </w:rPr>
        <w:object>
          <v:shape id="_x0000_i1278" o:spt="75" type="#_x0000_t75" style="height:20.25pt;width:41.25pt;" o:ole="t" filled="f" o:preferrelative="t" stroked="f" coordsize="21600,21600">
            <v:path/>
            <v:fill on="f" focussize="0,0"/>
            <v:stroke on="f" joinstyle="miter"/>
            <v:imagedata r:id="rId523" o:title=""/>
            <o:lock v:ext="edit" aspectratio="t"/>
            <w10:wrap type="none"/>
            <w10:anchorlock/>
          </v:shape>
          <o:OLEObject Type="Embed" ProgID="Equation.DSMT4" ShapeID="_x0000_i1278" DrawAspect="Content" ObjectID="_1468075982" r:id="rId522">
            <o:LockedField>false</o:LockedField>
          </o:OLEObject>
        </w:object>
      </w:r>
      <w:r>
        <w:rPr>
          <w:rFonts w:cs="Times New Roman"/>
        </w:rPr>
        <w:t>，越接近1代表取值点</w:t>
      </w:r>
      <w:r>
        <w:rPr>
          <w:rFonts w:hint="eastAsia" w:cs="Times New Roman"/>
          <w:lang w:val="en-US" w:eastAsia="zh-CN"/>
        </w:rPr>
        <w:t>x</w:t>
      </w:r>
      <w:r>
        <w:rPr>
          <w:rFonts w:cs="Times New Roman"/>
        </w:rPr>
        <w:t>处反应谱的</w:t>
      </w:r>
      <w:r>
        <w:rPr>
          <w:rFonts w:hint="eastAsia" w:cs="Times New Roman"/>
          <w:lang w:eastAsia="zh-CN"/>
        </w:rPr>
        <w:t>相对高频</w:t>
      </w:r>
      <w:r>
        <w:rPr>
          <w:rFonts w:cs="Times New Roman"/>
        </w:rPr>
        <w:t>成分越接近</w:t>
      </w:r>
      <w:r>
        <w:rPr>
          <w:rFonts w:cs="Times New Roman"/>
          <w:position w:val="-14"/>
        </w:rPr>
        <w:object>
          <v:shape id="_x0000_i1279" o:spt="75" type="#_x0000_t75" style="height:20.25pt;width:44.25pt;" o:ole="t" filled="f" o:preferrelative="t" stroked="f" coordsize="21600,21600">
            <v:path/>
            <v:fill on="f" focussize="0,0"/>
            <v:stroke on="f" joinstyle="miter"/>
            <v:imagedata r:id="rId525" o:title=""/>
            <o:lock v:ext="edit" aspectratio="t"/>
            <w10:wrap type="none"/>
            <w10:anchorlock/>
          </v:shape>
          <o:OLEObject Type="Embed" ProgID="Equation.DSMT4" ShapeID="_x0000_i1279" DrawAspect="Content" ObjectID="_1468075983" r:id="rId524">
            <o:LockedField>false</o:LockedField>
          </o:OLEObject>
        </w:object>
      </w:r>
      <w:r>
        <w:rPr>
          <w:rFonts w:cs="Times New Roman"/>
        </w:rPr>
        <w:t>；</w:t>
      </w:r>
      <w:r>
        <w:rPr>
          <w:rFonts w:cs="Times New Roman"/>
          <w:position w:val="-12"/>
        </w:rPr>
        <w:object>
          <v:shape id="_x0000_i1280" o:spt="75" type="#_x0000_t75" style="height:19.55pt;width:28.5pt;" o:ole="t" filled="f" o:preferrelative="t" stroked="f" coordsize="21600,21600">
            <v:path/>
            <v:fill on="f" focussize="0,0"/>
            <v:stroke on="f"/>
            <v:imagedata r:id="rId504" o:title=""/>
            <o:lock v:ext="edit" aspectratio="t"/>
            <w10:wrap type="none"/>
            <w10:anchorlock/>
          </v:shape>
          <o:OLEObject Type="Embed" ProgID="Equation.DSMT4" ShapeID="_x0000_i1280" DrawAspect="Content" ObjectID="_1468075984" r:id="rId526">
            <o:LockedField>false</o:LockedField>
          </o:OLEObject>
        </w:object>
      </w:r>
      <w:r>
        <w:rPr>
          <w:rFonts w:cs="Times New Roman"/>
        </w:rPr>
        <w:t>越接近2，代表取值点</w:t>
      </w:r>
      <w:r>
        <w:rPr>
          <w:rFonts w:hint="eastAsia" w:cs="Times New Roman"/>
          <w:lang w:val="en-US" w:eastAsia="zh-CN"/>
        </w:rPr>
        <w:t>x</w:t>
      </w:r>
      <w:r>
        <w:rPr>
          <w:rFonts w:cs="Times New Roman"/>
        </w:rPr>
        <w:t>处反应谱的</w:t>
      </w:r>
      <w:r>
        <w:rPr>
          <w:rFonts w:hint="eastAsia" w:cs="Times New Roman"/>
          <w:lang w:eastAsia="zh-CN"/>
        </w:rPr>
        <w:t>相对低频</w:t>
      </w:r>
      <w:r>
        <w:rPr>
          <w:rFonts w:cs="Times New Roman"/>
        </w:rPr>
        <w:t>成分越接近</w:t>
      </w:r>
      <w:r>
        <w:rPr>
          <w:rFonts w:cs="Times New Roman"/>
          <w:position w:val="-14"/>
        </w:rPr>
        <w:object>
          <v:shape id="_x0000_i1281" o:spt="75" type="#_x0000_t75" style="height:20.25pt;width:44.25pt;" o:ole="t" filled="f" o:preferrelative="t" stroked="f" coordsize="21600,21600">
            <v:path/>
            <v:fill on="f" focussize="0,0"/>
            <v:stroke on="f" joinstyle="miter"/>
            <v:imagedata r:id="rId525" o:title=""/>
            <o:lock v:ext="edit" aspectratio="t"/>
            <w10:wrap type="none"/>
            <w10:anchorlock/>
          </v:shape>
          <o:OLEObject Type="Embed" ProgID="Equation.DSMT4" ShapeID="_x0000_i1281" DrawAspect="Content" ObjectID="_1468075985" r:id="rId527">
            <o:LockedField>false</o:LockedField>
          </o:OLEObject>
        </w:object>
      </w:r>
      <w:r>
        <w:rPr>
          <w:rFonts w:cs="Times New Roman"/>
        </w:rPr>
        <w:t>，越接近1代表取值点</w:t>
      </w:r>
      <w:r>
        <w:rPr>
          <w:rFonts w:hint="eastAsia" w:cs="Times New Roman"/>
          <w:lang w:val="en-US" w:eastAsia="zh-CN"/>
        </w:rPr>
        <w:t>x</w:t>
      </w:r>
      <w:r>
        <w:rPr>
          <w:rFonts w:cs="Times New Roman"/>
        </w:rPr>
        <w:t>处反应谱的</w:t>
      </w:r>
      <w:r>
        <w:rPr>
          <w:rFonts w:hint="eastAsia" w:cs="Times New Roman"/>
          <w:lang w:eastAsia="zh-CN"/>
        </w:rPr>
        <w:t>相对低频</w:t>
      </w:r>
      <w:r>
        <w:rPr>
          <w:rFonts w:cs="Times New Roman"/>
        </w:rPr>
        <w:t>成分越接近</w:t>
      </w:r>
      <w:r>
        <w:rPr>
          <w:rFonts w:cs="Times New Roman"/>
          <w:position w:val="-14"/>
        </w:rPr>
        <w:object>
          <v:shape id="_x0000_i1282" o:spt="75" type="#_x0000_t75" style="height:20.25pt;width:41.25pt;" o:ole="t" filled="f" o:preferrelative="t" stroked="f" coordsize="21600,21600">
            <v:path/>
            <v:fill on="f" focussize="0,0"/>
            <v:stroke on="f" joinstyle="miter"/>
            <v:imagedata r:id="rId523" o:title=""/>
            <o:lock v:ext="edit" aspectratio="t"/>
            <w10:wrap type="none"/>
            <w10:anchorlock/>
          </v:shape>
          <o:OLEObject Type="Embed" ProgID="Equation.DSMT4" ShapeID="_x0000_i1282" DrawAspect="Content" ObjectID="_1468075986" r:id="rId528">
            <o:LockedField>false</o:LockedField>
          </o:OLEObject>
        </w:object>
      </w:r>
      <w:r>
        <w:rPr>
          <w:rFonts w:cs="Times New Roman"/>
        </w:rPr>
        <w:t>。</w:t>
      </w:r>
    </w:p>
    <w:p>
      <w:pPr>
        <w:pStyle w:val="47"/>
        <w:spacing w:line="400" w:lineRule="atLeast"/>
        <w:rPr>
          <w:rFonts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45"/>
        <w:gridCol w:w="437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416"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drawing>
                <wp:inline distT="0" distB="0" distL="114300" distR="114300">
                  <wp:extent cx="2681605" cy="1800225"/>
                  <wp:effectExtent l="0" t="0" r="4445" b="0"/>
                  <wp:docPr id="6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图片 4"/>
                          <pic:cNvPicPr>
                            <a:picLocks noChangeAspect="1"/>
                          </pic:cNvPicPr>
                        </pic:nvPicPr>
                        <pic:blipFill>
                          <a:blip r:embed="rId529"/>
                          <a:stretch>
                            <a:fillRect/>
                          </a:stretch>
                        </pic:blipFill>
                        <pic:spPr>
                          <a:xfrm>
                            <a:off x="0" y="0"/>
                            <a:ext cx="2681605" cy="1800225"/>
                          </a:xfrm>
                          <a:prstGeom prst="rect">
                            <a:avLst/>
                          </a:prstGeom>
                          <a:noFill/>
                          <a:ln>
                            <a:noFill/>
                          </a:ln>
                        </pic:spPr>
                      </pic:pic>
                    </a:graphicData>
                  </a:graphic>
                </wp:inline>
              </w:drawing>
            </w:r>
            <w:r>
              <w:rPr>
                <w:rStyle w:val="46"/>
                <w:rFonts w:cs="Times New Roman"/>
              </w:rPr>
              <w:t>（a）</w:t>
            </w:r>
            <w:r>
              <w:rPr>
                <w:rFonts w:cs="Times New Roman"/>
              </w:rPr>
              <w:t>薄土侧30m</w:t>
            </w:r>
          </w:p>
        </w:tc>
        <w:tc>
          <w:tcPr>
            <w:tcW w:w="4303"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drawing>
                <wp:inline distT="0" distB="0" distL="114300" distR="114300">
                  <wp:extent cx="2700020" cy="2202815"/>
                  <wp:effectExtent l="0" t="0" r="5080" b="6985"/>
                  <wp:docPr id="132"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图片 8"/>
                          <pic:cNvPicPr>
                            <a:picLocks noChangeAspect="1"/>
                          </pic:cNvPicPr>
                        </pic:nvPicPr>
                        <pic:blipFill>
                          <a:blip r:embed="rId530"/>
                          <a:stretch>
                            <a:fillRect/>
                          </a:stretch>
                        </pic:blipFill>
                        <pic:spPr>
                          <a:xfrm>
                            <a:off x="0" y="0"/>
                            <a:ext cx="2700020" cy="2202815"/>
                          </a:xfrm>
                          <a:prstGeom prst="rect">
                            <a:avLst/>
                          </a:prstGeom>
                          <a:noFill/>
                          <a:ln>
                            <a:noFill/>
                          </a:ln>
                        </pic:spPr>
                      </pic:pic>
                    </a:graphicData>
                  </a:graphic>
                </wp:inline>
              </w:drawing>
            </w:r>
            <w:r>
              <w:rPr>
                <w:rStyle w:val="46"/>
                <w:rFonts w:cs="Times New Roman"/>
              </w:rPr>
              <w:t>（b）</w:t>
            </w:r>
            <w:r>
              <w:rPr>
                <w:rFonts w:cs="Times New Roman"/>
              </w:rPr>
              <w:t>坡顶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6"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pP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drawing>
                <wp:inline distT="0" distB="0" distL="114300" distR="114300">
                  <wp:extent cx="2681605" cy="1800225"/>
                  <wp:effectExtent l="0" t="0" r="4445" b="0"/>
                  <wp:docPr id="70"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图片 6"/>
                          <pic:cNvPicPr>
                            <a:picLocks noChangeAspect="1"/>
                          </pic:cNvPicPr>
                        </pic:nvPicPr>
                        <pic:blipFill>
                          <a:blip r:embed="rId531"/>
                          <a:stretch>
                            <a:fillRect/>
                          </a:stretch>
                        </pic:blipFill>
                        <pic:spPr>
                          <a:xfrm>
                            <a:off x="0" y="0"/>
                            <a:ext cx="2681605" cy="1800225"/>
                          </a:xfrm>
                          <a:prstGeom prst="rect">
                            <a:avLst/>
                          </a:prstGeom>
                          <a:noFill/>
                          <a:ln>
                            <a:noFill/>
                          </a:ln>
                        </pic:spPr>
                      </pic:pic>
                    </a:graphicData>
                  </a:graphic>
                </wp:inline>
              </w:drawing>
            </w:r>
            <w:r>
              <w:rPr>
                <w:rFonts w:cs="Times New Roman"/>
              </w:rPr>
              <w:t>（c）坡底</w:t>
            </w:r>
          </w:p>
        </w:tc>
        <w:tc>
          <w:tcPr>
            <w:tcW w:w="4303"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pP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drawing>
                <wp:inline distT="0" distB="0" distL="114300" distR="114300">
                  <wp:extent cx="2681605" cy="1800225"/>
                  <wp:effectExtent l="0" t="0" r="4445" b="0"/>
                  <wp:docPr id="72"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图片 7"/>
                          <pic:cNvPicPr>
                            <a:picLocks noChangeAspect="1"/>
                          </pic:cNvPicPr>
                        </pic:nvPicPr>
                        <pic:blipFill>
                          <a:blip r:embed="rId532"/>
                          <a:stretch>
                            <a:fillRect/>
                          </a:stretch>
                        </pic:blipFill>
                        <pic:spPr>
                          <a:xfrm>
                            <a:off x="0" y="0"/>
                            <a:ext cx="2681605" cy="1800225"/>
                          </a:xfrm>
                          <a:prstGeom prst="rect">
                            <a:avLst/>
                          </a:prstGeom>
                          <a:noFill/>
                          <a:ln>
                            <a:noFill/>
                          </a:ln>
                        </pic:spPr>
                      </pic:pic>
                    </a:graphicData>
                  </a:graphic>
                </wp:inline>
              </w:drawing>
            </w:r>
            <w:r>
              <w:rPr>
                <w:rFonts w:cs="Times New Roman"/>
              </w:rPr>
              <w:t>（d）厚土侧30m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416"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cs="Times New Roman"/>
              </w:rPr>
            </w:pPr>
            <w:r>
              <w:rPr>
                <w:rFonts w:cs="Times New Roman"/>
              </w:rPr>
              <w:drawing>
                <wp:inline distT="0" distB="0" distL="114300" distR="114300">
                  <wp:extent cx="2266950" cy="1619885"/>
                  <wp:effectExtent l="0" t="0" r="0" b="18415"/>
                  <wp:docPr id="7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 name="图片 3"/>
                          <pic:cNvPicPr>
                            <a:picLocks noChangeAspect="1"/>
                          </pic:cNvPicPr>
                        </pic:nvPicPr>
                        <pic:blipFill>
                          <a:blip r:embed="rId533"/>
                          <a:stretch>
                            <a:fillRect/>
                          </a:stretch>
                        </pic:blipFill>
                        <pic:spPr>
                          <a:xfrm>
                            <a:off x="0" y="0"/>
                            <a:ext cx="226695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cs="Times New Roman"/>
              </w:rPr>
            </w:pPr>
            <w:r>
              <w:rPr>
                <w:rFonts w:cs="Times New Roman"/>
              </w:rPr>
              <w:t>（e）</w:t>
            </w:r>
            <w:r>
              <w:rPr>
                <w:rFonts w:cs="Times New Roman"/>
                <w:position w:val="-8"/>
              </w:rPr>
              <w:object>
                <v:shape id="_x0000_i1283" o:spt="75" type="#_x0000_t75" style="height:17pt;width:26pt;" o:ole="t" filled="f" o:preferrelative="t" stroked="f" coordsize="21600,21600">
                  <v:path/>
                  <v:fill on="f" focussize="0,0"/>
                  <v:stroke on="f"/>
                  <v:imagedata r:id="rId535" o:title=""/>
                  <o:lock v:ext="edit" aspectratio="f"/>
                  <w10:wrap type="none"/>
                  <w10:anchorlock/>
                </v:shape>
                <o:OLEObject Type="Embed" ProgID="Equation.DSMT4" ShapeID="_x0000_i1283" DrawAspect="Content" ObjectID="_1468075987" r:id="rId534">
                  <o:LockedField>false</o:LockedField>
                </o:OLEObject>
              </w:object>
            </w:r>
          </w:p>
        </w:tc>
        <w:tc>
          <w:tcPr>
            <w:tcW w:w="4303"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cs="Times New Roman"/>
              </w:rPr>
            </w:pPr>
            <w:r>
              <w:rPr>
                <w:rFonts w:cs="Times New Roman"/>
              </w:rPr>
              <w:drawing>
                <wp:inline distT="0" distB="0" distL="114300" distR="114300">
                  <wp:extent cx="2266950" cy="1619885"/>
                  <wp:effectExtent l="0" t="0" r="0" b="18415"/>
                  <wp:docPr id="2"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4"/>
                          <pic:cNvPicPr>
                            <a:picLocks noChangeAspect="1"/>
                          </pic:cNvPicPr>
                        </pic:nvPicPr>
                        <pic:blipFill>
                          <a:blip r:embed="rId536"/>
                          <a:stretch>
                            <a:fillRect/>
                          </a:stretch>
                        </pic:blipFill>
                        <pic:spPr>
                          <a:xfrm>
                            <a:off x="0" y="0"/>
                            <a:ext cx="226695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cs="Times New Roman"/>
              </w:rPr>
            </w:pPr>
            <w:r>
              <w:rPr>
                <w:rFonts w:cs="Times New Roman"/>
              </w:rPr>
              <w:t>（f）</w:t>
            </w:r>
            <w:r>
              <w:rPr>
                <w:rFonts w:cs="Times New Roman"/>
                <w:position w:val="-8"/>
              </w:rPr>
              <w:object>
                <v:shape id="_x0000_i1284" o:spt="75" type="#_x0000_t75" style="height:17pt;width:24.95pt;" o:ole="t" filled="f" o:preferrelative="t" stroked="f" coordsize="21600,21600">
                  <v:path/>
                  <v:fill on="f" focussize="0,0"/>
                  <v:stroke on="f"/>
                  <v:imagedata r:id="rId538" o:title=""/>
                  <o:lock v:ext="edit" aspectratio="f"/>
                  <w10:wrap type="none"/>
                  <w10:anchorlock/>
                </v:shape>
                <o:OLEObject Type="Embed" ProgID="Equation.DSMT4" ShapeID="_x0000_i1284" DrawAspect="Content" ObjectID="_1468075988" r:id="rId537">
                  <o:LockedField>false</o:LockedField>
                </o:OLEObject>
              </w:obje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gridSpan w:val="2"/>
            <w:tcBorders>
              <w:tl2br w:val="nil"/>
              <w:tr2bl w:val="nil"/>
            </w:tcBorders>
            <w:vAlign w:val="bottom"/>
          </w:tcPr>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cs="Times New Roman"/>
              </w:rPr>
            </w:pPr>
            <w:bookmarkStart w:id="199" w:name="_Ref13590"/>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14</w:t>
            </w:r>
            <w:r>
              <w:rPr>
                <w:rFonts w:cs="Times New Roman"/>
              </w:rPr>
              <w:fldChar w:fldCharType="end"/>
            </w:r>
            <w:bookmarkEnd w:id="199"/>
            <w:bookmarkStart w:id="200" w:name="_Toc30197"/>
            <w:r>
              <w:rPr>
                <w:rFonts w:cs="Times New Roman"/>
              </w:rPr>
              <w:t xml:space="preserve">  S-2_10系列模型反应谱</w:t>
            </w:r>
            <w:bookmarkEnd w:id="200"/>
          </w:p>
          <w:p>
            <w:pPr>
              <w:pStyle w:val="6"/>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14</w:t>
            </w:r>
            <w:r>
              <w:rPr>
                <w:sz w:val="21"/>
                <w:szCs w:val="21"/>
              </w:rPr>
              <w:fldChar w:fldCharType="end"/>
            </w:r>
            <w:r>
              <w:rPr>
                <w:rFonts w:cs="Times New Roman"/>
                <w:sz w:val="21"/>
                <w:szCs w:val="21"/>
              </w:rPr>
              <w:t xml:space="preserve"> </w:t>
            </w:r>
            <w:r>
              <w:rPr>
                <w:rFonts w:hint="eastAsia" w:cs="Times New Roman"/>
                <w:lang w:val="en-US" w:eastAsia="zh-CN"/>
              </w:rPr>
              <w:t>R</w:t>
            </w:r>
            <w:r>
              <w:rPr>
                <w:rFonts w:cs="Times New Roman"/>
              </w:rPr>
              <w:t>esponse spectrum of   S-2_10 series model</w:t>
            </w:r>
          </w:p>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416"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cs="Times New Roman"/>
              </w:rPr>
            </w:pPr>
            <w:r>
              <w:rPr>
                <w:rFonts w:cs="Times New Roman"/>
              </w:rPr>
              <w:drawing>
                <wp:inline distT="0" distB="0" distL="114300" distR="114300">
                  <wp:extent cx="2428240" cy="1619885"/>
                  <wp:effectExtent l="0" t="0" r="10160" b="18415"/>
                  <wp:docPr id="80"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 name="图片 39"/>
                          <pic:cNvPicPr>
                            <a:picLocks noChangeAspect="1"/>
                          </pic:cNvPicPr>
                        </pic:nvPicPr>
                        <pic:blipFill>
                          <a:blip r:embed="rId539"/>
                          <a:stretch>
                            <a:fillRect/>
                          </a:stretch>
                        </pic:blipFill>
                        <pic:spPr>
                          <a:xfrm>
                            <a:off x="0" y="0"/>
                            <a:ext cx="242824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cs="Times New Roman"/>
              </w:rPr>
            </w:pPr>
            <w:r>
              <w:rPr>
                <w:rStyle w:val="46"/>
                <w:rFonts w:cs="Times New Roman"/>
              </w:rPr>
              <w:t>（a）</w:t>
            </w:r>
            <w:r>
              <w:rPr>
                <w:rFonts w:cs="Times New Roman"/>
              </w:rPr>
              <w:t>薄土侧30m</w:t>
            </w:r>
          </w:p>
        </w:tc>
        <w:tc>
          <w:tcPr>
            <w:tcW w:w="4303"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line="360" w:lineRule="atLeast"/>
              <w:jc w:val="center"/>
              <w:textAlignment w:val="auto"/>
              <w:rPr>
                <w:rStyle w:val="46"/>
                <w:rFonts w:cs="Times New Roman"/>
              </w:rPr>
            </w:pPr>
            <w:r>
              <w:rPr>
                <w:rFonts w:cs="Times New Roman"/>
              </w:rPr>
              <w:drawing>
                <wp:inline distT="0" distB="0" distL="114300" distR="114300">
                  <wp:extent cx="2428240" cy="1619885"/>
                  <wp:effectExtent l="0" t="0" r="10160" b="18415"/>
                  <wp:docPr id="82"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 name="图片 40"/>
                          <pic:cNvPicPr>
                            <a:picLocks noChangeAspect="1"/>
                          </pic:cNvPicPr>
                        </pic:nvPicPr>
                        <pic:blipFill>
                          <a:blip r:embed="rId540"/>
                          <a:stretch>
                            <a:fillRect/>
                          </a:stretch>
                        </pic:blipFill>
                        <pic:spPr>
                          <a:xfrm>
                            <a:off x="0" y="0"/>
                            <a:ext cx="242824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cs="Times New Roman"/>
              </w:rPr>
            </w:pPr>
            <w:r>
              <w:rPr>
                <w:rStyle w:val="46"/>
                <w:rFonts w:cs="Times New Roman"/>
              </w:rPr>
              <w:t>（b）</w:t>
            </w:r>
            <w:r>
              <w:rPr>
                <w:rFonts w:cs="Times New Roman"/>
              </w:rPr>
              <w:t>坡顶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6"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cs="Times New Roman"/>
              </w:rPr>
            </w:pPr>
            <w:r>
              <w:rPr>
                <w:rFonts w:cs="Times New Roman"/>
              </w:rPr>
              <w:drawing>
                <wp:inline distT="0" distB="0" distL="114300" distR="114300">
                  <wp:extent cx="2428240" cy="1619885"/>
                  <wp:effectExtent l="0" t="0" r="10160" b="18415"/>
                  <wp:docPr id="84"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 name="图片 41"/>
                          <pic:cNvPicPr>
                            <a:picLocks noChangeAspect="1"/>
                          </pic:cNvPicPr>
                        </pic:nvPicPr>
                        <pic:blipFill>
                          <a:blip r:embed="rId541"/>
                          <a:stretch>
                            <a:fillRect/>
                          </a:stretch>
                        </pic:blipFill>
                        <pic:spPr>
                          <a:xfrm>
                            <a:off x="0" y="0"/>
                            <a:ext cx="242824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cs="Times New Roman"/>
              </w:rPr>
            </w:pPr>
            <w:r>
              <w:rPr>
                <w:rFonts w:cs="Times New Roman"/>
              </w:rPr>
              <w:t>（c）坡底</w:t>
            </w:r>
          </w:p>
        </w:tc>
        <w:tc>
          <w:tcPr>
            <w:tcW w:w="4303"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cs="Times New Roman"/>
              </w:rPr>
            </w:pPr>
            <w:r>
              <w:rPr>
                <w:rFonts w:cs="Times New Roman"/>
              </w:rPr>
              <w:drawing>
                <wp:inline distT="0" distB="0" distL="114300" distR="114300">
                  <wp:extent cx="2428240" cy="1619885"/>
                  <wp:effectExtent l="0" t="0" r="10160" b="18415"/>
                  <wp:docPr id="98"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 name="图片 42"/>
                          <pic:cNvPicPr>
                            <a:picLocks noChangeAspect="1"/>
                          </pic:cNvPicPr>
                        </pic:nvPicPr>
                        <pic:blipFill>
                          <a:blip r:embed="rId542"/>
                          <a:stretch>
                            <a:fillRect/>
                          </a:stretch>
                        </pic:blipFill>
                        <pic:spPr>
                          <a:xfrm>
                            <a:off x="0" y="0"/>
                            <a:ext cx="242824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cs="Times New Roman"/>
              </w:rPr>
            </w:pPr>
            <w:r>
              <w:rPr>
                <w:rFonts w:cs="Times New Roman"/>
              </w:rPr>
              <w:t>（d）厚土侧30m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6"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cs="Times New Roman"/>
              </w:rPr>
            </w:pPr>
            <w:r>
              <w:rPr>
                <w:rFonts w:cs="Times New Roman"/>
              </w:rPr>
              <w:drawing>
                <wp:inline distT="0" distB="0" distL="114300" distR="114300">
                  <wp:extent cx="2266950" cy="1619885"/>
                  <wp:effectExtent l="0" t="0" r="0" b="18415"/>
                  <wp:docPr id="74"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 name="图片 7"/>
                          <pic:cNvPicPr>
                            <a:picLocks noChangeAspect="1"/>
                          </pic:cNvPicPr>
                        </pic:nvPicPr>
                        <pic:blipFill>
                          <a:blip r:embed="rId543"/>
                          <a:stretch>
                            <a:fillRect/>
                          </a:stretch>
                        </pic:blipFill>
                        <pic:spPr>
                          <a:xfrm>
                            <a:off x="0" y="0"/>
                            <a:ext cx="226695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cs="Times New Roman"/>
              </w:rPr>
            </w:pPr>
            <w:r>
              <w:rPr>
                <w:rFonts w:cs="Times New Roman"/>
              </w:rPr>
              <w:t>（e）</w:t>
            </w:r>
            <w:r>
              <w:rPr>
                <w:rFonts w:cs="Times New Roman"/>
                <w:position w:val="-8"/>
              </w:rPr>
              <w:object>
                <v:shape id="_x0000_i1285" o:spt="75" type="#_x0000_t75" style="height:17pt;width:26pt;" o:ole="t" filled="f" o:preferrelative="t" stroked="f" coordsize="21600,21600">
                  <v:path/>
                  <v:fill on="f" focussize="0,0"/>
                  <v:stroke on="f"/>
                  <v:imagedata r:id="rId535" o:title=""/>
                  <o:lock v:ext="edit" aspectratio="f"/>
                  <w10:wrap type="none"/>
                  <w10:anchorlock/>
                </v:shape>
                <o:OLEObject Type="Embed" ProgID="Equation.DSMT4" ShapeID="_x0000_i1285" DrawAspect="Content" ObjectID="_1468075989" r:id="rId544">
                  <o:LockedField>false</o:LockedField>
                </o:OLEObject>
              </w:object>
            </w:r>
          </w:p>
        </w:tc>
        <w:tc>
          <w:tcPr>
            <w:tcW w:w="4303"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cs="Times New Roman"/>
              </w:rPr>
            </w:pPr>
            <w:r>
              <w:rPr>
                <w:rFonts w:cs="Times New Roman"/>
              </w:rPr>
              <w:drawing>
                <wp:inline distT="0" distB="0" distL="114300" distR="114300">
                  <wp:extent cx="2254885" cy="1619885"/>
                  <wp:effectExtent l="0" t="0" r="0" b="0"/>
                  <wp:docPr id="56"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图片 114"/>
                          <pic:cNvPicPr>
                            <a:picLocks noChangeAspect="1"/>
                          </pic:cNvPicPr>
                        </pic:nvPicPr>
                        <pic:blipFill>
                          <a:blip r:embed="rId545"/>
                          <a:stretch>
                            <a:fillRect/>
                          </a:stretch>
                        </pic:blipFill>
                        <pic:spPr>
                          <a:xfrm>
                            <a:off x="0" y="0"/>
                            <a:ext cx="225488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360" w:lineRule="atLeast"/>
              <w:jc w:val="center"/>
              <w:textAlignment w:val="auto"/>
              <w:rPr>
                <w:rFonts w:cs="Times New Roman"/>
              </w:rPr>
            </w:pPr>
            <w:r>
              <w:rPr>
                <w:rFonts w:cs="Times New Roman"/>
              </w:rPr>
              <w:t>（f）</w:t>
            </w:r>
            <w:r>
              <w:rPr>
                <w:rFonts w:cs="Times New Roman"/>
                <w:position w:val="-8"/>
              </w:rPr>
              <w:object>
                <v:shape id="_x0000_i1286" o:spt="75" type="#_x0000_t75" style="height:17pt;width:24.95pt;" o:ole="t" filled="f" o:preferrelative="t" stroked="f" coordsize="21600,21600">
                  <v:path/>
                  <v:fill on="f" focussize="0,0"/>
                  <v:stroke on="f"/>
                  <v:imagedata r:id="rId538" o:title=""/>
                  <o:lock v:ext="edit" aspectratio="f"/>
                  <w10:wrap type="none"/>
                  <w10:anchorlock/>
                </v:shape>
                <o:OLEObject Type="Embed" ProgID="Equation.DSMT4" ShapeID="_x0000_i1286" DrawAspect="Content" ObjectID="_1468075990" r:id="rId546">
                  <o:LockedField>false</o:LockedField>
                </o:OLEObject>
              </w:obje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gridSpan w:val="2"/>
            <w:tcBorders>
              <w:tl2br w:val="nil"/>
              <w:tr2bl w:val="nil"/>
            </w:tcBorders>
            <w:vAlign w:val="bottom"/>
          </w:tcPr>
          <w:p>
            <w:pPr>
              <w:pStyle w:val="43"/>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cs="Times New Roman"/>
              </w:rPr>
            </w:pP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15</w:t>
            </w:r>
            <w:r>
              <w:rPr>
                <w:rFonts w:cs="Times New Roman"/>
              </w:rPr>
              <w:fldChar w:fldCharType="end"/>
            </w:r>
            <w:bookmarkStart w:id="201" w:name="_Toc19307"/>
            <w:r>
              <w:rPr>
                <w:rFonts w:cs="Times New Roman"/>
              </w:rPr>
              <w:t xml:space="preserve"> M-2_30系列模型反应谱</w:t>
            </w:r>
            <w:bookmarkEnd w:id="201"/>
          </w:p>
          <w:p>
            <w:pPr>
              <w:pStyle w:val="6"/>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15</w:t>
            </w:r>
            <w:r>
              <w:rPr>
                <w:sz w:val="21"/>
                <w:szCs w:val="21"/>
              </w:rPr>
              <w:fldChar w:fldCharType="end"/>
            </w:r>
            <w:r>
              <w:rPr>
                <w:rFonts w:cs="Times New Roman"/>
                <w:sz w:val="21"/>
                <w:szCs w:val="21"/>
              </w:rPr>
              <w:t xml:space="preserve"> </w:t>
            </w:r>
            <w:r>
              <w:rPr>
                <w:rFonts w:hint="eastAsia" w:cs="Times New Roman"/>
                <w:lang w:val="en-US" w:eastAsia="zh-CN"/>
              </w:rPr>
              <w:t>R</w:t>
            </w:r>
            <w:r>
              <w:rPr>
                <w:rFonts w:cs="Times New Roman"/>
              </w:rPr>
              <w:t>esponse spectrum of  M-2_30 series model</w:t>
            </w:r>
          </w:p>
          <w:p>
            <w:pPr>
              <w:rPr>
                <w:rFonts w:hint="eastAsi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416"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Fonts w:cs="Times New Roman"/>
              </w:rPr>
              <w:drawing>
                <wp:inline distT="0" distB="0" distL="114300" distR="114300">
                  <wp:extent cx="2520315" cy="1681480"/>
                  <wp:effectExtent l="0" t="0" r="13335" b="13970"/>
                  <wp:docPr id="101"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图片 43"/>
                          <pic:cNvPicPr>
                            <a:picLocks noChangeAspect="1"/>
                          </pic:cNvPicPr>
                        </pic:nvPicPr>
                        <pic:blipFill>
                          <a:blip r:embed="rId547"/>
                          <a:stretch>
                            <a:fillRect/>
                          </a:stretch>
                        </pic:blipFill>
                        <pic:spPr>
                          <a:xfrm>
                            <a:off x="0" y="0"/>
                            <a:ext cx="2520315" cy="168148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Style w:val="46"/>
                <w:rFonts w:cs="Times New Roman"/>
              </w:rPr>
              <w:t>（a）</w:t>
            </w:r>
            <w:r>
              <w:rPr>
                <w:rFonts w:cs="Times New Roman"/>
              </w:rPr>
              <w:t>薄土侧30m</w:t>
            </w:r>
          </w:p>
        </w:tc>
        <w:tc>
          <w:tcPr>
            <w:tcW w:w="4303"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Style w:val="46"/>
                <w:rFonts w:cs="Times New Roman"/>
              </w:rPr>
            </w:pPr>
            <w:r>
              <w:rPr>
                <w:rFonts w:cs="Times New Roman"/>
              </w:rPr>
              <w:drawing>
                <wp:inline distT="0" distB="0" distL="114300" distR="114300">
                  <wp:extent cx="2520315" cy="1681480"/>
                  <wp:effectExtent l="0" t="0" r="13335" b="13970"/>
                  <wp:docPr id="110"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 name="图片 44"/>
                          <pic:cNvPicPr>
                            <a:picLocks noChangeAspect="1"/>
                          </pic:cNvPicPr>
                        </pic:nvPicPr>
                        <pic:blipFill>
                          <a:blip r:embed="rId548"/>
                          <a:stretch>
                            <a:fillRect/>
                          </a:stretch>
                        </pic:blipFill>
                        <pic:spPr>
                          <a:xfrm>
                            <a:off x="0" y="0"/>
                            <a:ext cx="2520315" cy="168148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Style w:val="46"/>
                <w:rFonts w:cs="Times New Roman"/>
              </w:rPr>
              <w:t>（b）</w:t>
            </w:r>
            <w:r>
              <w:rPr>
                <w:rFonts w:cs="Times New Roman"/>
              </w:rPr>
              <w:t>坡顶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6"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Fonts w:cs="Times New Roman"/>
              </w:rPr>
              <w:drawing>
                <wp:inline distT="0" distB="0" distL="114300" distR="114300">
                  <wp:extent cx="2520315" cy="1681480"/>
                  <wp:effectExtent l="0" t="0" r="13335" b="13970"/>
                  <wp:docPr id="111"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 name="图片 45"/>
                          <pic:cNvPicPr>
                            <a:picLocks noChangeAspect="1"/>
                          </pic:cNvPicPr>
                        </pic:nvPicPr>
                        <pic:blipFill>
                          <a:blip r:embed="rId549"/>
                          <a:stretch>
                            <a:fillRect/>
                          </a:stretch>
                        </pic:blipFill>
                        <pic:spPr>
                          <a:xfrm>
                            <a:off x="0" y="0"/>
                            <a:ext cx="2520315" cy="168148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Fonts w:cs="Times New Roman"/>
              </w:rPr>
              <w:t>（c）坡底</w:t>
            </w:r>
          </w:p>
        </w:tc>
        <w:tc>
          <w:tcPr>
            <w:tcW w:w="4303"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Fonts w:cs="Times New Roman"/>
              </w:rPr>
              <w:drawing>
                <wp:inline distT="0" distB="0" distL="114300" distR="114300">
                  <wp:extent cx="2520315" cy="1681480"/>
                  <wp:effectExtent l="0" t="0" r="13335" b="13970"/>
                  <wp:docPr id="11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图片 46"/>
                          <pic:cNvPicPr>
                            <a:picLocks noChangeAspect="1"/>
                          </pic:cNvPicPr>
                        </pic:nvPicPr>
                        <pic:blipFill>
                          <a:blip r:embed="rId550"/>
                          <a:stretch>
                            <a:fillRect/>
                          </a:stretch>
                        </pic:blipFill>
                        <pic:spPr>
                          <a:xfrm>
                            <a:off x="0" y="0"/>
                            <a:ext cx="2520315" cy="168148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Fonts w:cs="Times New Roman"/>
              </w:rPr>
              <w:t>（d）厚土侧30m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6"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Fonts w:cs="Times New Roman"/>
              </w:rPr>
              <w:drawing>
                <wp:inline distT="0" distB="0" distL="114300" distR="114300">
                  <wp:extent cx="2317750" cy="1656080"/>
                  <wp:effectExtent l="0" t="0" r="6350" b="1270"/>
                  <wp:docPr id="100"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 name="图片 9"/>
                          <pic:cNvPicPr>
                            <a:picLocks noChangeAspect="1"/>
                          </pic:cNvPicPr>
                        </pic:nvPicPr>
                        <pic:blipFill>
                          <a:blip r:embed="rId551"/>
                          <a:stretch>
                            <a:fillRect/>
                          </a:stretch>
                        </pic:blipFill>
                        <pic:spPr>
                          <a:xfrm>
                            <a:off x="0" y="0"/>
                            <a:ext cx="2317750" cy="165608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Fonts w:cs="Times New Roman"/>
              </w:rPr>
              <w:t>（e）</w:t>
            </w:r>
            <w:r>
              <w:rPr>
                <w:rFonts w:cs="Times New Roman"/>
                <w:position w:val="-8"/>
              </w:rPr>
              <w:object>
                <v:shape id="_x0000_i1287" o:spt="75" type="#_x0000_t75" style="height:17pt;width:26pt;" o:ole="t" filled="f" o:preferrelative="t" stroked="f" coordsize="21600,21600">
                  <v:path/>
                  <v:fill on="f" focussize="0,0"/>
                  <v:stroke on="f"/>
                  <v:imagedata r:id="rId535" o:title=""/>
                  <o:lock v:ext="edit" aspectratio="f"/>
                  <w10:wrap type="none"/>
                  <w10:anchorlock/>
                </v:shape>
                <o:OLEObject Type="Embed" ProgID="Equation.DSMT4" ShapeID="_x0000_i1287" DrawAspect="Content" ObjectID="_1468075991" r:id="rId552">
                  <o:LockedField>false</o:LockedField>
                </o:OLEObject>
              </w:object>
            </w:r>
          </w:p>
        </w:tc>
        <w:tc>
          <w:tcPr>
            <w:tcW w:w="4303"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Fonts w:cs="Times New Roman"/>
              </w:rPr>
              <w:drawing>
                <wp:inline distT="0" distB="0" distL="114300" distR="114300">
                  <wp:extent cx="2317750" cy="1656080"/>
                  <wp:effectExtent l="0" t="0" r="6350" b="1270"/>
                  <wp:docPr id="139"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图片 10"/>
                          <pic:cNvPicPr>
                            <a:picLocks noChangeAspect="1"/>
                          </pic:cNvPicPr>
                        </pic:nvPicPr>
                        <pic:blipFill>
                          <a:blip r:embed="rId553"/>
                          <a:stretch>
                            <a:fillRect/>
                          </a:stretch>
                        </pic:blipFill>
                        <pic:spPr>
                          <a:xfrm>
                            <a:off x="0" y="0"/>
                            <a:ext cx="2317750" cy="165608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Fonts w:cs="Times New Roman"/>
              </w:rPr>
              <w:t>（f）</w:t>
            </w:r>
            <w:r>
              <w:rPr>
                <w:rFonts w:cs="Times New Roman"/>
                <w:position w:val="-8"/>
              </w:rPr>
              <w:object>
                <v:shape id="_x0000_i1288" o:spt="75" type="#_x0000_t75" style="height:17pt;width:24.95pt;" o:ole="t" filled="f" o:preferrelative="t" stroked="f" coordsize="21600,21600">
                  <v:path/>
                  <v:fill on="f" focussize="0,0"/>
                  <v:stroke on="f"/>
                  <v:imagedata r:id="rId538" o:title=""/>
                  <o:lock v:ext="edit" aspectratio="f"/>
                  <w10:wrap type="none"/>
                  <w10:anchorlock/>
                </v:shape>
                <o:OLEObject Type="Embed" ProgID="Equation.DSMT4" ShapeID="_x0000_i1288" DrawAspect="Content" ObjectID="_1468075992" r:id="rId554">
                  <o:LockedField>false</o:LockedField>
                </o:OLEObject>
              </w:obje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719" w:type="dxa"/>
            <w:gridSpan w:val="2"/>
            <w:tcBorders>
              <w:tl2br w:val="nil"/>
              <w:tr2bl w:val="nil"/>
            </w:tcBorders>
            <w:vAlign w:val="bottom"/>
          </w:tcPr>
          <w:p>
            <w:pPr>
              <w:pStyle w:val="43"/>
              <w:keepNext w:val="0"/>
              <w:keepLines w:val="0"/>
              <w:pageBreakBefore w:val="0"/>
              <w:widowControl w:val="0"/>
              <w:kinsoku/>
              <w:wordWrap/>
              <w:overflowPunct/>
              <w:topLinePunct w:val="0"/>
              <w:autoSpaceDE/>
              <w:autoSpaceDN/>
              <w:bidi w:val="0"/>
              <w:adjustRightInd/>
              <w:snapToGrid/>
              <w:spacing w:line="360" w:lineRule="exact"/>
              <w:ind w:firstLine="0" w:firstLineChars="0"/>
              <w:jc w:val="center"/>
              <w:textAlignment w:val="auto"/>
              <w:rPr>
                <w:rFonts w:cs="Times New Roman"/>
              </w:rPr>
            </w:pP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16</w:t>
            </w:r>
            <w:r>
              <w:rPr>
                <w:rFonts w:cs="Times New Roman"/>
              </w:rPr>
              <w:fldChar w:fldCharType="end"/>
            </w:r>
            <w:bookmarkStart w:id="202" w:name="_Toc11618"/>
            <w:r>
              <w:rPr>
                <w:rFonts w:cs="Times New Roman"/>
              </w:rPr>
              <w:t xml:space="preserve"> H-2_30系列模型反应谱</w:t>
            </w:r>
            <w:bookmarkEnd w:id="202"/>
          </w:p>
          <w:p>
            <w:pPr>
              <w:pStyle w:val="6"/>
              <w:keepNext w:val="0"/>
              <w:keepLines w:val="0"/>
              <w:pageBreakBefore w:val="0"/>
              <w:widowControl w:val="0"/>
              <w:kinsoku/>
              <w:wordWrap/>
              <w:overflowPunct/>
              <w:topLinePunct w:val="0"/>
              <w:autoSpaceDE/>
              <w:autoSpaceDN/>
              <w:bidi w:val="0"/>
              <w:adjustRightInd/>
              <w:snapToGrid/>
              <w:spacing w:line="360" w:lineRule="exact"/>
              <w:jc w:val="center"/>
              <w:textAlignment w:val="auto"/>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16</w:t>
            </w:r>
            <w:r>
              <w:rPr>
                <w:sz w:val="21"/>
                <w:szCs w:val="21"/>
              </w:rPr>
              <w:fldChar w:fldCharType="end"/>
            </w:r>
            <w:r>
              <w:rPr>
                <w:rFonts w:cs="Times New Roman"/>
                <w:sz w:val="21"/>
                <w:szCs w:val="21"/>
              </w:rPr>
              <w:t xml:space="preserve"> </w:t>
            </w:r>
            <w:r>
              <w:rPr>
                <w:rFonts w:hint="eastAsia" w:cs="Times New Roman"/>
                <w:lang w:val="en-US" w:eastAsia="zh-CN"/>
              </w:rPr>
              <w:t>R</w:t>
            </w:r>
            <w:r>
              <w:rPr>
                <w:rFonts w:cs="Times New Roman"/>
              </w:rPr>
              <w:t>esponse spectrum of  H-2_30 series model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4416" w:type="dxa"/>
            <w:tcBorders>
              <w:tl2br w:val="nil"/>
              <w:tr2bl w:val="nil"/>
            </w:tcBorders>
            <w:vAlign w:val="bottom"/>
          </w:tcPr>
          <w:p>
            <w:pPr>
              <w:pStyle w:val="6"/>
              <w:spacing w:line="400" w:lineRule="atLeast"/>
              <w:jc w:val="center"/>
              <w:rPr>
                <w:rFonts w:cs="Times New Roman"/>
              </w:rPr>
            </w:pPr>
            <w:r>
              <w:rPr>
                <w:rFonts w:cs="Times New Roman"/>
              </w:rPr>
              <w:drawing>
                <wp:inline distT="0" distB="0" distL="114300" distR="114300">
                  <wp:extent cx="2482215" cy="1656080"/>
                  <wp:effectExtent l="0" t="0" r="13335" b="1270"/>
                  <wp:docPr id="116"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图片 47"/>
                          <pic:cNvPicPr>
                            <a:picLocks noChangeAspect="1"/>
                          </pic:cNvPicPr>
                        </pic:nvPicPr>
                        <pic:blipFill>
                          <a:blip r:embed="rId555"/>
                          <a:stretch>
                            <a:fillRect/>
                          </a:stretch>
                        </pic:blipFill>
                        <pic:spPr>
                          <a:xfrm>
                            <a:off x="0" y="0"/>
                            <a:ext cx="2482215" cy="165608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Style w:val="46"/>
                <w:rFonts w:cs="Times New Roman"/>
              </w:rPr>
              <w:t>（a）</w:t>
            </w:r>
            <w:r>
              <w:rPr>
                <w:rFonts w:cs="Times New Roman"/>
              </w:rPr>
              <w:t>薄土侧30m</w:t>
            </w:r>
          </w:p>
        </w:tc>
        <w:tc>
          <w:tcPr>
            <w:tcW w:w="4303" w:type="dxa"/>
            <w:tcBorders>
              <w:tl2br w:val="nil"/>
              <w:tr2bl w:val="nil"/>
            </w:tcBorders>
            <w:vAlign w:val="bottom"/>
          </w:tcPr>
          <w:p>
            <w:pPr>
              <w:pStyle w:val="6"/>
              <w:spacing w:line="400" w:lineRule="atLeast"/>
              <w:jc w:val="center"/>
              <w:rPr>
                <w:rStyle w:val="46"/>
                <w:rFonts w:cs="Times New Roman"/>
              </w:rPr>
            </w:pPr>
            <w:r>
              <w:rPr>
                <w:rFonts w:cs="Times New Roman"/>
              </w:rPr>
              <w:drawing>
                <wp:inline distT="0" distB="0" distL="114300" distR="114300">
                  <wp:extent cx="2482215" cy="1656080"/>
                  <wp:effectExtent l="0" t="0" r="13335" b="1270"/>
                  <wp:docPr id="118"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图片 48"/>
                          <pic:cNvPicPr>
                            <a:picLocks noChangeAspect="1"/>
                          </pic:cNvPicPr>
                        </pic:nvPicPr>
                        <pic:blipFill>
                          <a:blip r:embed="rId556"/>
                          <a:stretch>
                            <a:fillRect/>
                          </a:stretch>
                        </pic:blipFill>
                        <pic:spPr>
                          <a:xfrm>
                            <a:off x="0" y="0"/>
                            <a:ext cx="2482215" cy="165608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Style w:val="46"/>
                <w:rFonts w:cs="Times New Roman"/>
              </w:rPr>
              <w:t>（b）</w:t>
            </w:r>
            <w:r>
              <w:rPr>
                <w:rFonts w:cs="Times New Roman"/>
              </w:rPr>
              <w:t>坡顶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6"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Fonts w:cs="Times New Roman"/>
              </w:rPr>
              <w:drawing>
                <wp:inline distT="0" distB="0" distL="114300" distR="114300">
                  <wp:extent cx="2482850" cy="1656080"/>
                  <wp:effectExtent l="0" t="0" r="12700" b="1270"/>
                  <wp:docPr id="119"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图片 49"/>
                          <pic:cNvPicPr>
                            <a:picLocks noChangeAspect="1"/>
                          </pic:cNvPicPr>
                        </pic:nvPicPr>
                        <pic:blipFill>
                          <a:blip r:embed="rId557"/>
                          <a:stretch>
                            <a:fillRect/>
                          </a:stretch>
                        </pic:blipFill>
                        <pic:spPr>
                          <a:xfrm>
                            <a:off x="0" y="0"/>
                            <a:ext cx="2482850" cy="165608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Fonts w:cs="Times New Roman"/>
              </w:rPr>
              <w:t>（c）坡底</w:t>
            </w:r>
          </w:p>
        </w:tc>
        <w:tc>
          <w:tcPr>
            <w:tcW w:w="4303"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Fonts w:cs="Times New Roman"/>
              </w:rPr>
              <w:drawing>
                <wp:inline distT="0" distB="0" distL="114300" distR="114300">
                  <wp:extent cx="2482850" cy="1656080"/>
                  <wp:effectExtent l="0" t="0" r="12700" b="1270"/>
                  <wp:docPr id="120"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 name="图片 50"/>
                          <pic:cNvPicPr>
                            <a:picLocks noChangeAspect="1"/>
                          </pic:cNvPicPr>
                        </pic:nvPicPr>
                        <pic:blipFill>
                          <a:blip r:embed="rId558"/>
                          <a:stretch>
                            <a:fillRect/>
                          </a:stretch>
                        </pic:blipFill>
                        <pic:spPr>
                          <a:xfrm>
                            <a:off x="0" y="0"/>
                            <a:ext cx="2482850" cy="165608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Fonts w:cs="Times New Roman"/>
              </w:rPr>
              <w:t>（d）厚土侧30m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416"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Fonts w:cs="Times New Roman"/>
              </w:rPr>
              <w:drawing>
                <wp:inline distT="0" distB="0" distL="114300" distR="114300">
                  <wp:extent cx="2317750" cy="1656080"/>
                  <wp:effectExtent l="0" t="0" r="6350" b="1270"/>
                  <wp:docPr id="140"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 name="图片 5"/>
                          <pic:cNvPicPr>
                            <a:picLocks noChangeAspect="1"/>
                          </pic:cNvPicPr>
                        </pic:nvPicPr>
                        <pic:blipFill>
                          <a:blip r:embed="rId559"/>
                          <a:stretch>
                            <a:fillRect/>
                          </a:stretch>
                        </pic:blipFill>
                        <pic:spPr>
                          <a:xfrm>
                            <a:off x="0" y="0"/>
                            <a:ext cx="2317750" cy="165608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Fonts w:cs="Times New Roman"/>
              </w:rPr>
              <w:t>（e）</w:t>
            </w:r>
            <w:r>
              <w:rPr>
                <w:rFonts w:cs="Times New Roman"/>
                <w:position w:val="-8"/>
              </w:rPr>
              <w:object>
                <v:shape id="_x0000_i1289" o:spt="75" type="#_x0000_t75" style="height:17pt;width:26pt;" o:ole="t" filled="f" o:preferrelative="t" stroked="f" coordsize="21600,21600">
                  <v:path/>
                  <v:fill on="f" focussize="0,0"/>
                  <v:stroke on="f"/>
                  <v:imagedata r:id="rId535" o:title=""/>
                  <o:lock v:ext="edit" aspectratio="f"/>
                  <w10:wrap type="none"/>
                  <w10:anchorlock/>
                </v:shape>
                <o:OLEObject Type="Embed" ProgID="Equation.DSMT4" ShapeID="_x0000_i1289" DrawAspect="Content" ObjectID="_1468075993" r:id="rId560">
                  <o:LockedField>false</o:LockedField>
                </o:OLEObject>
              </w:object>
            </w:r>
          </w:p>
        </w:tc>
        <w:tc>
          <w:tcPr>
            <w:tcW w:w="4303" w:type="dxa"/>
            <w:tcBorders>
              <w:tl2br w:val="nil"/>
              <w:tr2bl w:val="nil"/>
            </w:tcBorders>
            <w:vAlign w:val="bottom"/>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Fonts w:cs="Times New Roman"/>
              </w:rPr>
              <w:drawing>
                <wp:inline distT="0" distB="0" distL="114300" distR="114300">
                  <wp:extent cx="2317750" cy="1656080"/>
                  <wp:effectExtent l="0" t="0" r="6350" b="1270"/>
                  <wp:docPr id="14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图片 6"/>
                          <pic:cNvPicPr>
                            <a:picLocks noChangeAspect="1"/>
                          </pic:cNvPicPr>
                        </pic:nvPicPr>
                        <pic:blipFill>
                          <a:blip r:embed="rId561"/>
                          <a:stretch>
                            <a:fillRect/>
                          </a:stretch>
                        </pic:blipFill>
                        <pic:spPr>
                          <a:xfrm>
                            <a:off x="0" y="0"/>
                            <a:ext cx="2317750" cy="165608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Fonts w:cs="Times New Roman"/>
              </w:rPr>
              <w:t>（f）</w:t>
            </w:r>
            <w:r>
              <w:rPr>
                <w:rFonts w:cs="Times New Roman"/>
                <w:position w:val="-8"/>
              </w:rPr>
              <w:object>
                <v:shape id="_x0000_i1290" o:spt="75" type="#_x0000_t75" style="height:17pt;width:24.95pt;" o:ole="t" filled="f" o:preferrelative="t" stroked="f" coordsize="21600,21600">
                  <v:path/>
                  <v:fill on="f" focussize="0,0"/>
                  <v:stroke on="f"/>
                  <v:imagedata r:id="rId538" o:title=""/>
                  <o:lock v:ext="edit" aspectratio="f"/>
                  <w10:wrap type="none"/>
                  <w10:anchorlock/>
                </v:shape>
                <o:OLEObject Type="Embed" ProgID="Equation.DSMT4" ShapeID="_x0000_i1290" DrawAspect="Content" ObjectID="_1468075994" r:id="rId562">
                  <o:LockedField>false</o:LockedField>
                </o:OLEObject>
              </w:objec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gridSpan w:val="2"/>
            <w:tcBorders>
              <w:tl2br w:val="nil"/>
              <w:tr2bl w:val="nil"/>
            </w:tcBorders>
            <w:vAlign w:val="bottom"/>
          </w:tcPr>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cs="Times New Roman"/>
              </w:rPr>
            </w:pPr>
            <w:bookmarkStart w:id="203" w:name="_Ref15945"/>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17</w:t>
            </w:r>
            <w:r>
              <w:rPr>
                <w:rFonts w:cs="Times New Roman"/>
              </w:rPr>
              <w:fldChar w:fldCharType="end"/>
            </w:r>
            <w:bookmarkEnd w:id="203"/>
            <w:bookmarkStart w:id="204" w:name="_Toc26340"/>
            <w:r>
              <w:rPr>
                <w:rFonts w:cs="Times New Roman"/>
              </w:rPr>
              <w:t xml:space="preserve"> S-10_30系列模型反应谱</w:t>
            </w:r>
            <w:bookmarkEnd w:id="204"/>
          </w:p>
          <w:p>
            <w:pPr>
              <w:pStyle w:val="6"/>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17</w:t>
            </w:r>
            <w:r>
              <w:rPr>
                <w:sz w:val="21"/>
                <w:szCs w:val="21"/>
              </w:rPr>
              <w:fldChar w:fldCharType="end"/>
            </w:r>
            <w:r>
              <w:rPr>
                <w:rFonts w:cs="Times New Roman"/>
                <w:sz w:val="21"/>
                <w:szCs w:val="21"/>
              </w:rPr>
              <w:t xml:space="preserve"> </w:t>
            </w:r>
            <w:r>
              <w:rPr>
                <w:rFonts w:hint="eastAsia" w:cs="Times New Roman"/>
                <w:lang w:val="en-US" w:eastAsia="zh-CN"/>
              </w:rPr>
              <w:t>R</w:t>
            </w:r>
            <w:r>
              <w:rPr>
                <w:rFonts w:cs="Times New Roman"/>
              </w:rPr>
              <w:t>esponse spectrum of S-10_ 30 series model</w:t>
            </w:r>
          </w:p>
        </w:tc>
      </w:tr>
    </w:tbl>
    <w:p>
      <w:pPr>
        <w:pStyle w:val="47"/>
        <w:spacing w:line="400" w:lineRule="atLeast"/>
        <w:ind w:firstLine="0" w:firstLineChars="0"/>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根据</w:t>
      </w:r>
      <w:r>
        <w:rPr>
          <w:rFonts w:cs="Times New Roman"/>
        </w:rPr>
        <w:fldChar w:fldCharType="begin"/>
      </w:r>
      <w:r>
        <w:rPr>
          <w:rFonts w:cs="Times New Roman"/>
        </w:rPr>
        <w:instrText xml:space="preserve"> REF _Ref17140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.13</w:t>
      </w:r>
      <w:r>
        <w:rPr>
          <w:rFonts w:cs="Times New Roman"/>
        </w:rPr>
        <w:fldChar w:fldCharType="end"/>
      </w:r>
      <w:r>
        <w:rPr>
          <w:rFonts w:cs="Times New Roman"/>
        </w:rPr>
        <w:t>~</w:t>
      </w:r>
      <w:r>
        <w:rPr>
          <w:rFonts w:cs="Times New Roman"/>
        </w:rPr>
        <w:fldChar w:fldCharType="begin"/>
      </w:r>
      <w:r>
        <w:rPr>
          <w:rFonts w:cs="Times New Roman"/>
        </w:rPr>
        <w:instrText xml:space="preserve"> REF _Ref15945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.17</w:t>
      </w:r>
      <w:r>
        <w:rPr>
          <w:rFonts w:cs="Times New Roman"/>
        </w:rPr>
        <w:fldChar w:fldCharType="end"/>
      </w:r>
      <w:r>
        <w:rPr>
          <w:rFonts w:cs="Times New Roman"/>
        </w:rPr>
        <w:t>可总结出以下</w:t>
      </w:r>
      <w:r>
        <w:rPr>
          <w:rFonts w:hint="eastAsia" w:cs="Times New Roman"/>
          <w:lang w:val="en-US" w:eastAsia="zh-CN"/>
        </w:rPr>
        <w:t>规律</w:t>
      </w:r>
      <w:r>
        <w:rPr>
          <w:rFonts w:cs="Times New Roman"/>
        </w:rPr>
        <w:t>：</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cs="Times New Roman"/>
        </w:rPr>
      </w:pPr>
      <w:r>
        <w:rPr>
          <w:rFonts w:hint="eastAsia" w:cs="Times New Roman"/>
          <w:lang w:eastAsia="zh-CN"/>
        </w:rPr>
        <w:t>（</w:t>
      </w:r>
      <w:r>
        <w:rPr>
          <w:rFonts w:hint="eastAsia" w:cs="Times New Roman"/>
          <w:lang w:val="en-US" w:eastAsia="zh-CN"/>
        </w:rPr>
        <w:t>1</w:t>
      </w:r>
      <w:r>
        <w:rPr>
          <w:rFonts w:hint="eastAsia" w:cs="Times New Roman"/>
          <w:lang w:eastAsia="zh-CN"/>
        </w:rPr>
        <w:t>）</w:t>
      </w:r>
      <w:r>
        <w:rPr>
          <w:rFonts w:cs="Times New Roman"/>
        </w:rPr>
        <w:t>同系列自由场模型坡顶反应谱遵循基岩坡度越小，</w:t>
      </w:r>
      <w:r>
        <w:rPr>
          <w:rFonts w:hint="eastAsia" w:cs="Times New Roman"/>
          <w:lang w:val="en-US" w:eastAsia="zh-CN"/>
        </w:rPr>
        <w:t>相对高频成分越多</w:t>
      </w:r>
      <w:r>
        <w:rPr>
          <w:rFonts w:cs="Times New Roman"/>
        </w:rPr>
        <w:t>的规律</w:t>
      </w:r>
      <w:r>
        <w:rPr>
          <w:rFonts w:hint="eastAsia" w:cs="Times New Roman"/>
          <w:lang w:eastAsia="zh-CN"/>
        </w:rPr>
        <w:t>，</w:t>
      </w:r>
      <w:r>
        <w:rPr>
          <w:rFonts w:cs="Times New Roman"/>
        </w:rPr>
        <w:t>坡底的反应谱的</w:t>
      </w:r>
      <w:r>
        <w:rPr>
          <w:rFonts w:hint="eastAsia" w:cs="Times New Roman"/>
          <w:lang w:eastAsia="zh-CN"/>
        </w:rPr>
        <w:t>相对高频</w:t>
      </w:r>
      <w:r>
        <w:rPr>
          <w:rFonts w:cs="Times New Roman"/>
        </w:rPr>
        <w:t>成分随坡度减小</w:t>
      </w:r>
      <w:r>
        <w:rPr>
          <w:rFonts w:hint="eastAsia" w:cs="Times New Roman"/>
          <w:lang w:val="en-US" w:eastAsia="zh-CN"/>
        </w:rPr>
        <w:t>的变化规律不明确</w:t>
      </w:r>
      <w:r>
        <w:rPr>
          <w:rFonts w:cs="Times New Roman"/>
        </w:rPr>
        <w:t>，计算坡顶与坡底</w:t>
      </w:r>
      <w:r>
        <w:rPr>
          <w:rFonts w:cs="Times New Roman"/>
          <w:position w:val="-10"/>
        </w:rPr>
        <w:object>
          <v:shape id="_x0000_i1291" o:spt="75" type="#_x0000_t75" style="height:18.75pt;width:30pt;" o:ole="t" filled="f" o:preferrelative="t" stroked="f" coordsize="21600,21600">
            <v:path/>
            <v:fill on="f" focussize="0,0"/>
            <v:stroke on="f"/>
            <v:imagedata r:id="rId564" o:title=""/>
            <o:lock v:ext="edit" aspectratio="t"/>
            <w10:wrap type="none"/>
            <w10:anchorlock/>
          </v:shape>
          <o:OLEObject Type="Embed" ProgID="Equation.DSMT4" ShapeID="_x0000_i1291" DrawAspect="Content" ObjectID="_1468075995" r:id="rId563">
            <o:LockedField>false</o:LockedField>
          </o:OLEObject>
        </w:object>
      </w:r>
      <w:r>
        <w:rPr>
          <w:rFonts w:cs="Times New Roman"/>
        </w:rPr>
        <w:t>的差值</w:t>
      </w:r>
      <w:r>
        <w:rPr>
          <w:rFonts w:cs="Times New Roman"/>
          <w:position w:val="-10"/>
          <w:highlight w:val="none"/>
        </w:rPr>
        <w:object>
          <v:shape id="_x0000_i1292" o:spt="75" type="#_x0000_t75" style="height:19pt;width:69pt;" o:ole="t" filled="f" o:preferrelative="t" stroked="f" coordsize="21600,21600">
            <v:path/>
            <v:fill on="f" focussize="0,0"/>
            <v:stroke on="f"/>
            <v:imagedata r:id="rId566" o:title=""/>
            <o:lock v:ext="edit" aspectratio="f"/>
            <w10:wrap type="none"/>
            <w10:anchorlock/>
          </v:shape>
          <o:OLEObject Type="Embed" ProgID="Equation.DSMT4" ShapeID="_x0000_i1292" DrawAspect="Content" ObjectID="_1468075996" r:id="rId565">
            <o:LockedField>false</o:LockedField>
          </o:OLEObject>
        </w:object>
      </w:r>
      <w:r>
        <w:rPr>
          <w:rFonts w:cs="Times New Roman"/>
          <w:highlight w:val="none"/>
        </w:rPr>
        <w:t>，</w:t>
      </w:r>
      <w:r>
        <w:rPr>
          <w:rFonts w:cs="Times New Roman"/>
        </w:rPr>
        <w:t>发现</w:t>
      </w:r>
      <w:r>
        <w:rPr>
          <w:rFonts w:hint="eastAsia" w:cs="Times New Roman"/>
          <w:lang w:eastAsia="zh-CN"/>
        </w:rPr>
        <w:t>该</w:t>
      </w:r>
      <w:r>
        <w:rPr>
          <w:rFonts w:cs="Times New Roman"/>
        </w:rPr>
        <w:t>差值</w:t>
      </w:r>
      <w:r>
        <w:rPr>
          <w:rFonts w:hint="eastAsia" w:cs="Times New Roman"/>
          <w:lang w:val="en-US" w:eastAsia="zh-CN"/>
        </w:rPr>
        <w:t>变化规律同样不明确</w:t>
      </w:r>
      <w:r>
        <w:rPr>
          <w:rFonts w:cs="Times New Roman"/>
        </w:rPr>
        <w:t>。虽然坡度对</w:t>
      </w:r>
      <w:r>
        <w:rPr>
          <w:rFonts w:hint="eastAsia" w:cs="Times New Roman"/>
          <w:lang w:eastAsia="zh-CN"/>
        </w:rPr>
        <w:t>相对高频</w:t>
      </w:r>
      <w:r>
        <w:rPr>
          <w:rFonts w:cs="Times New Roman"/>
        </w:rPr>
        <w:t>成分的影响无明显规律，但</w:t>
      </w:r>
      <w:r>
        <w:rPr>
          <w:rFonts w:cs="Times New Roman"/>
          <w:position w:val="-12"/>
        </w:rPr>
        <w:object>
          <v:shape id="_x0000_i1293" o:spt="75" type="#_x0000_t75" style="height:18pt;width:69pt;" o:ole="t" filled="f" o:preferrelative="t" stroked="f" coordsize="21600,21600">
            <v:path/>
            <v:fill on="f" focussize="0,0"/>
            <v:stroke on="f"/>
            <v:imagedata r:id="rId568" o:title=""/>
            <o:lock v:ext="edit" aspectratio="f"/>
            <w10:wrap type="none"/>
            <w10:anchorlock/>
          </v:shape>
          <o:OLEObject Type="Embed" ProgID="Equation.DSMT4" ShapeID="_x0000_i1293" DrawAspect="Content" ObjectID="_1468075997" r:id="rId567">
            <o:LockedField>false</o:LockedField>
          </o:OLEObject>
        </w:object>
      </w:r>
      <w:r>
        <w:rPr>
          <w:rFonts w:cs="Times New Roman"/>
        </w:rPr>
        <w:t>的最小值为0.41（模型S-2.00-10_30，该模型坡顶到坡底的水平距离为10</w:t>
      </w:r>
      <w:r>
        <w:rPr>
          <w:rFonts w:hint="eastAsia" w:cs="Times New Roman"/>
          <w:lang w:val="en-US" w:eastAsia="zh-CN"/>
        </w:rPr>
        <w:t xml:space="preserve"> </w:t>
      </w:r>
      <w:r>
        <w:rPr>
          <w:rFonts w:cs="Times New Roman"/>
        </w:rPr>
        <w:t>m）</w:t>
      </w:r>
      <w:r>
        <w:rPr>
          <w:rFonts w:hint="eastAsia" w:cs="Times New Roman"/>
          <w:lang w:eastAsia="zh-CN"/>
        </w:rPr>
        <w:t>。</w:t>
      </w:r>
      <w:r>
        <w:rPr>
          <w:rFonts w:cs="Times New Roman"/>
        </w:rPr>
        <w:t>这</w:t>
      </w:r>
      <w:r>
        <w:rPr>
          <w:rFonts w:hint="eastAsia" w:cs="Times New Roman"/>
          <w:lang w:val="en-US" w:eastAsia="zh-CN"/>
        </w:rPr>
        <w:t>意味</w:t>
      </w:r>
      <w:r>
        <w:rPr>
          <w:rFonts w:cs="Times New Roman"/>
        </w:rPr>
        <w:t>着</w:t>
      </w:r>
      <w:r>
        <w:rPr>
          <w:rFonts w:hint="eastAsia" w:cs="Times New Roman"/>
          <w:lang w:val="en-US" w:eastAsia="zh-CN"/>
        </w:rPr>
        <w:t>即使</w:t>
      </w:r>
      <w:r>
        <w:rPr>
          <w:rFonts w:cs="Times New Roman"/>
        </w:rPr>
        <w:t>斜坡段上某两点之间水平距离较为接近，若基岩倾斜坡度较大，</w:t>
      </w:r>
      <w:r>
        <w:rPr>
          <w:rFonts w:hint="eastAsia" w:cs="Times New Roman"/>
          <w:lang w:val="en-US" w:eastAsia="zh-CN"/>
        </w:rPr>
        <w:t>导致</w:t>
      </w:r>
      <w:r>
        <w:rPr>
          <w:rFonts w:cs="Times New Roman"/>
        </w:rPr>
        <w:t>两点之间局部土层厚度差别较大，两点之间地表地震波</w:t>
      </w:r>
      <w:r>
        <w:rPr>
          <w:rFonts w:hint="eastAsia" w:cs="Times New Roman"/>
          <w:lang w:eastAsia="zh-CN"/>
        </w:rPr>
        <w:t>相对高频</w:t>
      </w:r>
      <w:r>
        <w:rPr>
          <w:rFonts w:cs="Times New Roman"/>
        </w:rPr>
        <w:t>分量的差异仍会很明显。</w:t>
      </w:r>
      <w:r>
        <w:rPr>
          <w:rFonts w:hint="eastAsia" w:cs="Times New Roman"/>
          <w:lang w:eastAsia="zh-CN"/>
        </w:rPr>
        <w:t>由此可得</w:t>
      </w:r>
      <w:r>
        <w:rPr>
          <w:rFonts w:cs="Times New Roman"/>
        </w:rPr>
        <w:t>：薄土侧</w:t>
      </w:r>
      <w:r>
        <w:rPr>
          <w:rFonts w:hint="eastAsia" w:cs="Times New Roman"/>
          <w:lang w:val="en-US" w:eastAsia="zh-CN"/>
        </w:rPr>
        <w:t>地表</w:t>
      </w:r>
      <w:r>
        <w:rPr>
          <w:rFonts w:cs="Times New Roman"/>
        </w:rPr>
        <w:t>地震波的</w:t>
      </w:r>
      <w:r>
        <w:rPr>
          <w:rFonts w:hint="eastAsia" w:cs="Times New Roman"/>
          <w:lang w:eastAsia="zh-CN"/>
        </w:rPr>
        <w:t>相对高频</w:t>
      </w:r>
      <w:r>
        <w:rPr>
          <w:rFonts w:cs="Times New Roman"/>
        </w:rPr>
        <w:t>成分</w:t>
      </w:r>
      <w:r>
        <w:rPr>
          <w:rFonts w:hint="eastAsia" w:cs="Times New Roman"/>
          <w:lang w:val="en-US" w:eastAsia="zh-CN"/>
        </w:rPr>
        <w:t>显著高于厚土侧，此现象主要随局部土层厚度增大而减弱</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（2）同系列自由场模型坡顶</w:t>
      </w:r>
      <w:r>
        <w:rPr>
          <w:rFonts w:hint="eastAsia" w:cs="Times New Roman"/>
          <w:lang w:val="en-US" w:eastAsia="zh-CN"/>
        </w:rPr>
        <w:t>地表反应谱</w:t>
      </w:r>
      <w:r>
        <w:rPr>
          <w:rFonts w:cs="Times New Roman"/>
        </w:rPr>
        <w:t>的</w:t>
      </w:r>
      <w:r>
        <w:rPr>
          <w:rFonts w:hint="eastAsia" w:cs="Times New Roman"/>
          <w:lang w:eastAsia="zh-CN"/>
        </w:rPr>
        <w:t>相对低频</w:t>
      </w:r>
      <w:r>
        <w:rPr>
          <w:rFonts w:cs="Times New Roman"/>
        </w:rPr>
        <w:t>成分基本不随坡度变化改变，不同坡度下</w:t>
      </w:r>
      <w:r>
        <w:rPr>
          <w:rFonts w:cs="Times New Roman"/>
          <w:position w:val="-10"/>
        </w:rPr>
        <w:object>
          <v:shape id="_x0000_i1294" o:spt="75" type="#_x0000_t75" style="height:19pt;width:30pt;" o:ole="t" filled="f" o:preferrelative="t" stroked="f" coordsize="21600,21600">
            <v:path/>
            <v:fill on="f" focussize="0,0"/>
            <v:stroke on="f"/>
            <v:imagedata r:id="rId570" o:title=""/>
            <o:lock v:ext="edit" aspectratio="f"/>
            <w10:wrap type="none"/>
            <w10:anchorlock/>
          </v:shape>
          <o:OLEObject Type="Embed" ProgID="Equation.DSMT4" ShapeID="_x0000_i1294" DrawAspect="Content" ObjectID="_1468075998" r:id="rId569">
            <o:LockedField>false</o:LockedField>
          </o:OLEObject>
        </w:object>
      </w:r>
      <w:r>
        <w:rPr>
          <w:rFonts w:cs="Times New Roman"/>
        </w:rPr>
        <w:t>的最大值与最小值的差异不超过5％，在坡底</w:t>
      </w:r>
      <w:r>
        <w:rPr>
          <w:rFonts w:hint="eastAsia" w:cs="Times New Roman"/>
          <w:lang w:eastAsia="zh-CN"/>
        </w:rPr>
        <w:t>，相对低频</w:t>
      </w:r>
      <w:r>
        <w:rPr>
          <w:rFonts w:cs="Times New Roman"/>
        </w:rPr>
        <w:t>成分则表现出明显随坡度减小而增加的规律，在本节各系列自由场模型中坡度为0.25、0.60、1.00、2.00时，坡顶与坡底</w:t>
      </w:r>
      <w:r>
        <w:rPr>
          <w:rFonts w:cs="Times New Roman"/>
          <w:position w:val="-10"/>
        </w:rPr>
        <w:object>
          <v:shape id="_x0000_i1295" o:spt="75" type="#_x0000_t75" style="height:18.75pt;width:28pt;" o:ole="t" filled="f" o:preferrelative="t" stroked="f" coordsize="21600,21600">
            <v:path/>
            <v:fill on="f" focussize="0,0"/>
            <v:stroke on="f"/>
            <v:imagedata r:id="rId572" o:title=""/>
            <o:lock v:ext="edit" aspectratio="t"/>
            <w10:wrap type="none"/>
            <w10:anchorlock/>
          </v:shape>
          <o:OLEObject Type="Embed" ProgID="Equation.DSMT4" ShapeID="_x0000_i1295" DrawAspect="Content" ObjectID="_1468075999" r:id="rId571">
            <o:LockedField>false</o:LockedField>
          </o:OLEObject>
        </w:object>
      </w:r>
      <w:r>
        <w:rPr>
          <w:rFonts w:cs="Times New Roman"/>
        </w:rPr>
        <w:t>的差值</w:t>
      </w:r>
      <w:r>
        <w:rPr>
          <w:rFonts w:cs="Times New Roman"/>
          <w:position w:val="-10"/>
          <w:highlight w:val="none"/>
        </w:rPr>
        <w:object>
          <v:shape id="_x0000_i1296" o:spt="75" type="#_x0000_t75" style="height:19pt;width:66pt;" o:ole="t" filled="f" o:preferrelative="t" stroked="f" coordsize="21600,21600">
            <v:path/>
            <v:fill on="f" focussize="0,0"/>
            <v:stroke on="f"/>
            <v:imagedata r:id="rId574" o:title=""/>
            <o:lock v:ext="edit" aspectratio="f"/>
            <w10:wrap type="none"/>
            <w10:anchorlock/>
          </v:shape>
          <o:OLEObject Type="Embed" ProgID="Equation.DSMT4" ShapeID="_x0000_i1296" DrawAspect="Content" ObjectID="_1468076000" r:id="rId573">
            <o:LockedField>false</o:LockedField>
          </o:OLEObject>
        </w:object>
      </w:r>
      <w:r>
        <w:rPr>
          <w:rFonts w:hint="eastAsia" w:cs="Times New Roman"/>
          <w:lang w:val="en-US" w:eastAsia="zh-CN"/>
        </w:rPr>
        <w:t>分别为</w:t>
      </w:r>
      <w:r>
        <w:rPr>
          <w:rFonts w:cs="Times New Roman"/>
        </w:rPr>
        <w:t>0.68~0.80、0.30~0.58、0.20~0.36、0.06~0.14，可见当坡度增大时，坡底与坡顶地震波的</w:t>
      </w:r>
      <w:r>
        <w:rPr>
          <w:rFonts w:hint="eastAsia" w:cs="Times New Roman"/>
          <w:lang w:eastAsia="zh-CN"/>
        </w:rPr>
        <w:t>相对低频</w:t>
      </w:r>
      <w:r>
        <w:rPr>
          <w:rFonts w:cs="Times New Roman"/>
        </w:rPr>
        <w:t>成分的差距将明显减小。</w:t>
      </w:r>
      <w:r>
        <w:rPr>
          <w:rFonts w:hint="eastAsia" w:cs="Times New Roman"/>
          <w:lang w:eastAsia="zh-CN"/>
        </w:rPr>
        <w:t>由此可得</w:t>
      </w:r>
      <w:r>
        <w:rPr>
          <w:rFonts w:cs="Times New Roman"/>
        </w:rPr>
        <w:t>：</w:t>
      </w:r>
      <w:r>
        <w:rPr>
          <w:rFonts w:hint="eastAsia" w:cs="Times New Roman"/>
          <w:lang w:val="en-US" w:eastAsia="zh-CN"/>
        </w:rPr>
        <w:t>厚土侧地表地震波的相对低频成分显著高于薄土侧，此现象随地表取值点接近薄土侧水平段减弱</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3</w:t>
      </w:r>
      <w:r>
        <w:rPr>
          <w:rFonts w:cs="Times New Roman"/>
        </w:rPr>
        <w:t>）</w:t>
      </w:r>
      <w:r>
        <w:rPr>
          <w:rFonts w:cs="Times New Roman"/>
          <w:position w:val="-12"/>
        </w:rPr>
        <w:object>
          <v:shape id="_x0000_i1297" o:spt="75" type="#_x0000_t75" style="height:18pt;width:30pt;" o:ole="t" filled="f" o:preferrelative="t" stroked="f" coordsize="21600,21600">
            <v:path/>
            <v:fill on="f" focussize="0,0"/>
            <v:stroke on="f" joinstyle="miter"/>
            <v:imagedata r:id="rId576" o:title=""/>
            <o:lock v:ext="edit" aspectratio="t"/>
            <w10:wrap type="none"/>
            <w10:anchorlock/>
          </v:shape>
          <o:OLEObject Type="Embed" ProgID="Equation.DSMT4" ShapeID="_x0000_i1297" DrawAspect="Content" ObjectID="_1468076001" r:id="rId575">
            <o:LockedField>false</o:LockedField>
          </o:OLEObject>
        </w:object>
      </w:r>
      <w:r>
        <w:rPr>
          <w:rFonts w:cs="Times New Roman"/>
        </w:rPr>
        <w:t>在厚土侧（点4~9）仍会有一定变化且有增有减，这代表</w:t>
      </w:r>
      <w:r>
        <w:rPr>
          <w:rFonts w:hint="eastAsia" w:cs="Times New Roman"/>
          <w:lang w:val="en-US" w:eastAsia="zh-CN"/>
        </w:rPr>
        <w:t>基岩</w:t>
      </w:r>
      <w:r>
        <w:rPr>
          <w:rFonts w:cs="Times New Roman"/>
        </w:rPr>
        <w:t>倾斜段</w:t>
      </w:r>
      <w:r>
        <w:rPr>
          <w:rFonts w:hint="eastAsia" w:cs="Times New Roman"/>
          <w:lang w:val="en-US" w:eastAsia="zh-CN"/>
        </w:rPr>
        <w:t>里</w:t>
      </w:r>
      <w:r>
        <w:rPr>
          <w:rFonts w:cs="Times New Roman"/>
        </w:rPr>
        <w:t>基岩和土体的</w:t>
      </w:r>
      <w:r>
        <w:rPr>
          <w:rFonts w:hint="eastAsia" w:cs="Times New Roman"/>
          <w:lang w:val="en-US" w:eastAsia="zh-CN"/>
        </w:rPr>
        <w:t>振动</w:t>
      </w:r>
      <w:r>
        <w:rPr>
          <w:rFonts w:cs="Times New Roman"/>
        </w:rPr>
        <w:t>会对厚土侧</w:t>
      </w:r>
      <w:r>
        <w:rPr>
          <w:rFonts w:hint="eastAsia" w:cs="Times New Roman"/>
          <w:lang w:val="en-US" w:eastAsia="zh-CN"/>
        </w:rPr>
        <w:t>土体靠近倾斜基岩的部分的</w:t>
      </w:r>
      <w:r>
        <w:rPr>
          <w:rFonts w:cs="Times New Roman"/>
        </w:rPr>
        <w:t>地表反应谱的</w:t>
      </w:r>
      <w:r>
        <w:rPr>
          <w:rFonts w:hint="eastAsia" w:cs="Times New Roman"/>
          <w:lang w:eastAsia="zh-CN"/>
        </w:rPr>
        <w:t>相对高频</w:t>
      </w:r>
      <w:r>
        <w:rPr>
          <w:rFonts w:cs="Times New Roman"/>
        </w:rPr>
        <w:t>成分产生</w:t>
      </w:r>
      <w:r>
        <w:rPr>
          <w:rFonts w:hint="eastAsia" w:cs="Times New Roman"/>
          <w:lang w:val="en-US" w:eastAsia="zh-CN"/>
        </w:rPr>
        <w:t>一定</w:t>
      </w:r>
      <w:r>
        <w:rPr>
          <w:rFonts w:cs="Times New Roman"/>
        </w:rPr>
        <w:t>影响，而从厚土侧</w:t>
      </w:r>
      <w:r>
        <w:rPr>
          <w:rFonts w:hint="eastAsia" w:cs="Times New Roman"/>
          <w:lang w:eastAsia="zh-CN"/>
        </w:rPr>
        <w:t>相对低频</w:t>
      </w:r>
      <w:r>
        <w:rPr>
          <w:rFonts w:cs="Times New Roman"/>
        </w:rPr>
        <w:t>区段左侧（横坐标C~6</w:t>
      </w:r>
      <w:r>
        <w:rPr>
          <w:rFonts w:hint="eastAsia" w:cs="Times New Roman"/>
          <w:lang w:val="en-US" w:eastAsia="zh-CN"/>
        </w:rPr>
        <w:t xml:space="preserve"> </w:t>
      </w:r>
      <w:r>
        <w:rPr>
          <w:rFonts w:cs="Times New Roman"/>
        </w:rPr>
        <w:t>s</w:t>
      </w:r>
      <w:r>
        <w:rPr>
          <w:rFonts w:hint="eastAsia" w:cs="Times New Roman"/>
          <w:lang w:val="en-US" w:eastAsia="zh-CN"/>
        </w:rPr>
        <w:t>区段的</w:t>
      </w:r>
      <w:r>
        <w:rPr>
          <w:rFonts w:cs="Times New Roman"/>
        </w:rPr>
        <w:t>左侧）反应谱值有可能大于</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对应的平坦基岩自由场地表反应谱</w:t>
      </w:r>
      <w:r>
        <w:rPr>
          <w:rFonts w:cs="Times New Roman"/>
        </w:rPr>
        <w:t>来看，倾斜基岩对厚土侧</w:t>
      </w:r>
      <w:r>
        <w:rPr>
          <w:rFonts w:hint="eastAsia" w:cs="Times New Roman"/>
          <w:lang w:val="en-US" w:eastAsia="zh-CN"/>
        </w:rPr>
        <w:t>附近土体</w:t>
      </w:r>
      <w:r>
        <w:rPr>
          <w:rFonts w:cs="Times New Roman"/>
        </w:rPr>
        <w:t>地表反应谱</w:t>
      </w:r>
      <w:r>
        <w:rPr>
          <w:rFonts w:hint="eastAsia" w:cs="Times New Roman"/>
          <w:lang w:val="en-US" w:eastAsia="zh-CN"/>
        </w:rPr>
        <w:t>的</w:t>
      </w:r>
      <w:r>
        <w:rPr>
          <w:rFonts w:hint="eastAsia" w:cs="Times New Roman"/>
          <w:lang w:eastAsia="zh-CN"/>
        </w:rPr>
        <w:t>相对低频</w:t>
      </w:r>
      <w:r>
        <w:rPr>
          <w:rFonts w:cs="Times New Roman"/>
        </w:rPr>
        <w:t>区段中频率相对较高的成分</w:t>
      </w:r>
      <w:r>
        <w:rPr>
          <w:rFonts w:hint="eastAsia" w:cs="Times New Roman"/>
          <w:lang w:val="en-US" w:eastAsia="zh-CN"/>
        </w:rPr>
        <w:t>同样有一定影响</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4</w:t>
      </w:r>
      <w:r>
        <w:rPr>
          <w:rFonts w:cs="Times New Roman"/>
        </w:rPr>
        <w:t>）在薄土侧（点-4~-9）</w:t>
      </w:r>
      <w:r>
        <w:rPr>
          <w:rFonts w:cs="Times New Roman"/>
          <w:position w:val="-10"/>
        </w:rPr>
        <w:object>
          <v:shape id="_x0000_i1298" o:spt="75" type="#_x0000_t75" style="height:19pt;width:27.75pt;" o:ole="t" filled="f" o:preferrelative="t" stroked="f" coordsize="21600,21600">
            <v:path/>
            <v:fill on="f" focussize="0,0"/>
            <v:stroke on="f"/>
            <v:imagedata r:id="rId578" o:title=""/>
            <o:lock v:ext="edit" aspectratio="t"/>
            <w10:wrap type="none"/>
            <w10:anchorlock/>
          </v:shape>
          <o:OLEObject Type="Embed" ProgID="Equation.DSMT4" ShapeID="_x0000_i1298" DrawAspect="Content" ObjectID="_1468076002" r:id="rId577">
            <o:LockedField>false</o:LockedField>
          </o:OLEObject>
        </w:object>
      </w:r>
      <w:r>
        <w:rPr>
          <w:rFonts w:hint="eastAsia" w:cs="Times New Roman"/>
          <w:lang w:val="en-US" w:eastAsia="zh-CN"/>
        </w:rPr>
        <w:t>的数值在</w:t>
      </w:r>
      <w:r>
        <w:rPr>
          <w:rFonts w:cs="Times New Roman"/>
        </w:rPr>
        <w:t>1.00~1.09之间浮动，变化很小</w:t>
      </w:r>
      <w:r>
        <w:rPr>
          <w:rFonts w:hint="eastAsia" w:cs="Times New Roman"/>
          <w:lang w:eastAsia="zh-CN"/>
        </w:rPr>
        <w:t>。</w:t>
      </w:r>
      <w:r>
        <w:rPr>
          <w:rFonts w:cs="Times New Roman"/>
        </w:rPr>
        <w:t>这证明在薄土侧水平段，</w:t>
      </w:r>
      <w:r>
        <w:rPr>
          <w:rFonts w:hint="eastAsia" w:cs="Times New Roman"/>
          <w:lang w:eastAsia="zh-CN"/>
        </w:rPr>
        <w:t>从坡顶开始，地震波的相对低频</w:t>
      </w:r>
      <w:r>
        <w:rPr>
          <w:rFonts w:cs="Times New Roman"/>
        </w:rPr>
        <w:t>成分</w:t>
      </w:r>
      <w:r>
        <w:rPr>
          <w:rFonts w:hint="eastAsia" w:cs="Times New Roman"/>
          <w:lang w:eastAsia="zh-CN"/>
        </w:rPr>
        <w:t>已与</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eastAsia="zh-CN"/>
        </w:rPr>
        <w:t>对应的平坦基岩自由场地表地震波的相对低频成分很接近</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5</w:t>
      </w:r>
      <w:r>
        <w:rPr>
          <w:rFonts w:cs="Times New Roman"/>
        </w:rPr>
        <w:t>）坡度为0.25情况下</w:t>
      </w:r>
      <w:r>
        <w:rPr>
          <w:rFonts w:cs="Times New Roman"/>
          <w:position w:val="-10"/>
        </w:rPr>
        <w:object>
          <v:shape id="_x0000_i1299" o:spt="75" type="#_x0000_t75" style="height:19pt;width:27.75pt;" o:ole="t" filled="f" o:preferrelative="t" stroked="f" coordsize="21600,21600">
            <v:path/>
            <v:fill on="f" focussize="0,0"/>
            <v:stroke on="f"/>
            <v:imagedata r:id="rId578" o:title=""/>
            <o:lock v:ext="edit" aspectratio="t"/>
            <w10:wrap type="none"/>
            <w10:anchorlock/>
          </v:shape>
          <o:OLEObject Type="Embed" ProgID="Equation.DSMT4" ShapeID="_x0000_i1299" DrawAspect="Content" ObjectID="_1468076003" r:id="rId579">
            <o:LockedField>false</o:LockedField>
          </o:OLEObject>
        </w:object>
      </w:r>
      <w:r>
        <w:rPr>
          <w:rFonts w:cs="Times New Roman"/>
        </w:rPr>
        <w:t>在厚土侧0~30</w:t>
      </w:r>
      <w:r>
        <w:rPr>
          <w:rFonts w:hint="eastAsia" w:cs="Times New Roman"/>
          <w:lang w:val="en-US" w:eastAsia="zh-CN"/>
        </w:rPr>
        <w:t xml:space="preserve"> </w:t>
      </w:r>
      <w:r>
        <w:rPr>
          <w:rFonts w:cs="Times New Roman"/>
        </w:rPr>
        <w:t>m随取值点向右而增加的幅度明显小于另外三个坡度，这是因为坡度为0.25时坡脚对应地表地震波的</w:t>
      </w:r>
      <w:r>
        <w:rPr>
          <w:rFonts w:hint="eastAsia" w:cs="Times New Roman"/>
          <w:lang w:eastAsia="zh-CN"/>
        </w:rPr>
        <w:t>相对低频</w:t>
      </w:r>
      <w:r>
        <w:rPr>
          <w:rFonts w:cs="Times New Roman"/>
        </w:rPr>
        <w:t>分量明显大于另外三个坡度</w:t>
      </w:r>
      <w:r>
        <w:rPr>
          <w:rFonts w:hint="eastAsia" w:cs="Times New Roman"/>
          <w:lang w:val="en-US" w:eastAsia="zh-CN"/>
        </w:rPr>
        <w:t>的情况</w:t>
      </w:r>
      <w:r>
        <w:rPr>
          <w:rFonts w:cs="Times New Roman"/>
        </w:rPr>
        <w:t>，所以该坡度下在取值点从坡脚向右时地表地震波的</w:t>
      </w:r>
      <w:r>
        <w:rPr>
          <w:rFonts w:hint="eastAsia" w:cs="Times New Roman"/>
          <w:lang w:eastAsia="zh-CN"/>
        </w:rPr>
        <w:t>相对低频</w:t>
      </w:r>
      <w:r>
        <w:rPr>
          <w:rFonts w:cs="Times New Roman"/>
        </w:rPr>
        <w:t>成分增加相对不明显。</w:t>
      </w:r>
    </w:p>
    <w:p>
      <w:pPr>
        <w:pStyle w:val="4"/>
        <w:spacing w:line="400" w:lineRule="atLeast"/>
        <w:rPr>
          <w:rFonts w:ascii="Times New Roman" w:hAnsi="Times New Roman" w:cs="Times New Roman"/>
        </w:rPr>
      </w:pPr>
      <w:bookmarkStart w:id="205" w:name="_Ref9934"/>
      <w:bookmarkStart w:id="206" w:name="_Toc25163"/>
      <w:bookmarkStart w:id="207" w:name="_Toc23077"/>
      <w:r>
        <w:rPr>
          <w:rFonts w:ascii="Times New Roman" w:hAnsi="Times New Roman" w:cs="Times New Roman"/>
        </w:rPr>
        <w:t>柱基底坐标对应</w:t>
      </w:r>
      <w:r>
        <w:rPr>
          <w:rFonts w:hint="eastAsia" w:ascii="Times New Roman" w:hAnsi="Times New Roman" w:cs="Times New Roman"/>
          <w:lang w:val="en-US" w:eastAsia="zh-CN"/>
        </w:rPr>
        <w:t>自由场</w:t>
      </w:r>
      <w:r>
        <w:rPr>
          <w:rFonts w:ascii="Times New Roman" w:hAnsi="Times New Roman" w:cs="Times New Roman"/>
        </w:rPr>
        <w:t>地表反应谱</w:t>
      </w:r>
      <w:bookmarkEnd w:id="205"/>
      <w:bookmarkEnd w:id="206"/>
      <w:bookmarkEnd w:id="207"/>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eastAsia="zh-CN"/>
        </w:rPr>
      </w:pPr>
      <w:r>
        <w:rPr>
          <w:rFonts w:cs="Times New Roman"/>
        </w:rPr>
        <w:t>由</w:t>
      </w:r>
      <w:r>
        <w:rPr>
          <w:rFonts w:cs="Times New Roman"/>
        </w:rPr>
        <w:fldChar w:fldCharType="begin"/>
      </w:r>
      <w:r>
        <w:rPr>
          <w:rFonts w:cs="Times New Roman"/>
        </w:rPr>
        <w:instrText xml:space="preserve"> REF _Ref9934 \n \h  \* MERGEFORMAT </w:instrText>
      </w:r>
      <w:r>
        <w:rPr>
          <w:rFonts w:cs="Times New Roman"/>
        </w:rPr>
        <w:fldChar w:fldCharType="separate"/>
      </w:r>
      <w:r>
        <w:rPr>
          <w:rFonts w:cs="Times New Roman"/>
        </w:rPr>
        <w:t>3.4.4</w:t>
      </w:r>
      <w:r>
        <w:rPr>
          <w:rFonts w:cs="Times New Roman"/>
        </w:rPr>
        <w:fldChar w:fldCharType="end"/>
      </w:r>
      <w:r>
        <w:rPr>
          <w:rFonts w:cs="Times New Roman"/>
        </w:rPr>
        <w:t>节可知，不同倾斜基岩坡度的自由场地表反应谱在各区段，尤其是</w:t>
      </w:r>
      <w:r>
        <w:rPr>
          <w:rFonts w:hint="eastAsia" w:cs="Times New Roman"/>
          <w:lang w:val="en-US" w:eastAsia="zh-CN"/>
        </w:rPr>
        <w:t>在</w:t>
      </w:r>
      <w:r>
        <w:rPr>
          <w:rFonts w:cs="Times New Roman"/>
        </w:rPr>
        <w:t>斜坡段和厚土侧水平段的变化规律不同，且由</w:t>
      </w:r>
      <w:r>
        <w:rPr>
          <w:rFonts w:cs="Times New Roman"/>
        </w:rPr>
        <w:fldChar w:fldCharType="begin"/>
      </w:r>
      <w:r>
        <w:rPr>
          <w:rFonts w:cs="Times New Roman"/>
        </w:rPr>
        <w:instrText xml:space="preserve"> REF _Ref4401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2</w:t>
      </w:r>
      <w:r>
        <w:fldChar w:fldCharType="end"/>
      </w:r>
      <w:r>
        <w:t>.8</w:t>
      </w:r>
      <w:r>
        <w:rPr>
          <w:rFonts w:cs="Times New Roman"/>
        </w:rPr>
        <w:fldChar w:fldCharType="end"/>
      </w:r>
      <w:r>
        <w:rPr>
          <w:rFonts w:cs="Times New Roman"/>
        </w:rPr>
        <w:t>可知，场地占比相同、基底宽度相同的结构，基底相对于倾斜基岩坡顶和坡底的位置</w:t>
      </w:r>
      <w:r>
        <w:rPr>
          <w:rFonts w:hint="eastAsia" w:cs="Times New Roman"/>
          <w:lang w:val="en-US" w:eastAsia="zh-CN"/>
        </w:rPr>
        <w:t>还是</w:t>
      </w:r>
      <w:r>
        <w:rPr>
          <w:rFonts w:cs="Times New Roman"/>
        </w:rPr>
        <w:t>会因</w:t>
      </w:r>
      <w:r>
        <w:rPr>
          <w:rFonts w:hint="eastAsia" w:cs="Times New Roman"/>
          <w:lang w:val="en-US" w:eastAsia="zh-CN"/>
        </w:rPr>
        <w:t>倾斜基岩</w:t>
      </w:r>
      <w:r>
        <w:rPr>
          <w:rFonts w:cs="Times New Roman"/>
        </w:rPr>
        <w:t>坡度变化而改变，各柱的局部土层厚度也会</w:t>
      </w:r>
      <w:r>
        <w:rPr>
          <w:rFonts w:hint="eastAsia" w:cs="Times New Roman"/>
          <w:lang w:val="en-US" w:eastAsia="zh-CN"/>
        </w:rPr>
        <w:t>随之变化</w:t>
      </w:r>
      <w:r>
        <w:rPr>
          <w:rFonts w:hint="eastAsia" w:cs="Times New Roman"/>
          <w:lang w:eastAsia="zh-CN"/>
        </w:rPr>
        <w:t>。</w:t>
      </w:r>
      <w:r>
        <w:rPr>
          <w:rFonts w:cs="Times New Roman"/>
        </w:rPr>
        <w:t>因此，若要</w:t>
      </w:r>
      <w:r>
        <w:rPr>
          <w:rFonts w:hint="eastAsia" w:cs="Times New Roman"/>
          <w:lang w:val="en-US" w:eastAsia="zh-CN"/>
        </w:rPr>
        <w:t>探究自由场在结构基底对应的位置范围的地震波的频谱特征</w:t>
      </w:r>
      <w:r>
        <w:rPr>
          <w:rFonts w:cs="Times New Roman"/>
        </w:rPr>
        <w:t>，直接绘制结构基底6（12）根柱水平坐标对应的自由场地表反应谱最为直观，</w:t>
      </w:r>
      <w:r>
        <w:rPr>
          <w:rFonts w:hint="eastAsia" w:cs="Times New Roman"/>
          <w:lang w:val="en-US" w:eastAsia="zh-CN"/>
        </w:rPr>
        <w:t>具体可见</w:t>
      </w:r>
      <w:r>
        <w:rPr>
          <w:rFonts w:cs="Times New Roman"/>
        </w:rPr>
        <w:fldChar w:fldCharType="begin"/>
      </w:r>
      <w:r>
        <w:rPr>
          <w:rFonts w:cs="Times New Roman"/>
        </w:rPr>
        <w:instrText xml:space="preserve"> REF _Ref28680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.24</w:t>
      </w:r>
      <w:r>
        <w:rPr>
          <w:rFonts w:cs="Times New Roman"/>
        </w:rPr>
        <w:fldChar w:fldCharType="end"/>
      </w:r>
      <w:r>
        <w:rPr>
          <w:rFonts w:cs="Times New Roman"/>
        </w:rPr>
        <w:t>（b）</w:t>
      </w:r>
      <w:r>
        <w:rPr>
          <w:rFonts w:hint="eastAsia" w:cs="Times New Roman"/>
          <w:lang w:eastAsia="zh-C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本节以</w:t>
      </w:r>
      <w:r>
        <w:rPr>
          <w:rFonts w:hint="eastAsia" w:cs="Times New Roman"/>
          <w:lang w:val="en-US" w:eastAsia="zh-CN"/>
        </w:rPr>
        <w:t>基于</w:t>
      </w:r>
      <w:r>
        <w:rPr>
          <w:rFonts w:cs="Times New Roman"/>
        </w:rPr>
        <w:t>结构基底各柱坐标对应</w:t>
      </w:r>
      <w:r>
        <w:rPr>
          <w:rFonts w:hint="eastAsia" w:cs="Times New Roman"/>
          <w:lang w:val="en-US" w:eastAsia="zh-CN"/>
        </w:rPr>
        <w:t>的倾斜基岩</w:t>
      </w:r>
      <w:r>
        <w:rPr>
          <w:rFonts w:cs="Times New Roman"/>
        </w:rPr>
        <w:t>自由场</w:t>
      </w:r>
      <w:r>
        <w:rPr>
          <w:rFonts w:hint="eastAsia" w:cs="Times New Roman"/>
          <w:lang w:val="en-US" w:eastAsia="zh-CN"/>
        </w:rPr>
        <w:t>地表</w:t>
      </w:r>
      <w:r>
        <w:rPr>
          <w:rFonts w:cs="Times New Roman"/>
        </w:rPr>
        <w:t>反应谱</w:t>
      </w:r>
      <w:r>
        <w:rPr>
          <w:rFonts w:hint="eastAsia" w:cs="Times New Roman"/>
          <w:lang w:val="en-US" w:eastAsia="zh-CN"/>
        </w:rPr>
        <w:t>求得</w:t>
      </w:r>
      <w:r>
        <w:rPr>
          <w:rFonts w:cs="Times New Roman"/>
        </w:rPr>
        <w:t>的平均谱代表结构基底</w:t>
      </w:r>
      <w:r>
        <w:rPr>
          <w:rFonts w:hint="eastAsia" w:cs="Times New Roman"/>
          <w:lang w:val="en-US" w:eastAsia="zh-CN"/>
        </w:rPr>
        <w:t>位置对应</w:t>
      </w:r>
      <w:r>
        <w:rPr>
          <w:rFonts w:cs="Times New Roman"/>
        </w:rPr>
        <w:t>的自由场</w:t>
      </w:r>
      <w:r>
        <w:rPr>
          <w:rFonts w:hint="eastAsia" w:cs="Times New Roman"/>
          <w:lang w:val="en-US" w:eastAsia="zh-CN"/>
        </w:rPr>
        <w:t>地表的</w:t>
      </w:r>
      <w:r>
        <w:rPr>
          <w:rFonts w:cs="Times New Roman"/>
        </w:rPr>
        <w:t>地震响应特性，并将</w:t>
      </w:r>
      <w:r>
        <w:rPr>
          <w:rFonts w:hint="eastAsia" w:cs="Times New Roman"/>
          <w:lang w:eastAsia="zh-CN"/>
        </w:rPr>
        <w:t>此方式所求得</w:t>
      </w:r>
      <w:r>
        <w:rPr>
          <w:rFonts w:cs="Times New Roman"/>
        </w:rPr>
        <w:t>平均谱称为基底平均谱</w:t>
      </w:r>
      <w:r>
        <w:rPr>
          <w:rFonts w:hint="eastAsia" w:cs="Times New Roman"/>
          <w:lang w:eastAsia="zh-CN"/>
        </w:rPr>
        <w:t>。</w:t>
      </w:r>
      <w:r>
        <w:rPr>
          <w:rFonts w:cs="Times New Roman"/>
        </w:rPr>
        <w:t>计算各条平均谱的</w:t>
      </w:r>
      <w:r>
        <w:rPr>
          <w:rFonts w:cs="Times New Roman"/>
          <w:position w:val="-6"/>
        </w:rPr>
        <w:object>
          <v:shape id="_x0000_i1300"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00" DrawAspect="Content" ObjectID="_1468076004" r:id="rId580">
            <o:LockedField>false</o:LockedField>
          </o:OLEObject>
        </w:object>
      </w:r>
      <w:r>
        <w:rPr>
          <w:rFonts w:cs="Times New Roman"/>
        </w:rPr>
        <w:t>值列</w:t>
      </w:r>
      <w:r>
        <w:rPr>
          <w:rFonts w:hint="eastAsia" w:cs="Times New Roman"/>
          <w:lang w:eastAsia="zh-CN"/>
        </w:rPr>
        <w:t>于</w:t>
      </w:r>
      <w:r>
        <w:rPr>
          <w:rFonts w:cs="Times New Roman"/>
        </w:rPr>
        <w:fldChar w:fldCharType="begin" w:fldLock="1"/>
      </w:r>
      <w:r>
        <w:rPr>
          <w:rFonts w:cs="Times New Roman"/>
        </w:rPr>
        <w:instrText xml:space="preserve"> REF _Ref26907 \h  \* MERGEFORMAT </w:instrText>
      </w:r>
      <w:r>
        <w:rPr>
          <w:rFonts w:cs="Times New Roman"/>
        </w:rPr>
        <w:fldChar w:fldCharType="separate"/>
      </w:r>
      <w:r>
        <w:rPr>
          <w:rFonts w:cs="Times New Roman"/>
        </w:rPr>
        <w:t>表 3.9</w:t>
      </w:r>
      <w:r>
        <w:rPr>
          <w:rFonts w:cs="Times New Roman"/>
        </w:rPr>
        <w:fldChar w:fldCharType="end"/>
      </w:r>
      <w:r>
        <w:rPr>
          <w:rFonts w:cs="Times New Roman"/>
        </w:rPr>
        <w:t>，</w:t>
      </w:r>
      <w:r>
        <w:rPr>
          <w:rFonts w:cs="Times New Roman"/>
          <w:position w:val="-6"/>
        </w:rPr>
        <w:object>
          <v:shape id="_x0000_i1301"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01" DrawAspect="Content" ObjectID="_1468076005" r:id="rId581">
            <o:LockedField>false</o:LockedField>
          </o:OLEObject>
        </w:object>
      </w:r>
      <w:r>
        <w:rPr>
          <w:rFonts w:cs="Times New Roman"/>
        </w:rPr>
        <w:t>计算方式如式3.5所示，式中反应谱积分段选用</w:t>
      </w:r>
      <w:r>
        <w:rPr>
          <w:rFonts w:hint="eastAsia" w:cs="Times New Roman"/>
          <w:lang w:eastAsia="zh-CN"/>
        </w:rPr>
        <w:t>相对低频</w:t>
      </w:r>
      <w:r>
        <w:rPr>
          <w:rFonts w:cs="Times New Roman"/>
        </w:rPr>
        <w:t>段的原因是实际工程中的结构自振周期一般在</w:t>
      </w:r>
      <w:r>
        <w:rPr>
          <w:rFonts w:hint="eastAsia" w:cs="Times New Roman"/>
          <w:lang w:eastAsia="zh-CN"/>
        </w:rPr>
        <w:t>相对低频</w:t>
      </w:r>
      <w:r>
        <w:rPr>
          <w:rFonts w:cs="Times New Roman"/>
        </w:rPr>
        <w:t>段。</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before="99" w:beforeLines="30" w:line="400" w:lineRule="atLeast"/>
        <w:ind w:right="238"/>
        <w:jc w:val="left"/>
        <w:textAlignment w:val="auto"/>
        <w:rPr>
          <w:rFonts w:cs="Times New Roman"/>
        </w:rPr>
      </w:pPr>
      <w:r>
        <w:rPr>
          <w:rFonts w:cs="Times New Roman"/>
        </w:rPr>
        <w:tab/>
      </w:r>
      <w:r>
        <w:rPr>
          <w:rFonts w:cs="Times New Roman"/>
          <w:position w:val="-32"/>
        </w:rPr>
        <w:object>
          <v:shape id="_x0000_i1302" o:spt="75" type="#_x0000_t75" style="height:36.75pt;width:156.75pt;" o:ole="t" filled="f" o:preferrelative="t" stroked="f" coordsize="21600,21600">
            <v:path/>
            <v:fill on="f" focussize="0,0"/>
            <v:stroke on="f" joinstyle="miter"/>
            <v:imagedata r:id="rId583" o:title=""/>
            <o:lock v:ext="edit" aspectratio="t"/>
            <w10:wrap type="none"/>
            <w10:anchorlock/>
          </v:shape>
          <o:OLEObject Type="Embed" ProgID="Equation.DSMT4" ShapeID="_x0000_i1302" DrawAspect="Content" ObjectID="_1468076006" r:id="rId582">
            <o:LockedField>false</o:LockedField>
          </o:OLEObject>
        </w:object>
      </w:r>
      <w:r>
        <w:rPr>
          <w:rFonts w:cs="Times New Roman"/>
        </w:rPr>
        <w:tab/>
      </w:r>
      <w:r>
        <w:rPr>
          <w:rFonts w:cs="Times New Roman"/>
        </w:rPr>
        <w:t>（3.5）</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position w:val="-14"/>
        </w:rPr>
        <w:object>
          <v:shape id="_x0000_i1303" o:spt="75" type="#_x0000_t75" style="height:20.25pt;width:30pt;" o:ole="t" filled="f" o:preferrelative="t" stroked="f" coordsize="21600,21600">
            <v:path/>
            <v:fill on="f" focussize="0,0"/>
            <v:stroke on="f" joinstyle="miter"/>
            <v:imagedata r:id="rId585" o:title=""/>
            <o:lock v:ext="edit" aspectratio="t"/>
            <w10:wrap type="none"/>
            <w10:anchorlock/>
          </v:shape>
          <o:OLEObject Type="Embed" ProgID="Equation.DSMT4" ShapeID="_x0000_i1303" DrawAspect="Content" ObjectID="_1468076007" r:id="rId584">
            <o:LockedField>false</o:LockedField>
          </o:OLEObject>
        </w:object>
      </w:r>
      <w:r>
        <w:rPr>
          <w:rFonts w:cs="Times New Roman"/>
        </w:rPr>
        <w:t>—— 基底平均谱；</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rPr>
      </w:pPr>
      <w:r>
        <w:rPr>
          <w:rFonts w:hint="eastAsia" w:cs="Times New Roman"/>
          <w:lang w:val="en-US" w:eastAsia="zh-CN"/>
        </w:rPr>
        <w:t>式3.5中</w:t>
      </w:r>
      <w:r>
        <w:rPr>
          <w:rFonts w:cs="Times New Roman"/>
          <w:position w:val="-6"/>
        </w:rPr>
        <w:object>
          <v:shape id="_x0000_i1304"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04" DrawAspect="Content" ObjectID="_1468076008" r:id="rId586">
            <o:LockedField>false</o:LockedField>
          </o:OLEObject>
        </w:object>
      </w:r>
      <w:r>
        <w:rPr>
          <w:rFonts w:hint="eastAsia" w:cs="Times New Roman"/>
          <w:lang w:val="en-US" w:eastAsia="zh-CN"/>
        </w:rPr>
        <w:t>计算方式与式3.4中</w:t>
      </w:r>
      <w:r>
        <w:rPr>
          <w:rFonts w:cs="Times New Roman"/>
          <w:position w:val="-10"/>
        </w:rPr>
        <w:object>
          <v:shape id="_x0000_i1305" o:spt="75" type="#_x0000_t75" style="height:19pt;width:27.75pt;" o:ole="t" filled="f" o:preferrelative="t" stroked="f" coordsize="21600,21600">
            <v:path/>
            <v:fill on="f" focussize="0,0"/>
            <v:stroke on="f"/>
            <v:imagedata r:id="rId578" o:title=""/>
            <o:lock v:ext="edit" aspectratio="t"/>
            <w10:wrap type="none"/>
            <w10:anchorlock/>
          </v:shape>
          <o:OLEObject Type="Embed" ProgID="Equation.DSMT4" ShapeID="_x0000_i1305" DrawAspect="Content" ObjectID="_1468076009" r:id="rId587">
            <o:LockedField>false</o:LockedField>
          </o:OLEObject>
        </w:object>
      </w:r>
      <w:r>
        <w:rPr>
          <w:rFonts w:hint="eastAsia" w:cs="Times New Roman"/>
          <w:lang w:val="en-US" w:eastAsia="zh-CN"/>
        </w:rPr>
        <w:t>的计算方式类似，式中</w:t>
      </w:r>
      <w:r>
        <w:rPr>
          <w:rFonts w:cs="Times New Roman"/>
          <w:position w:val="-6"/>
        </w:rPr>
        <w:object>
          <v:shape id="_x0000_i1306"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06" DrawAspect="Content" ObjectID="_1468076010" r:id="rId588">
            <o:LockedField>false</o:LockedField>
          </o:OLEObject>
        </w:object>
      </w:r>
      <w:r>
        <w:rPr>
          <w:rFonts w:hint="eastAsia" w:cs="Times New Roman"/>
          <w:lang w:eastAsia="zh-CN"/>
        </w:rPr>
        <w:t>量化</w:t>
      </w:r>
      <w:r>
        <w:rPr>
          <w:rFonts w:cs="Times New Roman"/>
        </w:rPr>
        <w:t>了基底平均谱与</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和</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hint="eastAsia" w:cs="Times New Roman"/>
          <w:lang w:val="en-US" w:eastAsia="zh-CN"/>
        </w:rPr>
        <w:t>的</w:t>
      </w:r>
      <w:r>
        <w:rPr>
          <w:rFonts w:cs="Times New Roman"/>
        </w:rPr>
        <w:t>平坦基岩自由场</w:t>
      </w:r>
      <w:r>
        <w:rPr>
          <w:rFonts w:hint="eastAsia" w:cs="Times New Roman"/>
          <w:lang w:eastAsia="zh-CN"/>
        </w:rPr>
        <w:t>地表反应谱</w:t>
      </w:r>
      <w:r>
        <w:rPr>
          <w:rFonts w:hint="eastAsia" w:cs="Times New Roman"/>
          <w:lang w:val="en-US" w:eastAsia="zh-CN"/>
        </w:rPr>
        <w:t>的</w:t>
      </w:r>
      <w:r>
        <w:rPr>
          <w:rFonts w:hint="eastAsia" w:cs="Times New Roman"/>
          <w:lang w:eastAsia="zh-CN"/>
        </w:rPr>
        <w:t>相对低频</w:t>
      </w:r>
      <w:r>
        <w:rPr>
          <w:rFonts w:cs="Times New Roman"/>
        </w:rPr>
        <w:t>成分含量的</w:t>
      </w:r>
      <w:r>
        <w:rPr>
          <w:rFonts w:hint="eastAsia" w:cs="Times New Roman"/>
          <w:lang w:val="en-US" w:eastAsia="zh-CN"/>
        </w:rPr>
        <w:t>比值</w:t>
      </w:r>
      <w:r>
        <w:rPr>
          <w:rFonts w:cs="Times New Roman"/>
        </w:rPr>
        <w:t>关系，</w:t>
      </w:r>
      <w:r>
        <w:rPr>
          <w:rFonts w:cs="Times New Roman"/>
          <w:position w:val="-6"/>
        </w:rPr>
        <w:object>
          <v:shape id="_x0000_i1307"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07" DrawAspect="Content" ObjectID="_1468076011" r:id="rId589">
            <o:LockedField>false</o:LockedField>
          </o:OLEObject>
        </w:object>
      </w:r>
      <w:r>
        <w:rPr>
          <w:rFonts w:cs="Times New Roman"/>
        </w:rPr>
        <w:t>越接近1代表基底平均谱的</w:t>
      </w:r>
      <w:r>
        <w:rPr>
          <w:rFonts w:hint="eastAsia" w:cs="Times New Roman"/>
          <w:lang w:eastAsia="zh-CN"/>
        </w:rPr>
        <w:t>相对低频</w:t>
      </w:r>
      <w:r>
        <w:rPr>
          <w:rFonts w:cs="Times New Roman"/>
        </w:rPr>
        <w:t>成分越接近</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eastAsia="zh-CN"/>
        </w:rPr>
        <w:t>对应的平坦基岩</w:t>
      </w:r>
      <w:r>
        <w:rPr>
          <w:rFonts w:hint="eastAsia" w:cs="Times New Roman"/>
          <w:lang w:val="en-US" w:eastAsia="zh-CN"/>
        </w:rPr>
        <w:t>自由场模型的地表反应谱</w:t>
      </w:r>
      <w:r>
        <w:rPr>
          <w:rFonts w:cs="Times New Roman"/>
        </w:rPr>
        <w:t>，</w:t>
      </w:r>
      <w:r>
        <w:rPr>
          <w:rFonts w:cs="Times New Roman"/>
          <w:position w:val="-6"/>
        </w:rPr>
        <w:object>
          <v:shape id="_x0000_i1308"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08" DrawAspect="Content" ObjectID="_1468076012" r:id="rId590">
            <o:LockedField>false</o:LockedField>
          </o:OLEObject>
        </w:object>
      </w:r>
      <w:r>
        <w:rPr>
          <w:rFonts w:cs="Times New Roman"/>
        </w:rPr>
        <w:t>越接近2代表基底平均谱的</w:t>
      </w:r>
      <w:r>
        <w:rPr>
          <w:rFonts w:hint="eastAsia" w:cs="Times New Roman"/>
          <w:lang w:eastAsia="zh-CN"/>
        </w:rPr>
        <w:t>相对低频</w:t>
      </w:r>
      <w:r>
        <w:rPr>
          <w:rFonts w:cs="Times New Roman"/>
        </w:rPr>
        <w:t>成分越接近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对应的平坦基岩</w:t>
      </w:r>
      <w:r>
        <w:rPr>
          <w:rFonts w:hint="eastAsia" w:cs="Times New Roman"/>
          <w:lang w:val="en-US" w:eastAsia="zh-CN"/>
        </w:rPr>
        <w:t>自由场模型的地表反应谱</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rPr>
        <w:fldChar w:fldCharType="begin"/>
      </w:r>
      <w:r>
        <w:rPr>
          <w:rFonts w:hint="eastAsia" w:cs="Times New Roman"/>
        </w:rPr>
        <w:instrText xml:space="preserve"> REF _Ref15898 \h </w:instrText>
      </w:r>
      <w:r>
        <w:rPr>
          <w:rFonts w:hint="eastAsia" w:cs="Times New Roman"/>
        </w:rPr>
        <w:fldChar w:fldCharType="separate"/>
      </w:r>
      <w:r>
        <w:t xml:space="preserve">图 </w:t>
      </w:r>
      <w:r>
        <w:fldChar w:fldCharType="begin"/>
      </w:r>
      <w:r>
        <w:instrText xml:space="preserve"> STYLEREF 1 \s </w:instrText>
      </w:r>
      <w:r>
        <w:fldChar w:fldCharType="separate"/>
      </w:r>
      <w:r>
        <w:t>3</w:t>
      </w:r>
      <w:r>
        <w:fldChar w:fldCharType="end"/>
      </w:r>
      <w:r>
        <w:t>.18</w:t>
      </w:r>
      <w:r>
        <w:rPr>
          <w:rFonts w:hint="eastAsia" w:cs="Times New Roman"/>
        </w:rPr>
        <w:fldChar w:fldCharType="end"/>
      </w:r>
      <w:r>
        <w:rPr>
          <w:rFonts w:cs="Times New Roman"/>
        </w:rPr>
        <w:t>~</w:t>
      </w:r>
      <w:r>
        <w:rPr>
          <w:rFonts w:cs="Times New Roman"/>
        </w:rPr>
        <w:fldChar w:fldCharType="begin"/>
      </w:r>
      <w:r>
        <w:rPr>
          <w:rFonts w:cs="Times New Roman"/>
        </w:rPr>
        <w:instrText xml:space="preserve"> REF _Ref6979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.22</w:t>
      </w:r>
      <w:r>
        <w:rPr>
          <w:rFonts w:cs="Times New Roman"/>
        </w:rPr>
        <w:fldChar w:fldCharType="end"/>
      </w:r>
      <w:r>
        <w:rPr>
          <w:rFonts w:cs="Times New Roman"/>
        </w:rPr>
        <w:t>为各自由场模型上不同长度</w:t>
      </w:r>
      <w:r>
        <w:rPr>
          <w:rFonts w:hint="eastAsia" w:cs="Times New Roman"/>
          <w:lang w:val="en-US" w:eastAsia="zh-CN"/>
        </w:rPr>
        <w:t>的</w:t>
      </w:r>
      <w:r>
        <w:rPr>
          <w:rFonts w:cs="Times New Roman"/>
        </w:rPr>
        <w:t>结构基底在不同厚土侧场地占比下</w:t>
      </w:r>
      <w:r>
        <w:rPr>
          <w:rFonts w:hint="eastAsia" w:cs="Times New Roman"/>
          <w:lang w:val="en-US" w:eastAsia="zh-CN"/>
        </w:rPr>
        <w:t>对应的基底平均谱</w:t>
      </w:r>
      <w:r>
        <w:rPr>
          <w:rFonts w:hint="eastAsia" w:cs="Times New Roman"/>
          <w:lang w:eastAsia="zh-CN"/>
        </w:rPr>
        <w:t>。</w:t>
      </w:r>
      <w:r>
        <w:rPr>
          <w:rFonts w:cs="Times New Roman"/>
        </w:rPr>
        <w:t>其中</w:t>
      </w:r>
      <w:r>
        <w:rPr>
          <w:rFonts w:hint="eastAsia" w:cs="Times New Roman"/>
          <w:lang w:eastAsia="zh-CN"/>
        </w:rPr>
        <w:t>实线</w:t>
      </w:r>
      <w:r>
        <w:rPr>
          <w:rFonts w:cs="Times New Roman"/>
        </w:rPr>
        <w:t>图例</w:t>
      </w:r>
      <w:r>
        <w:rPr>
          <w:rFonts w:hint="eastAsia" w:cs="Times New Roman"/>
          <w:lang w:eastAsia="zh-CN"/>
        </w:rPr>
        <w:t>以</w:t>
      </w:r>
      <w:r>
        <w:rPr>
          <w:rFonts w:hint="default" w:ascii="Times New Roman" w:hAnsi="Times New Roman" w:cs="Times New Roman"/>
          <w:lang w:eastAsia="zh-CN"/>
        </w:rPr>
        <w:t>“</w:t>
      </w:r>
      <w:r>
        <w:rPr>
          <w:rFonts w:hint="eastAsia" w:cs="Times New Roman"/>
          <w:lang w:val="en-US" w:eastAsia="zh-CN"/>
        </w:rPr>
        <w:t>S-2</w:t>
      </w:r>
      <w:r>
        <w:rPr>
          <w:rFonts w:hint="default" w:ascii="Times New Roman" w:hAnsi="Times New Roman" w:cs="Times New Roman"/>
          <w:lang w:eastAsia="zh-CN"/>
        </w:rPr>
        <w:t>”</w:t>
      </w:r>
      <w:r>
        <w:rPr>
          <w:rFonts w:hint="eastAsia" w:cs="Times New Roman"/>
          <w:lang w:val="en-US" w:eastAsia="zh-CN"/>
        </w:rPr>
        <w:t>为例，代表模型S-2的地表反应谱（经试算发现平坦基岩自由场模型取值区域内地表反应谱几乎不变，可直接与基底平均谱对比分析）；虚线图例以</w:t>
      </w:r>
      <w:r>
        <w:rPr>
          <w:rFonts w:hint="default" w:ascii="Times New Roman" w:hAnsi="Times New Roman" w:cs="Times New Roman"/>
          <w:lang w:val="en-US" w:eastAsia="zh-CN"/>
        </w:rPr>
        <w:t>“</w:t>
      </w:r>
      <w:r>
        <w:rPr>
          <w:rFonts w:cs="Times New Roman"/>
        </w:rPr>
        <w:t>n-5/6</w:t>
      </w:r>
      <w:r>
        <w:rPr>
          <w:rFonts w:hint="default" w:ascii="Times New Roman" w:hAnsi="Times New Roman" w:cs="Times New Roman"/>
          <w:lang w:val="en-US" w:eastAsia="zh-CN"/>
        </w:rPr>
        <w:t>”</w:t>
      </w:r>
      <w:r>
        <w:rPr>
          <w:rFonts w:cs="Times New Roman"/>
        </w:rPr>
        <w:t>或</w:t>
      </w:r>
      <w:r>
        <w:rPr>
          <w:rFonts w:hint="default" w:ascii="Times New Roman" w:hAnsi="Times New Roman" w:cs="Times New Roman"/>
          <w:lang w:eastAsia="zh-CN"/>
        </w:rPr>
        <w:t>“</w:t>
      </w:r>
      <w:r>
        <w:rPr>
          <w:rFonts w:cs="Times New Roman"/>
        </w:rPr>
        <w:t>w-5/6</w:t>
      </w:r>
      <w:r>
        <w:rPr>
          <w:rFonts w:hint="default" w:ascii="Times New Roman" w:hAnsi="Times New Roman" w:cs="Times New Roman"/>
          <w:lang w:eastAsia="zh-CN"/>
        </w:rPr>
        <w:t>”</w:t>
      </w:r>
      <w:r>
        <w:rPr>
          <w:rFonts w:hint="eastAsia" w:cs="Times New Roman"/>
          <w:lang w:eastAsia="zh-CN"/>
        </w:rPr>
        <w:t>为例，</w:t>
      </w:r>
      <w:r>
        <w:rPr>
          <w:rFonts w:cs="Times New Roman"/>
        </w:rPr>
        <w:t>代表厚土侧场地占比5/6的30</w:t>
      </w:r>
      <w:r>
        <w:rPr>
          <w:rFonts w:hint="eastAsia" w:cs="Times New Roman"/>
          <w:lang w:val="en-US" w:eastAsia="zh-CN"/>
        </w:rPr>
        <w:t xml:space="preserve"> </w:t>
      </w:r>
      <w:r>
        <w:rPr>
          <w:rFonts w:cs="Times New Roman"/>
        </w:rPr>
        <w:t>m</w:t>
      </w:r>
      <w:r>
        <w:rPr>
          <w:rFonts w:hint="eastAsia" w:cs="Times New Roman"/>
          <w:lang w:val="en-US" w:eastAsia="zh-CN"/>
        </w:rPr>
        <w:t>或66 m</w:t>
      </w:r>
      <w:r>
        <w:rPr>
          <w:rFonts w:cs="Times New Roman"/>
        </w:rPr>
        <w:t>基底长度的结构</w:t>
      </w:r>
      <w:r>
        <w:rPr>
          <w:rFonts w:hint="eastAsia" w:cs="Times New Roman"/>
          <w:lang w:eastAsia="zh-CN"/>
        </w:rPr>
        <w:t>对应的基底平均谱（</w:t>
      </w:r>
      <w:r>
        <w:rPr>
          <w:rFonts w:hint="eastAsia" w:cs="Times New Roman"/>
          <w:lang w:val="en-US" w:eastAsia="zh-CN"/>
        </w:rPr>
        <w:t>对应的倾斜基岩自由场模型见分图名称</w:t>
      </w:r>
      <w:r>
        <w:rPr>
          <w:rFonts w:hint="eastAsia" w:cs="Times New Roman"/>
          <w:lang w:eastAsia="zh-CN"/>
        </w:rPr>
        <w:t>）</w:t>
      </w:r>
      <w:r>
        <w:rPr>
          <w:rFonts w:cs="Times New Roman"/>
        </w:rPr>
        <w:t>，其余图例同理。</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4195"/>
        <w:gridCol w:w="419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bookmarkStart w:id="208" w:name="_Ref220"/>
            <w:r>
              <w:drawing>
                <wp:inline distT="0" distB="0" distL="114300" distR="114300">
                  <wp:extent cx="2520950" cy="1799590"/>
                  <wp:effectExtent l="0" t="0" r="12700" b="10160"/>
                  <wp:docPr id="177" name="图片 1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 name="图片 177"/>
                          <pic:cNvPicPr>
                            <a:picLocks noChangeAspect="1"/>
                          </pic:cNvPicPr>
                        </pic:nvPicPr>
                        <pic:blipFill>
                          <a:blip r:embed="rId591"/>
                          <a:stretch>
                            <a:fillRect/>
                          </a:stretch>
                        </pic:blipFill>
                        <pic:spPr>
                          <a:xfrm>
                            <a:off x="0" y="0"/>
                            <a:ext cx="2520950" cy="179959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Fonts w:cs="Times New Roman"/>
                <w:sz w:val="21"/>
              </w:rPr>
              <w:t>（a）S-</w:t>
            </w:r>
            <w:r>
              <w:rPr>
                <w:rFonts w:hint="eastAsia" w:cs="Times New Roman"/>
                <w:sz w:val="21"/>
                <w:lang w:val="en-US" w:eastAsia="zh-CN"/>
              </w:rPr>
              <w:t>0.25-</w:t>
            </w:r>
            <w:r>
              <w:rPr>
                <w:rFonts w:cs="Times New Roman"/>
                <w:sz w:val="21"/>
              </w:rPr>
              <w:t>2_10</w:t>
            </w:r>
          </w:p>
        </w:tc>
        <w:tc>
          <w:tcPr>
            <w:tcW w:w="4195"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drawing>
                <wp:inline distT="0" distB="0" distL="114300" distR="114300">
                  <wp:extent cx="2520950" cy="1799590"/>
                  <wp:effectExtent l="0" t="0" r="12700" b="10160"/>
                  <wp:docPr id="193" name="图片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 name="图片 193"/>
                          <pic:cNvPicPr>
                            <a:picLocks noChangeAspect="1"/>
                          </pic:cNvPicPr>
                        </pic:nvPicPr>
                        <pic:blipFill>
                          <a:blip r:embed="rId592"/>
                          <a:stretch>
                            <a:fillRect/>
                          </a:stretch>
                        </pic:blipFill>
                        <pic:spPr>
                          <a:xfrm>
                            <a:off x="0" y="0"/>
                            <a:ext cx="2520950" cy="179959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Fonts w:cs="Times New Roman"/>
                <w:sz w:val="21"/>
              </w:rPr>
              <w:t>（b）S-</w:t>
            </w:r>
            <w:r>
              <w:rPr>
                <w:rFonts w:hint="eastAsia" w:cs="Times New Roman"/>
                <w:sz w:val="21"/>
                <w:lang w:val="en-US" w:eastAsia="zh-CN"/>
              </w:rPr>
              <w:t>0.60-</w:t>
            </w:r>
            <w:r>
              <w:rPr>
                <w:rFonts w:cs="Times New Roman"/>
                <w:sz w:val="21"/>
              </w:rPr>
              <w:t>2_10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drawing>
                <wp:inline distT="0" distB="0" distL="114300" distR="114300">
                  <wp:extent cx="2520950" cy="1799590"/>
                  <wp:effectExtent l="0" t="0" r="12700" b="10160"/>
                  <wp:docPr id="194" name="图片 1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 name="图片 194"/>
                          <pic:cNvPicPr>
                            <a:picLocks noChangeAspect="1"/>
                          </pic:cNvPicPr>
                        </pic:nvPicPr>
                        <pic:blipFill>
                          <a:blip r:embed="rId593"/>
                          <a:stretch>
                            <a:fillRect/>
                          </a:stretch>
                        </pic:blipFill>
                        <pic:spPr>
                          <a:xfrm>
                            <a:off x="0" y="0"/>
                            <a:ext cx="2520950" cy="179959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Fonts w:cs="Times New Roman"/>
                <w:sz w:val="21"/>
              </w:rPr>
              <w:t>（c）S-</w:t>
            </w:r>
            <w:r>
              <w:rPr>
                <w:rFonts w:hint="eastAsia" w:cs="Times New Roman"/>
                <w:sz w:val="21"/>
                <w:lang w:val="en-US" w:eastAsia="zh-CN"/>
              </w:rPr>
              <w:t>1.00-</w:t>
            </w:r>
            <w:r>
              <w:rPr>
                <w:rFonts w:cs="Times New Roman"/>
                <w:sz w:val="21"/>
              </w:rPr>
              <w:t>2_10</w:t>
            </w:r>
          </w:p>
        </w:tc>
        <w:tc>
          <w:tcPr>
            <w:tcW w:w="4195"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drawing>
                <wp:inline distT="0" distB="0" distL="114300" distR="114300">
                  <wp:extent cx="2520950" cy="1799590"/>
                  <wp:effectExtent l="0" t="0" r="12700" b="10160"/>
                  <wp:docPr id="195" name="图片 1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 name="图片 195"/>
                          <pic:cNvPicPr>
                            <a:picLocks noChangeAspect="1"/>
                          </pic:cNvPicPr>
                        </pic:nvPicPr>
                        <pic:blipFill>
                          <a:blip r:embed="rId594"/>
                          <a:stretch>
                            <a:fillRect/>
                          </a:stretch>
                        </pic:blipFill>
                        <pic:spPr>
                          <a:xfrm>
                            <a:off x="0" y="0"/>
                            <a:ext cx="2520950" cy="1799590"/>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Fonts w:cs="Times New Roman"/>
              </w:rPr>
            </w:pPr>
            <w:r>
              <w:rPr>
                <w:rFonts w:cs="Times New Roman"/>
                <w:sz w:val="21"/>
              </w:rPr>
              <w:t>（d）S-</w:t>
            </w:r>
            <w:r>
              <w:rPr>
                <w:rFonts w:hint="eastAsia" w:cs="Times New Roman"/>
                <w:sz w:val="21"/>
                <w:lang w:val="en-US" w:eastAsia="zh-CN"/>
              </w:rPr>
              <w:t>2.00-</w:t>
            </w:r>
            <w:r>
              <w:rPr>
                <w:rFonts w:cs="Times New Roman"/>
                <w:sz w:val="21"/>
              </w:rPr>
              <w:t>2_10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gridSpan w:val="2"/>
            <w:tcBorders>
              <w:tl2br w:val="nil"/>
              <w:tr2bl w:val="nil"/>
            </w:tcBorders>
            <w:vAlign w:val="top"/>
          </w:tcPr>
          <w:p>
            <w:pPr>
              <w:pStyle w:val="45"/>
              <w:bidi w:val="0"/>
              <w:jc w:val="center"/>
            </w:pPr>
            <w:bookmarkStart w:id="209" w:name="_Ref6972"/>
            <w:bookmarkStart w:id="210" w:name="_Ref15898"/>
            <w: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图 \* ARABIC \s 1 </w:instrText>
            </w:r>
            <w:r>
              <w:fldChar w:fldCharType="separate"/>
            </w:r>
            <w:r>
              <w:t>18</w:t>
            </w:r>
            <w:r>
              <w:fldChar w:fldCharType="end"/>
            </w:r>
            <w:bookmarkEnd w:id="208"/>
            <w:bookmarkEnd w:id="209"/>
            <w:bookmarkEnd w:id="210"/>
            <w:bookmarkStart w:id="211" w:name="_Toc22363"/>
            <w:r>
              <w:t xml:space="preserve"> S-2_10系列自由场对应基底平均谱</w:t>
            </w:r>
            <w:bookmarkEnd w:id="211"/>
          </w:p>
          <w:p>
            <w:pPr>
              <w:pStyle w:val="45"/>
              <w:bidi w:val="0"/>
            </w:pPr>
            <w:r>
              <w:rPr>
                <w:rFonts w:hint="eastAsia"/>
                <w:lang w:eastAsia="zh-CN"/>
              </w:rPr>
              <w:t>Fig</w:t>
            </w:r>
            <w:r>
              <w:t xml:space="preserve"> </w:t>
            </w:r>
            <w:r>
              <w:fldChar w:fldCharType="begin"/>
            </w:r>
            <w:r>
              <w:instrText xml:space="preserve"> STYLEREF 1 \s </w:instrText>
            </w:r>
            <w:r>
              <w:fldChar w:fldCharType="separate"/>
            </w:r>
            <w:r>
              <w:t>3</w:t>
            </w:r>
            <w:r>
              <w:fldChar w:fldCharType="end"/>
            </w:r>
            <w:r>
              <w:t>.</w:t>
            </w:r>
            <w:r>
              <w:fldChar w:fldCharType="begin"/>
            </w:r>
            <w:r>
              <w:instrText xml:space="preserve"> SEQ Fig. \* ARABIC \s 1 </w:instrText>
            </w:r>
            <w:r>
              <w:fldChar w:fldCharType="separate"/>
            </w:r>
            <w:r>
              <w:t>18</w:t>
            </w:r>
            <w:r>
              <w:fldChar w:fldCharType="end"/>
            </w:r>
            <w:r>
              <w:t xml:space="preserve"> </w:t>
            </w:r>
            <w:r>
              <w:rPr>
                <w:rFonts w:hint="eastAsia"/>
                <w:lang w:val="en-US" w:eastAsia="zh-CN"/>
              </w:rPr>
              <w:t>B</w:t>
            </w:r>
            <w:r>
              <w:rPr>
                <w:rFonts w:hint="eastAsia"/>
              </w:rPr>
              <w:t xml:space="preserve">ase average spectrum </w:t>
            </w:r>
            <w:r>
              <w:t>of S-2_10 series model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944" w:hRule="atLeast"/>
          <w:jc w:val="center"/>
        </w:trPr>
        <w:tc>
          <w:tcPr>
            <w:tcW w:w="4195"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drawing>
                <wp:inline distT="0" distB="0" distL="114300" distR="114300">
                  <wp:extent cx="2269490" cy="1619885"/>
                  <wp:effectExtent l="0" t="0" r="16510" b="18415"/>
                  <wp:docPr id="197" name="图片 1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 name="图片 197"/>
                          <pic:cNvPicPr>
                            <a:picLocks noChangeAspect="1"/>
                          </pic:cNvPicPr>
                        </pic:nvPicPr>
                        <pic:blipFill>
                          <a:blip r:embed="rId595"/>
                          <a:stretch>
                            <a:fillRect/>
                          </a:stretch>
                        </pic:blipFill>
                        <pic:spPr>
                          <a:xfrm>
                            <a:off x="0" y="0"/>
                            <a:ext cx="2269490" cy="16198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Fonts w:cs="Times New Roman"/>
                <w:sz w:val="21"/>
              </w:rPr>
              <w:t>（a）</w:t>
            </w:r>
            <w:r>
              <w:rPr>
                <w:rFonts w:hint="eastAsia" w:cs="Times New Roman"/>
                <w:sz w:val="21"/>
              </w:rPr>
              <w:t>S-</w:t>
            </w:r>
            <w:r>
              <w:rPr>
                <w:rFonts w:hint="eastAsia" w:cs="Times New Roman"/>
                <w:sz w:val="21"/>
                <w:lang w:val="en-US" w:eastAsia="zh-CN"/>
              </w:rPr>
              <w:t>0.25-</w:t>
            </w:r>
            <w:r>
              <w:rPr>
                <w:rFonts w:hint="eastAsia" w:cs="Times New Roman"/>
                <w:sz w:val="21"/>
              </w:rPr>
              <w:t>10_30</w:t>
            </w:r>
          </w:p>
        </w:tc>
        <w:tc>
          <w:tcPr>
            <w:tcW w:w="4195"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drawing>
                <wp:inline distT="0" distB="0" distL="114300" distR="114300">
                  <wp:extent cx="2269490" cy="1619885"/>
                  <wp:effectExtent l="0" t="0" r="16510" b="18415"/>
                  <wp:docPr id="198" name="图片 1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 name="图片 198"/>
                          <pic:cNvPicPr>
                            <a:picLocks noChangeAspect="1"/>
                          </pic:cNvPicPr>
                        </pic:nvPicPr>
                        <pic:blipFill>
                          <a:blip r:embed="rId596"/>
                          <a:stretch>
                            <a:fillRect/>
                          </a:stretch>
                        </pic:blipFill>
                        <pic:spPr>
                          <a:xfrm>
                            <a:off x="0" y="0"/>
                            <a:ext cx="2269490" cy="16198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Fonts w:cs="Times New Roman"/>
                <w:sz w:val="21"/>
              </w:rPr>
              <w:t>（b）</w:t>
            </w:r>
            <w:r>
              <w:rPr>
                <w:rFonts w:hint="eastAsia" w:cs="Times New Roman"/>
                <w:sz w:val="21"/>
              </w:rPr>
              <w:t>S-</w:t>
            </w:r>
            <w:r>
              <w:rPr>
                <w:rFonts w:hint="eastAsia" w:cs="Times New Roman"/>
                <w:sz w:val="21"/>
                <w:lang w:val="en-US" w:eastAsia="zh-CN"/>
              </w:rPr>
              <w:t>0.60-</w:t>
            </w:r>
            <w:r>
              <w:rPr>
                <w:rFonts w:hint="eastAsia" w:cs="Times New Roman"/>
                <w:sz w:val="21"/>
              </w:rPr>
              <w:t>10_30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cs="Times New Roman"/>
              </w:rPr>
            </w:pPr>
            <w:r>
              <w:drawing>
                <wp:inline distT="0" distB="0" distL="114300" distR="114300">
                  <wp:extent cx="2269490" cy="1619885"/>
                  <wp:effectExtent l="0" t="0" r="16510" b="18415"/>
                  <wp:docPr id="207" name="图片 2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 name="图片 207"/>
                          <pic:cNvPicPr>
                            <a:picLocks noChangeAspect="1"/>
                          </pic:cNvPicPr>
                        </pic:nvPicPr>
                        <pic:blipFill>
                          <a:blip r:embed="rId597"/>
                          <a:stretch>
                            <a:fillRect/>
                          </a:stretch>
                        </pic:blipFill>
                        <pic:spPr>
                          <a:xfrm>
                            <a:off x="0" y="0"/>
                            <a:ext cx="2269490" cy="16198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cs="Times New Roman"/>
              </w:rPr>
            </w:pPr>
            <w:r>
              <w:rPr>
                <w:rFonts w:cs="Times New Roman"/>
                <w:sz w:val="21"/>
              </w:rPr>
              <w:t>（c）</w:t>
            </w:r>
            <w:r>
              <w:rPr>
                <w:rFonts w:hint="eastAsia" w:cs="Times New Roman"/>
                <w:sz w:val="21"/>
              </w:rPr>
              <w:t>S-</w:t>
            </w:r>
            <w:r>
              <w:rPr>
                <w:rFonts w:hint="eastAsia" w:cs="Times New Roman"/>
                <w:sz w:val="21"/>
                <w:lang w:val="en-US" w:eastAsia="zh-CN"/>
              </w:rPr>
              <w:t>1.00-</w:t>
            </w:r>
            <w:r>
              <w:rPr>
                <w:rFonts w:hint="eastAsia" w:cs="Times New Roman"/>
                <w:sz w:val="21"/>
              </w:rPr>
              <w:t>10_30</w:t>
            </w:r>
          </w:p>
        </w:tc>
        <w:tc>
          <w:tcPr>
            <w:tcW w:w="4195" w:type="dxa"/>
            <w:tcBorders>
              <w:tl2br w:val="nil"/>
              <w:tr2bl w:val="nil"/>
            </w:tcBorders>
            <w:vAlign w:val="top"/>
          </w:tcPr>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cs="Times New Roman"/>
              </w:rPr>
            </w:pPr>
            <w:r>
              <w:drawing>
                <wp:inline distT="0" distB="0" distL="114300" distR="114300">
                  <wp:extent cx="2269490" cy="1619885"/>
                  <wp:effectExtent l="0" t="0" r="16510" b="18415"/>
                  <wp:docPr id="209" name="图片 2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 name="图片 209"/>
                          <pic:cNvPicPr>
                            <a:picLocks noChangeAspect="1"/>
                          </pic:cNvPicPr>
                        </pic:nvPicPr>
                        <pic:blipFill>
                          <a:blip r:embed="rId598"/>
                          <a:stretch>
                            <a:fillRect/>
                          </a:stretch>
                        </pic:blipFill>
                        <pic:spPr>
                          <a:xfrm>
                            <a:off x="0" y="0"/>
                            <a:ext cx="2269490" cy="16198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cs="Times New Roman"/>
              </w:rPr>
            </w:pPr>
            <w:r>
              <w:rPr>
                <w:rFonts w:cs="Times New Roman"/>
                <w:sz w:val="21"/>
              </w:rPr>
              <w:t>（d）</w:t>
            </w:r>
            <w:r>
              <w:rPr>
                <w:rFonts w:hint="eastAsia" w:cs="Times New Roman"/>
                <w:sz w:val="21"/>
              </w:rPr>
              <w:t>S-</w:t>
            </w:r>
            <w:r>
              <w:rPr>
                <w:rFonts w:hint="eastAsia" w:cs="Times New Roman"/>
                <w:sz w:val="21"/>
                <w:lang w:val="en-US" w:eastAsia="zh-CN"/>
              </w:rPr>
              <w:t>2.00-</w:t>
            </w:r>
            <w:r>
              <w:rPr>
                <w:rFonts w:hint="eastAsia" w:cs="Times New Roman"/>
                <w:sz w:val="21"/>
              </w:rPr>
              <w:t>10_30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gridSpan w:val="2"/>
            <w:tcBorders>
              <w:tl2br w:val="nil"/>
              <w:tr2bl w:val="nil"/>
            </w:tcBorders>
            <w:vAlign w:val="top"/>
          </w:tcPr>
          <w:p>
            <w:pPr>
              <w:pStyle w:val="43"/>
              <w:spacing w:line="360" w:lineRule="atLeast"/>
              <w:ind w:firstLine="0" w:firstLineChars="0"/>
              <w:jc w:val="center"/>
              <w:rPr>
                <w:rFonts w:cs="Times New Roman"/>
              </w:rPr>
            </w:pP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19</w:t>
            </w:r>
            <w:r>
              <w:rPr>
                <w:rFonts w:cs="Times New Roman"/>
              </w:rPr>
              <w:fldChar w:fldCharType="end"/>
            </w:r>
            <w:bookmarkStart w:id="212" w:name="_Toc5695"/>
            <w:r>
              <w:rPr>
                <w:rFonts w:cs="Times New Roman"/>
              </w:rPr>
              <w:t xml:space="preserve"> S-10_30系列自由场对应基底平均谱</w:t>
            </w:r>
            <w:bookmarkEnd w:id="212"/>
          </w:p>
          <w:p>
            <w:pPr>
              <w:spacing w:line="360" w:lineRule="atLeast"/>
              <w:jc w:val="center"/>
              <w:rPr>
                <w:rFonts w:cs="Times New Roman"/>
                <w:sz w:val="21"/>
                <w:szCs w:val="21"/>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19</w:t>
            </w:r>
            <w:r>
              <w:rPr>
                <w:sz w:val="21"/>
                <w:szCs w:val="21"/>
              </w:rPr>
              <w:fldChar w:fldCharType="end"/>
            </w:r>
            <w:r>
              <w:rPr>
                <w:rFonts w:cs="Times New Roman"/>
                <w:sz w:val="21"/>
                <w:szCs w:val="21"/>
              </w:rPr>
              <w:t xml:space="preserve"> </w:t>
            </w:r>
            <w:r>
              <w:rPr>
                <w:rFonts w:hint="eastAsia"/>
                <w:sz w:val="21"/>
                <w:szCs w:val="21"/>
                <w:lang w:val="en-US" w:eastAsia="zh-CN"/>
              </w:rPr>
              <w:t>B</w:t>
            </w:r>
            <w:r>
              <w:rPr>
                <w:rFonts w:hint="eastAsia"/>
                <w:sz w:val="21"/>
                <w:szCs w:val="21"/>
              </w:rPr>
              <w:t xml:space="preserve">ase average spectrum </w:t>
            </w:r>
            <w:r>
              <w:rPr>
                <w:rFonts w:cs="Times New Roman"/>
                <w:sz w:val="21"/>
                <w:szCs w:val="21"/>
              </w:rPr>
              <w:t>of S-10_30 series model</w:t>
            </w:r>
          </w:p>
          <w:p>
            <w:pPr>
              <w:spacing w:line="360" w:lineRule="atLeast"/>
              <w:jc w:val="center"/>
              <w:rPr>
                <w:rFonts w:cs="Times New Roman"/>
                <w:sz w:val="21"/>
                <w:szCs w:val="21"/>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269490" cy="1619885"/>
                  <wp:effectExtent l="0" t="0" r="16510" b="18415"/>
                  <wp:docPr id="212" name="图片 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 name="图片 212"/>
                          <pic:cNvPicPr>
                            <a:picLocks noChangeAspect="1"/>
                          </pic:cNvPicPr>
                        </pic:nvPicPr>
                        <pic:blipFill>
                          <a:blip r:embed="rId599"/>
                          <a:stretch>
                            <a:fillRect/>
                          </a:stretch>
                        </pic:blipFill>
                        <pic:spPr>
                          <a:xfrm>
                            <a:off x="0" y="0"/>
                            <a:ext cx="2269490" cy="16198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Fonts w:cs="Times New Roman"/>
                <w:sz w:val="21"/>
              </w:rPr>
              <w:t>（a）</w:t>
            </w:r>
            <w:r>
              <w:rPr>
                <w:rFonts w:hint="eastAsia" w:cs="Times New Roman"/>
                <w:sz w:val="21"/>
              </w:rPr>
              <w:t xml:space="preserve"> M-</w:t>
            </w:r>
            <w:r>
              <w:rPr>
                <w:rFonts w:hint="eastAsia" w:cs="Times New Roman"/>
                <w:sz w:val="21"/>
                <w:lang w:val="en-US" w:eastAsia="zh-CN"/>
              </w:rPr>
              <w:t>0.25-</w:t>
            </w:r>
            <w:r>
              <w:rPr>
                <w:rFonts w:hint="eastAsia" w:cs="Times New Roman"/>
                <w:sz w:val="21"/>
              </w:rPr>
              <w:t>2_30</w:t>
            </w:r>
          </w:p>
        </w:tc>
        <w:tc>
          <w:tcPr>
            <w:tcW w:w="4195"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269490" cy="1619885"/>
                  <wp:effectExtent l="0" t="0" r="16510" b="18415"/>
                  <wp:docPr id="280" name="图片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0" name="图片 280"/>
                          <pic:cNvPicPr>
                            <a:picLocks noChangeAspect="1"/>
                          </pic:cNvPicPr>
                        </pic:nvPicPr>
                        <pic:blipFill>
                          <a:blip r:embed="rId600"/>
                          <a:stretch>
                            <a:fillRect/>
                          </a:stretch>
                        </pic:blipFill>
                        <pic:spPr>
                          <a:xfrm>
                            <a:off x="0" y="0"/>
                            <a:ext cx="2269490" cy="16198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cs="Times New Roman"/>
              </w:rPr>
            </w:pPr>
            <w:r>
              <w:rPr>
                <w:rFonts w:cs="Times New Roman"/>
                <w:sz w:val="21"/>
              </w:rPr>
              <w:t>（b）</w:t>
            </w:r>
            <w:r>
              <w:rPr>
                <w:rFonts w:hint="eastAsia" w:cs="Times New Roman"/>
                <w:sz w:val="21"/>
              </w:rPr>
              <w:t>M-</w:t>
            </w:r>
            <w:r>
              <w:rPr>
                <w:rFonts w:hint="eastAsia" w:cs="Times New Roman"/>
                <w:sz w:val="21"/>
                <w:lang w:val="en-US" w:eastAsia="zh-CN"/>
              </w:rPr>
              <w:t>0.60-</w:t>
            </w:r>
            <w:r>
              <w:rPr>
                <w:rFonts w:hint="eastAsia" w:cs="Times New Roman"/>
                <w:sz w:val="21"/>
              </w:rPr>
              <w:t>2_30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269490" cy="1619885"/>
                  <wp:effectExtent l="0" t="0" r="16510" b="18415"/>
                  <wp:docPr id="291" name="图片 2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1" name="图片 291"/>
                          <pic:cNvPicPr>
                            <a:picLocks noChangeAspect="1"/>
                          </pic:cNvPicPr>
                        </pic:nvPicPr>
                        <pic:blipFill>
                          <a:blip r:embed="rId601"/>
                          <a:stretch>
                            <a:fillRect/>
                          </a:stretch>
                        </pic:blipFill>
                        <pic:spPr>
                          <a:xfrm>
                            <a:off x="0" y="0"/>
                            <a:ext cx="2269490" cy="16198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cs="Times New Roman"/>
              </w:rPr>
            </w:pPr>
            <w:r>
              <w:rPr>
                <w:rFonts w:cs="Times New Roman"/>
                <w:sz w:val="21"/>
              </w:rPr>
              <w:t>（c）</w:t>
            </w:r>
            <w:r>
              <w:rPr>
                <w:rFonts w:hint="eastAsia" w:cs="Times New Roman"/>
                <w:sz w:val="21"/>
              </w:rPr>
              <w:t>M-</w:t>
            </w:r>
            <w:r>
              <w:rPr>
                <w:rFonts w:hint="eastAsia" w:cs="Times New Roman"/>
                <w:sz w:val="21"/>
                <w:lang w:val="en-US" w:eastAsia="zh-CN"/>
              </w:rPr>
              <w:t>1.00-</w:t>
            </w:r>
            <w:r>
              <w:rPr>
                <w:rFonts w:hint="eastAsia" w:cs="Times New Roman"/>
                <w:sz w:val="21"/>
              </w:rPr>
              <w:t>2_30</w:t>
            </w:r>
          </w:p>
        </w:tc>
        <w:tc>
          <w:tcPr>
            <w:tcW w:w="4195"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269490" cy="1619885"/>
                  <wp:effectExtent l="0" t="0" r="16510" b="18415"/>
                  <wp:docPr id="292" name="图片 2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2" name="图片 292"/>
                          <pic:cNvPicPr>
                            <a:picLocks noChangeAspect="1"/>
                          </pic:cNvPicPr>
                        </pic:nvPicPr>
                        <pic:blipFill>
                          <a:blip r:embed="rId602"/>
                          <a:stretch>
                            <a:fillRect/>
                          </a:stretch>
                        </pic:blipFill>
                        <pic:spPr>
                          <a:xfrm>
                            <a:off x="0" y="0"/>
                            <a:ext cx="2269490" cy="16198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cs="Times New Roman"/>
              </w:rPr>
            </w:pPr>
            <w:r>
              <w:rPr>
                <w:rFonts w:cs="Times New Roman"/>
                <w:sz w:val="21"/>
              </w:rPr>
              <w:t>（d）</w:t>
            </w:r>
            <w:r>
              <w:rPr>
                <w:rFonts w:hint="eastAsia" w:cs="Times New Roman"/>
                <w:sz w:val="21"/>
              </w:rPr>
              <w:t>M-</w:t>
            </w:r>
            <w:r>
              <w:rPr>
                <w:rFonts w:hint="eastAsia" w:cs="Times New Roman"/>
                <w:sz w:val="21"/>
                <w:lang w:val="en-US" w:eastAsia="zh-CN"/>
              </w:rPr>
              <w:t>2.00-</w:t>
            </w:r>
            <w:r>
              <w:rPr>
                <w:rFonts w:hint="eastAsia" w:cs="Times New Roman"/>
                <w:sz w:val="21"/>
              </w:rPr>
              <w:t>2_30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gridSpan w:val="2"/>
            <w:tcBorders>
              <w:tl2br w:val="nil"/>
              <w:tr2bl w:val="nil"/>
            </w:tcBorders>
            <w:vAlign w:val="top"/>
          </w:tcPr>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cs="Times New Roman"/>
              </w:rPr>
            </w:pP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20</w:t>
            </w:r>
            <w:r>
              <w:rPr>
                <w:rFonts w:cs="Times New Roman"/>
              </w:rPr>
              <w:fldChar w:fldCharType="end"/>
            </w:r>
            <w:bookmarkStart w:id="213" w:name="_Toc14617"/>
            <w:r>
              <w:rPr>
                <w:rFonts w:cs="Times New Roman"/>
              </w:rPr>
              <w:t xml:space="preserve"> M-2_30系列自由场对应基底平均谱</w:t>
            </w:r>
            <w:bookmarkEnd w:id="213"/>
          </w:p>
          <w:p>
            <w:pPr>
              <w:pStyle w:val="6"/>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20</w:t>
            </w:r>
            <w:r>
              <w:rPr>
                <w:sz w:val="21"/>
                <w:szCs w:val="21"/>
              </w:rPr>
              <w:fldChar w:fldCharType="end"/>
            </w:r>
            <w:r>
              <w:rPr>
                <w:rFonts w:cs="Times New Roman"/>
                <w:sz w:val="21"/>
                <w:szCs w:val="21"/>
              </w:rPr>
              <w:t xml:space="preserve"> </w:t>
            </w:r>
            <w:r>
              <w:rPr>
                <w:rFonts w:hint="eastAsia"/>
                <w:sz w:val="21"/>
                <w:szCs w:val="21"/>
                <w:lang w:val="en-US" w:eastAsia="zh-CN"/>
              </w:rPr>
              <w:t>B</w:t>
            </w:r>
            <w:r>
              <w:rPr>
                <w:rFonts w:hint="eastAsia"/>
                <w:sz w:val="21"/>
                <w:szCs w:val="21"/>
              </w:rPr>
              <w:t xml:space="preserve">ase average spectrum </w:t>
            </w:r>
            <w:r>
              <w:rPr>
                <w:rFonts w:cs="Times New Roman"/>
                <w:sz w:val="21"/>
                <w:szCs w:val="21"/>
              </w:rPr>
              <w:t xml:space="preserve">of </w:t>
            </w:r>
            <w:r>
              <w:rPr>
                <w:rFonts w:cs="Times New Roman"/>
              </w:rPr>
              <w:t>M-2_30</w:t>
            </w:r>
            <w:r>
              <w:rPr>
                <w:rFonts w:cs="Times New Roman"/>
                <w:szCs w:val="21"/>
              </w:rPr>
              <w:t xml:space="preserve"> series model</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bookmarkStart w:id="214" w:name="_Ref266"/>
            <w:r>
              <w:drawing>
                <wp:inline distT="0" distB="0" distL="114300" distR="114300">
                  <wp:extent cx="2305050" cy="1645285"/>
                  <wp:effectExtent l="0" t="0" r="0" b="12065"/>
                  <wp:docPr id="299" name="图片 2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 name="图片 299"/>
                          <pic:cNvPicPr>
                            <a:picLocks noChangeAspect="1"/>
                          </pic:cNvPicPr>
                        </pic:nvPicPr>
                        <pic:blipFill>
                          <a:blip r:embed="rId603"/>
                          <a:stretch>
                            <a:fillRect/>
                          </a:stretch>
                        </pic:blipFill>
                        <pic:spPr>
                          <a:xfrm>
                            <a:off x="0" y="0"/>
                            <a:ext cx="2305050" cy="16452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Fonts w:cs="Times New Roman"/>
                <w:sz w:val="21"/>
              </w:rPr>
              <w:t>（a）</w:t>
            </w:r>
            <w:r>
              <w:rPr>
                <w:rFonts w:hint="eastAsia" w:cs="Times New Roman"/>
                <w:sz w:val="21"/>
              </w:rPr>
              <w:t>H-</w:t>
            </w:r>
            <w:r>
              <w:rPr>
                <w:rFonts w:hint="eastAsia" w:cs="Times New Roman"/>
                <w:sz w:val="21"/>
                <w:lang w:val="en-US" w:eastAsia="zh-CN"/>
              </w:rPr>
              <w:t>0.25-</w:t>
            </w:r>
            <w:r>
              <w:rPr>
                <w:rFonts w:hint="eastAsia" w:cs="Times New Roman"/>
                <w:sz w:val="21"/>
              </w:rPr>
              <w:t>2_30</w:t>
            </w:r>
          </w:p>
        </w:tc>
        <w:tc>
          <w:tcPr>
            <w:tcW w:w="4195"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305050" cy="1645285"/>
                  <wp:effectExtent l="0" t="0" r="0" b="12065"/>
                  <wp:docPr id="301" name="图片 3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1" name="图片 301"/>
                          <pic:cNvPicPr>
                            <a:picLocks noChangeAspect="1"/>
                          </pic:cNvPicPr>
                        </pic:nvPicPr>
                        <pic:blipFill>
                          <a:blip r:embed="rId604"/>
                          <a:stretch>
                            <a:fillRect/>
                          </a:stretch>
                        </pic:blipFill>
                        <pic:spPr>
                          <a:xfrm>
                            <a:off x="0" y="0"/>
                            <a:ext cx="2305050" cy="16452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cs="Times New Roman"/>
              </w:rPr>
            </w:pPr>
            <w:r>
              <w:rPr>
                <w:rFonts w:cs="Times New Roman"/>
                <w:sz w:val="21"/>
              </w:rPr>
              <w:t>（b）</w:t>
            </w:r>
            <w:r>
              <w:rPr>
                <w:rFonts w:hint="eastAsia" w:cs="Times New Roman"/>
                <w:sz w:val="21"/>
              </w:rPr>
              <w:t>H-</w:t>
            </w:r>
            <w:r>
              <w:rPr>
                <w:rFonts w:hint="eastAsia" w:cs="Times New Roman"/>
                <w:sz w:val="21"/>
                <w:lang w:val="en-US" w:eastAsia="zh-CN"/>
              </w:rPr>
              <w:t>0.60-</w:t>
            </w:r>
            <w:r>
              <w:rPr>
                <w:rFonts w:hint="eastAsia" w:cs="Times New Roman"/>
                <w:sz w:val="21"/>
              </w:rPr>
              <w:t>2_30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tcBorders>
              <w:tl2br w:val="nil"/>
              <w:tr2bl w:val="nil"/>
            </w:tcBorders>
            <w:vAlign w:val="top"/>
          </w:tcPr>
          <w:p>
            <w:pPr>
              <w:pStyle w:val="6"/>
              <w:spacing w:line="400" w:lineRule="atLeast"/>
              <w:rPr>
                <w:rFonts w:cs="Times New Roman"/>
              </w:rPr>
            </w:pPr>
            <w:r>
              <w:drawing>
                <wp:inline distT="0" distB="0" distL="114300" distR="114300">
                  <wp:extent cx="2305050" cy="1645285"/>
                  <wp:effectExtent l="0" t="0" r="0" b="12065"/>
                  <wp:docPr id="302" name="图片 3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2" name="图片 302"/>
                          <pic:cNvPicPr>
                            <a:picLocks noChangeAspect="1"/>
                          </pic:cNvPicPr>
                        </pic:nvPicPr>
                        <pic:blipFill>
                          <a:blip r:embed="rId605"/>
                          <a:stretch>
                            <a:fillRect/>
                          </a:stretch>
                        </pic:blipFill>
                        <pic:spPr>
                          <a:xfrm>
                            <a:off x="0" y="0"/>
                            <a:ext cx="2305050" cy="1645285"/>
                          </a:xfrm>
                          <a:prstGeom prst="rect">
                            <a:avLst/>
                          </a:prstGeom>
                          <a:noFill/>
                          <a:ln>
                            <a:noFill/>
                          </a:ln>
                        </pic:spPr>
                      </pic:pic>
                    </a:graphicData>
                  </a:graphic>
                </wp:inline>
              </w:drawing>
            </w:r>
          </w:p>
          <w:p>
            <w:pPr>
              <w:spacing w:line="400" w:lineRule="atLeast"/>
              <w:jc w:val="center"/>
              <w:rPr>
                <w:rFonts w:cs="Times New Roman"/>
              </w:rPr>
            </w:pPr>
            <w:r>
              <w:rPr>
                <w:rFonts w:cs="Times New Roman"/>
                <w:sz w:val="21"/>
              </w:rPr>
              <w:t>（c）</w:t>
            </w:r>
            <w:r>
              <w:rPr>
                <w:rFonts w:hint="eastAsia" w:cs="Times New Roman"/>
                <w:sz w:val="21"/>
              </w:rPr>
              <w:t>H-</w:t>
            </w:r>
            <w:r>
              <w:rPr>
                <w:rFonts w:hint="eastAsia" w:cs="Times New Roman"/>
                <w:sz w:val="21"/>
                <w:lang w:val="en-US" w:eastAsia="zh-CN"/>
              </w:rPr>
              <w:t>1.00-</w:t>
            </w:r>
            <w:r>
              <w:rPr>
                <w:rFonts w:hint="eastAsia" w:cs="Times New Roman"/>
                <w:sz w:val="21"/>
              </w:rPr>
              <w:t>2_30</w:t>
            </w:r>
          </w:p>
        </w:tc>
        <w:tc>
          <w:tcPr>
            <w:tcW w:w="4195" w:type="dxa"/>
            <w:tcBorders>
              <w:tl2br w:val="nil"/>
              <w:tr2bl w:val="nil"/>
            </w:tcBorders>
            <w:vAlign w:val="top"/>
          </w:tcPr>
          <w:p>
            <w:pPr>
              <w:pStyle w:val="6"/>
              <w:spacing w:line="400" w:lineRule="atLeast"/>
              <w:rPr>
                <w:rFonts w:cs="Times New Roman"/>
              </w:rPr>
            </w:pPr>
            <w:r>
              <w:drawing>
                <wp:inline distT="0" distB="0" distL="114300" distR="114300">
                  <wp:extent cx="2305050" cy="1645285"/>
                  <wp:effectExtent l="0" t="0" r="0" b="12065"/>
                  <wp:docPr id="303" name="图片 3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3" name="图片 303"/>
                          <pic:cNvPicPr>
                            <a:picLocks noChangeAspect="1"/>
                          </pic:cNvPicPr>
                        </pic:nvPicPr>
                        <pic:blipFill>
                          <a:blip r:embed="rId606"/>
                          <a:stretch>
                            <a:fillRect/>
                          </a:stretch>
                        </pic:blipFill>
                        <pic:spPr>
                          <a:xfrm>
                            <a:off x="0" y="0"/>
                            <a:ext cx="2305050" cy="1645285"/>
                          </a:xfrm>
                          <a:prstGeom prst="rect">
                            <a:avLst/>
                          </a:prstGeom>
                          <a:noFill/>
                          <a:ln>
                            <a:noFill/>
                          </a:ln>
                        </pic:spPr>
                      </pic:pic>
                    </a:graphicData>
                  </a:graphic>
                </wp:inline>
              </w:drawing>
            </w:r>
          </w:p>
          <w:p>
            <w:pPr>
              <w:spacing w:line="400" w:lineRule="atLeast"/>
              <w:jc w:val="center"/>
              <w:rPr>
                <w:rFonts w:cs="Times New Roman"/>
              </w:rPr>
            </w:pPr>
            <w:r>
              <w:rPr>
                <w:rFonts w:cs="Times New Roman"/>
                <w:sz w:val="21"/>
              </w:rPr>
              <w:t>（d）</w:t>
            </w:r>
            <w:r>
              <w:rPr>
                <w:rFonts w:hint="eastAsia" w:cs="Times New Roman"/>
                <w:sz w:val="21"/>
              </w:rPr>
              <w:t>H-</w:t>
            </w:r>
            <w:r>
              <w:rPr>
                <w:rFonts w:hint="eastAsia" w:cs="Times New Roman"/>
                <w:sz w:val="21"/>
                <w:lang w:val="en-US" w:eastAsia="zh-CN"/>
              </w:rPr>
              <w:t>2.00-</w:t>
            </w:r>
            <w:r>
              <w:rPr>
                <w:rFonts w:hint="eastAsia" w:cs="Times New Roman"/>
                <w:sz w:val="21"/>
              </w:rPr>
              <w:t>2_30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gridSpan w:val="2"/>
            <w:tcBorders>
              <w:tl2br w:val="nil"/>
              <w:tr2bl w:val="nil"/>
            </w:tcBorders>
            <w:vAlign w:val="top"/>
          </w:tcPr>
          <w:p>
            <w:pPr>
              <w:pStyle w:val="43"/>
              <w:spacing w:line="400" w:lineRule="atLeast"/>
              <w:ind w:firstLine="0" w:firstLineChars="0"/>
              <w:jc w:val="center"/>
              <w:rPr>
                <w:rFonts w:cs="Times New Roman"/>
              </w:rPr>
            </w:pPr>
            <w:bookmarkStart w:id="215" w:name="_Ref15427"/>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21</w:t>
            </w:r>
            <w:r>
              <w:rPr>
                <w:rFonts w:cs="Times New Roman"/>
              </w:rPr>
              <w:fldChar w:fldCharType="end"/>
            </w:r>
            <w:bookmarkEnd w:id="214"/>
            <w:bookmarkEnd w:id="215"/>
            <w:bookmarkStart w:id="216" w:name="_Toc30374"/>
            <w:r>
              <w:rPr>
                <w:rFonts w:cs="Times New Roman"/>
              </w:rPr>
              <w:t xml:space="preserve"> H-2_30系列自由场对应基底平均谱</w:t>
            </w:r>
            <w:bookmarkEnd w:id="216"/>
          </w:p>
          <w:p>
            <w:pPr>
              <w:pStyle w:val="6"/>
              <w:spacing w:line="400" w:lineRule="atLeast"/>
              <w:rPr>
                <w:rFonts w:cs="Times New Roman"/>
                <w:szCs w:val="21"/>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21</w:t>
            </w:r>
            <w:r>
              <w:rPr>
                <w:sz w:val="21"/>
                <w:szCs w:val="21"/>
              </w:rPr>
              <w:fldChar w:fldCharType="end"/>
            </w:r>
            <w:r>
              <w:rPr>
                <w:rFonts w:cs="Times New Roman"/>
                <w:sz w:val="21"/>
                <w:szCs w:val="21"/>
              </w:rPr>
              <w:t xml:space="preserve"> </w:t>
            </w:r>
            <w:r>
              <w:rPr>
                <w:rFonts w:hint="eastAsia"/>
                <w:sz w:val="21"/>
                <w:szCs w:val="21"/>
                <w:lang w:val="en-US" w:eastAsia="zh-CN"/>
              </w:rPr>
              <w:t>B</w:t>
            </w:r>
            <w:r>
              <w:rPr>
                <w:rFonts w:hint="eastAsia"/>
                <w:sz w:val="21"/>
                <w:szCs w:val="21"/>
              </w:rPr>
              <w:t xml:space="preserve">ase average spectrum </w:t>
            </w:r>
            <w:r>
              <w:rPr>
                <w:rFonts w:cs="Times New Roman"/>
                <w:sz w:val="21"/>
                <w:szCs w:val="21"/>
              </w:rPr>
              <w:t xml:space="preserve">of </w:t>
            </w:r>
            <w:r>
              <w:rPr>
                <w:rFonts w:cs="Times New Roman"/>
              </w:rPr>
              <w:t>H-2_30</w:t>
            </w:r>
            <w:r>
              <w:rPr>
                <w:rFonts w:cs="Times New Roman"/>
                <w:szCs w:val="21"/>
              </w:rPr>
              <w:t xml:space="preserve"> series model</w:t>
            </w:r>
          </w:p>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269490" cy="1619885"/>
                  <wp:effectExtent l="0" t="0" r="16510" b="18415"/>
                  <wp:docPr id="304" name="图片 3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 name="图片 304"/>
                          <pic:cNvPicPr>
                            <a:picLocks noChangeAspect="1"/>
                          </pic:cNvPicPr>
                        </pic:nvPicPr>
                        <pic:blipFill>
                          <a:blip r:embed="rId607"/>
                          <a:stretch>
                            <a:fillRect/>
                          </a:stretch>
                        </pic:blipFill>
                        <pic:spPr>
                          <a:xfrm>
                            <a:off x="0" y="0"/>
                            <a:ext cx="2269490" cy="16198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cs="Times New Roman"/>
              </w:rPr>
            </w:pPr>
            <w:r>
              <w:rPr>
                <w:rFonts w:cs="Times New Roman"/>
                <w:sz w:val="21"/>
              </w:rPr>
              <w:t>（a）S-1.00-2_5</w:t>
            </w:r>
          </w:p>
        </w:tc>
        <w:tc>
          <w:tcPr>
            <w:tcW w:w="4195"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269490" cy="1619885"/>
                  <wp:effectExtent l="0" t="0" r="16510" b="18415"/>
                  <wp:docPr id="305" name="图片 3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5" name="图片 305"/>
                          <pic:cNvPicPr>
                            <a:picLocks noChangeAspect="1"/>
                          </pic:cNvPicPr>
                        </pic:nvPicPr>
                        <pic:blipFill>
                          <a:blip r:embed="rId608"/>
                          <a:stretch>
                            <a:fillRect/>
                          </a:stretch>
                        </pic:blipFill>
                        <pic:spPr>
                          <a:xfrm>
                            <a:off x="0" y="0"/>
                            <a:ext cx="2269490" cy="16198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cs="Times New Roman"/>
              </w:rPr>
            </w:pPr>
            <w:r>
              <w:rPr>
                <w:rFonts w:cs="Times New Roman"/>
                <w:sz w:val="21"/>
              </w:rPr>
              <w:t>（b）S-1.00-5_15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269490" cy="1619885"/>
                  <wp:effectExtent l="0" t="0" r="16510" b="18415"/>
                  <wp:docPr id="309" name="图片 3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9" name="图片 309"/>
                          <pic:cNvPicPr>
                            <a:picLocks noChangeAspect="1"/>
                          </pic:cNvPicPr>
                        </pic:nvPicPr>
                        <pic:blipFill>
                          <a:blip r:embed="rId609"/>
                          <a:stretch>
                            <a:fillRect/>
                          </a:stretch>
                        </pic:blipFill>
                        <pic:spPr>
                          <a:xfrm>
                            <a:off x="0" y="0"/>
                            <a:ext cx="2269490" cy="16198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cs="Times New Roman"/>
              </w:rPr>
            </w:pPr>
            <w:r>
              <w:rPr>
                <w:rFonts w:cs="Times New Roman"/>
                <w:sz w:val="21"/>
              </w:rPr>
              <w:t>（c）S-1.00-5_30</w:t>
            </w:r>
          </w:p>
        </w:tc>
        <w:tc>
          <w:tcPr>
            <w:tcW w:w="4195"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269490" cy="1619885"/>
                  <wp:effectExtent l="0" t="0" r="16510" b="18415"/>
                  <wp:docPr id="314" name="图片 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 name="图片 314"/>
                          <pic:cNvPicPr>
                            <a:picLocks noChangeAspect="1"/>
                          </pic:cNvPicPr>
                        </pic:nvPicPr>
                        <pic:blipFill>
                          <a:blip r:embed="rId610"/>
                          <a:stretch>
                            <a:fillRect/>
                          </a:stretch>
                        </pic:blipFill>
                        <pic:spPr>
                          <a:xfrm>
                            <a:off x="0" y="0"/>
                            <a:ext cx="2269490" cy="16198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cs="Times New Roman"/>
              </w:rPr>
            </w:pPr>
            <w:r>
              <w:rPr>
                <w:rFonts w:cs="Times New Roman"/>
                <w:sz w:val="21"/>
              </w:rPr>
              <w:t>（d）S-1.00-5_45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269490" cy="1619885"/>
                  <wp:effectExtent l="0" t="0" r="16510" b="18415"/>
                  <wp:docPr id="315" name="图片 3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5" name="图片 315"/>
                          <pic:cNvPicPr>
                            <a:picLocks noChangeAspect="1"/>
                          </pic:cNvPicPr>
                        </pic:nvPicPr>
                        <pic:blipFill>
                          <a:blip r:embed="rId611"/>
                          <a:stretch>
                            <a:fillRect/>
                          </a:stretch>
                        </pic:blipFill>
                        <pic:spPr>
                          <a:xfrm>
                            <a:off x="0" y="0"/>
                            <a:ext cx="2269490" cy="16198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cs="Times New Roman"/>
              </w:rPr>
            </w:pPr>
            <w:r>
              <w:rPr>
                <w:rFonts w:cs="Times New Roman"/>
                <w:sz w:val="21"/>
              </w:rPr>
              <w:t>（e）S-1.00-10_15</w:t>
            </w:r>
          </w:p>
        </w:tc>
        <w:tc>
          <w:tcPr>
            <w:tcW w:w="4195"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cs="Times New Roman"/>
              </w:rPr>
            </w:pPr>
            <w:r>
              <w:drawing>
                <wp:inline distT="0" distB="0" distL="114300" distR="114300">
                  <wp:extent cx="2269490" cy="1619885"/>
                  <wp:effectExtent l="0" t="0" r="16510" b="18415"/>
                  <wp:docPr id="316" name="图片 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 name="图片 316"/>
                          <pic:cNvPicPr>
                            <a:picLocks noChangeAspect="1"/>
                          </pic:cNvPicPr>
                        </pic:nvPicPr>
                        <pic:blipFill>
                          <a:blip r:embed="rId612"/>
                          <a:stretch>
                            <a:fillRect/>
                          </a:stretch>
                        </pic:blipFill>
                        <pic:spPr>
                          <a:xfrm>
                            <a:off x="0" y="0"/>
                            <a:ext cx="2269490" cy="1619885"/>
                          </a:xfrm>
                          <a:prstGeom prst="rect">
                            <a:avLst/>
                          </a:prstGeom>
                          <a:noFill/>
                          <a:ln>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cs="Times New Roman"/>
              </w:rPr>
            </w:pPr>
            <w:r>
              <w:rPr>
                <w:rFonts w:cs="Times New Roman"/>
                <w:sz w:val="21"/>
              </w:rPr>
              <w:t>（f）S-1.00-10_45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195" w:type="dxa"/>
            <w:gridSpan w:val="2"/>
            <w:tcBorders>
              <w:tl2br w:val="nil"/>
              <w:tr2bl w:val="nil"/>
            </w:tcBorders>
            <w:vAlign w:val="top"/>
          </w:tcPr>
          <w:p>
            <w:pPr>
              <w:pStyle w:val="43"/>
              <w:keepNext w:val="0"/>
              <w:keepLines w:val="0"/>
              <w:pageBreakBefore w:val="0"/>
              <w:widowControl w:val="0"/>
              <w:kinsoku/>
              <w:wordWrap/>
              <w:overflowPunct/>
              <w:topLinePunct w:val="0"/>
              <w:autoSpaceDE/>
              <w:autoSpaceDN/>
              <w:bidi w:val="0"/>
              <w:adjustRightInd/>
              <w:snapToGrid/>
              <w:spacing w:line="360" w:lineRule="atLeast"/>
              <w:ind w:firstLine="0" w:firstLineChars="0"/>
              <w:textAlignment w:val="auto"/>
              <w:rPr>
                <w:rFonts w:cs="Times New Roman"/>
              </w:rPr>
            </w:pPr>
            <w:bookmarkStart w:id="217" w:name="_Ref6979"/>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22</w:t>
            </w:r>
            <w:r>
              <w:rPr>
                <w:rFonts w:cs="Times New Roman"/>
              </w:rPr>
              <w:fldChar w:fldCharType="end"/>
            </w:r>
            <w:bookmarkEnd w:id="217"/>
            <w:bookmarkStart w:id="218" w:name="_Toc30761"/>
            <w:r>
              <w:rPr>
                <w:rFonts w:cs="Times New Roman"/>
              </w:rPr>
              <w:t xml:space="preserve"> 软土</w:t>
            </w:r>
            <w:r>
              <w:rPr>
                <w:rFonts w:hint="eastAsia" w:cs="Times New Roman"/>
                <w:lang w:val="en-US" w:eastAsia="zh-CN"/>
              </w:rPr>
              <w:t>S-1.00-2_5、S-1.00-5_15、S-1.00-5_30、S-1.00-5_45、S-1.00-10_15、S-1.00-10_45</w:t>
            </w:r>
            <w:r>
              <w:rPr>
                <w:rFonts w:cs="Times New Roman"/>
              </w:rPr>
              <w:t>自由场</w:t>
            </w:r>
            <w:r>
              <w:rPr>
                <w:rFonts w:hint="eastAsia" w:cs="Times New Roman"/>
                <w:lang w:val="en-US" w:eastAsia="zh-CN"/>
              </w:rPr>
              <w:t>模型</w:t>
            </w:r>
            <w:r>
              <w:rPr>
                <w:rFonts w:cs="Times New Roman"/>
              </w:rPr>
              <w:t>对应基底平均谱</w:t>
            </w:r>
            <w:bookmarkEnd w:id="218"/>
          </w:p>
          <w:p>
            <w:pPr>
              <w:pStyle w:val="6"/>
              <w:keepNext w:val="0"/>
              <w:keepLines w:val="0"/>
              <w:pageBreakBefore w:val="0"/>
              <w:widowControl w:val="0"/>
              <w:kinsoku/>
              <w:wordWrap/>
              <w:overflowPunct/>
              <w:topLinePunct w:val="0"/>
              <w:autoSpaceDE/>
              <w:autoSpaceDN/>
              <w:bidi w:val="0"/>
              <w:adjustRightInd/>
              <w:snapToGrid/>
              <w:spacing w:line="360" w:lineRule="atLeast"/>
              <w:textAlignment w:val="auto"/>
              <w:rPr>
                <w:rFonts w:cs="Times New Roma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22</w:t>
            </w:r>
            <w:r>
              <w:rPr>
                <w:sz w:val="21"/>
                <w:szCs w:val="21"/>
              </w:rPr>
              <w:fldChar w:fldCharType="end"/>
            </w:r>
            <w:r>
              <w:rPr>
                <w:rFonts w:cs="Times New Roman"/>
                <w:sz w:val="21"/>
                <w:szCs w:val="21"/>
              </w:rPr>
              <w:t xml:space="preserve"> </w:t>
            </w:r>
            <w:r>
              <w:rPr>
                <w:rFonts w:hint="eastAsia"/>
                <w:sz w:val="21"/>
                <w:szCs w:val="21"/>
                <w:lang w:val="en-US" w:eastAsia="zh-CN"/>
              </w:rPr>
              <w:t>B</w:t>
            </w:r>
            <w:r>
              <w:rPr>
                <w:rFonts w:hint="eastAsia"/>
                <w:sz w:val="21"/>
                <w:szCs w:val="21"/>
              </w:rPr>
              <w:t xml:space="preserve">ase average spectrum </w:t>
            </w:r>
            <w:r>
              <w:rPr>
                <w:rFonts w:cs="Times New Roman"/>
                <w:sz w:val="21"/>
                <w:szCs w:val="21"/>
              </w:rPr>
              <w:t xml:space="preserve">of </w:t>
            </w:r>
            <w:r>
              <w:rPr>
                <w:rFonts w:hint="eastAsia" w:cs="Times New Roman"/>
                <w:lang w:val="en-US" w:eastAsia="zh-CN"/>
              </w:rPr>
              <w:t>S-1.00-2_5、S-1.00-5_15、S-1.00-5_30、S-1.00-5_45、S-1.00-10_15、S-1.00-10_45</w:t>
            </w:r>
            <w:r>
              <w:rPr>
                <w:rFonts w:hint="eastAsia" w:cs="Times New Roman"/>
                <w:szCs w:val="21"/>
              </w:rPr>
              <w:t xml:space="preserve"> free field models in soft soil</w:t>
            </w:r>
          </w:p>
        </w:tc>
      </w:tr>
    </w:tbl>
    <w:p>
      <w:pPr>
        <w:pStyle w:val="47"/>
        <w:keepNext w:val="0"/>
        <w:keepLines w:val="0"/>
        <w:pageBreakBefore w:val="0"/>
        <w:widowControl w:val="0"/>
        <w:kinsoku/>
        <w:wordWrap/>
        <w:overflowPunct/>
        <w:topLinePunct w:val="0"/>
        <w:autoSpaceDE/>
        <w:autoSpaceDN/>
        <w:bidi w:val="0"/>
        <w:adjustRightInd/>
        <w:snapToGrid/>
        <w:spacing w:line="360" w:lineRule="exact"/>
        <w:ind w:left="0" w:leftChars="0" w:firstLine="480" w:firstLineChars="200"/>
        <w:textAlignment w:val="auto"/>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r>
        <w:rPr>
          <w:rFonts w:cs="Times New Roman"/>
        </w:rPr>
        <w:fldChar w:fldCharType="begin" w:fldLock="1"/>
      </w:r>
      <w:r>
        <w:rPr>
          <w:rFonts w:cs="Times New Roman"/>
        </w:rPr>
        <w:instrText xml:space="preserve"> REF _Ref26907 \h  \* MERGEFORMAT </w:instrText>
      </w:r>
      <w:r>
        <w:rPr>
          <w:rFonts w:cs="Times New Roman"/>
        </w:rPr>
        <w:fldChar w:fldCharType="separate"/>
      </w:r>
      <w:r>
        <w:rPr>
          <w:rFonts w:cs="Times New Roman"/>
        </w:rPr>
        <w:t>表 3.9</w:t>
      </w:r>
      <w:r>
        <w:rPr>
          <w:rFonts w:cs="Times New Roman"/>
        </w:rPr>
        <w:fldChar w:fldCharType="end"/>
      </w:r>
      <w:r>
        <w:rPr>
          <w:rFonts w:cs="Times New Roman"/>
        </w:rPr>
        <w:t>为各</w:t>
      </w:r>
      <w:r>
        <w:rPr>
          <w:rFonts w:hint="eastAsia" w:cs="Times New Roman"/>
          <w:lang w:val="en-US" w:eastAsia="zh-CN"/>
        </w:rPr>
        <w:t>倾斜基岩</w:t>
      </w:r>
      <w:r>
        <w:rPr>
          <w:rFonts w:cs="Times New Roman"/>
        </w:rPr>
        <w:t>自由场模型上不同长度</w:t>
      </w:r>
      <w:r>
        <w:rPr>
          <w:rFonts w:hint="eastAsia" w:cs="Times New Roman"/>
          <w:lang w:val="en-US" w:eastAsia="zh-CN"/>
        </w:rPr>
        <w:t>的</w:t>
      </w:r>
      <w:r>
        <w:rPr>
          <w:rFonts w:cs="Times New Roman"/>
        </w:rPr>
        <w:t>结构基底在不同厚土侧场地占比下</w:t>
      </w:r>
      <w:r>
        <w:rPr>
          <w:rFonts w:hint="eastAsia" w:cs="Times New Roman"/>
          <w:lang w:val="en-US" w:eastAsia="zh-CN"/>
        </w:rPr>
        <w:t>对应的基底平均谱</w:t>
      </w:r>
      <w:r>
        <w:rPr>
          <w:rFonts w:cs="Times New Roman"/>
        </w:rPr>
        <w:t>的</w:t>
      </w:r>
      <w:r>
        <w:rPr>
          <w:rFonts w:cs="Times New Roman"/>
          <w:position w:val="-6"/>
        </w:rPr>
        <w:object>
          <v:shape id="_x0000_i1309"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09" DrawAspect="Content" ObjectID="_1468076013" r:id="rId613">
            <o:LockedField>false</o:LockedField>
          </o:OLEObject>
        </w:object>
      </w:r>
      <w:r>
        <w:rPr>
          <w:rFonts w:cs="Times New Roman"/>
        </w:rPr>
        <w:t>，表中的1/6占比、</w:t>
      </w:r>
      <w:r>
        <w:rPr>
          <w:rFonts w:hint="eastAsia" w:cs="Times New Roman"/>
          <w:lang w:eastAsia="zh-CN"/>
        </w:rPr>
        <w:t>3/6</w:t>
      </w:r>
      <w:r>
        <w:rPr>
          <w:rFonts w:cs="Times New Roman"/>
        </w:rPr>
        <w:t>占比、5/6占比均指厚土侧场地占比。</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p>
    <w:tbl>
      <w:tblPr>
        <w:tblStyle w:val="22"/>
        <w:tblW w:w="0" w:type="auto"/>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1862"/>
        <w:gridCol w:w="964"/>
        <w:gridCol w:w="964"/>
        <w:gridCol w:w="964"/>
        <w:gridCol w:w="964"/>
        <w:gridCol w:w="964"/>
        <w:gridCol w:w="964"/>
        <w:gridCol w:w="5"/>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7651" w:type="dxa"/>
            <w:gridSpan w:val="8"/>
            <w:tcBorders>
              <w:top w:val="nil"/>
              <w:bottom w:val="nil"/>
            </w:tcBorders>
            <w:shd w:val="clear" w:color="auto" w:fill="auto"/>
            <w:noWrap/>
            <w:vAlign w:val="center"/>
          </w:tcPr>
          <w:p>
            <w:pPr>
              <w:pStyle w:val="43"/>
              <w:bidi w:val="0"/>
              <w:spacing w:line="400" w:lineRule="atLeast"/>
              <w:ind w:firstLine="0" w:firstLineChars="0"/>
              <w:jc w:val="center"/>
              <w:rPr>
                <w:rFonts w:hint="default" w:eastAsia="宋体"/>
                <w:i w:val="0"/>
                <w:iCs w:val="0"/>
                <w:lang w:val="en-US" w:eastAsia="zh-CN"/>
              </w:rPr>
            </w:pPr>
            <w:bookmarkStart w:id="219" w:name="_Ref24465"/>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9</w:t>
            </w:r>
            <w:r>
              <w:rPr>
                <w:rFonts w:cs="Times New Roman"/>
              </w:rPr>
              <w:fldChar w:fldCharType="end"/>
            </w:r>
            <w:bookmarkEnd w:id="219"/>
            <w:bookmarkStart w:id="220" w:name="_Toc7501"/>
            <w:r>
              <w:rPr>
                <w:rFonts w:cs="Times New Roman"/>
              </w:rPr>
              <w:t>柱基底平均谱</w:t>
            </w:r>
            <w:r>
              <w:rPr>
                <w:rFonts w:cs="Times New Roman"/>
                <w:position w:val="-6"/>
              </w:rPr>
              <w:object>
                <v:shape id="_x0000_i1310"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10" DrawAspect="Content" ObjectID="_1468076014" r:id="rId614">
                  <o:LockedField>false</o:LockedField>
                </o:OLEObject>
              </w:object>
            </w:r>
            <w:bookmarkEnd w:id="220"/>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7651" w:type="dxa"/>
            <w:gridSpan w:val="8"/>
            <w:tcBorders>
              <w:top w:val="nil"/>
              <w:bottom w:val="single" w:color="auto" w:sz="12" w:space="0"/>
            </w:tcBorders>
            <w:shd w:val="clear" w:color="auto" w:fill="auto"/>
            <w:noWrap/>
            <w:vAlign w:val="center"/>
          </w:tcPr>
          <w:p>
            <w:pPr>
              <w:pStyle w:val="43"/>
              <w:bidi w:val="0"/>
              <w:spacing w:line="400" w:lineRule="atLeast"/>
              <w:ind w:firstLine="0" w:firstLineChars="0"/>
              <w:jc w:val="center"/>
              <w:rPr>
                <w:rFonts w:hint="default" w:eastAsia="宋体"/>
                <w:lang w:val="en-US" w:eastAsia="zh-C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9</w:t>
            </w:r>
            <w:r>
              <w:rPr>
                <w:sz w:val="21"/>
                <w:szCs w:val="21"/>
              </w:rPr>
              <w:fldChar w:fldCharType="end"/>
            </w:r>
            <w:r>
              <w:rPr>
                <w:rFonts w:hint="eastAsia"/>
                <w:sz w:val="21"/>
                <w:szCs w:val="21"/>
                <w:lang w:val="en-US" w:eastAsia="zh-CN"/>
              </w:rPr>
              <w:t xml:space="preserve"> </w:t>
            </w:r>
            <w:r>
              <w:rPr>
                <w:rFonts w:cs="Times New Roman"/>
                <w:position w:val="-6"/>
              </w:rPr>
              <w:object>
                <v:shape id="_x0000_i1311"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11" DrawAspect="Content" ObjectID="_1468076015" r:id="rId615">
                  <o:LockedField>false</o:LockedField>
                </o:OLEObject>
              </w:object>
            </w:r>
            <w:r>
              <w:rPr>
                <w:rFonts w:cs="Times New Roman"/>
              </w:rPr>
              <w:t>of average spectrum of column base</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1862" w:type="dxa"/>
            <w:vMerge w:val="restart"/>
            <w:tcBorders>
              <w:top w:val="single" w:color="auto" w:sz="12" w:space="0"/>
              <w:left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rPr>
                <w:rFonts w:cs="Times New Roman"/>
                <w:kern w:val="0"/>
                <w:sz w:val="21"/>
                <w:szCs w:val="21"/>
                <w:lang w:bidi="ar"/>
              </w:rPr>
              <w:t>自由场模型</w:t>
            </w:r>
          </w:p>
        </w:tc>
        <w:tc>
          <w:tcPr>
            <w:tcW w:w="2892" w:type="dxa"/>
            <w:gridSpan w:val="3"/>
            <w:tcBorders>
              <w:top w:val="single" w:color="auto" w:sz="12" w:space="0"/>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t>30</w:t>
            </w:r>
            <w:r>
              <w:rPr>
                <w:rFonts w:hint="eastAsia"/>
                <w:lang w:val="en-US" w:eastAsia="zh-CN"/>
              </w:rPr>
              <w:t xml:space="preserve"> </w:t>
            </w:r>
            <w:r>
              <w:t>m基底</w:t>
            </w:r>
          </w:p>
        </w:tc>
        <w:tc>
          <w:tcPr>
            <w:tcW w:w="2897" w:type="dxa"/>
            <w:gridSpan w:val="4"/>
            <w:tcBorders>
              <w:top w:val="single" w:color="auto" w:sz="12" w:space="0"/>
              <w:bottom w:val="nil"/>
              <w:right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t>66</w:t>
            </w:r>
            <w:r>
              <w:rPr>
                <w:rFonts w:hint="eastAsia"/>
                <w:lang w:val="en-US" w:eastAsia="zh-CN"/>
              </w:rPr>
              <w:t xml:space="preserve"> </w:t>
            </w:r>
            <w:r>
              <w:t>m基底</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1862" w:type="dxa"/>
            <w:vMerge w:val="continue"/>
            <w:tcBorders>
              <w:top w:val="nil"/>
              <w:left w:val="nil"/>
              <w:bottom w:val="single" w:color="auto" w:sz="4" w:space="0"/>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p>
        </w:tc>
        <w:tc>
          <w:tcPr>
            <w:tcW w:w="964" w:type="dxa"/>
            <w:tcBorders>
              <w:top w:val="nil"/>
              <w:bottom w:val="single" w:color="auto" w:sz="4" w:space="0"/>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t>1/6占比</w:t>
            </w:r>
          </w:p>
        </w:tc>
        <w:tc>
          <w:tcPr>
            <w:tcW w:w="964" w:type="dxa"/>
            <w:tcBorders>
              <w:top w:val="nil"/>
              <w:bottom w:val="single" w:color="auto" w:sz="4" w:space="0"/>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rPr>
                <w:rFonts w:hint="eastAsia"/>
                <w:lang w:eastAsia="zh-CN"/>
              </w:rPr>
              <w:t>3/6</w:t>
            </w:r>
            <w:r>
              <w:t>占比</w:t>
            </w:r>
          </w:p>
        </w:tc>
        <w:tc>
          <w:tcPr>
            <w:tcW w:w="964" w:type="dxa"/>
            <w:tcBorders>
              <w:top w:val="nil"/>
              <w:bottom w:val="single" w:color="auto" w:sz="4" w:space="0"/>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t>5/6占比</w:t>
            </w:r>
          </w:p>
        </w:tc>
        <w:tc>
          <w:tcPr>
            <w:tcW w:w="964" w:type="dxa"/>
            <w:tcBorders>
              <w:top w:val="nil"/>
              <w:bottom w:val="single" w:color="auto" w:sz="4" w:space="0"/>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t>1/6占比</w:t>
            </w:r>
          </w:p>
        </w:tc>
        <w:tc>
          <w:tcPr>
            <w:tcW w:w="964" w:type="dxa"/>
            <w:tcBorders>
              <w:top w:val="nil"/>
              <w:bottom w:val="single" w:color="auto" w:sz="4" w:space="0"/>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rPr>
                <w:rFonts w:hint="eastAsia"/>
                <w:lang w:eastAsia="zh-CN"/>
              </w:rPr>
              <w:t>3/6</w:t>
            </w:r>
            <w:r>
              <w:t>占比</w:t>
            </w:r>
          </w:p>
        </w:tc>
        <w:tc>
          <w:tcPr>
            <w:tcW w:w="969" w:type="dxa"/>
            <w:gridSpan w:val="2"/>
            <w:tcBorders>
              <w:top w:val="nil"/>
              <w:bottom w:val="single" w:color="auto" w:sz="4" w:space="0"/>
              <w:right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t>5/6占比</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1862" w:type="dxa"/>
            <w:tcBorders>
              <w:top w:val="single" w:color="auto" w:sz="4" w:space="0"/>
              <w:left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ind w:firstLine="0" w:firstLineChars="0"/>
              <w:jc w:val="center"/>
            </w:pPr>
            <w:r>
              <w:t>S-0.25-2_10</w:t>
            </w:r>
          </w:p>
        </w:tc>
        <w:tc>
          <w:tcPr>
            <w:tcW w:w="964" w:type="dxa"/>
            <w:tcBorders>
              <w:top w:val="single" w:color="auto" w:sz="4" w:space="0"/>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ind w:firstLine="0" w:firstLineChars="0"/>
              <w:jc w:val="center"/>
            </w:pPr>
            <w:r>
              <w:t>1.039</w:t>
            </w:r>
          </w:p>
        </w:tc>
        <w:tc>
          <w:tcPr>
            <w:tcW w:w="964" w:type="dxa"/>
            <w:tcBorders>
              <w:top w:val="single" w:color="auto" w:sz="4" w:space="0"/>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ind w:firstLine="0" w:firstLineChars="0"/>
              <w:jc w:val="center"/>
            </w:pPr>
            <w:r>
              <w:t>1.131</w:t>
            </w:r>
          </w:p>
        </w:tc>
        <w:tc>
          <w:tcPr>
            <w:tcW w:w="964" w:type="dxa"/>
            <w:tcBorders>
              <w:top w:val="single" w:color="auto" w:sz="4" w:space="0"/>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ind w:firstLine="0" w:firstLineChars="0"/>
              <w:jc w:val="center"/>
            </w:pPr>
            <w:r>
              <w:t>1.292</w:t>
            </w:r>
          </w:p>
        </w:tc>
        <w:tc>
          <w:tcPr>
            <w:tcW w:w="964" w:type="dxa"/>
            <w:tcBorders>
              <w:top w:val="single" w:color="auto" w:sz="4" w:space="0"/>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ind w:firstLine="0" w:firstLineChars="0"/>
              <w:jc w:val="center"/>
            </w:pPr>
            <w:r>
              <w:t>1.035</w:t>
            </w:r>
          </w:p>
        </w:tc>
        <w:tc>
          <w:tcPr>
            <w:tcW w:w="964" w:type="dxa"/>
            <w:tcBorders>
              <w:top w:val="single" w:color="auto" w:sz="4" w:space="0"/>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ind w:firstLine="0" w:firstLineChars="0"/>
              <w:jc w:val="center"/>
            </w:pPr>
            <w:r>
              <w:t>1.195</w:t>
            </w:r>
          </w:p>
        </w:tc>
        <w:tc>
          <w:tcPr>
            <w:tcW w:w="969" w:type="dxa"/>
            <w:gridSpan w:val="2"/>
            <w:tcBorders>
              <w:top w:val="single" w:color="auto" w:sz="4" w:space="0"/>
              <w:bottom w:val="nil"/>
              <w:right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ind w:firstLine="0" w:firstLineChars="0"/>
              <w:jc w:val="center"/>
            </w:pPr>
            <w:r>
              <w:t>1.463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1862" w:type="dxa"/>
            <w:tcBorders>
              <w:top w:val="nil"/>
              <w:left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S-0.60-2_10</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1.040</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1.164</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1.370</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1.051</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1.262</w:t>
            </w:r>
          </w:p>
        </w:tc>
        <w:tc>
          <w:tcPr>
            <w:tcW w:w="969" w:type="dxa"/>
            <w:gridSpan w:val="2"/>
            <w:tcBorders>
              <w:top w:val="nil"/>
              <w:bottom w:val="nil"/>
              <w:right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1.545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1862" w:type="dxa"/>
            <w:tcBorders>
              <w:top w:val="nil"/>
              <w:left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ind w:firstLine="0" w:firstLineChars="0"/>
              <w:jc w:val="center"/>
            </w:pPr>
            <w:r>
              <w:t>S-1.00-2_10</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ind w:firstLine="0" w:firstLineChars="0"/>
              <w:jc w:val="center"/>
            </w:pPr>
            <w:r>
              <w:t>1.043</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ind w:firstLine="0" w:firstLineChars="0"/>
              <w:jc w:val="center"/>
            </w:pPr>
            <w:r>
              <w:t>1.182</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ind w:firstLine="0" w:firstLineChars="0"/>
              <w:jc w:val="center"/>
            </w:pPr>
            <w:r>
              <w:t>1.406</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ind w:firstLine="0" w:firstLineChars="0"/>
              <w:jc w:val="center"/>
            </w:pPr>
            <w:r>
              <w:t>1.057</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ind w:firstLine="0" w:firstLineChars="0"/>
              <w:jc w:val="center"/>
            </w:pPr>
            <w:r>
              <w:t>1.285</w:t>
            </w:r>
          </w:p>
        </w:tc>
        <w:tc>
          <w:tcPr>
            <w:tcW w:w="969" w:type="dxa"/>
            <w:gridSpan w:val="2"/>
            <w:tcBorders>
              <w:top w:val="nil"/>
              <w:bottom w:val="nil"/>
              <w:right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ind w:firstLine="0" w:firstLineChars="0"/>
              <w:jc w:val="center"/>
            </w:pPr>
            <w:r>
              <w:t>1.567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1862" w:type="dxa"/>
            <w:tcBorders>
              <w:top w:val="nil"/>
              <w:left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S-2.00-2_10</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1.047</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1.196</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1.419</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1.062</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1.298</w:t>
            </w:r>
          </w:p>
        </w:tc>
        <w:tc>
          <w:tcPr>
            <w:tcW w:w="969" w:type="dxa"/>
            <w:gridSpan w:val="2"/>
            <w:tcBorders>
              <w:top w:val="nil"/>
              <w:bottom w:val="nil"/>
              <w:right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1.575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1862" w:type="dxa"/>
            <w:tcBorders>
              <w:top w:val="nil"/>
              <w:left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S-0.25-10_30</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1.107</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1.182</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1.279</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1.086</w:t>
            </w:r>
          </w:p>
        </w:tc>
        <w:tc>
          <w:tcPr>
            <w:tcW w:w="964" w:type="dxa"/>
            <w:tcBorders>
              <w:top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1.215</w:t>
            </w:r>
          </w:p>
        </w:tc>
        <w:tc>
          <w:tcPr>
            <w:tcW w:w="969" w:type="dxa"/>
            <w:gridSpan w:val="2"/>
            <w:tcBorders>
              <w:top w:val="nil"/>
              <w:bottom w:val="nil"/>
              <w:right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300" w:lineRule="exact"/>
              <w:jc w:val="center"/>
            </w:pPr>
            <w:r>
              <w:t>1.404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S-0.60-10_30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1.074</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1.142</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1.235</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1.061</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1.187</w:t>
            </w:r>
          </w:p>
        </w:tc>
        <w:tc>
          <w:tcPr>
            <w:tcW w:w="969" w:type="dxa"/>
            <w:gridSpan w:val="2"/>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1.403</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S-1.00-10_30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1.077</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1.147</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1.248</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1.062</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1.193</w:t>
            </w:r>
          </w:p>
        </w:tc>
        <w:tc>
          <w:tcPr>
            <w:tcW w:w="969" w:type="dxa"/>
            <w:gridSpan w:val="2"/>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1.415</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5" w:type="dxa"/>
          <w:trHeight w:val="403"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S-2.00-10_30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1.080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1.144</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1.244</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1.061</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1.193</w:t>
            </w:r>
          </w:p>
        </w:tc>
        <w:tc>
          <w:tcPr>
            <w:tcW w:w="964" w:type="dxa"/>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1.418</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5" w:type="dxa"/>
          <w:trHeight w:val="403"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S-1.00-2_5</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1.117</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1.375</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1.672</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1.134</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1.467</w:t>
            </w:r>
          </w:p>
        </w:tc>
        <w:tc>
          <w:tcPr>
            <w:tcW w:w="964" w:type="dxa"/>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1.776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5" w:type="dxa"/>
          <w:trHeight w:val="403"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S-1.00-5_15</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1.139</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1.296</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1.500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1.123</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1.361</w:t>
            </w:r>
          </w:p>
        </w:tc>
        <w:tc>
          <w:tcPr>
            <w:tcW w:w="964" w:type="dxa"/>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1.632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5" w:type="dxa"/>
          <w:trHeight w:val="403"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S-1.00-5_30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1.086</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1.179</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1.305</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1.075</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1.227</w:t>
            </w:r>
          </w:p>
        </w:tc>
        <w:tc>
          <w:tcPr>
            <w:tcW w:w="964" w:type="dxa"/>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1.471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5" w:type="dxa"/>
          <w:trHeight w:val="403"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S-1.00-5_45</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1.076</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1.152</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1.245</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1.065</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1.179</w:t>
            </w:r>
          </w:p>
        </w:tc>
        <w:tc>
          <w:tcPr>
            <w:tcW w:w="964" w:type="dxa"/>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1.347</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5" w:type="dxa"/>
          <w:trHeight w:val="403"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S-1.00-10_15</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1.106</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1.233</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1.392</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1.06</w:t>
            </w:r>
            <w:r>
              <w:rPr>
                <w:rFonts w:hint="eastAsia" w:cs="Times New Roman"/>
                <w:kern w:val="0"/>
                <w:sz w:val="21"/>
                <w:szCs w:val="21"/>
                <w:lang w:val="en-US" w:eastAsia="zh-CN" w:bidi="ar"/>
              </w:rPr>
              <w:t>7</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1.272</w:t>
            </w:r>
          </w:p>
        </w:tc>
        <w:tc>
          <w:tcPr>
            <w:tcW w:w="964" w:type="dxa"/>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1.530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gridAfter w:val="1"/>
          <w:wAfter w:w="5" w:type="dxa"/>
          <w:trHeight w:val="403" w:hRule="exact"/>
          <w:jc w:val="center"/>
        </w:trPr>
        <w:tc>
          <w:tcPr>
            <w:tcW w:w="1862" w:type="dxa"/>
            <w:tcBorders>
              <w:top w:val="nil"/>
              <w:left w:val="nil"/>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S-1.00-10_45</w:t>
            </w:r>
          </w:p>
        </w:tc>
        <w:tc>
          <w:tcPr>
            <w:tcW w:w="964" w:type="dxa"/>
            <w:tcBorders>
              <w:top w:val="nil"/>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1.071</w:t>
            </w:r>
          </w:p>
        </w:tc>
        <w:tc>
          <w:tcPr>
            <w:tcW w:w="964" w:type="dxa"/>
            <w:tcBorders>
              <w:top w:val="nil"/>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1.131</w:t>
            </w:r>
          </w:p>
        </w:tc>
        <w:tc>
          <w:tcPr>
            <w:tcW w:w="964" w:type="dxa"/>
            <w:tcBorders>
              <w:top w:val="nil"/>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1.209</w:t>
            </w:r>
          </w:p>
        </w:tc>
        <w:tc>
          <w:tcPr>
            <w:tcW w:w="964" w:type="dxa"/>
            <w:tcBorders>
              <w:top w:val="nil"/>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1.061</w:t>
            </w:r>
          </w:p>
        </w:tc>
        <w:tc>
          <w:tcPr>
            <w:tcW w:w="964" w:type="dxa"/>
            <w:tcBorders>
              <w:top w:val="nil"/>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1.156</w:t>
            </w:r>
          </w:p>
        </w:tc>
        <w:tc>
          <w:tcPr>
            <w:tcW w:w="964" w:type="dxa"/>
            <w:tcBorders>
              <w:top w:val="nil"/>
              <w:bottom w:val="single" w:color="auto" w:sz="12"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1.311</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jc w:val="center"/>
        </w:trPr>
        <w:tc>
          <w:tcPr>
            <w:tcW w:w="7651" w:type="dxa"/>
            <w:gridSpan w:val="8"/>
            <w:tcBorders>
              <w:top w:val="nil"/>
              <w:bottom w:val="nil"/>
            </w:tcBorders>
            <w:shd w:val="clear" w:color="auto" w:fill="auto"/>
            <w:noWrap/>
            <w:vAlign w:val="center"/>
          </w:tcPr>
          <w:p>
            <w:pPr>
              <w:pStyle w:val="43"/>
              <w:bidi w:val="0"/>
              <w:spacing w:line="400" w:lineRule="atLeast"/>
              <w:ind w:firstLine="0" w:firstLineChars="0"/>
              <w:jc w:val="center"/>
              <w:rPr>
                <w:rFonts w:hint="eastAsia" w:eastAsia="宋体"/>
                <w:i w:val="0"/>
                <w:iCs w:val="0"/>
                <w:lang w:val="en-US" w:eastAsia="zh-CN"/>
              </w:rPr>
            </w:pPr>
            <w:r>
              <w:rPr>
                <w:rFonts w:hint="eastAsia" w:cs="Times New Roman"/>
              </w:rPr>
              <w:t>表 3.9</w:t>
            </w:r>
            <w:r>
              <w:rPr>
                <w:rFonts w:hint="eastAsia" w:cs="Times New Roman"/>
                <w:lang w:val="en-US" w:eastAsia="zh-CN"/>
              </w:rPr>
              <w:t xml:space="preserve"> </w:t>
            </w:r>
            <w:r>
              <w:rPr>
                <w:rFonts w:cs="Times New Roman"/>
              </w:rPr>
              <w:t>柱基底平均谱</w:t>
            </w:r>
            <w:r>
              <w:rPr>
                <w:rFonts w:cs="Times New Roman"/>
                <w:position w:val="-6"/>
              </w:rPr>
              <w:object>
                <v:shape id="_x0000_i1312"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12" DrawAspect="Content" ObjectID="_1468076016" r:id="rId616">
                  <o:LockedField>false</o:LockedField>
                </o:OLEObject>
              </w:object>
            </w:r>
            <w:r>
              <w:rPr>
                <w:rFonts w:hint="eastAsia" w:cs="Times New Roman"/>
                <w:lang w:eastAsia="zh-CN"/>
              </w:rPr>
              <w:t>（</w:t>
            </w:r>
            <w:r>
              <w:rPr>
                <w:rFonts w:hint="eastAsia" w:cs="Times New Roman"/>
                <w:lang w:val="en-US" w:eastAsia="zh-CN"/>
              </w:rPr>
              <w:t>续</w:t>
            </w:r>
            <w:r>
              <w:rPr>
                <w:rFonts w:hint="eastAsia" w:cs="Times New Roman"/>
                <w:lang w:eastAsia="zh-CN"/>
              </w:rPr>
              <w:t>）</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jc w:val="center"/>
        </w:trPr>
        <w:tc>
          <w:tcPr>
            <w:tcW w:w="7651" w:type="dxa"/>
            <w:gridSpan w:val="8"/>
            <w:tcBorders>
              <w:top w:val="nil"/>
              <w:bottom w:val="single" w:color="auto" w:sz="12" w:space="0"/>
            </w:tcBorders>
            <w:shd w:val="clear" w:color="auto" w:fill="auto"/>
            <w:noWrap/>
            <w:vAlign w:val="center"/>
          </w:tcPr>
          <w:p>
            <w:pPr>
              <w:pStyle w:val="43"/>
              <w:bidi w:val="0"/>
              <w:spacing w:line="400" w:lineRule="atLeast"/>
              <w:ind w:firstLine="0" w:firstLineChars="0"/>
              <w:jc w:val="center"/>
              <w:rPr>
                <w:rFonts w:hint="default" w:eastAsia="宋体"/>
                <w:lang w:val="en-US" w:eastAsia="zh-CN"/>
              </w:rPr>
            </w:pPr>
            <w:r>
              <w:rPr>
                <w:rFonts w:hint="eastAsia"/>
                <w:sz w:val="21"/>
                <w:szCs w:val="21"/>
                <w:lang w:val="en-US" w:eastAsia="zh-CN"/>
              </w:rPr>
              <w:t xml:space="preserve">Table 3.9  </w:t>
            </w:r>
            <w:r>
              <w:rPr>
                <w:rFonts w:cs="Times New Roman"/>
                <w:position w:val="-6"/>
              </w:rPr>
              <w:object>
                <v:shape id="_x0000_i1313"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13" DrawAspect="Content" ObjectID="_1468076017" r:id="rId617">
                  <o:LockedField>false</o:LockedField>
                </o:OLEObject>
              </w:object>
            </w:r>
            <w:r>
              <w:rPr>
                <w:rFonts w:cs="Times New Roman"/>
              </w:rPr>
              <w:t>of average spectrum of column base</w:t>
            </w:r>
            <w:r>
              <w:rPr>
                <w:sz w:val="21"/>
                <w:szCs w:val="21"/>
              </w:rPr>
              <w:t>（</w:t>
            </w:r>
            <w:r>
              <w:rPr>
                <w:rFonts w:hint="eastAsia"/>
                <w:sz w:val="21"/>
                <w:szCs w:val="21"/>
              </w:rPr>
              <w:t>c</w:t>
            </w:r>
            <w:r>
              <w:rPr>
                <w:sz w:val="21"/>
                <w:szCs w:val="21"/>
              </w:rPr>
              <w:t>ontinued）</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jc w:val="center"/>
        </w:trPr>
        <w:tc>
          <w:tcPr>
            <w:tcW w:w="1862" w:type="dxa"/>
            <w:vMerge w:val="restart"/>
            <w:tcBorders>
              <w:top w:val="single" w:color="auto" w:sz="12" w:space="0"/>
              <w:left w:val="nil"/>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rPr>
                <w:rFonts w:cs="Times New Roman"/>
                <w:kern w:val="0"/>
                <w:sz w:val="21"/>
                <w:szCs w:val="21"/>
                <w:lang w:bidi="ar"/>
              </w:rPr>
              <w:t>自由场模型</w:t>
            </w:r>
          </w:p>
        </w:tc>
        <w:tc>
          <w:tcPr>
            <w:tcW w:w="2892" w:type="dxa"/>
            <w:gridSpan w:val="3"/>
            <w:tcBorders>
              <w:top w:val="single" w:color="auto" w:sz="12" w:space="0"/>
              <w:bottom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t>30</w:t>
            </w:r>
            <w:r>
              <w:rPr>
                <w:rFonts w:hint="eastAsia"/>
                <w:lang w:val="en-US" w:eastAsia="zh-CN"/>
              </w:rPr>
              <w:t xml:space="preserve"> </w:t>
            </w:r>
            <w:r>
              <w:t>m基底</w:t>
            </w:r>
          </w:p>
        </w:tc>
        <w:tc>
          <w:tcPr>
            <w:tcW w:w="2897" w:type="dxa"/>
            <w:gridSpan w:val="4"/>
            <w:tcBorders>
              <w:top w:val="single" w:color="auto" w:sz="12" w:space="0"/>
              <w:bottom w:val="nil"/>
              <w:right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t>66</w:t>
            </w:r>
            <w:r>
              <w:rPr>
                <w:rFonts w:hint="eastAsia"/>
                <w:lang w:val="en-US" w:eastAsia="zh-CN"/>
              </w:rPr>
              <w:t xml:space="preserve"> </w:t>
            </w:r>
            <w:r>
              <w:t>m基底</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jc w:val="center"/>
        </w:trPr>
        <w:tc>
          <w:tcPr>
            <w:tcW w:w="1862" w:type="dxa"/>
            <w:vMerge w:val="continue"/>
            <w:tcBorders>
              <w:top w:val="nil"/>
              <w:left w:val="nil"/>
              <w:bottom w:val="single" w:color="auto" w:sz="4" w:space="0"/>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p>
        </w:tc>
        <w:tc>
          <w:tcPr>
            <w:tcW w:w="964" w:type="dxa"/>
            <w:tcBorders>
              <w:top w:val="nil"/>
              <w:bottom w:val="single" w:color="auto" w:sz="4" w:space="0"/>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t>1/6占比</w:t>
            </w:r>
          </w:p>
        </w:tc>
        <w:tc>
          <w:tcPr>
            <w:tcW w:w="964" w:type="dxa"/>
            <w:tcBorders>
              <w:top w:val="nil"/>
              <w:bottom w:val="single" w:color="auto" w:sz="4" w:space="0"/>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rPr>
                <w:rFonts w:hint="eastAsia"/>
                <w:lang w:eastAsia="zh-CN"/>
              </w:rPr>
              <w:t>3/6</w:t>
            </w:r>
            <w:r>
              <w:t>占比</w:t>
            </w:r>
          </w:p>
        </w:tc>
        <w:tc>
          <w:tcPr>
            <w:tcW w:w="964" w:type="dxa"/>
            <w:tcBorders>
              <w:top w:val="nil"/>
              <w:bottom w:val="single" w:color="auto" w:sz="4" w:space="0"/>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t>5/6占比</w:t>
            </w:r>
          </w:p>
        </w:tc>
        <w:tc>
          <w:tcPr>
            <w:tcW w:w="964" w:type="dxa"/>
            <w:tcBorders>
              <w:top w:val="nil"/>
              <w:bottom w:val="single" w:color="auto" w:sz="4" w:space="0"/>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t>1/6占比</w:t>
            </w:r>
          </w:p>
        </w:tc>
        <w:tc>
          <w:tcPr>
            <w:tcW w:w="964" w:type="dxa"/>
            <w:tcBorders>
              <w:top w:val="nil"/>
              <w:bottom w:val="single" w:color="auto" w:sz="4" w:space="0"/>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rPr>
                <w:rFonts w:hint="eastAsia"/>
                <w:lang w:eastAsia="zh-CN"/>
              </w:rPr>
              <w:t>3/6</w:t>
            </w:r>
            <w:r>
              <w:t>占比</w:t>
            </w:r>
          </w:p>
        </w:tc>
        <w:tc>
          <w:tcPr>
            <w:tcW w:w="969" w:type="dxa"/>
            <w:gridSpan w:val="2"/>
            <w:tcBorders>
              <w:top w:val="nil"/>
              <w:bottom w:val="single" w:color="auto" w:sz="4" w:space="0"/>
              <w:right w:val="nil"/>
            </w:tcBorders>
            <w:shd w:val="clear" w:color="auto" w:fill="auto"/>
            <w:noWrap/>
            <w:vAlign w:val="center"/>
          </w:tcPr>
          <w:p>
            <w:pPr>
              <w:pStyle w:val="45"/>
              <w:keepNext w:val="0"/>
              <w:keepLines w:val="0"/>
              <w:pageBreakBefore w:val="0"/>
              <w:kinsoku/>
              <w:wordWrap/>
              <w:overflowPunct/>
              <w:topLinePunct w:val="0"/>
              <w:autoSpaceDE/>
              <w:autoSpaceDN/>
              <w:bidi w:val="0"/>
              <w:adjustRightInd/>
              <w:snapToGrid/>
              <w:spacing w:line="400" w:lineRule="exact"/>
              <w:ind w:firstLine="0" w:firstLineChars="0"/>
              <w:jc w:val="center"/>
            </w:pPr>
            <w:r>
              <w:t>5/6占比</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M-0.25-2_10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1.038</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1.079</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1.144</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1.035</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1.114</w:t>
            </w:r>
          </w:p>
        </w:tc>
        <w:tc>
          <w:tcPr>
            <w:tcW w:w="969" w:type="dxa"/>
            <w:gridSpan w:val="2"/>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1.256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kern w:val="0"/>
                <w:sz w:val="21"/>
                <w:szCs w:val="21"/>
                <w:lang w:bidi="ar"/>
              </w:rPr>
            </w:pPr>
            <w:r>
              <w:rPr>
                <w:rFonts w:cs="Times New Roman"/>
                <w:kern w:val="0"/>
                <w:sz w:val="21"/>
                <w:szCs w:val="21"/>
                <w:lang w:bidi="ar"/>
              </w:rPr>
              <w:t>M-0.60-2_10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kern w:val="0"/>
                <w:sz w:val="21"/>
                <w:szCs w:val="21"/>
                <w:lang w:bidi="ar"/>
              </w:rPr>
            </w:pPr>
            <w:r>
              <w:rPr>
                <w:rFonts w:cs="Times New Roman"/>
                <w:kern w:val="0"/>
                <w:sz w:val="21"/>
                <w:szCs w:val="21"/>
                <w:lang w:bidi="ar"/>
              </w:rPr>
              <w:t>1.038</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kern w:val="0"/>
                <w:sz w:val="21"/>
                <w:szCs w:val="21"/>
                <w:lang w:bidi="ar"/>
              </w:rPr>
            </w:pPr>
            <w:r>
              <w:rPr>
                <w:rFonts w:cs="Times New Roman"/>
                <w:kern w:val="0"/>
                <w:sz w:val="21"/>
                <w:szCs w:val="21"/>
                <w:lang w:bidi="ar"/>
              </w:rPr>
              <w:t>1.088</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kern w:val="0"/>
                <w:sz w:val="21"/>
                <w:szCs w:val="21"/>
                <w:lang w:bidi="ar"/>
              </w:rPr>
            </w:pPr>
            <w:r>
              <w:rPr>
                <w:rFonts w:cs="Times New Roman"/>
                <w:kern w:val="0"/>
                <w:sz w:val="21"/>
                <w:szCs w:val="21"/>
                <w:lang w:bidi="ar"/>
              </w:rPr>
              <w:t>1.182</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kern w:val="0"/>
                <w:sz w:val="21"/>
                <w:szCs w:val="21"/>
                <w:lang w:bidi="ar"/>
              </w:rPr>
            </w:pPr>
            <w:r>
              <w:rPr>
                <w:rFonts w:cs="Times New Roman"/>
                <w:kern w:val="0"/>
                <w:sz w:val="21"/>
                <w:szCs w:val="21"/>
                <w:lang w:bidi="ar"/>
              </w:rPr>
              <w:t>1.040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kern w:val="0"/>
                <w:sz w:val="21"/>
                <w:szCs w:val="21"/>
                <w:lang w:bidi="ar"/>
              </w:rPr>
            </w:pPr>
            <w:r>
              <w:rPr>
                <w:rFonts w:cs="Times New Roman"/>
                <w:kern w:val="0"/>
                <w:sz w:val="21"/>
                <w:szCs w:val="21"/>
                <w:lang w:bidi="ar"/>
              </w:rPr>
              <w:t>1.147</w:t>
            </w:r>
          </w:p>
        </w:tc>
        <w:tc>
          <w:tcPr>
            <w:tcW w:w="969" w:type="dxa"/>
            <w:gridSpan w:val="2"/>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kern w:val="0"/>
                <w:sz w:val="21"/>
                <w:szCs w:val="21"/>
                <w:lang w:bidi="ar"/>
              </w:rPr>
            </w:pPr>
            <w:r>
              <w:rPr>
                <w:rFonts w:cs="Times New Roman"/>
                <w:kern w:val="0"/>
                <w:sz w:val="21"/>
                <w:szCs w:val="21"/>
                <w:lang w:bidi="ar"/>
              </w:rPr>
              <w:t>1.336</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M-1.00-2_10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1.039</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1.094</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1.191</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1.042</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1.153</w:t>
            </w:r>
          </w:p>
        </w:tc>
        <w:tc>
          <w:tcPr>
            <w:tcW w:w="969" w:type="dxa"/>
            <w:gridSpan w:val="2"/>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1.364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M-2.00-2_10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1.040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1.102</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1.203</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1.044</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1.166</w:t>
            </w:r>
          </w:p>
        </w:tc>
        <w:tc>
          <w:tcPr>
            <w:tcW w:w="969" w:type="dxa"/>
            <w:gridSpan w:val="2"/>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1.390</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H-0.25-2_10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1.043</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1.076</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1.119</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1.036</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1.094</w:t>
            </w:r>
          </w:p>
        </w:tc>
        <w:tc>
          <w:tcPr>
            <w:tcW w:w="969" w:type="dxa"/>
            <w:gridSpan w:val="2"/>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1.192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H-0.60-2_10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1.044</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1.079</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1.141</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1.037</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1.099</w:t>
            </w:r>
          </w:p>
        </w:tc>
        <w:tc>
          <w:tcPr>
            <w:tcW w:w="969" w:type="dxa"/>
            <w:gridSpan w:val="2"/>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1.242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jc w:val="center"/>
        </w:trPr>
        <w:tc>
          <w:tcPr>
            <w:tcW w:w="1862" w:type="dxa"/>
            <w:tcBorders>
              <w:top w:val="nil"/>
              <w:left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H-1.00-2_10</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1.045</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1.089</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1.164</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1.038</w:t>
            </w:r>
          </w:p>
        </w:tc>
        <w:tc>
          <w:tcPr>
            <w:tcW w:w="964" w:type="dxa"/>
            <w:tcBorders>
              <w:top w:val="nil"/>
              <w:bottom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1.130</w:t>
            </w:r>
          </w:p>
        </w:tc>
        <w:tc>
          <w:tcPr>
            <w:tcW w:w="969" w:type="dxa"/>
            <w:gridSpan w:val="2"/>
            <w:tcBorders>
              <w:top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1.294</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jc w:val="center"/>
        </w:trPr>
        <w:tc>
          <w:tcPr>
            <w:tcW w:w="1862" w:type="dxa"/>
            <w:tcBorders>
              <w:top w:val="nil"/>
              <w:left w:val="nil"/>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H-2.00-2_10</w:t>
            </w:r>
          </w:p>
        </w:tc>
        <w:tc>
          <w:tcPr>
            <w:tcW w:w="964" w:type="dxa"/>
            <w:tcBorders>
              <w:top w:val="nil"/>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1.052</w:t>
            </w:r>
          </w:p>
        </w:tc>
        <w:tc>
          <w:tcPr>
            <w:tcW w:w="964" w:type="dxa"/>
            <w:tcBorders>
              <w:top w:val="nil"/>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1.102</w:t>
            </w:r>
          </w:p>
        </w:tc>
        <w:tc>
          <w:tcPr>
            <w:tcW w:w="964" w:type="dxa"/>
            <w:tcBorders>
              <w:top w:val="nil"/>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1.183</w:t>
            </w:r>
          </w:p>
        </w:tc>
        <w:tc>
          <w:tcPr>
            <w:tcW w:w="964" w:type="dxa"/>
            <w:tcBorders>
              <w:top w:val="nil"/>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1.044</w:t>
            </w:r>
          </w:p>
        </w:tc>
        <w:tc>
          <w:tcPr>
            <w:tcW w:w="964" w:type="dxa"/>
            <w:tcBorders>
              <w:top w:val="nil"/>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1.141</w:t>
            </w:r>
          </w:p>
        </w:tc>
        <w:tc>
          <w:tcPr>
            <w:tcW w:w="969" w:type="dxa"/>
            <w:gridSpan w:val="2"/>
            <w:tcBorders>
              <w:top w:val="nil"/>
              <w:bottom w:val="single" w:color="auto" w:sz="12"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sz w:val="21"/>
                <w:szCs w:val="21"/>
              </w:rPr>
            </w:pPr>
            <w:r>
              <w:rPr>
                <w:rFonts w:cs="Times New Roman"/>
                <w:kern w:val="0"/>
                <w:sz w:val="21"/>
                <w:szCs w:val="21"/>
                <w:lang w:bidi="ar"/>
              </w:rPr>
              <w:t>1.301</w:t>
            </w:r>
          </w:p>
        </w:tc>
      </w:tr>
    </w:tbl>
    <w:p>
      <w:pPr>
        <w:pStyle w:val="47"/>
        <w:spacing w:line="400" w:lineRule="atLeast"/>
        <w:ind w:left="0" w:leftChars="0" w:firstLine="0" w:firstLineChars="0"/>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val="en-US" w:eastAsia="zh-CN"/>
        </w:rPr>
      </w:pPr>
      <w:r>
        <w:rPr>
          <w:rFonts w:hint="eastAsia" w:cs="Times New Roman"/>
          <w:lang w:val="en-US" w:eastAsia="zh-CN"/>
        </w:rPr>
        <w:t>结合</w:t>
      </w:r>
      <w:r>
        <w:rPr>
          <w:rFonts w:hint="eastAsia" w:cs="Times New Roman"/>
          <w:lang w:val="en-US" w:eastAsia="zh-CN"/>
        </w:rPr>
        <w:fldChar w:fldCharType="begin"/>
      </w:r>
      <w:r>
        <w:rPr>
          <w:rFonts w:hint="eastAsia" w:cs="Times New Roman"/>
          <w:lang w:val="en-US" w:eastAsia="zh-CN"/>
        </w:rPr>
        <w:instrText xml:space="preserve"> REF _Ref15898 \h </w:instrText>
      </w:r>
      <w:r>
        <w:rPr>
          <w:rFonts w:hint="eastAsia" w:cs="Times New Roman"/>
          <w:lang w:val="en-US" w:eastAsia="zh-CN"/>
        </w:rPr>
        <w:fldChar w:fldCharType="separate"/>
      </w:r>
      <w:r>
        <w:t xml:space="preserve">图 </w:t>
      </w:r>
      <w:r>
        <w:fldChar w:fldCharType="begin"/>
      </w:r>
      <w:r>
        <w:instrText xml:space="preserve"> STYLEREF 1 \s </w:instrText>
      </w:r>
      <w:r>
        <w:fldChar w:fldCharType="separate"/>
      </w:r>
      <w:r>
        <w:t>3</w:t>
      </w:r>
      <w:r>
        <w:fldChar w:fldCharType="end"/>
      </w:r>
      <w:r>
        <w:t>.18</w:t>
      </w:r>
      <w:r>
        <w:rPr>
          <w:rFonts w:hint="eastAsia" w:cs="Times New Roman"/>
          <w:lang w:val="en-US" w:eastAsia="zh-CN"/>
        </w:rPr>
        <w:fldChar w:fldCharType="end"/>
      </w:r>
      <w:r>
        <w:rPr>
          <w:rFonts w:cs="Times New Roman"/>
        </w:rPr>
        <w:t>~</w:t>
      </w:r>
      <w:r>
        <w:rPr>
          <w:rFonts w:cs="Times New Roman"/>
        </w:rPr>
        <w:fldChar w:fldCharType="begin"/>
      </w:r>
      <w:r>
        <w:rPr>
          <w:rFonts w:cs="Times New Roman"/>
        </w:rPr>
        <w:instrText xml:space="preserve"> REF _Ref6979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.22</w:t>
      </w:r>
      <w:r>
        <w:rPr>
          <w:rFonts w:cs="Times New Roman"/>
        </w:rPr>
        <w:fldChar w:fldCharType="end"/>
      </w:r>
      <w:r>
        <w:rPr>
          <w:rFonts w:hint="eastAsia" w:cs="Times New Roman"/>
          <w:lang w:val="en-US" w:eastAsia="zh-CN"/>
        </w:rPr>
        <w:t>和</w:t>
      </w:r>
      <w:r>
        <w:rPr>
          <w:rFonts w:cs="Times New Roman"/>
        </w:rPr>
        <w:fldChar w:fldCharType="begin" w:fldLock="1"/>
      </w:r>
      <w:r>
        <w:rPr>
          <w:rFonts w:cs="Times New Roman"/>
        </w:rPr>
        <w:instrText xml:space="preserve"> REF _Ref26907 \h  \* MERGEFORMAT </w:instrText>
      </w:r>
      <w:r>
        <w:rPr>
          <w:rFonts w:cs="Times New Roman"/>
        </w:rPr>
        <w:fldChar w:fldCharType="separate"/>
      </w:r>
      <w:r>
        <w:rPr>
          <w:rFonts w:cs="Times New Roman"/>
        </w:rPr>
        <w:t>表 3.9</w:t>
      </w:r>
      <w:r>
        <w:rPr>
          <w:rFonts w:cs="Times New Roman"/>
        </w:rPr>
        <w:fldChar w:fldCharType="end"/>
      </w:r>
      <w:r>
        <w:rPr>
          <w:rFonts w:cs="Times New Roman"/>
        </w:rPr>
        <w:t>，</w:t>
      </w:r>
      <w:r>
        <w:rPr>
          <w:rFonts w:hint="eastAsia" w:cs="Times New Roman"/>
          <w:lang w:val="en-US" w:eastAsia="zh-CN"/>
        </w:rPr>
        <w:t>以及后续分析中的</w:t>
      </w:r>
      <w:r>
        <w:rPr>
          <w:rFonts w:hint="eastAsia" w:cs="Times New Roman"/>
          <w:lang w:val="en-US" w:eastAsia="zh-CN"/>
        </w:rPr>
        <w:fldChar w:fldCharType="begin"/>
      </w:r>
      <w:r>
        <w:rPr>
          <w:rFonts w:hint="eastAsia" w:cs="Times New Roman"/>
          <w:lang w:val="en-US" w:eastAsia="zh-CN"/>
        </w:rPr>
        <w:instrText xml:space="preserve"> REF _Ref5920 \h </w:instrText>
      </w:r>
      <w:r>
        <w:rPr>
          <w:rFonts w:hint="eastAsia" w:cs="Times New Roman"/>
          <w:lang w:val="en-US" w:eastAsia="zh-CN"/>
        </w:rPr>
        <w:fldChar w:fldCharType="separate"/>
      </w:r>
      <w:r>
        <w:t xml:space="preserve">图 </w:t>
      </w:r>
      <w:r>
        <w:fldChar w:fldCharType="begin"/>
      </w:r>
      <w:r>
        <w:instrText xml:space="preserve"> STYLEREF 1 \s </w:instrText>
      </w:r>
      <w:r>
        <w:fldChar w:fldCharType="separate"/>
      </w:r>
      <w:r>
        <w:t>3</w:t>
      </w:r>
      <w:r>
        <w:fldChar w:fldCharType="end"/>
      </w:r>
      <w:r>
        <w:t>.23</w:t>
      </w:r>
      <w:r>
        <w:rPr>
          <w:rFonts w:hint="eastAsia" w:cs="Times New Roman"/>
          <w:lang w:val="en-US" w:eastAsia="zh-CN"/>
        </w:rPr>
        <w:fldChar w:fldCharType="end"/>
      </w:r>
      <w:r>
        <w:rPr>
          <w:rFonts w:hint="eastAsia" w:cs="Times New Roman"/>
          <w:lang w:val="en-US" w:eastAsia="zh-CN"/>
        </w:rPr>
        <w:t>~</w:t>
      </w:r>
      <w:r>
        <w:rPr>
          <w:rFonts w:hint="eastAsia" w:cs="Times New Roman"/>
          <w:lang w:val="en-US" w:eastAsia="zh-CN"/>
        </w:rPr>
        <w:fldChar w:fldCharType="begin"/>
      </w:r>
      <w:r>
        <w:rPr>
          <w:rFonts w:hint="eastAsia" w:cs="Times New Roman"/>
          <w:lang w:val="en-US" w:eastAsia="zh-CN"/>
        </w:rPr>
        <w:instrText xml:space="preserve"> REF _Ref32263 \h </w:instrText>
      </w:r>
      <w:r>
        <w:rPr>
          <w:rFonts w:hint="eastAsia" w:cs="Times New Roman"/>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.26</w:t>
      </w:r>
      <w:r>
        <w:rPr>
          <w:rFonts w:hint="eastAsia" w:cs="Times New Roman"/>
          <w:lang w:val="en-US" w:eastAsia="zh-CN"/>
        </w:rPr>
        <w:fldChar w:fldCharType="end"/>
      </w:r>
      <w:r>
        <w:rPr>
          <w:rFonts w:hint="eastAsia" w:cs="Times New Roman"/>
          <w:lang w:val="en-US" w:eastAsia="zh-CN"/>
        </w:rPr>
        <w:t>和</w:t>
      </w:r>
      <w:r>
        <w:rPr>
          <w:rFonts w:hint="eastAsia" w:cs="Times New Roman"/>
          <w:lang w:val="en-US" w:eastAsia="zh-CN"/>
        </w:rPr>
        <w:fldChar w:fldCharType="begin"/>
      </w:r>
      <w:r>
        <w:rPr>
          <w:rFonts w:hint="eastAsia" w:cs="Times New Roman"/>
          <w:lang w:val="en-US" w:eastAsia="zh-CN"/>
        </w:rPr>
        <w:instrText xml:space="preserve"> REF _Ref2225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.10</w:t>
      </w:r>
      <w:r>
        <w:rPr>
          <w:rFonts w:hint="eastAsia" w:cs="Times New Roman"/>
          <w:lang w:val="en-US" w:eastAsia="zh-CN"/>
        </w:rPr>
        <w:fldChar w:fldCharType="end"/>
      </w:r>
      <w:r>
        <w:rPr>
          <w:rFonts w:hint="eastAsia" w:cs="Times New Roman"/>
          <w:lang w:val="en-US" w:eastAsia="zh-CN"/>
        </w:rPr>
        <w:t>做出分析（1）~（7）：</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eastAsia="宋体" w:cs="Times New Roman"/>
          <w:lang w:val="en-US" w:eastAsia="zh-CN"/>
        </w:rPr>
      </w:pPr>
      <w:r>
        <w:rPr>
          <w:rFonts w:cs="Times New Roman"/>
        </w:rPr>
        <w:t>（1）</w:t>
      </w:r>
      <w:r>
        <w:rPr>
          <w:rFonts w:hint="eastAsia" w:cs="Times New Roman"/>
          <w:lang w:val="en-US" w:eastAsia="zh-CN"/>
        </w:rPr>
        <w:t>厚土侧场地占比对</w:t>
      </w:r>
      <w:r>
        <w:rPr>
          <w:rFonts w:cs="Times New Roman"/>
          <w:position w:val="-6"/>
        </w:rPr>
        <w:object>
          <v:shape id="_x0000_i1314"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14" DrawAspect="Content" ObjectID="_1468076018" r:id="rId618">
            <o:LockedField>false</o:LockedField>
          </o:OLEObject>
        </w:object>
      </w:r>
      <w:r>
        <w:rPr>
          <w:rFonts w:hint="eastAsia" w:cs="Times New Roman"/>
          <w:lang w:val="en-US" w:eastAsia="zh-CN"/>
        </w:rPr>
        <w:t>的影响</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厚土侧场地占比越多，</w:t>
      </w:r>
      <w:r>
        <w:rPr>
          <w:rFonts w:hint="eastAsia" w:cs="Times New Roman"/>
          <w:lang w:val="en-US" w:eastAsia="zh-CN"/>
        </w:rPr>
        <w:t>基底平均谱的相对高频成分越少，相对低频成分越多</w:t>
      </w:r>
      <w:r>
        <w:rPr>
          <w:rFonts w:hint="eastAsia" w:cs="Times New Roman"/>
          <w:lang w:eastAsia="zh-CN"/>
        </w:rPr>
        <w:t>，</w:t>
      </w:r>
      <w:r>
        <w:rPr>
          <w:rFonts w:cs="Times New Roman"/>
        </w:rPr>
        <w:t>基底平均谱</w:t>
      </w:r>
      <w:r>
        <w:rPr>
          <w:rFonts w:hint="eastAsia" w:cs="Times New Roman"/>
          <w:lang w:val="en-US" w:eastAsia="zh-CN"/>
        </w:rPr>
        <w:t>对应</w:t>
      </w:r>
      <w:r>
        <w:rPr>
          <w:rFonts w:cs="Times New Roman"/>
        </w:rPr>
        <w:t>的</w:t>
      </w:r>
      <w:r>
        <w:rPr>
          <w:rFonts w:cs="Times New Roman"/>
          <w:position w:val="-6"/>
        </w:rPr>
        <w:object>
          <v:shape id="_x0000_i1315"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15" DrawAspect="Content" ObjectID="_1468076019" r:id="rId619">
            <o:LockedField>false</o:LockedField>
          </o:OLEObject>
        </w:object>
      </w:r>
      <w:r>
        <w:rPr>
          <w:rFonts w:cs="Times New Roman"/>
        </w:rPr>
        <w:t>越大，这是因为结构越向厚土侧移动，</w:t>
      </w:r>
      <w:r>
        <w:rPr>
          <w:rFonts w:hint="eastAsia" w:cs="Times New Roman"/>
          <w:lang w:val="en-US" w:eastAsia="zh-CN"/>
        </w:rPr>
        <w:t>结构基底就越接近厚土侧，</w:t>
      </w:r>
      <w:r>
        <w:rPr>
          <w:rFonts w:cs="Times New Roman"/>
        </w:rPr>
        <w:t>基底对应</w:t>
      </w:r>
      <w:r>
        <w:rPr>
          <w:rFonts w:hint="eastAsia" w:cs="Times New Roman"/>
          <w:lang w:val="en-US" w:eastAsia="zh-CN"/>
        </w:rPr>
        <w:t>的</w:t>
      </w:r>
      <w:r>
        <w:rPr>
          <w:rFonts w:cs="Times New Roman"/>
        </w:rPr>
        <w:t>自由场地表</w:t>
      </w:r>
      <w:r>
        <w:rPr>
          <w:rFonts w:hint="eastAsia" w:cs="Times New Roman"/>
          <w:lang w:val="en-US" w:eastAsia="zh-CN"/>
        </w:rPr>
        <w:t>的</w:t>
      </w:r>
      <w:r>
        <w:rPr>
          <w:rFonts w:cs="Times New Roman"/>
        </w:rPr>
        <w:t>地震波中</w:t>
      </w:r>
      <w:r>
        <w:rPr>
          <w:rFonts w:hint="eastAsia" w:cs="Times New Roman"/>
          <w:lang w:eastAsia="zh-CN"/>
        </w:rPr>
        <w:t>相对低频</w:t>
      </w:r>
      <w:r>
        <w:rPr>
          <w:rFonts w:cs="Times New Roman"/>
        </w:rPr>
        <w:t>成分</w:t>
      </w:r>
      <w:r>
        <w:rPr>
          <w:rFonts w:hint="eastAsia" w:cs="Times New Roman"/>
          <w:lang w:val="en-US" w:eastAsia="zh-CN"/>
        </w:rPr>
        <w:t>越多</w:t>
      </w:r>
      <w:r>
        <w:rPr>
          <w:rFonts w:cs="Times New Roman"/>
        </w:rPr>
        <w:t>，体现为</w:t>
      </w:r>
      <w:r>
        <w:rPr>
          <w:rFonts w:cs="Times New Roman"/>
          <w:position w:val="-6"/>
        </w:rPr>
        <w:object>
          <v:shape id="_x0000_i1316"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16" DrawAspect="Content" ObjectID="_1468076020" r:id="rId620">
            <o:LockedField>false</o:LockedField>
          </o:OLEObject>
        </w:object>
      </w:r>
      <w:r>
        <w:rPr>
          <w:rFonts w:cs="Times New Roman"/>
        </w:rPr>
        <w:t>增大。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（2）</w:t>
      </w:r>
      <w:r>
        <w:rPr>
          <w:rFonts w:hint="eastAsia" w:cs="Times New Roman"/>
          <w:lang w:val="en-US" w:eastAsia="zh-CN"/>
        </w:rPr>
        <w:t>倾斜基岩坡度对</w:t>
      </w:r>
      <w:r>
        <w:rPr>
          <w:rFonts w:cs="Times New Roman"/>
          <w:position w:val="-6"/>
        </w:rPr>
        <w:object>
          <v:shape id="_x0000_i1317"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17" DrawAspect="Content" ObjectID="_1468076021" r:id="rId621">
            <o:LockedField>false</o:LockedField>
          </o:OLEObject>
        </w:object>
      </w:r>
      <w:r>
        <w:rPr>
          <w:rFonts w:hint="eastAsia" w:cs="Times New Roman"/>
          <w:lang w:val="en-US" w:eastAsia="zh-CN"/>
        </w:rPr>
        <w:t>的影响</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可以发现S-2_10、M-2_30、H-2_30系列模型中，场地占比</w:t>
      </w:r>
      <w:r>
        <w:rPr>
          <w:rFonts w:hint="eastAsia" w:cs="Times New Roman"/>
          <w:lang w:val="en-US" w:eastAsia="zh-CN"/>
        </w:rPr>
        <w:t>不变时</w:t>
      </w:r>
      <w:r>
        <w:rPr>
          <w:rFonts w:cs="Times New Roman"/>
        </w:rPr>
        <w:t>，坡度越大，</w:t>
      </w:r>
      <w:r>
        <w:rPr>
          <w:rFonts w:cs="Times New Roman"/>
          <w:position w:val="-6"/>
        </w:rPr>
        <w:object>
          <v:shape id="_x0000_i1318"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18" DrawAspect="Content" ObjectID="_1468076022" r:id="rId622">
            <o:LockedField>false</o:LockedField>
          </o:OLEObject>
        </w:object>
      </w:r>
      <w:r>
        <w:rPr>
          <w:rFonts w:cs="Times New Roman"/>
        </w:rPr>
        <w:t>越大</w:t>
      </w:r>
      <w:r>
        <w:rPr>
          <w:rFonts w:hint="eastAsia" w:cs="Times New Roman"/>
          <w:lang w:eastAsia="zh-CN"/>
        </w:rPr>
        <w:t>，</w:t>
      </w:r>
      <w:r>
        <w:rPr>
          <w:rFonts w:cs="Times New Roman"/>
        </w:rPr>
        <w:t>这是因为上述三个系列的自由场模型中I类场地与II类场地的分界点接近坡顶，分别在斜坡段坡顶1/8、1/28、3/28处，当坡度变化而场地占比不变时，倾斜基岩坡底位置的变化距离分别是坡顶的7、27、8.33倍</w:t>
      </w:r>
      <w:r>
        <w:rPr>
          <w:rFonts w:hint="eastAsia" w:cs="Times New Roman"/>
          <w:lang w:eastAsia="zh-CN"/>
        </w:rPr>
        <w:t>。</w:t>
      </w:r>
      <w:r>
        <w:rPr>
          <w:rFonts w:hint="eastAsia" w:cs="Times New Roman"/>
          <w:lang w:val="en-US" w:eastAsia="zh-CN"/>
        </w:rPr>
        <w:t>以基底长度30m的结构在</w:t>
      </w:r>
      <w:r>
        <w:rPr>
          <w:rFonts w:cs="Times New Roman"/>
        </w:rPr>
        <w:t>厚土侧场地占比</w:t>
      </w:r>
      <w:r>
        <w:rPr>
          <w:rFonts w:hint="eastAsia" w:cs="Times New Roman"/>
          <w:lang w:eastAsia="zh-CN"/>
        </w:rPr>
        <w:t>3/6</w:t>
      </w:r>
      <w:r>
        <w:rPr>
          <w:rFonts w:hint="eastAsia" w:cs="Times New Roman"/>
          <w:lang w:val="en-US" w:eastAsia="zh-CN"/>
        </w:rPr>
        <w:t>的</w:t>
      </w:r>
      <w:r>
        <w:rPr>
          <w:rFonts w:cs="Times New Roman"/>
        </w:rPr>
        <w:t>情况下</w:t>
      </w:r>
      <w:r>
        <w:rPr>
          <w:rFonts w:hint="eastAsia" w:cs="Times New Roman"/>
          <w:lang w:val="en-US" w:eastAsia="zh-CN"/>
        </w:rPr>
        <w:t>对应的自由场由S-0.25-2_10变为S-0.60-2_10的情况举例</w:t>
      </w:r>
      <w:r>
        <w:rPr>
          <w:rFonts w:hint="eastAsia" w:cs="Times New Roman"/>
          <w:lang w:eastAsia="zh-CN"/>
        </w:rPr>
        <w:t>，</w:t>
      </w:r>
      <w:r>
        <w:rPr>
          <w:rFonts w:cs="Times New Roman"/>
        </w:rPr>
        <w:t>如</w:t>
      </w:r>
      <w:r>
        <w:rPr>
          <w:rFonts w:cs="Times New Roman"/>
        </w:rPr>
        <w:fldChar w:fldCharType="begin" w:fldLock="1"/>
      </w:r>
      <w:r>
        <w:rPr>
          <w:rFonts w:cs="Times New Roman"/>
        </w:rPr>
        <w:instrText xml:space="preserve"> REF _Ref5920 \h  \* MERGEFORMAT </w:instrText>
      </w:r>
      <w:r>
        <w:rPr>
          <w:rFonts w:cs="Times New Roman"/>
        </w:rPr>
        <w:fldChar w:fldCharType="separate"/>
      </w:r>
      <w:r>
        <w:rPr>
          <w:rFonts w:cs="Times New Roman"/>
        </w:rPr>
        <w:t>图 3.23</w:t>
      </w:r>
      <w:r>
        <w:rPr>
          <w:rFonts w:cs="Times New Roman"/>
        </w:rPr>
        <w:fldChar w:fldCharType="end"/>
      </w:r>
      <w:r>
        <w:rPr>
          <w:rFonts w:cs="Times New Roman"/>
        </w:rPr>
        <w:t>（a）所示</w:t>
      </w:r>
      <w:r>
        <w:rPr>
          <w:rFonts w:hint="eastAsia" w:cs="Times New Roman"/>
          <w:lang w:eastAsia="zh-CN"/>
        </w:rPr>
        <w:t>，</w:t>
      </w:r>
      <w:r>
        <w:rPr>
          <w:rFonts w:hint="eastAsia" w:cs="Times New Roman"/>
          <w:lang w:val="en-US" w:eastAsia="zh-CN"/>
        </w:rPr>
        <w:t>图中倾斜基岩</w:t>
      </w:r>
      <w:r>
        <w:rPr>
          <w:rFonts w:cs="Times New Roman"/>
        </w:rPr>
        <w:t>坡度从0.25增加</w:t>
      </w:r>
      <w:r>
        <w:rPr>
          <w:rFonts w:hint="eastAsia" w:cs="Times New Roman"/>
          <w:lang w:val="en-US" w:eastAsia="zh-CN"/>
        </w:rPr>
        <w:t>至</w:t>
      </w:r>
      <w:r>
        <w:rPr>
          <w:rFonts w:cs="Times New Roman"/>
        </w:rPr>
        <w:t>0.60</w:t>
      </w:r>
      <w:r>
        <w:rPr>
          <w:rFonts w:hint="eastAsia" w:cs="Times New Roman"/>
          <w:lang w:val="en-US" w:eastAsia="zh-CN"/>
        </w:rPr>
        <w:t>后</w:t>
      </w:r>
      <w:r>
        <w:rPr>
          <w:rFonts w:cs="Times New Roman"/>
        </w:rPr>
        <w:t>，基底右侧由距离厚土侧</w:t>
      </w:r>
      <w:r>
        <w:rPr>
          <w:rFonts w:hint="eastAsia" w:cs="Times New Roman"/>
          <w:lang w:val="en-US" w:eastAsia="zh-CN"/>
        </w:rPr>
        <w:t>1</w:t>
      </w:r>
      <w:r>
        <w:rPr>
          <w:rFonts w:cs="Times New Roman"/>
        </w:rPr>
        <w:t>3</w:t>
      </w:r>
      <w:r>
        <w:rPr>
          <w:rFonts w:hint="eastAsia" w:cs="Times New Roman"/>
          <w:lang w:val="en-US" w:eastAsia="zh-CN"/>
        </w:rPr>
        <w:t xml:space="preserve"> </w:t>
      </w:r>
      <w:r>
        <w:rPr>
          <w:rFonts w:cs="Times New Roman"/>
        </w:rPr>
        <w:t>m变为将整个斜坡段包含在基底，且有3.3</w:t>
      </w:r>
      <w:r>
        <w:rPr>
          <w:rFonts w:hint="eastAsia" w:cs="Times New Roman"/>
          <w:lang w:val="en-US" w:eastAsia="zh-CN"/>
        </w:rPr>
        <w:t xml:space="preserve"> </w:t>
      </w:r>
      <w:r>
        <w:rPr>
          <w:rFonts w:cs="Times New Roman"/>
        </w:rPr>
        <w:t>m处于厚土侧水平段，基底左侧则</w:t>
      </w:r>
      <w:r>
        <w:rPr>
          <w:rFonts w:hint="eastAsia" w:cs="Times New Roman"/>
          <w:lang w:val="en-US" w:eastAsia="zh-CN"/>
        </w:rPr>
        <w:t>仅仅是</w:t>
      </w:r>
      <w:r>
        <w:rPr>
          <w:rFonts w:cs="Times New Roman"/>
        </w:rPr>
        <w:t>位于薄土侧的长度增加了2.3</w:t>
      </w:r>
      <w:r>
        <w:rPr>
          <w:rFonts w:hint="eastAsia" w:cs="Times New Roman"/>
          <w:lang w:val="en-US" w:eastAsia="zh-CN"/>
        </w:rPr>
        <w:t xml:space="preserve"> </w:t>
      </w:r>
      <w:r>
        <w:rPr>
          <w:rFonts w:cs="Times New Roman"/>
        </w:rPr>
        <w:t>m</w:t>
      </w:r>
      <w:r>
        <w:rPr>
          <w:rFonts w:hint="eastAsia" w:cs="Times New Roman"/>
          <w:lang w:eastAsia="zh-CN"/>
        </w:rPr>
        <w:t>，</w:t>
      </w:r>
      <w:r>
        <w:rPr>
          <w:rFonts w:hint="eastAsia" w:cs="Times New Roman"/>
          <w:lang w:val="en-US" w:eastAsia="zh-CN"/>
        </w:rPr>
        <w:t>显然这组模型中倾斜基岩坡度增大会令结构更接近厚土侧</w:t>
      </w:r>
      <w:r>
        <w:rPr>
          <w:rFonts w:cs="Times New Roman"/>
        </w:rPr>
        <w:t>，</w:t>
      </w:r>
      <w:r>
        <w:rPr>
          <w:rFonts w:hint="eastAsia" w:cs="Times New Roman"/>
          <w:lang w:val="en-US" w:eastAsia="zh-CN"/>
        </w:rPr>
        <w:t>使</w:t>
      </w:r>
      <w:r>
        <w:rPr>
          <w:rFonts w:cs="Times New Roman"/>
          <w:position w:val="-6"/>
        </w:rPr>
        <w:object>
          <v:shape id="_x0000_i1319"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19" DrawAspect="Content" ObjectID="_1468076023" r:id="rId623">
            <o:LockedField>false</o:LockedField>
          </o:OLEObject>
        </w:object>
      </w:r>
      <w:r>
        <w:rPr>
          <w:rFonts w:cs="Times New Roman"/>
        </w:rPr>
        <w:t>随坡度增大而增大。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若假设S-2_10系列模型中场地类别分界点在坡底，也就是假设将土层厚度≥10</w:t>
      </w:r>
      <w:r>
        <w:rPr>
          <w:rFonts w:hint="eastAsia" w:cs="Times New Roman"/>
          <w:lang w:val="en-US" w:eastAsia="zh-CN"/>
        </w:rPr>
        <w:t xml:space="preserve"> </w:t>
      </w:r>
      <w:r>
        <w:rPr>
          <w:rFonts w:cs="Times New Roman"/>
        </w:rPr>
        <w:t>m的软土划分为II类场地，那么在S-2_10系列自由场模型上不同坡度时</w:t>
      </w:r>
      <w:r>
        <w:rPr>
          <w:rFonts w:hint="eastAsia" w:cs="Times New Roman"/>
          <w:lang w:eastAsia="zh-CN"/>
        </w:rPr>
        <w:t>，</w:t>
      </w:r>
      <w:r>
        <w:rPr>
          <w:rFonts w:cs="Times New Roman"/>
        </w:rPr>
        <w:t>厚土侧场地占比</w:t>
      </w:r>
      <w:r>
        <w:rPr>
          <w:rFonts w:hint="eastAsia" w:cs="Times New Roman"/>
          <w:lang w:eastAsia="zh-CN"/>
        </w:rPr>
        <w:t>3/6</w:t>
      </w:r>
      <w:r>
        <w:rPr>
          <w:rFonts w:cs="Times New Roman"/>
        </w:rPr>
        <w:t>情况下</w:t>
      </w:r>
      <w:r>
        <w:rPr>
          <w:rFonts w:hint="eastAsia" w:cs="Times New Roman"/>
          <w:lang w:eastAsia="zh-CN"/>
        </w:rPr>
        <w:t>基底</w:t>
      </w:r>
      <w:r>
        <w:rPr>
          <w:rFonts w:hint="eastAsia" w:cs="Times New Roman"/>
          <w:lang w:val="en-US" w:eastAsia="zh-CN"/>
        </w:rPr>
        <w:t>长度30 m的</w:t>
      </w:r>
      <w:r>
        <w:rPr>
          <w:rFonts w:cs="Times New Roman"/>
        </w:rPr>
        <w:t>结构与基岩的相对位置将如</w:t>
      </w:r>
      <w:r>
        <w:rPr>
          <w:rFonts w:cs="Times New Roman"/>
        </w:rPr>
        <w:fldChar w:fldCharType="begin" w:fldLock="1"/>
      </w:r>
      <w:r>
        <w:rPr>
          <w:rFonts w:cs="Times New Roman"/>
        </w:rPr>
        <w:instrText xml:space="preserve"> REF _Ref5920 \h  \* MERGEFORMAT </w:instrText>
      </w:r>
      <w:r>
        <w:rPr>
          <w:rFonts w:cs="Times New Roman"/>
        </w:rPr>
        <w:fldChar w:fldCharType="separate"/>
      </w:r>
      <w:r>
        <w:rPr>
          <w:rFonts w:cs="Times New Roman"/>
        </w:rPr>
        <w:t>图 3.23</w:t>
      </w:r>
      <w:r>
        <w:rPr>
          <w:rFonts w:cs="Times New Roman"/>
        </w:rPr>
        <w:fldChar w:fldCharType="end"/>
      </w:r>
      <w:r>
        <w:rPr>
          <w:rFonts w:cs="Times New Roman"/>
        </w:rPr>
        <w:t>（b）所示</w:t>
      </w:r>
      <w:r>
        <w:rPr>
          <w:rFonts w:hint="eastAsia" w:cs="Times New Roman"/>
          <w:lang w:eastAsia="zh-CN"/>
        </w:rPr>
        <w:t>。</w:t>
      </w:r>
      <w:r>
        <w:rPr>
          <w:rFonts w:cs="Times New Roman"/>
        </w:rPr>
        <w:t>这种假设下，随着坡度增大，结构会接近薄土侧，而与厚土侧的相对位置不变，此时在厚土侧场地占比3/6情况下0.25、0.60、1.00、2.00坡度对应</w:t>
      </w:r>
      <w:r>
        <w:rPr>
          <w:rFonts w:hint="eastAsia" w:cs="Times New Roman"/>
          <w:lang w:val="en-US" w:eastAsia="zh-CN"/>
        </w:rPr>
        <w:t>基底平均谱</w:t>
      </w:r>
      <w:r>
        <w:rPr>
          <w:rFonts w:cs="Times New Roman"/>
        </w:rPr>
        <w:t>的</w:t>
      </w:r>
      <w:r>
        <w:rPr>
          <w:rFonts w:cs="Times New Roman"/>
          <w:position w:val="-6"/>
        </w:rPr>
        <w:object>
          <v:shape id="_x0000_i1320"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20" DrawAspect="Content" ObjectID="_1468076024" r:id="rId624">
            <o:LockedField>false</o:LockedField>
          </o:OLEObject>
        </w:object>
      </w:r>
      <w:r>
        <w:rPr>
          <w:rFonts w:cs="Times New Roman"/>
        </w:rPr>
        <w:t>分别为1.583 、1.370 、1.279 、1.216 ，</w:t>
      </w:r>
      <w:r>
        <w:rPr>
          <w:rFonts w:cs="Times New Roman"/>
          <w:position w:val="-6"/>
        </w:rPr>
        <w:object>
          <v:shape id="_x0000_i1321"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21" DrawAspect="Content" ObjectID="_1468076025" r:id="rId625">
            <o:LockedField>false</o:LockedField>
          </o:OLEObject>
        </w:object>
      </w:r>
      <w:r>
        <w:rPr>
          <w:rFonts w:cs="Times New Roman"/>
        </w:rPr>
        <w:t>随坡度增大而减小。</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lang w:val="en-US" w:eastAsia="zh-CN"/>
        </w:rPr>
        <w:t>在</w:t>
      </w:r>
      <w:r>
        <w:rPr>
          <w:rFonts w:cs="Times New Roman"/>
        </w:rPr>
        <w:t>S-10_30系列自由场模型</w:t>
      </w:r>
      <w:r>
        <w:rPr>
          <w:rFonts w:hint="eastAsia" w:cs="Times New Roman"/>
          <w:lang w:val="en-US" w:eastAsia="zh-CN"/>
        </w:rPr>
        <w:t>中</w:t>
      </w:r>
      <w:r>
        <w:rPr>
          <w:rFonts w:cs="Times New Roman"/>
        </w:rPr>
        <w:t>，场地类别分界点在坡顶1/4处，较为靠下，</w:t>
      </w:r>
      <w:r>
        <w:rPr>
          <w:rFonts w:hint="eastAsia" w:cs="Times New Roman"/>
          <w:lang w:val="en-US" w:eastAsia="zh-CN"/>
        </w:rPr>
        <w:t>坡度变化后结构基底与薄土侧和厚土侧相对位置的变化相对不明确，</w:t>
      </w:r>
      <w:r>
        <w:rPr>
          <w:rFonts w:cs="Times New Roman"/>
        </w:rPr>
        <w:t>这也是S-10_30系列模型里</w:t>
      </w:r>
      <w:r>
        <w:rPr>
          <w:rFonts w:hint="eastAsia" w:cs="Times New Roman"/>
          <w:lang w:val="en-US" w:eastAsia="zh-CN"/>
        </w:rPr>
        <w:t>基底平均谱的</w:t>
      </w:r>
      <w:r>
        <w:rPr>
          <w:rFonts w:cs="Times New Roman"/>
          <w:position w:val="-6"/>
        </w:rPr>
        <w:object>
          <v:shape id="_x0000_i1322"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22" DrawAspect="Content" ObjectID="_1468076026" r:id="rId626">
            <o:LockedField>false</o:LockedField>
          </o:OLEObject>
        </w:object>
      </w:r>
      <w:r>
        <w:rPr>
          <w:rFonts w:cs="Times New Roman"/>
        </w:rPr>
        <w:t>随坡度增大有增有减的原因。</w:t>
      </w:r>
    </w:p>
    <w:p>
      <w:pPr>
        <w:pStyle w:val="47"/>
        <w:spacing w:line="400" w:lineRule="atLeast"/>
        <w:rPr>
          <w:rFonts w:hint="eastAsia"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44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447" w:type="dxa"/>
            <w:tcBorders>
              <w:tl2br w:val="nil"/>
              <w:tr2bl w:val="nil"/>
            </w:tcBorders>
            <w:vAlign w:val="top"/>
          </w:tcPr>
          <w:p>
            <w:pPr>
              <w:pStyle w:val="6"/>
              <w:spacing w:line="400" w:lineRule="atLeast"/>
              <w:rPr>
                <w:rFonts w:cs="Times New Roman"/>
              </w:rPr>
            </w:pPr>
            <w:r>
              <w:drawing>
                <wp:inline distT="0" distB="0" distL="114300" distR="114300">
                  <wp:extent cx="4133850" cy="1925955"/>
                  <wp:effectExtent l="0" t="0" r="0" b="17145"/>
                  <wp:docPr id="67"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2"/>
                          <pic:cNvPicPr>
                            <a:picLocks noChangeAspect="1"/>
                          </pic:cNvPicPr>
                        </pic:nvPicPr>
                        <pic:blipFill>
                          <a:blip r:embed="rId627"/>
                          <a:stretch>
                            <a:fillRect/>
                          </a:stretch>
                        </pic:blipFill>
                        <pic:spPr>
                          <a:xfrm>
                            <a:off x="0" y="0"/>
                            <a:ext cx="4133850" cy="192595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default" w:eastAsia="宋体" w:cs="Times New Roman"/>
                <w:lang w:val="en-US" w:eastAsia="zh-CN"/>
              </w:rPr>
            </w:pPr>
            <w:r>
              <w:rPr>
                <w:rStyle w:val="46"/>
                <w:rFonts w:cs="Times New Roman"/>
              </w:rPr>
              <w:t>（a）</w:t>
            </w:r>
            <w:r>
              <w:rPr>
                <w:rFonts w:cs="Times New Roman"/>
              </w:rPr>
              <w:t>S-0.25-2_10-n-</w:t>
            </w:r>
            <w:r>
              <w:rPr>
                <w:rFonts w:hint="eastAsia" w:cs="Times New Roman"/>
                <w:lang w:val="en-US" w:eastAsia="zh-CN"/>
              </w:rPr>
              <w:t>3</w:t>
            </w:r>
            <w:r>
              <w:rPr>
                <w:rFonts w:cs="Times New Roman"/>
              </w:rPr>
              <w:t>/6-5F</w:t>
            </w:r>
            <w:r>
              <w:rPr>
                <w:rFonts w:hint="eastAsia" w:cs="Times New Roman"/>
                <w:lang w:val="en-US" w:eastAsia="zh-CN"/>
              </w:rPr>
              <w:t>和</w:t>
            </w:r>
            <w:r>
              <w:rPr>
                <w:rFonts w:cs="Times New Roman"/>
              </w:rPr>
              <w:t>S-0.</w:t>
            </w:r>
            <w:r>
              <w:rPr>
                <w:rFonts w:hint="eastAsia" w:cs="Times New Roman"/>
                <w:lang w:val="en-US" w:eastAsia="zh-CN"/>
              </w:rPr>
              <w:t>60</w:t>
            </w:r>
            <w:r>
              <w:rPr>
                <w:rFonts w:cs="Times New Roman"/>
              </w:rPr>
              <w:t>-2_10-n-</w:t>
            </w:r>
            <w:r>
              <w:rPr>
                <w:rFonts w:hint="eastAsia" w:cs="Times New Roman"/>
                <w:lang w:val="en-US" w:eastAsia="zh-CN"/>
              </w:rPr>
              <w:t>3</w:t>
            </w:r>
            <w:r>
              <w:rPr>
                <w:rFonts w:cs="Times New Roman"/>
              </w:rPr>
              <w:t>/6-5F</w:t>
            </w:r>
            <w:r>
              <w:rPr>
                <w:rFonts w:hint="eastAsia" w:cs="Times New Roman"/>
                <w:lang w:val="en-US" w:eastAsia="zh-CN"/>
              </w:rPr>
              <w:t>中结构与倾斜基岩的相对位置</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7" w:type="dxa"/>
            <w:tcBorders>
              <w:tl2br w:val="nil"/>
              <w:tr2bl w:val="nil"/>
            </w:tcBorders>
            <w:vAlign w:val="top"/>
          </w:tcPr>
          <w:p>
            <w:pPr>
              <w:pStyle w:val="6"/>
              <w:spacing w:line="400" w:lineRule="atLeast"/>
              <w:rPr>
                <w:rStyle w:val="46"/>
                <w:rFonts w:cs="Times New Roman"/>
              </w:rPr>
            </w:pPr>
            <w:r>
              <w:drawing>
                <wp:inline distT="0" distB="0" distL="114300" distR="114300">
                  <wp:extent cx="4185285" cy="1894205"/>
                  <wp:effectExtent l="0" t="0" r="5715" b="10795"/>
                  <wp:docPr id="6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3"/>
                          <pic:cNvPicPr>
                            <a:picLocks noChangeAspect="1"/>
                          </pic:cNvPicPr>
                        </pic:nvPicPr>
                        <pic:blipFill>
                          <a:blip r:embed="rId628"/>
                          <a:stretch>
                            <a:fillRect/>
                          </a:stretch>
                        </pic:blipFill>
                        <pic:spPr>
                          <a:xfrm>
                            <a:off x="0" y="0"/>
                            <a:ext cx="4185285" cy="189420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default" w:eastAsia="宋体" w:cs="Times New Roman"/>
                <w:lang w:val="en-US" w:eastAsia="zh-CN"/>
              </w:rPr>
            </w:pPr>
            <w:r>
              <w:rPr>
                <w:rStyle w:val="46"/>
                <w:rFonts w:cs="Times New Roman"/>
              </w:rPr>
              <w:t>（b）</w:t>
            </w:r>
            <w:r>
              <w:rPr>
                <w:rFonts w:cs="Times New Roman"/>
              </w:rPr>
              <w:t>假如场地类别分界点在坡底</w:t>
            </w:r>
            <w:r>
              <w:rPr>
                <w:rFonts w:hint="eastAsia" w:cs="Times New Roman"/>
                <w:lang w:val="en-US" w:eastAsia="zh-CN"/>
              </w:rPr>
              <w:t>后坡度变化带来的相对位置变化</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447" w:type="dxa"/>
            <w:tcBorders>
              <w:tl2br w:val="nil"/>
              <w:tr2bl w:val="nil"/>
            </w:tcBorders>
            <w:vAlign w:val="top"/>
          </w:tcPr>
          <w:p>
            <w:pPr>
              <w:pStyle w:val="43"/>
              <w:spacing w:line="400" w:lineRule="atLeast"/>
              <w:ind w:firstLine="0" w:firstLineChars="0"/>
            </w:pPr>
            <w:bookmarkStart w:id="221" w:name="_Ref5920"/>
            <w:r>
              <w:t xml:space="preserve">图 </w:t>
            </w:r>
            <w:r>
              <w:fldChar w:fldCharType="begin"/>
            </w:r>
            <w:r>
              <w:instrText xml:space="preserve"> STYLEREF 1 \s </w:instrText>
            </w:r>
            <w:r>
              <w:fldChar w:fldCharType="separate"/>
            </w:r>
            <w:r>
              <w:t>3</w:t>
            </w:r>
            <w:r>
              <w:fldChar w:fldCharType="end"/>
            </w:r>
            <w:r>
              <w:t>.</w:t>
            </w:r>
            <w:r>
              <w:fldChar w:fldCharType="begin"/>
            </w:r>
            <w:r>
              <w:instrText xml:space="preserve"> SEQ 图 \* ARABIC \s 1 </w:instrText>
            </w:r>
            <w:r>
              <w:fldChar w:fldCharType="separate"/>
            </w:r>
            <w:r>
              <w:t>23</w:t>
            </w:r>
            <w:r>
              <w:fldChar w:fldCharType="end"/>
            </w:r>
            <w:bookmarkEnd w:id="221"/>
            <w:bookmarkStart w:id="222" w:name="_Toc29221"/>
            <w:r>
              <w:t xml:space="preserve">  S-2_10</w:t>
            </w:r>
            <w:r>
              <w:rPr>
                <w:rFonts w:hint="eastAsia"/>
                <w:lang w:val="en-US" w:eastAsia="zh-CN"/>
              </w:rPr>
              <w:t>系列自由场</w:t>
            </w:r>
            <w:r>
              <w:t>不同坡度</w:t>
            </w:r>
            <w:r>
              <w:rPr>
                <w:rFonts w:hint="eastAsia"/>
                <w:lang w:val="en-US" w:eastAsia="zh-CN"/>
              </w:rPr>
              <w:t>情况下</w:t>
            </w:r>
            <w:r>
              <w:t>5跨结构基底与倾斜基岩的</w:t>
            </w:r>
            <w:r>
              <w:rPr>
                <w:rFonts w:hint="eastAsia"/>
                <w:lang w:val="en-US" w:eastAsia="zh-CN"/>
              </w:rPr>
              <w:t>相对</w:t>
            </w:r>
            <w:r>
              <w:t>位置关系</w:t>
            </w:r>
            <w:bookmarkEnd w:id="222"/>
          </w:p>
          <w:p>
            <w:pPr>
              <w:pStyle w:val="6"/>
              <w:spacing w:line="400" w:lineRule="atLeast"/>
            </w:pPr>
            <w:r>
              <w:rPr>
                <w:rFonts w:hint="eastAsia"/>
                <w:lang w:eastAsia="zh-CN"/>
              </w:rPr>
              <w:t>Fig</w:t>
            </w:r>
            <w:r>
              <w:t xml:space="preserve"> </w:t>
            </w:r>
            <w:r>
              <w:fldChar w:fldCharType="begin"/>
            </w:r>
            <w:r>
              <w:instrText xml:space="preserve"> STYLEREF 1 \s </w:instrText>
            </w:r>
            <w:r>
              <w:fldChar w:fldCharType="separate"/>
            </w:r>
            <w:r>
              <w:t>3</w:t>
            </w:r>
            <w:r>
              <w:fldChar w:fldCharType="end"/>
            </w:r>
            <w:r>
              <w:t>.</w:t>
            </w:r>
            <w:r>
              <w:fldChar w:fldCharType="begin"/>
            </w:r>
            <w:r>
              <w:instrText xml:space="preserve"> SEQ Fig. \* ARABIC \s 1 </w:instrText>
            </w:r>
            <w:r>
              <w:fldChar w:fldCharType="separate"/>
            </w:r>
            <w:r>
              <w:t>23</w:t>
            </w:r>
            <w:r>
              <w:fldChar w:fldCharType="end"/>
            </w:r>
            <w:r>
              <w:t xml:space="preserve">  </w:t>
            </w:r>
            <w:r>
              <w:rPr>
                <w:rFonts w:hint="eastAsia"/>
              </w:rPr>
              <w:t>The relative position relationship between the 5-span structure base and the inclined bedrock at different slopes in S-2_ 10 Series Free Field</w:t>
            </w:r>
          </w:p>
        </w:tc>
      </w:tr>
    </w:tbl>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eastAsia="宋体" w:cs="Times New Roman"/>
          <w:lang w:val="en-US" w:eastAsia="zh-CN"/>
        </w:rPr>
      </w:pPr>
      <w:r>
        <w:rPr>
          <w:rFonts w:cs="Times New Roman"/>
        </w:rPr>
        <w:t>（3）</w:t>
      </w:r>
      <w:r>
        <w:rPr>
          <w:rFonts w:cs="Times New Roman"/>
        </w:rPr>
        <w:fldChar w:fldCharType="begin" w:fldLock="1"/>
      </w:r>
      <w:r>
        <w:rPr>
          <w:rFonts w:cs="Times New Roman"/>
        </w:rPr>
        <w:instrText xml:space="preserve"> REF _Ref26907 \h  \* MERGEFORMAT </w:instrText>
      </w:r>
      <w:r>
        <w:rPr>
          <w:rFonts w:cs="Times New Roman"/>
        </w:rPr>
        <w:fldChar w:fldCharType="separate"/>
      </w:r>
      <w:r>
        <w:rPr>
          <w:rFonts w:cs="Times New Roman"/>
        </w:rPr>
        <w:t>表 3.9</w:t>
      </w:r>
      <w:r>
        <w:rPr>
          <w:rFonts w:cs="Times New Roman"/>
        </w:rPr>
        <w:fldChar w:fldCharType="end"/>
      </w:r>
      <w:r>
        <w:rPr>
          <w:rFonts w:hint="eastAsia" w:cs="Times New Roman"/>
          <w:lang w:val="en-US" w:eastAsia="zh-CN"/>
        </w:rPr>
        <w:t>中</w:t>
      </w:r>
      <w:r>
        <w:rPr>
          <w:rFonts w:cs="Times New Roman"/>
          <w:position w:val="-6"/>
        </w:rPr>
        <w:object>
          <v:shape id="_x0000_i1323"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23" DrawAspect="Content" ObjectID="_1468076027" r:id="rId629">
            <o:LockedField>false</o:LockedField>
          </o:OLEObject>
        </w:object>
      </w:r>
      <w:r>
        <w:rPr>
          <w:rFonts w:cs="Times New Roman"/>
        </w:rPr>
        <w:t>最大</w:t>
      </w:r>
      <w:r>
        <w:rPr>
          <w:rFonts w:hint="eastAsia" w:cs="Times New Roman"/>
          <w:lang w:val="en-US" w:eastAsia="zh-CN"/>
        </w:rPr>
        <w:t>值出现的原因</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rPr>
        <w:t>在坡度为1.00的情况下，厚土侧场地占比为5/6时，结构基底为30 m宽和66 m宽的情况下，都是S-1.00-2_5自由场上对应的结构基底平均谱的</w:t>
      </w:r>
      <w:r>
        <w:rPr>
          <w:rFonts w:cs="Times New Roman"/>
          <w:position w:val="-6"/>
        </w:rPr>
        <w:object>
          <v:shape id="_x0000_i1324"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24" DrawAspect="Content" ObjectID="_1468076028" r:id="rId630">
            <o:LockedField>false</o:LockedField>
          </o:OLEObject>
        </w:object>
      </w:r>
      <w:r>
        <w:rPr>
          <w:rFonts w:hint="eastAsia" w:cs="Times New Roman"/>
        </w:rPr>
        <w:t>最大，这是因为S-1.00-2_5情况下场地类别分界点与坡底的水平距离为2 m，从水平</w:t>
      </w:r>
      <w:r>
        <w:rPr>
          <w:rFonts w:hint="eastAsia" w:cs="Times New Roman"/>
          <w:lang w:val="en-US" w:eastAsia="zh-CN"/>
        </w:rPr>
        <w:t>方向的相对</w:t>
      </w:r>
      <w:r>
        <w:rPr>
          <w:rFonts w:hint="eastAsia" w:cs="Times New Roman"/>
        </w:rPr>
        <w:t>位置关系上看较为靠近厚土侧，虽然还有场地类别分界点与坡底距离0 m的S-1.00-5_15和S-1.00-10_15，但由</w:t>
      </w:r>
      <w:r>
        <w:rPr>
          <w:rFonts w:hint="eastAsia" w:cs="Times New Roman"/>
        </w:rPr>
        <w:fldChar w:fldCharType="begin"/>
      </w:r>
      <w:r>
        <w:rPr>
          <w:rFonts w:hint="eastAsia" w:cs="Times New Roman"/>
        </w:rPr>
        <w:instrText xml:space="preserve"> REF _Ref2958 \h </w:instrText>
      </w:r>
      <w:r>
        <w:rPr>
          <w:rFonts w:hint="eastAsia" w:cs="Times New Roma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.7</w:t>
      </w:r>
      <w:r>
        <w:rPr>
          <w:rFonts w:hint="eastAsia" w:cs="Times New Roman"/>
        </w:rPr>
        <w:fldChar w:fldCharType="end"/>
      </w:r>
      <w:r>
        <w:rPr>
          <w:rFonts w:hint="eastAsia" w:cs="Times New Roman"/>
          <w:lang w:val="en-US" w:eastAsia="zh-CN"/>
        </w:rPr>
        <w:t>可知</w:t>
      </w:r>
      <w:r>
        <w:rPr>
          <w:rFonts w:cs="Times New Roman"/>
        </w:rPr>
        <w:t>S-1.00-2_5</w:t>
      </w:r>
      <w:r>
        <w:rPr>
          <w:rFonts w:hint="eastAsia" w:cs="Times New Roman"/>
          <w:lang w:val="en-US" w:eastAsia="zh-CN"/>
        </w:rPr>
        <w:t>中</w:t>
      </w:r>
      <w:r>
        <w:rPr>
          <w:rFonts w:cs="Times New Roman"/>
        </w:rPr>
        <w:t>倾斜基岩对厚土侧的影响范围最小，也就是说S-1.00-2_5</w:t>
      </w:r>
      <w:r>
        <w:rPr>
          <w:rFonts w:hint="eastAsia" w:cs="Times New Roman"/>
          <w:lang w:val="en-US" w:eastAsia="zh-CN"/>
        </w:rPr>
        <w:t>中</w:t>
      </w:r>
      <w:r>
        <w:rPr>
          <w:rFonts w:cs="Times New Roman"/>
        </w:rPr>
        <w:t>厚土侧水平段地表反应谱的</w:t>
      </w:r>
      <w:r>
        <w:rPr>
          <w:rFonts w:hint="eastAsia" w:cs="Times New Roman"/>
          <w:lang w:eastAsia="zh-CN"/>
        </w:rPr>
        <w:t>相对低频</w:t>
      </w:r>
      <w:r>
        <w:rPr>
          <w:rFonts w:cs="Times New Roman"/>
        </w:rPr>
        <w:t>成分</w:t>
      </w:r>
      <w:r>
        <w:rPr>
          <w:rFonts w:hint="eastAsia" w:cs="Times New Roman"/>
          <w:lang w:val="en-US" w:eastAsia="zh-CN"/>
        </w:rPr>
        <w:t>在远离</w:t>
      </w:r>
      <w:r>
        <w:rPr>
          <w:rFonts w:cs="Times New Roman"/>
        </w:rPr>
        <w:t>倾斜基岩</w:t>
      </w:r>
      <w:r>
        <w:rPr>
          <w:rFonts w:hint="eastAsia" w:cs="Times New Roman"/>
          <w:lang w:val="en-US" w:eastAsia="zh-CN"/>
        </w:rPr>
        <w:t>过程中增加最快</w:t>
      </w:r>
      <w:r>
        <w:rPr>
          <w:rFonts w:cs="Times New Roman"/>
        </w:rPr>
        <w:t>，使S-1.00-2_5</w:t>
      </w:r>
      <w:r>
        <w:rPr>
          <w:rFonts w:hint="eastAsia" w:cs="Times New Roman"/>
          <w:lang w:val="en-US" w:eastAsia="zh-CN"/>
        </w:rPr>
        <w:t>中</w:t>
      </w:r>
      <w:r>
        <w:rPr>
          <w:rFonts w:cs="Times New Roman"/>
        </w:rPr>
        <w:t>结构基底在</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cs="Times New Roman"/>
        </w:rPr>
        <w:t>的反应谱的</w:t>
      </w:r>
      <w:r>
        <w:rPr>
          <w:rFonts w:hint="eastAsia" w:cs="Times New Roman"/>
          <w:lang w:eastAsia="zh-CN"/>
        </w:rPr>
        <w:t>相对低频</w:t>
      </w:r>
      <w:r>
        <w:rPr>
          <w:rFonts w:cs="Times New Roman"/>
        </w:rPr>
        <w:t>区段反应谱值最接近厚土侧，</w:t>
      </w:r>
      <w:r>
        <w:rPr>
          <w:rFonts w:hint="eastAsia" w:cs="Times New Roman"/>
          <w:lang w:val="en-US" w:eastAsia="zh-CN"/>
        </w:rPr>
        <w:t>所以</w:t>
      </w:r>
      <w:r>
        <w:rPr>
          <w:rFonts w:cs="Times New Roman"/>
        </w:rPr>
        <w:t>该情况下基底平均谱的</w:t>
      </w:r>
      <w:r>
        <w:rPr>
          <w:rFonts w:cs="Times New Roman"/>
          <w:position w:val="-6"/>
        </w:rPr>
        <w:object>
          <v:shape id="_x0000_i1325"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25" DrawAspect="Content" ObjectID="_1468076029" r:id="rId631">
            <o:LockedField>false</o:LockedField>
          </o:OLEObject>
        </w:object>
      </w:r>
      <w:r>
        <w:rPr>
          <w:rFonts w:cs="Times New Roman"/>
        </w:rPr>
        <w:t>最大。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在倾斜基岩坡度为0.25、0.60、2.00且厚土侧场地占比为5/6时，S-2_10系列自由场模型的</w:t>
      </w:r>
      <w:r>
        <w:rPr>
          <w:rFonts w:cs="Times New Roman"/>
          <w:position w:val="-6"/>
        </w:rPr>
        <w:object>
          <v:shape id="_x0000_i1326"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26" DrawAspect="Content" ObjectID="_1468076030" r:id="rId632">
            <o:LockedField>false</o:LockedField>
          </o:OLEObject>
        </w:object>
      </w:r>
      <w:r>
        <w:rPr>
          <w:rFonts w:cs="Times New Roman"/>
        </w:rPr>
        <w:t>最大的原因与上述相同。</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val="en-US" w:eastAsia="zh-CN"/>
        </w:rPr>
      </w:pPr>
      <w:r>
        <w:rPr>
          <w:rFonts w:cs="Times New Roman"/>
        </w:rPr>
        <w:t>（</w:t>
      </w:r>
      <w:r>
        <w:rPr>
          <w:rFonts w:hint="eastAsia" w:cs="Times New Roman"/>
          <w:lang w:val="en-US" w:eastAsia="zh-CN"/>
        </w:rPr>
        <w:t>4</w:t>
      </w:r>
      <w:r>
        <w:rPr>
          <w:rFonts w:cs="Times New Roman"/>
        </w:rPr>
        <w:t>）</w:t>
      </w:r>
      <w:r>
        <w:rPr>
          <w:rFonts w:hint="eastAsia" w:cs="Times New Roman"/>
          <w:lang w:val="en-US" w:eastAsia="zh-CN"/>
        </w:rPr>
        <w:t>结构基底长度对</w:t>
      </w:r>
      <w:r>
        <w:rPr>
          <w:rFonts w:cs="Times New Roman"/>
          <w:position w:val="-6"/>
        </w:rPr>
        <w:object>
          <v:shape id="_x0000_i1327"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27" DrawAspect="Content" ObjectID="_1468076031" r:id="rId633">
            <o:LockedField>false</o:LockedField>
          </o:OLEObject>
        </w:object>
      </w:r>
      <w:r>
        <w:rPr>
          <w:rFonts w:hint="eastAsia" w:cs="Times New Roman"/>
          <w:lang w:val="en-US" w:eastAsia="zh-CN"/>
        </w:rPr>
        <w:t>的影响</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宋体" w:cs="Times New Roman"/>
          <w:lang w:eastAsia="zh-CN"/>
        </w:rPr>
      </w:pPr>
      <w:r>
        <w:rPr>
          <w:rFonts w:cs="Times New Roman"/>
        </w:rPr>
        <w:t>可以发现厚土侧场地占比3/6和5/6</w:t>
      </w:r>
      <w:r>
        <w:rPr>
          <w:rFonts w:hint="eastAsia" w:cs="Times New Roman"/>
          <w:lang w:val="en-US" w:eastAsia="zh-CN"/>
        </w:rPr>
        <w:t>情况</w:t>
      </w:r>
      <w:r>
        <w:rPr>
          <w:rFonts w:cs="Times New Roman"/>
        </w:rPr>
        <w:t>下</w:t>
      </w:r>
      <w:r>
        <w:rPr>
          <w:rFonts w:hint="eastAsia" w:cs="Times New Roman"/>
          <w:lang w:eastAsia="zh-CN"/>
        </w:rPr>
        <w:t>，</w:t>
      </w:r>
      <w:r>
        <w:rPr>
          <w:rFonts w:hint="eastAsia" w:cs="Times New Roman"/>
          <w:lang w:val="en-US" w:eastAsia="zh-CN"/>
        </w:rPr>
        <w:t>基底长度</w:t>
      </w:r>
      <w:r>
        <w:rPr>
          <w:rFonts w:cs="Times New Roman"/>
        </w:rPr>
        <w:t>66</w:t>
      </w:r>
      <w:r>
        <w:rPr>
          <w:rFonts w:hint="eastAsia" w:cs="Times New Roman"/>
          <w:lang w:val="en-US" w:eastAsia="zh-CN"/>
        </w:rPr>
        <w:t xml:space="preserve"> </w:t>
      </w:r>
      <w:r>
        <w:rPr>
          <w:rFonts w:cs="Times New Roman"/>
        </w:rPr>
        <w:t>m</w:t>
      </w:r>
      <w:r>
        <w:rPr>
          <w:rFonts w:hint="eastAsia" w:cs="Times New Roman"/>
          <w:lang w:val="en-US" w:eastAsia="zh-CN"/>
        </w:rPr>
        <w:t>的结构对应</w:t>
      </w:r>
      <w:r>
        <w:rPr>
          <w:rFonts w:cs="Times New Roman"/>
        </w:rPr>
        <w:t>的基底平均谱的</w:t>
      </w:r>
      <w:r>
        <w:rPr>
          <w:rFonts w:cs="Times New Roman"/>
          <w:position w:val="-6"/>
        </w:rPr>
        <w:object>
          <v:shape id="_x0000_i1328"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28" DrawAspect="Content" ObjectID="_1468076032" r:id="rId634">
            <o:LockedField>false</o:LockedField>
          </o:OLEObject>
        </w:object>
      </w:r>
      <w:r>
        <w:rPr>
          <w:rFonts w:hint="eastAsia" w:cs="Times New Roman"/>
          <w:lang w:val="en-US" w:eastAsia="zh-CN"/>
        </w:rPr>
        <w:t>总是</w:t>
      </w:r>
      <w:r>
        <w:rPr>
          <w:rFonts w:cs="Times New Roman"/>
        </w:rPr>
        <w:t>更大，基于</w:t>
      </w:r>
      <w:r>
        <w:rPr>
          <w:rFonts w:cs="Times New Roman"/>
        </w:rPr>
        <w:fldChar w:fldCharType="begin"/>
      </w:r>
      <w:r>
        <w:rPr>
          <w:rFonts w:cs="Times New Roman"/>
        </w:rPr>
        <w:instrText xml:space="preserve"> REF _Ref28680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.24</w:t>
      </w:r>
      <w:r>
        <w:rPr>
          <w:rFonts w:cs="Times New Roman"/>
        </w:rPr>
        <w:fldChar w:fldCharType="end"/>
      </w:r>
      <w:r>
        <w:rPr>
          <w:rFonts w:cs="Times New Roman"/>
        </w:rPr>
        <w:t>和</w:t>
      </w:r>
      <w:r>
        <w:rPr>
          <w:rFonts w:cs="Times New Roman"/>
        </w:rPr>
        <w:fldChar w:fldCharType="begin"/>
      </w:r>
      <w:r>
        <w:rPr>
          <w:rFonts w:cs="Times New Roman"/>
        </w:rPr>
        <w:instrText xml:space="preserve"> REF _Ref2225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.10</w:t>
      </w:r>
      <w:r>
        <w:rPr>
          <w:rFonts w:cs="Times New Roman"/>
        </w:rPr>
        <w:fldChar w:fldCharType="end"/>
      </w:r>
      <w:r>
        <w:rPr>
          <w:rFonts w:cs="Times New Roman"/>
        </w:rPr>
        <w:t>对此现象进行解释</w:t>
      </w:r>
      <w:r>
        <w:rPr>
          <w:rFonts w:hint="eastAsia" w:cs="Times New Roman"/>
          <w:lang w:eastAsia="zh-C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cs="Times New Roman"/>
          <w:lang w:val="en-US" w:eastAsia="zh-CN"/>
        </w:rPr>
      </w:pPr>
    </w:p>
    <w:tbl>
      <w:tblPr>
        <w:tblStyle w:val="23"/>
        <w:tblW w:w="8133"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13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133"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66" w:afterLines="20" w:line="240" w:lineRule="auto"/>
              <w:textAlignment w:val="auto"/>
              <w:rPr>
                <w:rFonts w:cs="Times New Roman"/>
              </w:rPr>
            </w:pPr>
            <w:r>
              <w:drawing>
                <wp:inline distT="0" distB="0" distL="114300" distR="114300">
                  <wp:extent cx="3723005" cy="1939925"/>
                  <wp:effectExtent l="0" t="0" r="10795" b="3175"/>
                  <wp:docPr id="105"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 name="图片 7"/>
                          <pic:cNvPicPr>
                            <a:picLocks noChangeAspect="1"/>
                          </pic:cNvPicPr>
                        </pic:nvPicPr>
                        <pic:blipFill>
                          <a:blip r:embed="rId635"/>
                          <a:stretch>
                            <a:fillRect/>
                          </a:stretch>
                        </pic:blipFill>
                        <pic:spPr>
                          <a:xfrm>
                            <a:off x="0" y="0"/>
                            <a:ext cx="3723005" cy="193992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66" w:afterLines="20" w:line="240" w:lineRule="auto"/>
              <w:textAlignment w:val="auto"/>
              <w:rPr>
                <w:rFonts w:cs="Times New Roman"/>
              </w:rPr>
            </w:pPr>
            <w:r>
              <w:rPr>
                <w:rStyle w:val="46"/>
                <w:rFonts w:cs="Times New Roman"/>
              </w:rPr>
              <w:t>（a）</w:t>
            </w:r>
            <w:r>
              <w:rPr>
                <w:rFonts w:cs="Times New Roman"/>
              </w:rPr>
              <w:t>S-1.00-5_15-n-</w:t>
            </w:r>
            <w:r>
              <w:rPr>
                <w:rFonts w:hint="eastAsia" w:cs="Times New Roman"/>
                <w:lang w:val="en-US" w:eastAsia="zh-CN"/>
              </w:rPr>
              <w:t>3</w:t>
            </w:r>
            <w:r>
              <w:rPr>
                <w:rFonts w:cs="Times New Roman"/>
              </w:rPr>
              <w:t>/6-5F或S-1.00-5_15-w-</w:t>
            </w:r>
            <w:r>
              <w:rPr>
                <w:rFonts w:hint="eastAsia" w:cs="Times New Roman"/>
                <w:lang w:val="en-US" w:eastAsia="zh-CN"/>
              </w:rPr>
              <w:t>3</w:t>
            </w:r>
            <w:r>
              <w:rPr>
                <w:rFonts w:cs="Times New Roman"/>
              </w:rPr>
              <w:t>/6-5F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33"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66" w:afterLines="20" w:line="240" w:lineRule="auto"/>
              <w:textAlignment w:val="auto"/>
              <w:rPr>
                <w:rFonts w:cs="Times New Roman"/>
              </w:rPr>
            </w:pPr>
            <w:r>
              <w:rPr>
                <w:rFonts w:cs="Times New Roman"/>
              </w:rPr>
              <w:drawing>
                <wp:inline distT="0" distB="0" distL="114300" distR="114300">
                  <wp:extent cx="2441575" cy="1741170"/>
                  <wp:effectExtent l="0" t="0" r="15875" b="0"/>
                  <wp:docPr id="6" name="图片 3"/>
                  <wp:cNvGraphicFramePr/>
                  <a:graphic xmlns:a="http://schemas.openxmlformats.org/drawingml/2006/main">
                    <a:graphicData uri="http://schemas.openxmlformats.org/drawingml/2006/picture">
                      <pic:pic xmlns:pic="http://schemas.openxmlformats.org/drawingml/2006/picture">
                        <pic:nvPicPr>
                          <pic:cNvPr id="6" name="图片 3"/>
                          <pic:cNvPicPr/>
                        </pic:nvPicPr>
                        <pic:blipFill>
                          <a:blip r:embed="rId636"/>
                          <a:stretch>
                            <a:fillRect/>
                          </a:stretch>
                        </pic:blipFill>
                        <pic:spPr>
                          <a:xfrm>
                            <a:off x="0" y="0"/>
                            <a:ext cx="2441575" cy="1741170"/>
                          </a:xfrm>
                          <a:prstGeom prst="rect">
                            <a:avLst/>
                          </a:prstGeom>
                          <a:noFill/>
                          <a:ln w="9525">
                            <a:noFill/>
                          </a:ln>
                        </pic:spPr>
                      </pic:pic>
                    </a:graphicData>
                  </a:graphic>
                </wp:inline>
              </w:drawing>
            </w:r>
          </w:p>
          <w:p>
            <w:pPr>
              <w:keepNext w:val="0"/>
              <w:keepLines w:val="0"/>
              <w:pageBreakBefore w:val="0"/>
              <w:widowControl w:val="0"/>
              <w:kinsoku/>
              <w:wordWrap/>
              <w:overflowPunct/>
              <w:topLinePunct w:val="0"/>
              <w:autoSpaceDE/>
              <w:autoSpaceDN/>
              <w:bidi w:val="0"/>
              <w:adjustRightInd/>
              <w:snapToGrid/>
              <w:spacing w:after="66" w:afterLines="20" w:line="240" w:lineRule="auto"/>
              <w:jc w:val="center"/>
              <w:textAlignment w:val="auto"/>
              <w:rPr>
                <w:rStyle w:val="46"/>
                <w:rFonts w:cs="Times New Roman"/>
              </w:rPr>
            </w:pPr>
            <w:r>
              <w:rPr>
                <w:rStyle w:val="46"/>
                <w:rFonts w:cs="Times New Roman"/>
              </w:rPr>
              <w:t>（b）各柱对应反应谱</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133" w:type="dxa"/>
            <w:tcBorders>
              <w:tl2br w:val="nil"/>
              <w:tr2bl w:val="nil"/>
            </w:tcBorders>
          </w:tcPr>
          <w:p>
            <w:pPr>
              <w:pStyle w:val="43"/>
              <w:spacing w:line="400" w:lineRule="atLeast"/>
              <w:ind w:firstLine="0" w:firstLineChars="0"/>
              <w:rPr>
                <w:rFonts w:cs="Times New Roman"/>
              </w:rPr>
            </w:pPr>
            <w:bookmarkStart w:id="223" w:name="_Ref28680"/>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24</w:t>
            </w:r>
            <w:r>
              <w:rPr>
                <w:rFonts w:cs="Times New Roman"/>
              </w:rPr>
              <w:fldChar w:fldCharType="end"/>
            </w:r>
            <w:bookmarkEnd w:id="223"/>
            <w:bookmarkStart w:id="224" w:name="_Toc10268"/>
            <w:r>
              <w:rPr>
                <w:rFonts w:cs="Times New Roman"/>
              </w:rPr>
              <w:t xml:space="preserve"> 不同跨数结构对应自由场反应谱</w:t>
            </w:r>
            <w:bookmarkEnd w:id="224"/>
          </w:p>
          <w:p>
            <w:pPr>
              <w:pStyle w:val="6"/>
              <w:spacing w:line="400" w:lineRule="atLeast"/>
              <w:rPr>
                <w:rFonts w:hint="eastAsia"/>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24</w:t>
            </w:r>
            <w:r>
              <w:rPr>
                <w:sz w:val="21"/>
                <w:szCs w:val="21"/>
              </w:rPr>
              <w:fldChar w:fldCharType="end"/>
            </w:r>
            <w:r>
              <w:rPr>
                <w:rFonts w:cs="Times New Roman"/>
                <w:sz w:val="21"/>
                <w:szCs w:val="21"/>
              </w:rPr>
              <w:t xml:space="preserve"> </w:t>
            </w:r>
            <w:r>
              <w:rPr>
                <w:rFonts w:cs="Times New Roman"/>
              </w:rPr>
              <w:t xml:space="preserve"> Free field response spectra corresponding to different span structures</w:t>
            </w:r>
          </w:p>
        </w:tc>
      </w:tr>
    </w:tbl>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fldChar w:fldCharType="begin"/>
      </w:r>
      <w:r>
        <w:rPr>
          <w:rFonts w:cs="Times New Roman"/>
        </w:rPr>
        <w:instrText xml:space="preserve"> REF _Ref2225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.10</w:t>
      </w:r>
      <w:r>
        <w:rPr>
          <w:rFonts w:cs="Times New Roman"/>
        </w:rPr>
        <w:fldChar w:fldCharType="end"/>
      </w:r>
      <w:r>
        <w:rPr>
          <w:rFonts w:cs="Times New Roman"/>
        </w:rPr>
        <w:t>中</w:t>
      </w:r>
      <w:r>
        <w:rPr>
          <w:rFonts w:cs="Times New Roman"/>
          <w:position w:val="-12"/>
        </w:rPr>
        <w:object>
          <v:shape id="_x0000_i1329" o:spt="75" type="#_x0000_t75" style="height:19.55pt;width:13.5pt;" o:ole="t" filled="f" o:preferrelative="t" stroked="f" coordsize="21600,21600">
            <v:path/>
            <v:fill on="f" focussize="0,0"/>
            <v:stroke on="f"/>
            <v:imagedata r:id="rId33" o:title=""/>
            <o:lock v:ext="edit" aspectratio="t"/>
            <w10:wrap type="none"/>
            <w10:anchorlock/>
          </v:shape>
          <o:OLEObject Type="Embed" ProgID="Equation.DSMT4" ShapeID="_x0000_i1329" DrawAspect="Content" ObjectID="_1468076033" r:id="rId637">
            <o:LockedField>false</o:LockedField>
          </o:OLEObject>
        </w:object>
      </w:r>
      <w:r>
        <w:rPr>
          <w:rFonts w:cs="Times New Roman"/>
        </w:rPr>
        <w:t>计算方式如式3.</w:t>
      </w:r>
      <w:r>
        <w:rPr>
          <w:rFonts w:hint="eastAsia" w:cs="Times New Roman"/>
          <w:lang w:val="en-US" w:eastAsia="zh-CN"/>
        </w:rPr>
        <w:t>6</w:t>
      </w:r>
      <w:r>
        <w:rPr>
          <w:rFonts w:cs="Times New Roman"/>
        </w:rPr>
        <w:t>所示</w:t>
      </w:r>
      <w:r>
        <w:rPr>
          <w:rFonts w:hint="eastAsia" w:cs="Times New Roman"/>
          <w:lang w:eastAsia="zh-CN"/>
        </w:rPr>
        <w:t>，</w:t>
      </w:r>
      <w:r>
        <w:rPr>
          <w:rFonts w:hint="eastAsia" w:cs="Times New Roman"/>
          <w:lang w:val="en-US" w:eastAsia="zh-CN"/>
        </w:rPr>
        <w:t>再由式3.5可见结构各柱对应的</w:t>
      </w:r>
      <w:r>
        <w:rPr>
          <w:rFonts w:cs="Times New Roman"/>
          <w:position w:val="-12"/>
        </w:rPr>
        <w:object>
          <v:shape id="_x0000_i1330" o:spt="75" type="#_x0000_t75" style="height:19.55pt;width:13.5pt;" o:ole="t" filled="f" o:preferrelative="t" stroked="f" coordsize="21600,21600">
            <v:path/>
            <v:fill on="f" focussize="0,0"/>
            <v:stroke on="f"/>
            <v:imagedata r:id="rId33" o:title=""/>
            <o:lock v:ext="edit" aspectratio="t"/>
            <w10:wrap type="none"/>
            <w10:anchorlock/>
          </v:shape>
          <o:OLEObject Type="Embed" ProgID="Equation.DSMT4" ShapeID="_x0000_i1330" DrawAspect="Content" ObjectID="_1468076034" r:id="rId638">
            <o:LockedField>false</o:LockedField>
          </o:OLEObject>
        </w:object>
      </w:r>
      <w:r>
        <w:rPr>
          <w:rFonts w:hint="eastAsia" w:cs="Times New Roman"/>
          <w:lang w:val="en-US" w:eastAsia="zh-CN"/>
        </w:rPr>
        <w:t>的平均值即为该结构基底对应的</w:t>
      </w:r>
      <w:r>
        <w:rPr>
          <w:rFonts w:cs="Times New Roman"/>
          <w:position w:val="-6"/>
        </w:rPr>
        <w:object>
          <v:shape id="_x0000_i1331" o:spt="75" type="#_x0000_t75" style="height:13.4pt;width:10.4pt;" o:ole="t" filled="f" o:preferrelative="t" stroked="f" coordsize="21600,21600">
            <v:path/>
            <v:fill on="f" focussize="0,0"/>
            <v:stroke on="f"/>
            <v:imagedata r:id="rId640" o:title=""/>
            <o:lock v:ext="edit" aspectratio="t"/>
            <w10:wrap type="none"/>
            <w10:anchorlock/>
          </v:shape>
          <o:OLEObject Type="Embed" ProgID="Equation.DSMT4" ShapeID="_x0000_i1331" DrawAspect="Content" ObjectID="_1468076035" r:id="rId639">
            <o:LockedField>false</o:LockedField>
          </o:OLEObject>
        </w:object>
      </w:r>
      <w:r>
        <w:rPr>
          <w:rFonts w:hint="eastAsia" w:cs="Times New Roman"/>
          <w:lang w:val="en-US" w:eastAsia="zh-CN"/>
        </w:rPr>
        <w:t>。</w:t>
      </w:r>
    </w:p>
    <w:p>
      <w:pPr>
        <w:tabs>
          <w:tab w:val="center" w:pos="4320"/>
          <w:tab w:val="right" w:pos="8640"/>
        </w:tabs>
        <w:spacing w:line="400" w:lineRule="atLeast"/>
        <w:ind w:right="238"/>
        <w:jc w:val="left"/>
        <w:rPr>
          <w:rFonts w:cs="Times New Roman"/>
        </w:rPr>
      </w:pPr>
      <w:r>
        <w:rPr>
          <w:rFonts w:cs="Times New Roman"/>
        </w:rPr>
        <w:tab/>
      </w:r>
      <w:r>
        <w:rPr>
          <w:rFonts w:cs="Times New Roman"/>
          <w:position w:val="-32"/>
        </w:rPr>
        <w:object>
          <v:shape id="_x0000_i1332" o:spt="75" type="#_x0000_t75" style="height:38.25pt;width:162.75pt;" o:ole="t" filled="f" o:preferrelative="t" stroked="f" coordsize="21600,21600">
            <v:path/>
            <v:fill on="f" focussize="0,0"/>
            <v:stroke on="f" joinstyle="miter"/>
            <v:imagedata r:id="rId642" o:title=""/>
            <o:lock v:ext="edit" aspectratio="t"/>
            <w10:wrap type="none"/>
            <w10:anchorlock/>
          </v:shape>
          <o:OLEObject Type="Embed" ProgID="Equation.DSMT4" ShapeID="_x0000_i1332" DrawAspect="Content" ObjectID="_1468076036" r:id="rId641">
            <o:LockedField>false</o:LockedField>
          </o:OLEObject>
        </w:object>
      </w:r>
      <w:r>
        <w:rPr>
          <w:rFonts w:cs="Times New Roman"/>
        </w:rPr>
        <w:tab/>
      </w:r>
      <w:r>
        <w:rPr>
          <w:rFonts w:cs="Times New Roman"/>
        </w:rPr>
        <w:t>（3.6）</w:t>
      </w:r>
    </w:p>
    <w:p>
      <w:pPr>
        <w:pStyle w:val="47"/>
        <w:spacing w:line="400" w:lineRule="atLeast"/>
        <w:rPr>
          <w:rFonts w:cs="Times New Roman"/>
        </w:rPr>
      </w:pPr>
      <w:r>
        <w:rPr>
          <w:rFonts w:cs="Times New Roman"/>
          <w:position w:val="-14"/>
        </w:rPr>
        <w:object>
          <v:shape id="_x0000_i1333" o:spt="75" type="#_x0000_t75" style="height:20.25pt;width:33pt;" o:ole="t" filled="f" o:preferrelative="t" stroked="f" coordsize="21600,21600">
            <v:path/>
            <v:fill on="f" focussize="0,0"/>
            <v:stroke on="f" joinstyle="miter"/>
            <v:imagedata r:id="rId644" o:title=""/>
            <o:lock v:ext="edit" aspectratio="t"/>
            <w10:wrap type="none"/>
            <w10:anchorlock/>
          </v:shape>
          <o:OLEObject Type="Embed" ProgID="Equation.DSMT4" ShapeID="_x0000_i1333" DrawAspect="Content" ObjectID="_1468076037" r:id="rId643">
            <o:LockedField>false</o:LockedField>
          </o:OLEObject>
        </w:object>
      </w:r>
      <w:r>
        <w:rPr>
          <w:rFonts w:cs="Times New Roman"/>
        </w:rPr>
        <w:t>—— 柱号为p的柱坐标对应的自由场地表反应谱；</w:t>
      </w:r>
    </w:p>
    <w:p>
      <w:pPr>
        <w:pStyle w:val="47"/>
        <w:spacing w:line="400" w:lineRule="atLeast"/>
        <w:ind w:firstLine="240" w:firstLineChars="100"/>
        <w:rPr>
          <w:rFonts w:cs="Times New Roman"/>
        </w:rPr>
      </w:pPr>
    </w:p>
    <w:p>
      <w:pPr>
        <w:pStyle w:val="47"/>
        <w:spacing w:line="400" w:lineRule="atLeast"/>
        <w:ind w:firstLine="240" w:firstLineChars="100"/>
        <w:rPr>
          <w:rFonts w:cs="Times New Roman"/>
        </w:rPr>
      </w:pPr>
    </w:p>
    <w:p>
      <w:pPr>
        <w:pStyle w:val="47"/>
        <w:spacing w:line="400" w:lineRule="atLeast"/>
        <w:ind w:firstLine="240" w:firstLineChars="100"/>
        <w:rPr>
          <w:rFonts w:cs="Times New Roman"/>
        </w:rPr>
      </w:pPr>
    </w:p>
    <w:p>
      <w:pPr>
        <w:pStyle w:val="43"/>
        <w:spacing w:line="400" w:lineRule="atLeast"/>
        <w:ind w:firstLine="0" w:firstLineChars="0"/>
        <w:rPr>
          <w:rFonts w:cs="Times New Roman"/>
        </w:rPr>
      </w:pPr>
      <w:bookmarkStart w:id="225" w:name="_Ref2225"/>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10</w:t>
      </w:r>
      <w:r>
        <w:rPr>
          <w:rFonts w:cs="Times New Roman"/>
        </w:rPr>
        <w:fldChar w:fldCharType="end"/>
      </w:r>
      <w:bookmarkEnd w:id="225"/>
      <w:bookmarkStart w:id="226" w:name="_Toc8757"/>
      <w:r>
        <w:rPr>
          <w:rFonts w:cs="Times New Roman"/>
        </w:rPr>
        <w:fldChar w:fldCharType="begin"/>
      </w:r>
      <w:r>
        <w:rPr>
          <w:rFonts w:cs="Times New Roman"/>
        </w:rPr>
        <w:instrText xml:space="preserve"> REF _Ref28680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.24</w:t>
      </w:r>
      <w:r>
        <w:rPr>
          <w:rFonts w:cs="Times New Roman"/>
        </w:rPr>
        <w:fldChar w:fldCharType="end"/>
      </w:r>
      <w:r>
        <w:rPr>
          <w:rFonts w:hint="eastAsia" w:cs="Times New Roman"/>
          <w:lang w:eastAsia="zh-CN"/>
        </w:rPr>
        <w:t>（</w:t>
      </w:r>
      <w:r>
        <w:rPr>
          <w:rFonts w:hint="eastAsia" w:cs="Times New Roman"/>
          <w:lang w:val="en-US" w:eastAsia="zh-CN"/>
        </w:rPr>
        <w:t>a</w:t>
      </w:r>
      <w:r>
        <w:rPr>
          <w:rFonts w:hint="eastAsia" w:cs="Times New Roman"/>
          <w:lang w:eastAsia="zh-CN"/>
        </w:rPr>
        <w:t>）</w:t>
      </w:r>
      <w:r>
        <w:rPr>
          <w:rFonts w:cs="Times New Roman"/>
        </w:rPr>
        <w:t>中各柱对应</w:t>
      </w:r>
      <w:r>
        <w:rPr>
          <w:rFonts w:cs="Times New Roman"/>
          <w:position w:val="-12"/>
        </w:rPr>
        <w:object>
          <v:shape id="_x0000_i1334" o:spt="75" type="#_x0000_t75" style="height:19.55pt;width:13.5pt;" o:ole="t" filled="f" o:preferrelative="t" stroked="f" coordsize="21600,21600">
            <v:path/>
            <v:fill on="f" focussize="0,0"/>
            <v:stroke on="f"/>
            <v:imagedata r:id="rId33" o:title=""/>
            <o:lock v:ext="edit" aspectratio="t"/>
            <w10:wrap type="none"/>
            <w10:anchorlock/>
          </v:shape>
          <o:OLEObject Type="Embed" ProgID="Equation.DSMT4" ShapeID="_x0000_i1334" DrawAspect="Content" ObjectID="_1468076038" r:id="rId645">
            <o:LockedField>false</o:LockedField>
          </o:OLEObject>
        </w:object>
      </w:r>
      <w:bookmarkEnd w:id="226"/>
    </w:p>
    <w:p>
      <w:pPr>
        <w:pStyle w:val="43"/>
        <w:spacing w:line="400" w:lineRule="atLeast"/>
        <w:ind w:firstLine="0" w:firstLineChars="0"/>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10</w:t>
      </w:r>
      <w:r>
        <w:rPr>
          <w:sz w:val="21"/>
          <w:szCs w:val="21"/>
        </w:rPr>
        <w:fldChar w:fldCharType="end"/>
      </w:r>
      <w:r>
        <w:rPr>
          <w:rFonts w:hint="eastAsia"/>
          <w:sz w:val="21"/>
          <w:szCs w:val="21"/>
          <w:lang w:val="en-US" w:eastAsia="zh-CN"/>
        </w:rPr>
        <w:t xml:space="preserve"> </w:t>
      </w:r>
      <w:r>
        <w:rPr>
          <w:rFonts w:cs="Times New Roman"/>
        </w:rPr>
        <w:t xml:space="preserve"> </w:t>
      </w:r>
      <w:r>
        <w:rPr>
          <w:rFonts w:cs="Times New Roman"/>
          <w:position w:val="-12"/>
        </w:rPr>
        <w:object>
          <v:shape id="_x0000_i1335" o:spt="75" type="#_x0000_t75" style="height:19.55pt;width:13.5pt;" o:ole="t" filled="f" o:preferrelative="t" stroked="f" coordsize="21600,21600">
            <v:path/>
            <v:fill on="f" focussize="0,0"/>
            <v:stroke on="f"/>
            <v:imagedata r:id="rId33" o:title=""/>
            <o:lock v:ext="edit" aspectratio="t"/>
            <w10:wrap type="none"/>
            <w10:anchorlock/>
          </v:shape>
          <o:OLEObject Type="Embed" ProgID="Equation.DSMT4" ShapeID="_x0000_i1335" DrawAspect="Content" ObjectID="_1468076039" r:id="rId646">
            <o:LockedField>false</o:LockedField>
          </o:OLEObject>
        </w:object>
      </w:r>
      <w:r>
        <w:rPr>
          <w:rFonts w:hint="eastAsia" w:cs="Times New Roman"/>
          <w:position w:val="-12"/>
          <w:lang w:val="en-US" w:eastAsia="zh-CN"/>
        </w:rPr>
        <w:t xml:space="preserve"> </w:t>
      </w:r>
      <w:r>
        <w:rPr>
          <w:rFonts w:hint="eastAsia" w:cs="Times New Roman"/>
        </w:rPr>
        <w:t>corresponding to each column in Figure 3.24</w:t>
      </w:r>
      <w:r>
        <w:rPr>
          <w:rFonts w:hint="eastAsia" w:cs="Times New Roman"/>
          <w:lang w:eastAsia="zh-CN"/>
        </w:rPr>
        <w:t>（</w:t>
      </w:r>
      <w:r>
        <w:rPr>
          <w:rFonts w:hint="eastAsia" w:cs="Times New Roman"/>
          <w:lang w:val="en-US" w:eastAsia="zh-CN"/>
        </w:rPr>
        <w:t>a</w:t>
      </w:r>
      <w:r>
        <w:rPr>
          <w:rFonts w:hint="eastAsia" w:cs="Times New Roman"/>
          <w:lang w:eastAsia="zh-CN"/>
        </w:rPr>
        <w:t>）</w:t>
      </w:r>
    </w:p>
    <w:tbl>
      <w:tblPr>
        <w:tblStyle w:val="22"/>
        <w:tblW w:w="8447"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28"/>
        <w:gridCol w:w="634"/>
        <w:gridCol w:w="635"/>
        <w:gridCol w:w="635"/>
        <w:gridCol w:w="635"/>
        <w:gridCol w:w="635"/>
        <w:gridCol w:w="635"/>
        <w:gridCol w:w="635"/>
        <w:gridCol w:w="635"/>
        <w:gridCol w:w="635"/>
        <w:gridCol w:w="635"/>
        <w:gridCol w:w="635"/>
        <w:gridCol w:w="635"/>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815"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hint="eastAsia" w:eastAsia="宋体" w:cs="Times New Roman"/>
                <w:sz w:val="21"/>
                <w:szCs w:val="21"/>
                <w:lang w:val="en-US" w:eastAsia="zh-CN"/>
              </w:rPr>
            </w:pPr>
            <w:r>
              <w:rPr>
                <w:rFonts w:cs="Times New Roman"/>
                <w:kern w:val="0"/>
                <w:sz w:val="21"/>
                <w:szCs w:val="21"/>
                <w:lang w:bidi="ar"/>
              </w:rPr>
              <w:t>柱号</w:t>
            </w:r>
            <w:r>
              <w:rPr>
                <w:rFonts w:hint="eastAsia" w:cs="Times New Roman"/>
                <w:kern w:val="0"/>
                <w:sz w:val="21"/>
                <w:szCs w:val="21"/>
                <w:lang w:val="en-US" w:eastAsia="zh-CN" w:bidi="ar"/>
              </w:rPr>
              <w:t>p</w:t>
            </w:r>
          </w:p>
        </w:tc>
        <w:tc>
          <w:tcPr>
            <w:tcW w:w="624"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w:t>
            </w:r>
          </w:p>
        </w:tc>
        <w:tc>
          <w:tcPr>
            <w:tcW w:w="624"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2</w:t>
            </w:r>
          </w:p>
        </w:tc>
        <w:tc>
          <w:tcPr>
            <w:tcW w:w="624"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3</w:t>
            </w:r>
          </w:p>
        </w:tc>
        <w:tc>
          <w:tcPr>
            <w:tcW w:w="624"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4</w:t>
            </w:r>
          </w:p>
        </w:tc>
        <w:tc>
          <w:tcPr>
            <w:tcW w:w="624"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5</w:t>
            </w:r>
          </w:p>
        </w:tc>
        <w:tc>
          <w:tcPr>
            <w:tcW w:w="624"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6</w:t>
            </w:r>
          </w:p>
        </w:tc>
        <w:tc>
          <w:tcPr>
            <w:tcW w:w="624"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7</w:t>
            </w:r>
          </w:p>
        </w:tc>
        <w:tc>
          <w:tcPr>
            <w:tcW w:w="624"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8</w:t>
            </w:r>
          </w:p>
        </w:tc>
        <w:tc>
          <w:tcPr>
            <w:tcW w:w="624"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9</w:t>
            </w:r>
          </w:p>
        </w:tc>
        <w:tc>
          <w:tcPr>
            <w:tcW w:w="624"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10</w:t>
            </w:r>
          </w:p>
        </w:tc>
        <w:tc>
          <w:tcPr>
            <w:tcW w:w="624"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11</w:t>
            </w:r>
          </w:p>
        </w:tc>
        <w:tc>
          <w:tcPr>
            <w:tcW w:w="624" w:type="dxa"/>
            <w:tcBorders>
              <w:top w:val="single" w:color="auto" w:sz="12" w:space="0"/>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12</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815" w:type="dxa"/>
            <w:tcBorders>
              <w:top w:val="single" w:color="auto" w:sz="4" w:space="0"/>
              <w:bottom w:val="single" w:color="auto" w:sz="12" w:space="0"/>
            </w:tcBorders>
            <w:shd w:val="clear" w:color="auto" w:fill="auto"/>
            <w:noWrap/>
            <w:vAlign w:val="center"/>
          </w:tcPr>
          <w:p>
            <w:pPr>
              <w:keepNext w:val="0"/>
              <w:keepLines w:val="0"/>
              <w:pageBreakBefore w:val="0"/>
              <w:kinsoku/>
              <w:wordWrap/>
              <w:overflowPunct/>
              <w:topLinePunct w:val="0"/>
              <w:autoSpaceDE/>
              <w:autoSpaceDN/>
              <w:bidi w:val="0"/>
              <w:adjustRightInd/>
              <w:snapToGrid/>
              <w:spacing w:line="300" w:lineRule="atLeast"/>
              <w:jc w:val="center"/>
              <w:rPr>
                <w:rFonts w:cs="Times New Roman"/>
                <w:sz w:val="21"/>
                <w:szCs w:val="21"/>
              </w:rPr>
            </w:pPr>
            <w:r>
              <w:rPr>
                <w:rFonts w:cs="Times New Roman"/>
                <w:position w:val="-12"/>
              </w:rPr>
              <w:object>
                <v:shape id="_x0000_i1336" o:spt="75" type="#_x0000_t75" style="height:19.55pt;width:13.5pt;" o:ole="t" filled="f" o:preferrelative="t" stroked="f" coordsize="21600,21600">
                  <v:path/>
                  <v:fill on="f" focussize="0,0"/>
                  <v:stroke on="f"/>
                  <v:imagedata r:id="rId33" o:title=""/>
                  <o:lock v:ext="edit" aspectratio="t"/>
                  <w10:wrap type="none"/>
                  <w10:anchorlock/>
                </v:shape>
                <o:OLEObject Type="Embed" ProgID="Equation.DSMT4" ShapeID="_x0000_i1336" DrawAspect="Content" ObjectID="_1468076040" r:id="rId647">
                  <o:LockedField>false</o:LockedField>
                </o:OLEObject>
              </w:object>
            </w:r>
          </w:p>
        </w:tc>
        <w:tc>
          <w:tcPr>
            <w:tcW w:w="624" w:type="dxa"/>
            <w:tcBorders>
              <w:top w:val="single" w:color="auto" w:sz="4" w:space="0"/>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1.03</w:t>
            </w:r>
          </w:p>
        </w:tc>
        <w:tc>
          <w:tcPr>
            <w:tcW w:w="624" w:type="dxa"/>
            <w:tcBorders>
              <w:top w:val="single" w:color="auto" w:sz="4" w:space="0"/>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1.03</w:t>
            </w:r>
          </w:p>
        </w:tc>
        <w:tc>
          <w:tcPr>
            <w:tcW w:w="624" w:type="dxa"/>
            <w:tcBorders>
              <w:top w:val="single" w:color="auto" w:sz="4" w:space="0"/>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1.03</w:t>
            </w:r>
          </w:p>
        </w:tc>
        <w:tc>
          <w:tcPr>
            <w:tcW w:w="624" w:type="dxa"/>
            <w:tcBorders>
              <w:top w:val="single" w:color="auto" w:sz="4" w:space="0"/>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1.03</w:t>
            </w:r>
          </w:p>
        </w:tc>
        <w:tc>
          <w:tcPr>
            <w:tcW w:w="624" w:type="dxa"/>
            <w:tcBorders>
              <w:top w:val="single" w:color="auto" w:sz="4" w:space="0"/>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1.11</w:t>
            </w:r>
          </w:p>
        </w:tc>
        <w:tc>
          <w:tcPr>
            <w:tcW w:w="624" w:type="dxa"/>
            <w:tcBorders>
              <w:top w:val="single" w:color="auto" w:sz="4" w:space="0"/>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1.19</w:t>
            </w:r>
          </w:p>
        </w:tc>
        <w:tc>
          <w:tcPr>
            <w:tcW w:w="624" w:type="dxa"/>
            <w:tcBorders>
              <w:top w:val="single" w:color="auto" w:sz="4" w:space="0"/>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1.32</w:t>
            </w:r>
          </w:p>
        </w:tc>
        <w:tc>
          <w:tcPr>
            <w:tcW w:w="624" w:type="dxa"/>
            <w:tcBorders>
              <w:top w:val="single" w:color="auto" w:sz="4" w:space="0"/>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1.48</w:t>
            </w:r>
          </w:p>
        </w:tc>
        <w:tc>
          <w:tcPr>
            <w:tcW w:w="624" w:type="dxa"/>
            <w:tcBorders>
              <w:top w:val="single" w:color="auto" w:sz="4" w:space="0"/>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1.64</w:t>
            </w:r>
          </w:p>
        </w:tc>
        <w:tc>
          <w:tcPr>
            <w:tcW w:w="624" w:type="dxa"/>
            <w:tcBorders>
              <w:top w:val="single" w:color="auto" w:sz="4" w:space="0"/>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1.76</w:t>
            </w:r>
          </w:p>
        </w:tc>
        <w:tc>
          <w:tcPr>
            <w:tcW w:w="624" w:type="dxa"/>
            <w:tcBorders>
              <w:top w:val="single" w:color="auto" w:sz="4" w:space="0"/>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1.84</w:t>
            </w:r>
          </w:p>
        </w:tc>
        <w:tc>
          <w:tcPr>
            <w:tcW w:w="624" w:type="dxa"/>
            <w:tcBorders>
              <w:top w:val="single" w:color="auto" w:sz="4" w:space="0"/>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atLeast"/>
              <w:jc w:val="center"/>
              <w:textAlignment w:val="center"/>
              <w:rPr>
                <w:rFonts w:cs="Times New Roman"/>
                <w:sz w:val="21"/>
                <w:szCs w:val="21"/>
              </w:rPr>
            </w:pPr>
            <w:r>
              <w:rPr>
                <w:rFonts w:cs="Times New Roman"/>
                <w:kern w:val="0"/>
                <w:sz w:val="21"/>
                <w:szCs w:val="21"/>
                <w:lang w:bidi="ar"/>
              </w:rPr>
              <w:t>1.87</w:t>
            </w:r>
          </w:p>
        </w:tc>
      </w:tr>
    </w:tbl>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0" w:firstLineChars="0"/>
        <w:textAlignment w:val="auto"/>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从</w:t>
      </w:r>
      <w:r>
        <w:rPr>
          <w:rFonts w:cs="Times New Roman"/>
        </w:rPr>
        <w:fldChar w:fldCharType="begin"/>
      </w:r>
      <w:r>
        <w:rPr>
          <w:rFonts w:cs="Times New Roman"/>
        </w:rPr>
        <w:instrText xml:space="preserve"> REF _Ref28680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.24</w:t>
      </w:r>
      <w:r>
        <w:rPr>
          <w:rFonts w:cs="Times New Roman"/>
        </w:rPr>
        <w:fldChar w:fldCharType="end"/>
      </w:r>
      <w:r>
        <w:rPr>
          <w:rFonts w:cs="Times New Roman"/>
        </w:rPr>
        <w:t>（a）可看出，在厚土侧场地占比均为3/6的情况下</w:t>
      </w:r>
      <w:r>
        <w:rPr>
          <w:rFonts w:hint="eastAsia" w:cs="Times New Roman"/>
          <w:lang w:eastAsia="zh-CN"/>
        </w:rPr>
        <w:t>，</w:t>
      </w:r>
      <w:r>
        <w:rPr>
          <w:rFonts w:hint="eastAsia" w:cs="Times New Roman"/>
          <w:lang w:val="en-US" w:eastAsia="zh-CN"/>
        </w:rPr>
        <w:t>不同基底长度的</w:t>
      </w:r>
      <w:r>
        <w:rPr>
          <w:rFonts w:cs="Times New Roman"/>
        </w:rPr>
        <w:t>两个结构在几何位置上的区别为</w:t>
      </w:r>
      <w:r>
        <w:rPr>
          <w:rFonts w:hint="eastAsia" w:cs="Times New Roman"/>
          <w:lang w:eastAsia="zh-CN"/>
        </w:rPr>
        <w:t>：</w:t>
      </w:r>
      <w:r>
        <w:rPr>
          <w:rFonts w:hint="eastAsia" w:cs="Times New Roman"/>
          <w:lang w:val="en-US" w:eastAsia="zh-CN"/>
        </w:rPr>
        <w:t>相对于</w:t>
      </w:r>
      <w:r>
        <w:rPr>
          <w:rFonts w:cs="Times New Roman"/>
        </w:rPr>
        <w:t>S-1.00-5_15-n-3/6-5F</w:t>
      </w:r>
      <w:r>
        <w:rPr>
          <w:rFonts w:hint="eastAsia" w:cs="Times New Roman"/>
          <w:lang w:eastAsia="zh-CN"/>
        </w:rPr>
        <w:t>，</w:t>
      </w:r>
      <w:r>
        <w:rPr>
          <w:rFonts w:cs="Times New Roman"/>
        </w:rPr>
        <w:t>S-1.00-5_15-w-3/6-5F</w:t>
      </w:r>
      <w:r>
        <w:rPr>
          <w:rFonts w:hint="eastAsia" w:cs="Times New Roman"/>
          <w:lang w:val="en-US" w:eastAsia="zh-CN"/>
        </w:rPr>
        <w:t>中的框架在</w:t>
      </w:r>
      <w:r>
        <w:rPr>
          <w:rFonts w:cs="Times New Roman"/>
        </w:rPr>
        <w:t>左</w:t>
      </w:r>
      <w:r>
        <w:rPr>
          <w:rFonts w:hint="eastAsia" w:cs="Times New Roman"/>
          <w:lang w:val="en-US" w:eastAsia="zh-CN"/>
        </w:rPr>
        <w:t>侧</w:t>
      </w:r>
      <w:r>
        <w:rPr>
          <w:rFonts w:cs="Times New Roman"/>
        </w:rPr>
        <w:t>、右</w:t>
      </w:r>
      <w:r>
        <w:rPr>
          <w:rFonts w:hint="eastAsia" w:cs="Times New Roman"/>
          <w:lang w:val="en-US" w:eastAsia="zh-CN"/>
        </w:rPr>
        <w:t>侧</w:t>
      </w:r>
      <w:r>
        <w:rPr>
          <w:rFonts w:cs="Times New Roman"/>
        </w:rPr>
        <w:t>各向外伸出了3跨，对应图中蓝色虚线的位置，各柱坐标对应</w:t>
      </w:r>
      <w:r>
        <w:rPr>
          <w:rFonts w:hint="eastAsia" w:cs="Times New Roman"/>
          <w:lang w:val="en-US" w:eastAsia="zh-CN"/>
        </w:rPr>
        <w:t>倾斜基岩</w:t>
      </w:r>
      <w:r>
        <w:rPr>
          <w:rFonts w:cs="Times New Roman"/>
        </w:rPr>
        <w:t>自由场地表反应谱如（b）图所示</w:t>
      </w:r>
      <w:r>
        <w:rPr>
          <w:rFonts w:hint="eastAsia" w:cs="Times New Roman"/>
          <w:lang w:eastAsia="zh-CN"/>
        </w:rPr>
        <w:t>。</w:t>
      </w:r>
      <w:r>
        <w:rPr>
          <w:rFonts w:cs="Times New Roman"/>
        </w:rPr>
        <w:t>再结合</w:t>
      </w:r>
      <w:r>
        <w:rPr>
          <w:rFonts w:cs="Times New Roman"/>
        </w:rPr>
        <w:fldChar w:fldCharType="begin"/>
      </w:r>
      <w:r>
        <w:rPr>
          <w:rFonts w:cs="Times New Roman"/>
        </w:rPr>
        <w:instrText xml:space="preserve"> REF _Ref2225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.10</w:t>
      </w:r>
      <w:r>
        <w:rPr>
          <w:rFonts w:cs="Times New Roman"/>
        </w:rPr>
        <w:fldChar w:fldCharType="end"/>
      </w:r>
      <w:r>
        <w:rPr>
          <w:rFonts w:cs="Times New Roman"/>
        </w:rPr>
        <w:t>可看出</w:t>
      </w:r>
      <w:r>
        <w:rPr>
          <w:rFonts w:hint="eastAsia" w:cs="Times New Roman"/>
          <w:lang w:eastAsia="zh-CN"/>
        </w:rPr>
        <w:t>，</w:t>
      </w:r>
      <w:r>
        <w:rPr>
          <w:rFonts w:hint="eastAsia" w:cs="Times New Roman"/>
          <w:lang w:val="en-US" w:eastAsia="zh-CN"/>
        </w:rPr>
        <w:t>以</w:t>
      </w:r>
      <w:r>
        <w:rPr>
          <w:rFonts w:hint="eastAsia" w:cs="Times New Roman"/>
          <w:lang w:eastAsia="zh-CN"/>
        </w:rPr>
        <w:t>相对低频</w:t>
      </w:r>
      <w:r>
        <w:rPr>
          <w:rFonts w:cs="Times New Roman"/>
        </w:rPr>
        <w:t>成分</w:t>
      </w:r>
      <w:r>
        <w:rPr>
          <w:rFonts w:hint="eastAsia" w:cs="Times New Roman"/>
          <w:lang w:val="en-US" w:eastAsia="zh-CN"/>
        </w:rPr>
        <w:t>来讲</w:t>
      </w:r>
      <w:r>
        <w:rPr>
          <w:rFonts w:cs="Times New Roman"/>
        </w:rPr>
        <w:t>，柱1~3对应反应谱相对于柱4~6的减小幅度要小于柱10~12对应反应谱相对于柱7~8的增大幅度。从</w:t>
      </w:r>
      <w:r>
        <w:rPr>
          <w:rFonts w:cs="Times New Roman"/>
        </w:rPr>
        <w:fldChar w:fldCharType="begin"/>
      </w:r>
      <w:r>
        <w:rPr>
          <w:rFonts w:cs="Times New Roman"/>
        </w:rPr>
        <w:instrText xml:space="preserve"> REF _Ref6979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.22</w:t>
      </w:r>
      <w:r>
        <w:rPr>
          <w:rFonts w:cs="Times New Roman"/>
        </w:rPr>
        <w:fldChar w:fldCharType="end"/>
      </w:r>
      <w:r>
        <w:rPr>
          <w:rFonts w:cs="Times New Roman"/>
        </w:rPr>
        <w:t>中（b）图也可以看出S-1.00-5_15-w-3/6-5F</w:t>
      </w:r>
      <w:r>
        <w:rPr>
          <w:rFonts w:hint="eastAsia" w:cs="Times New Roman"/>
          <w:lang w:val="en-US" w:eastAsia="zh-CN"/>
        </w:rPr>
        <w:t>对应的</w:t>
      </w:r>
      <w:r>
        <w:rPr>
          <w:rFonts w:cs="Times New Roman"/>
        </w:rPr>
        <w:t>基底平均谱</w:t>
      </w:r>
      <w:r>
        <w:rPr>
          <w:rFonts w:hint="eastAsia" w:cs="Times New Roman"/>
          <w:lang w:eastAsia="zh-CN"/>
        </w:rPr>
        <w:t>（</w:t>
      </w:r>
      <w:r>
        <w:rPr>
          <w:rFonts w:hint="eastAsia" w:cs="Times New Roman"/>
          <w:lang w:val="en-US" w:eastAsia="zh-CN"/>
        </w:rPr>
        <w:t>w-3/6</w:t>
      </w:r>
      <w:r>
        <w:rPr>
          <w:rFonts w:hint="eastAsia" w:cs="Times New Roman"/>
          <w:lang w:eastAsia="zh-CN"/>
        </w:rPr>
        <w:t>）</w:t>
      </w:r>
      <w:r>
        <w:rPr>
          <w:rFonts w:cs="Times New Roman"/>
        </w:rPr>
        <w:t>在</w:t>
      </w:r>
      <w:r>
        <w:rPr>
          <w:rFonts w:hint="eastAsia" w:cs="Times New Roman"/>
          <w:lang w:eastAsia="zh-CN"/>
        </w:rPr>
        <w:t>相对低频</w:t>
      </w:r>
      <w:r>
        <w:rPr>
          <w:rFonts w:cs="Times New Roman"/>
        </w:rPr>
        <w:t>区段值</w:t>
      </w:r>
      <w:r>
        <w:rPr>
          <w:rFonts w:hint="eastAsia" w:cs="Times New Roman"/>
          <w:lang w:val="en-US" w:eastAsia="zh-CN"/>
        </w:rPr>
        <w:t>比</w:t>
      </w:r>
      <w:r>
        <w:rPr>
          <w:rFonts w:cs="Times New Roman"/>
        </w:rPr>
        <w:t>S-1.00-5_15-</w:t>
      </w:r>
      <w:r>
        <w:rPr>
          <w:rFonts w:hint="eastAsia" w:cs="Times New Roman"/>
          <w:lang w:val="en-US" w:eastAsia="zh-CN"/>
        </w:rPr>
        <w:t>n</w:t>
      </w:r>
      <w:r>
        <w:rPr>
          <w:rFonts w:cs="Times New Roman"/>
        </w:rPr>
        <w:t>-3/6-5F</w:t>
      </w:r>
      <w:r>
        <w:rPr>
          <w:rFonts w:hint="eastAsia" w:cs="Times New Roman"/>
          <w:lang w:val="en-US" w:eastAsia="zh-CN"/>
        </w:rPr>
        <w:t>对应的</w:t>
      </w:r>
      <w:r>
        <w:rPr>
          <w:rFonts w:cs="Times New Roman"/>
        </w:rPr>
        <w:t>基底平均谱</w:t>
      </w:r>
      <w:r>
        <w:rPr>
          <w:rFonts w:hint="eastAsia" w:cs="Times New Roman"/>
          <w:lang w:eastAsia="zh-CN"/>
        </w:rPr>
        <w:t>（</w:t>
      </w:r>
      <w:r>
        <w:rPr>
          <w:rFonts w:hint="eastAsia" w:cs="Times New Roman"/>
          <w:lang w:val="en-US" w:eastAsia="zh-CN"/>
        </w:rPr>
        <w:t>n-3/6</w:t>
      </w:r>
      <w:r>
        <w:rPr>
          <w:rFonts w:hint="eastAsia" w:cs="Times New Roman"/>
          <w:lang w:eastAsia="zh-CN"/>
        </w:rPr>
        <w:t>）</w:t>
      </w:r>
      <w:r>
        <w:rPr>
          <w:rFonts w:cs="Times New Roman"/>
        </w:rPr>
        <w:t>大</w:t>
      </w:r>
      <w:r>
        <w:rPr>
          <w:rFonts w:hint="eastAsia" w:cs="Times New Roman"/>
          <w:lang w:eastAsia="zh-CN"/>
        </w:rPr>
        <w:t>，</w:t>
      </w:r>
      <w:r>
        <w:rPr>
          <w:rFonts w:hint="eastAsia" w:cs="Times New Roman"/>
          <w:lang w:val="en-US" w:eastAsia="zh-CN"/>
        </w:rPr>
        <w:t>因此</w:t>
      </w:r>
      <w:r>
        <w:rPr>
          <w:rFonts w:cs="Times New Roman"/>
        </w:rPr>
        <w:t>厚土侧场地占比5/6情况下</w:t>
      </w:r>
      <w:r>
        <w:rPr>
          <w:rFonts w:hint="eastAsia" w:cs="Times New Roman"/>
          <w:lang w:val="en-US" w:eastAsia="zh-CN"/>
        </w:rPr>
        <w:t>基底长度</w:t>
      </w:r>
      <w:r>
        <w:rPr>
          <w:rFonts w:cs="Times New Roman"/>
        </w:rPr>
        <w:t>66</w:t>
      </w:r>
      <w:r>
        <w:rPr>
          <w:rFonts w:hint="eastAsia" w:cs="Times New Roman"/>
          <w:lang w:val="en-US" w:eastAsia="zh-CN"/>
        </w:rPr>
        <w:t xml:space="preserve"> </w:t>
      </w:r>
      <w:r>
        <w:rPr>
          <w:rFonts w:cs="Times New Roman"/>
        </w:rPr>
        <w:t>m</w:t>
      </w:r>
      <w:r>
        <w:rPr>
          <w:rFonts w:hint="eastAsia" w:cs="Times New Roman"/>
          <w:lang w:val="en-US" w:eastAsia="zh-CN"/>
        </w:rPr>
        <w:t>的结构的</w:t>
      </w:r>
      <w:r>
        <w:rPr>
          <w:rFonts w:cs="Times New Roman"/>
        </w:rPr>
        <w:t>基底平均谱的</w:t>
      </w:r>
      <w:r>
        <w:rPr>
          <w:rFonts w:cs="Times New Roman"/>
          <w:position w:val="-6"/>
        </w:rPr>
        <w:object>
          <v:shape id="_x0000_i1337"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37" DrawAspect="Content" ObjectID="_1468076041" r:id="rId648">
            <o:LockedField>false</o:LockedField>
          </o:OLEObject>
        </w:object>
      </w:r>
      <w:r>
        <w:rPr>
          <w:rFonts w:cs="Times New Roman"/>
        </w:rPr>
        <w:t>更大。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厚土侧场地占比5/6情况下</w:t>
      </w:r>
      <w:r>
        <w:rPr>
          <w:rFonts w:hint="eastAsia" w:cs="Times New Roman"/>
          <w:lang w:val="en-US" w:eastAsia="zh-CN"/>
        </w:rPr>
        <w:t>基底长度</w:t>
      </w:r>
      <w:r>
        <w:rPr>
          <w:rFonts w:cs="Times New Roman"/>
        </w:rPr>
        <w:t>66</w:t>
      </w:r>
      <w:r>
        <w:rPr>
          <w:rFonts w:hint="eastAsia" w:cs="Times New Roman"/>
          <w:lang w:val="en-US" w:eastAsia="zh-CN"/>
        </w:rPr>
        <w:t xml:space="preserve"> </w:t>
      </w:r>
      <w:r>
        <w:rPr>
          <w:rFonts w:cs="Times New Roman"/>
        </w:rPr>
        <w:t>m</w:t>
      </w:r>
      <w:r>
        <w:rPr>
          <w:rFonts w:hint="eastAsia" w:cs="Times New Roman"/>
          <w:lang w:val="en-US" w:eastAsia="zh-CN"/>
        </w:rPr>
        <w:t>的结构的</w:t>
      </w:r>
      <w:r>
        <w:rPr>
          <w:rFonts w:cs="Times New Roman"/>
        </w:rPr>
        <w:t>基底平均谱的</w:t>
      </w:r>
      <w:r>
        <w:rPr>
          <w:rFonts w:cs="Times New Roman"/>
          <w:position w:val="-6"/>
        </w:rPr>
        <w:object>
          <v:shape id="_x0000_i1338"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38" DrawAspect="Content" ObjectID="_1468076042" r:id="rId649">
            <o:LockedField>false</o:LockedField>
          </o:OLEObject>
        </w:object>
      </w:r>
      <w:r>
        <w:rPr>
          <w:rFonts w:cs="Times New Roman"/>
        </w:rPr>
        <w:t>更大的原因与</w:t>
      </w:r>
      <w:r>
        <w:rPr>
          <w:rFonts w:hint="eastAsia" w:cs="Times New Roman"/>
          <w:lang w:val="en-US" w:eastAsia="zh-CN"/>
        </w:rPr>
        <w:t>上段描述</w:t>
      </w:r>
      <w:r>
        <w:rPr>
          <w:rFonts w:cs="Times New Roman"/>
        </w:rPr>
        <w:t>类似</w:t>
      </w:r>
      <w:r>
        <w:rPr>
          <w:rFonts w:hint="eastAsia" w:cs="Times New Roman"/>
          <w:lang w:eastAsia="zh-CN"/>
        </w:rPr>
        <w:t>，</w:t>
      </w:r>
      <w:r>
        <w:rPr>
          <w:rFonts w:hint="eastAsia" w:cs="Times New Roman"/>
          <w:lang w:val="en-US" w:eastAsia="zh-CN"/>
        </w:rPr>
        <w:t>不再赘述</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default" w:eastAsia="宋体" w:cs="Times New Roman"/>
          <w:lang w:val="en-US" w:eastAsia="zh-CN"/>
        </w:rPr>
      </w:pPr>
      <w:r>
        <w:rPr>
          <w:rFonts w:cs="Times New Roman"/>
        </w:rPr>
        <w:t>（5）</w:t>
      </w:r>
      <w:r>
        <w:rPr>
          <w:rFonts w:cs="Times New Roman"/>
        </w:rPr>
        <w:fldChar w:fldCharType="begin" w:fldLock="1"/>
      </w:r>
      <w:r>
        <w:rPr>
          <w:rFonts w:cs="Times New Roman"/>
        </w:rPr>
        <w:instrText xml:space="preserve"> REF _Ref26907 \h  \* MERGEFORMAT </w:instrText>
      </w:r>
      <w:r>
        <w:rPr>
          <w:rFonts w:cs="Times New Roman"/>
        </w:rPr>
        <w:fldChar w:fldCharType="separate"/>
      </w:r>
      <w:r>
        <w:rPr>
          <w:rFonts w:cs="Times New Roman"/>
        </w:rPr>
        <w:t>表 3.9</w:t>
      </w:r>
      <w:r>
        <w:rPr>
          <w:rFonts w:cs="Times New Roman"/>
        </w:rPr>
        <w:fldChar w:fldCharType="end"/>
      </w:r>
      <w:r>
        <w:rPr>
          <w:rFonts w:hint="eastAsia" w:cs="Times New Roman"/>
          <w:lang w:val="en-US" w:eastAsia="zh-CN"/>
        </w:rPr>
        <w:t>中</w:t>
      </w:r>
      <w:r>
        <w:rPr>
          <w:rFonts w:cs="Times New Roman"/>
          <w:position w:val="-6"/>
        </w:rPr>
        <w:object>
          <v:shape id="_x0000_i1339"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39" DrawAspect="Content" ObjectID="_1468076043" r:id="rId650">
            <o:LockedField>false</o:LockedField>
          </o:OLEObject>
        </w:object>
      </w:r>
      <w:r>
        <w:rPr>
          <w:rFonts w:hint="eastAsia" w:cs="Times New Roman"/>
          <w:lang w:val="en-US" w:eastAsia="zh-CN"/>
        </w:rPr>
        <w:t>的最大值</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厚土侧场地占比1/6情况下基底平均谱的</w:t>
      </w:r>
      <w:r>
        <w:rPr>
          <w:rFonts w:cs="Times New Roman"/>
          <w:position w:val="-6"/>
        </w:rPr>
        <w:object>
          <v:shape id="_x0000_i1340"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40" DrawAspect="Content" ObjectID="_1468076044" r:id="rId651">
            <o:LockedField>false</o:LockedField>
          </o:OLEObject>
        </w:object>
      </w:r>
      <w:r>
        <w:rPr>
          <w:rFonts w:hint="eastAsia" w:cs="Times New Roman"/>
          <w:lang w:val="en-US" w:eastAsia="zh-CN"/>
        </w:rPr>
        <w:t>最大值（1.139）不</w:t>
      </w:r>
      <w:r>
        <w:rPr>
          <w:rFonts w:cs="Times New Roman"/>
        </w:rPr>
        <w:t>大于1.167（1+1/6）；厚土侧场地占比3/6情况下基底平均谱的</w:t>
      </w:r>
      <w:r>
        <w:rPr>
          <w:rFonts w:cs="Times New Roman"/>
          <w:position w:val="-6"/>
        </w:rPr>
        <w:object>
          <v:shape id="_x0000_i1341"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41" DrawAspect="Content" ObjectID="_1468076045" r:id="rId652">
            <o:LockedField>false</o:LockedField>
          </o:OLEObject>
        </w:object>
      </w:r>
      <w:r>
        <w:rPr>
          <w:rFonts w:hint="eastAsia" w:cs="Times New Roman"/>
          <w:lang w:val="en-US" w:eastAsia="zh-CN"/>
        </w:rPr>
        <w:t>最大值（1.467）</w:t>
      </w:r>
      <w:r>
        <w:rPr>
          <w:rFonts w:cs="Times New Roman"/>
        </w:rPr>
        <w:t>不大于1.500（1+3/6）；厚土侧场地占比5/6情况下基底平均谱的</w:t>
      </w:r>
      <w:r>
        <w:rPr>
          <w:rFonts w:cs="Times New Roman"/>
          <w:position w:val="-6"/>
        </w:rPr>
        <w:object>
          <v:shape id="_x0000_i1342"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42" DrawAspect="Content" ObjectID="_1468076046" r:id="rId653">
            <o:LockedField>false</o:LockedField>
          </o:OLEObject>
        </w:object>
      </w:r>
      <w:r>
        <w:rPr>
          <w:rFonts w:hint="eastAsia" w:cs="Times New Roman"/>
          <w:lang w:val="en-US" w:eastAsia="zh-CN"/>
        </w:rPr>
        <w:t>最大值（1.776）</w:t>
      </w:r>
      <w:r>
        <w:rPr>
          <w:rFonts w:cs="Times New Roman"/>
        </w:rPr>
        <w:t>不大于1.833（1+5/6）。</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基于</w:t>
      </w:r>
      <w:r>
        <w:rPr>
          <w:rFonts w:cs="Times New Roman"/>
        </w:rPr>
        <w:fldChar w:fldCharType="begin"/>
      </w:r>
      <w:r>
        <w:rPr>
          <w:rFonts w:cs="Times New Roman"/>
        </w:rPr>
        <w:instrText xml:space="preserve"> REF _Ref28680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.24</w:t>
      </w:r>
      <w:r>
        <w:rPr>
          <w:rFonts w:cs="Times New Roman"/>
        </w:rPr>
        <w:fldChar w:fldCharType="end"/>
      </w:r>
      <w:r>
        <w:rPr>
          <w:rFonts w:cs="Times New Roman"/>
        </w:rPr>
        <w:t>和</w:t>
      </w:r>
      <w:r>
        <w:rPr>
          <w:rFonts w:cs="Times New Roman"/>
        </w:rPr>
        <w:fldChar w:fldCharType="begin"/>
      </w:r>
      <w:r>
        <w:rPr>
          <w:rFonts w:cs="Times New Roman"/>
        </w:rPr>
        <w:instrText xml:space="preserve"> REF _Ref2225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.10</w:t>
      </w:r>
      <w:r>
        <w:rPr>
          <w:rFonts w:cs="Times New Roman"/>
        </w:rPr>
        <w:fldChar w:fldCharType="end"/>
      </w:r>
      <w:r>
        <w:rPr>
          <w:rFonts w:hint="eastAsia" w:cs="Times New Roman"/>
          <w:lang w:val="en-US" w:eastAsia="zh-CN"/>
        </w:rPr>
        <w:t>探求</w:t>
      </w:r>
      <w:r>
        <w:rPr>
          <w:rFonts w:cs="Times New Roman"/>
        </w:rPr>
        <w:t>原因：鉴于S-1.00-5_15-w-1/6-5F</w:t>
      </w:r>
      <w:r>
        <w:rPr>
          <w:rFonts w:hint="eastAsia" w:cs="Times New Roman"/>
          <w:lang w:val="en-US" w:eastAsia="zh-CN"/>
        </w:rPr>
        <w:t>中</w:t>
      </w:r>
      <w:r>
        <w:rPr>
          <w:rFonts w:cs="Times New Roman"/>
        </w:rPr>
        <w:t>左侧柱1~6处在</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对应的</w:t>
      </w:r>
      <w:r>
        <w:rPr>
          <w:rFonts w:cs="Times New Roman"/>
        </w:rPr>
        <w:t>I类场地，右侧柱7~12处在</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对应的</w:t>
      </w:r>
      <w:r>
        <w:rPr>
          <w:rFonts w:cs="Times New Roman"/>
        </w:rPr>
        <w:t>II类场地，假设</w:t>
      </w:r>
      <w:r>
        <w:rPr>
          <w:rFonts w:cs="Times New Roman"/>
          <w:position w:val="-8"/>
        </w:rPr>
        <w:object>
          <v:shape id="_x0000_i1343" o:spt="75" type="#_x0000_t75" style="height:17pt;width:34.5pt;" o:ole="t" filled="f" o:preferrelative="t" stroked="f" coordsize="21600,21600">
            <v:path/>
            <v:fill on="f" focussize="0,0"/>
            <v:stroke on="f"/>
            <v:imagedata r:id="rId655" o:title=""/>
            <o:lock v:ext="edit" aspectratio="t"/>
            <w10:wrap type="none"/>
            <w10:anchorlock/>
          </v:shape>
          <o:OLEObject Type="Embed" ProgID="Equation.DSMT4" ShapeID="_x0000_i1343" DrawAspect="Content" ObjectID="_1468076047" r:id="rId654">
            <o:LockedField>false</o:LockedField>
          </o:OLEObject>
        </w:object>
      </w:r>
      <w:r>
        <w:rPr>
          <w:rFonts w:cs="Times New Roman"/>
        </w:rPr>
        <w:t>均为1、</w:t>
      </w:r>
      <w:r>
        <w:rPr>
          <w:rFonts w:cs="Times New Roman"/>
          <w:position w:val="-8"/>
        </w:rPr>
        <w:object>
          <v:shape id="_x0000_i1344" o:spt="75" type="#_x0000_t75" style="height:17pt;width:39pt;" o:ole="t" filled="f" o:preferrelative="t" stroked="f" coordsize="21600,21600">
            <v:path/>
            <v:fill on="f" focussize="0,0"/>
            <v:stroke on="f"/>
            <v:imagedata r:id="rId657" o:title=""/>
            <o:lock v:ext="edit" aspectratio="t"/>
            <w10:wrap type="none"/>
            <w10:anchorlock/>
          </v:shape>
          <o:OLEObject Type="Embed" ProgID="Equation.DSMT4" ShapeID="_x0000_i1344" DrawAspect="Content" ObjectID="_1468076048" r:id="rId656">
            <o:LockedField>false</o:LockedField>
          </o:OLEObject>
        </w:object>
      </w:r>
      <w:r>
        <w:rPr>
          <w:rFonts w:cs="Times New Roman"/>
        </w:rPr>
        <w:t>均为2，那么该框架基底对应的基底平均谱</w:t>
      </w:r>
      <w:r>
        <w:rPr>
          <w:rFonts w:cs="Times New Roman"/>
          <w:position w:val="-6"/>
        </w:rPr>
        <w:object>
          <v:shape id="_x0000_i1345"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45" DrawAspect="Content" ObjectID="_1468076049" r:id="rId658">
            <o:LockedField>false</o:LockedField>
          </o:OLEObject>
        </w:object>
      </w:r>
      <w:r>
        <w:rPr>
          <w:rFonts w:cs="Times New Roman"/>
        </w:rPr>
        <w:t>为</w:t>
      </w:r>
      <w:r>
        <w:rPr>
          <w:rFonts w:cs="Times New Roman"/>
          <w:position w:val="-8"/>
        </w:rPr>
        <w:object>
          <v:shape id="_x0000_i1346" o:spt="75" type="#_x0000_t75" style="height:17pt;width:37.5pt;" o:ole="t" filled="f" o:preferrelative="t" stroked="f" coordsize="21600,21600">
            <v:path/>
            <v:fill on="f" focussize="0,0"/>
            <v:stroke on="f"/>
            <v:imagedata r:id="rId660" o:title=""/>
            <o:lock v:ext="edit" aspectratio="t"/>
            <w10:wrap type="none"/>
            <w10:anchorlock/>
          </v:shape>
          <o:OLEObject Type="Embed" ProgID="Equation.DSMT4" ShapeID="_x0000_i1346" DrawAspect="Content" ObjectID="_1468076050" r:id="rId659">
            <o:LockedField>false</o:LockedField>
          </o:OLEObject>
        </w:object>
      </w:r>
      <w:r>
        <w:rPr>
          <w:rFonts w:cs="Times New Roman"/>
        </w:rPr>
        <w:t>的平均值1.500</w:t>
      </w:r>
      <w:r>
        <w:rPr>
          <w:rFonts w:hint="eastAsia" w:cs="Times New Roman"/>
          <w:lang w:eastAsia="zh-CN"/>
        </w:rPr>
        <w:t>。</w:t>
      </w:r>
      <w:r>
        <w:rPr>
          <w:rFonts w:hint="eastAsia" w:cs="Times New Roman"/>
          <w:lang w:val="en-US" w:eastAsia="zh-CN"/>
        </w:rPr>
        <w:t>但</w:t>
      </w:r>
      <w:r>
        <w:rPr>
          <w:rFonts w:cs="Times New Roman"/>
        </w:rPr>
        <w:t>实际上</w:t>
      </w:r>
      <w:r>
        <w:rPr>
          <w:rFonts w:cs="Times New Roman"/>
          <w:position w:val="-8"/>
        </w:rPr>
        <w:object>
          <v:shape id="_x0000_i1347" o:spt="75" type="#_x0000_t75" style="height:17pt;width:34.5pt;" o:ole="t" filled="f" o:preferrelative="t" stroked="f" coordsize="21600,21600">
            <v:path/>
            <v:fill on="f" focussize="0,0"/>
            <v:stroke on="f"/>
            <v:imagedata r:id="rId662" o:title=""/>
            <o:lock v:ext="edit" aspectratio="t"/>
            <w10:wrap type="none"/>
            <w10:anchorlock/>
          </v:shape>
          <o:OLEObject Type="Embed" ProgID="Equation.DSMT4" ShapeID="_x0000_i1347" DrawAspect="Content" ObjectID="_1468076051" r:id="rId661">
            <o:LockedField>false</o:LockedField>
          </o:OLEObject>
        </w:object>
      </w:r>
      <w:r>
        <w:rPr>
          <w:rFonts w:cs="Times New Roman"/>
        </w:rPr>
        <w:t>均值为1.07</w:t>
      </w:r>
      <w:r>
        <w:rPr>
          <w:rFonts w:hint="eastAsia" w:cs="Times New Roman"/>
          <w:lang w:eastAsia="zh-CN"/>
        </w:rPr>
        <w:t>，</w:t>
      </w:r>
      <w:r>
        <w:rPr>
          <w:rFonts w:cs="Times New Roman"/>
        </w:rPr>
        <w:t>比假设值大0.07；</w:t>
      </w:r>
      <w:r>
        <w:rPr>
          <w:rFonts w:cs="Times New Roman"/>
          <w:position w:val="-8"/>
        </w:rPr>
        <w:object>
          <v:shape id="_x0000_i1348" o:spt="75" type="#_x0000_t75" style="height:17pt;width:39pt;" o:ole="t" filled="f" o:preferrelative="t" stroked="f" coordsize="21600,21600">
            <v:path/>
            <v:fill on="f" focussize="0,0"/>
            <v:stroke on="f"/>
            <v:imagedata r:id="rId664" o:title=""/>
            <o:lock v:ext="edit" aspectratio="t"/>
            <w10:wrap type="none"/>
            <w10:anchorlock/>
          </v:shape>
          <o:OLEObject Type="Embed" ProgID="Equation.DSMT4" ShapeID="_x0000_i1348" DrawAspect="Content" ObjectID="_1468076052" r:id="rId663">
            <o:LockedField>false</o:LockedField>
          </o:OLEObject>
        </w:object>
      </w:r>
      <w:r>
        <w:rPr>
          <w:rFonts w:cs="Times New Roman"/>
        </w:rPr>
        <w:t>均值为1.65，比假设值小0.35</w:t>
      </w:r>
      <w:r>
        <w:rPr>
          <w:rFonts w:hint="eastAsia" w:cs="Times New Roman"/>
          <w:lang w:eastAsia="zh-CN"/>
        </w:rPr>
        <w:t>。</w:t>
      </w:r>
      <w:r>
        <w:rPr>
          <w:rFonts w:hint="eastAsia" w:cs="Times New Roman"/>
          <w:lang w:val="en-US" w:eastAsia="zh-CN"/>
        </w:rPr>
        <w:t>可见，</w:t>
      </w:r>
      <w:r>
        <w:rPr>
          <w:rFonts w:cs="Times New Roman"/>
        </w:rPr>
        <w:t>虽然</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所</w:t>
      </w:r>
      <w:r>
        <w:rPr>
          <w:rFonts w:hint="eastAsia" w:cs="Times New Roman"/>
          <w:lang w:val="en-US" w:eastAsia="zh-CN"/>
        </w:rPr>
        <w:t>对应</w:t>
      </w:r>
      <w:r>
        <w:rPr>
          <w:rFonts w:cs="Times New Roman"/>
        </w:rPr>
        <w:t>的I类场地上柱的</w:t>
      </w:r>
      <w:r>
        <w:rPr>
          <w:rFonts w:cs="Times New Roman"/>
          <w:position w:val="-12"/>
        </w:rPr>
        <w:object>
          <v:shape id="_x0000_i1349" o:spt="75" type="#_x0000_t75" style="height:19.55pt;width:13.5pt;" o:ole="t" filled="f" o:preferrelative="t" stroked="f" coordsize="21600,21600">
            <v:path/>
            <v:fill on="f" focussize="0,0"/>
            <v:stroke on="f"/>
            <v:imagedata r:id="rId33" o:title=""/>
            <o:lock v:ext="edit" aspectratio="t"/>
            <w10:wrap type="none"/>
            <w10:anchorlock/>
          </v:shape>
          <o:OLEObject Type="Embed" ProgID="Equation.DSMT4" ShapeID="_x0000_i1349" DrawAspect="Content" ObjectID="_1468076053" r:id="rId665">
            <o:LockedField>false</o:LockedField>
          </o:OLEObject>
        </w:object>
      </w:r>
      <w:r>
        <w:rPr>
          <w:rFonts w:cs="Times New Roman"/>
        </w:rPr>
        <w:t>会略大于假设值1，但</w:t>
      </w:r>
      <w:r>
        <w:rPr>
          <w:rFonts w:hint="eastAsia" w:cs="Times New Roman"/>
          <w:i/>
          <w:iCs/>
          <w:lang w:val="en-US" w:eastAsia="zh-CN"/>
        </w:rPr>
        <w:t>h</w:t>
      </w:r>
      <w:r>
        <w:rPr>
          <w:rFonts w:hint="eastAsia" w:cs="Times New Roman"/>
          <w:sz w:val="24"/>
          <w:vertAlign w:val="subscript"/>
          <w:lang w:val="en-US" w:eastAsia="zh-CN"/>
        </w:rPr>
        <w:t>2</w:t>
      </w:r>
      <w:r>
        <w:rPr>
          <w:rFonts w:cs="Times New Roman"/>
        </w:rPr>
        <w:t>所</w:t>
      </w:r>
      <w:r>
        <w:rPr>
          <w:rFonts w:hint="eastAsia" w:cs="Times New Roman"/>
          <w:lang w:val="en-US" w:eastAsia="zh-CN"/>
        </w:rPr>
        <w:t>对应</w:t>
      </w:r>
      <w:r>
        <w:rPr>
          <w:rFonts w:cs="Times New Roman"/>
        </w:rPr>
        <w:t>的II类场地上的柱的</w:t>
      </w:r>
      <w:r>
        <w:rPr>
          <w:rFonts w:cs="Times New Roman"/>
          <w:position w:val="-12"/>
        </w:rPr>
        <w:object>
          <v:shape id="_x0000_i1350" o:spt="75" type="#_x0000_t75" style="height:19.55pt;width:13.5pt;" o:ole="t" filled="f" o:preferrelative="t" stroked="f" coordsize="21600,21600">
            <v:path/>
            <v:fill on="f" focussize="0,0"/>
            <v:stroke on="f"/>
            <v:imagedata r:id="rId33" o:title=""/>
            <o:lock v:ext="edit" aspectratio="t"/>
            <w10:wrap type="none"/>
            <w10:anchorlock/>
          </v:shape>
          <o:OLEObject Type="Embed" ProgID="Equation.DSMT4" ShapeID="_x0000_i1350" DrawAspect="Content" ObjectID="_1468076054" r:id="rId666">
            <o:LockedField>false</o:LockedField>
          </o:OLEObject>
        </w:object>
      </w:r>
      <w:r>
        <w:rPr>
          <w:rFonts w:cs="Times New Roman"/>
        </w:rPr>
        <w:t>会小于假设值2</w:t>
      </w:r>
      <w:r>
        <w:rPr>
          <w:rFonts w:hint="eastAsia" w:cs="Times New Roman"/>
          <w:lang w:eastAsia="zh-CN"/>
        </w:rPr>
        <w:t>，</w:t>
      </w:r>
      <w:r>
        <w:rPr>
          <w:rFonts w:cs="Times New Roman"/>
        </w:rPr>
        <w:t>且差距更大，这导致该基底平均谱</w:t>
      </w:r>
      <w:r>
        <w:rPr>
          <w:rFonts w:cs="Times New Roman"/>
          <w:position w:val="-6"/>
        </w:rPr>
        <w:object>
          <v:shape id="_x0000_i1351"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51" DrawAspect="Content" ObjectID="_1468076055" r:id="rId667">
            <o:LockedField>false</o:LockedField>
          </o:OLEObject>
        </w:object>
      </w:r>
      <w:r>
        <w:rPr>
          <w:rFonts w:cs="Times New Roman"/>
        </w:rPr>
        <w:t>小于假定的</w:t>
      </w:r>
      <w:r>
        <w:rPr>
          <w:rFonts w:cs="Times New Roman"/>
          <w:position w:val="-6"/>
        </w:rPr>
        <w:object>
          <v:shape id="_x0000_i1352"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52" DrawAspect="Content" ObjectID="_1468076056" r:id="rId668">
            <o:LockedField>false</o:LockedField>
          </o:OLEObject>
        </w:object>
      </w:r>
      <w:r>
        <w:rPr>
          <w:rFonts w:cs="Times New Roman"/>
        </w:rPr>
        <w:t>（1.500）。基于本段的假设分析，假定当某结构基底厚土侧场地占比为v，该结构基底平均谱的</w:t>
      </w:r>
      <w:r>
        <w:rPr>
          <w:rFonts w:cs="Times New Roman"/>
          <w:position w:val="-6"/>
        </w:rPr>
        <w:object>
          <v:shape id="_x0000_i1353"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53" DrawAspect="Content" ObjectID="_1468076057" r:id="rId669">
            <o:LockedField>false</o:LockedField>
          </o:OLEObject>
        </w:object>
      </w:r>
      <w:r>
        <w:rPr>
          <w:rFonts w:cs="Times New Roman"/>
        </w:rPr>
        <w:t>不大于1+v。</w:t>
      </w:r>
    </w:p>
    <w:p>
      <w:pPr>
        <w:pStyle w:val="47"/>
        <w:numPr>
          <w:ilvl w:val="0"/>
          <w:numId w:val="0"/>
        </w:numPr>
        <w:spacing w:line="400" w:lineRule="atLeast"/>
        <w:ind w:firstLine="480" w:firstLineChars="200"/>
        <w:rPr>
          <w:rFonts w:hint="eastAsia" w:cs="Times New Roman"/>
          <w:lang w:val="en-US" w:eastAsia="zh-CN"/>
        </w:rPr>
      </w:pPr>
      <w:r>
        <w:rPr>
          <w:rFonts w:hint="eastAsia" w:ascii="Times New Roman" w:hAnsi="Times New Roman" w:eastAsia="宋体" w:cs="Times New Roman"/>
          <w:kern w:val="2"/>
          <w:sz w:val="24"/>
          <w:szCs w:val="22"/>
          <w:lang w:val="en-US" w:eastAsia="zh-CN" w:bidi="ar-SA"/>
        </w:rPr>
        <w:t>（6）</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不变，</w:t>
      </w:r>
      <w:r>
        <w:rPr>
          <w:rFonts w:hint="eastAsia" w:cs="Times New Roman"/>
          <w:i/>
          <w:iCs/>
          <w:lang w:val="en-US" w:eastAsia="zh-CN"/>
        </w:rPr>
        <w:t>h</w:t>
      </w:r>
      <w:r>
        <w:rPr>
          <w:rFonts w:hint="eastAsia" w:cs="Times New Roman"/>
          <w:sz w:val="24"/>
          <w:vertAlign w:val="subscript"/>
          <w:lang w:val="en-US" w:eastAsia="zh-CN"/>
        </w:rPr>
        <w:t>2</w:t>
      </w:r>
      <w:r>
        <w:rPr>
          <w:rFonts w:cs="Times New Roman"/>
        </w:rPr>
        <w:t>改变时</w:t>
      </w:r>
      <w:r>
        <w:rPr>
          <w:rFonts w:hint="eastAsia" w:cs="Times New Roman"/>
          <w:lang w:val="en-US" w:eastAsia="zh-CN"/>
        </w:rPr>
        <w:t>基底平均谱的变化</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val="en-US" w:eastAsia="zh-CN"/>
        </w:rPr>
      </w:pPr>
      <w:r>
        <w:rPr>
          <w:rFonts w:cs="Times New Roman"/>
        </w:rPr>
        <w:fldChar w:fldCharType="begin"/>
      </w:r>
      <w:r>
        <w:rPr>
          <w:rFonts w:cs="Times New Roman"/>
        </w:rPr>
        <w:instrText xml:space="preserve"> REF _Ref5537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.25</w:t>
      </w:r>
      <w:r>
        <w:rPr>
          <w:rFonts w:cs="Times New Roman"/>
        </w:rPr>
        <w:fldChar w:fldCharType="end"/>
      </w:r>
      <w:r>
        <w:rPr>
          <w:rFonts w:cs="Times New Roman"/>
        </w:rPr>
        <w:t>为</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不变，</w:t>
      </w:r>
      <w:r>
        <w:rPr>
          <w:rFonts w:hint="eastAsia" w:cs="Times New Roman"/>
          <w:i/>
          <w:iCs/>
          <w:lang w:val="en-US" w:eastAsia="zh-CN"/>
        </w:rPr>
        <w:t>h</w:t>
      </w:r>
      <w:r>
        <w:rPr>
          <w:rFonts w:hint="eastAsia" w:cs="Times New Roman"/>
          <w:sz w:val="24"/>
          <w:vertAlign w:val="subscript"/>
          <w:lang w:val="en-US" w:eastAsia="zh-CN"/>
        </w:rPr>
        <w:t>2</w:t>
      </w:r>
      <w:r>
        <w:rPr>
          <w:rFonts w:cs="Times New Roman"/>
        </w:rPr>
        <w:t>改变时</w:t>
      </w:r>
      <w:r>
        <w:rPr>
          <w:rFonts w:hint="eastAsia" w:cs="Times New Roman"/>
          <w:lang w:eastAsia="zh-CN"/>
        </w:rPr>
        <w:t>，</w:t>
      </w:r>
      <w:r>
        <w:rPr>
          <w:rFonts w:cs="Times New Roman"/>
        </w:rPr>
        <w:t>66</w:t>
      </w:r>
      <w:r>
        <w:rPr>
          <w:rFonts w:hint="eastAsia" w:cs="Times New Roman"/>
          <w:lang w:val="en-US" w:eastAsia="zh-CN"/>
        </w:rPr>
        <w:t xml:space="preserve"> </w:t>
      </w:r>
      <w:r>
        <w:rPr>
          <w:rFonts w:cs="Times New Roman"/>
        </w:rPr>
        <w:t>m基底长度的框架基底对应的基底平均谱变化情况（30</w:t>
      </w:r>
      <w:r>
        <w:rPr>
          <w:rFonts w:hint="eastAsia" w:cs="Times New Roman"/>
          <w:lang w:val="en-US" w:eastAsia="zh-CN"/>
        </w:rPr>
        <w:t xml:space="preserve"> </w:t>
      </w:r>
      <w:r>
        <w:rPr>
          <w:rFonts w:cs="Times New Roman"/>
        </w:rPr>
        <w:t>m基底长度情况</w:t>
      </w:r>
      <w:r>
        <w:rPr>
          <w:rFonts w:hint="eastAsia" w:cs="Times New Roman"/>
          <w:lang w:val="en-US" w:eastAsia="zh-CN"/>
        </w:rPr>
        <w:t>的</w:t>
      </w:r>
      <w:r>
        <w:rPr>
          <w:rFonts w:cs="Times New Roman"/>
        </w:rPr>
        <w:t>基底平均谱</w:t>
      </w:r>
      <w:r>
        <w:rPr>
          <w:rFonts w:hint="eastAsia" w:cs="Times New Roman"/>
          <w:lang w:val="en-US" w:eastAsia="zh-CN"/>
        </w:rPr>
        <w:t>变化</w:t>
      </w:r>
      <w:r>
        <w:rPr>
          <w:rFonts w:cs="Times New Roman"/>
        </w:rPr>
        <w:t>见附录</w:t>
      </w:r>
      <w:r>
        <w:rPr>
          <w:rFonts w:hint="eastAsia" w:cs="Times New Roman"/>
          <w:lang w:val="en-US" w:eastAsia="zh-CN"/>
        </w:rPr>
        <w:t>C</w:t>
      </w:r>
      <w:r>
        <w:rPr>
          <w:rFonts w:cs="Times New Roman"/>
        </w:rPr>
        <w:t>，由于</w:t>
      </w:r>
      <w:r>
        <w:rPr>
          <w:rFonts w:hint="eastAsia" w:cs="Times New Roman"/>
          <w:lang w:val="en-US" w:eastAsia="zh-CN"/>
        </w:rPr>
        <w:t>规律</w:t>
      </w:r>
      <w:r>
        <w:rPr>
          <w:rFonts w:cs="Times New Roman"/>
        </w:rPr>
        <w:t>与66</w:t>
      </w:r>
      <w:r>
        <w:rPr>
          <w:rFonts w:hint="eastAsia" w:cs="Times New Roman"/>
          <w:lang w:val="en-US" w:eastAsia="zh-CN"/>
        </w:rPr>
        <w:t xml:space="preserve"> </w:t>
      </w:r>
      <w:r>
        <w:rPr>
          <w:rFonts w:cs="Times New Roman"/>
        </w:rPr>
        <w:t>m基底情况规律类似</w:t>
      </w:r>
      <w:r>
        <w:rPr>
          <w:rFonts w:hint="eastAsia" w:cs="Times New Roman"/>
          <w:lang w:eastAsia="zh-CN"/>
        </w:rPr>
        <w:t>，</w:t>
      </w:r>
      <w:r>
        <w:rPr>
          <w:rFonts w:cs="Times New Roman"/>
        </w:rPr>
        <w:t>不</w:t>
      </w:r>
      <w:r>
        <w:rPr>
          <w:rFonts w:hint="eastAsia" w:cs="Times New Roman"/>
          <w:lang w:val="en-US" w:eastAsia="zh-CN"/>
        </w:rPr>
        <w:t>对其另做</w:t>
      </w:r>
      <w:r>
        <w:rPr>
          <w:rFonts w:cs="Times New Roman"/>
        </w:rPr>
        <w:t>分析）</w:t>
      </w:r>
      <w:r>
        <w:rPr>
          <w:rFonts w:hint="eastAsia" w:cs="Times New Roman"/>
          <w:lang w:eastAsia="zh-CN"/>
        </w:rPr>
        <w:t>，</w:t>
      </w:r>
      <w:r>
        <w:rPr>
          <w:rFonts w:hint="eastAsia" w:cs="Times New Roman"/>
          <w:lang w:val="en-US" w:eastAsia="zh-CN"/>
        </w:rPr>
        <w:t>其中图例以</w:t>
      </w:r>
      <w:r>
        <w:rPr>
          <w:rFonts w:hint="default" w:ascii="Times New Roman" w:hAnsi="Times New Roman" w:cs="Times New Roman"/>
          <w:lang w:val="en-US" w:eastAsia="zh-CN"/>
        </w:rPr>
        <w:t>“</w:t>
      </w:r>
      <w:r>
        <w:rPr>
          <w:rFonts w:hint="eastAsia" w:cs="Times New Roman"/>
          <w:lang w:val="en-US" w:eastAsia="zh-CN"/>
        </w:rPr>
        <w:t>2_5</w:t>
      </w:r>
      <w:r>
        <w:rPr>
          <w:rFonts w:hint="default" w:ascii="Times New Roman" w:hAnsi="Times New Roman" w:cs="Times New Roman"/>
          <w:lang w:val="en-US" w:eastAsia="zh-CN"/>
        </w:rPr>
        <w:t>”</w:t>
      </w:r>
      <w:r>
        <w:rPr>
          <w:rFonts w:hint="eastAsia" w:cs="Times New Roman"/>
          <w:lang w:val="en-US" w:eastAsia="zh-CN"/>
        </w:rPr>
        <w:t>为例，代表</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为2m、</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为5m情况下结构基底对应的基底平均谱，其余图例解读方式同理，厚土侧场地占比在分图名中给出</w:t>
      </w:r>
      <w:r>
        <w:rPr>
          <w:rFonts w:cs="Times New Roman"/>
        </w:rPr>
        <w:t>。</w:t>
      </w:r>
    </w:p>
    <w:p>
      <w:pPr>
        <w:pStyle w:val="47"/>
        <w:numPr>
          <w:ilvl w:val="0"/>
          <w:numId w:val="0"/>
        </w:numPr>
        <w:spacing w:line="400" w:lineRule="atLeast"/>
        <w:rPr>
          <w:rFonts w:hint="eastAsia" w:cs="Times New Roman"/>
          <w:lang w:val="en-US" w:eastAsia="zh-CN"/>
        </w:rPr>
      </w:pP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6"/>
        <w:gridCol w:w="2906"/>
        <w:gridCol w:w="290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1"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060"/>
                  <wp:effectExtent l="0" t="0" r="5715" b="15240"/>
                  <wp:docPr id="9"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3"/>
                          <pic:cNvPicPr>
                            <a:picLocks noChangeAspect="1"/>
                          </pic:cNvPicPr>
                        </pic:nvPicPr>
                        <pic:blipFill>
                          <a:blip r:embed="rId670"/>
                          <a:stretch>
                            <a:fillRect/>
                          </a:stretch>
                        </pic:blipFill>
                        <pic:spPr>
                          <a:xfrm>
                            <a:off x="0" y="0"/>
                            <a:ext cx="1727835" cy="124206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（a）1/6占比，左侧2</w:t>
            </w:r>
            <w:r>
              <w:rPr>
                <w:rFonts w:hint="eastAsia" w:cs="Times New Roman"/>
                <w:lang w:val="en-US" w:eastAsia="zh-CN"/>
              </w:rPr>
              <w:t xml:space="preserve"> </w:t>
            </w:r>
            <w:r>
              <w:rPr>
                <w:rFonts w:cs="Times New Roman"/>
              </w:rPr>
              <w:t>m</w:t>
            </w:r>
          </w:p>
        </w:tc>
        <w:tc>
          <w:tcPr>
            <w:tcW w:w="2891"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695"/>
                  <wp:effectExtent l="0" t="0" r="5715" b="14605"/>
                  <wp:docPr id="32"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23"/>
                          <pic:cNvPicPr>
                            <a:picLocks noChangeAspect="1"/>
                          </pic:cNvPicPr>
                        </pic:nvPicPr>
                        <pic:blipFill>
                          <a:blip r:embed="rId671"/>
                          <a:stretch>
                            <a:fillRect/>
                          </a:stretch>
                        </pic:blipFill>
                        <pic:spPr>
                          <a:xfrm>
                            <a:off x="0" y="0"/>
                            <a:ext cx="1727835" cy="12426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（b）1/6占比，左侧5</w:t>
            </w:r>
            <w:r>
              <w:rPr>
                <w:rFonts w:hint="eastAsia" w:cs="Times New Roman"/>
                <w:lang w:val="en-US" w:eastAsia="zh-CN"/>
              </w:rPr>
              <w:t xml:space="preserve"> </w:t>
            </w:r>
            <w:r>
              <w:rPr>
                <w:rFonts w:cs="Times New Roman"/>
              </w:rPr>
              <w:t>m</w:t>
            </w:r>
          </w:p>
        </w:tc>
        <w:tc>
          <w:tcPr>
            <w:tcW w:w="2891"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060"/>
                  <wp:effectExtent l="0" t="0" r="5715" b="15240"/>
                  <wp:docPr id="42"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图片 26"/>
                          <pic:cNvPicPr>
                            <a:picLocks noChangeAspect="1"/>
                          </pic:cNvPicPr>
                        </pic:nvPicPr>
                        <pic:blipFill>
                          <a:blip r:embed="rId672"/>
                          <a:stretch>
                            <a:fillRect/>
                          </a:stretch>
                        </pic:blipFill>
                        <pic:spPr>
                          <a:xfrm>
                            <a:off x="0" y="0"/>
                            <a:ext cx="1727835" cy="124206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（c）1/6占比，左侧10</w:t>
            </w:r>
            <w:r>
              <w:rPr>
                <w:rFonts w:hint="eastAsia" w:cs="Times New Roman"/>
                <w:lang w:val="en-US" w:eastAsia="zh-CN"/>
              </w:rPr>
              <w:t xml:space="preserve"> </w:t>
            </w:r>
            <w:r>
              <w:rPr>
                <w:rFonts w:cs="Times New Roman"/>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1"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060"/>
                  <wp:effectExtent l="0" t="0" r="5715" b="15240"/>
                  <wp:docPr id="8"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12"/>
                          <pic:cNvPicPr>
                            <a:picLocks noChangeAspect="1"/>
                          </pic:cNvPicPr>
                        </pic:nvPicPr>
                        <pic:blipFill>
                          <a:blip r:embed="rId673"/>
                          <a:stretch>
                            <a:fillRect/>
                          </a:stretch>
                        </pic:blipFill>
                        <pic:spPr>
                          <a:xfrm>
                            <a:off x="0" y="0"/>
                            <a:ext cx="1727835" cy="124206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（d）3/6占比，左侧2</w:t>
            </w:r>
            <w:r>
              <w:rPr>
                <w:rFonts w:hint="eastAsia" w:cs="Times New Roman"/>
                <w:lang w:val="en-US" w:eastAsia="zh-CN"/>
              </w:rPr>
              <w:t xml:space="preserve"> </w:t>
            </w:r>
            <w:r>
              <w:rPr>
                <w:rFonts w:cs="Times New Roman"/>
              </w:rPr>
              <w:t>m</w:t>
            </w:r>
          </w:p>
        </w:tc>
        <w:tc>
          <w:tcPr>
            <w:tcW w:w="2891"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695"/>
                  <wp:effectExtent l="0" t="0" r="5715" b="14605"/>
                  <wp:docPr id="2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2"/>
                          <pic:cNvPicPr>
                            <a:picLocks noChangeAspect="1"/>
                          </pic:cNvPicPr>
                        </pic:nvPicPr>
                        <pic:blipFill>
                          <a:blip r:embed="rId674"/>
                          <a:stretch>
                            <a:fillRect/>
                          </a:stretch>
                        </pic:blipFill>
                        <pic:spPr>
                          <a:xfrm>
                            <a:off x="0" y="0"/>
                            <a:ext cx="1727835" cy="12426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（e）3/6占比，左侧5</w:t>
            </w:r>
            <w:r>
              <w:rPr>
                <w:rFonts w:hint="eastAsia" w:cs="Times New Roman"/>
                <w:lang w:val="en-US" w:eastAsia="zh-CN"/>
              </w:rPr>
              <w:t xml:space="preserve"> </w:t>
            </w:r>
            <w:r>
              <w:rPr>
                <w:rFonts w:cs="Times New Roman"/>
              </w:rPr>
              <w:t>m</w:t>
            </w:r>
          </w:p>
        </w:tc>
        <w:tc>
          <w:tcPr>
            <w:tcW w:w="2891"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060"/>
                  <wp:effectExtent l="0" t="0" r="5715" b="15240"/>
                  <wp:docPr id="41"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25"/>
                          <pic:cNvPicPr>
                            <a:picLocks noChangeAspect="1"/>
                          </pic:cNvPicPr>
                        </pic:nvPicPr>
                        <pic:blipFill>
                          <a:blip r:embed="rId675"/>
                          <a:stretch>
                            <a:fillRect/>
                          </a:stretch>
                        </pic:blipFill>
                        <pic:spPr>
                          <a:xfrm>
                            <a:off x="0" y="0"/>
                            <a:ext cx="1727835" cy="124206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（f）3/6占比，左侧10</w:t>
            </w:r>
            <w:r>
              <w:rPr>
                <w:rFonts w:hint="eastAsia" w:cs="Times New Roman"/>
                <w:lang w:val="en-US" w:eastAsia="zh-CN"/>
              </w:rPr>
              <w:t xml:space="preserve"> </w:t>
            </w:r>
            <w:r>
              <w:rPr>
                <w:rFonts w:cs="Times New Roman"/>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1"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060"/>
                  <wp:effectExtent l="0" t="0" r="5715" b="15240"/>
                  <wp:docPr id="3"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11"/>
                          <pic:cNvPicPr>
                            <a:picLocks noChangeAspect="1"/>
                          </pic:cNvPicPr>
                        </pic:nvPicPr>
                        <pic:blipFill>
                          <a:blip r:embed="rId676"/>
                          <a:stretch>
                            <a:fillRect/>
                          </a:stretch>
                        </pic:blipFill>
                        <pic:spPr>
                          <a:xfrm>
                            <a:off x="0" y="0"/>
                            <a:ext cx="1727835" cy="124206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（g）5/6占比，左侧2</w:t>
            </w:r>
            <w:r>
              <w:rPr>
                <w:rFonts w:hint="eastAsia" w:cs="Times New Roman"/>
                <w:lang w:val="en-US" w:eastAsia="zh-CN"/>
              </w:rPr>
              <w:t xml:space="preserve"> </w:t>
            </w:r>
            <w:r>
              <w:rPr>
                <w:rFonts w:cs="Times New Roman"/>
              </w:rPr>
              <w:t>m</w:t>
            </w:r>
          </w:p>
        </w:tc>
        <w:tc>
          <w:tcPr>
            <w:tcW w:w="2891"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695"/>
                  <wp:effectExtent l="0" t="0" r="5715" b="14605"/>
                  <wp:docPr id="23"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1"/>
                          <pic:cNvPicPr>
                            <a:picLocks noChangeAspect="1"/>
                          </pic:cNvPicPr>
                        </pic:nvPicPr>
                        <pic:blipFill>
                          <a:blip r:embed="rId677"/>
                          <a:stretch>
                            <a:fillRect/>
                          </a:stretch>
                        </pic:blipFill>
                        <pic:spPr>
                          <a:xfrm>
                            <a:off x="0" y="0"/>
                            <a:ext cx="1727835" cy="12426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（h）5/6占比，左侧5</w:t>
            </w:r>
            <w:r>
              <w:rPr>
                <w:rFonts w:hint="eastAsia" w:cs="Times New Roman"/>
                <w:lang w:val="en-US" w:eastAsia="zh-CN"/>
              </w:rPr>
              <w:t xml:space="preserve"> </w:t>
            </w:r>
            <w:r>
              <w:rPr>
                <w:rFonts w:cs="Times New Roman"/>
              </w:rPr>
              <w:t>m</w:t>
            </w:r>
          </w:p>
        </w:tc>
        <w:tc>
          <w:tcPr>
            <w:tcW w:w="2891" w:type="dxa"/>
            <w:tcBorders>
              <w:tl2br w:val="nil"/>
              <w:tr2bl w:val="nil"/>
            </w:tcBorders>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060"/>
                  <wp:effectExtent l="0" t="0" r="5715" b="15240"/>
                  <wp:docPr id="40"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24"/>
                          <pic:cNvPicPr>
                            <a:picLocks noChangeAspect="1"/>
                          </pic:cNvPicPr>
                        </pic:nvPicPr>
                        <pic:blipFill>
                          <a:blip r:embed="rId678"/>
                          <a:stretch>
                            <a:fillRect/>
                          </a:stretch>
                        </pic:blipFill>
                        <pic:spPr>
                          <a:xfrm>
                            <a:off x="0" y="0"/>
                            <a:ext cx="1727835" cy="124206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（i）5/6占比，左侧10</w:t>
            </w:r>
            <w:r>
              <w:rPr>
                <w:rFonts w:hint="eastAsia" w:cs="Times New Roman"/>
                <w:lang w:val="en-US" w:eastAsia="zh-CN"/>
              </w:rPr>
              <w:t xml:space="preserve"> </w:t>
            </w:r>
            <w:r>
              <w:rPr>
                <w:rFonts w:cs="Times New Roman"/>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891" w:type="dxa"/>
            <w:gridSpan w:val="3"/>
            <w:tcBorders>
              <w:tl2br w:val="nil"/>
              <w:tr2bl w:val="nil"/>
            </w:tcBorders>
          </w:tcPr>
          <w:p>
            <w:pPr>
              <w:pStyle w:val="43"/>
              <w:spacing w:line="400" w:lineRule="atLeast"/>
              <w:ind w:firstLine="0" w:firstLineChars="0"/>
              <w:rPr>
                <w:rFonts w:cs="Times New Roman"/>
              </w:rPr>
            </w:pPr>
            <w:bookmarkStart w:id="227" w:name="_Ref5537"/>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25</w:t>
            </w:r>
            <w:r>
              <w:rPr>
                <w:rFonts w:cs="Times New Roman"/>
              </w:rPr>
              <w:fldChar w:fldCharType="end"/>
            </w:r>
            <w:bookmarkEnd w:id="227"/>
            <w:bookmarkStart w:id="228" w:name="_Toc23298"/>
            <w:r>
              <w:rPr>
                <w:rFonts w:cs="Times New Roman"/>
              </w:rPr>
              <w:t xml:space="preserve"> </w:t>
            </w: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cs="Times New Roman"/>
              </w:rPr>
              <w:t>不变</w:t>
            </w:r>
            <w:r>
              <w:rPr>
                <w:rFonts w:hint="eastAsia" w:cs="Times New Roman"/>
                <w:lang w:eastAsia="zh-CN"/>
              </w:rPr>
              <w:t>，</w:t>
            </w:r>
            <w:r>
              <w:rPr>
                <w:rFonts w:hint="eastAsia" w:cs="Times New Roman"/>
                <w:i/>
                <w:iCs/>
                <w:sz w:val="21"/>
                <w:szCs w:val="21"/>
                <w:lang w:val="en-US" w:eastAsia="zh-CN"/>
              </w:rPr>
              <w:t>h</w:t>
            </w:r>
            <w:r>
              <w:rPr>
                <w:rFonts w:hint="eastAsia" w:cs="Times New Roman"/>
                <w:sz w:val="21"/>
                <w:szCs w:val="21"/>
                <w:vertAlign w:val="subscript"/>
                <w:lang w:val="en-US" w:eastAsia="zh-CN"/>
              </w:rPr>
              <w:t>2</w:t>
            </w:r>
            <w:r>
              <w:rPr>
                <w:rFonts w:hint="eastAsia" w:cs="Times New Roman"/>
                <w:lang w:val="en-US" w:eastAsia="zh-CN"/>
              </w:rPr>
              <w:t>改变时的</w:t>
            </w:r>
            <w:r>
              <w:rPr>
                <w:rFonts w:cs="Times New Roman"/>
              </w:rPr>
              <w:t>基底平均谱（66</w:t>
            </w:r>
            <w:r>
              <w:rPr>
                <w:rFonts w:hint="eastAsia" w:cs="Times New Roman"/>
                <w:lang w:val="en-US" w:eastAsia="zh-CN"/>
              </w:rPr>
              <w:t xml:space="preserve"> </w:t>
            </w:r>
            <w:r>
              <w:rPr>
                <w:rFonts w:cs="Times New Roman"/>
              </w:rPr>
              <w:t>m基底）</w:t>
            </w:r>
            <w:bookmarkEnd w:id="228"/>
          </w:p>
          <w:p>
            <w:pPr>
              <w:pStyle w:val="6"/>
              <w:spacing w:line="400" w:lineRule="atLeast"/>
              <w:rPr>
                <w:rFonts w:hint="eastAsia"/>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25</w:t>
            </w:r>
            <w:r>
              <w:rPr>
                <w:sz w:val="21"/>
                <w:szCs w:val="21"/>
              </w:rPr>
              <w:fldChar w:fldCharType="end"/>
            </w:r>
            <w:r>
              <w:rPr>
                <w:rFonts w:cs="Times New Roman"/>
                <w:sz w:val="21"/>
                <w:szCs w:val="21"/>
              </w:rPr>
              <w:t xml:space="preserve"> </w:t>
            </w:r>
            <w:r>
              <w:rPr>
                <w:rFonts w:hint="eastAsia"/>
                <w:sz w:val="21"/>
                <w:szCs w:val="21"/>
                <w:lang w:val="en-US" w:eastAsia="zh-CN"/>
              </w:rPr>
              <w:t>A</w:t>
            </w:r>
            <w:r>
              <w:rPr>
                <w:rFonts w:hint="eastAsia"/>
                <w:sz w:val="21"/>
                <w:szCs w:val="21"/>
              </w:rPr>
              <w:t xml:space="preserve">verage </w:t>
            </w:r>
            <w:r>
              <w:rPr>
                <w:rFonts w:hint="eastAsia"/>
                <w:sz w:val="21"/>
                <w:szCs w:val="21"/>
                <w:lang w:val="en-US" w:eastAsia="zh-CN"/>
              </w:rPr>
              <w:t>b</w:t>
            </w:r>
            <w:r>
              <w:rPr>
                <w:rFonts w:hint="eastAsia"/>
                <w:sz w:val="21"/>
                <w:szCs w:val="21"/>
              </w:rPr>
              <w:t>ase</w:t>
            </w:r>
            <w:r>
              <w:rPr>
                <w:rFonts w:hint="eastAsia"/>
                <w:sz w:val="21"/>
                <w:szCs w:val="21"/>
                <w:lang w:val="en-US" w:eastAsia="zh-CN"/>
              </w:rPr>
              <w:t xml:space="preserve"> </w:t>
            </w:r>
            <w:r>
              <w:rPr>
                <w:rFonts w:hint="eastAsia"/>
                <w:sz w:val="21"/>
                <w:szCs w:val="21"/>
              </w:rPr>
              <w:t xml:space="preserve">spectrum </w:t>
            </w:r>
            <w:r>
              <w:rPr>
                <w:rFonts w:hint="eastAsia" w:cs="Times New Roman"/>
                <w:sz w:val="21"/>
                <w:szCs w:val="21"/>
              </w:rPr>
              <w:t xml:space="preserve">when when </w:t>
            </w: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hint="eastAsia" w:cs="Times New Roman"/>
                <w:sz w:val="21"/>
                <w:szCs w:val="21"/>
              </w:rPr>
              <w:t xml:space="preserve"> remains unchanged and </w:t>
            </w:r>
            <w:r>
              <w:rPr>
                <w:rFonts w:hint="eastAsia" w:cs="Times New Roman"/>
                <w:i/>
                <w:iCs/>
                <w:sz w:val="21"/>
                <w:szCs w:val="21"/>
                <w:lang w:val="en-US" w:eastAsia="zh-CN"/>
              </w:rPr>
              <w:t>h</w:t>
            </w:r>
            <w:r>
              <w:rPr>
                <w:rFonts w:hint="eastAsia" w:cs="Times New Roman"/>
                <w:sz w:val="21"/>
                <w:szCs w:val="21"/>
                <w:vertAlign w:val="subscript"/>
                <w:lang w:val="en-US" w:eastAsia="zh-CN"/>
              </w:rPr>
              <w:t>2</w:t>
            </w:r>
            <w:r>
              <w:rPr>
                <w:rFonts w:hint="eastAsia" w:cs="Times New Roman"/>
                <w:sz w:val="21"/>
                <w:szCs w:val="21"/>
              </w:rPr>
              <w:t xml:space="preserve"> changes</w:t>
            </w:r>
            <w:r>
              <w:rPr>
                <w:rFonts w:cs="Times New Roman"/>
              </w:rPr>
              <w:t xml:space="preserve"> (66</w:t>
            </w:r>
            <w:r>
              <w:rPr>
                <w:rFonts w:hint="eastAsia" w:cs="Times New Roman"/>
                <w:lang w:val="en-US" w:eastAsia="zh-CN"/>
              </w:rPr>
              <w:t xml:space="preserve"> </w:t>
            </w:r>
            <w:r>
              <w:rPr>
                <w:rFonts w:cs="Times New Roman"/>
              </w:rPr>
              <w:t>m base)</w:t>
            </w:r>
          </w:p>
        </w:tc>
      </w:tr>
    </w:tbl>
    <w:p>
      <w:pPr>
        <w:pStyle w:val="47"/>
        <w:numPr>
          <w:ilvl w:val="0"/>
          <w:numId w:val="0"/>
        </w:numPr>
        <w:spacing w:line="400" w:lineRule="atLeast"/>
        <w:rPr>
          <w:rFonts w:hint="eastAsia" w:cs="Times New Roman"/>
          <w:lang w:val="en-US" w:eastAsia="zh-C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eastAsia="zh-CN"/>
        </w:rPr>
      </w:pPr>
      <w:r>
        <w:rPr>
          <w:rFonts w:cs="Times New Roman"/>
        </w:rPr>
        <w:t>由</w:t>
      </w:r>
      <w:r>
        <w:rPr>
          <w:rFonts w:cs="Times New Roman"/>
        </w:rPr>
        <w:fldChar w:fldCharType="begin"/>
      </w:r>
      <w:r>
        <w:rPr>
          <w:rFonts w:cs="Times New Roman"/>
        </w:rPr>
        <w:instrText xml:space="preserve"> REF _Ref5537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.25</w:t>
      </w:r>
      <w:r>
        <w:rPr>
          <w:rFonts w:cs="Times New Roman"/>
        </w:rPr>
        <w:fldChar w:fldCharType="end"/>
      </w:r>
      <w:r>
        <w:rPr>
          <w:rFonts w:cs="Times New Roman"/>
        </w:rPr>
        <w:t>中（a）~（c）图可看出，当厚土侧场地占比为1/6，此时结构</w:t>
      </w:r>
      <w:r>
        <w:rPr>
          <w:rFonts w:hint="eastAsia" w:cs="Times New Roman"/>
          <w:lang w:val="en-US" w:eastAsia="zh-CN"/>
        </w:rPr>
        <w:t>大部分位于</w:t>
      </w:r>
      <w:r>
        <w:rPr>
          <w:rFonts w:cs="Times New Roman"/>
        </w:rPr>
        <w:t>薄土侧，</w:t>
      </w:r>
      <w:r>
        <w:rPr>
          <w:rFonts w:hint="eastAsia" w:cs="Times New Roman"/>
          <w:i/>
          <w:iCs/>
          <w:lang w:val="en-US" w:eastAsia="zh-CN"/>
        </w:rPr>
        <w:t>h</w:t>
      </w:r>
      <w:r>
        <w:rPr>
          <w:rFonts w:hint="eastAsia" w:cs="Times New Roman"/>
          <w:sz w:val="24"/>
          <w:vertAlign w:val="subscript"/>
          <w:lang w:val="en-US" w:eastAsia="zh-CN"/>
        </w:rPr>
        <w:t>2</w:t>
      </w:r>
      <w:r>
        <w:rPr>
          <w:rFonts w:cs="Times New Roman"/>
        </w:rPr>
        <w:t>变化基本不对基底平均谱造成影响，</w:t>
      </w:r>
      <w:r>
        <w:rPr>
          <w:rFonts w:hint="eastAsia" w:cs="Times New Roman"/>
          <w:lang w:val="en-US" w:eastAsia="zh-CN"/>
        </w:rPr>
        <w:t>其中</w:t>
      </w:r>
      <w:r>
        <w:rPr>
          <w:rFonts w:cs="Times New Roman"/>
        </w:rPr>
        <w:t>由于</w:t>
      </w:r>
      <w:r>
        <w:rPr>
          <w:rFonts w:hint="eastAsia" w:cs="Times New Roman"/>
          <w:lang w:val="en-US" w:eastAsia="zh-CN"/>
        </w:rPr>
        <w:t>地表地震波</w:t>
      </w:r>
      <w:r>
        <w:rPr>
          <w:rFonts w:hint="eastAsia" w:cs="Times New Roman"/>
          <w:lang w:eastAsia="zh-CN"/>
        </w:rPr>
        <w:t>相对高频</w:t>
      </w:r>
      <w:r>
        <w:rPr>
          <w:rFonts w:hint="eastAsia" w:cs="Times New Roman"/>
          <w:lang w:val="en-US" w:eastAsia="zh-CN"/>
        </w:rPr>
        <w:t>成分</w:t>
      </w:r>
      <w:r>
        <w:rPr>
          <w:rFonts w:cs="Times New Roman"/>
        </w:rPr>
        <w:t>对土层厚度</w:t>
      </w:r>
      <w:r>
        <w:rPr>
          <w:rFonts w:hint="eastAsia" w:cs="Times New Roman"/>
          <w:lang w:val="en-US" w:eastAsia="zh-CN"/>
        </w:rPr>
        <w:t>变化</w:t>
      </w:r>
      <w:r>
        <w:rPr>
          <w:rFonts w:cs="Times New Roman"/>
        </w:rPr>
        <w:t>较为敏感，反应谱峰值段会随</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增大</w:t>
      </w:r>
      <w:r>
        <w:rPr>
          <w:rFonts w:cs="Times New Roman"/>
        </w:rPr>
        <w:t>略微减少，在峰值段以外各基底平均谱基本重合</w:t>
      </w:r>
      <w:r>
        <w:rPr>
          <w:rFonts w:hint="eastAsia" w:cs="Times New Roman"/>
          <w:lang w:eastAsia="zh-C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由</w:t>
      </w:r>
      <w:r>
        <w:rPr>
          <w:rFonts w:cs="Times New Roman"/>
        </w:rPr>
        <w:fldChar w:fldCharType="begin"/>
      </w:r>
      <w:r>
        <w:rPr>
          <w:rFonts w:cs="Times New Roman"/>
        </w:rPr>
        <w:instrText xml:space="preserve"> REF _Ref5537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.25</w:t>
      </w:r>
      <w:r>
        <w:rPr>
          <w:rFonts w:cs="Times New Roman"/>
        </w:rPr>
        <w:fldChar w:fldCharType="end"/>
      </w:r>
      <w:r>
        <w:rPr>
          <w:rFonts w:cs="Times New Roman"/>
        </w:rPr>
        <w:t>中（g）~（i）图可看出，当厚土侧场地占比5/6，</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不变而</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增大</w:t>
      </w:r>
      <w:r>
        <w:rPr>
          <w:rFonts w:cs="Times New Roman"/>
        </w:rPr>
        <w:t>时，基底平均谱峰值段及</w:t>
      </w:r>
      <w:r>
        <w:rPr>
          <w:rFonts w:hint="eastAsia" w:cs="Times New Roman"/>
          <w:lang w:eastAsia="zh-CN"/>
        </w:rPr>
        <w:t>峰值段附近</w:t>
      </w:r>
      <w:r>
        <w:rPr>
          <w:rFonts w:cs="Times New Roman"/>
        </w:rPr>
        <w:t>下降，在</w:t>
      </w:r>
      <w:r>
        <w:rPr>
          <w:rFonts w:hint="eastAsia" w:cs="Times New Roman"/>
          <w:lang w:val="en-US" w:eastAsia="zh-CN"/>
        </w:rPr>
        <w:t>周期</w:t>
      </w:r>
      <w:r>
        <w:rPr>
          <w:rFonts w:hint="eastAsia" w:cs="Times New Roman"/>
          <w:lang w:eastAsia="zh-CN"/>
        </w:rPr>
        <w:t>（</w:t>
      </w:r>
      <w:r>
        <w:rPr>
          <w:rFonts w:hint="eastAsia" w:cs="Times New Roman"/>
          <w:lang w:val="en-US" w:eastAsia="zh-CN"/>
        </w:rPr>
        <w:t>横坐标</w:t>
      </w:r>
      <w:r>
        <w:rPr>
          <w:rFonts w:hint="eastAsia" w:cs="Times New Roman"/>
          <w:i/>
          <w:iCs/>
          <w:lang w:val="en-US" w:eastAsia="zh-CN"/>
        </w:rPr>
        <w:t>T</w:t>
      </w:r>
      <w:r>
        <w:rPr>
          <w:rFonts w:hint="eastAsia" w:cs="Times New Roman"/>
          <w:lang w:val="en-US" w:eastAsia="zh-CN"/>
        </w:rPr>
        <w:t>）较大段</w:t>
      </w:r>
      <w:r>
        <w:rPr>
          <w:rFonts w:cs="Times New Roman"/>
        </w:rPr>
        <w:t>反应谱值会上升</w:t>
      </w:r>
      <w:r>
        <w:rPr>
          <w:rFonts w:hint="eastAsia" w:cs="Times New Roman"/>
          <w:lang w:eastAsia="zh-CN"/>
        </w:rPr>
        <w:t>。</w:t>
      </w:r>
      <w:r>
        <w:rPr>
          <w:rFonts w:hint="eastAsia" w:cs="Times New Roman"/>
          <w:lang w:val="en-US" w:eastAsia="zh-CN"/>
        </w:rPr>
        <w:t>该现象令</w:t>
      </w:r>
      <w:r>
        <w:rPr>
          <w:rFonts w:hint="eastAsia" w:cs="Times New Roman"/>
          <w:i/>
          <w:iCs/>
          <w:lang w:val="en-US" w:eastAsia="zh-CN"/>
        </w:rPr>
        <w:t>h</w:t>
      </w:r>
      <w:r>
        <w:rPr>
          <w:rFonts w:hint="eastAsia" w:cs="Times New Roman"/>
          <w:sz w:val="24"/>
          <w:vertAlign w:val="subscript"/>
          <w:lang w:val="en-US" w:eastAsia="zh-CN"/>
        </w:rPr>
        <w:t>2</w:t>
      </w:r>
      <w:r>
        <w:rPr>
          <w:rFonts w:cs="Times New Roman"/>
        </w:rPr>
        <w:t>为15</w:t>
      </w:r>
      <w:r>
        <w:rPr>
          <w:rFonts w:hint="eastAsia" w:cs="Times New Roman"/>
          <w:lang w:val="en-US" w:eastAsia="zh-CN"/>
        </w:rPr>
        <w:t xml:space="preserve"> </w:t>
      </w:r>
      <w:r>
        <w:rPr>
          <w:rFonts w:cs="Times New Roman"/>
        </w:rPr>
        <w:t>m时基底平均谱峰值最大，</w:t>
      </w:r>
      <w:r>
        <w:rPr>
          <w:rFonts w:hint="eastAsia" w:cs="Times New Roman"/>
          <w:i/>
          <w:iCs/>
          <w:lang w:val="en-US" w:eastAsia="zh-CN"/>
        </w:rPr>
        <w:t>h</w:t>
      </w:r>
      <w:r>
        <w:rPr>
          <w:rFonts w:hint="eastAsia" w:cs="Times New Roman"/>
          <w:sz w:val="24"/>
          <w:vertAlign w:val="subscript"/>
          <w:lang w:val="en-US" w:eastAsia="zh-CN"/>
        </w:rPr>
        <w:t>2</w:t>
      </w:r>
      <w:r>
        <w:rPr>
          <w:rFonts w:cs="Times New Roman"/>
        </w:rPr>
        <w:t>为45</w:t>
      </w:r>
      <w:r>
        <w:rPr>
          <w:rFonts w:hint="eastAsia" w:cs="Times New Roman"/>
          <w:lang w:val="en-US" w:eastAsia="zh-CN"/>
        </w:rPr>
        <w:t xml:space="preserve"> </w:t>
      </w:r>
      <w:r>
        <w:rPr>
          <w:rFonts w:cs="Times New Roman"/>
        </w:rPr>
        <w:t>m时基底平均谱在</w:t>
      </w:r>
      <w:r>
        <w:rPr>
          <w:rFonts w:hint="eastAsia" w:cs="Times New Roman"/>
          <w:lang w:val="en-US" w:eastAsia="zh-CN"/>
        </w:rPr>
        <w:t>周期较大段</w:t>
      </w:r>
      <w:r>
        <w:rPr>
          <w:rFonts w:cs="Times New Roman"/>
        </w:rPr>
        <w:t>最大。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从</w:t>
      </w:r>
      <w:r>
        <w:rPr>
          <w:rFonts w:cs="Times New Roman"/>
        </w:rPr>
        <w:fldChar w:fldCharType="begin"/>
      </w:r>
      <w:r>
        <w:rPr>
          <w:rFonts w:cs="Times New Roman"/>
        </w:rPr>
        <w:instrText xml:space="preserve"> REF _Ref5537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.25</w:t>
      </w:r>
      <w:r>
        <w:rPr>
          <w:rFonts w:cs="Times New Roman"/>
        </w:rPr>
        <w:fldChar w:fldCharType="end"/>
      </w:r>
      <w:r>
        <w:rPr>
          <w:rFonts w:cs="Times New Roman"/>
        </w:rPr>
        <w:t>中（d）~（f）图可看出，当厚土侧场地占比</w:t>
      </w:r>
      <w:r>
        <w:rPr>
          <w:rFonts w:hint="eastAsia" w:cs="Times New Roman"/>
          <w:lang w:val="en-US" w:eastAsia="zh-CN"/>
        </w:rPr>
        <w:t>为</w:t>
      </w:r>
      <w:r>
        <w:rPr>
          <w:rFonts w:cs="Times New Roman"/>
        </w:rPr>
        <w:t>3/6，基底平均谱</w:t>
      </w:r>
      <w:r>
        <w:rPr>
          <w:rFonts w:hint="eastAsia" w:cs="Times New Roman"/>
          <w:lang w:val="en-US" w:eastAsia="zh-CN"/>
        </w:rPr>
        <w:t>的变化</w:t>
      </w:r>
      <w:r>
        <w:rPr>
          <w:rFonts w:cs="Times New Roman"/>
        </w:rPr>
        <w:t>也呈现出与厚土侧场地占比5/6时相似的规律，但是反应谱</w:t>
      </w:r>
      <w:r>
        <w:rPr>
          <w:rFonts w:hint="eastAsia" w:cs="Times New Roman"/>
          <w:lang w:val="en-US" w:eastAsia="zh-CN"/>
        </w:rPr>
        <w:t>值</w:t>
      </w:r>
      <w:r>
        <w:rPr>
          <w:rFonts w:cs="Times New Roman"/>
        </w:rPr>
        <w:t>随</w:t>
      </w:r>
      <w:r>
        <w:rPr>
          <w:rFonts w:hint="eastAsia" w:cs="Times New Roman"/>
          <w:i/>
          <w:iCs/>
          <w:lang w:val="en-US" w:eastAsia="zh-CN"/>
        </w:rPr>
        <w:t>h</w:t>
      </w:r>
      <w:r>
        <w:rPr>
          <w:rFonts w:hint="eastAsia" w:cs="Times New Roman"/>
          <w:sz w:val="24"/>
          <w:vertAlign w:val="subscript"/>
          <w:lang w:val="en-US" w:eastAsia="zh-CN"/>
        </w:rPr>
        <w:t>2</w:t>
      </w:r>
      <w:r>
        <w:rPr>
          <w:rFonts w:cs="Times New Roman"/>
        </w:rPr>
        <w:t>变化而增减的幅度会变小。</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lang w:val="en-US" w:eastAsia="zh-CN"/>
        </w:rPr>
        <w:t>由</w:t>
      </w:r>
      <w:r>
        <w:rPr>
          <w:rFonts w:hint="eastAsia" w:cs="Times New Roman"/>
          <w:lang w:val="en-US" w:eastAsia="zh-CN"/>
        </w:rPr>
        <w:fldChar w:fldCharType="begin"/>
      </w:r>
      <w:r>
        <w:rPr>
          <w:rFonts w:hint="eastAsia" w:cs="Times New Roman"/>
          <w:lang w:val="en-US" w:eastAsia="zh-CN"/>
        </w:rPr>
        <w:instrText xml:space="preserve"> REF _Ref24465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.9</w:t>
      </w:r>
      <w:r>
        <w:rPr>
          <w:rFonts w:hint="eastAsia" w:cs="Times New Roman"/>
          <w:lang w:val="en-US" w:eastAsia="zh-CN"/>
        </w:rPr>
        <w:fldChar w:fldCharType="end"/>
      </w:r>
      <w:r>
        <w:rPr>
          <w:rFonts w:hint="eastAsia" w:cs="Times New Roman"/>
          <w:lang w:val="en-US" w:eastAsia="zh-CN"/>
        </w:rPr>
        <w:t>可见，</w:t>
      </w:r>
      <w:r>
        <w:rPr>
          <w:rFonts w:cs="Times New Roman"/>
        </w:rPr>
        <w:t>若</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不变，</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增大</w:t>
      </w:r>
      <w:r>
        <w:rPr>
          <w:rFonts w:hint="eastAsia" w:cs="Times New Roman"/>
          <w:lang w:eastAsia="zh-CN"/>
        </w:rPr>
        <w:t>，</w:t>
      </w:r>
      <w:r>
        <w:rPr>
          <w:rFonts w:hint="eastAsia" w:cs="Times New Roman"/>
          <w:lang w:val="en-US" w:eastAsia="zh-CN"/>
        </w:rPr>
        <w:t>基底平均谱对应的</w:t>
      </w:r>
      <w:r>
        <w:rPr>
          <w:rFonts w:cs="Times New Roman"/>
          <w:position w:val="-6"/>
        </w:rPr>
        <w:object>
          <v:shape id="_x0000_i1354"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54" DrawAspect="Content" ObjectID="_1468076058" r:id="rId679">
            <o:LockedField>false</o:LockedField>
          </o:OLEObject>
        </w:object>
      </w:r>
      <w:r>
        <w:rPr>
          <w:rFonts w:cs="Times New Roman"/>
        </w:rPr>
        <w:t>会减小，因为</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增大</w:t>
      </w:r>
      <w:r>
        <w:rPr>
          <w:rFonts w:cs="Times New Roman"/>
        </w:rPr>
        <w:t>会令结构基底在几何关系上远离厚土侧。</w:t>
      </w:r>
    </w:p>
    <w:p>
      <w:pPr>
        <w:pStyle w:val="47"/>
        <w:spacing w:line="400" w:lineRule="atLeast"/>
        <w:rPr>
          <w:rFonts w:cs="Times New Roman"/>
        </w:rPr>
      </w:pPr>
      <w:r>
        <w:rPr>
          <w:rFonts w:cs="Times New Roman"/>
        </w:rPr>
        <w:t>（</w:t>
      </w:r>
      <w:r>
        <w:rPr>
          <w:rFonts w:hint="eastAsia" w:cs="Times New Roman"/>
          <w:lang w:val="en-US" w:eastAsia="zh-CN"/>
        </w:rPr>
        <w:t>7</w:t>
      </w:r>
      <w:r>
        <w:rPr>
          <w:rFonts w:cs="Times New Roman"/>
        </w:rPr>
        <w:t>）</w:t>
      </w:r>
      <w:r>
        <w:rPr>
          <w:rFonts w:hint="eastAsia" w:cs="Times New Roman"/>
          <w:i/>
          <w:iCs/>
          <w:lang w:val="en-US" w:eastAsia="zh-CN"/>
        </w:rPr>
        <w:t>h</w:t>
      </w:r>
      <w:r>
        <w:rPr>
          <w:rFonts w:hint="eastAsia" w:cs="Times New Roman"/>
          <w:sz w:val="24"/>
          <w:vertAlign w:val="subscript"/>
          <w:lang w:val="en-US" w:eastAsia="zh-CN"/>
        </w:rPr>
        <w:t>2</w:t>
      </w:r>
      <w:r>
        <w:rPr>
          <w:rFonts w:cs="Times New Roman"/>
        </w:rPr>
        <w:t>不变，</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改变时</w:t>
      </w:r>
      <w:r>
        <w:rPr>
          <w:rFonts w:hint="eastAsia" w:cs="Times New Roman"/>
          <w:lang w:val="en-US" w:eastAsia="zh-CN"/>
        </w:rPr>
        <w:t>基底平均谱的变化</w:t>
      </w:r>
    </w:p>
    <w:p>
      <w:pPr>
        <w:pStyle w:val="47"/>
        <w:spacing w:line="400" w:lineRule="atLeast"/>
        <w:rPr>
          <w:rFonts w:cs="Times New Roman"/>
        </w:rPr>
      </w:pPr>
      <w:r>
        <w:rPr>
          <w:rFonts w:cs="Times New Roman"/>
        </w:rPr>
        <w:fldChar w:fldCharType="begin"/>
      </w:r>
      <w:r>
        <w:rPr>
          <w:rFonts w:cs="Times New Roman"/>
        </w:rPr>
        <w:instrText xml:space="preserve"> REF _Ref32263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.26</w:t>
      </w:r>
      <w:r>
        <w:rPr>
          <w:rFonts w:cs="Times New Roman"/>
        </w:rPr>
        <w:fldChar w:fldCharType="end"/>
      </w:r>
      <w:r>
        <w:rPr>
          <w:rFonts w:cs="Times New Roman"/>
        </w:rPr>
        <w:t>为</w:t>
      </w:r>
      <w:r>
        <w:rPr>
          <w:rFonts w:hint="eastAsia" w:cs="Times New Roman"/>
          <w:i/>
          <w:iCs/>
          <w:lang w:val="en-US" w:eastAsia="zh-CN"/>
        </w:rPr>
        <w:t>h</w:t>
      </w:r>
      <w:r>
        <w:rPr>
          <w:rFonts w:hint="eastAsia" w:cs="Times New Roman"/>
          <w:sz w:val="24"/>
          <w:vertAlign w:val="subscript"/>
          <w:lang w:val="en-US" w:eastAsia="zh-CN"/>
        </w:rPr>
        <w:t>2</w:t>
      </w:r>
      <w:r>
        <w:rPr>
          <w:rFonts w:cs="Times New Roman"/>
        </w:rPr>
        <w:t>不变，</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改变时66</w:t>
      </w:r>
      <w:r>
        <w:rPr>
          <w:rFonts w:hint="eastAsia" w:cs="Times New Roman"/>
          <w:lang w:val="en-US" w:eastAsia="zh-CN"/>
        </w:rPr>
        <w:t xml:space="preserve"> </w:t>
      </w:r>
      <w:r>
        <w:rPr>
          <w:rFonts w:cs="Times New Roman"/>
        </w:rPr>
        <w:t>m基底长度的框架基底对应的基底平均谱变化情况（30</w:t>
      </w:r>
      <w:r>
        <w:rPr>
          <w:rFonts w:hint="eastAsia" w:cs="Times New Roman"/>
          <w:lang w:val="en-US" w:eastAsia="zh-CN"/>
        </w:rPr>
        <w:t xml:space="preserve"> </w:t>
      </w:r>
      <w:r>
        <w:rPr>
          <w:rFonts w:cs="Times New Roman"/>
        </w:rPr>
        <w:t>m基底长度情况</w:t>
      </w:r>
      <w:r>
        <w:rPr>
          <w:rFonts w:hint="eastAsia" w:cs="Times New Roman"/>
          <w:lang w:val="en-US" w:eastAsia="zh-CN"/>
        </w:rPr>
        <w:t>的</w:t>
      </w:r>
      <w:r>
        <w:rPr>
          <w:rFonts w:cs="Times New Roman"/>
        </w:rPr>
        <w:t>基底平均谱</w:t>
      </w:r>
      <w:r>
        <w:rPr>
          <w:rFonts w:hint="eastAsia" w:cs="Times New Roman"/>
          <w:lang w:val="en-US" w:eastAsia="zh-CN"/>
        </w:rPr>
        <w:t>变化</w:t>
      </w:r>
      <w:r>
        <w:rPr>
          <w:rFonts w:cs="Times New Roman"/>
        </w:rPr>
        <w:t>见附录</w:t>
      </w:r>
      <w:r>
        <w:rPr>
          <w:rFonts w:hint="eastAsia" w:cs="Times New Roman"/>
          <w:lang w:val="en-US" w:eastAsia="zh-CN"/>
        </w:rPr>
        <w:t>C</w:t>
      </w:r>
      <w:r>
        <w:rPr>
          <w:rFonts w:cs="Times New Roman"/>
        </w:rPr>
        <w:t>，由于</w:t>
      </w:r>
      <w:r>
        <w:rPr>
          <w:rFonts w:hint="eastAsia" w:cs="Times New Roman"/>
          <w:lang w:val="en-US" w:eastAsia="zh-CN"/>
        </w:rPr>
        <w:t>规律</w:t>
      </w:r>
      <w:r>
        <w:rPr>
          <w:rFonts w:cs="Times New Roman"/>
        </w:rPr>
        <w:t>与66</w:t>
      </w:r>
      <w:r>
        <w:rPr>
          <w:rFonts w:hint="eastAsia" w:cs="Times New Roman"/>
          <w:lang w:val="en-US" w:eastAsia="zh-CN"/>
        </w:rPr>
        <w:t xml:space="preserve"> </w:t>
      </w:r>
      <w:r>
        <w:rPr>
          <w:rFonts w:cs="Times New Roman"/>
        </w:rPr>
        <w:t>m基底情况规律类似</w:t>
      </w:r>
      <w:r>
        <w:rPr>
          <w:rFonts w:hint="eastAsia" w:cs="Times New Roman"/>
          <w:lang w:eastAsia="zh-CN"/>
        </w:rPr>
        <w:t>，</w:t>
      </w:r>
      <w:r>
        <w:rPr>
          <w:rFonts w:cs="Times New Roman"/>
        </w:rPr>
        <w:t>不</w:t>
      </w:r>
      <w:r>
        <w:rPr>
          <w:rFonts w:hint="eastAsia" w:cs="Times New Roman"/>
          <w:lang w:val="en-US" w:eastAsia="zh-CN"/>
        </w:rPr>
        <w:t>对其另做</w:t>
      </w:r>
      <w:r>
        <w:rPr>
          <w:rFonts w:cs="Times New Roman"/>
        </w:rPr>
        <w:t>分析）</w:t>
      </w:r>
      <w:r>
        <w:rPr>
          <w:rFonts w:hint="eastAsia" w:cs="Times New Roman"/>
          <w:lang w:eastAsia="zh-CN"/>
        </w:rPr>
        <w:t>，</w:t>
      </w:r>
      <w:r>
        <w:rPr>
          <w:rFonts w:cs="Times New Roman"/>
        </w:rPr>
        <w:fldChar w:fldCharType="begin"/>
      </w:r>
      <w:r>
        <w:rPr>
          <w:rFonts w:cs="Times New Roman"/>
        </w:rPr>
        <w:instrText xml:space="preserve"> REF _Ref32263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.26</w:t>
      </w:r>
      <w:r>
        <w:rPr>
          <w:rFonts w:cs="Times New Roman"/>
        </w:rPr>
        <w:fldChar w:fldCharType="end"/>
      </w:r>
      <w:r>
        <w:rPr>
          <w:rFonts w:hint="eastAsia" w:cs="Times New Roman"/>
          <w:lang w:val="en-US" w:eastAsia="zh-CN"/>
        </w:rPr>
        <w:t>中图例解读方式同</w:t>
      </w:r>
      <w:r>
        <w:rPr>
          <w:rFonts w:cs="Times New Roman"/>
        </w:rPr>
        <w:fldChar w:fldCharType="begin"/>
      </w:r>
      <w:r>
        <w:rPr>
          <w:rFonts w:cs="Times New Roman"/>
        </w:rPr>
        <w:instrText xml:space="preserve"> REF _Ref5537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.25</w:t>
      </w:r>
      <w:r>
        <w:rPr>
          <w:rFonts w:cs="Times New Roman"/>
        </w:rPr>
        <w:fldChar w:fldCharType="end"/>
      </w:r>
      <w:r>
        <w:rPr>
          <w:rFonts w:cs="Times New Roman"/>
        </w:rPr>
        <w:t>。</w:t>
      </w:r>
    </w:p>
    <w:p>
      <w:pPr>
        <w:pStyle w:val="47"/>
        <w:spacing w:line="400" w:lineRule="atLeast"/>
        <w:rPr>
          <w:rFonts w:cs="Times New Roman"/>
        </w:rPr>
      </w:pP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6"/>
        <w:gridCol w:w="2906"/>
        <w:gridCol w:w="290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695"/>
                  <wp:effectExtent l="0" t="0" r="5715" b="14605"/>
                  <wp:docPr id="122"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图片 35"/>
                          <pic:cNvPicPr>
                            <a:picLocks noChangeAspect="1"/>
                          </pic:cNvPicPr>
                        </pic:nvPicPr>
                        <pic:blipFill>
                          <a:blip r:embed="rId680"/>
                          <a:stretch>
                            <a:fillRect/>
                          </a:stretch>
                        </pic:blipFill>
                        <pic:spPr>
                          <a:xfrm>
                            <a:off x="0" y="0"/>
                            <a:ext cx="1727835" cy="12426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（a）1/6占比，右侧15</w:t>
            </w:r>
            <w:r>
              <w:rPr>
                <w:rFonts w:hint="eastAsia" w:cs="Times New Roman"/>
                <w:lang w:val="en-US" w:eastAsia="zh-CN"/>
              </w:rPr>
              <w:t xml:space="preserve"> </w:t>
            </w:r>
            <w:r>
              <w:rPr>
                <w:rFonts w:cs="Times New Roman"/>
              </w:rPr>
              <w:t>m</w:t>
            </w:r>
          </w:p>
        </w:tc>
        <w:tc>
          <w:tcPr>
            <w:tcW w:w="29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695"/>
                  <wp:effectExtent l="0" t="0" r="5715" b="14605"/>
                  <wp:docPr id="125"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图片 38"/>
                          <pic:cNvPicPr>
                            <a:picLocks noChangeAspect="1"/>
                          </pic:cNvPicPr>
                        </pic:nvPicPr>
                        <pic:blipFill>
                          <a:blip r:embed="rId681"/>
                          <a:stretch>
                            <a:fillRect/>
                          </a:stretch>
                        </pic:blipFill>
                        <pic:spPr>
                          <a:xfrm>
                            <a:off x="0" y="0"/>
                            <a:ext cx="1727835" cy="12426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（b）1/6占比，右侧30</w:t>
            </w:r>
            <w:r>
              <w:rPr>
                <w:rFonts w:hint="eastAsia" w:cs="Times New Roman"/>
                <w:lang w:val="en-US" w:eastAsia="zh-CN"/>
              </w:rPr>
              <w:t xml:space="preserve"> </w:t>
            </w:r>
            <w:r>
              <w:rPr>
                <w:rFonts w:cs="Times New Roman"/>
              </w:rPr>
              <w:t>m</w:t>
            </w:r>
          </w:p>
        </w:tc>
        <w:tc>
          <w:tcPr>
            <w:tcW w:w="2907"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695"/>
                  <wp:effectExtent l="0" t="0" r="5715" b="14605"/>
                  <wp:docPr id="13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图片 47"/>
                          <pic:cNvPicPr>
                            <a:picLocks noChangeAspect="1"/>
                          </pic:cNvPicPr>
                        </pic:nvPicPr>
                        <pic:blipFill>
                          <a:blip r:embed="rId682"/>
                          <a:stretch>
                            <a:fillRect/>
                          </a:stretch>
                        </pic:blipFill>
                        <pic:spPr>
                          <a:xfrm>
                            <a:off x="0" y="0"/>
                            <a:ext cx="1727835" cy="12426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（c）1/6占比，右侧45</w:t>
            </w:r>
            <w:r>
              <w:rPr>
                <w:rFonts w:hint="eastAsia" w:cs="Times New Roman"/>
                <w:lang w:val="en-US" w:eastAsia="zh-CN"/>
              </w:rPr>
              <w:t xml:space="preserve"> </w:t>
            </w:r>
            <w:r>
              <w:rPr>
                <w:rFonts w:cs="Times New Roman"/>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695"/>
                  <wp:effectExtent l="0" t="0" r="5715" b="14605"/>
                  <wp:docPr id="121"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图片 34"/>
                          <pic:cNvPicPr>
                            <a:picLocks noChangeAspect="1"/>
                          </pic:cNvPicPr>
                        </pic:nvPicPr>
                        <pic:blipFill>
                          <a:blip r:embed="rId683"/>
                          <a:srcRect/>
                          <a:stretch>
                            <a:fillRect/>
                          </a:stretch>
                        </pic:blipFill>
                        <pic:spPr>
                          <a:xfrm>
                            <a:off x="0" y="0"/>
                            <a:ext cx="1727835" cy="12426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（d）3/6占比，右侧15</w:t>
            </w:r>
            <w:r>
              <w:rPr>
                <w:rFonts w:hint="eastAsia" w:cs="Times New Roman"/>
                <w:lang w:val="en-US" w:eastAsia="zh-CN"/>
              </w:rPr>
              <w:t xml:space="preserve"> </w:t>
            </w:r>
            <w:r>
              <w:rPr>
                <w:rFonts w:cs="Times New Roman"/>
              </w:rPr>
              <w:t>m</w:t>
            </w:r>
          </w:p>
        </w:tc>
        <w:tc>
          <w:tcPr>
            <w:tcW w:w="29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695"/>
                  <wp:effectExtent l="0" t="0" r="5715" b="14605"/>
                  <wp:docPr id="124"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图片 37"/>
                          <pic:cNvPicPr>
                            <a:picLocks noChangeAspect="1"/>
                          </pic:cNvPicPr>
                        </pic:nvPicPr>
                        <pic:blipFill>
                          <a:blip r:embed="rId684"/>
                          <a:stretch>
                            <a:fillRect/>
                          </a:stretch>
                        </pic:blipFill>
                        <pic:spPr>
                          <a:xfrm>
                            <a:off x="0" y="0"/>
                            <a:ext cx="1727835" cy="12426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（e）3/6占比，右侧30</w:t>
            </w:r>
            <w:r>
              <w:rPr>
                <w:rFonts w:hint="eastAsia" w:cs="Times New Roman"/>
                <w:lang w:val="en-US" w:eastAsia="zh-CN"/>
              </w:rPr>
              <w:t xml:space="preserve"> </w:t>
            </w:r>
            <w:r>
              <w:rPr>
                <w:rFonts w:cs="Times New Roman"/>
              </w:rPr>
              <w:t>m</w:t>
            </w:r>
          </w:p>
        </w:tc>
        <w:tc>
          <w:tcPr>
            <w:tcW w:w="2907"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695"/>
                  <wp:effectExtent l="0" t="0" r="5715" b="14605"/>
                  <wp:docPr id="134"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图片 46"/>
                          <pic:cNvPicPr>
                            <a:picLocks noChangeAspect="1"/>
                          </pic:cNvPicPr>
                        </pic:nvPicPr>
                        <pic:blipFill>
                          <a:blip r:embed="rId685"/>
                          <a:stretch>
                            <a:fillRect/>
                          </a:stretch>
                        </pic:blipFill>
                        <pic:spPr>
                          <a:xfrm>
                            <a:off x="0" y="0"/>
                            <a:ext cx="1727835" cy="12426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（f）3/6占比，右侧45</w:t>
            </w:r>
            <w:r>
              <w:rPr>
                <w:rFonts w:hint="eastAsia" w:cs="Times New Roman"/>
                <w:lang w:val="en-US" w:eastAsia="zh-CN"/>
              </w:rPr>
              <w:t xml:space="preserve"> </w:t>
            </w:r>
            <w:r>
              <w:rPr>
                <w:rFonts w:cs="Times New Roman"/>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695"/>
                  <wp:effectExtent l="0" t="0" r="5715" b="14605"/>
                  <wp:docPr id="5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图片 33"/>
                          <pic:cNvPicPr>
                            <a:picLocks noChangeAspect="1"/>
                          </pic:cNvPicPr>
                        </pic:nvPicPr>
                        <pic:blipFill>
                          <a:blip r:embed="rId686"/>
                          <a:stretch>
                            <a:fillRect/>
                          </a:stretch>
                        </pic:blipFill>
                        <pic:spPr>
                          <a:xfrm>
                            <a:off x="0" y="0"/>
                            <a:ext cx="1727835" cy="12426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（g）5/6占比，右侧15</w:t>
            </w:r>
            <w:r>
              <w:rPr>
                <w:rFonts w:hint="eastAsia" w:cs="Times New Roman"/>
                <w:lang w:val="en-US" w:eastAsia="zh-CN"/>
              </w:rPr>
              <w:t xml:space="preserve"> </w:t>
            </w:r>
            <w:r>
              <w:rPr>
                <w:rFonts w:cs="Times New Roman"/>
              </w:rPr>
              <w:t>m</w:t>
            </w:r>
          </w:p>
        </w:tc>
        <w:tc>
          <w:tcPr>
            <w:tcW w:w="2906"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695"/>
                  <wp:effectExtent l="0" t="0" r="5715" b="14605"/>
                  <wp:docPr id="12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图片 36"/>
                          <pic:cNvPicPr>
                            <a:picLocks noChangeAspect="1"/>
                          </pic:cNvPicPr>
                        </pic:nvPicPr>
                        <pic:blipFill>
                          <a:blip r:embed="rId687"/>
                          <a:stretch>
                            <a:fillRect/>
                          </a:stretch>
                        </pic:blipFill>
                        <pic:spPr>
                          <a:xfrm>
                            <a:off x="0" y="0"/>
                            <a:ext cx="1727835" cy="12426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（h）5/6占比，右侧30</w:t>
            </w:r>
            <w:r>
              <w:rPr>
                <w:rFonts w:hint="eastAsia" w:cs="Times New Roman"/>
                <w:lang w:val="en-US" w:eastAsia="zh-CN"/>
              </w:rPr>
              <w:t xml:space="preserve"> </w:t>
            </w:r>
            <w:r>
              <w:rPr>
                <w:rFonts w:cs="Times New Roman"/>
              </w:rPr>
              <w:t>m</w:t>
            </w:r>
          </w:p>
        </w:tc>
        <w:tc>
          <w:tcPr>
            <w:tcW w:w="2907" w:type="dxa"/>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drawing>
                <wp:inline distT="0" distB="0" distL="114300" distR="114300">
                  <wp:extent cx="1727835" cy="1242695"/>
                  <wp:effectExtent l="0" t="0" r="5715" b="14605"/>
                  <wp:docPr id="133"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图片 45"/>
                          <pic:cNvPicPr>
                            <a:picLocks noChangeAspect="1"/>
                          </pic:cNvPicPr>
                        </pic:nvPicPr>
                        <pic:blipFill>
                          <a:blip r:embed="rId688"/>
                          <a:stretch>
                            <a:fillRect/>
                          </a:stretch>
                        </pic:blipFill>
                        <pic:spPr>
                          <a:xfrm>
                            <a:off x="0" y="0"/>
                            <a:ext cx="1727835" cy="124269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cs="Times New Roman"/>
              </w:rPr>
            </w:pPr>
            <w:r>
              <w:rPr>
                <w:rFonts w:cs="Times New Roman"/>
              </w:rPr>
              <w:t>（i）5/6占比，右侧45</w:t>
            </w:r>
            <w:r>
              <w:rPr>
                <w:rFonts w:hint="eastAsia" w:cs="Times New Roman"/>
                <w:lang w:val="en-US" w:eastAsia="zh-CN"/>
              </w:rPr>
              <w:t xml:space="preserve"> </w:t>
            </w:r>
            <w:r>
              <w:rPr>
                <w:rFonts w:cs="Times New Roman"/>
              </w:rPr>
              <w:t>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9" w:type="dxa"/>
            <w:gridSpan w:val="3"/>
            <w:tcBorders>
              <w:tl2br w:val="nil"/>
              <w:tr2bl w:val="nil"/>
            </w:tcBorders>
          </w:tcPr>
          <w:p>
            <w:pPr>
              <w:pStyle w:val="43"/>
              <w:spacing w:line="400" w:lineRule="atLeast"/>
              <w:ind w:firstLine="0" w:firstLineChars="0"/>
              <w:rPr>
                <w:rFonts w:cs="Times New Roman"/>
              </w:rPr>
            </w:pPr>
            <w:bookmarkStart w:id="229" w:name="_Ref32263"/>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3</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26</w:t>
            </w:r>
            <w:r>
              <w:rPr>
                <w:rFonts w:cs="Times New Roman"/>
              </w:rPr>
              <w:fldChar w:fldCharType="end"/>
            </w:r>
            <w:bookmarkEnd w:id="229"/>
            <w:bookmarkStart w:id="230" w:name="_Toc24705"/>
            <w:r>
              <w:rPr>
                <w:rFonts w:cs="Times New Roman"/>
              </w:rPr>
              <w:t xml:space="preserve"> </w:t>
            </w:r>
            <w:r>
              <w:rPr>
                <w:rFonts w:hint="eastAsia" w:cs="Times New Roman"/>
                <w:i/>
                <w:iCs/>
                <w:sz w:val="21"/>
                <w:szCs w:val="21"/>
                <w:lang w:val="en-US" w:eastAsia="zh-CN"/>
              </w:rPr>
              <w:t>h</w:t>
            </w:r>
            <w:r>
              <w:rPr>
                <w:rFonts w:hint="eastAsia" w:cs="Times New Roman"/>
                <w:sz w:val="21"/>
                <w:szCs w:val="21"/>
                <w:vertAlign w:val="subscript"/>
                <w:lang w:val="en-US" w:eastAsia="zh-CN"/>
              </w:rPr>
              <w:t>2</w:t>
            </w:r>
            <w:r>
              <w:rPr>
                <w:rFonts w:cs="Times New Roman"/>
              </w:rPr>
              <w:t>不变</w:t>
            </w:r>
            <w:r>
              <w:rPr>
                <w:rFonts w:hint="eastAsia" w:cs="Times New Roman"/>
                <w:lang w:eastAsia="zh-CN"/>
              </w:rPr>
              <w:t>，</w:t>
            </w: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hint="eastAsia" w:cs="Times New Roman"/>
                <w:lang w:val="en-US" w:eastAsia="zh-CN"/>
              </w:rPr>
              <w:t>改变时的</w:t>
            </w:r>
            <w:r>
              <w:rPr>
                <w:rFonts w:cs="Times New Roman"/>
              </w:rPr>
              <w:t>基底平均谱（66</w:t>
            </w:r>
            <w:r>
              <w:rPr>
                <w:rFonts w:hint="eastAsia" w:cs="Times New Roman"/>
                <w:lang w:val="en-US" w:eastAsia="zh-CN"/>
              </w:rPr>
              <w:t xml:space="preserve"> </w:t>
            </w:r>
            <w:r>
              <w:rPr>
                <w:rFonts w:cs="Times New Roman"/>
              </w:rPr>
              <w:t>m基底）</w:t>
            </w:r>
            <w:bookmarkEnd w:id="230"/>
          </w:p>
          <w:p>
            <w:pPr>
              <w:pStyle w:val="6"/>
              <w:spacing w:line="400" w:lineRule="atLeast"/>
              <w:rPr>
                <w:rFonts w:hint="eastAsia"/>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3</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26</w:t>
            </w:r>
            <w:r>
              <w:rPr>
                <w:sz w:val="21"/>
                <w:szCs w:val="21"/>
              </w:rPr>
              <w:fldChar w:fldCharType="end"/>
            </w:r>
            <w:r>
              <w:rPr>
                <w:rFonts w:cs="Times New Roman"/>
                <w:sz w:val="21"/>
                <w:szCs w:val="21"/>
              </w:rPr>
              <w:t xml:space="preserve"> </w:t>
            </w:r>
            <w:r>
              <w:rPr>
                <w:rFonts w:cs="Times New Roman"/>
              </w:rPr>
              <w:t xml:space="preserve"> </w:t>
            </w:r>
            <w:r>
              <w:rPr>
                <w:rFonts w:hint="eastAsia"/>
                <w:sz w:val="21"/>
                <w:szCs w:val="21"/>
                <w:lang w:val="en-US" w:eastAsia="zh-CN"/>
              </w:rPr>
              <w:t>A</w:t>
            </w:r>
            <w:r>
              <w:rPr>
                <w:rFonts w:hint="eastAsia"/>
                <w:sz w:val="21"/>
                <w:szCs w:val="21"/>
              </w:rPr>
              <w:t xml:space="preserve">verage </w:t>
            </w:r>
            <w:r>
              <w:rPr>
                <w:rFonts w:hint="eastAsia"/>
                <w:sz w:val="21"/>
                <w:szCs w:val="21"/>
                <w:lang w:val="en-US" w:eastAsia="zh-CN"/>
              </w:rPr>
              <w:t>b</w:t>
            </w:r>
            <w:r>
              <w:rPr>
                <w:rFonts w:hint="eastAsia"/>
                <w:sz w:val="21"/>
                <w:szCs w:val="21"/>
              </w:rPr>
              <w:t>ase</w:t>
            </w:r>
            <w:r>
              <w:rPr>
                <w:rFonts w:hint="eastAsia"/>
                <w:sz w:val="21"/>
                <w:szCs w:val="21"/>
                <w:lang w:val="en-US" w:eastAsia="zh-CN"/>
              </w:rPr>
              <w:t xml:space="preserve"> </w:t>
            </w:r>
            <w:r>
              <w:rPr>
                <w:rFonts w:hint="eastAsia"/>
                <w:sz w:val="21"/>
                <w:szCs w:val="21"/>
              </w:rPr>
              <w:t xml:space="preserve">spectrum </w:t>
            </w:r>
            <w:r>
              <w:rPr>
                <w:rFonts w:hint="eastAsia" w:cs="Times New Roman"/>
                <w:sz w:val="21"/>
                <w:szCs w:val="21"/>
              </w:rPr>
              <w:t xml:space="preserve">when </w:t>
            </w:r>
            <w:r>
              <w:rPr>
                <w:rFonts w:hint="eastAsia" w:cs="Times New Roman"/>
                <w:i/>
                <w:iCs/>
                <w:sz w:val="21"/>
                <w:szCs w:val="21"/>
                <w:lang w:val="en-US" w:eastAsia="zh-CN"/>
              </w:rPr>
              <w:t>h</w:t>
            </w:r>
            <w:r>
              <w:rPr>
                <w:rFonts w:hint="eastAsia" w:cs="Times New Roman"/>
                <w:sz w:val="21"/>
                <w:szCs w:val="21"/>
                <w:vertAlign w:val="subscript"/>
                <w:lang w:val="en-US" w:eastAsia="zh-CN"/>
              </w:rPr>
              <w:t>2</w:t>
            </w:r>
            <w:r>
              <w:rPr>
                <w:rFonts w:hint="eastAsia" w:cs="Times New Roman"/>
                <w:sz w:val="21"/>
                <w:szCs w:val="21"/>
              </w:rPr>
              <w:t xml:space="preserve"> remains unchanged and </w:t>
            </w: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hint="eastAsia" w:cs="Times New Roman"/>
                <w:sz w:val="21"/>
                <w:szCs w:val="21"/>
              </w:rPr>
              <w:t xml:space="preserve"> changes</w:t>
            </w:r>
            <w:r>
              <w:rPr>
                <w:rFonts w:cs="Times New Roman"/>
              </w:rPr>
              <w:t xml:space="preserve"> (66</w:t>
            </w:r>
            <w:r>
              <w:rPr>
                <w:rFonts w:hint="eastAsia" w:cs="Times New Roman"/>
                <w:lang w:val="en-US" w:eastAsia="zh-CN"/>
              </w:rPr>
              <w:t xml:space="preserve"> </w:t>
            </w:r>
            <w:r>
              <w:rPr>
                <w:rFonts w:cs="Times New Roman"/>
              </w:rPr>
              <w:t>m base)</w:t>
            </w:r>
          </w:p>
        </w:tc>
      </w:tr>
    </w:tbl>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宋体" w:cs="Times New Roman"/>
          <w:lang w:eastAsia="zh-CN"/>
        </w:rPr>
      </w:pPr>
      <w:r>
        <w:rPr>
          <w:rFonts w:hint="eastAsia" w:cs="Times New Roman"/>
          <w:lang w:val="en-US" w:eastAsia="zh-CN"/>
        </w:rPr>
        <w:t>由</w:t>
      </w:r>
      <w:r>
        <w:rPr>
          <w:rFonts w:cs="Times New Roman"/>
        </w:rPr>
        <w:fldChar w:fldCharType="begin"/>
      </w:r>
      <w:r>
        <w:rPr>
          <w:rFonts w:cs="Times New Roman"/>
        </w:rPr>
        <w:instrText xml:space="preserve"> REF _Ref32263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.26</w:t>
      </w:r>
      <w:r>
        <w:rPr>
          <w:rFonts w:cs="Times New Roman"/>
        </w:rPr>
        <w:fldChar w:fldCharType="end"/>
      </w:r>
      <w:r>
        <w:rPr>
          <w:rFonts w:cs="Times New Roman"/>
        </w:rPr>
        <w:t>中（a）~（c）图可看出，当厚土侧场地占比为</w:t>
      </w:r>
      <w:r>
        <w:rPr>
          <w:rFonts w:hint="eastAsia" w:cs="Times New Roman"/>
          <w:lang w:val="en-US" w:eastAsia="zh-CN"/>
        </w:rPr>
        <w:t>1</w:t>
      </w:r>
      <w:r>
        <w:rPr>
          <w:rFonts w:cs="Times New Roman"/>
        </w:rPr>
        <w:t>/6，</w:t>
      </w:r>
      <w:r>
        <w:rPr>
          <w:rFonts w:hint="eastAsia" w:cs="Times New Roman"/>
          <w:i/>
          <w:iCs/>
          <w:lang w:val="en-US" w:eastAsia="zh-CN"/>
        </w:rPr>
        <w:t>h</w:t>
      </w:r>
      <w:r>
        <w:rPr>
          <w:rFonts w:hint="eastAsia" w:cs="Times New Roman"/>
          <w:sz w:val="24"/>
          <w:vertAlign w:val="subscript"/>
          <w:lang w:val="en-US" w:eastAsia="zh-CN"/>
        </w:rPr>
        <w:t>2</w:t>
      </w:r>
      <w:r>
        <w:rPr>
          <w:rFonts w:cs="Times New Roman"/>
        </w:rPr>
        <w:t>不变而</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eastAsia="等线" w:cs="Times New Roman"/>
          <w:lang w:val="en-US" w:eastAsia="zh-CN"/>
        </w:rPr>
        <w:t>减小</w:t>
      </w:r>
      <w:r>
        <w:rPr>
          <w:rFonts w:cs="Times New Roman"/>
        </w:rPr>
        <w:t>，反应谱峰值增大，但峰值段左移且宽度减小</w:t>
      </w:r>
      <w:r>
        <w:rPr>
          <w:rFonts w:hint="eastAsia" w:cs="Times New Roman"/>
          <w:lang w:eastAsia="zh-C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lang w:val="en-US" w:eastAsia="zh-CN"/>
        </w:rPr>
        <w:t>由</w:t>
      </w:r>
      <w:r>
        <w:rPr>
          <w:rFonts w:cs="Times New Roman"/>
        </w:rPr>
        <w:fldChar w:fldCharType="begin"/>
      </w:r>
      <w:r>
        <w:rPr>
          <w:rFonts w:cs="Times New Roman"/>
        </w:rPr>
        <w:instrText xml:space="preserve"> REF _Ref32263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.26</w:t>
      </w:r>
      <w:r>
        <w:rPr>
          <w:rFonts w:cs="Times New Roman"/>
        </w:rPr>
        <w:fldChar w:fldCharType="end"/>
      </w:r>
      <w:r>
        <w:rPr>
          <w:rFonts w:cs="Times New Roman"/>
        </w:rPr>
        <w:t>中（d）~（f）图可看出，当厚土侧场地占比为</w:t>
      </w:r>
      <w:r>
        <w:rPr>
          <w:rFonts w:hint="eastAsia" w:cs="Times New Roman"/>
          <w:lang w:val="en-US" w:eastAsia="zh-CN"/>
        </w:rPr>
        <w:t>3</w:t>
      </w:r>
      <w:r>
        <w:rPr>
          <w:rFonts w:cs="Times New Roman"/>
        </w:rPr>
        <w:t>/</w:t>
      </w:r>
      <w:r>
        <w:rPr>
          <w:rFonts w:hint="eastAsia" w:cs="Times New Roman"/>
          <w:lang w:val="en-US" w:eastAsia="zh-CN"/>
        </w:rPr>
        <w:t>6</w:t>
      </w:r>
      <w:r>
        <w:rPr>
          <w:rFonts w:hint="eastAsia" w:cs="Times New Roman"/>
          <w:lang w:eastAsia="zh-CN"/>
        </w:rPr>
        <w:t>，</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减小给基底平均谱带来的变化基本与厚土侧场地占比为1/6的情况相同，但变化幅度</w:t>
      </w:r>
      <w:r>
        <w:rPr>
          <w:rFonts w:hint="eastAsia" w:cs="Times New Roman"/>
          <w:lang w:val="en-US" w:eastAsia="zh-CN"/>
        </w:rPr>
        <w:t>更小</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lang w:val="en-US" w:eastAsia="zh-CN"/>
        </w:rPr>
        <w:t>由</w:t>
      </w:r>
      <w:r>
        <w:rPr>
          <w:rFonts w:cs="Times New Roman"/>
        </w:rPr>
        <w:fldChar w:fldCharType="begin"/>
      </w:r>
      <w:r>
        <w:rPr>
          <w:rFonts w:cs="Times New Roman"/>
        </w:rPr>
        <w:instrText xml:space="preserve"> REF _Ref32263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3</w:t>
      </w:r>
      <w:r>
        <w:fldChar w:fldCharType="end"/>
      </w:r>
      <w:r>
        <w:t>.26</w:t>
      </w:r>
      <w:r>
        <w:rPr>
          <w:rFonts w:cs="Times New Roman"/>
        </w:rPr>
        <w:fldChar w:fldCharType="end"/>
      </w:r>
      <w:r>
        <w:rPr>
          <w:rFonts w:cs="Times New Roman"/>
        </w:rPr>
        <w:t>中（g）~（i）图可看出，当厚土侧场地占比为5/6，</w:t>
      </w:r>
      <w:r>
        <w:rPr>
          <w:rFonts w:hint="eastAsia" w:cs="Times New Roman"/>
          <w:i/>
          <w:iCs/>
          <w:lang w:val="en-US" w:eastAsia="zh-CN"/>
        </w:rPr>
        <w:t>h</w:t>
      </w:r>
      <w:r>
        <w:rPr>
          <w:rFonts w:hint="eastAsia" w:cs="Times New Roman"/>
          <w:sz w:val="24"/>
          <w:vertAlign w:val="subscript"/>
          <w:lang w:val="en-US" w:eastAsia="zh-CN"/>
        </w:rPr>
        <w:t>2</w:t>
      </w:r>
      <w:r>
        <w:rPr>
          <w:rFonts w:cs="Times New Roman"/>
        </w:rPr>
        <w:t>不变而</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eastAsia="zh-CN"/>
        </w:rPr>
        <w:t>减小</w:t>
      </w:r>
      <w:r>
        <w:rPr>
          <w:rFonts w:cs="Times New Roman"/>
        </w:rPr>
        <w:t>时，基底平均谱在</w:t>
      </w:r>
      <w:r>
        <w:rPr>
          <w:rFonts w:hint="eastAsia" w:cs="Times New Roman"/>
          <w:lang w:val="en-US" w:eastAsia="zh-CN"/>
        </w:rPr>
        <w:t>峰值段</w:t>
      </w:r>
      <w:r>
        <w:rPr>
          <w:rFonts w:cs="Times New Roman"/>
        </w:rPr>
        <w:t>和周期</w:t>
      </w:r>
      <w:r>
        <w:rPr>
          <w:rFonts w:hint="eastAsia" w:cs="Times New Roman"/>
          <w:lang w:eastAsia="zh-CN"/>
        </w:rPr>
        <w:t>（</w:t>
      </w:r>
      <w:r>
        <w:rPr>
          <w:rFonts w:hint="eastAsia" w:cs="Times New Roman"/>
          <w:lang w:val="en-US" w:eastAsia="zh-CN"/>
        </w:rPr>
        <w:t>横坐标</w:t>
      </w:r>
      <w:r>
        <w:rPr>
          <w:rFonts w:hint="eastAsia" w:cs="Times New Roman"/>
          <w:i/>
          <w:iCs/>
          <w:lang w:val="en-US" w:eastAsia="zh-CN"/>
        </w:rPr>
        <w:t>T</w:t>
      </w:r>
      <w:r>
        <w:rPr>
          <w:rFonts w:hint="eastAsia" w:cs="Times New Roman"/>
          <w:lang w:val="en-US" w:eastAsia="zh-CN"/>
        </w:rPr>
        <w:t>）</w:t>
      </w:r>
      <w:r>
        <w:rPr>
          <w:rFonts w:cs="Times New Roman"/>
        </w:rPr>
        <w:t>较大区段中差别较小，</w:t>
      </w:r>
      <w:r>
        <w:rPr>
          <w:rFonts w:hint="eastAsia" w:cs="Times New Roman"/>
          <w:lang w:val="en-US" w:eastAsia="zh-CN"/>
        </w:rPr>
        <w:t>在</w:t>
      </w:r>
      <w:r>
        <w:rPr>
          <w:rFonts w:hint="eastAsia" w:cs="Times New Roman"/>
        </w:rPr>
        <w:t>中间区段</w:t>
      </w:r>
      <w:r>
        <w:rPr>
          <w:rFonts w:hint="eastAsia" w:cs="Times New Roman"/>
          <w:lang w:val="en-US" w:eastAsia="zh-CN"/>
        </w:rPr>
        <w:t>则</w:t>
      </w:r>
      <w:r>
        <w:rPr>
          <w:rFonts w:hint="eastAsia" w:cs="Times New Roman"/>
        </w:rPr>
        <w:t>下降明显</w:t>
      </w:r>
      <w:r>
        <w:rPr>
          <w:rFonts w:cs="Times New Roman"/>
        </w:rPr>
        <w:t>。</w:t>
      </w:r>
      <w:r>
        <w:rPr>
          <w:rFonts w:hint="eastAsia" w:cs="Times New Roman"/>
          <w:lang w:val="en-US" w:eastAsia="zh-CN"/>
        </w:rPr>
        <w:t>这</w:t>
      </w:r>
      <w:r>
        <w:rPr>
          <w:rFonts w:cs="Times New Roman"/>
        </w:rPr>
        <w:t>说明在厚土侧场地占比较大</w:t>
      </w:r>
      <w:r>
        <w:rPr>
          <w:rFonts w:hint="eastAsia" w:cs="Times New Roman"/>
          <w:lang w:val="en-US" w:eastAsia="zh-CN"/>
        </w:rPr>
        <w:t>情况下</w:t>
      </w:r>
      <w:r>
        <w:rPr>
          <w:rFonts w:cs="Times New Roman"/>
        </w:rPr>
        <w:t>，</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减小而令基底平均谱变化的原因主要是：由于倾斜基岩高度增大，</w:t>
      </w:r>
      <w:r>
        <w:rPr>
          <w:rFonts w:hint="eastAsia" w:cs="Times New Roman"/>
          <w:lang w:eastAsia="zh-CN"/>
        </w:rPr>
        <w:t>相对高频</w:t>
      </w:r>
      <w:r>
        <w:rPr>
          <w:rFonts w:cs="Times New Roman"/>
        </w:rPr>
        <w:t>区段与</w:t>
      </w:r>
      <w:r>
        <w:rPr>
          <w:rFonts w:hint="eastAsia" w:cs="Times New Roman"/>
          <w:lang w:eastAsia="zh-CN"/>
        </w:rPr>
        <w:t>相对低频</w:t>
      </w:r>
      <w:r>
        <w:rPr>
          <w:rFonts w:cs="Times New Roman"/>
        </w:rPr>
        <w:t>区段的分界点C值左移，更多的频率成分会被定义为</w:t>
      </w:r>
      <w:r>
        <w:rPr>
          <w:rFonts w:hint="eastAsia" w:cs="Times New Roman"/>
          <w:lang w:eastAsia="zh-CN"/>
        </w:rPr>
        <w:t>相对低频</w:t>
      </w:r>
      <w:r>
        <w:rPr>
          <w:rFonts w:cs="Times New Roman"/>
        </w:rPr>
        <w:t>分量，受到倾斜基岩的抑制作用，且频率越低的</w:t>
      </w:r>
      <w:r>
        <w:rPr>
          <w:rFonts w:hint="eastAsia" w:cs="Times New Roman"/>
          <w:lang w:eastAsia="zh-CN"/>
        </w:rPr>
        <w:t>相对低频</w:t>
      </w:r>
      <w:r>
        <w:rPr>
          <w:rFonts w:cs="Times New Roman"/>
        </w:rPr>
        <w:t>成分，不同的倾斜基岩对其抑制作用的区别越小。</w:t>
      </w:r>
    </w:p>
    <w:p>
      <w:pPr>
        <w:spacing w:line="400" w:lineRule="atLeast"/>
        <w:ind w:firstLine="480" w:firstLineChars="200"/>
        <w:rPr>
          <w:rFonts w:cs="Times New Roman"/>
        </w:rPr>
      </w:pPr>
    </w:p>
    <w:p>
      <w:pPr>
        <w:pStyle w:val="3"/>
        <w:spacing w:line="400" w:lineRule="atLeast"/>
        <w:rPr>
          <w:rFonts w:cs="Times New Roman"/>
        </w:rPr>
      </w:pPr>
      <w:bookmarkStart w:id="231" w:name="_Toc6144"/>
      <w:bookmarkStart w:id="232" w:name="_Toc140218354"/>
      <w:bookmarkStart w:id="233" w:name="_Toc20697"/>
      <w:r>
        <w:rPr>
          <w:rFonts w:cs="Times New Roman"/>
        </w:rPr>
        <w:t>本章小结</w:t>
      </w:r>
      <w:bookmarkEnd w:id="231"/>
      <w:bookmarkEnd w:id="232"/>
      <w:bookmarkEnd w:id="233"/>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本章</w:t>
      </w:r>
      <w:r>
        <w:rPr>
          <w:rFonts w:hint="eastAsia" w:cs="Times New Roman"/>
          <w:lang w:val="en-US" w:eastAsia="zh-CN"/>
        </w:rPr>
        <w:t>建立二维自由场模型组，对模型底部从竖直方向输入剪切地震波，</w:t>
      </w:r>
      <w:r>
        <w:rPr>
          <w:rFonts w:cs="Times New Roman"/>
        </w:rPr>
        <w:t>对倾斜基岩</w:t>
      </w:r>
      <w:r>
        <w:rPr>
          <w:rFonts w:hint="eastAsia" w:cs="Times New Roman"/>
          <w:lang w:val="en-US" w:eastAsia="zh-CN"/>
        </w:rPr>
        <w:t>对</w:t>
      </w:r>
      <w:r>
        <w:rPr>
          <w:rFonts w:cs="Times New Roman"/>
        </w:rPr>
        <w:t>两侧土体的影响范围</w:t>
      </w:r>
      <w:r>
        <w:rPr>
          <w:rFonts w:hint="eastAsia" w:cs="Times New Roman"/>
          <w:lang w:eastAsia="zh-CN"/>
        </w:rPr>
        <w:t>，</w:t>
      </w:r>
      <w:r>
        <w:rPr>
          <w:rFonts w:hint="eastAsia" w:cs="Times New Roman"/>
          <w:lang w:val="en-US" w:eastAsia="zh-CN"/>
        </w:rPr>
        <w:t>以及倾斜基岩自由场中</w:t>
      </w:r>
      <w:r>
        <w:rPr>
          <w:rFonts w:hint="eastAsia" w:cs="Times New Roman"/>
          <w:lang w:eastAsia="zh-CN"/>
        </w:rPr>
        <w:t>基岩倾斜段</w:t>
      </w:r>
      <w:r>
        <w:rPr>
          <w:rFonts w:hint="eastAsia" w:cs="Times New Roman"/>
          <w:lang w:val="en-US" w:eastAsia="zh-CN"/>
        </w:rPr>
        <w:t>及</w:t>
      </w:r>
      <w:r>
        <w:rPr>
          <w:rFonts w:cs="Times New Roman"/>
        </w:rPr>
        <w:t>附近</w:t>
      </w:r>
      <w:r>
        <w:rPr>
          <w:rFonts w:hint="eastAsia" w:cs="Times New Roman"/>
          <w:lang w:val="en-US" w:eastAsia="zh-CN"/>
        </w:rPr>
        <w:t>一定范围</w:t>
      </w:r>
      <w:r>
        <w:rPr>
          <w:rFonts w:cs="Times New Roman"/>
        </w:rPr>
        <w:t>地表的反应谱与</w:t>
      </w:r>
      <w:r>
        <w:rPr>
          <w:rFonts w:hint="eastAsia" w:cs="Times New Roman"/>
          <w:i/>
          <w:iCs/>
          <w:lang w:val="en-US" w:eastAsia="zh-CN"/>
        </w:rPr>
        <w:t>h</w:t>
      </w:r>
      <w:r>
        <w:rPr>
          <w:rFonts w:hint="eastAsia" w:cs="Times New Roman"/>
          <w:sz w:val="24"/>
          <w:vertAlign w:val="subscript"/>
          <w:lang w:val="en-US" w:eastAsia="zh-CN"/>
        </w:rPr>
        <w:t>2</w:t>
      </w:r>
      <w:r>
        <w:rPr>
          <w:rFonts w:cs="Times New Roman"/>
        </w:rPr>
        <w:t>和</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eastAsia="zh-CN"/>
        </w:rPr>
        <w:t>对应</w:t>
      </w:r>
      <w:r>
        <w:rPr>
          <w:rFonts w:hint="eastAsia" w:cs="Times New Roman"/>
          <w:lang w:val="en-US" w:eastAsia="zh-CN"/>
        </w:rPr>
        <w:t>的</w:t>
      </w:r>
      <w:r>
        <w:rPr>
          <w:rFonts w:cs="Times New Roman"/>
        </w:rPr>
        <w:t>平坦基岩</w:t>
      </w:r>
      <w:r>
        <w:rPr>
          <w:rFonts w:hint="eastAsia" w:cs="Times New Roman"/>
          <w:lang w:val="en-US" w:eastAsia="zh-CN"/>
        </w:rPr>
        <w:t>自由场</w:t>
      </w:r>
      <w:r>
        <w:rPr>
          <w:rFonts w:cs="Times New Roman"/>
        </w:rPr>
        <w:t>地表反应谱的差异进行了研究</w:t>
      </w:r>
      <w:r>
        <w:rPr>
          <w:rFonts w:hint="eastAsia" w:cs="Times New Roman"/>
          <w:lang w:eastAsia="zh-CN"/>
        </w:rPr>
        <w:t>。</w:t>
      </w:r>
      <w:r>
        <w:rPr>
          <w:rFonts w:hint="eastAsia" w:cs="Times New Roman"/>
          <w:lang w:val="en-US" w:eastAsia="zh-CN"/>
        </w:rPr>
        <w:t>假定</w:t>
      </w:r>
      <w:r>
        <w:rPr>
          <w:rFonts w:hint="eastAsia" w:cs="Times New Roman"/>
          <w:i/>
          <w:iCs/>
          <w:lang w:val="en-US" w:eastAsia="zh-CN"/>
        </w:rPr>
        <w:t>h</w:t>
      </w:r>
      <w:r>
        <w:rPr>
          <w:rFonts w:hint="eastAsia" w:cs="Times New Roman"/>
          <w:sz w:val="24"/>
          <w:vertAlign w:val="subscript"/>
          <w:lang w:val="en-US" w:eastAsia="zh-CN"/>
        </w:rPr>
        <w:t>2</w:t>
      </w:r>
      <w:r>
        <w:rPr>
          <w:rFonts w:cs="Times New Roman"/>
        </w:rPr>
        <w:t>和</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eastAsia="zh-CN"/>
        </w:rPr>
        <w:t>对应</w:t>
      </w:r>
      <w:r>
        <w:rPr>
          <w:rFonts w:hint="eastAsia" w:cs="Times New Roman"/>
          <w:lang w:val="en-US" w:eastAsia="zh-CN"/>
        </w:rPr>
        <w:t>的</w:t>
      </w:r>
      <w:r>
        <w:rPr>
          <w:rFonts w:cs="Times New Roman"/>
        </w:rPr>
        <w:t>平坦基岩</w:t>
      </w:r>
      <w:r>
        <w:rPr>
          <w:rFonts w:hint="eastAsia" w:cs="Times New Roman"/>
          <w:lang w:val="en-US" w:eastAsia="zh-CN"/>
        </w:rPr>
        <w:t>自由场</w:t>
      </w:r>
      <w:r>
        <w:rPr>
          <w:rFonts w:cs="Times New Roman"/>
        </w:rPr>
        <w:t>地表反应谱</w:t>
      </w:r>
      <w:r>
        <w:rPr>
          <w:rFonts w:hint="eastAsia" w:cs="Times New Roman"/>
          <w:lang w:val="en-US" w:eastAsia="zh-CN"/>
        </w:rPr>
        <w:t>第一个交点左侧为相对高频段，右侧为相对低频段</w:t>
      </w:r>
      <w:r>
        <w:rPr>
          <w:rFonts w:hint="eastAsia" w:cs="Times New Roman"/>
          <w:lang w:eastAsia="zh-CN"/>
        </w:rPr>
        <w:t>，</w:t>
      </w:r>
      <w:r>
        <w:rPr>
          <w:rFonts w:hint="eastAsia" w:cs="Times New Roman"/>
          <w:lang w:val="en-US" w:eastAsia="zh-CN"/>
        </w:rPr>
        <w:t>为与倾斜基岩SSI模型形成对应，引入了基底平均谱的概念，对基底平均谱中的相对低频成分进行了分析</w:t>
      </w:r>
      <w:r>
        <w:rPr>
          <w:rFonts w:hint="eastAsia" w:cs="Times New Roman"/>
          <w:lang w:eastAsia="zh-CN"/>
        </w:rPr>
        <w:t>。</w:t>
      </w:r>
      <w:r>
        <w:rPr>
          <w:rFonts w:hint="eastAsia" w:cs="Times New Roman"/>
          <w:lang w:val="en-US" w:eastAsia="zh-CN"/>
        </w:rPr>
        <w:t>经过上述分析，</w:t>
      </w:r>
      <w:r>
        <w:rPr>
          <w:rFonts w:cs="Times New Roman"/>
        </w:rPr>
        <w:t>得出以下结论：</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（1）</w:t>
      </w:r>
      <w:r>
        <w:rPr>
          <w:rFonts w:hint="eastAsia" w:cs="Times New Roman"/>
        </w:rPr>
        <w:t>土</w:t>
      </w:r>
      <w:r>
        <w:rPr>
          <w:rFonts w:hint="eastAsia" w:ascii="Times New Roman" w:hAnsi="Times New Roman" w:cs="宋体"/>
          <w:i/>
          <w:lang w:val="en-US" w:eastAsia="zh-CN"/>
        </w:rPr>
        <w:t>-</w:t>
      </w:r>
      <w:r>
        <w:rPr>
          <w:rFonts w:hint="eastAsia" w:cs="Times New Roman"/>
          <w:lang w:val="en-US" w:eastAsia="zh-CN"/>
        </w:rPr>
        <w:t>结构</w:t>
      </w:r>
      <w:r>
        <w:rPr>
          <w:rFonts w:hint="eastAsia" w:cs="Times New Roman"/>
        </w:rPr>
        <w:t>相互作用模型中无限远边界范围从结构区域向两侧取10倍最大土层厚度的距离可满足计算需求</w:t>
      </w:r>
      <w:r>
        <w:rPr>
          <w:rFonts w:hint="eastAsia" w:cs="Times New Roman"/>
          <w:lang w:eastAsia="zh-CN"/>
        </w:rPr>
        <w:t>，</w:t>
      </w:r>
      <w:r>
        <w:rPr>
          <w:rFonts w:hint="eastAsia" w:cs="Times New Roman"/>
          <w:lang w:val="en-US" w:eastAsia="zh-CN"/>
        </w:rPr>
        <w:t>最大土层厚度指倾斜基岩自由场模型中厚土侧水平段的厚度或平坦基岩模型的土层厚度。</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w:t>
      </w:r>
      <w:r>
        <w:rPr>
          <w:rFonts w:hint="eastAsia" w:cs="Times New Roman"/>
          <w:lang w:val="en-US" w:eastAsia="zh-CN"/>
        </w:rPr>
        <w:t>2</w:t>
      </w:r>
      <w:r>
        <w:rPr>
          <w:rFonts w:cs="Times New Roman"/>
        </w:rPr>
        <w:t>）</w:t>
      </w:r>
      <w:r>
        <w:rPr>
          <w:rFonts w:hint="eastAsia" w:cs="Times New Roman"/>
          <w:lang w:val="en-US" w:eastAsia="zh-CN"/>
        </w:rPr>
        <w:t>若</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增大</w:t>
      </w:r>
      <w:r>
        <w:rPr>
          <w:rFonts w:cs="Times New Roman"/>
        </w:rPr>
        <w:t>，倾斜基岩对</w:t>
      </w:r>
      <w:r>
        <w:rPr>
          <w:rFonts w:hint="eastAsia" w:cs="Times New Roman"/>
          <w:lang w:val="en-US" w:eastAsia="zh-CN"/>
        </w:rPr>
        <w:t>薄土侧</w:t>
      </w:r>
      <w:r>
        <w:rPr>
          <w:rFonts w:cs="Times New Roman"/>
        </w:rPr>
        <w:t>的影响范围</w:t>
      </w:r>
      <w:r>
        <w:rPr>
          <w:rFonts w:hint="eastAsia" w:cs="Times New Roman"/>
          <w:lang w:val="en-US" w:eastAsia="zh-CN"/>
        </w:rPr>
        <w:t>增大</w:t>
      </w:r>
      <w:r>
        <w:rPr>
          <w:rFonts w:cs="Times New Roman"/>
        </w:rPr>
        <w:t>，</w:t>
      </w:r>
      <w:r>
        <w:rPr>
          <w:rFonts w:hint="eastAsia" w:cs="Times New Roman"/>
          <w:lang w:val="en-US" w:eastAsia="zh-CN"/>
        </w:rPr>
        <w:t>对薄土侧</w:t>
      </w:r>
      <w:r>
        <w:rPr>
          <w:rFonts w:cs="Times New Roman"/>
        </w:rPr>
        <w:t>影响范围相对于</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的倍数</w:t>
      </w:r>
      <w:r>
        <w:rPr>
          <w:rFonts w:hint="eastAsia" w:cs="Times New Roman"/>
          <w:lang w:val="en-US" w:eastAsia="zh-CN"/>
        </w:rPr>
        <w:t>增大</w:t>
      </w:r>
      <w:r>
        <w:rPr>
          <w:rFonts w:cs="Times New Roman"/>
        </w:rPr>
        <w:t>；</w:t>
      </w:r>
      <w:r>
        <w:rPr>
          <w:rFonts w:hint="eastAsia" w:cs="Times New Roman"/>
          <w:lang w:val="en-US" w:eastAsia="zh-CN"/>
        </w:rPr>
        <w:t>若</w:t>
      </w:r>
      <w:r>
        <w:rPr>
          <w:rFonts w:hint="eastAsia" w:cs="Times New Roman"/>
          <w:i/>
          <w:iCs/>
          <w:lang w:val="en-US" w:eastAsia="zh-CN"/>
        </w:rPr>
        <w:t>h</w:t>
      </w:r>
      <w:r>
        <w:rPr>
          <w:rFonts w:hint="eastAsia" w:cs="Times New Roman"/>
          <w:sz w:val="24"/>
          <w:vertAlign w:val="subscript"/>
          <w:lang w:val="en-US" w:eastAsia="zh-CN"/>
        </w:rPr>
        <w:t>2</w:t>
      </w:r>
      <w:r>
        <w:rPr>
          <w:rFonts w:cs="Times New Roman"/>
        </w:rPr>
        <w:t>增大，倾斜基岩对厚土侧的影响范围增大，</w:t>
      </w:r>
      <w:r>
        <w:rPr>
          <w:rFonts w:hint="eastAsia" w:cs="Times New Roman"/>
          <w:lang w:val="en-US" w:eastAsia="zh-CN"/>
        </w:rPr>
        <w:t>对厚土侧</w:t>
      </w:r>
      <w:r>
        <w:rPr>
          <w:rFonts w:cs="Times New Roman"/>
        </w:rPr>
        <w:t>影响范围相对于</w:t>
      </w:r>
      <w:r>
        <w:rPr>
          <w:rFonts w:hint="eastAsia" w:cs="Times New Roman"/>
          <w:i/>
          <w:iCs/>
          <w:lang w:val="en-US" w:eastAsia="zh-CN"/>
        </w:rPr>
        <w:t>h</w:t>
      </w:r>
      <w:r>
        <w:rPr>
          <w:rFonts w:hint="eastAsia" w:cs="Times New Roman"/>
          <w:sz w:val="24"/>
          <w:vertAlign w:val="subscript"/>
          <w:lang w:val="en-US" w:eastAsia="zh-CN"/>
        </w:rPr>
        <w:t>2</w:t>
      </w:r>
      <w:r>
        <w:rPr>
          <w:rFonts w:cs="Times New Roman"/>
        </w:rPr>
        <w:t>的倍数减小。</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w:t>
      </w:r>
      <w:r>
        <w:rPr>
          <w:rFonts w:hint="eastAsia" w:cs="Times New Roman"/>
          <w:lang w:val="en-US" w:eastAsia="zh-CN"/>
        </w:rPr>
        <w:t>3</w:t>
      </w:r>
      <w:r>
        <w:rPr>
          <w:rFonts w:cs="Times New Roman"/>
        </w:rPr>
        <w:t>）倾斜基岩对</w:t>
      </w:r>
      <w:r>
        <w:rPr>
          <w:rFonts w:hint="eastAsia" w:cs="Times New Roman"/>
          <w:lang w:eastAsia="zh-CN"/>
        </w:rPr>
        <w:t>附近</w:t>
      </w:r>
      <w:r>
        <w:rPr>
          <w:rFonts w:hint="eastAsia" w:cs="Times New Roman"/>
          <w:lang w:val="en-US" w:eastAsia="zh-CN"/>
        </w:rPr>
        <w:t>自由场</w:t>
      </w:r>
      <w:r>
        <w:rPr>
          <w:rFonts w:cs="Times New Roman"/>
        </w:rPr>
        <w:t>地表反应谱的影响宜</w:t>
      </w:r>
      <w:r>
        <w:rPr>
          <w:rFonts w:hint="eastAsia" w:cs="Times New Roman"/>
          <w:lang w:val="en-US" w:eastAsia="zh-CN"/>
        </w:rPr>
        <w:t>区</w:t>
      </w:r>
      <w:r>
        <w:rPr>
          <w:rFonts w:cs="Times New Roman"/>
        </w:rPr>
        <w:t>分为</w:t>
      </w:r>
      <w:r>
        <w:rPr>
          <w:rFonts w:hint="eastAsia" w:cs="Times New Roman"/>
          <w:lang w:eastAsia="zh-CN"/>
        </w:rPr>
        <w:t>相对高频</w:t>
      </w:r>
      <w:r>
        <w:rPr>
          <w:rFonts w:cs="Times New Roman"/>
        </w:rPr>
        <w:t>成分</w:t>
      </w:r>
      <w:r>
        <w:rPr>
          <w:rFonts w:hint="eastAsia" w:cs="Times New Roman"/>
          <w:lang w:val="en-US" w:eastAsia="zh-CN"/>
        </w:rPr>
        <w:t>和</w:t>
      </w:r>
      <w:r>
        <w:rPr>
          <w:rFonts w:hint="eastAsia" w:cs="Times New Roman"/>
          <w:lang w:eastAsia="zh-CN"/>
        </w:rPr>
        <w:t>相对低频</w:t>
      </w:r>
      <w:r>
        <w:rPr>
          <w:rFonts w:cs="Times New Roman"/>
        </w:rPr>
        <w:t>成分</w:t>
      </w:r>
      <w:r>
        <w:rPr>
          <w:rFonts w:hint="eastAsia" w:cs="Times New Roman"/>
          <w:lang w:val="en-US" w:eastAsia="zh-CN"/>
        </w:rPr>
        <w:t>后进行研究</w:t>
      </w:r>
      <w:r>
        <w:rPr>
          <w:rFonts w:cs="Times New Roman"/>
        </w:rPr>
        <w:t>。薄土侧</w:t>
      </w:r>
      <w:r>
        <w:rPr>
          <w:rFonts w:hint="eastAsia" w:cs="Times New Roman"/>
          <w:lang w:val="en-US" w:eastAsia="zh-CN"/>
        </w:rPr>
        <w:t>地表</w:t>
      </w:r>
      <w:r>
        <w:rPr>
          <w:rFonts w:cs="Times New Roman"/>
        </w:rPr>
        <w:t>地震波的</w:t>
      </w:r>
      <w:r>
        <w:rPr>
          <w:rFonts w:hint="eastAsia" w:cs="Times New Roman"/>
          <w:lang w:eastAsia="zh-CN"/>
        </w:rPr>
        <w:t>相对高频</w:t>
      </w:r>
      <w:r>
        <w:rPr>
          <w:rFonts w:cs="Times New Roman"/>
        </w:rPr>
        <w:t>成分</w:t>
      </w:r>
      <w:r>
        <w:rPr>
          <w:rFonts w:hint="eastAsia" w:cs="Times New Roman"/>
          <w:lang w:val="en-US" w:eastAsia="zh-CN"/>
        </w:rPr>
        <w:t>大</w:t>
      </w:r>
      <w:r>
        <w:rPr>
          <w:rFonts w:hint="eastAsia" w:cs="Times New Roman"/>
          <w:lang w:eastAsia="zh-CN"/>
        </w:rPr>
        <w:t>于</w:t>
      </w:r>
      <w:r>
        <w:rPr>
          <w:rFonts w:hint="eastAsia" w:cs="Times New Roman"/>
          <w:lang w:val="en-US" w:eastAsia="zh-CN"/>
        </w:rPr>
        <w:t>厚土侧的现象主要随地表取值点的局部土层厚度增大而减弱；厚土侧地表地震波的相对低频成分大于薄土侧的现象主要因地表取值点向薄土侧移动减弱。</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w:t>
      </w:r>
      <w:r>
        <w:rPr>
          <w:rFonts w:hint="eastAsia" w:cs="Times New Roman"/>
          <w:lang w:val="en-US" w:eastAsia="zh-CN"/>
        </w:rPr>
        <w:t>4</w:t>
      </w:r>
      <w:r>
        <w:rPr>
          <w:rFonts w:cs="Times New Roman"/>
        </w:rPr>
        <w:t>）基底平均谱的</w:t>
      </w:r>
      <w:r>
        <w:rPr>
          <w:rFonts w:hint="eastAsia" w:cs="Times New Roman"/>
          <w:lang w:eastAsia="zh-CN"/>
        </w:rPr>
        <w:t>相对低频成分</w:t>
      </w:r>
      <w:r>
        <w:rPr>
          <w:rFonts w:cs="Times New Roman"/>
        </w:rPr>
        <w:t>介于</w:t>
      </w:r>
      <w:r>
        <w:rPr>
          <w:rFonts w:hint="eastAsia" w:cs="Times New Roman"/>
          <w:lang w:val="en-US" w:eastAsia="zh-CN"/>
        </w:rPr>
        <w:t>倾斜基岩</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eastAsia="zh-CN"/>
        </w:rPr>
        <w:t>和</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hint="eastAsia" w:cs="Times New Roman"/>
          <w:lang w:val="en-US" w:eastAsia="zh-CN"/>
        </w:rPr>
        <w:t>的</w:t>
      </w:r>
      <w:r>
        <w:rPr>
          <w:rFonts w:cs="Times New Roman"/>
        </w:rPr>
        <w:t>平坦基岩</w:t>
      </w:r>
      <w:r>
        <w:rPr>
          <w:rFonts w:hint="eastAsia" w:cs="Times New Roman"/>
          <w:lang w:eastAsia="zh-CN"/>
        </w:rPr>
        <w:t>自由场地表反应谱</w:t>
      </w:r>
      <w:r>
        <w:rPr>
          <w:rFonts w:cs="Times New Roman"/>
        </w:rPr>
        <w:t>之间，结构基底</w:t>
      </w:r>
      <w:r>
        <w:rPr>
          <w:rFonts w:hint="eastAsia" w:cs="Times New Roman"/>
          <w:lang w:val="en-US" w:eastAsia="zh-CN"/>
        </w:rPr>
        <w:t>中</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cs="Times New Roman"/>
        </w:rPr>
        <w:t>的场地</w:t>
      </w:r>
      <w:r>
        <w:rPr>
          <w:rFonts w:hint="eastAsia" w:cs="Times New Roman"/>
          <w:lang w:eastAsia="zh-CN"/>
        </w:rPr>
        <w:t>类别</w:t>
      </w:r>
      <w:r>
        <w:rPr>
          <w:rFonts w:cs="Times New Roman"/>
        </w:rPr>
        <w:t>占比越多，基底平均谱的</w:t>
      </w:r>
      <w:r>
        <w:rPr>
          <w:rFonts w:hint="eastAsia" w:cs="Times New Roman"/>
          <w:lang w:val="en-US" w:eastAsia="zh-CN"/>
        </w:rPr>
        <w:t>相对高频成分和</w:t>
      </w:r>
      <w:r>
        <w:rPr>
          <w:rFonts w:hint="eastAsia" w:cs="Times New Roman"/>
          <w:lang w:eastAsia="zh-CN"/>
        </w:rPr>
        <w:t>相对低频成分</w:t>
      </w:r>
      <w:r>
        <w:rPr>
          <w:rFonts w:cs="Times New Roman"/>
        </w:rPr>
        <w:t>越接近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hint="eastAsia" w:cs="Times New Roman"/>
          <w:lang w:val="en-US" w:eastAsia="zh-CN"/>
        </w:rPr>
        <w:t>的</w:t>
      </w:r>
      <w:r>
        <w:rPr>
          <w:rFonts w:cs="Times New Roman"/>
        </w:rPr>
        <w:t>平坦基岩</w:t>
      </w:r>
      <w:r>
        <w:rPr>
          <w:rFonts w:hint="eastAsia" w:cs="Times New Roman"/>
          <w:lang w:eastAsia="zh-CN"/>
        </w:rPr>
        <w:t>自由场地表反应谱</w:t>
      </w:r>
      <w:r>
        <w:rPr>
          <w:rFonts w:cs="Times New Roma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w:t>
      </w:r>
      <w:r>
        <w:rPr>
          <w:rFonts w:hint="eastAsia" w:cs="Times New Roman"/>
          <w:lang w:val="en-US" w:eastAsia="zh-CN"/>
        </w:rPr>
        <w:t>5</w:t>
      </w:r>
      <w:r>
        <w:rPr>
          <w:rFonts w:cs="Times New Roman"/>
        </w:rPr>
        <w:t>）当结构场地占比不变而基岩倾斜坡度变化时，若场地类别分界点</w:t>
      </w:r>
      <w:r>
        <w:rPr>
          <w:rFonts w:hint="eastAsia" w:cs="Times New Roman"/>
          <w:lang w:eastAsia="zh-CN"/>
        </w:rPr>
        <w:t>靠近倾斜基岩坡顶</w:t>
      </w:r>
      <w:r>
        <w:rPr>
          <w:rFonts w:cs="Times New Roman"/>
        </w:rPr>
        <w:t>，</w:t>
      </w:r>
      <w:r>
        <w:rPr>
          <w:rFonts w:hint="eastAsia" w:cs="Times New Roman"/>
          <w:lang w:val="en-US" w:eastAsia="zh-CN"/>
        </w:rPr>
        <w:t>基岩倾斜</w:t>
      </w:r>
      <w:r>
        <w:rPr>
          <w:rFonts w:cs="Times New Roman"/>
        </w:rPr>
        <w:t>坡度越大</w:t>
      </w:r>
      <w:r>
        <w:rPr>
          <w:rFonts w:hint="eastAsia" w:cs="Times New Roman"/>
          <w:lang w:eastAsia="zh-CN"/>
        </w:rPr>
        <w:t>，</w:t>
      </w:r>
      <w:r>
        <w:rPr>
          <w:rFonts w:cs="Times New Roman"/>
        </w:rPr>
        <w:t>结构对应的基底平均谱</w:t>
      </w:r>
      <w:r>
        <w:rPr>
          <w:rFonts w:hint="eastAsia" w:cs="Times New Roman"/>
          <w:lang w:eastAsia="zh-CN"/>
        </w:rPr>
        <w:t>相对低频</w:t>
      </w:r>
      <w:r>
        <w:rPr>
          <w:rFonts w:cs="Times New Roman"/>
        </w:rPr>
        <w:t>成分越多、越接近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hint="eastAsia" w:cs="Times New Roman"/>
          <w:lang w:val="en-US" w:eastAsia="zh-CN"/>
        </w:rPr>
        <w:t>的平坦基岩</w:t>
      </w:r>
      <w:r>
        <w:rPr>
          <w:rFonts w:hint="eastAsia" w:cs="Times New Roman"/>
          <w:lang w:eastAsia="zh-CN"/>
        </w:rPr>
        <w:t>自由场</w:t>
      </w:r>
      <w:r>
        <w:rPr>
          <w:rFonts w:hint="eastAsia" w:cs="Times New Roman"/>
          <w:lang w:val="en-US" w:eastAsia="zh-CN"/>
        </w:rPr>
        <w:t>地表反应谱</w:t>
      </w:r>
      <w:r>
        <w:rPr>
          <w:rFonts w:cs="Times New Roman"/>
        </w:rPr>
        <w:t>；若场地类别分界点相对靠下一些（本章中为场地类别分界点在坡顶1/4处的S</w:t>
      </w:r>
      <w:r>
        <w:rPr>
          <w:rFonts w:hint="eastAsia" w:ascii="Times New Roman" w:hAnsi="Times New Roman" w:cs="Times New Roman"/>
          <w:i/>
          <w:lang w:eastAsia="zh-CN"/>
        </w:rPr>
        <w:t>-</w:t>
      </w:r>
      <w:r>
        <w:rPr>
          <w:rFonts w:cs="Times New Roman"/>
        </w:rPr>
        <w:t>10_30系列模型），</w:t>
      </w:r>
      <w:r>
        <w:rPr>
          <w:rFonts w:hint="eastAsia" w:cs="Times New Roman"/>
          <w:lang w:val="en-US" w:eastAsia="zh-CN"/>
        </w:rPr>
        <w:t>倾斜基岩</w:t>
      </w:r>
      <w:r>
        <w:rPr>
          <w:rFonts w:cs="Times New Roman"/>
        </w:rPr>
        <w:t>坡度增大</w:t>
      </w:r>
      <w:r>
        <w:rPr>
          <w:rFonts w:hint="eastAsia" w:cs="Times New Roman"/>
          <w:lang w:eastAsia="zh-CN"/>
        </w:rPr>
        <w:t>后</w:t>
      </w:r>
      <w:r>
        <w:rPr>
          <w:rFonts w:cs="Times New Roman"/>
        </w:rPr>
        <w:t>基底平均谱</w:t>
      </w:r>
      <w:r>
        <w:rPr>
          <w:rFonts w:hint="eastAsia" w:cs="Times New Roman"/>
          <w:lang w:eastAsia="zh-CN"/>
        </w:rPr>
        <w:t>相对低频</w:t>
      </w:r>
      <w:r>
        <w:rPr>
          <w:rFonts w:cs="Times New Roman"/>
        </w:rPr>
        <w:t>成分的增减不明确。</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w:t>
      </w:r>
      <w:r>
        <w:rPr>
          <w:rFonts w:hint="eastAsia" w:cs="Times New Roman"/>
          <w:lang w:val="en-US" w:eastAsia="zh-CN"/>
        </w:rPr>
        <w:t>6</w:t>
      </w:r>
      <w:r>
        <w:rPr>
          <w:rFonts w:cs="Times New Roman"/>
        </w:rPr>
        <w:t>）基底更长的结构，在厚土侧场地占比为3/6或5/6时，对应</w:t>
      </w:r>
      <w:r>
        <w:rPr>
          <w:rFonts w:hint="eastAsia" w:cs="Times New Roman"/>
          <w:lang w:val="en-US" w:eastAsia="zh-CN"/>
        </w:rPr>
        <w:t>的</w:t>
      </w:r>
      <w:r>
        <w:rPr>
          <w:rFonts w:cs="Times New Roman"/>
        </w:rPr>
        <w:t>结构基底平均谱的</w:t>
      </w:r>
      <w:r>
        <w:rPr>
          <w:rFonts w:cs="Times New Roman"/>
          <w:position w:val="-6"/>
        </w:rPr>
        <w:object>
          <v:shape id="_x0000_i1355"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55" DrawAspect="Content" ObjectID="_1468076059" r:id="rId689">
            <o:LockedField>false</o:LockedField>
          </o:OLEObject>
        </w:object>
      </w:r>
      <w:r>
        <w:rPr>
          <w:rFonts w:cs="Times New Roman"/>
        </w:rPr>
        <w:t>更大、</w:t>
      </w:r>
      <w:r>
        <w:rPr>
          <w:rFonts w:hint="eastAsia" w:cs="Times New Roman"/>
          <w:lang w:eastAsia="zh-CN"/>
        </w:rPr>
        <w:t>相对低频成分</w:t>
      </w:r>
      <w:r>
        <w:rPr>
          <w:rFonts w:cs="Times New Roman"/>
        </w:rPr>
        <w:t>更接近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对应的</w:t>
      </w:r>
      <w:r>
        <w:rPr>
          <w:rFonts w:cs="Times New Roman"/>
        </w:rPr>
        <w:t>平坦基岩自由场</w:t>
      </w:r>
      <w:r>
        <w:rPr>
          <w:rFonts w:hint="eastAsia" w:cs="Times New Roman"/>
          <w:lang w:eastAsia="zh-CN"/>
        </w:rPr>
        <w:t>地表反应谱</w:t>
      </w:r>
      <w:r>
        <w:rPr>
          <w:rFonts w:cs="Times New Roman"/>
        </w:rPr>
        <w:t>。</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w:t>
      </w:r>
      <w:r>
        <w:rPr>
          <w:rFonts w:hint="eastAsia" w:cs="Times New Roman"/>
          <w:lang w:val="en-US" w:eastAsia="zh-CN"/>
        </w:rPr>
        <w:t>7</w:t>
      </w:r>
      <w:r>
        <w:rPr>
          <w:rFonts w:cs="Times New Roman"/>
        </w:rPr>
        <w:t>）当</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不变，</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增大</w:t>
      </w:r>
      <w:r>
        <w:rPr>
          <w:rFonts w:cs="Times New Roman"/>
        </w:rPr>
        <w:t>，基底平均谱在峰值段</w:t>
      </w:r>
      <w:r>
        <w:rPr>
          <w:rFonts w:hint="eastAsia" w:cs="Times New Roman"/>
          <w:lang w:val="en-US" w:eastAsia="zh-CN"/>
        </w:rPr>
        <w:t>和</w:t>
      </w:r>
      <w:r>
        <w:rPr>
          <w:rFonts w:cs="Times New Roman"/>
        </w:rPr>
        <w:t>峰值段附近下降，在周期</w:t>
      </w:r>
      <w:r>
        <w:rPr>
          <w:rFonts w:hint="eastAsia" w:cs="Times New Roman"/>
          <w:lang w:val="en-US" w:eastAsia="zh-CN"/>
        </w:rPr>
        <w:t>（横坐标T）</w:t>
      </w:r>
      <w:r>
        <w:rPr>
          <w:rFonts w:cs="Times New Roman"/>
        </w:rPr>
        <w:t>较</w:t>
      </w:r>
      <w:r>
        <w:rPr>
          <w:rFonts w:hint="eastAsia" w:cs="Times New Roman"/>
          <w:lang w:val="en-US" w:eastAsia="zh-CN"/>
        </w:rPr>
        <w:t>大</w:t>
      </w:r>
      <w:r>
        <w:rPr>
          <w:rFonts w:cs="Times New Roman"/>
        </w:rPr>
        <w:t>段</w:t>
      </w:r>
      <w:r>
        <w:rPr>
          <w:rFonts w:hint="eastAsia" w:cs="Times New Roman"/>
          <w:lang w:val="en-US" w:eastAsia="zh-CN"/>
        </w:rPr>
        <w:t>增大</w:t>
      </w:r>
      <w:r>
        <w:rPr>
          <w:rFonts w:hint="eastAsia" w:cs="Times New Roman"/>
          <w:lang w:eastAsia="zh-CN"/>
        </w:rPr>
        <w:t>，同时，</w:t>
      </w:r>
      <w:r>
        <w:rPr>
          <w:rFonts w:hint="eastAsia" w:cs="Times New Roman"/>
          <w:lang w:val="en-US" w:eastAsia="zh-CN"/>
        </w:rPr>
        <w:t>基底平均谱对应的</w:t>
      </w:r>
      <w:r>
        <w:rPr>
          <w:rFonts w:cs="Times New Roman"/>
          <w:position w:val="-6"/>
        </w:rPr>
        <w:object>
          <v:shape id="_x0000_i1356"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56" DrawAspect="Content" ObjectID="_1468076060" r:id="rId690">
            <o:LockedField>false</o:LockedField>
          </o:OLEObject>
        </w:object>
      </w:r>
      <w:r>
        <w:rPr>
          <w:rFonts w:cs="Times New Roman"/>
        </w:rPr>
        <w:t>减小，基底平均谱与</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对应的</w:t>
      </w:r>
      <w:r>
        <w:rPr>
          <w:rFonts w:cs="Times New Roman"/>
        </w:rPr>
        <w:t>平坦基岩</w:t>
      </w:r>
      <w:r>
        <w:rPr>
          <w:rFonts w:hint="eastAsia" w:cs="Times New Roman"/>
          <w:lang w:val="en-US" w:eastAsia="zh-CN"/>
        </w:rPr>
        <w:t>自由场</w:t>
      </w:r>
      <w:r>
        <w:rPr>
          <w:rFonts w:hint="eastAsia" w:cs="Times New Roman"/>
          <w:lang w:eastAsia="zh-CN"/>
        </w:rPr>
        <w:t>地表反应谱在相对低频成分的</w:t>
      </w:r>
      <w:r>
        <w:rPr>
          <w:rFonts w:cs="Times New Roman"/>
        </w:rPr>
        <w:t>差距</w:t>
      </w:r>
      <w:r>
        <w:rPr>
          <w:rFonts w:hint="eastAsia" w:cs="Times New Roman"/>
          <w:lang w:eastAsia="zh-CN"/>
        </w:rPr>
        <w:t>变大</w:t>
      </w:r>
      <w:r>
        <w:rPr>
          <w:rFonts w:cs="Times New Roman"/>
        </w:rPr>
        <w:t>。</w:t>
      </w:r>
      <w:r>
        <w:rPr>
          <w:rFonts w:hint="eastAsia" w:cs="Times New Roman"/>
          <w:lang w:val="en-US" w:eastAsia="zh-CN"/>
        </w:rPr>
        <w:t>本段所述</w:t>
      </w:r>
      <w:r>
        <w:rPr>
          <w:rFonts w:cs="Times New Roman"/>
        </w:rPr>
        <w:t>规律在厚土侧场地占比更大时更明显。</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w:t>
      </w:r>
      <w:r>
        <w:rPr>
          <w:rFonts w:hint="eastAsia" w:cs="Times New Roman"/>
          <w:lang w:val="en-US" w:eastAsia="zh-CN"/>
        </w:rPr>
        <w:t>8</w:t>
      </w:r>
      <w:r>
        <w:rPr>
          <w:rFonts w:cs="Times New Roman"/>
        </w:rPr>
        <w:t>）当</w:t>
      </w:r>
      <w:r>
        <w:rPr>
          <w:rFonts w:hint="eastAsia" w:cs="Times New Roman"/>
          <w:i/>
          <w:iCs/>
          <w:lang w:val="en-US" w:eastAsia="zh-CN"/>
        </w:rPr>
        <w:t>h</w:t>
      </w:r>
      <w:r>
        <w:rPr>
          <w:rFonts w:hint="eastAsia" w:cs="Times New Roman"/>
          <w:sz w:val="24"/>
          <w:vertAlign w:val="subscript"/>
          <w:lang w:val="en-US" w:eastAsia="zh-CN"/>
        </w:rPr>
        <w:t>2</w:t>
      </w:r>
      <w:r>
        <w:rPr>
          <w:rFonts w:cs="Times New Roman"/>
        </w:rPr>
        <w:t>不变，</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eastAsia="zh-CN"/>
        </w:rPr>
        <w:t>减小</w:t>
      </w:r>
      <w:r>
        <w:rPr>
          <w:rFonts w:cs="Times New Roman"/>
        </w:rPr>
        <w:t>，</w:t>
      </w:r>
      <w:r>
        <w:rPr>
          <w:rFonts w:hint="eastAsia" w:cs="Times New Roman"/>
          <w:lang w:val="en-US" w:eastAsia="zh-CN"/>
        </w:rPr>
        <w:t>若</w:t>
      </w:r>
      <w:r>
        <w:rPr>
          <w:rFonts w:cs="Times New Roman"/>
        </w:rPr>
        <w:t>厚土侧场地占比</w:t>
      </w:r>
      <w:r>
        <w:rPr>
          <w:rFonts w:hint="eastAsia" w:cs="Times New Roman"/>
          <w:lang w:val="en-US" w:eastAsia="zh-CN"/>
        </w:rPr>
        <w:t>为</w:t>
      </w:r>
      <w:r>
        <w:rPr>
          <w:rFonts w:cs="Times New Roman"/>
        </w:rPr>
        <w:t>5/6</w:t>
      </w:r>
      <w:r>
        <w:rPr>
          <w:rFonts w:hint="eastAsia" w:cs="Times New Roman"/>
          <w:lang w:eastAsia="zh-CN"/>
        </w:rPr>
        <w:t>，</w:t>
      </w:r>
      <w:r>
        <w:rPr>
          <w:rFonts w:cs="Times New Roman"/>
        </w:rPr>
        <w:t>基底平均谱峰值段和周期较</w:t>
      </w:r>
      <w:r>
        <w:rPr>
          <w:rFonts w:hint="eastAsia" w:cs="Times New Roman"/>
          <w:lang w:val="en-US" w:eastAsia="zh-CN"/>
        </w:rPr>
        <w:t>大</w:t>
      </w:r>
      <w:r>
        <w:rPr>
          <w:rFonts w:cs="Times New Roman"/>
        </w:rPr>
        <w:t>段变化不大，中间段下降；</w:t>
      </w:r>
      <w:r>
        <w:rPr>
          <w:rFonts w:hint="eastAsia" w:cs="Times New Roman"/>
          <w:lang w:val="en-US" w:eastAsia="zh-CN"/>
        </w:rPr>
        <w:t>若</w:t>
      </w:r>
      <w:r>
        <w:rPr>
          <w:rFonts w:cs="Times New Roman"/>
        </w:rPr>
        <w:t>厚土侧场地占比</w:t>
      </w:r>
      <w:r>
        <w:rPr>
          <w:rFonts w:hint="eastAsia" w:cs="Times New Roman"/>
          <w:lang w:val="en-US" w:eastAsia="zh-CN"/>
        </w:rPr>
        <w:t>为</w:t>
      </w:r>
      <w:r>
        <w:rPr>
          <w:rFonts w:cs="Times New Roman"/>
        </w:rPr>
        <w:t>1/6</w:t>
      </w:r>
      <w:r>
        <w:rPr>
          <w:rFonts w:hint="eastAsia" w:cs="Times New Roman"/>
          <w:lang w:eastAsia="zh-CN"/>
        </w:rPr>
        <w:t>，</w:t>
      </w:r>
      <w:r>
        <w:rPr>
          <w:rFonts w:cs="Times New Roman"/>
        </w:rPr>
        <w:t>基底平均谱峰值段上升，中间段下降，周期较</w:t>
      </w:r>
      <w:r>
        <w:rPr>
          <w:rFonts w:hint="eastAsia" w:cs="Times New Roman"/>
          <w:lang w:val="en-US" w:eastAsia="zh-CN"/>
        </w:rPr>
        <w:t>大</w:t>
      </w:r>
      <w:r>
        <w:rPr>
          <w:rFonts w:cs="Times New Roman"/>
        </w:rPr>
        <w:t>段变化不大</w:t>
      </w:r>
      <w:r>
        <w:rPr>
          <w:rFonts w:hint="eastAsia" w:cs="Times New Roman"/>
          <w:lang w:eastAsia="zh-CN"/>
        </w:rPr>
        <w:t>；</w:t>
      </w:r>
      <w:r>
        <w:rPr>
          <w:rFonts w:hint="eastAsia" w:cs="Times New Roman"/>
          <w:lang w:val="en-US" w:eastAsia="zh-CN"/>
        </w:rPr>
        <w:t>若</w:t>
      </w:r>
      <w:r>
        <w:rPr>
          <w:rFonts w:cs="Times New Roman"/>
        </w:rPr>
        <w:t>厚土侧场地占比</w:t>
      </w:r>
      <w:r>
        <w:rPr>
          <w:rFonts w:hint="eastAsia" w:cs="Times New Roman"/>
          <w:lang w:val="en-US" w:eastAsia="zh-CN"/>
        </w:rPr>
        <w:t>为</w:t>
      </w:r>
      <w:r>
        <w:rPr>
          <w:rFonts w:cs="Times New Roman"/>
        </w:rPr>
        <w:t>3/6</w:t>
      </w:r>
      <w:r>
        <w:rPr>
          <w:rFonts w:hint="eastAsia" w:cs="Times New Roman"/>
          <w:lang w:val="en-US" w:eastAsia="zh-CN"/>
        </w:rPr>
        <w:t>，基底平均谱</w:t>
      </w:r>
      <w:r>
        <w:rPr>
          <w:rFonts w:cs="Times New Roman"/>
        </w:rPr>
        <w:t>变化规律介于</w:t>
      </w:r>
      <w:r>
        <w:rPr>
          <w:rFonts w:hint="eastAsia" w:cs="Times New Roman"/>
          <w:lang w:eastAsia="zh-CN"/>
        </w:rPr>
        <w:t>本段所述</w:t>
      </w:r>
      <w:r>
        <w:rPr>
          <w:rFonts w:hint="eastAsia" w:cs="Times New Roman"/>
          <w:lang w:val="en-US" w:eastAsia="zh-CN"/>
        </w:rPr>
        <w:t>厚土侧场地占比5/6和1/6两种情况下基底平均谱的</w:t>
      </w:r>
      <w:r>
        <w:rPr>
          <w:rFonts w:cs="Times New Roman"/>
        </w:rPr>
        <w:t>变化规律之间。</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Times New Roman"/>
          <w:lang w:val="en-US" w:eastAsia="zh-CN"/>
        </w:rPr>
      </w:pPr>
      <w:r>
        <w:rPr>
          <w:rFonts w:cs="Times New Roman"/>
        </w:rPr>
        <w:t>（</w:t>
      </w:r>
      <w:r>
        <w:rPr>
          <w:rFonts w:hint="eastAsia" w:cs="Times New Roman"/>
          <w:lang w:val="en-US" w:eastAsia="zh-CN"/>
        </w:rPr>
        <w:t>9</w:t>
      </w:r>
      <w:r>
        <w:rPr>
          <w:rFonts w:cs="Times New Roman"/>
        </w:rPr>
        <w:t>）假定某基底平均谱对应的</w:t>
      </w:r>
      <w:r>
        <w:rPr>
          <w:rFonts w:hint="eastAsia" w:cs="Times New Roman"/>
          <w:lang w:val="en-US" w:eastAsia="zh-CN"/>
        </w:rPr>
        <w:t>倾斜基岩SSI模型的</w:t>
      </w:r>
      <w:r>
        <w:rPr>
          <w:rFonts w:cs="Times New Roman"/>
        </w:rPr>
        <w:t>结构基底厚土侧场地占比为v，</w:t>
      </w:r>
      <w:r>
        <w:rPr>
          <w:rFonts w:hint="eastAsia" w:cs="Times New Roman"/>
          <w:lang w:eastAsia="zh-CN"/>
        </w:rPr>
        <w:t>此</w:t>
      </w:r>
      <w:r>
        <w:rPr>
          <w:rFonts w:hint="eastAsia" w:cs="Times New Roman"/>
          <w:lang w:val="en-US" w:eastAsia="zh-CN"/>
        </w:rPr>
        <w:t>基底</w:t>
      </w:r>
      <w:r>
        <w:rPr>
          <w:rFonts w:hint="eastAsia" w:cs="Times New Roman"/>
          <w:lang w:eastAsia="zh-CN"/>
        </w:rPr>
        <w:t>平均谱对应的</w:t>
      </w:r>
      <w:r>
        <w:rPr>
          <w:rFonts w:cs="Times New Roman"/>
          <w:position w:val="-6"/>
        </w:rPr>
        <w:object>
          <v:shape id="_x0000_i1357" o:spt="75" type="#_x0000_t75" style="height:13pt;width:9.7pt;" o:ole="t" filled="f" o:preferrelative="t" stroked="f" coordsize="21600,21600">
            <v:path/>
            <v:fill on="f" focussize="0,0"/>
            <v:stroke on="f"/>
            <v:imagedata r:id="rId31" o:title=""/>
            <o:lock v:ext="edit" aspectratio="t"/>
            <w10:wrap type="none"/>
            <w10:anchorlock/>
          </v:shape>
          <o:OLEObject Type="Embed" ProgID="Equation.DSMT4" ShapeID="_x0000_i1357" DrawAspect="Content" ObjectID="_1468076061" r:id="rId691">
            <o:LockedField>false</o:LockedField>
          </o:OLEObject>
        </w:object>
      </w:r>
      <w:r>
        <w:rPr>
          <w:rFonts w:hint="eastAsia" w:cs="Times New Roman"/>
          <w:lang w:eastAsia="zh-CN"/>
        </w:rPr>
        <w:t>不大于</w:t>
      </w:r>
      <w:r>
        <w:rPr>
          <w:rFonts w:hint="eastAsia" w:cs="Times New Roman"/>
          <w:lang w:val="en-US" w:eastAsia="zh-CN"/>
        </w:rPr>
        <w:t>1+v。</w:t>
      </w:r>
    </w:p>
    <w:p>
      <w:pPr>
        <w:rPr>
          <w:rFonts w:hint="eastAsia" w:cs="Times New Roman"/>
          <w:lang w:val="en-US" w:eastAsia="zh-CN"/>
        </w:rPr>
      </w:pPr>
      <w:r>
        <w:rPr>
          <w:rFonts w:hint="eastAsia" w:cs="Times New Roman"/>
          <w:lang w:val="en-US" w:eastAsia="zh-CN"/>
        </w:rPr>
        <w:br w:type="page"/>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default" w:cs="Times New Roman"/>
          <w:lang w:val="en-US" w:eastAsia="zh-CN"/>
        </w:rPr>
      </w:pPr>
    </w:p>
    <w:p>
      <w:pPr>
        <w:rPr>
          <w:rFonts w:cs="Times New Roman"/>
        </w:rPr>
      </w:pPr>
      <w:r>
        <w:rPr>
          <w:rFonts w:cs="Times New Roman"/>
        </w:rPr>
        <w:br w:type="page"/>
      </w:r>
    </w:p>
    <w:p>
      <w:pPr>
        <w:spacing w:line="400" w:lineRule="atLeast"/>
        <w:rPr>
          <w:rFonts w:cs="Times New Roman"/>
        </w:rPr>
        <w:sectPr>
          <w:headerReference r:id="rId12" w:type="default"/>
          <w:pgSz w:w="11906" w:h="16838"/>
          <w:pgMar w:top="1701" w:right="1418" w:bottom="1418" w:left="1418" w:header="907" w:footer="851" w:gutter="567"/>
          <w:pgBorders>
            <w:top w:val="none" w:sz="0" w:space="0"/>
            <w:left w:val="none" w:sz="0" w:space="0"/>
            <w:bottom w:val="none" w:sz="0" w:space="0"/>
            <w:right w:val="none" w:sz="0" w:space="0"/>
          </w:pgBorders>
          <w:cols w:space="425" w:num="1"/>
          <w:docGrid w:linePitch="326" w:charSpace="0"/>
        </w:sectPr>
      </w:pPr>
    </w:p>
    <w:p>
      <w:pPr>
        <w:spacing w:line="400" w:lineRule="atLeast"/>
        <w:rPr>
          <w:rFonts w:cs="Times New Roman"/>
        </w:rPr>
      </w:pPr>
    </w:p>
    <w:p>
      <w:pPr>
        <w:pStyle w:val="2"/>
        <w:spacing w:line="400" w:lineRule="atLeast"/>
        <w:rPr>
          <w:rFonts w:cs="Times New Roman"/>
        </w:rPr>
      </w:pPr>
      <w:bookmarkStart w:id="234" w:name="_Ref14772"/>
      <w:bookmarkStart w:id="235" w:name="_Toc4689"/>
      <w:bookmarkStart w:id="236" w:name="_Toc15886"/>
      <w:r>
        <w:rPr>
          <w:rFonts w:hint="eastAsia" w:cs="Times New Roman"/>
          <w:lang w:val="en-US" w:eastAsia="zh-CN"/>
        </w:rPr>
        <w:t>SSI</w:t>
      </w:r>
      <w:r>
        <w:rPr>
          <w:rFonts w:cs="Times New Roman"/>
        </w:rPr>
        <w:t>模型地震响应分析</w:t>
      </w:r>
      <w:bookmarkEnd w:id="234"/>
      <w:bookmarkEnd w:id="235"/>
      <w:bookmarkEnd w:id="236"/>
    </w:p>
    <w:p>
      <w:pPr>
        <w:rPr>
          <w:rFonts w:hint="eastAsia"/>
        </w:rPr>
      </w:pPr>
    </w:p>
    <w:p>
      <w:pPr>
        <w:pStyle w:val="3"/>
        <w:spacing w:line="400" w:lineRule="atLeast"/>
        <w:rPr>
          <w:rFonts w:cs="Times New Roman"/>
        </w:rPr>
      </w:pPr>
      <w:bookmarkStart w:id="237" w:name="_Toc28400"/>
      <w:bookmarkStart w:id="238" w:name="_Toc7039"/>
      <w:r>
        <w:rPr>
          <w:rFonts w:cs="Times New Roman"/>
        </w:rPr>
        <w:t>引言</w:t>
      </w:r>
      <w:bookmarkEnd w:id="237"/>
      <w:bookmarkEnd w:id="238"/>
    </w:p>
    <w:p>
      <w:pPr>
        <w:pStyle w:val="47"/>
        <w:keepNext w:val="0"/>
        <w:keepLines w:val="0"/>
        <w:pageBreakBefore w:val="0"/>
        <w:widowControl w:val="0"/>
        <w:kinsoku/>
        <w:wordWrap/>
        <w:overflowPunct/>
        <w:topLinePunct w:val="0"/>
        <w:autoSpaceDE/>
        <w:autoSpaceDN/>
        <w:bidi w:val="0"/>
        <w:adjustRightInd/>
        <w:snapToGrid/>
        <w:ind w:left="0" w:leftChars="0" w:firstLine="480" w:firstLineChars="200"/>
        <w:textAlignment w:val="auto"/>
      </w:pPr>
      <w:r>
        <w:rPr>
          <w:rFonts w:hint="eastAsia"/>
          <w:lang w:val="en-US" w:eastAsia="zh-CN"/>
        </w:rPr>
        <w:t>本章在</w:t>
      </w:r>
      <w:r>
        <w:rPr>
          <w:rFonts w:hint="eastAsia"/>
          <w:lang w:val="en-US" w:eastAsia="zh-CN"/>
        </w:rPr>
        <w:fldChar w:fldCharType="begin"/>
      </w:r>
      <w:r>
        <w:rPr>
          <w:rFonts w:hint="eastAsia"/>
          <w:lang w:val="en-US" w:eastAsia="zh-CN"/>
        </w:rPr>
        <w:instrText xml:space="preserve"> REF _Ref29987 \h </w:instrText>
      </w:r>
      <w:r>
        <w:rPr>
          <w:rFonts w:hint="eastAsia"/>
          <w:lang w:val="en-US" w:eastAsia="zh-CN"/>
        </w:rPr>
        <w:fldChar w:fldCharType="separate"/>
      </w:r>
      <w:r>
        <w:t xml:space="preserve">表 </w:t>
      </w:r>
      <w:r>
        <w:fldChar w:fldCharType="begin"/>
      </w:r>
      <w:r>
        <w:instrText xml:space="preserve"> STYLEREF 1 \s </w:instrText>
      </w:r>
      <w:r>
        <w:fldChar w:fldCharType="separate"/>
      </w:r>
      <w:r>
        <w:t>2</w:t>
      </w:r>
      <w:r>
        <w:fldChar w:fldCharType="end"/>
      </w:r>
      <w:r>
        <w:t>.6</w:t>
      </w:r>
      <w:r>
        <w:rPr>
          <w:rFonts w:hint="eastAsia"/>
          <w:lang w:val="en-US" w:eastAsia="zh-CN"/>
        </w:rPr>
        <w:fldChar w:fldCharType="end"/>
      </w:r>
      <w:r>
        <w:rPr>
          <w:rFonts w:hint="eastAsia"/>
          <w:lang w:val="en-US" w:eastAsia="zh-CN"/>
        </w:rPr>
        <w:t>中平坦基岩自由场上建立框架形成二维平坦基岩SSI模型，依据</w:t>
      </w:r>
      <w:r>
        <w:rPr>
          <w:rFonts w:hint="eastAsia"/>
          <w:lang w:val="en-US" w:eastAsia="zh-CN"/>
        </w:rPr>
        <w:fldChar w:fldCharType="begin"/>
      </w:r>
      <w:r>
        <w:rPr>
          <w:rFonts w:hint="eastAsia"/>
          <w:lang w:val="en-US" w:eastAsia="zh-CN"/>
        </w:rPr>
        <w:instrText xml:space="preserve"> REF _Ref4401 \h </w:instrText>
      </w:r>
      <w:r>
        <w:rPr>
          <w:rFonts w:hint="eastAsia"/>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2</w:t>
      </w:r>
      <w:r>
        <w:rPr>
          <w:rFonts w:cs="Times New Roman"/>
        </w:rPr>
        <w:fldChar w:fldCharType="end"/>
      </w:r>
      <w:r>
        <w:rPr>
          <w:rFonts w:cs="Times New Roman"/>
        </w:rPr>
        <w:t>.8</w:t>
      </w:r>
      <w:r>
        <w:rPr>
          <w:rFonts w:hint="eastAsia"/>
          <w:lang w:val="en-US" w:eastAsia="zh-CN"/>
        </w:rPr>
        <w:fldChar w:fldCharType="end"/>
      </w:r>
      <w:r>
        <w:rPr>
          <w:rFonts w:hint="eastAsia"/>
          <w:lang w:val="en-US" w:eastAsia="zh-CN"/>
        </w:rPr>
        <w:t>中结构基底与倾斜基岩的相对位置关系在</w:t>
      </w:r>
      <w:r>
        <w:rPr>
          <w:rFonts w:hint="eastAsia"/>
          <w:lang w:val="en-US" w:eastAsia="zh-CN"/>
        </w:rPr>
        <w:fldChar w:fldCharType="begin"/>
      </w:r>
      <w:r>
        <w:rPr>
          <w:rFonts w:hint="eastAsia"/>
          <w:lang w:val="en-US" w:eastAsia="zh-CN"/>
        </w:rPr>
        <w:instrText xml:space="preserve"> REF _Ref23989 \h </w:instrText>
      </w:r>
      <w:r>
        <w:rPr>
          <w:rFonts w:hint="eastAsia"/>
          <w:lang w:val="en-US" w:eastAsia="zh-CN"/>
        </w:rPr>
        <w:fldChar w:fldCharType="separate"/>
      </w:r>
      <w:r>
        <w:rPr>
          <w:rFonts w:cs="Times New Roman"/>
          <w:szCs w:val="21"/>
        </w:rPr>
        <w:t xml:space="preserve">表 </w:t>
      </w:r>
      <w:r>
        <w:rPr>
          <w:rFonts w:cs="Times New Roman"/>
          <w:szCs w:val="21"/>
        </w:rPr>
        <w:fldChar w:fldCharType="begin"/>
      </w:r>
      <w:r>
        <w:rPr>
          <w:rFonts w:cs="Times New Roman"/>
          <w:szCs w:val="21"/>
        </w:rPr>
        <w:instrText xml:space="preserve"> STYLEREF 1 \s </w:instrText>
      </w:r>
      <w:r>
        <w:rPr>
          <w:rFonts w:cs="Times New Roman"/>
          <w:szCs w:val="21"/>
        </w:rPr>
        <w:fldChar w:fldCharType="separate"/>
      </w:r>
      <w:r>
        <w:rPr>
          <w:rFonts w:cs="Times New Roman"/>
          <w:szCs w:val="21"/>
        </w:rPr>
        <w:t>2</w:t>
      </w:r>
      <w:r>
        <w:rPr>
          <w:rFonts w:cs="Times New Roman"/>
          <w:szCs w:val="21"/>
        </w:rPr>
        <w:fldChar w:fldCharType="end"/>
      </w:r>
      <w:r>
        <w:rPr>
          <w:rFonts w:cs="Times New Roman"/>
          <w:szCs w:val="21"/>
        </w:rPr>
        <w:t>.7</w:t>
      </w:r>
      <w:r>
        <w:rPr>
          <w:rFonts w:hint="eastAsia"/>
          <w:lang w:val="en-US" w:eastAsia="zh-CN"/>
        </w:rPr>
        <w:fldChar w:fldCharType="end"/>
      </w:r>
      <w:r>
        <w:rPr>
          <w:lang w:val="en-US" w:eastAsia="zh-CN"/>
        </w:rPr>
        <w:t>中的倾斜基岩上建立框架形成</w:t>
      </w:r>
      <w:r>
        <w:rPr>
          <w:rFonts w:hint="eastAsia"/>
          <w:lang w:val="en-US" w:eastAsia="zh-CN"/>
        </w:rPr>
        <w:t>二维</w:t>
      </w:r>
      <w:r>
        <w:rPr>
          <w:lang w:val="en-US" w:eastAsia="zh-CN"/>
        </w:rPr>
        <w:t>倾斜基岩SSI模型，</w:t>
      </w:r>
      <w:r>
        <w:rPr>
          <w:rFonts w:hint="eastAsia"/>
          <w:lang w:val="en-US" w:eastAsia="zh-CN"/>
        </w:rPr>
        <w:t>对SSI</w:t>
      </w:r>
      <w:r>
        <w:rPr>
          <w:lang w:val="en-US" w:eastAsia="zh-CN"/>
        </w:rPr>
        <w:t>模型基底分别</w:t>
      </w:r>
      <w:r>
        <w:rPr>
          <w:rFonts w:hint="eastAsia"/>
          <w:lang w:val="en-US" w:eastAsia="zh-CN"/>
        </w:rPr>
        <w:t>以剪切波的形式从竖直方向</w:t>
      </w:r>
      <w:r>
        <w:rPr>
          <w:lang w:val="en-US" w:eastAsia="zh-CN"/>
        </w:rPr>
        <w:t>输入</w:t>
      </w:r>
      <w:r>
        <w:rPr>
          <w:lang w:val="en-US" w:eastAsia="zh-CN"/>
        </w:rPr>
        <w:fldChar w:fldCharType="begin"/>
      </w:r>
      <w:r>
        <w:rPr>
          <w:lang w:val="en-US" w:eastAsia="zh-CN"/>
        </w:rPr>
        <w:instrText xml:space="preserve"> REF _Toc22894 \n \h </w:instrText>
      </w:r>
      <w:r>
        <w:rPr>
          <w:lang w:val="en-US" w:eastAsia="zh-CN"/>
        </w:rPr>
        <w:fldChar w:fldCharType="separate"/>
      </w:r>
      <w:r>
        <w:rPr>
          <w:lang w:val="en-US" w:eastAsia="zh-CN"/>
        </w:rPr>
        <w:t>2.3.2</w:t>
      </w:r>
      <w:r>
        <w:rPr>
          <w:lang w:val="en-US" w:eastAsia="zh-CN"/>
        </w:rPr>
        <w:fldChar w:fldCharType="end"/>
      </w:r>
      <w:r>
        <w:rPr>
          <w:lang w:val="en-US" w:eastAsia="zh-CN"/>
        </w:rPr>
        <w:t>节中</w:t>
      </w:r>
      <w:r>
        <w:rPr>
          <w:rFonts w:hint="eastAsia"/>
          <w:lang w:val="en-US" w:eastAsia="zh-CN"/>
        </w:rPr>
        <w:t>选定</w:t>
      </w:r>
      <w:r>
        <w:rPr>
          <w:lang w:val="en-US" w:eastAsia="zh-CN"/>
        </w:rPr>
        <w:t>的12条地震波，</w:t>
      </w:r>
      <w:r>
        <w:rPr>
          <w:rFonts w:hint="eastAsia"/>
          <w:lang w:val="en-US" w:eastAsia="zh-CN"/>
        </w:rPr>
        <w:t>将PGA调幅为0.7 m/s</w:t>
      </w:r>
      <w:r>
        <w:rPr>
          <w:rFonts w:hint="eastAsia"/>
          <w:sz w:val="24"/>
          <w:vertAlign w:val="superscript"/>
          <w:lang w:val="en-US" w:eastAsia="zh-CN"/>
        </w:rPr>
        <w:t>2</w:t>
      </w:r>
      <w:r>
        <w:rPr>
          <w:rFonts w:hint="eastAsia"/>
          <w:lang w:val="en-US" w:eastAsia="zh-CN"/>
        </w:rPr>
        <w:t>、4 m/s</w:t>
      </w:r>
      <w:r>
        <w:rPr>
          <w:rFonts w:hint="eastAsia"/>
          <w:sz w:val="24"/>
          <w:vertAlign w:val="superscript"/>
          <w:lang w:val="en-US" w:eastAsia="zh-CN"/>
        </w:rPr>
        <w:t>2</w:t>
      </w:r>
      <w:r>
        <w:rPr>
          <w:rFonts w:hint="eastAsia"/>
          <w:lang w:val="en-US" w:eastAsia="zh-CN"/>
        </w:rPr>
        <w:t>、8 m/s</w:t>
      </w:r>
      <w:r>
        <w:rPr>
          <w:rFonts w:hint="eastAsia"/>
          <w:sz w:val="24"/>
          <w:vertAlign w:val="superscript"/>
          <w:lang w:val="en-US" w:eastAsia="zh-CN"/>
        </w:rPr>
        <w:t>2</w:t>
      </w:r>
      <w:r>
        <w:rPr>
          <w:rFonts w:hint="eastAsia"/>
          <w:lang w:val="en-US" w:eastAsia="zh-CN"/>
        </w:rPr>
        <w:t>，对</w:t>
      </w:r>
      <w:r>
        <w:rPr>
          <w:lang w:val="en-US" w:eastAsia="zh-CN"/>
        </w:rPr>
        <w:t>12条地震波工况</w:t>
      </w:r>
      <w:r>
        <w:rPr>
          <w:rFonts w:hint="eastAsia"/>
          <w:lang w:val="en-US" w:eastAsia="zh-CN"/>
        </w:rPr>
        <w:t>计算</w:t>
      </w:r>
      <w:r>
        <w:rPr>
          <w:lang w:val="en-US" w:eastAsia="zh-CN"/>
        </w:rPr>
        <w:t>所得结构地震响应</w:t>
      </w:r>
      <w:r>
        <w:rPr>
          <w:rFonts w:hint="eastAsia"/>
          <w:lang w:val="en-US" w:eastAsia="zh-CN"/>
        </w:rPr>
        <w:t>的平均值进行</w:t>
      </w:r>
      <w:r>
        <w:rPr>
          <w:lang w:val="en-US" w:eastAsia="zh-CN"/>
        </w:rPr>
        <w:t>分析</w:t>
      </w:r>
      <w:r>
        <w:rPr>
          <w:rFonts w:hint="eastAsia"/>
          <w:lang w:val="en-US" w:eastAsia="zh-CN"/>
        </w:rPr>
        <w:t>。后文中</w:t>
      </w:r>
      <w:r>
        <w:rPr>
          <w:lang w:val="en-US" w:eastAsia="zh-CN"/>
        </w:rPr>
        <w:t>所有地震响应均指12条地震波的平均地震响应。将倾斜基岩SSI模型的地震响应与</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和</w:t>
      </w:r>
      <w:r>
        <w:rPr>
          <w:rFonts w:hint="eastAsia" w:cs="Times New Roman"/>
          <w:i/>
          <w:iCs/>
          <w:lang w:val="en-US" w:eastAsia="zh-CN"/>
        </w:rPr>
        <w:t>h</w:t>
      </w:r>
      <w:r>
        <w:rPr>
          <w:rFonts w:hint="eastAsia" w:cs="Times New Roman"/>
          <w:sz w:val="24"/>
          <w:vertAlign w:val="subscript"/>
          <w:lang w:val="en-US" w:eastAsia="zh-CN"/>
        </w:rPr>
        <w:t>2</w:t>
      </w:r>
      <w:r>
        <w:rPr>
          <w:lang w:val="en-US" w:eastAsia="zh-CN"/>
        </w:rPr>
        <w:t>对应的平坦基岩SSI模型的地震响应</w:t>
      </w:r>
      <w:r>
        <w:rPr>
          <w:rFonts w:hint="eastAsia"/>
          <w:lang w:val="en-US" w:eastAsia="zh-CN"/>
        </w:rPr>
        <w:t>对比</w:t>
      </w:r>
      <w:r>
        <w:rPr>
          <w:lang w:val="en-US" w:eastAsia="zh-CN"/>
        </w:rPr>
        <w:t>分析，探究倾斜基岩上结构地震响应变化规律</w:t>
      </w:r>
      <w:r>
        <w:rPr>
          <w:rFonts w:hint="eastAsia"/>
          <w:lang w:val="en-US" w:eastAsia="zh-CN"/>
        </w:rPr>
        <w:t>。</w:t>
      </w:r>
    </w:p>
    <w:p>
      <w:pPr>
        <w:spacing w:line="400" w:lineRule="atLeast"/>
        <w:ind w:firstLine="480" w:firstLineChars="200"/>
        <w:rPr>
          <w:rFonts w:cs="Times New Roman"/>
        </w:rPr>
      </w:pPr>
    </w:p>
    <w:p>
      <w:pPr>
        <w:pStyle w:val="3"/>
        <w:spacing w:line="400" w:lineRule="atLeast"/>
        <w:rPr>
          <w:rFonts w:cs="Times New Roman"/>
        </w:rPr>
      </w:pPr>
      <w:bookmarkStart w:id="239" w:name="_Toc30788"/>
      <w:bookmarkStart w:id="240" w:name="_Toc28029"/>
      <w:r>
        <w:rPr>
          <w:rFonts w:cs="Times New Roman"/>
        </w:rPr>
        <w:t>场地占比和倾斜基岩坡度的影响</w:t>
      </w:r>
      <w:bookmarkEnd w:id="239"/>
      <w:bookmarkEnd w:id="240"/>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本节在S-2_10、M-2_30、H-2_30、S-10_30系列自由场模型</w:t>
      </w:r>
      <w:r>
        <w:rPr>
          <w:rFonts w:hint="eastAsia" w:cs="Times New Roman"/>
          <w:lang w:val="en-US" w:eastAsia="zh-CN"/>
        </w:rPr>
        <w:t>上建立</w:t>
      </w:r>
      <w:r>
        <w:rPr>
          <w:rFonts w:cs="Times New Roman"/>
        </w:rPr>
        <w:t>7层或5层的5跨框架结构，形成对应的S-2_10、M-2_30、H-2_30、S-10_30系列SSI模型，将这些倾斜基岩模型的地震响应与对应的平坦基岩SSI模型对比分析。</w:t>
      </w:r>
    </w:p>
    <w:p>
      <w:pPr>
        <w:pStyle w:val="4"/>
        <w:spacing w:line="400" w:lineRule="atLeast"/>
        <w:rPr>
          <w:rFonts w:ascii="Times New Roman" w:hAnsi="Times New Roman" w:cs="Times New Roman"/>
        </w:rPr>
      </w:pPr>
      <w:bookmarkStart w:id="241" w:name="_Toc3627"/>
      <w:r>
        <w:rPr>
          <w:rFonts w:hint="eastAsia" w:ascii="Times New Roman" w:hAnsi="Times New Roman" w:cs="Times New Roman"/>
          <w:lang w:eastAsia="zh-CN"/>
        </w:rPr>
        <w:t>模型自振周期</w:t>
      </w:r>
      <w:bookmarkEnd w:id="241"/>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fldChar w:fldCharType="begin" w:fldLock="1"/>
      </w:r>
      <w:r>
        <w:rPr>
          <w:rFonts w:cs="Times New Roman"/>
        </w:rPr>
        <w:instrText xml:space="preserve"> REF _Ref20332 \h  \* MERGEFORMAT </w:instrText>
      </w:r>
      <w:r>
        <w:rPr>
          <w:rFonts w:cs="Times New Roman"/>
        </w:rPr>
        <w:fldChar w:fldCharType="separate"/>
      </w:r>
      <w:r>
        <w:rPr>
          <w:rFonts w:cs="Times New Roman"/>
        </w:rPr>
        <w:t>表 4.1</w:t>
      </w:r>
      <w:r>
        <w:rPr>
          <w:rFonts w:cs="Times New Roman"/>
        </w:rPr>
        <w:fldChar w:fldCharType="end"/>
      </w:r>
      <w:r>
        <w:rPr>
          <w:rFonts w:cs="Times New Roman"/>
        </w:rPr>
        <w:t>和</w:t>
      </w:r>
      <w:r>
        <w:rPr>
          <w:rFonts w:cs="Times New Roman"/>
        </w:rPr>
        <w:fldChar w:fldCharType="begin" w:fldLock="1"/>
      </w:r>
      <w:r>
        <w:rPr>
          <w:rFonts w:cs="Times New Roman"/>
        </w:rPr>
        <w:instrText xml:space="preserve"> REF _Ref20636 \h  \* MERGEFORMAT </w:instrText>
      </w:r>
      <w:r>
        <w:rPr>
          <w:rFonts w:cs="Times New Roman"/>
        </w:rPr>
        <w:fldChar w:fldCharType="separate"/>
      </w:r>
      <w:r>
        <w:rPr>
          <w:rFonts w:cs="Times New Roman"/>
        </w:rPr>
        <w:t>表 4.2</w:t>
      </w:r>
      <w:r>
        <w:rPr>
          <w:rFonts w:cs="Times New Roman"/>
        </w:rPr>
        <w:fldChar w:fldCharType="end"/>
      </w:r>
      <w:r>
        <w:rPr>
          <w:rFonts w:cs="Times New Roman"/>
        </w:rPr>
        <w:t>为本节的平坦基岩</w:t>
      </w:r>
      <w:r>
        <w:rPr>
          <w:rFonts w:hint="eastAsia" w:cs="Times New Roman"/>
          <w:lang w:val="en-US" w:eastAsia="zh-CN"/>
        </w:rPr>
        <w:t>SSI模型</w:t>
      </w:r>
      <w:r>
        <w:rPr>
          <w:rFonts w:cs="Times New Roman"/>
        </w:rPr>
        <w:t>和</w:t>
      </w:r>
      <w:r>
        <w:rPr>
          <w:rFonts w:hint="eastAsia" w:cs="Times New Roman"/>
          <w:lang w:val="en-US" w:eastAsia="zh-CN"/>
        </w:rPr>
        <w:t>对应的</w:t>
      </w:r>
      <w:r>
        <w:rPr>
          <w:rFonts w:cs="Times New Roman"/>
        </w:rPr>
        <w:t>倾斜基岩SSI模型的第一、第二自振周期，为凸显厚土侧</w:t>
      </w:r>
      <w:r>
        <w:rPr>
          <w:rFonts w:hint="eastAsia" w:cs="Times New Roman"/>
          <w:lang w:eastAsia="zh-CN"/>
        </w:rPr>
        <w:t>相对低频</w:t>
      </w:r>
      <w:r>
        <w:rPr>
          <w:rFonts w:cs="Times New Roman"/>
        </w:rPr>
        <w:t>成分对结构地震响应的影响，控制SSI模型的第一周期在</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eastAsia="zh-CN"/>
        </w:rPr>
        <w:t>和</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cs="Times New Roman"/>
        </w:rPr>
        <w:t>的</w:t>
      </w:r>
      <w:r>
        <w:rPr>
          <w:rFonts w:hint="eastAsia" w:cs="Times New Roman"/>
          <w:lang w:eastAsia="zh-CN"/>
        </w:rPr>
        <w:t>平坦基岩</w:t>
      </w:r>
      <w:r>
        <w:rPr>
          <w:rFonts w:hint="eastAsia" w:cs="Times New Roman"/>
          <w:lang w:val="en-US" w:eastAsia="zh-CN"/>
        </w:rPr>
        <w:t>自由场</w:t>
      </w:r>
      <w:r>
        <w:rPr>
          <w:rFonts w:hint="eastAsia" w:cs="Times New Roman"/>
          <w:lang w:eastAsia="zh-CN"/>
        </w:rPr>
        <w:t>地表反应谱</w:t>
      </w:r>
      <w:r>
        <w:rPr>
          <w:rFonts w:cs="Times New Roman"/>
        </w:rPr>
        <w:t>差异较大区段，这也是本节框架有5层或7层的原因。</w:t>
      </w:r>
    </w:p>
    <w:p>
      <w:pPr>
        <w:spacing w:line="400" w:lineRule="atLeast"/>
        <w:rPr>
          <w:rFonts w:hint="eastAsia" w:cs="Times New Roman"/>
        </w:rPr>
      </w:pPr>
    </w:p>
    <w:p>
      <w:pPr>
        <w:pStyle w:val="43"/>
        <w:spacing w:line="400" w:lineRule="atLeast"/>
        <w:ind w:firstLine="0" w:firstLineChars="0"/>
        <w:rPr>
          <w:rFonts w:hint="eastAsia" w:eastAsia="宋体" w:cs="Times New Roman"/>
          <w:lang w:eastAsia="zh-CN"/>
        </w:rPr>
      </w:pPr>
      <w:bookmarkStart w:id="242" w:name="_Ref20332"/>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w:t>
      </w:r>
      <w:r>
        <w:rPr>
          <w:rFonts w:cs="Times New Roman"/>
        </w:rPr>
        <w:fldChar w:fldCharType="end"/>
      </w:r>
      <w:bookmarkEnd w:id="242"/>
      <w:bookmarkStart w:id="243" w:name="_Toc24830"/>
      <w:r>
        <w:rPr>
          <w:rFonts w:cs="Times New Roman"/>
        </w:rPr>
        <w:t>平坦基岩SSI模型自振周期</w:t>
      </w:r>
      <w:r>
        <w:rPr>
          <w:rFonts w:hint="eastAsia" w:cs="Times New Roman"/>
          <w:lang w:eastAsia="zh-CN"/>
        </w:rPr>
        <w:t>（</w:t>
      </w:r>
      <w:r>
        <w:rPr>
          <w:rFonts w:cs="Times New Roman"/>
        </w:rPr>
        <w:t>5跨框架</w:t>
      </w:r>
      <w:r>
        <w:rPr>
          <w:rFonts w:hint="eastAsia" w:cs="Times New Roman"/>
          <w:lang w:eastAsia="zh-CN"/>
        </w:rPr>
        <w:t>）</w:t>
      </w:r>
      <w:bookmarkEnd w:id="243"/>
    </w:p>
    <w:p>
      <w:pPr>
        <w:pStyle w:val="43"/>
        <w:spacing w:line="400" w:lineRule="atLeast"/>
        <w:ind w:firstLine="0" w:firstLineChars="0"/>
        <w:rPr>
          <w:rFonts w:hint="eastAsia" w:eastAsia="宋体" w:cs="Times New Roman"/>
          <w:lang w:eastAsia="zh-C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w:t>
      </w:r>
      <w:r>
        <w:rPr>
          <w:sz w:val="21"/>
          <w:szCs w:val="21"/>
        </w:rPr>
        <w:fldChar w:fldCharType="end"/>
      </w:r>
      <w:r>
        <w:rPr>
          <w:rFonts w:hint="eastAsia"/>
          <w:sz w:val="21"/>
          <w:szCs w:val="21"/>
          <w:lang w:val="en-US" w:eastAsia="zh-CN"/>
        </w:rPr>
        <w:t xml:space="preserve"> </w:t>
      </w:r>
      <w:r>
        <w:rPr>
          <w:rFonts w:hint="eastAsia" w:cs="Times New Roman"/>
        </w:rPr>
        <w:t xml:space="preserve">Natural vibration period of SSI model </w:t>
      </w:r>
      <w:r>
        <w:rPr>
          <w:rFonts w:hint="eastAsia" w:cs="Times New Roman"/>
          <w:lang w:val="en-US" w:eastAsia="zh-CN"/>
        </w:rPr>
        <w:t>of</w:t>
      </w:r>
      <w:r>
        <w:rPr>
          <w:rFonts w:hint="eastAsia" w:cs="Times New Roman"/>
        </w:rPr>
        <w:t xml:space="preserve"> flat bedrock</w:t>
      </w:r>
      <w:r>
        <w:rPr>
          <w:rFonts w:hint="eastAsia" w:cs="Times New Roman"/>
          <w:lang w:eastAsia="zh-CN"/>
        </w:rPr>
        <w:t>（5 span frame）</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04"/>
        <w:gridCol w:w="1304"/>
        <w:gridCol w:w="1304"/>
        <w:gridCol w:w="240"/>
        <w:gridCol w:w="1304"/>
        <w:gridCol w:w="1304"/>
        <w:gridCol w:w="13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304" w:type="dxa"/>
            <w:tcBorders>
              <w:top w:val="single" w:color="auto" w:sz="12" w:space="0"/>
              <w:left w:val="nil"/>
              <w:bottom w:val="single" w:color="auto" w:sz="4" w:space="0"/>
              <w:right w:val="nil"/>
            </w:tcBorders>
            <w:shd w:val="clear" w:color="auto" w:fill="auto"/>
            <w:noWrap/>
            <w:vAlign w:val="bottom"/>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cs="Times New Roman"/>
                <w:sz w:val="21"/>
                <w:szCs w:val="21"/>
              </w:rPr>
            </w:pPr>
            <w:r>
              <w:rPr>
                <w:rFonts w:hint="eastAsia" w:cs="Times New Roman"/>
                <w:sz w:val="21"/>
                <w:szCs w:val="21"/>
                <w:lang w:val="en-US" w:eastAsia="zh-CN"/>
              </w:rPr>
              <w:t>模型代号</w:t>
            </w:r>
          </w:p>
        </w:tc>
        <w:tc>
          <w:tcPr>
            <w:tcW w:w="1304" w:type="dxa"/>
            <w:tcBorders>
              <w:top w:val="single" w:color="auto" w:sz="12" w:space="0"/>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第一周期</w:t>
            </w:r>
          </w:p>
        </w:tc>
        <w:tc>
          <w:tcPr>
            <w:tcW w:w="1304" w:type="dxa"/>
            <w:tcBorders>
              <w:top w:val="single" w:color="auto" w:sz="12" w:space="0"/>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第二周期</w:t>
            </w:r>
          </w:p>
        </w:tc>
        <w:tc>
          <w:tcPr>
            <w:tcW w:w="240" w:type="dxa"/>
            <w:tcBorders>
              <w:top w:val="single" w:color="auto" w:sz="12" w:space="0"/>
              <w:left w:val="nil"/>
              <w:bottom w:val="single" w:color="auto" w:sz="4" w:space="0"/>
              <w:right w:val="nil"/>
            </w:tcBorders>
            <w:shd w:val="clear" w:color="auto" w:fill="auto"/>
            <w:noWrap/>
            <w:vAlign w:val="bottom"/>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1304" w:type="dxa"/>
            <w:tcBorders>
              <w:top w:val="single" w:color="auto" w:sz="12" w:space="0"/>
              <w:left w:val="nil"/>
              <w:bottom w:val="single" w:color="auto" w:sz="4" w:space="0"/>
              <w:right w:val="nil"/>
            </w:tcBorders>
            <w:shd w:val="clear" w:color="auto" w:fill="auto"/>
            <w:noWrap/>
            <w:vAlign w:val="bottom"/>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模型代号</w:t>
            </w:r>
          </w:p>
        </w:tc>
        <w:tc>
          <w:tcPr>
            <w:tcW w:w="1304" w:type="dxa"/>
            <w:tcBorders>
              <w:top w:val="single" w:color="auto" w:sz="12" w:space="0"/>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第一周期</w:t>
            </w:r>
          </w:p>
        </w:tc>
        <w:tc>
          <w:tcPr>
            <w:tcW w:w="1304" w:type="dxa"/>
            <w:tcBorders>
              <w:top w:val="single" w:color="auto" w:sz="12" w:space="0"/>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第二周期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304"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S-2-n-5F</w:t>
            </w:r>
          </w:p>
        </w:tc>
        <w:tc>
          <w:tcPr>
            <w:tcW w:w="1304"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0.608 </w:t>
            </w:r>
          </w:p>
        </w:tc>
        <w:tc>
          <w:tcPr>
            <w:tcW w:w="1304"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0.190 </w:t>
            </w:r>
          </w:p>
        </w:tc>
        <w:tc>
          <w:tcPr>
            <w:tcW w:w="240"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c>
          <w:tcPr>
            <w:tcW w:w="1304"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H-2-n-5F</w:t>
            </w:r>
          </w:p>
        </w:tc>
        <w:tc>
          <w:tcPr>
            <w:tcW w:w="1304"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0.576 </w:t>
            </w:r>
          </w:p>
        </w:tc>
        <w:tc>
          <w:tcPr>
            <w:tcW w:w="1304"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0.179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S-10-n-5F</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0.728 </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0.313 </w:t>
            </w:r>
          </w:p>
        </w:tc>
        <w:tc>
          <w:tcPr>
            <w:tcW w:w="240"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H-30-n-5F</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0.583 </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0.257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M-2-n-5F</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0.587 </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0.183 </w:t>
            </w:r>
          </w:p>
        </w:tc>
        <w:tc>
          <w:tcPr>
            <w:tcW w:w="240"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S-10-n-7F</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0.949 </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0.399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304"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M-30-n-5F</w:t>
            </w:r>
          </w:p>
        </w:tc>
        <w:tc>
          <w:tcPr>
            <w:tcW w:w="1304"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0.625 </w:t>
            </w:r>
          </w:p>
        </w:tc>
        <w:tc>
          <w:tcPr>
            <w:tcW w:w="1304"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0.355 </w:t>
            </w:r>
          </w:p>
        </w:tc>
        <w:tc>
          <w:tcPr>
            <w:tcW w:w="240"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c>
          <w:tcPr>
            <w:tcW w:w="1304"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S-30-n-7F</w:t>
            </w:r>
          </w:p>
        </w:tc>
        <w:tc>
          <w:tcPr>
            <w:tcW w:w="1304"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1.221 </w:t>
            </w:r>
          </w:p>
        </w:tc>
        <w:tc>
          <w:tcPr>
            <w:tcW w:w="1304"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eastAsia" w:cs="Times New Roman"/>
                <w:sz w:val="21"/>
                <w:szCs w:val="21"/>
                <w:lang w:val="en-US" w:eastAsia="zh-CN"/>
              </w:rPr>
              <w:t xml:space="preserve">0.655 </w:t>
            </w:r>
          </w:p>
        </w:tc>
      </w:tr>
    </w:tbl>
    <w:p>
      <w:pPr>
        <w:pStyle w:val="47"/>
        <w:spacing w:line="400" w:lineRule="atLeast"/>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rPr>
      </w:pPr>
      <w:r>
        <w:rPr>
          <w:rFonts w:cs="Times New Roman"/>
        </w:rPr>
        <w:t>由</w:t>
      </w:r>
      <w:r>
        <w:rPr>
          <w:rFonts w:cs="Times New Roman"/>
        </w:rPr>
        <w:fldChar w:fldCharType="begin" w:fldLock="1"/>
      </w:r>
      <w:r>
        <w:rPr>
          <w:rFonts w:cs="Times New Roman"/>
        </w:rPr>
        <w:instrText xml:space="preserve"> REF _Ref20332 \h  \* MERGEFORMAT </w:instrText>
      </w:r>
      <w:r>
        <w:rPr>
          <w:rFonts w:cs="Times New Roman"/>
        </w:rPr>
        <w:fldChar w:fldCharType="separate"/>
      </w:r>
      <w:r>
        <w:rPr>
          <w:rFonts w:cs="Times New Roman"/>
        </w:rPr>
        <w:t>表 4.1</w:t>
      </w:r>
      <w:r>
        <w:rPr>
          <w:rFonts w:cs="Times New Roman"/>
        </w:rPr>
        <w:fldChar w:fldCharType="end"/>
      </w:r>
      <w:r>
        <w:rPr>
          <w:rFonts w:cs="Times New Roman"/>
        </w:rPr>
        <w:t>可得</w:t>
      </w:r>
      <w:r>
        <w:rPr>
          <w:rFonts w:hint="eastAsia" w:cs="Times New Roman"/>
          <w:lang w:val="en-US" w:eastAsia="zh-CN"/>
        </w:rPr>
        <w:t>，框架为5跨的情况下</w:t>
      </w:r>
      <w:r>
        <w:rPr>
          <w:rFonts w:cs="Times New Roman"/>
        </w:rPr>
        <w:t>：</w:t>
      </w:r>
      <w:r>
        <w:rPr>
          <w:rFonts w:hint="eastAsia" w:cs="Times New Roman"/>
          <w:lang w:val="en-US" w:eastAsia="zh-CN"/>
        </w:rPr>
        <w:t>若上部结构不变而土层变厚</w:t>
      </w:r>
      <w:r>
        <w:rPr>
          <w:rFonts w:cs="Times New Roman"/>
        </w:rPr>
        <w:t>，结构的第一周期和第二周期均增大，第一周期增幅为1.21％~28.64％，第二周期增幅为64.51％~93.50％，显然第二周期的增幅更大，而在土层厚度和结构层数都相同的情况下，土剪切波速更小的SSI模型自振周期更大。</w:t>
      </w:r>
    </w:p>
    <w:p>
      <w:pPr>
        <w:pStyle w:val="43"/>
        <w:spacing w:line="400" w:lineRule="atLeast"/>
        <w:ind w:firstLine="0" w:firstLineChars="0"/>
        <w:rPr>
          <w:rFonts w:cs="Times New Roman"/>
        </w:rPr>
      </w:pPr>
      <w:bookmarkStart w:id="244" w:name="_Ref20636"/>
    </w:p>
    <w:p>
      <w:pPr>
        <w:pStyle w:val="43"/>
        <w:spacing w:line="400" w:lineRule="atLeast"/>
        <w:ind w:firstLine="0" w:firstLineChars="0"/>
        <w:rPr>
          <w:rFonts w:cs="Times New Roman"/>
        </w:rPr>
      </w:pP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2</w:t>
      </w:r>
      <w:r>
        <w:rPr>
          <w:rFonts w:cs="Times New Roman"/>
        </w:rPr>
        <w:fldChar w:fldCharType="end"/>
      </w:r>
      <w:bookmarkEnd w:id="244"/>
      <w:bookmarkStart w:id="245" w:name="_Toc21"/>
      <w:r>
        <w:rPr>
          <w:rFonts w:cs="Times New Roman"/>
        </w:rPr>
        <w:t>倾斜基岩SSI模型自振周期</w:t>
      </w:r>
      <w:r>
        <w:rPr>
          <w:rFonts w:hint="eastAsia" w:cs="Times New Roman"/>
          <w:lang w:eastAsia="zh-CN"/>
        </w:rPr>
        <w:t>（</w:t>
      </w:r>
      <w:r>
        <w:rPr>
          <w:rFonts w:cs="Times New Roman"/>
        </w:rPr>
        <w:t>5跨框架</w:t>
      </w:r>
      <w:r>
        <w:rPr>
          <w:rFonts w:hint="eastAsia" w:cs="Times New Roman"/>
          <w:lang w:eastAsia="zh-CN"/>
        </w:rPr>
        <w:t>）</w:t>
      </w:r>
      <w:bookmarkEnd w:id="245"/>
    </w:p>
    <w:p>
      <w:pPr>
        <w:pStyle w:val="43"/>
        <w:spacing w:line="400" w:lineRule="atLeast"/>
        <w:ind w:firstLine="0" w:firstLineChars="0"/>
        <w:rPr>
          <w:rFonts w:hint="eastAsia" w:eastAsia="宋体" w:cs="Times New Roman"/>
          <w:lang w:eastAsia="zh-C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2</w:t>
      </w:r>
      <w:r>
        <w:rPr>
          <w:sz w:val="21"/>
          <w:szCs w:val="21"/>
        </w:rPr>
        <w:fldChar w:fldCharType="end"/>
      </w:r>
      <w:r>
        <w:rPr>
          <w:rFonts w:hint="eastAsia"/>
          <w:sz w:val="21"/>
          <w:szCs w:val="21"/>
          <w:lang w:val="en-US" w:eastAsia="zh-CN"/>
        </w:rPr>
        <w:t xml:space="preserve"> </w:t>
      </w:r>
      <w:r>
        <w:rPr>
          <w:rFonts w:hint="eastAsia" w:cs="Times New Roman"/>
        </w:rPr>
        <w:t>Natural vibration period of SSI model of inclined bedrock</w:t>
      </w:r>
      <w:r>
        <w:rPr>
          <w:rFonts w:hint="eastAsia" w:cs="Times New Roman"/>
          <w:lang w:eastAsia="zh-CN"/>
        </w:rPr>
        <w:t>（5 span frame）</w:t>
      </w:r>
    </w:p>
    <w:tbl>
      <w:tblPr>
        <w:tblStyle w:val="22"/>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
        <w:gridCol w:w="1366"/>
        <w:gridCol w:w="1118"/>
        <w:gridCol w:w="1118"/>
        <w:gridCol w:w="1119"/>
        <w:gridCol w:w="1119"/>
        <w:gridCol w:w="1119"/>
        <w:gridCol w:w="11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cs="Times New Roman"/>
                <w:sz w:val="21"/>
                <w:szCs w:val="21"/>
              </w:rPr>
            </w:pPr>
            <w:bookmarkStart w:id="246" w:name="_Ref5361"/>
          </w:p>
        </w:tc>
        <w:tc>
          <w:tcPr>
            <w:tcW w:w="1366" w:type="dxa"/>
            <w:tcBorders>
              <w:top w:val="single" w:color="auto" w:sz="12" w:space="0"/>
              <w:left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3355"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第一周期</w:t>
            </w:r>
          </w:p>
        </w:tc>
        <w:tc>
          <w:tcPr>
            <w:tcW w:w="3357"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第二周期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426"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对应自由场</w:t>
            </w:r>
          </w:p>
        </w:tc>
        <w:tc>
          <w:tcPr>
            <w:tcW w:w="1118"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1/6</w:t>
            </w:r>
            <w:r>
              <w:rPr>
                <w:rFonts w:hint="eastAsia" w:cs="Times New Roman"/>
                <w:sz w:val="21"/>
                <w:szCs w:val="21"/>
                <w:lang w:val="en-US" w:eastAsia="zh-CN"/>
              </w:rPr>
              <w:t>占比</w:t>
            </w:r>
          </w:p>
        </w:tc>
        <w:tc>
          <w:tcPr>
            <w:tcW w:w="1118"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3/6</w:t>
            </w:r>
            <w:r>
              <w:rPr>
                <w:rFonts w:hint="eastAsia" w:cs="Times New Roman"/>
                <w:sz w:val="21"/>
                <w:szCs w:val="21"/>
                <w:lang w:val="en-US" w:eastAsia="zh-CN"/>
              </w:rPr>
              <w:t>占比</w:t>
            </w:r>
          </w:p>
        </w:tc>
        <w:tc>
          <w:tcPr>
            <w:tcW w:w="111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5/6</w:t>
            </w:r>
            <w:r>
              <w:rPr>
                <w:rFonts w:hint="eastAsia" w:cs="Times New Roman"/>
                <w:sz w:val="21"/>
                <w:szCs w:val="21"/>
                <w:lang w:val="en-US" w:eastAsia="zh-CN"/>
              </w:rPr>
              <w:t>占比</w:t>
            </w:r>
          </w:p>
        </w:tc>
        <w:tc>
          <w:tcPr>
            <w:tcW w:w="111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1/6</w:t>
            </w:r>
            <w:r>
              <w:rPr>
                <w:rFonts w:hint="eastAsia" w:cs="Times New Roman"/>
                <w:sz w:val="21"/>
                <w:szCs w:val="21"/>
                <w:lang w:val="en-US" w:eastAsia="zh-CN"/>
              </w:rPr>
              <w:t>占比</w:t>
            </w:r>
          </w:p>
        </w:tc>
        <w:tc>
          <w:tcPr>
            <w:tcW w:w="111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3/6</w:t>
            </w:r>
            <w:r>
              <w:rPr>
                <w:rFonts w:hint="eastAsia" w:cs="Times New Roman"/>
                <w:sz w:val="21"/>
                <w:szCs w:val="21"/>
                <w:lang w:val="en-US" w:eastAsia="zh-CN"/>
              </w:rPr>
              <w:t>占比</w:t>
            </w:r>
          </w:p>
        </w:tc>
        <w:tc>
          <w:tcPr>
            <w:tcW w:w="111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5/6</w:t>
            </w:r>
            <w:r>
              <w:rPr>
                <w:rFonts w:hint="eastAsia" w:cs="Times New Roman"/>
                <w:sz w:val="21"/>
                <w:szCs w:val="21"/>
                <w:lang w:val="en-US" w:eastAsia="zh-CN"/>
              </w:rPr>
              <w:t>占比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426" w:type="dxa"/>
            <w:vMerge w:val="restart"/>
            <w:tcBorders>
              <w:top w:val="single" w:color="auto" w:sz="4" w:space="0"/>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5层框架</w:t>
            </w:r>
          </w:p>
        </w:tc>
        <w:tc>
          <w:tcPr>
            <w:tcW w:w="1366"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S-0.25-2_10</w:t>
            </w:r>
          </w:p>
        </w:tc>
        <w:tc>
          <w:tcPr>
            <w:tcW w:w="1118"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0.611</w:t>
            </w:r>
          </w:p>
        </w:tc>
        <w:tc>
          <w:tcPr>
            <w:tcW w:w="1118"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0.618</w:t>
            </w:r>
          </w:p>
        </w:tc>
        <w:tc>
          <w:tcPr>
            <w:tcW w:w="111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0.631</w:t>
            </w:r>
          </w:p>
        </w:tc>
        <w:tc>
          <w:tcPr>
            <w:tcW w:w="111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0.308</w:t>
            </w:r>
          </w:p>
        </w:tc>
        <w:tc>
          <w:tcPr>
            <w:tcW w:w="111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0.308</w:t>
            </w:r>
          </w:p>
        </w:tc>
        <w:tc>
          <w:tcPr>
            <w:tcW w:w="111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S-0.60-2_10</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0.611</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0.621</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0.642</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0.308</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0.308</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S-1.00-2_10</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0.613</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0.623</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0.646</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0.308</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0.308</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S-2.00-2_10</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0.613</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0.624</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0.648</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0.308</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0.308</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M-0.25-2_30</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0.588</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rPr>
            </w:pPr>
            <w:r>
              <w:rPr>
                <w:rFonts w:hint="default" w:cs="Times New Roman"/>
                <w:sz w:val="21"/>
                <w:szCs w:val="21"/>
                <w:lang w:val="en-US" w:eastAsia="zh-CN"/>
              </w:rPr>
              <w:t>0.59</w:t>
            </w:r>
            <w:r>
              <w:rPr>
                <w:rFonts w:hint="eastAsia" w:cs="Times New Roman"/>
                <w:sz w:val="21"/>
                <w:szCs w:val="21"/>
                <w:lang w:val="en-US" w:eastAsia="zh-CN"/>
              </w:rPr>
              <w:t>0</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0.592</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0.351</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0.351</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M-0.60-2_30</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0.589</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0.592</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0.598</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0.351</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0.351</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M-1.00-2_30</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0.591</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0.594</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rPr>
            </w:pPr>
            <w:r>
              <w:rPr>
                <w:rFonts w:hint="default" w:cs="Times New Roman"/>
                <w:sz w:val="21"/>
                <w:szCs w:val="21"/>
                <w:lang w:val="en-US" w:eastAsia="zh-CN"/>
              </w:rPr>
              <w:t>0.6</w:t>
            </w:r>
            <w:r>
              <w:rPr>
                <w:rFonts w:hint="eastAsia" w:cs="Times New Roman"/>
                <w:sz w:val="21"/>
                <w:szCs w:val="21"/>
                <w:lang w:val="en-US" w:eastAsia="zh-CN"/>
              </w:rPr>
              <w:t>00</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0.351</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0.351</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M-2.00-2_30</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0.592</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0.597</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0.602</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0.351</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0.351</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rPr>
            </w:pPr>
            <w:r>
              <w:rPr>
                <w:rFonts w:hint="default" w:cs="Times New Roman"/>
                <w:sz w:val="21"/>
                <w:szCs w:val="21"/>
                <w:lang w:val="en-US" w:eastAsia="zh-CN"/>
              </w:rPr>
              <w:t>0.35</w:t>
            </w:r>
            <w:r>
              <w:rPr>
                <w:rFonts w:hint="eastAsia" w:cs="Times New Roman"/>
                <w:sz w:val="21"/>
                <w:szCs w:val="21"/>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H-0.25-2_30</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0.577</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0.577</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0.578</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0.253</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0.253</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0.253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H-0.60-2_30</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0.577</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0.578</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0.579</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0.253</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0.253</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0.253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H-1.00-2_30</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0.577</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0.579</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0.579</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0.253</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0.253</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0.253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H-2.00-2_30</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0.577</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0.579</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rPr>
            </w:pPr>
            <w:r>
              <w:rPr>
                <w:rFonts w:hint="default" w:cs="Times New Roman"/>
                <w:sz w:val="21"/>
                <w:szCs w:val="21"/>
                <w:lang w:val="en-US" w:eastAsia="zh-CN"/>
              </w:rPr>
              <w:t>0.58</w:t>
            </w:r>
            <w:r>
              <w:rPr>
                <w:rFonts w:hint="eastAsia" w:cs="Times New Roman"/>
                <w:sz w:val="21"/>
                <w:szCs w:val="21"/>
                <w:lang w:val="en-US" w:eastAsia="zh-CN"/>
              </w:rPr>
              <w:t>0</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0.253</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0.253</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0.253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exact"/>
          <w:jc w:val="center"/>
        </w:trPr>
        <w:tc>
          <w:tcPr>
            <w:tcW w:w="426" w:type="dxa"/>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restart"/>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7层框架</w:t>
            </w: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S-0.25-10_30</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0.984</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rPr>
            </w:pPr>
            <w:r>
              <w:rPr>
                <w:rFonts w:hint="default" w:cs="Times New Roman"/>
                <w:sz w:val="21"/>
                <w:szCs w:val="21"/>
                <w:lang w:val="en-US" w:eastAsia="zh-CN"/>
              </w:rPr>
              <w:t>0.99</w:t>
            </w:r>
            <w:r>
              <w:rPr>
                <w:rFonts w:hint="eastAsia" w:cs="Times New Roman"/>
                <w:sz w:val="21"/>
                <w:szCs w:val="21"/>
                <w:lang w:val="en-US" w:eastAsia="zh-CN"/>
              </w:rPr>
              <w:t>0</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1.004</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0.641</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0.645</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S-0.60-10_30</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0.984</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0.991</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1.013</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0.643</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0.648</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S-1.00-10_30</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0.984</w:t>
            </w:r>
          </w:p>
        </w:tc>
        <w:tc>
          <w:tcPr>
            <w:tcW w:w="111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0.994</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1.016</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0.642</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0.648</w:t>
            </w:r>
          </w:p>
        </w:tc>
        <w:tc>
          <w:tcPr>
            <w:tcW w:w="111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single" w:color="auto" w:sz="12"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6"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S-2.00-10_30</w:t>
            </w:r>
          </w:p>
        </w:tc>
        <w:tc>
          <w:tcPr>
            <w:tcW w:w="1118"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0.983</w:t>
            </w:r>
          </w:p>
        </w:tc>
        <w:tc>
          <w:tcPr>
            <w:tcW w:w="1118"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0.993</w:t>
            </w:r>
          </w:p>
        </w:tc>
        <w:tc>
          <w:tcPr>
            <w:tcW w:w="111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1.013</w:t>
            </w:r>
          </w:p>
        </w:tc>
        <w:tc>
          <w:tcPr>
            <w:tcW w:w="111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0.643</w:t>
            </w:r>
          </w:p>
        </w:tc>
        <w:tc>
          <w:tcPr>
            <w:tcW w:w="111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0.648</w:t>
            </w:r>
          </w:p>
        </w:tc>
        <w:tc>
          <w:tcPr>
            <w:tcW w:w="111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0.648</w:t>
            </w:r>
          </w:p>
        </w:tc>
      </w:tr>
      <w:bookmarkEnd w:id="246"/>
    </w:tbl>
    <w:p>
      <w:pPr>
        <w:pStyle w:val="47"/>
        <w:keepNext w:val="0"/>
        <w:keepLines w:val="0"/>
        <w:pageBreakBefore w:val="0"/>
        <w:widowControl w:val="0"/>
        <w:kinsoku/>
        <w:wordWrap/>
        <w:overflowPunct/>
        <w:topLinePunct w:val="0"/>
        <w:autoSpaceDE/>
        <w:autoSpaceDN/>
        <w:bidi w:val="0"/>
        <w:adjustRightInd/>
        <w:snapToGrid/>
        <w:spacing w:line="360" w:lineRule="atLeast"/>
        <w:ind w:left="0" w:leftChars="0" w:firstLine="0" w:firstLineChars="0"/>
        <w:textAlignment w:val="auto"/>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由</w:t>
      </w:r>
      <w:r>
        <w:rPr>
          <w:rFonts w:hint="default" w:cs="Times New Roman"/>
          <w:lang w:val="en-US"/>
        </w:rPr>
        <w:fldChar w:fldCharType="begin"/>
      </w:r>
      <w:r>
        <w:rPr>
          <w:rFonts w:hint="default" w:cs="Times New Roman"/>
          <w:lang w:val="en-US"/>
        </w:rPr>
        <w:instrText xml:space="preserve"> REF _Ref20636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w:t>
      </w:r>
      <w:r>
        <w:rPr>
          <w:rFonts w:hint="default" w:cs="Times New Roman"/>
          <w:lang w:val="en-US"/>
        </w:rPr>
        <w:fldChar w:fldCharType="end"/>
      </w:r>
      <w:r>
        <w:rPr>
          <w:rFonts w:cs="Times New Roman"/>
        </w:rPr>
        <w:t>可得</w:t>
      </w:r>
      <w:r>
        <w:rPr>
          <w:rFonts w:hint="eastAsia" w:cs="Times New Roman"/>
          <w:lang w:val="en-US" w:eastAsia="zh-CN"/>
        </w:rPr>
        <w:t>，框架为5跨的情况下</w:t>
      </w:r>
      <w:r>
        <w:rPr>
          <w:rFonts w:cs="Times New Roman"/>
        </w:rPr>
        <w:t>：</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cs="Times New Roman"/>
        </w:rPr>
      </w:pPr>
      <w:r>
        <w:rPr>
          <w:rFonts w:ascii="Times New Roman" w:hAnsi="Times New Roman" w:eastAsia="宋体" w:cs="Times New Roman"/>
          <w:kern w:val="2"/>
          <w:sz w:val="24"/>
          <w:szCs w:val="22"/>
          <w:lang w:val="en-US" w:eastAsia="zh-CN" w:bidi="ar-SA"/>
        </w:rPr>
        <w:t>（1）</w:t>
      </w:r>
      <w:r>
        <w:rPr>
          <w:rFonts w:cs="Times New Roman"/>
        </w:rPr>
        <w:t>厚土侧场地占比增大会令</w:t>
      </w:r>
      <w:r>
        <w:rPr>
          <w:rFonts w:hint="eastAsia" w:cs="Times New Roman"/>
          <w:lang w:val="en-US" w:eastAsia="zh-CN"/>
        </w:rPr>
        <w:t>SSI模型</w:t>
      </w:r>
      <w:r>
        <w:rPr>
          <w:rFonts w:cs="Times New Roman"/>
        </w:rPr>
        <w:t>第一周期增大，倾斜基岩SSI模型从1/6厚土侧场地占比</w:t>
      </w:r>
      <w:r>
        <w:rPr>
          <w:rFonts w:hint="eastAsia" w:cs="Times New Roman"/>
          <w:lang w:val="en-US" w:eastAsia="zh-CN"/>
        </w:rPr>
        <w:t>变为</w:t>
      </w:r>
      <w:r>
        <w:rPr>
          <w:rFonts w:cs="Times New Roman"/>
        </w:rPr>
        <w:t>5/6厚土侧场地占比</w:t>
      </w:r>
      <w:r>
        <w:rPr>
          <w:rFonts w:hint="eastAsia" w:cs="Times New Roman"/>
          <w:lang w:val="en-US" w:eastAsia="zh-CN"/>
        </w:rPr>
        <w:t>后第一周期</w:t>
      </w:r>
      <w:r>
        <w:rPr>
          <w:rFonts w:cs="Times New Roman"/>
        </w:rPr>
        <w:t>的增幅在S-2_10系列SSI模型中为3.25％~5.68％；在M-2_30系列SSI模型中为0.60％~1.74％；在H-2_30系列SSI模型中为0.18％~0.35％；在S-10_30系列SSI模型中为2.08％~3.14％；这四系列模型都是倾斜基岩坡度越大，SSI模型第一周期的变化幅度越大。</w:t>
      </w:r>
      <w:r>
        <w:rPr>
          <w:rFonts w:hint="eastAsia" w:cs="Times New Roman"/>
          <w:lang w:val="en-US" w:eastAsia="zh-CN"/>
        </w:rPr>
        <w:t>但</w:t>
      </w:r>
      <w:r>
        <w:rPr>
          <w:rFonts w:cs="Times New Roman"/>
        </w:rPr>
        <w:t>虽然各系列SSI模型第一周期的变化幅度各有不同，</w:t>
      </w:r>
      <w:r>
        <w:rPr>
          <w:rFonts w:hint="eastAsia" w:cs="Times New Roman"/>
          <w:lang w:val="en-US" w:eastAsia="zh-CN"/>
        </w:rPr>
        <w:t>但其增幅都较小</w:t>
      </w:r>
      <w:r>
        <w:rPr>
          <w:rFonts w:cs="Times New Roman"/>
        </w:rPr>
        <w:t>，可以认为倾斜基岩上的SSI模型第一周期变化不大。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2）S-2_10、M-2_30、H-2_30、S-10_30四个系列的倾斜基岩SSI模型中无论场地占比和坡度如何变化，第二周期变化幅度都不超过1.5％，可见倾斜基岩SSI模型第二周期的变化幅度很小，且归纳后可发现其增减没有明显规律。</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（3）场地类别分界点较为</w:t>
      </w:r>
      <w:r>
        <w:rPr>
          <w:rFonts w:hint="eastAsia" w:cs="Times New Roman"/>
          <w:lang w:val="en-US" w:eastAsia="zh-CN"/>
        </w:rPr>
        <w:t>靠近坡顶</w:t>
      </w:r>
      <w:r>
        <w:rPr>
          <w:rFonts w:cs="Times New Roman"/>
        </w:rPr>
        <w:t>的S-2_10、M-2_30、H-2_30系列SSI模型</w:t>
      </w:r>
      <w:r>
        <w:rPr>
          <w:rFonts w:hint="eastAsia" w:cs="Times New Roman"/>
          <w:lang w:val="en-US" w:eastAsia="zh-CN"/>
        </w:rPr>
        <w:t>中，</w:t>
      </w:r>
      <w:r>
        <w:rPr>
          <w:rFonts w:cs="Times New Roman"/>
        </w:rPr>
        <w:t>在场地占比不变的情况下，坡度增大会令第一周期增大，在场地类别分界点相对靠下的S-10_30系列SSI模型</w:t>
      </w:r>
      <w:r>
        <w:rPr>
          <w:rFonts w:hint="eastAsia" w:cs="Times New Roman"/>
          <w:lang w:val="en-US" w:eastAsia="zh-CN"/>
        </w:rPr>
        <w:t>中</w:t>
      </w:r>
      <w:r>
        <w:rPr>
          <w:rFonts w:cs="Times New Roman"/>
        </w:rPr>
        <w:t>第一周期</w:t>
      </w:r>
      <w:r>
        <w:rPr>
          <w:rFonts w:hint="eastAsia" w:cs="Times New Roman"/>
          <w:lang w:val="en-US" w:eastAsia="zh-CN"/>
        </w:rPr>
        <w:t>增减</w:t>
      </w:r>
      <w:r>
        <w:rPr>
          <w:rFonts w:cs="Times New Roman"/>
        </w:rPr>
        <w:t>相对于坡度的关系</w:t>
      </w:r>
      <w:r>
        <w:rPr>
          <w:rFonts w:hint="eastAsia" w:cs="Times New Roman"/>
          <w:lang w:val="en-US" w:eastAsia="zh-CN"/>
        </w:rPr>
        <w:t>则</w:t>
      </w:r>
      <w:r>
        <w:rPr>
          <w:rFonts w:cs="Times New Roman"/>
        </w:rPr>
        <w:t>不明确，此条规律与</w:t>
      </w:r>
      <w:r>
        <w:rPr>
          <w:rFonts w:cs="Times New Roman"/>
        </w:rPr>
        <w:fldChar w:fldCharType="begin"/>
      </w:r>
      <w:r>
        <w:rPr>
          <w:rFonts w:cs="Times New Roman"/>
        </w:rPr>
        <w:instrText xml:space="preserve"> REF _Ref9934 \n \h  \* MERGEFORMAT </w:instrText>
      </w:r>
      <w:r>
        <w:rPr>
          <w:rFonts w:cs="Times New Roman"/>
        </w:rPr>
        <w:fldChar w:fldCharType="separate"/>
      </w:r>
      <w:r>
        <w:rPr>
          <w:rFonts w:cs="Times New Roman"/>
        </w:rPr>
        <w:t>3.4.4</w:t>
      </w:r>
      <w:r>
        <w:rPr>
          <w:rFonts w:cs="Times New Roman"/>
        </w:rPr>
        <w:fldChar w:fldCharType="end"/>
      </w:r>
      <w:r>
        <w:rPr>
          <w:rFonts w:cs="Times New Roman"/>
        </w:rPr>
        <w:t>节中</w:t>
      </w:r>
      <w:r>
        <w:rPr>
          <w:rFonts w:cs="Times New Roman"/>
          <w:position w:val="-6"/>
        </w:rPr>
        <w:object>
          <v:shape id="_x0000_i1358" o:spt="75" type="#_x0000_t75" style="height:13pt;width:9.7pt;" o:ole="t" filled="f" o:preferrelative="t" stroked="f" coordsize="21600,21600">
            <v:path/>
            <v:fill on="f" focussize="0,0"/>
            <v:stroke on="f"/>
            <v:imagedata r:id="rId693" o:title=""/>
            <o:lock v:ext="edit" aspectratio="t"/>
            <w10:wrap type="none"/>
            <w10:anchorlock/>
          </v:shape>
          <o:OLEObject Type="Embed" ProgID="Equation.DSMT4" ShapeID="_x0000_i1358" DrawAspect="Content" ObjectID="_1468076062" r:id="rId692">
            <o:LockedField>false</o:LockedField>
          </o:OLEObject>
        </w:object>
      </w:r>
      <w:r>
        <w:rPr>
          <w:rFonts w:hint="eastAsia" w:cs="Times New Roman"/>
          <w:lang w:val="en-US" w:eastAsia="zh-CN"/>
        </w:rPr>
        <w:t>值</w:t>
      </w:r>
      <w:r>
        <w:rPr>
          <w:rFonts w:cs="Times New Roman"/>
        </w:rPr>
        <w:t>相对于坡度的规律类似。</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fldChar w:fldCharType="begin" w:fldLock="1"/>
      </w:r>
      <w:r>
        <w:rPr>
          <w:rFonts w:cs="Times New Roman"/>
        </w:rPr>
        <w:instrText xml:space="preserve"> REF _Ref237 \h  \* MERGEFORMAT </w:instrText>
      </w:r>
      <w:r>
        <w:rPr>
          <w:rFonts w:cs="Times New Roman"/>
        </w:rPr>
        <w:fldChar w:fldCharType="separate"/>
      </w:r>
      <w:r>
        <w:rPr>
          <w:rFonts w:cs="Times New Roman"/>
        </w:rPr>
        <w:t>表 4.3</w:t>
      </w:r>
      <w:r>
        <w:rPr>
          <w:rFonts w:cs="Times New Roman"/>
        </w:rPr>
        <w:fldChar w:fldCharType="end"/>
      </w:r>
      <w:r>
        <w:rPr>
          <w:rFonts w:cs="Times New Roman"/>
        </w:rPr>
        <w:t>中系数</w:t>
      </w:r>
      <w:r>
        <w:rPr>
          <w:rFonts w:cs="Times New Roman"/>
          <w:position w:val="-8"/>
        </w:rPr>
        <w:object>
          <v:shape id="_x0000_i1359" o:spt="75" type="#_x0000_t75" style="height:17pt;width:13.5pt;" o:ole="t" filled="f" o:preferrelative="t" stroked="f" coordsize="21600,21600">
            <v:path/>
            <v:fill on="f" focussize="0,0"/>
            <v:stroke on="f"/>
            <v:imagedata r:id="rId695" o:title=""/>
            <o:lock v:ext="edit" aspectratio="t"/>
            <w10:wrap type="none"/>
            <w10:anchorlock/>
          </v:shape>
          <o:OLEObject Type="Embed" ProgID="Equation.DSMT4" ShapeID="_x0000_i1359" DrawAspect="Content" ObjectID="_1468076063" r:id="rId694">
            <o:LockedField>false</o:LockedField>
          </o:OLEObject>
        </w:object>
      </w:r>
      <w:r>
        <w:rPr>
          <w:rFonts w:cs="Times New Roman"/>
        </w:rPr>
        <w:t>计算方式如式4.1所示，</w:t>
      </w:r>
      <w:r>
        <w:rPr>
          <w:rFonts w:cs="Times New Roman"/>
          <w:position w:val="-8"/>
        </w:rPr>
        <w:object>
          <v:shape id="_x0000_i1360"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360" DrawAspect="Content" ObjectID="_1468076064" r:id="rId696">
            <o:LockedField>false</o:LockedField>
          </o:OLEObject>
        </w:object>
      </w:r>
      <w:r>
        <w:rPr>
          <w:rFonts w:cs="Times New Roman"/>
        </w:rPr>
        <w:t>接近1说明倾斜基岩上SSI模型第一（第二）自振周期更接近</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eastAsia="zh-CN"/>
        </w:rPr>
        <w:t>对应</w:t>
      </w:r>
      <w:r>
        <w:rPr>
          <w:rFonts w:hint="eastAsia" w:cs="Times New Roman"/>
          <w:lang w:val="en-US" w:eastAsia="zh-CN"/>
        </w:rPr>
        <w:t>的平坦基岩</w:t>
      </w:r>
      <w:r>
        <w:rPr>
          <w:rFonts w:cs="Times New Roman"/>
        </w:rPr>
        <w:t>SSI模型</w:t>
      </w:r>
      <w:r>
        <w:rPr>
          <w:rFonts w:hint="eastAsia" w:cs="Times New Roman"/>
          <w:lang w:eastAsia="zh-CN"/>
        </w:rPr>
        <w:t>，</w:t>
      </w:r>
      <w:r>
        <w:rPr>
          <w:rFonts w:cs="Times New Roman"/>
        </w:rPr>
        <w:t xml:space="preserve"> </w:t>
      </w:r>
      <w:r>
        <w:rPr>
          <w:rFonts w:cs="Times New Roman"/>
          <w:position w:val="-8"/>
        </w:rPr>
        <w:object>
          <v:shape id="_x0000_i1361"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361" DrawAspect="Content" ObjectID="_1468076065" r:id="rId697">
            <o:LockedField>false</o:LockedField>
          </o:OLEObject>
        </w:object>
      </w:r>
      <w:r>
        <w:rPr>
          <w:rFonts w:cs="Times New Roman"/>
        </w:rPr>
        <w:t>接近2说明倾斜基岩上SSI模型第一（第二）自振周期更接近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hint="eastAsia" w:cs="Times New Roman"/>
          <w:lang w:val="en-US" w:eastAsia="zh-CN"/>
        </w:rPr>
        <w:t>的平坦基岩</w:t>
      </w:r>
      <w:r>
        <w:rPr>
          <w:rFonts w:cs="Times New Roman"/>
        </w:rPr>
        <w:t>SSI模型。</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before="99" w:beforeLines="30" w:line="400" w:lineRule="atLeast"/>
        <w:ind w:right="238"/>
        <w:jc w:val="right"/>
        <w:textAlignment w:val="auto"/>
        <w:rPr>
          <w:rFonts w:hint="eastAsia" w:cs="Times New Roman"/>
        </w:rPr>
      </w:pPr>
      <w:r>
        <w:rPr>
          <w:rFonts w:cs="Times New Roman"/>
        </w:rPr>
        <w:tab/>
      </w:r>
      <w:r>
        <w:rPr>
          <w:rFonts w:cs="Times New Roman"/>
          <w:position w:val="-30"/>
        </w:rPr>
        <w:object>
          <v:shape id="_x0000_i1362" o:spt="75" type="#_x0000_t75" style="height:35pt;width:324pt;" o:ole="t" filled="f" o:preferrelative="t" stroked="f" coordsize="21600,21600">
            <v:path/>
            <v:fill on="f" focussize="0,0"/>
            <v:stroke on="f"/>
            <v:imagedata r:id="rId699" o:title=""/>
            <o:lock v:ext="edit" aspectratio="t"/>
            <w10:wrap type="none"/>
            <w10:anchorlock/>
          </v:shape>
          <o:OLEObject Type="Embed" ProgID="Equation.3" ShapeID="_x0000_i1362" DrawAspect="Content" ObjectID="_1468076066" r:id="rId698">
            <o:LockedField>false</o:LockedField>
          </o:OLEObject>
        </w:object>
      </w:r>
      <w:r>
        <w:rPr>
          <w:rFonts w:hint="eastAsia" w:cs="Times New Roman"/>
          <w:position w:val="-26"/>
          <w:lang w:val="en-US" w:eastAsia="zh-CN"/>
        </w:rPr>
        <w:t xml:space="preserve">     </w:t>
      </w:r>
      <w:r>
        <w:rPr>
          <w:rFonts w:cs="Times New Roman"/>
        </w:rPr>
        <w:t>（4.1）</w:t>
      </w:r>
      <w:bookmarkStart w:id="247" w:name="_Ref237"/>
    </w:p>
    <w:p>
      <w:pPr>
        <w:pStyle w:val="43"/>
        <w:spacing w:line="400" w:lineRule="atLeast"/>
        <w:ind w:firstLine="0" w:firstLineChars="0"/>
        <w:rPr>
          <w:rFonts w:cs="Times New Roman"/>
        </w:rPr>
      </w:pPr>
    </w:p>
    <w:p>
      <w:pPr>
        <w:pStyle w:val="43"/>
        <w:spacing w:line="400" w:lineRule="atLeast"/>
        <w:ind w:firstLine="0" w:firstLineChars="0"/>
        <w:rPr>
          <w:rFonts w:cs="Times New Roman"/>
        </w:rPr>
      </w:pPr>
      <w:bookmarkStart w:id="248" w:name="_Ref5453"/>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3</w:t>
      </w:r>
      <w:r>
        <w:rPr>
          <w:rFonts w:cs="Times New Roman"/>
        </w:rPr>
        <w:fldChar w:fldCharType="end"/>
      </w:r>
      <w:bookmarkEnd w:id="247"/>
      <w:bookmarkEnd w:id="248"/>
      <w:bookmarkStart w:id="249" w:name="_Toc10431"/>
      <w:r>
        <w:rPr>
          <w:rFonts w:hint="eastAsia" w:cs="Times New Roman"/>
          <w:lang w:val="en-US" w:eastAsia="zh-CN"/>
        </w:rPr>
        <w:t xml:space="preserve">  </w:t>
      </w:r>
      <w:r>
        <w:rPr>
          <w:rFonts w:cs="Times New Roman"/>
        </w:rPr>
        <w:fldChar w:fldCharType="begin"/>
      </w:r>
      <w:r>
        <w:rPr>
          <w:rFonts w:cs="Times New Roman"/>
        </w:rPr>
        <w:instrText xml:space="preserve"> REF _Ref20636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.2</w:t>
      </w:r>
      <w:r>
        <w:rPr>
          <w:rFonts w:cs="Times New Roman"/>
        </w:rPr>
        <w:fldChar w:fldCharType="end"/>
      </w:r>
      <w:r>
        <w:rPr>
          <w:rFonts w:cs="Times New Roman"/>
        </w:rPr>
        <w:t>对应的</w:t>
      </w:r>
      <w:r>
        <w:rPr>
          <w:rFonts w:cs="Times New Roman"/>
          <w:position w:val="-8"/>
        </w:rPr>
        <w:object>
          <v:shape id="_x0000_i1363"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363" DrawAspect="Content" ObjectID="_1468076067" r:id="rId700">
            <o:LockedField>false</o:LockedField>
          </o:OLEObject>
        </w:object>
      </w:r>
      <w:bookmarkEnd w:id="249"/>
    </w:p>
    <w:p>
      <w:pPr>
        <w:pStyle w:val="43"/>
        <w:spacing w:line="400" w:lineRule="atLeast"/>
        <w:ind w:firstLine="0" w:firstLineChars="0"/>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3</w:t>
      </w:r>
      <w:r>
        <w:rPr>
          <w:sz w:val="21"/>
          <w:szCs w:val="21"/>
        </w:rPr>
        <w:fldChar w:fldCharType="end"/>
      </w:r>
      <w:r>
        <w:rPr>
          <w:rFonts w:hint="eastAsia"/>
          <w:sz w:val="21"/>
          <w:szCs w:val="21"/>
          <w:lang w:val="en-US" w:eastAsia="zh-CN"/>
        </w:rPr>
        <w:t xml:space="preserve">  </w:t>
      </w:r>
      <w:r>
        <w:rPr>
          <w:rFonts w:cs="Times New Roman"/>
          <w:position w:val="-8"/>
        </w:rPr>
        <w:object>
          <v:shape id="_x0000_i1364"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364" DrawAspect="Content" ObjectID="_1468076068" r:id="rId701">
            <o:LockedField>false</o:LockedField>
          </o:OLEObject>
        </w:object>
      </w:r>
      <w:r>
        <w:rPr>
          <w:rFonts w:hint="eastAsia" w:cs="Times New Roman"/>
          <w:position w:val="-8"/>
          <w:lang w:val="en-US" w:eastAsia="zh-CN"/>
        </w:rPr>
        <w:t xml:space="preserve"> </w:t>
      </w:r>
      <w:r>
        <w:rPr>
          <w:rFonts w:hint="eastAsia" w:cs="Times New Roman"/>
          <w:lang w:val="en-US" w:eastAsia="zh-CN"/>
        </w:rPr>
        <w:t>c</w:t>
      </w:r>
      <w:r>
        <w:rPr>
          <w:rFonts w:cs="Times New Roman"/>
        </w:rPr>
        <w:t>orresponding to Table 4.2</w:t>
      </w:r>
    </w:p>
    <w:tbl>
      <w:tblPr>
        <w:tblStyle w:val="22"/>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426"/>
        <w:gridCol w:w="1366"/>
        <w:gridCol w:w="1118"/>
        <w:gridCol w:w="1118"/>
        <w:gridCol w:w="1119"/>
        <w:gridCol w:w="1119"/>
        <w:gridCol w:w="1119"/>
        <w:gridCol w:w="11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tcBorders>
              <w:top w:val="single" w:color="auto" w:sz="12"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cs="Times New Roman"/>
                <w:kern w:val="0"/>
                <w:sz w:val="21"/>
                <w:szCs w:val="21"/>
                <w:lang w:bidi="ar"/>
              </w:rPr>
            </w:pPr>
          </w:p>
        </w:tc>
        <w:tc>
          <w:tcPr>
            <w:tcW w:w="1366" w:type="dxa"/>
            <w:tcBorders>
              <w:top w:val="single" w:color="auto" w:sz="12"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3355"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第一周期</w:t>
            </w:r>
          </w:p>
        </w:tc>
        <w:tc>
          <w:tcPr>
            <w:tcW w:w="3357"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第二周期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对应自由场</w:t>
            </w:r>
          </w:p>
        </w:tc>
        <w:tc>
          <w:tcPr>
            <w:tcW w:w="1118" w:type="dxa"/>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1/6</w:t>
            </w:r>
            <w:r>
              <w:rPr>
                <w:rFonts w:hint="eastAsia" w:cs="Times New Roman"/>
                <w:kern w:val="0"/>
                <w:sz w:val="21"/>
                <w:szCs w:val="21"/>
                <w:lang w:val="en-US" w:eastAsia="zh-CN" w:bidi="ar"/>
              </w:rPr>
              <w:t>占比</w:t>
            </w:r>
          </w:p>
        </w:tc>
        <w:tc>
          <w:tcPr>
            <w:tcW w:w="1118" w:type="dxa"/>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3/6</w:t>
            </w:r>
            <w:r>
              <w:rPr>
                <w:rFonts w:hint="eastAsia" w:cs="Times New Roman"/>
                <w:kern w:val="0"/>
                <w:sz w:val="21"/>
                <w:szCs w:val="21"/>
                <w:lang w:val="en-US" w:eastAsia="zh-CN" w:bidi="ar"/>
              </w:rPr>
              <w:t>占比</w:t>
            </w:r>
          </w:p>
        </w:tc>
        <w:tc>
          <w:tcPr>
            <w:tcW w:w="1119" w:type="dxa"/>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5/6</w:t>
            </w:r>
            <w:r>
              <w:rPr>
                <w:rFonts w:hint="eastAsia" w:cs="Times New Roman"/>
                <w:kern w:val="0"/>
                <w:sz w:val="21"/>
                <w:szCs w:val="21"/>
                <w:lang w:val="en-US" w:eastAsia="zh-CN" w:bidi="ar"/>
              </w:rPr>
              <w:t>占比</w:t>
            </w:r>
          </w:p>
        </w:tc>
        <w:tc>
          <w:tcPr>
            <w:tcW w:w="1119" w:type="dxa"/>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1/6</w:t>
            </w:r>
            <w:r>
              <w:rPr>
                <w:rFonts w:hint="eastAsia" w:cs="Times New Roman"/>
                <w:kern w:val="0"/>
                <w:sz w:val="21"/>
                <w:szCs w:val="21"/>
                <w:lang w:val="en-US" w:eastAsia="zh-CN" w:bidi="ar"/>
              </w:rPr>
              <w:t>占比</w:t>
            </w:r>
          </w:p>
        </w:tc>
        <w:tc>
          <w:tcPr>
            <w:tcW w:w="1119" w:type="dxa"/>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3/6</w:t>
            </w:r>
            <w:r>
              <w:rPr>
                <w:rFonts w:hint="eastAsia" w:cs="Times New Roman"/>
                <w:kern w:val="0"/>
                <w:sz w:val="21"/>
                <w:szCs w:val="21"/>
                <w:lang w:val="en-US" w:eastAsia="zh-CN" w:bidi="ar"/>
              </w:rPr>
              <w:t>占比</w:t>
            </w:r>
          </w:p>
        </w:tc>
        <w:tc>
          <w:tcPr>
            <w:tcW w:w="1119" w:type="dxa"/>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5/6</w:t>
            </w:r>
            <w:r>
              <w:rPr>
                <w:rFonts w:hint="eastAsia" w:cs="Times New Roman"/>
                <w:kern w:val="0"/>
                <w:sz w:val="21"/>
                <w:szCs w:val="21"/>
                <w:lang w:val="en-US" w:eastAsia="zh-CN" w:bidi="ar"/>
              </w:rPr>
              <w:t>占比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restart"/>
            <w:tcBorders>
              <w:top w:val="single" w:color="auto" w:sz="4" w:space="0"/>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5层框架</w:t>
            </w:r>
          </w:p>
        </w:tc>
        <w:tc>
          <w:tcPr>
            <w:tcW w:w="1366" w:type="dxa"/>
            <w:tcBorders>
              <w:top w:val="single" w:color="auto" w:sz="4"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S-0.25-2_10</w:t>
            </w:r>
          </w:p>
        </w:tc>
        <w:tc>
          <w:tcPr>
            <w:tcW w:w="1118" w:type="dxa"/>
            <w:tcBorders>
              <w:top w:val="single" w:color="auto" w:sz="4"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1.027</w:t>
            </w:r>
          </w:p>
        </w:tc>
        <w:tc>
          <w:tcPr>
            <w:tcW w:w="1118" w:type="dxa"/>
            <w:tcBorders>
              <w:top w:val="single" w:color="auto" w:sz="4"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1.082</w:t>
            </w:r>
          </w:p>
        </w:tc>
        <w:tc>
          <w:tcPr>
            <w:tcW w:w="1119" w:type="dxa"/>
            <w:tcBorders>
              <w:top w:val="single" w:color="auto" w:sz="4"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1.193</w:t>
            </w:r>
          </w:p>
        </w:tc>
        <w:tc>
          <w:tcPr>
            <w:tcW w:w="1119" w:type="dxa"/>
            <w:tcBorders>
              <w:top w:val="single" w:color="auto" w:sz="4"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1.956</w:t>
            </w:r>
          </w:p>
        </w:tc>
        <w:tc>
          <w:tcPr>
            <w:tcW w:w="1119" w:type="dxa"/>
            <w:tcBorders>
              <w:top w:val="single" w:color="auto" w:sz="4"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1.956</w:t>
            </w:r>
          </w:p>
        </w:tc>
        <w:tc>
          <w:tcPr>
            <w:tcW w:w="1119" w:type="dxa"/>
            <w:tcBorders>
              <w:top w:val="single" w:color="auto" w:sz="4"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S-0.60-2_10</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1.031</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1.109</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1.282</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1.957</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1.956</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S-1.00-2_10</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1.041</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1.126</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1.319</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1.958</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1.958</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S-2.00-2_10</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1.046</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1.133</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1.335</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1.958</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1.958</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M-0.25-2_30</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1.025</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1.061</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1.121</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1.978</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1.978</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M-0.60-2_30</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1.056</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1.133</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1.274</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1.977</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1.977</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M-1.00-2_30</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1.085</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1.188</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1.353</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1.976</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1.976</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M-2.00-2_30</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1.126</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1.254</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1.404</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1.975</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1.975</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H-0.25-2_30</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1.101</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bidi="ar"/>
              </w:rPr>
            </w:pPr>
            <w:r>
              <w:rPr>
                <w:rFonts w:hint="default" w:cs="Times New Roman"/>
                <w:kern w:val="0"/>
                <w:sz w:val="21"/>
                <w:szCs w:val="21"/>
                <w:lang w:val="en-US" w:eastAsia="zh-CN" w:bidi="ar"/>
              </w:rPr>
              <w:t>1.17</w:t>
            </w:r>
            <w:r>
              <w:rPr>
                <w:rFonts w:hint="eastAsia" w:cs="Times New Roman"/>
                <w:kern w:val="0"/>
                <w:sz w:val="21"/>
                <w:szCs w:val="21"/>
                <w:lang w:val="en-US" w:eastAsia="zh-CN" w:bidi="ar"/>
              </w:rPr>
              <w:t>0</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1.247</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1.958</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1.958</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H-0.60-2_30</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1.116</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1.313</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1.492</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1.955</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1.955</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H-1.00-2_30</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1.136</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1.392</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1.514</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1.954</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1.954</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H-2.00-2_30</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1.14</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1.431</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1.574</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1.953</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1.952</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exact"/>
          <w:jc w:val="center"/>
        </w:trPr>
        <w:tc>
          <w:tcPr>
            <w:tcW w:w="426" w:type="dxa"/>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restart"/>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7层框架</w:t>
            </w: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S-0.25-10_30</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1.126</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bidi="ar"/>
              </w:rPr>
            </w:pPr>
            <w:r>
              <w:rPr>
                <w:rFonts w:hint="default" w:cs="Times New Roman"/>
                <w:kern w:val="0"/>
                <w:sz w:val="21"/>
                <w:szCs w:val="21"/>
                <w:lang w:val="en-US" w:eastAsia="zh-CN" w:bidi="ar"/>
              </w:rPr>
              <w:t>1.15</w:t>
            </w:r>
            <w:r>
              <w:rPr>
                <w:rFonts w:hint="eastAsia" w:cs="Times New Roman"/>
                <w:kern w:val="0"/>
                <w:sz w:val="21"/>
                <w:szCs w:val="21"/>
                <w:lang w:val="en-US" w:eastAsia="zh-CN" w:bidi="ar"/>
              </w:rPr>
              <w:t>0</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1.201</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1.946</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1.958</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S-0.60-10_30</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1.127</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1.152</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1.235</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1.952</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1.974</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S-1.00-10_30</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1.126</w:t>
            </w:r>
          </w:p>
        </w:tc>
        <w:tc>
          <w:tcPr>
            <w:tcW w:w="1118"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1.165</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1.244</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1.973</w:t>
            </w:r>
          </w:p>
        </w:tc>
        <w:tc>
          <w:tcPr>
            <w:tcW w:w="1119" w:type="dxa"/>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426" w:type="dxa"/>
            <w:vMerge w:val="continue"/>
            <w:tcBorders>
              <w:top w:val="nil"/>
              <w:left w:val="nil"/>
              <w:bottom w:val="single" w:color="auto" w:sz="12" w:space="0"/>
              <w:right w:val="nil"/>
            </w:tcBorders>
            <w:shd w:val="clear" w:color="auto" w:fill="auto"/>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bidi="ar"/>
              </w:rPr>
            </w:pPr>
          </w:p>
        </w:tc>
        <w:tc>
          <w:tcPr>
            <w:tcW w:w="1366" w:type="dxa"/>
            <w:tcBorders>
              <w:top w:val="nil"/>
              <w:left w:val="nil"/>
              <w:bottom w:val="single" w:color="auto" w:sz="12"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S-2.00-10_30</w:t>
            </w:r>
          </w:p>
        </w:tc>
        <w:tc>
          <w:tcPr>
            <w:tcW w:w="1118" w:type="dxa"/>
            <w:tcBorders>
              <w:top w:val="nil"/>
              <w:left w:val="nil"/>
              <w:bottom w:val="single" w:color="auto" w:sz="12"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1.122</w:t>
            </w:r>
          </w:p>
        </w:tc>
        <w:tc>
          <w:tcPr>
            <w:tcW w:w="1118" w:type="dxa"/>
            <w:tcBorders>
              <w:top w:val="nil"/>
              <w:left w:val="nil"/>
              <w:bottom w:val="single" w:color="auto" w:sz="12"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1.161</w:t>
            </w:r>
          </w:p>
        </w:tc>
        <w:tc>
          <w:tcPr>
            <w:tcW w:w="1119" w:type="dxa"/>
            <w:tcBorders>
              <w:top w:val="nil"/>
              <w:left w:val="nil"/>
              <w:bottom w:val="single" w:color="auto" w:sz="12"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1.235</w:t>
            </w:r>
          </w:p>
        </w:tc>
        <w:tc>
          <w:tcPr>
            <w:tcW w:w="1119" w:type="dxa"/>
            <w:tcBorders>
              <w:top w:val="nil"/>
              <w:left w:val="nil"/>
              <w:bottom w:val="single" w:color="auto" w:sz="12"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1.954</w:t>
            </w:r>
          </w:p>
        </w:tc>
        <w:tc>
          <w:tcPr>
            <w:tcW w:w="1119" w:type="dxa"/>
            <w:tcBorders>
              <w:top w:val="nil"/>
              <w:left w:val="nil"/>
              <w:bottom w:val="single" w:color="auto" w:sz="12"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1.974</w:t>
            </w:r>
          </w:p>
        </w:tc>
        <w:tc>
          <w:tcPr>
            <w:tcW w:w="1119" w:type="dxa"/>
            <w:tcBorders>
              <w:top w:val="nil"/>
              <w:left w:val="nil"/>
              <w:bottom w:val="single" w:color="auto" w:sz="12"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1.972</w:t>
            </w:r>
          </w:p>
        </w:tc>
      </w:tr>
    </w:tbl>
    <w:p>
      <w:pPr>
        <w:spacing w:line="400" w:lineRule="atLeast"/>
        <w:rPr>
          <w:rFonts w:cs="Times New Roman"/>
        </w:rPr>
      </w:pPr>
    </w:p>
    <w:p>
      <w:pPr>
        <w:pStyle w:val="47"/>
        <w:keepNext w:val="0"/>
        <w:keepLines w:val="0"/>
        <w:pageBreakBefore w:val="0"/>
        <w:widowControl w:val="0"/>
        <w:kinsoku/>
        <w:wordWrap/>
        <w:overflowPunct/>
        <w:topLinePunct w:val="0"/>
        <w:autoSpaceDE/>
        <w:autoSpaceDN/>
        <w:bidi w:val="0"/>
        <w:adjustRightInd/>
        <w:snapToGrid/>
        <w:textAlignment w:val="auto"/>
        <w:rPr>
          <w:rFonts w:cs="Times New Roman"/>
        </w:rPr>
      </w:pPr>
      <w:r>
        <w:rPr>
          <w:rFonts w:cs="Times New Roman"/>
        </w:rPr>
        <w:t>由</w:t>
      </w:r>
      <w:r>
        <w:rPr>
          <w:rFonts w:hint="eastAsia" w:cs="Times New Roman"/>
          <w:lang w:eastAsia="zh-CN"/>
        </w:rPr>
        <w:fldChar w:fldCharType="begin"/>
      </w:r>
      <w:r>
        <w:rPr>
          <w:rFonts w:hint="eastAsia" w:cs="Times New Roman"/>
          <w:lang w:eastAsia="zh-CN"/>
        </w:rPr>
        <w:instrText xml:space="preserve"> REF _Ref5453 \h </w:instrText>
      </w:r>
      <w:r>
        <w:rPr>
          <w:rFonts w:hint="eastAsia" w:cs="Times New Roman"/>
          <w:lang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.3</w:t>
      </w:r>
      <w:r>
        <w:rPr>
          <w:rFonts w:hint="eastAsia" w:cs="Times New Roman"/>
          <w:lang w:eastAsia="zh-CN"/>
        </w:rPr>
        <w:fldChar w:fldCharType="end"/>
      </w:r>
      <w:r>
        <w:rPr>
          <w:rFonts w:cs="Times New Roman"/>
        </w:rPr>
        <w:t>可得</w:t>
      </w:r>
      <w:r>
        <w:rPr>
          <w:rFonts w:hint="eastAsia" w:cs="Times New Roman"/>
          <w:lang w:val="en-US" w:eastAsia="zh-CN"/>
        </w:rPr>
        <w:t>，框架为5跨的情况下</w:t>
      </w:r>
      <w:r>
        <w:rPr>
          <w:rFonts w:cs="Times New Roman"/>
        </w:rPr>
        <w:t>：</w:t>
      </w:r>
    </w:p>
    <w:p>
      <w:pPr>
        <w:pStyle w:val="47"/>
        <w:keepNext w:val="0"/>
        <w:keepLines w:val="0"/>
        <w:pageBreakBefore w:val="0"/>
        <w:widowControl w:val="0"/>
        <w:kinsoku/>
        <w:wordWrap/>
        <w:overflowPunct/>
        <w:topLinePunct w:val="0"/>
        <w:autoSpaceDE/>
        <w:autoSpaceDN/>
        <w:bidi w:val="0"/>
        <w:adjustRightInd/>
        <w:snapToGrid/>
        <w:textAlignment w:val="auto"/>
        <w:rPr>
          <w:rFonts w:hint="default" w:eastAsia="宋体" w:cs="Times New Roman"/>
          <w:lang w:val="en-US" w:eastAsia="zh-CN"/>
        </w:rPr>
      </w:pPr>
      <w:r>
        <w:rPr>
          <w:rFonts w:cs="Times New Roman"/>
        </w:rPr>
        <w:t>（1）</w:t>
      </w:r>
      <w:r>
        <w:rPr>
          <w:rFonts w:hint="eastAsia" w:cs="Times New Roman"/>
          <w:lang w:val="en-US" w:eastAsia="zh-CN"/>
        </w:rPr>
        <w:t>当厚土侧场地占比增大，第一周期对应</w:t>
      </w:r>
      <w:r>
        <w:rPr>
          <w:rFonts w:cs="Times New Roman"/>
          <w:position w:val="-8"/>
        </w:rPr>
        <w:object>
          <v:shape id="_x0000_i1365" o:spt="75" type="#_x0000_t75" style="height:17pt;width:13.5pt;" o:ole="t" filled="f" o:preferrelative="t" stroked="f" coordsize="21600,21600">
            <v:path/>
            <v:fill on="f" focussize="0,0"/>
            <v:stroke on="f"/>
            <v:imagedata r:id="rId703" o:title=""/>
            <o:lock v:ext="edit" aspectratio="t"/>
            <w10:wrap type="none"/>
            <w10:anchorlock/>
          </v:shape>
          <o:OLEObject Type="Embed" ProgID="Equation.DSMT4" ShapeID="_x0000_i1365" DrawAspect="Content" ObjectID="_1468076069" r:id="rId702">
            <o:LockedField>false</o:LockedField>
          </o:OLEObject>
        </w:object>
      </w:r>
      <w:r>
        <w:rPr>
          <w:rFonts w:hint="eastAsia" w:cs="Times New Roman"/>
          <w:lang w:val="en-US" w:eastAsia="zh-CN"/>
        </w:rPr>
        <w:t>增大，第二周期对应</w:t>
      </w:r>
      <w:r>
        <w:rPr>
          <w:rFonts w:cs="Times New Roman"/>
          <w:position w:val="-8"/>
        </w:rPr>
        <w:object>
          <v:shape id="_x0000_i1366" o:spt="75" type="#_x0000_t75" style="height:17pt;width:13.5pt;" o:ole="t" filled="f" o:preferrelative="t" stroked="f" coordsize="21600,21600">
            <v:path/>
            <v:fill on="f" focussize="0,0"/>
            <v:stroke on="f"/>
            <v:imagedata r:id="rId703" o:title=""/>
            <o:lock v:ext="edit" aspectratio="t"/>
            <w10:wrap type="none"/>
            <w10:anchorlock/>
          </v:shape>
          <o:OLEObject Type="Embed" ProgID="Equation.DSMT4" ShapeID="_x0000_i1366" DrawAspect="Content" ObjectID="_1468076070" r:id="rId704">
            <o:LockedField>false</o:LockedField>
          </o:OLEObject>
        </w:object>
      </w:r>
      <w:r>
        <w:rPr>
          <w:rFonts w:hint="eastAsia" w:cs="Times New Roman"/>
          <w:lang w:val="en-US" w:eastAsia="zh-CN"/>
        </w:rPr>
        <w:t>增减不明确。</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2</w:t>
      </w:r>
      <w:r>
        <w:rPr>
          <w:rFonts w:cs="Times New Roman"/>
        </w:rPr>
        <w:t>）在5跨5层框架对应的三个系列SSI模型中第一周期最大</w:t>
      </w:r>
      <w:r>
        <w:rPr>
          <w:rFonts w:cs="Times New Roman"/>
          <w:position w:val="-8"/>
        </w:rPr>
        <w:object>
          <v:shape id="_x0000_i1367" o:spt="75" type="#_x0000_t75" style="height:17pt;width:13.5pt;" o:ole="t" filled="f" o:preferrelative="t" stroked="f" coordsize="21600,21600">
            <v:path/>
            <v:fill on="f" focussize="0,0"/>
            <v:stroke on="f"/>
            <v:imagedata r:id="rId703" o:title=""/>
            <o:lock v:ext="edit" aspectratio="t"/>
            <w10:wrap type="none"/>
            <w10:anchorlock/>
          </v:shape>
          <o:OLEObject Type="Embed" ProgID="Equation.DSMT4" ShapeID="_x0000_i1367" DrawAspect="Content" ObjectID="_1468076071" r:id="rId705">
            <o:LockedField>false</o:LockedField>
          </o:OLEObject>
        </w:object>
      </w:r>
      <w:r>
        <w:rPr>
          <w:rFonts w:cs="Times New Roman"/>
        </w:rPr>
        <w:t>出现在H-2.00-2_30-n-5/6-5F模型，这是因为H-2-n-5F到H-30-n-5F第一周期的增幅只有1.21％，代表</w:t>
      </w:r>
      <w:r>
        <w:rPr>
          <w:rFonts w:hint="eastAsia" w:cs="Times New Roman"/>
          <w:lang w:val="en-US" w:eastAsia="zh-CN"/>
        </w:rPr>
        <w:t>在</w:t>
      </w:r>
      <w:r>
        <w:rPr>
          <w:rFonts w:cs="Times New Roman"/>
        </w:rPr>
        <w:t>三个系列SSI模型中该系列模型</w:t>
      </w:r>
      <w:r>
        <w:rPr>
          <w:rFonts w:hint="eastAsia" w:cs="Times New Roman"/>
          <w:lang w:val="en-US" w:eastAsia="zh-CN"/>
        </w:rPr>
        <w:t>左侧和右侧</w:t>
      </w:r>
      <w:r>
        <w:rPr>
          <w:rFonts w:cs="Times New Roman"/>
        </w:rPr>
        <w:t>土体刚度差异最小，这会令其对应的倾斜基岩SSI模型的结构基底的整体刚度更易接近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对应的</w:t>
      </w:r>
      <w:r>
        <w:rPr>
          <w:rFonts w:hint="eastAsia" w:cs="Times New Roman"/>
          <w:lang w:val="en-US" w:eastAsia="zh-CN"/>
        </w:rPr>
        <w:t>平坦基岩</w:t>
      </w:r>
      <w:r>
        <w:rPr>
          <w:rFonts w:cs="Times New Roman"/>
        </w:rPr>
        <w:t>SSI模型；而</w:t>
      </w:r>
      <w:r>
        <w:rPr>
          <w:rFonts w:hint="eastAsia" w:cs="Times New Roman"/>
          <w:lang w:val="en-US" w:eastAsia="zh-CN"/>
        </w:rPr>
        <w:t>三个系列SSI模型中</w:t>
      </w:r>
      <w:r>
        <w:rPr>
          <w:rFonts w:cs="Times New Roman"/>
        </w:rPr>
        <w:t>S-2_10系列SSI模型</w:t>
      </w:r>
      <w:r>
        <w:rPr>
          <w:rFonts w:hint="eastAsia" w:cs="Times New Roman"/>
          <w:lang w:val="en-US" w:eastAsia="zh-CN"/>
        </w:rPr>
        <w:t>中</w:t>
      </w:r>
      <w:r>
        <w:rPr>
          <w:rFonts w:cs="Times New Roman"/>
          <w:position w:val="-8"/>
        </w:rPr>
        <w:object>
          <v:shape id="_x0000_i1368" o:spt="75" type="#_x0000_t75" style="height:17pt;width:13.5pt;" o:ole="t" filled="f" o:preferrelative="t" stroked="f" coordsize="21600,21600">
            <v:path/>
            <v:fill on="f" focussize="0,0"/>
            <v:stroke on="f"/>
            <v:imagedata r:id="rId703" o:title=""/>
            <o:lock v:ext="edit" aspectratio="t"/>
            <w10:wrap type="none"/>
            <w10:anchorlock/>
          </v:shape>
          <o:OLEObject Type="Embed" ProgID="Equation.DSMT4" ShapeID="_x0000_i1368" DrawAspect="Content" ObjectID="_1468076072" r:id="rId706">
            <o:LockedField>false</o:LockedField>
          </o:OLEObject>
        </w:object>
      </w:r>
      <w:r>
        <w:rPr>
          <w:rFonts w:cs="Times New Roman"/>
        </w:rPr>
        <w:t>的最大值最小的原因</w:t>
      </w:r>
      <w:r>
        <w:rPr>
          <w:rFonts w:hint="eastAsia" w:cs="Times New Roman"/>
          <w:lang w:val="en-US" w:eastAsia="zh-CN"/>
        </w:rPr>
        <w:t>则</w:t>
      </w:r>
      <w:r>
        <w:rPr>
          <w:rFonts w:cs="Times New Roman"/>
        </w:rPr>
        <w:t>是S-2-n-5F到S-10-n-5F第一周期的增幅最大，</w:t>
      </w:r>
      <w:r>
        <w:rPr>
          <w:rFonts w:hint="eastAsia" w:cs="Times New Roman"/>
          <w:lang w:val="en-US" w:eastAsia="zh-CN"/>
        </w:rPr>
        <w:t>意味着</w:t>
      </w:r>
      <w:r>
        <w:rPr>
          <w:rFonts w:cs="Times New Roman"/>
        </w:rPr>
        <w:t>该系列模型</w:t>
      </w:r>
      <w:r>
        <w:rPr>
          <w:rFonts w:hint="eastAsia" w:cs="Times New Roman"/>
          <w:lang w:val="en-US" w:eastAsia="zh-CN"/>
        </w:rPr>
        <w:t>两侧</w:t>
      </w:r>
      <w:r>
        <w:rPr>
          <w:rFonts w:cs="Times New Roman"/>
        </w:rPr>
        <w:t>土体刚度差异最大，这会令其对应的倾斜基岩SSI模型的结构基底的整体刚度更难接近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对应的</w:t>
      </w:r>
      <w:r>
        <w:rPr>
          <w:rFonts w:hint="eastAsia" w:cs="Times New Roman"/>
          <w:lang w:val="en-US" w:eastAsia="zh-CN"/>
        </w:rPr>
        <w:t>平坦基岩</w:t>
      </w:r>
      <w:r>
        <w:rPr>
          <w:rFonts w:cs="Times New Roman"/>
        </w:rPr>
        <w:t>SSI模型。</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3</w:t>
      </w:r>
      <w:r>
        <w:rPr>
          <w:rFonts w:cs="Times New Roman"/>
        </w:rPr>
        <w:t>）各倾斜基岩SSI模型第二周期最小的</w:t>
      </w:r>
      <w:r>
        <w:rPr>
          <w:rFonts w:cs="Times New Roman"/>
          <w:position w:val="-12"/>
        </w:rPr>
        <w:object>
          <v:shape id="_x0000_i1369" o:spt="75" type="#_x0000_t75" style="height:18pt;width:13.5pt;" o:ole="t" filled="f" o:preferrelative="t" stroked="f" coordsize="21600,21600">
            <v:path/>
            <v:fill on="f" focussize="0,0"/>
            <v:stroke on="f" joinstyle="miter"/>
            <v:imagedata r:id="rId708" o:title=""/>
            <o:lock v:ext="edit" aspectratio="t"/>
            <w10:wrap type="none"/>
            <w10:anchorlock/>
          </v:shape>
          <o:OLEObject Type="Embed" ProgID="Equation.DSMT4" ShapeID="_x0000_i1369" DrawAspect="Content" ObjectID="_1468076073" r:id="rId707">
            <o:LockedField>false</o:LockedField>
          </o:OLEObject>
        </w:object>
      </w:r>
      <w:r>
        <w:rPr>
          <w:rFonts w:cs="Times New Roman"/>
        </w:rPr>
        <w:t>为1.946，</w:t>
      </w:r>
      <w:r>
        <w:rPr>
          <w:rFonts w:hint="eastAsia" w:cs="Times New Roman"/>
          <w:lang w:eastAsia="zh-CN"/>
        </w:rPr>
        <w:t>而</w:t>
      </w:r>
      <w:r>
        <w:rPr>
          <w:rFonts w:cs="Times New Roman"/>
        </w:rPr>
        <w:t>第</w:t>
      </w:r>
      <w:r>
        <w:rPr>
          <w:rFonts w:hint="eastAsia" w:cs="Times New Roman"/>
          <w:lang w:eastAsia="zh-CN"/>
        </w:rPr>
        <w:t>一</w:t>
      </w:r>
      <w:r>
        <w:rPr>
          <w:rFonts w:cs="Times New Roman"/>
        </w:rPr>
        <w:t>周期最</w:t>
      </w:r>
      <w:r>
        <w:rPr>
          <w:rFonts w:hint="eastAsia" w:cs="Times New Roman"/>
          <w:lang w:eastAsia="zh-CN"/>
        </w:rPr>
        <w:t>大</w:t>
      </w:r>
      <w:r>
        <w:rPr>
          <w:rFonts w:cs="Times New Roman"/>
        </w:rPr>
        <w:t>的</w:t>
      </w:r>
      <w:r>
        <w:rPr>
          <w:rFonts w:cs="Times New Roman"/>
          <w:position w:val="-12"/>
        </w:rPr>
        <w:object>
          <v:shape id="_x0000_i1370" o:spt="75" type="#_x0000_t75" style="height:18pt;width:13.5pt;" o:ole="t" filled="f" o:preferrelative="t" stroked="f" coordsize="21600,21600">
            <v:path/>
            <v:fill on="f" focussize="0,0"/>
            <v:stroke on="f" joinstyle="miter"/>
            <v:imagedata r:id="rId708" o:title=""/>
            <o:lock v:ext="edit" aspectratio="t"/>
            <w10:wrap type="none"/>
            <w10:anchorlock/>
          </v:shape>
          <o:OLEObject Type="Embed" ProgID="Equation.DSMT4" ShapeID="_x0000_i1370" DrawAspect="Content" ObjectID="_1468076074" r:id="rId709">
            <o:LockedField>false</o:LockedField>
          </o:OLEObject>
        </w:object>
      </w:r>
      <w:r>
        <w:rPr>
          <w:rFonts w:cs="Times New Roman"/>
        </w:rPr>
        <w:t>为1.</w:t>
      </w:r>
      <w:r>
        <w:rPr>
          <w:rFonts w:hint="eastAsia" w:cs="Times New Roman"/>
          <w:lang w:val="en-US" w:eastAsia="zh-CN"/>
        </w:rPr>
        <w:t>574</w:t>
      </w:r>
      <w:r>
        <w:rPr>
          <w:rFonts w:cs="Times New Roman"/>
        </w:rPr>
        <w:t>，这说明倾斜基岩SSI模型的第二周期</w:t>
      </w:r>
      <w:r>
        <w:rPr>
          <w:rFonts w:hint="eastAsia" w:cs="Times New Roman"/>
          <w:lang w:val="en-US" w:eastAsia="zh-CN"/>
        </w:rPr>
        <w:t>相比于第一周期</w:t>
      </w:r>
      <w:r>
        <w:rPr>
          <w:rFonts w:cs="Times New Roman"/>
        </w:rPr>
        <w:t>更接近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对应的</w:t>
      </w:r>
      <w:r>
        <w:rPr>
          <w:rFonts w:cs="Times New Roman"/>
        </w:rPr>
        <w:t>SSI模型</w:t>
      </w:r>
      <w:r>
        <w:rPr>
          <w:rFonts w:hint="eastAsia" w:cs="Times New Roman"/>
          <w:lang w:eastAsia="zh-CN"/>
        </w:rPr>
        <w:t>的自振周期</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4</w:t>
      </w:r>
      <w:r>
        <w:rPr>
          <w:rFonts w:cs="Times New Roman"/>
        </w:rPr>
        <w:t>）</w:t>
      </w:r>
      <w:r>
        <w:rPr>
          <w:rFonts w:hint="eastAsia" w:cs="Times New Roman"/>
          <w:lang w:eastAsia="zh-CN"/>
        </w:rPr>
        <w:fldChar w:fldCharType="begin"/>
      </w:r>
      <w:r>
        <w:rPr>
          <w:rFonts w:hint="eastAsia" w:cs="Times New Roman"/>
          <w:lang w:eastAsia="zh-CN"/>
        </w:rPr>
        <w:instrText xml:space="preserve"> REF _Ref5453 \h </w:instrText>
      </w:r>
      <w:r>
        <w:rPr>
          <w:rFonts w:hint="eastAsia" w:cs="Times New Roman"/>
          <w:lang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.3</w:t>
      </w:r>
      <w:r>
        <w:rPr>
          <w:rFonts w:hint="eastAsia" w:cs="Times New Roman"/>
          <w:lang w:eastAsia="zh-CN"/>
        </w:rPr>
        <w:fldChar w:fldCharType="end"/>
      </w:r>
      <w:r>
        <w:rPr>
          <w:rFonts w:hint="eastAsia" w:cs="Times New Roman"/>
          <w:lang w:val="en-US" w:eastAsia="zh-CN"/>
        </w:rPr>
        <w:t>中</w:t>
      </w:r>
      <w:r>
        <w:rPr>
          <w:rFonts w:cs="Times New Roman"/>
        </w:rPr>
        <w:t>厚土侧场地占比为1/6、3/6、5/6的倾斜基岩SSI模型第一周期</w:t>
      </w:r>
      <w:r>
        <w:rPr>
          <w:rFonts w:cs="Times New Roman"/>
          <w:position w:val="-12"/>
        </w:rPr>
        <w:object>
          <v:shape id="_x0000_i1371" o:spt="75" type="#_x0000_t75" style="height:18pt;width:13.5pt;" o:ole="t" filled="f" o:preferrelative="t" stroked="f" coordsize="21600,21600">
            <v:path/>
            <v:fill on="f" focussize="0,0"/>
            <v:stroke on="f" joinstyle="miter"/>
            <v:imagedata r:id="rId711" o:title=""/>
            <o:lock v:ext="edit" aspectratio="t"/>
            <w10:wrap type="none"/>
            <w10:anchorlock/>
          </v:shape>
          <o:OLEObject Type="Embed" ProgID="Equation.DSMT4" ShapeID="_x0000_i1371" DrawAspect="Content" ObjectID="_1468076075" r:id="rId710">
            <o:LockedField>false</o:LockedField>
          </o:OLEObject>
        </w:object>
      </w:r>
      <w:r>
        <w:rPr>
          <w:rFonts w:cs="Times New Roman"/>
        </w:rPr>
        <w:t>的最大值为1.140、1.431、1.574</w:t>
      </w:r>
      <w:r>
        <w:rPr>
          <w:rFonts w:hint="eastAsia" w:cs="Times New Roman"/>
          <w:lang w:eastAsia="zh-CN"/>
        </w:rPr>
        <w:t>，</w:t>
      </w:r>
      <w:r>
        <w:rPr>
          <w:rFonts w:hint="eastAsia" w:cs="Times New Roman"/>
          <w:lang w:val="en-US" w:eastAsia="zh-CN"/>
        </w:rPr>
        <w:t>均不大于1+厚土侧场地占比</w:t>
      </w:r>
      <w:r>
        <w:rPr>
          <w:rFonts w:cs="Times New Roman"/>
        </w:rPr>
        <w:t>。</w:t>
      </w:r>
    </w:p>
    <w:p>
      <w:pPr>
        <w:pStyle w:val="4"/>
        <w:spacing w:line="400" w:lineRule="atLeast"/>
        <w:rPr>
          <w:rFonts w:ascii="Times New Roman" w:hAnsi="Times New Roman" w:cs="Times New Roman"/>
        </w:rPr>
      </w:pPr>
      <w:bookmarkStart w:id="250" w:name="_Ref9906"/>
      <w:bookmarkStart w:id="251" w:name="_Toc511"/>
      <w:bookmarkStart w:id="252" w:name="_Toc10064"/>
      <w:r>
        <w:rPr>
          <w:rFonts w:hint="eastAsia" w:ascii="Times New Roman" w:hAnsi="Times New Roman" w:cs="Times New Roman"/>
          <w:lang w:eastAsia="zh-CN"/>
        </w:rPr>
        <w:t>基底</w:t>
      </w:r>
      <w:r>
        <w:rPr>
          <w:rFonts w:ascii="Times New Roman" w:hAnsi="Times New Roman" w:cs="Times New Roman"/>
        </w:rPr>
        <w:t>剪力</w:t>
      </w:r>
      <w:bookmarkEnd w:id="250"/>
      <w:bookmarkEnd w:id="251"/>
      <w:bookmarkEnd w:id="252"/>
    </w:p>
    <w:p>
      <w:pPr>
        <w:pStyle w:val="47"/>
        <w:spacing w:line="400" w:lineRule="atLeast"/>
        <w:ind w:firstLine="480" w:firstLineChars="200"/>
        <w:rPr>
          <w:rFonts w:hint="eastAsia" w:eastAsia="宋体" w:cs="Times New Roman"/>
          <w:lang w:eastAsia="zh-CN"/>
        </w:rPr>
      </w:pPr>
      <w:r>
        <w:fldChar w:fldCharType="begin" w:fldLock="1"/>
      </w:r>
      <w:r>
        <w:instrText xml:space="preserve"> REF _Ref20163 \h  \* MERGEFORMAT </w:instrText>
      </w:r>
      <w:r>
        <w:fldChar w:fldCharType="separate"/>
      </w:r>
      <w:r>
        <w:t>图 4.1</w:t>
      </w:r>
      <w:r>
        <w:fldChar w:fldCharType="end"/>
      </w:r>
      <w:r>
        <w:rPr>
          <w:rFonts w:hint="eastAsia"/>
          <w:lang w:val="en-US" w:eastAsia="zh-CN"/>
        </w:rPr>
        <w:t>列举了</w:t>
      </w:r>
      <w:r>
        <w:t>本节各倾斜基岩SSI模型</w:t>
      </w:r>
      <w:r>
        <w:rPr>
          <w:rFonts w:hint="eastAsia"/>
          <w:lang w:val="en-US" w:eastAsia="zh-CN"/>
        </w:rPr>
        <w:t>以及</w:t>
      </w:r>
      <w:r>
        <w:rPr>
          <w:rFonts w:hint="eastAsia" w:cs="Times New Roman"/>
          <w:i/>
          <w:iCs/>
          <w:lang w:val="en-US" w:eastAsia="zh-CN"/>
        </w:rPr>
        <w:t>h</w:t>
      </w:r>
      <w:r>
        <w:rPr>
          <w:rFonts w:hint="eastAsia" w:cs="Times New Roman"/>
          <w:sz w:val="24"/>
          <w:vertAlign w:val="subscript"/>
          <w:lang w:val="en-US" w:eastAsia="zh-CN"/>
        </w:rPr>
        <w:t>2</w:t>
      </w:r>
      <w:r>
        <w:rPr>
          <w:rFonts w:hint="eastAsia"/>
          <w:lang w:val="en-US" w:eastAsia="zh-CN"/>
        </w:rPr>
        <w:t>对应的平坦基岩SSI模型</w:t>
      </w:r>
      <w:r>
        <w:t>在</w:t>
      </w:r>
      <w:r>
        <w:rPr>
          <w:rFonts w:hint="eastAsia"/>
          <w:lang w:val="en-US" w:eastAsia="zh-CN"/>
        </w:rPr>
        <w:t>不同PGA下的基底剪力相对于</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对应的平坦基岩SSI模型的增幅百分比。其中图例解读方式以（a）图为例，虚线图例</w:t>
      </w:r>
      <w:r>
        <w:rPr>
          <w:rFonts w:hint="default" w:ascii="Times New Roman" w:hAnsi="Times New Roman" w:cs="Times New Roman"/>
          <w:lang w:val="en-US" w:eastAsia="zh-CN"/>
        </w:rPr>
        <w:t>“</w:t>
      </w:r>
      <w:r>
        <w:rPr>
          <w:rFonts w:hint="eastAsia"/>
          <w:lang w:val="en-US" w:eastAsia="zh-CN"/>
        </w:rPr>
        <w:t>S-10</w:t>
      </w:r>
      <w:r>
        <w:rPr>
          <w:rFonts w:hint="default" w:ascii="Times New Roman" w:hAnsi="Times New Roman" w:cs="Times New Roman"/>
          <w:lang w:val="en-US" w:eastAsia="zh-CN"/>
        </w:rPr>
        <w:t>”</w:t>
      </w:r>
      <w:r>
        <w:rPr>
          <w:rFonts w:hint="eastAsia"/>
          <w:lang w:val="en-US" w:eastAsia="zh-CN"/>
        </w:rPr>
        <w:t>代表</w:t>
      </w:r>
      <w:r>
        <w:rPr>
          <w:rFonts w:cs="Times New Roman"/>
        </w:rPr>
        <w:t>S-10-n-5F</w:t>
      </w:r>
      <w:r>
        <w:rPr>
          <w:rFonts w:hint="eastAsia" w:cs="Times New Roman"/>
          <w:lang w:val="en-US" w:eastAsia="zh-CN"/>
        </w:rPr>
        <w:t>模型中结构基底剪力的</w:t>
      </w:r>
      <w:r>
        <w:rPr>
          <w:rFonts w:hint="eastAsia"/>
          <w:lang w:val="en-US" w:eastAsia="zh-CN"/>
        </w:rPr>
        <w:t>增幅百分比</w:t>
      </w:r>
      <w:r>
        <w:rPr>
          <w:rFonts w:hint="eastAsia" w:cs="Times New Roman"/>
          <w:lang w:val="en-US" w:eastAsia="zh-CN"/>
        </w:rPr>
        <w:t>，实线</w:t>
      </w:r>
      <w:r>
        <w:rPr>
          <w:rFonts w:hint="eastAsia"/>
          <w:lang w:val="en-US" w:eastAsia="zh-CN"/>
        </w:rPr>
        <w:t>图例</w:t>
      </w:r>
      <w:r>
        <w:rPr>
          <w:rFonts w:hint="default" w:ascii="Times New Roman" w:hAnsi="Times New Roman" w:cs="Times New Roman"/>
          <w:lang w:val="en-US" w:eastAsia="zh-CN"/>
        </w:rPr>
        <w:t>“</w:t>
      </w:r>
      <w:r>
        <w:rPr>
          <w:rFonts w:hint="eastAsia" w:cs="Times New Roman"/>
          <w:lang w:val="en-US" w:eastAsia="zh-CN"/>
        </w:rPr>
        <w:t>1/6</w:t>
      </w:r>
      <w:r>
        <w:rPr>
          <w:rFonts w:hint="default" w:ascii="Times New Roman" w:hAnsi="Times New Roman" w:cs="Times New Roman"/>
          <w:lang w:val="en-US" w:eastAsia="zh-CN"/>
        </w:rPr>
        <w:t>”</w:t>
      </w:r>
      <w:r>
        <w:rPr>
          <w:rFonts w:hint="eastAsia" w:cs="Times New Roman"/>
          <w:lang w:val="en-US" w:eastAsia="zh-CN"/>
        </w:rPr>
        <w:t>代表S</w:t>
      </w:r>
      <w:r>
        <w:rPr>
          <w:rFonts w:cs="Times New Roman"/>
        </w:rPr>
        <w:t>-</w:t>
      </w:r>
      <w:r>
        <w:rPr>
          <w:rFonts w:hint="eastAsia" w:cs="Times New Roman"/>
          <w:lang w:val="en-US" w:eastAsia="zh-CN"/>
        </w:rPr>
        <w:t>1</w:t>
      </w:r>
      <w:r>
        <w:rPr>
          <w:rFonts w:cs="Times New Roman"/>
        </w:rPr>
        <w:t>.00-2_</w:t>
      </w:r>
      <w:r>
        <w:rPr>
          <w:rFonts w:hint="eastAsia" w:cs="Times New Roman"/>
          <w:lang w:val="en-US" w:eastAsia="zh-CN"/>
        </w:rPr>
        <w:t>1</w:t>
      </w:r>
      <w:r>
        <w:rPr>
          <w:rFonts w:cs="Times New Roman"/>
        </w:rPr>
        <w:t>0-n-</w:t>
      </w:r>
      <w:r>
        <w:rPr>
          <w:rFonts w:hint="eastAsia" w:cs="Times New Roman"/>
          <w:lang w:val="en-US" w:eastAsia="zh-CN"/>
        </w:rPr>
        <w:t>1</w:t>
      </w:r>
      <w:r>
        <w:rPr>
          <w:rFonts w:cs="Times New Roman"/>
        </w:rPr>
        <w:t>/6-5</w:t>
      </w:r>
      <w:r>
        <w:rPr>
          <w:rFonts w:hint="eastAsia" w:cs="Times New Roman"/>
          <w:lang w:val="en-US" w:eastAsia="zh-CN"/>
        </w:rPr>
        <w:t>F模型中结构基底剪力的</w:t>
      </w:r>
      <w:r>
        <w:rPr>
          <w:rFonts w:hint="eastAsia"/>
          <w:lang w:val="en-US" w:eastAsia="zh-CN"/>
        </w:rPr>
        <w:t>增幅百分比</w:t>
      </w:r>
      <w:r>
        <w:rPr>
          <w:rFonts w:hint="eastAsia" w:cs="Times New Roman"/>
          <w:lang w:val="en-US" w:eastAsia="zh-CN"/>
        </w:rPr>
        <w:t>；</w:t>
      </w:r>
      <w:r>
        <w:fldChar w:fldCharType="begin" w:fldLock="1"/>
      </w:r>
      <w:r>
        <w:instrText xml:space="preserve"> REF _Ref20163 \h  \* MERGEFORMAT </w:instrText>
      </w:r>
      <w:r>
        <w:fldChar w:fldCharType="separate"/>
      </w:r>
      <w:r>
        <w:t>图 4.1</w:t>
      </w:r>
      <w:r>
        <w:fldChar w:fldCharType="end"/>
      </w:r>
      <w:r>
        <w:rPr>
          <w:rFonts w:hint="eastAsia" w:cs="Times New Roman"/>
          <w:lang w:val="en-US" w:eastAsia="zh-CN"/>
        </w:rPr>
        <w:t>中</w:t>
      </w:r>
      <w:r>
        <w:t>分图名称代表倾斜基岩模型对应的</w:t>
      </w:r>
      <w:r>
        <w:rPr>
          <w:rFonts w:hint="eastAsia"/>
          <w:lang w:val="en-US" w:eastAsia="zh-CN"/>
        </w:rPr>
        <w:t>自由场</w:t>
      </w:r>
      <w:r>
        <w:rPr>
          <w:rFonts w:hint="eastAsia" w:cs="Times New Roman"/>
          <w:lang w:val="en-US" w:eastAsia="zh-CN"/>
        </w:rPr>
        <w:t>，</w:t>
      </w:r>
      <w:r>
        <w:rPr>
          <w:rFonts w:hint="default" w:cs="Times New Roman"/>
          <w:lang w:val="en-US" w:eastAsia="zh-CN"/>
        </w:rPr>
        <w:t>S-2_10</w:t>
      </w:r>
      <w:r>
        <w:rPr>
          <w:rFonts w:hint="eastAsia" w:cs="Times New Roman"/>
          <w:lang w:val="en-US" w:eastAsia="zh-CN"/>
        </w:rPr>
        <w:t>、</w:t>
      </w:r>
      <w:r>
        <w:rPr>
          <w:rFonts w:hint="default" w:cs="Times New Roman"/>
          <w:lang w:val="en-US" w:eastAsia="zh-CN"/>
        </w:rPr>
        <w:t>M-2_30</w:t>
      </w:r>
      <w:r>
        <w:rPr>
          <w:rFonts w:hint="eastAsia" w:cs="Times New Roman"/>
          <w:lang w:val="en-US" w:eastAsia="zh-CN"/>
        </w:rPr>
        <w:t>、</w:t>
      </w:r>
      <w:r>
        <w:rPr>
          <w:rFonts w:hint="default" w:cs="Times New Roman"/>
          <w:lang w:val="en-US" w:eastAsia="zh-CN"/>
        </w:rPr>
        <w:t>H-2_30</w:t>
      </w:r>
      <w:r>
        <w:rPr>
          <w:rFonts w:hint="eastAsia" w:cs="Times New Roman"/>
          <w:lang w:val="en-US" w:eastAsia="zh-CN"/>
        </w:rPr>
        <w:t>系列自由场上结构为5层框架，</w:t>
      </w:r>
      <w:r>
        <w:rPr>
          <w:rFonts w:hint="default" w:cs="Times New Roman"/>
          <w:lang w:val="en-US" w:eastAsia="zh-CN"/>
        </w:rPr>
        <w:t>S-10_30</w:t>
      </w:r>
      <w:r>
        <w:rPr>
          <w:rFonts w:hint="eastAsia" w:cs="Times New Roman"/>
          <w:lang w:val="en-US" w:eastAsia="zh-CN"/>
        </w:rPr>
        <w:t>系列自由场上结构为7层框架。</w:t>
      </w:r>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0"/>
        <w:gridCol w:w="2180"/>
        <w:gridCol w:w="2179"/>
        <w:gridCol w:w="21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Pr>
          <w:p>
            <w:pPr>
              <w:pStyle w:val="6"/>
              <w:keepNext w:val="0"/>
              <w:keepLines w:val="0"/>
              <w:pageBreakBefore w:val="0"/>
              <w:widowControl w:val="0"/>
              <w:kinsoku/>
              <w:wordWrap/>
              <w:overflowPunct/>
              <w:topLinePunct w:val="0"/>
              <w:autoSpaceDE/>
              <w:autoSpaceDN/>
              <w:bidi w:val="0"/>
              <w:adjustRightInd/>
              <w:snapToGrid/>
              <w:spacing w:line="300" w:lineRule="atLeast"/>
              <w:textAlignment w:val="auto"/>
              <w:rPr>
                <w:rFonts w:cs="Times New Roman"/>
              </w:rPr>
            </w:pPr>
            <w:r>
              <w:drawing>
                <wp:anchor distT="0" distB="0" distL="114300" distR="114300" simplePos="0" relativeHeight="251682816" behindDoc="0" locked="0" layoutInCell="1" allowOverlap="1">
                  <wp:simplePos x="0" y="0"/>
                  <wp:positionH relativeFrom="column">
                    <wp:posOffset>0</wp:posOffset>
                  </wp:positionH>
                  <wp:positionV relativeFrom="paragraph">
                    <wp:posOffset>0</wp:posOffset>
                  </wp:positionV>
                  <wp:extent cx="1283335" cy="1367790"/>
                  <wp:effectExtent l="0" t="0" r="0" b="0"/>
                  <wp:wrapSquare wrapText="bothSides"/>
                  <wp:docPr id="199"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 name="图片 12"/>
                          <pic:cNvPicPr>
                            <a:picLocks noChangeAspect="1"/>
                          </pic:cNvPicPr>
                        </pic:nvPicPr>
                        <pic:blipFill>
                          <a:blip r:embed="rId712"/>
                          <a:stretch>
                            <a:fillRect/>
                          </a:stretch>
                        </pic:blipFill>
                        <pic:spPr>
                          <a:xfrm>
                            <a:off x="0" y="0"/>
                            <a:ext cx="1283335" cy="1367790"/>
                          </a:xfrm>
                          <a:prstGeom prst="rect">
                            <a:avLst/>
                          </a:prstGeom>
                          <a:noFill/>
                          <a:ln>
                            <a:noFill/>
                          </a:ln>
                        </pic:spPr>
                      </pic:pic>
                    </a:graphicData>
                  </a:graphic>
                </wp:anchor>
              </w:drawing>
            </w:r>
            <w:r>
              <w:rPr>
                <w:rStyle w:val="46"/>
                <w:rFonts w:cs="Times New Roman"/>
              </w:rPr>
              <w:t>（a）S-0.25-2_10</w:t>
            </w:r>
          </w:p>
        </w:tc>
        <w:tc>
          <w:tcPr>
            <w:tcW w:w="2180" w:type="dxa"/>
          </w:tcPr>
          <w:p>
            <w:pPr>
              <w:keepNext w:val="0"/>
              <w:keepLines w:val="0"/>
              <w:pageBreakBefore w:val="0"/>
              <w:widowControl w:val="0"/>
              <w:kinsoku/>
              <w:wordWrap/>
              <w:overflowPunct/>
              <w:topLinePunct w:val="0"/>
              <w:autoSpaceDE/>
              <w:autoSpaceDN/>
              <w:bidi w:val="0"/>
              <w:adjustRightInd/>
              <w:snapToGrid/>
              <w:spacing w:line="300" w:lineRule="atLeast"/>
              <w:jc w:val="center"/>
              <w:textAlignment w:val="auto"/>
              <w:rPr>
                <w:rFonts w:cs="Times New Roman"/>
              </w:rPr>
            </w:pPr>
            <w:r>
              <w:drawing>
                <wp:anchor distT="0" distB="0" distL="114300" distR="114300" simplePos="0" relativeHeight="251683840" behindDoc="0" locked="0" layoutInCell="1" allowOverlap="1">
                  <wp:simplePos x="0" y="0"/>
                  <wp:positionH relativeFrom="column">
                    <wp:posOffset>0</wp:posOffset>
                  </wp:positionH>
                  <wp:positionV relativeFrom="paragraph">
                    <wp:posOffset>0</wp:posOffset>
                  </wp:positionV>
                  <wp:extent cx="1283335" cy="1367790"/>
                  <wp:effectExtent l="0" t="0" r="0" b="0"/>
                  <wp:wrapSquare wrapText="bothSides"/>
                  <wp:docPr id="200"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 name="图片 13"/>
                          <pic:cNvPicPr>
                            <a:picLocks noChangeAspect="1"/>
                          </pic:cNvPicPr>
                        </pic:nvPicPr>
                        <pic:blipFill>
                          <a:blip r:embed="rId713"/>
                          <a:stretch>
                            <a:fillRect/>
                          </a:stretch>
                        </pic:blipFill>
                        <pic:spPr>
                          <a:xfrm>
                            <a:off x="0" y="0"/>
                            <a:ext cx="1283335" cy="1367790"/>
                          </a:xfrm>
                          <a:prstGeom prst="rect">
                            <a:avLst/>
                          </a:prstGeom>
                          <a:noFill/>
                          <a:ln>
                            <a:noFill/>
                          </a:ln>
                        </pic:spPr>
                      </pic:pic>
                    </a:graphicData>
                  </a:graphic>
                </wp:anchor>
              </w:drawing>
            </w:r>
            <w:r>
              <w:rPr>
                <w:rStyle w:val="46"/>
                <w:rFonts w:cs="Times New Roman"/>
              </w:rPr>
              <w:t>（b）S-0.60-2_10</w:t>
            </w:r>
          </w:p>
        </w:tc>
        <w:tc>
          <w:tcPr>
            <w:tcW w:w="2179" w:type="dxa"/>
          </w:tcPr>
          <w:p>
            <w:pPr>
              <w:pStyle w:val="6"/>
              <w:keepNext w:val="0"/>
              <w:keepLines w:val="0"/>
              <w:pageBreakBefore w:val="0"/>
              <w:widowControl w:val="0"/>
              <w:kinsoku/>
              <w:wordWrap/>
              <w:overflowPunct/>
              <w:topLinePunct w:val="0"/>
              <w:autoSpaceDE/>
              <w:autoSpaceDN/>
              <w:bidi w:val="0"/>
              <w:adjustRightInd/>
              <w:snapToGrid/>
              <w:spacing w:line="300" w:lineRule="atLeast"/>
              <w:textAlignment w:val="auto"/>
              <w:rPr>
                <w:rFonts w:cs="Times New Roman"/>
              </w:rPr>
            </w:pPr>
            <w:r>
              <w:drawing>
                <wp:anchor distT="0" distB="0" distL="114300" distR="114300" simplePos="0" relativeHeight="251684864" behindDoc="0" locked="0" layoutInCell="1" allowOverlap="1">
                  <wp:simplePos x="0" y="0"/>
                  <wp:positionH relativeFrom="column">
                    <wp:posOffset>0</wp:posOffset>
                  </wp:positionH>
                  <wp:positionV relativeFrom="paragraph">
                    <wp:posOffset>0</wp:posOffset>
                  </wp:positionV>
                  <wp:extent cx="1283335" cy="1367790"/>
                  <wp:effectExtent l="0" t="0" r="0" b="0"/>
                  <wp:wrapSquare wrapText="bothSides"/>
                  <wp:docPr id="201"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图片 14"/>
                          <pic:cNvPicPr>
                            <a:picLocks noChangeAspect="1"/>
                          </pic:cNvPicPr>
                        </pic:nvPicPr>
                        <pic:blipFill>
                          <a:blip r:embed="rId714"/>
                          <a:stretch>
                            <a:fillRect/>
                          </a:stretch>
                        </pic:blipFill>
                        <pic:spPr>
                          <a:xfrm>
                            <a:off x="0" y="0"/>
                            <a:ext cx="1283335" cy="1367790"/>
                          </a:xfrm>
                          <a:prstGeom prst="rect">
                            <a:avLst/>
                          </a:prstGeom>
                          <a:noFill/>
                          <a:ln>
                            <a:noFill/>
                          </a:ln>
                        </pic:spPr>
                      </pic:pic>
                    </a:graphicData>
                  </a:graphic>
                </wp:anchor>
              </w:drawing>
            </w:r>
            <w:r>
              <w:rPr>
                <w:rFonts w:cs="Times New Roman"/>
              </w:rPr>
              <w:t>（c）</w:t>
            </w:r>
            <w:r>
              <w:rPr>
                <w:rStyle w:val="46"/>
                <w:rFonts w:cs="Times New Roman"/>
              </w:rPr>
              <w:t>S-1.00-2_10</w:t>
            </w:r>
          </w:p>
        </w:tc>
        <w:tc>
          <w:tcPr>
            <w:tcW w:w="2180" w:type="dxa"/>
          </w:tcPr>
          <w:p>
            <w:pPr>
              <w:pStyle w:val="6"/>
              <w:keepNext w:val="0"/>
              <w:keepLines w:val="0"/>
              <w:pageBreakBefore w:val="0"/>
              <w:widowControl w:val="0"/>
              <w:kinsoku/>
              <w:wordWrap/>
              <w:overflowPunct/>
              <w:topLinePunct w:val="0"/>
              <w:autoSpaceDE/>
              <w:autoSpaceDN/>
              <w:bidi w:val="0"/>
              <w:adjustRightInd/>
              <w:snapToGrid/>
              <w:spacing w:line="300" w:lineRule="atLeast"/>
              <w:textAlignment w:val="auto"/>
              <w:rPr>
                <w:rFonts w:cs="Times New Roman"/>
              </w:rPr>
            </w:pPr>
            <w:r>
              <w:drawing>
                <wp:anchor distT="0" distB="0" distL="114300" distR="114300" simplePos="0" relativeHeight="251685888" behindDoc="0" locked="0" layoutInCell="1" allowOverlap="1">
                  <wp:simplePos x="0" y="0"/>
                  <wp:positionH relativeFrom="column">
                    <wp:posOffset>0</wp:posOffset>
                  </wp:positionH>
                  <wp:positionV relativeFrom="paragraph">
                    <wp:posOffset>0</wp:posOffset>
                  </wp:positionV>
                  <wp:extent cx="1283335" cy="1367790"/>
                  <wp:effectExtent l="0" t="0" r="0" b="0"/>
                  <wp:wrapSquare wrapText="bothSides"/>
                  <wp:docPr id="202"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 name="图片 15"/>
                          <pic:cNvPicPr>
                            <a:picLocks noChangeAspect="1"/>
                          </pic:cNvPicPr>
                        </pic:nvPicPr>
                        <pic:blipFill>
                          <a:blip r:embed="rId715"/>
                          <a:stretch>
                            <a:fillRect/>
                          </a:stretch>
                        </pic:blipFill>
                        <pic:spPr>
                          <a:xfrm>
                            <a:off x="0" y="0"/>
                            <a:ext cx="1283335" cy="1367790"/>
                          </a:xfrm>
                          <a:prstGeom prst="rect">
                            <a:avLst/>
                          </a:prstGeom>
                          <a:noFill/>
                          <a:ln>
                            <a:noFill/>
                          </a:ln>
                        </pic:spPr>
                      </pic:pic>
                    </a:graphicData>
                  </a:graphic>
                </wp:anchor>
              </w:drawing>
            </w:r>
            <w:r>
              <w:rPr>
                <w:rFonts w:cs="Times New Roman"/>
              </w:rPr>
              <w:t>（d）</w:t>
            </w:r>
            <w:r>
              <w:rPr>
                <w:rStyle w:val="46"/>
                <w:rFonts w:cs="Times New Roman"/>
              </w:rPr>
              <w:t>S-2.00-2_10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Pr>
          <w:p>
            <w:pPr>
              <w:pStyle w:val="6"/>
              <w:keepNext w:val="0"/>
              <w:keepLines w:val="0"/>
              <w:pageBreakBefore w:val="0"/>
              <w:widowControl w:val="0"/>
              <w:kinsoku/>
              <w:wordWrap/>
              <w:overflowPunct/>
              <w:topLinePunct w:val="0"/>
              <w:autoSpaceDE/>
              <w:autoSpaceDN/>
              <w:bidi w:val="0"/>
              <w:adjustRightInd/>
              <w:snapToGrid/>
              <w:spacing w:line="300" w:lineRule="atLeast"/>
              <w:jc w:val="center"/>
              <w:textAlignment w:val="auto"/>
              <w:rPr>
                <w:rFonts w:cs="Times New Roman"/>
              </w:rPr>
            </w:pPr>
            <w:r>
              <w:drawing>
                <wp:anchor distT="0" distB="0" distL="114300" distR="114300" simplePos="0" relativeHeight="251691008" behindDoc="0" locked="0" layoutInCell="1" allowOverlap="1">
                  <wp:simplePos x="0" y="0"/>
                  <wp:positionH relativeFrom="column">
                    <wp:posOffset>0</wp:posOffset>
                  </wp:positionH>
                  <wp:positionV relativeFrom="paragraph">
                    <wp:posOffset>0</wp:posOffset>
                  </wp:positionV>
                  <wp:extent cx="1283335" cy="1367790"/>
                  <wp:effectExtent l="0" t="0" r="0" b="0"/>
                  <wp:wrapSquare wrapText="bothSides"/>
                  <wp:docPr id="21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7" name="图片 30"/>
                          <pic:cNvPicPr>
                            <a:picLocks noChangeAspect="1"/>
                          </pic:cNvPicPr>
                        </pic:nvPicPr>
                        <pic:blipFill>
                          <a:blip r:embed="rId716"/>
                          <a:stretch>
                            <a:fillRect/>
                          </a:stretch>
                        </pic:blipFill>
                        <pic:spPr>
                          <a:xfrm>
                            <a:off x="0" y="0"/>
                            <a:ext cx="1283335" cy="1367790"/>
                          </a:xfrm>
                          <a:prstGeom prst="rect">
                            <a:avLst/>
                          </a:prstGeom>
                          <a:noFill/>
                          <a:ln>
                            <a:noFill/>
                          </a:ln>
                        </pic:spPr>
                      </pic:pic>
                    </a:graphicData>
                  </a:graphic>
                </wp:anchor>
              </w:drawing>
            </w:r>
            <w:r>
              <w:rPr>
                <w:rFonts w:cs="Times New Roman"/>
              </w:rPr>
              <w:t>（e）</w:t>
            </w:r>
            <w:r>
              <w:rPr>
                <w:rStyle w:val="46"/>
                <w:rFonts w:cs="Times New Roman"/>
              </w:rPr>
              <w:t>M-0.25-2_30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line="300" w:lineRule="atLeast"/>
              <w:jc w:val="center"/>
              <w:textAlignment w:val="auto"/>
              <w:rPr>
                <w:rFonts w:cs="Times New Roman"/>
              </w:rPr>
            </w:pPr>
            <w:r>
              <w:drawing>
                <wp:anchor distT="0" distB="0" distL="114300" distR="114300" simplePos="0" relativeHeight="251692032" behindDoc="0" locked="0" layoutInCell="1" allowOverlap="1">
                  <wp:simplePos x="0" y="0"/>
                  <wp:positionH relativeFrom="column">
                    <wp:posOffset>0</wp:posOffset>
                  </wp:positionH>
                  <wp:positionV relativeFrom="paragraph">
                    <wp:posOffset>0</wp:posOffset>
                  </wp:positionV>
                  <wp:extent cx="1283335" cy="1367790"/>
                  <wp:effectExtent l="0" t="0" r="0" b="0"/>
                  <wp:wrapSquare wrapText="bothSides"/>
                  <wp:docPr id="219"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9" name="图片 31"/>
                          <pic:cNvPicPr>
                            <a:picLocks noChangeAspect="1"/>
                          </pic:cNvPicPr>
                        </pic:nvPicPr>
                        <pic:blipFill>
                          <a:blip r:embed="rId717"/>
                          <a:stretch>
                            <a:fillRect/>
                          </a:stretch>
                        </pic:blipFill>
                        <pic:spPr>
                          <a:xfrm>
                            <a:off x="0" y="0"/>
                            <a:ext cx="1283335" cy="1367790"/>
                          </a:xfrm>
                          <a:prstGeom prst="rect">
                            <a:avLst/>
                          </a:prstGeom>
                          <a:noFill/>
                          <a:ln>
                            <a:noFill/>
                          </a:ln>
                        </pic:spPr>
                      </pic:pic>
                    </a:graphicData>
                  </a:graphic>
                </wp:anchor>
              </w:drawing>
            </w:r>
            <w:r>
              <w:rPr>
                <w:rFonts w:cs="Times New Roman"/>
              </w:rPr>
              <w:t>（f）</w:t>
            </w:r>
            <w:r>
              <w:rPr>
                <w:rStyle w:val="46"/>
                <w:rFonts w:cs="Times New Roman"/>
              </w:rPr>
              <w:t>M-0.60-2_30</w:t>
            </w:r>
          </w:p>
        </w:tc>
        <w:tc>
          <w:tcPr>
            <w:tcW w:w="2179" w:type="dxa"/>
          </w:tcPr>
          <w:p>
            <w:pPr>
              <w:pStyle w:val="6"/>
              <w:keepNext w:val="0"/>
              <w:keepLines w:val="0"/>
              <w:pageBreakBefore w:val="0"/>
              <w:widowControl w:val="0"/>
              <w:kinsoku/>
              <w:wordWrap/>
              <w:overflowPunct/>
              <w:topLinePunct w:val="0"/>
              <w:autoSpaceDE/>
              <w:autoSpaceDN/>
              <w:bidi w:val="0"/>
              <w:adjustRightInd/>
              <w:snapToGrid/>
              <w:spacing w:line="300" w:lineRule="atLeast"/>
              <w:jc w:val="center"/>
              <w:textAlignment w:val="auto"/>
              <w:rPr>
                <w:rFonts w:cs="Times New Roman"/>
              </w:rPr>
            </w:pPr>
            <w:r>
              <w:drawing>
                <wp:anchor distT="0" distB="0" distL="114300" distR="114300" simplePos="0" relativeHeight="251693056" behindDoc="0" locked="0" layoutInCell="1" allowOverlap="1">
                  <wp:simplePos x="0" y="0"/>
                  <wp:positionH relativeFrom="column">
                    <wp:posOffset>0</wp:posOffset>
                  </wp:positionH>
                  <wp:positionV relativeFrom="paragraph">
                    <wp:posOffset>0</wp:posOffset>
                  </wp:positionV>
                  <wp:extent cx="1283335" cy="1367790"/>
                  <wp:effectExtent l="0" t="0" r="0" b="0"/>
                  <wp:wrapSquare wrapText="bothSides"/>
                  <wp:docPr id="220"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0" name="图片 32"/>
                          <pic:cNvPicPr>
                            <a:picLocks noChangeAspect="1"/>
                          </pic:cNvPicPr>
                        </pic:nvPicPr>
                        <pic:blipFill>
                          <a:blip r:embed="rId718"/>
                          <a:stretch>
                            <a:fillRect/>
                          </a:stretch>
                        </pic:blipFill>
                        <pic:spPr>
                          <a:xfrm>
                            <a:off x="0" y="0"/>
                            <a:ext cx="1283335" cy="1367790"/>
                          </a:xfrm>
                          <a:prstGeom prst="rect">
                            <a:avLst/>
                          </a:prstGeom>
                          <a:noFill/>
                          <a:ln>
                            <a:noFill/>
                          </a:ln>
                        </pic:spPr>
                      </pic:pic>
                    </a:graphicData>
                  </a:graphic>
                </wp:anchor>
              </w:drawing>
            </w:r>
            <w:r>
              <w:rPr>
                <w:rFonts w:cs="Times New Roman"/>
              </w:rPr>
              <w:t>（g）</w:t>
            </w:r>
            <w:r>
              <w:rPr>
                <w:rStyle w:val="46"/>
                <w:rFonts w:cs="Times New Roman"/>
              </w:rPr>
              <w:t>M-1.00-2_30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line="300" w:lineRule="atLeast"/>
              <w:jc w:val="center"/>
              <w:textAlignment w:val="auto"/>
              <w:rPr>
                <w:rFonts w:cs="Times New Roman"/>
              </w:rPr>
            </w:pPr>
            <w:r>
              <w:drawing>
                <wp:anchor distT="0" distB="0" distL="114300" distR="114300" simplePos="0" relativeHeight="251694080" behindDoc="0" locked="0" layoutInCell="1" allowOverlap="1">
                  <wp:simplePos x="0" y="0"/>
                  <wp:positionH relativeFrom="column">
                    <wp:posOffset>0</wp:posOffset>
                  </wp:positionH>
                  <wp:positionV relativeFrom="paragraph">
                    <wp:posOffset>0</wp:posOffset>
                  </wp:positionV>
                  <wp:extent cx="1283335" cy="1367790"/>
                  <wp:effectExtent l="0" t="0" r="0" b="0"/>
                  <wp:wrapSquare wrapText="bothSides"/>
                  <wp:docPr id="221"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 name="图片 33"/>
                          <pic:cNvPicPr>
                            <a:picLocks noChangeAspect="1"/>
                          </pic:cNvPicPr>
                        </pic:nvPicPr>
                        <pic:blipFill>
                          <a:blip r:embed="rId719"/>
                          <a:stretch>
                            <a:fillRect/>
                          </a:stretch>
                        </pic:blipFill>
                        <pic:spPr>
                          <a:xfrm>
                            <a:off x="0" y="0"/>
                            <a:ext cx="1283335" cy="1367790"/>
                          </a:xfrm>
                          <a:prstGeom prst="rect">
                            <a:avLst/>
                          </a:prstGeom>
                          <a:noFill/>
                          <a:ln>
                            <a:noFill/>
                          </a:ln>
                        </pic:spPr>
                      </pic:pic>
                    </a:graphicData>
                  </a:graphic>
                </wp:anchor>
              </w:drawing>
            </w:r>
            <w:r>
              <w:rPr>
                <w:rFonts w:cs="Times New Roman"/>
              </w:rPr>
              <w:t>（h）</w:t>
            </w:r>
            <w:r>
              <w:rPr>
                <w:rStyle w:val="46"/>
                <w:rFonts w:cs="Times New Roman"/>
              </w:rPr>
              <w:t>M-2.00-2_30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Pr>
          <w:p>
            <w:pPr>
              <w:pStyle w:val="6"/>
              <w:keepNext w:val="0"/>
              <w:keepLines w:val="0"/>
              <w:pageBreakBefore w:val="0"/>
              <w:widowControl w:val="0"/>
              <w:kinsoku/>
              <w:wordWrap/>
              <w:overflowPunct/>
              <w:topLinePunct w:val="0"/>
              <w:autoSpaceDE/>
              <w:autoSpaceDN/>
              <w:bidi w:val="0"/>
              <w:adjustRightInd/>
              <w:snapToGrid/>
              <w:spacing w:line="300" w:lineRule="atLeast"/>
              <w:jc w:val="center"/>
              <w:textAlignment w:val="auto"/>
              <w:rPr>
                <w:rFonts w:cs="Times New Roman"/>
              </w:rPr>
            </w:pPr>
            <w:r>
              <w:drawing>
                <wp:anchor distT="0" distB="0" distL="114300" distR="114300" simplePos="0" relativeHeight="251695104"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22"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 name="图片 34"/>
                          <pic:cNvPicPr>
                            <a:picLocks noChangeAspect="1"/>
                          </pic:cNvPicPr>
                        </pic:nvPicPr>
                        <pic:blipFill>
                          <a:blip r:embed="rId720"/>
                          <a:stretch>
                            <a:fillRect/>
                          </a:stretch>
                        </pic:blipFill>
                        <pic:spPr>
                          <a:xfrm>
                            <a:off x="0" y="0"/>
                            <a:ext cx="1351915" cy="1440180"/>
                          </a:xfrm>
                          <a:prstGeom prst="rect">
                            <a:avLst/>
                          </a:prstGeom>
                          <a:noFill/>
                          <a:ln>
                            <a:noFill/>
                          </a:ln>
                        </pic:spPr>
                      </pic:pic>
                    </a:graphicData>
                  </a:graphic>
                </wp:anchor>
              </w:drawing>
            </w:r>
            <w:r>
              <w:rPr>
                <w:rFonts w:cs="Times New Roman"/>
              </w:rPr>
              <w:t>（i）</w:t>
            </w:r>
            <w:r>
              <w:rPr>
                <w:rStyle w:val="46"/>
                <w:rFonts w:cs="Times New Roman"/>
              </w:rPr>
              <w:t>H-0.25-2_30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line="300" w:lineRule="atLeast"/>
              <w:jc w:val="center"/>
              <w:textAlignment w:val="auto"/>
              <w:rPr>
                <w:rFonts w:cs="Times New Roman"/>
              </w:rPr>
            </w:pPr>
            <w:r>
              <w:drawing>
                <wp:anchor distT="0" distB="0" distL="114300" distR="114300" simplePos="0" relativeHeight="251696128"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30"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0" name="图片 35"/>
                          <pic:cNvPicPr>
                            <a:picLocks noChangeAspect="1"/>
                          </pic:cNvPicPr>
                        </pic:nvPicPr>
                        <pic:blipFill>
                          <a:blip r:embed="rId721"/>
                          <a:stretch>
                            <a:fillRect/>
                          </a:stretch>
                        </pic:blipFill>
                        <pic:spPr>
                          <a:xfrm>
                            <a:off x="0" y="0"/>
                            <a:ext cx="1351915" cy="1440180"/>
                          </a:xfrm>
                          <a:prstGeom prst="rect">
                            <a:avLst/>
                          </a:prstGeom>
                          <a:noFill/>
                          <a:ln>
                            <a:noFill/>
                          </a:ln>
                        </pic:spPr>
                      </pic:pic>
                    </a:graphicData>
                  </a:graphic>
                </wp:anchor>
              </w:drawing>
            </w:r>
            <w:r>
              <w:rPr>
                <w:rFonts w:cs="Times New Roman"/>
              </w:rPr>
              <w:t>（j）</w:t>
            </w:r>
            <w:r>
              <w:rPr>
                <w:rStyle w:val="46"/>
                <w:rFonts w:cs="Times New Roman"/>
              </w:rPr>
              <w:t>H-0.60-2_30</w:t>
            </w:r>
          </w:p>
        </w:tc>
        <w:tc>
          <w:tcPr>
            <w:tcW w:w="2179" w:type="dxa"/>
          </w:tcPr>
          <w:p>
            <w:pPr>
              <w:pStyle w:val="6"/>
              <w:keepNext w:val="0"/>
              <w:keepLines w:val="0"/>
              <w:pageBreakBefore w:val="0"/>
              <w:widowControl w:val="0"/>
              <w:kinsoku/>
              <w:wordWrap/>
              <w:overflowPunct/>
              <w:topLinePunct w:val="0"/>
              <w:autoSpaceDE/>
              <w:autoSpaceDN/>
              <w:bidi w:val="0"/>
              <w:adjustRightInd/>
              <w:snapToGrid/>
              <w:spacing w:line="300" w:lineRule="atLeast"/>
              <w:jc w:val="center"/>
              <w:textAlignment w:val="auto"/>
              <w:rPr>
                <w:rFonts w:cs="Times New Roman"/>
              </w:rPr>
            </w:pPr>
            <w:r>
              <w:drawing>
                <wp:anchor distT="0" distB="0" distL="114300" distR="114300" simplePos="0" relativeHeight="251697152"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31"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1" name="图片 36"/>
                          <pic:cNvPicPr>
                            <a:picLocks noChangeAspect="1"/>
                          </pic:cNvPicPr>
                        </pic:nvPicPr>
                        <pic:blipFill>
                          <a:blip r:embed="rId722"/>
                          <a:stretch>
                            <a:fillRect/>
                          </a:stretch>
                        </pic:blipFill>
                        <pic:spPr>
                          <a:xfrm>
                            <a:off x="0" y="0"/>
                            <a:ext cx="1351915" cy="1440180"/>
                          </a:xfrm>
                          <a:prstGeom prst="rect">
                            <a:avLst/>
                          </a:prstGeom>
                          <a:noFill/>
                          <a:ln>
                            <a:noFill/>
                          </a:ln>
                        </pic:spPr>
                      </pic:pic>
                    </a:graphicData>
                  </a:graphic>
                </wp:anchor>
              </w:drawing>
            </w:r>
            <w:r>
              <w:rPr>
                <w:rFonts w:cs="Times New Roman"/>
              </w:rPr>
              <w:t>（k）</w:t>
            </w:r>
            <w:r>
              <w:rPr>
                <w:rStyle w:val="46"/>
                <w:rFonts w:cs="Times New Roman"/>
              </w:rPr>
              <w:t>H-1.00-2_30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line="300" w:lineRule="atLeast"/>
              <w:jc w:val="center"/>
              <w:textAlignment w:val="auto"/>
              <w:rPr>
                <w:rFonts w:cs="Times New Roman"/>
              </w:rPr>
            </w:pPr>
            <w:r>
              <w:drawing>
                <wp:anchor distT="0" distB="0" distL="114300" distR="114300" simplePos="0" relativeHeight="251698176"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3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2" name="图片 37"/>
                          <pic:cNvPicPr>
                            <a:picLocks noChangeAspect="1"/>
                          </pic:cNvPicPr>
                        </pic:nvPicPr>
                        <pic:blipFill>
                          <a:blip r:embed="rId723"/>
                          <a:stretch>
                            <a:fillRect/>
                          </a:stretch>
                        </pic:blipFill>
                        <pic:spPr>
                          <a:xfrm>
                            <a:off x="0" y="0"/>
                            <a:ext cx="1351915" cy="1440180"/>
                          </a:xfrm>
                          <a:prstGeom prst="rect">
                            <a:avLst/>
                          </a:prstGeom>
                          <a:noFill/>
                          <a:ln>
                            <a:noFill/>
                          </a:ln>
                        </pic:spPr>
                      </pic:pic>
                    </a:graphicData>
                  </a:graphic>
                </wp:anchor>
              </w:drawing>
            </w:r>
            <w:r>
              <w:rPr>
                <w:rFonts w:cs="Times New Roman"/>
              </w:rPr>
              <w:t>（l）</w:t>
            </w:r>
            <w:r>
              <w:rPr>
                <w:rStyle w:val="46"/>
                <w:rFonts w:cs="Times New Roman"/>
              </w:rPr>
              <w:t>H-2.00-2_30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Pr>
          <w:p>
            <w:pPr>
              <w:pStyle w:val="6"/>
              <w:keepNext w:val="0"/>
              <w:keepLines w:val="0"/>
              <w:pageBreakBefore w:val="0"/>
              <w:widowControl w:val="0"/>
              <w:kinsoku/>
              <w:wordWrap/>
              <w:overflowPunct/>
              <w:topLinePunct w:val="0"/>
              <w:autoSpaceDE/>
              <w:autoSpaceDN/>
              <w:bidi w:val="0"/>
              <w:adjustRightInd/>
              <w:snapToGrid/>
              <w:spacing w:line="300" w:lineRule="atLeast"/>
              <w:jc w:val="center"/>
              <w:textAlignment w:val="auto"/>
              <w:rPr>
                <w:rFonts w:cs="Times New Roman"/>
              </w:rPr>
            </w:pPr>
            <w:r>
              <w:drawing>
                <wp:anchor distT="0" distB="0" distL="114300" distR="114300" simplePos="0" relativeHeight="251686912"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13"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 name="图片 26"/>
                          <pic:cNvPicPr>
                            <a:picLocks noChangeAspect="1"/>
                          </pic:cNvPicPr>
                        </pic:nvPicPr>
                        <pic:blipFill>
                          <a:blip r:embed="rId724"/>
                          <a:stretch>
                            <a:fillRect/>
                          </a:stretch>
                        </pic:blipFill>
                        <pic:spPr>
                          <a:xfrm>
                            <a:off x="0" y="0"/>
                            <a:ext cx="1351915" cy="1440180"/>
                          </a:xfrm>
                          <a:prstGeom prst="rect">
                            <a:avLst/>
                          </a:prstGeom>
                          <a:noFill/>
                          <a:ln>
                            <a:noFill/>
                          </a:ln>
                        </pic:spPr>
                      </pic:pic>
                    </a:graphicData>
                  </a:graphic>
                </wp:anchor>
              </w:drawing>
            </w:r>
            <w:r>
              <w:rPr>
                <w:rFonts w:cs="Times New Roman"/>
              </w:rPr>
              <w:t>（m）S-0.25-10_30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line="300" w:lineRule="atLeast"/>
              <w:jc w:val="center"/>
              <w:textAlignment w:val="auto"/>
              <w:rPr>
                <w:rFonts w:cs="Times New Roman"/>
              </w:rPr>
            </w:pPr>
            <w:r>
              <w:drawing>
                <wp:anchor distT="0" distB="0" distL="114300" distR="114300" simplePos="0" relativeHeight="251687936"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1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 name="图片 27"/>
                          <pic:cNvPicPr>
                            <a:picLocks noChangeAspect="1"/>
                          </pic:cNvPicPr>
                        </pic:nvPicPr>
                        <pic:blipFill>
                          <a:blip r:embed="rId725"/>
                          <a:stretch>
                            <a:fillRect/>
                          </a:stretch>
                        </pic:blipFill>
                        <pic:spPr>
                          <a:xfrm>
                            <a:off x="0" y="0"/>
                            <a:ext cx="1351915" cy="1440180"/>
                          </a:xfrm>
                          <a:prstGeom prst="rect">
                            <a:avLst/>
                          </a:prstGeom>
                          <a:noFill/>
                          <a:ln>
                            <a:noFill/>
                          </a:ln>
                        </pic:spPr>
                      </pic:pic>
                    </a:graphicData>
                  </a:graphic>
                </wp:anchor>
              </w:drawing>
            </w:r>
            <w:r>
              <w:rPr>
                <w:rFonts w:cs="Times New Roman"/>
              </w:rPr>
              <w:t>（n）S-0.60-10_30</w:t>
            </w:r>
          </w:p>
        </w:tc>
        <w:tc>
          <w:tcPr>
            <w:tcW w:w="2179" w:type="dxa"/>
          </w:tcPr>
          <w:p>
            <w:pPr>
              <w:pStyle w:val="6"/>
              <w:keepNext w:val="0"/>
              <w:keepLines w:val="0"/>
              <w:pageBreakBefore w:val="0"/>
              <w:widowControl w:val="0"/>
              <w:kinsoku/>
              <w:wordWrap/>
              <w:overflowPunct/>
              <w:topLinePunct w:val="0"/>
              <w:autoSpaceDE/>
              <w:autoSpaceDN/>
              <w:bidi w:val="0"/>
              <w:adjustRightInd/>
              <w:snapToGrid/>
              <w:spacing w:line="300" w:lineRule="atLeast"/>
              <w:jc w:val="center"/>
              <w:textAlignment w:val="auto"/>
              <w:rPr>
                <w:rFonts w:cs="Times New Roman"/>
              </w:rPr>
            </w:pPr>
            <w:r>
              <w:drawing>
                <wp:anchor distT="0" distB="0" distL="114300" distR="114300" simplePos="0" relativeHeight="251688960"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1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5" name="图片 28"/>
                          <pic:cNvPicPr>
                            <a:picLocks noChangeAspect="1"/>
                          </pic:cNvPicPr>
                        </pic:nvPicPr>
                        <pic:blipFill>
                          <a:blip r:embed="rId726"/>
                          <a:stretch>
                            <a:fillRect/>
                          </a:stretch>
                        </pic:blipFill>
                        <pic:spPr>
                          <a:xfrm>
                            <a:off x="0" y="0"/>
                            <a:ext cx="1351915" cy="1440180"/>
                          </a:xfrm>
                          <a:prstGeom prst="rect">
                            <a:avLst/>
                          </a:prstGeom>
                          <a:noFill/>
                          <a:ln>
                            <a:noFill/>
                          </a:ln>
                        </pic:spPr>
                      </pic:pic>
                    </a:graphicData>
                  </a:graphic>
                </wp:anchor>
              </w:drawing>
            </w:r>
            <w:r>
              <w:rPr>
                <w:rFonts w:cs="Times New Roman"/>
              </w:rPr>
              <w:t>（o）S-1.00-10_30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line="300" w:lineRule="atLeast"/>
              <w:jc w:val="center"/>
              <w:textAlignment w:val="auto"/>
              <w:rPr>
                <w:rFonts w:cs="Times New Roman"/>
              </w:rPr>
            </w:pPr>
            <w:r>
              <w:drawing>
                <wp:anchor distT="0" distB="0" distL="114300" distR="114300" simplePos="0" relativeHeight="251689984"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1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 name="图片 29"/>
                          <pic:cNvPicPr>
                            <a:picLocks noChangeAspect="1"/>
                          </pic:cNvPicPr>
                        </pic:nvPicPr>
                        <pic:blipFill>
                          <a:blip r:embed="rId727"/>
                          <a:stretch>
                            <a:fillRect/>
                          </a:stretch>
                        </pic:blipFill>
                        <pic:spPr>
                          <a:xfrm>
                            <a:off x="0" y="0"/>
                            <a:ext cx="1351915" cy="1440180"/>
                          </a:xfrm>
                          <a:prstGeom prst="rect">
                            <a:avLst/>
                          </a:prstGeom>
                          <a:noFill/>
                          <a:ln>
                            <a:noFill/>
                          </a:ln>
                        </pic:spPr>
                      </pic:pic>
                    </a:graphicData>
                  </a:graphic>
                </wp:anchor>
              </w:drawing>
            </w:r>
            <w:r>
              <w:rPr>
                <w:rFonts w:cs="Times New Roman"/>
              </w:rPr>
              <w:t>（p）S-2.00-10_30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gridSpan w:val="4"/>
          </w:tcPr>
          <w:p>
            <w:pPr>
              <w:pStyle w:val="43"/>
              <w:keepNext w:val="0"/>
              <w:keepLines w:val="0"/>
              <w:pageBreakBefore w:val="0"/>
              <w:widowControl w:val="0"/>
              <w:kinsoku/>
              <w:wordWrap/>
              <w:overflowPunct/>
              <w:topLinePunct w:val="0"/>
              <w:autoSpaceDE/>
              <w:autoSpaceDN/>
              <w:bidi w:val="0"/>
              <w:adjustRightInd/>
              <w:snapToGrid/>
              <w:spacing w:line="300" w:lineRule="atLeast"/>
              <w:ind w:firstLine="0" w:firstLineChars="0"/>
              <w:textAlignment w:val="auto"/>
              <w:rPr>
                <w:rFonts w:hint="default" w:eastAsia="宋体" w:cs="Times New Roman"/>
                <w:lang w:val="en-US" w:eastAsia="zh-CN"/>
              </w:rPr>
            </w:pPr>
            <w:bookmarkStart w:id="253" w:name="_Ref20163"/>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w:t>
            </w:r>
            <w:r>
              <w:rPr>
                <w:rFonts w:cs="Times New Roman"/>
              </w:rPr>
              <w:fldChar w:fldCharType="end"/>
            </w:r>
            <w:bookmarkEnd w:id="253"/>
            <w:bookmarkStart w:id="254" w:name="_Toc20813"/>
            <w:r>
              <w:rPr>
                <w:rFonts w:cs="Times New Roman"/>
              </w:rPr>
              <w:t xml:space="preserve"> </w:t>
            </w:r>
            <w:r>
              <w:rPr>
                <w:rFonts w:hint="eastAsia" w:cs="Times New Roman"/>
                <w:lang w:val="en-US" w:eastAsia="zh-CN"/>
              </w:rPr>
              <w:t>基底剪力相对于</w:t>
            </w: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hint="eastAsia" w:cs="Times New Roman"/>
                <w:lang w:val="en-US" w:eastAsia="zh-CN"/>
              </w:rPr>
              <w:t>对应的平坦基岩SSI模型的增幅（</w:t>
            </w:r>
            <w:r>
              <w:rPr>
                <w:rFonts w:cs="Times New Roman"/>
              </w:rPr>
              <w:t>5跨框架</w:t>
            </w:r>
            <w:r>
              <w:rPr>
                <w:rFonts w:hint="eastAsia" w:cs="Times New Roman"/>
                <w:lang w:val="en-US" w:eastAsia="zh-CN"/>
              </w:rPr>
              <w:t>）</w:t>
            </w:r>
            <w:bookmarkEnd w:id="254"/>
          </w:p>
          <w:p>
            <w:pPr>
              <w:pStyle w:val="6"/>
              <w:keepNext w:val="0"/>
              <w:keepLines w:val="0"/>
              <w:pageBreakBefore w:val="0"/>
              <w:widowControl w:val="0"/>
              <w:kinsoku/>
              <w:wordWrap/>
              <w:overflowPunct/>
              <w:topLinePunct w:val="0"/>
              <w:autoSpaceDE/>
              <w:autoSpaceDN/>
              <w:bidi w:val="0"/>
              <w:adjustRightInd/>
              <w:snapToGrid/>
              <w:spacing w:line="300" w:lineRule="atLeast"/>
              <w:textAlignment w:val="auto"/>
              <w:rPr>
                <w:rFonts w:hint="eastAsia" w:eastAsia="宋体" w:cs="Times New Roman"/>
                <w:lang w:eastAsia="zh-C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w:t>
            </w:r>
            <w:r>
              <w:rPr>
                <w:sz w:val="21"/>
                <w:szCs w:val="21"/>
              </w:rPr>
              <w:fldChar w:fldCharType="end"/>
            </w:r>
            <w:r>
              <w:rPr>
                <w:rFonts w:cs="Times New Roman"/>
                <w:sz w:val="21"/>
                <w:szCs w:val="21"/>
              </w:rPr>
              <w:t xml:space="preserve"> </w:t>
            </w:r>
            <w:r>
              <w:rPr>
                <w:rFonts w:hint="eastAsia" w:cs="Times New Roman"/>
              </w:rPr>
              <w:t>Increase of base shear</w:t>
            </w:r>
            <w:r>
              <w:rPr>
                <w:rFonts w:hint="eastAsia" w:cs="Times New Roman"/>
                <w:lang w:val="en-US" w:eastAsia="zh-CN"/>
              </w:rPr>
              <w:t xml:space="preserve"> force relative to the SSI model for flat bedrock corresponding to the </w:t>
            </w: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hint="eastAsia" w:cs="Times New Roman"/>
                <w:lang w:eastAsia="zh-CN"/>
              </w:rPr>
              <w:t>（5 span frame）</w:t>
            </w:r>
          </w:p>
        </w:tc>
      </w:tr>
    </w:tbl>
    <w:p>
      <w:pPr>
        <w:pStyle w:val="47"/>
        <w:bidi w:val="0"/>
        <w:rPr>
          <w:rFonts w:cs="Times New Roman"/>
          <w:position w:val="-8"/>
        </w:rPr>
      </w:pPr>
    </w:p>
    <w:p>
      <w:pPr>
        <w:pStyle w:val="47"/>
        <w:keepNext w:val="0"/>
        <w:keepLines w:val="0"/>
        <w:pageBreakBefore w:val="0"/>
        <w:widowControl w:val="0"/>
        <w:kinsoku/>
        <w:wordWrap/>
        <w:overflowPunct/>
        <w:topLinePunct w:val="0"/>
        <w:autoSpaceDE/>
        <w:autoSpaceDN/>
        <w:bidi w:val="0"/>
        <w:adjustRightInd/>
        <w:snapToGrid/>
        <w:textAlignment w:val="auto"/>
        <w:rPr>
          <w:rFonts w:hint="default" w:cs="Times New Roman"/>
          <w:lang w:val="en-US" w:eastAsia="zh-CN"/>
        </w:rPr>
      </w:pPr>
      <w:r>
        <w:rPr>
          <w:rFonts w:cs="Times New Roman"/>
          <w:position w:val="-8"/>
        </w:rPr>
        <w:object>
          <v:shape id="_x0000_i1372"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372" DrawAspect="Content" ObjectID="_1468076076" r:id="rId728">
            <o:LockedField>false</o:LockedField>
          </o:OLEObject>
        </w:object>
      </w:r>
      <w:r>
        <w:rPr>
          <w:rFonts w:hint="eastAsia"/>
          <w:lang w:val="en-US" w:eastAsia="zh-CN"/>
        </w:rPr>
        <w:t>计算方式如式4.2所示，该系数越接近1代表倾斜基岩SSI模型框架基底剪力越接近</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对应的平坦基岩SSI模型，越接近2代表倾斜基岩SSI模型框架基底剪力越接近</w:t>
      </w:r>
      <w:r>
        <w:rPr>
          <w:rFonts w:hint="eastAsia" w:cs="Times New Roman"/>
          <w:i/>
          <w:iCs/>
          <w:lang w:val="en-US" w:eastAsia="zh-CN"/>
        </w:rPr>
        <w:t>h</w:t>
      </w:r>
      <w:r>
        <w:rPr>
          <w:rFonts w:hint="eastAsia" w:cs="Times New Roman"/>
          <w:sz w:val="24"/>
          <w:vertAlign w:val="subscript"/>
          <w:lang w:val="en-US" w:eastAsia="zh-CN"/>
        </w:rPr>
        <w:t>2</w:t>
      </w:r>
      <w:r>
        <w:rPr>
          <w:rFonts w:hint="eastAsia"/>
          <w:lang w:val="en-US" w:eastAsia="zh-CN"/>
        </w:rPr>
        <w:t>对应的平坦基岩SSI模型。</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before="99" w:beforeLines="30" w:line="400" w:lineRule="atLeast"/>
        <w:ind w:right="238"/>
        <w:jc w:val="right"/>
        <w:textAlignment w:val="auto"/>
        <w:rPr>
          <w:rFonts w:cs="Times New Roman"/>
        </w:rPr>
      </w:pPr>
      <w:r>
        <w:rPr>
          <w:rFonts w:cs="Times New Roman"/>
          <w:position w:val="-30"/>
        </w:rPr>
        <w:object>
          <v:shape id="_x0000_i1373" o:spt="75" type="#_x0000_t75" style="height:35pt;width:322.6pt;" o:ole="t" filled="f" o:preferrelative="t" stroked="f" coordsize="21600,21600">
            <v:path/>
            <v:fill on="f" focussize="0,0"/>
            <v:stroke on="f"/>
            <v:imagedata r:id="rId730" o:title=""/>
            <o:lock v:ext="edit" aspectratio="t"/>
            <w10:wrap type="none"/>
            <w10:anchorlock/>
          </v:shape>
          <o:OLEObject Type="Embed" ProgID="Equation.3" ShapeID="_x0000_i1373" DrawAspect="Content" ObjectID="_1468076077" r:id="rId729">
            <o:LockedField>false</o:LockedField>
          </o:OLEObject>
        </w:object>
      </w:r>
      <w:r>
        <w:rPr>
          <w:rFonts w:hint="eastAsia" w:cs="Times New Roman"/>
          <w:position w:val="-26"/>
          <w:lang w:val="en-US" w:eastAsia="zh-CN"/>
        </w:rPr>
        <w:t xml:space="preserve"> </w:t>
      </w:r>
      <w:r>
        <w:rPr>
          <w:rFonts w:cs="Times New Roman"/>
        </w:rPr>
        <w:t>（4.2）</w:t>
      </w:r>
    </w:p>
    <w:p>
      <w:pPr>
        <w:pStyle w:val="43"/>
        <w:keepNext w:val="0"/>
        <w:keepLines w:val="0"/>
        <w:pageBreakBefore w:val="0"/>
        <w:widowControl w:val="0"/>
        <w:kinsoku/>
        <w:wordWrap/>
        <w:overflowPunct/>
        <w:topLinePunct w:val="0"/>
        <w:autoSpaceDE/>
        <w:autoSpaceDN/>
        <w:bidi w:val="0"/>
        <w:adjustRightInd/>
        <w:snapToGrid/>
        <w:spacing w:line="300" w:lineRule="exact"/>
        <w:ind w:firstLine="0" w:firstLineChars="0"/>
        <w:jc w:val="center"/>
        <w:textAlignment w:val="auto"/>
        <w:rPr>
          <w:rFonts w:cs="Times New Roman"/>
        </w:rPr>
      </w:pPr>
      <w:bookmarkStart w:id="255" w:name="_Ref22546"/>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cs="Times New Roman"/>
        </w:rPr>
      </w:pPr>
      <w:bookmarkStart w:id="256" w:name="_Ref14746"/>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4</w:t>
      </w:r>
      <w:r>
        <w:rPr>
          <w:rFonts w:cs="Times New Roman"/>
        </w:rPr>
        <w:fldChar w:fldCharType="end"/>
      </w:r>
      <w:bookmarkEnd w:id="255"/>
      <w:bookmarkEnd w:id="256"/>
      <w:bookmarkStart w:id="257" w:name="_Toc14565"/>
      <w:r>
        <w:rPr>
          <w:rFonts w:hint="eastAsia" w:cs="Times New Roman"/>
          <w:lang w:val="en-US" w:eastAsia="zh-CN"/>
        </w:rPr>
        <w:t xml:space="preserve">  </w:t>
      </w:r>
      <w:r>
        <w:rPr>
          <w:rFonts w:cs="Times New Roman"/>
        </w:rPr>
        <w:fldChar w:fldCharType="begin"/>
      </w:r>
      <w:r>
        <w:rPr>
          <w:rFonts w:cs="Times New Roman"/>
        </w:rPr>
        <w:instrText xml:space="preserve"> REF _Ref20163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w:t>
      </w:r>
      <w:r>
        <w:rPr>
          <w:rFonts w:cs="Times New Roman"/>
        </w:rPr>
        <w:fldChar w:fldCharType="end"/>
      </w:r>
      <w:r>
        <w:rPr>
          <w:rFonts w:cs="Times New Roman"/>
        </w:rPr>
        <w:t>对应的</w:t>
      </w:r>
      <w:r>
        <w:rPr>
          <w:rFonts w:cs="Times New Roman"/>
          <w:position w:val="-8"/>
        </w:rPr>
        <w:object>
          <v:shape id="_x0000_i1374" o:spt="75" type="#_x0000_t75" style="height:17pt;width:13.5pt;" o:ole="t" filled="f" o:preferrelative="t" stroked="f" coordsize="21600,21600">
            <v:path/>
            <v:fill on="f" focussize="0,0"/>
            <v:stroke on="f"/>
            <v:imagedata r:id="rId37" o:title=""/>
            <o:lock v:ext="edit" aspectratio="t"/>
            <w10:wrap type="none"/>
            <w10:anchorlock/>
          </v:shape>
          <o:OLEObject Type="Embed" ProgID="Equation.DSMT4" ShapeID="_x0000_i1374" DrawAspect="Content" ObjectID="_1468076078" r:id="rId731">
            <o:LockedField>false</o:LockedField>
          </o:OLEObject>
        </w:object>
      </w:r>
      <w:bookmarkEnd w:id="257"/>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4</w:t>
      </w:r>
      <w:r>
        <w:rPr>
          <w:sz w:val="21"/>
          <w:szCs w:val="21"/>
        </w:rPr>
        <w:fldChar w:fldCharType="end"/>
      </w:r>
      <w:r>
        <w:rPr>
          <w:rFonts w:hint="eastAsia" w:cs="Times New Roman"/>
          <w:lang w:val="en-US" w:eastAsia="zh-CN"/>
        </w:rPr>
        <w:t xml:space="preserve">  </w:t>
      </w:r>
      <w:r>
        <w:rPr>
          <w:rFonts w:cs="Times New Roman"/>
          <w:position w:val="-8"/>
        </w:rPr>
        <w:object>
          <v:shape id="_x0000_i1375" o:spt="75" type="#_x0000_t75" style="height:17pt;width:13.5pt;" o:ole="t" filled="f" o:preferrelative="t" stroked="f" coordsize="21600,21600">
            <v:path/>
            <v:fill on="f" focussize="0,0"/>
            <v:stroke on="f"/>
            <v:imagedata r:id="rId37" o:title=""/>
            <o:lock v:ext="edit" aspectratio="t"/>
            <w10:wrap type="none"/>
            <w10:anchorlock/>
          </v:shape>
          <o:OLEObject Type="Embed" ProgID="Equation.DSMT4" ShapeID="_x0000_i1375" DrawAspect="Content" ObjectID="_1468076079" r:id="rId732">
            <o:LockedField>false</o:LockedField>
          </o:OLEObject>
        </w:object>
      </w:r>
      <w:r>
        <w:rPr>
          <w:rFonts w:hint="eastAsia" w:cs="Times New Roman"/>
          <w:position w:val="-8"/>
          <w:lang w:val="en-US" w:eastAsia="zh-CN"/>
        </w:rPr>
        <w:t xml:space="preserve"> </w:t>
      </w:r>
      <w:r>
        <w:rPr>
          <w:rFonts w:hint="eastAsia" w:cs="Times New Roman"/>
          <w:lang w:val="en-US" w:eastAsia="zh-CN"/>
        </w:rPr>
        <w:t>c</w:t>
      </w:r>
      <w:r>
        <w:rPr>
          <w:rFonts w:cs="Times New Roman"/>
        </w:rPr>
        <w:t>orresponding to Figure 4.1</w:t>
      </w:r>
    </w:p>
    <w:tbl>
      <w:tblPr>
        <w:tblStyle w:val="22"/>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68"/>
        <w:gridCol w:w="1665"/>
        <w:gridCol w:w="719"/>
        <w:gridCol w:w="719"/>
        <w:gridCol w:w="719"/>
        <w:gridCol w:w="719"/>
        <w:gridCol w:w="719"/>
        <w:gridCol w:w="719"/>
        <w:gridCol w:w="719"/>
        <w:gridCol w:w="719"/>
        <w:gridCol w:w="7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jc w:val="center"/>
        </w:trPr>
        <w:tc>
          <w:tcPr>
            <w:tcW w:w="349"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cs="Times New Roman"/>
                <w:kern w:val="0"/>
                <w:sz w:val="21"/>
                <w:szCs w:val="21"/>
                <w:lang w:bidi="ar"/>
              </w:rPr>
            </w:pPr>
          </w:p>
        </w:tc>
        <w:tc>
          <w:tcPr>
            <w:tcW w:w="1576"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PGA</w:t>
            </w:r>
          </w:p>
        </w:tc>
        <w:tc>
          <w:tcPr>
            <w:tcW w:w="680"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0.7 m/s</w:t>
            </w:r>
            <w:r>
              <w:rPr>
                <w:rFonts w:hint="eastAsia" w:cs="Times New Roman"/>
                <w:kern w:val="0"/>
                <w:sz w:val="21"/>
                <w:szCs w:val="21"/>
                <w:vertAlign w:val="superscript"/>
                <w:lang w:val="en-US" w:eastAsia="zh-CN" w:bidi="ar"/>
              </w:rPr>
              <w:t>2</w:t>
            </w:r>
          </w:p>
        </w:tc>
        <w:tc>
          <w:tcPr>
            <w:tcW w:w="680"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4 m/s</w:t>
            </w:r>
            <w:r>
              <w:rPr>
                <w:rFonts w:hint="eastAsia" w:cs="Times New Roman"/>
                <w:kern w:val="0"/>
                <w:sz w:val="21"/>
                <w:szCs w:val="21"/>
                <w:vertAlign w:val="superscript"/>
                <w:lang w:val="en-US" w:eastAsia="zh-CN" w:bidi="ar"/>
              </w:rPr>
              <w:t>2</w:t>
            </w:r>
          </w:p>
        </w:tc>
        <w:tc>
          <w:tcPr>
            <w:tcW w:w="680"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8 m/s</w:t>
            </w:r>
            <w:r>
              <w:rPr>
                <w:rFonts w:hint="eastAsia" w:cs="Times New Roman"/>
                <w:kern w:val="0"/>
                <w:sz w:val="21"/>
                <w:szCs w:val="21"/>
                <w:vertAlign w:val="superscript"/>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jc w:val="center"/>
        </w:trPr>
        <w:tc>
          <w:tcPr>
            <w:tcW w:w="349"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576"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场地占比</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1/6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3/6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5/6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1/6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3/6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5/6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1/6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3/6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jc w:val="center"/>
        </w:trPr>
        <w:tc>
          <w:tcPr>
            <w:tcW w:w="349" w:type="dxa"/>
            <w:vMerge w:val="restart"/>
            <w:tcBorders>
              <w:top w:val="single" w:color="auto" w:sz="4" w:space="0"/>
              <w:left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对应自由场</w:t>
            </w:r>
          </w:p>
        </w:tc>
        <w:tc>
          <w:tcPr>
            <w:tcW w:w="1576"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S-0.25-2_10</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1.039</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1.133</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1.258</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1.027</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1.104</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1.218</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1.021</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1.066</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jc w:val="center"/>
        </w:trPr>
        <w:tc>
          <w:tcPr>
            <w:tcW w:w="349"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57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S-0.60-2_10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1.048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1.176</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1.356</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1.035</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1.149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1.320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1.028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1.113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1.260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jc w:val="center"/>
        </w:trPr>
        <w:tc>
          <w:tcPr>
            <w:tcW w:w="349"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57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S-1.00-2_10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1.059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1.197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1.392</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1.045</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1.170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1.357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1.036</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1.135</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1.299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jc w:val="center"/>
        </w:trPr>
        <w:tc>
          <w:tcPr>
            <w:tcW w:w="349"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57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S-2.00-2_10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1.070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1.209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1.409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1.055</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1.183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1.375</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1.044</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1.149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1.319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349"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57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M-0.25-2_30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1.030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1.078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1.137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1.015</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1.046</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1.091</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1.012</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1.034</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349"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57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M-0.60-2_30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1.041</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1.093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1.160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1.024</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1.061</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1.115</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1.019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1.040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atLeast"/>
          <w:jc w:val="center"/>
        </w:trPr>
        <w:tc>
          <w:tcPr>
            <w:tcW w:w="349"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57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M-1.00-2_30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1.048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1.108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1.194</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1.029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1.077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1.150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1.023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1.057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atLeast"/>
          <w:jc w:val="center"/>
        </w:trPr>
        <w:tc>
          <w:tcPr>
            <w:tcW w:w="349" w:type="dxa"/>
            <w:vMerge w:val="continue"/>
            <w:tcBorders>
              <w:left w:val="nil"/>
              <w:bottom w:val="single" w:color="auto" w:sz="12" w:space="0"/>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576"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M-2.00-2_30</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1.053</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1.121</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1.218</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1.033</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1.090</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1.175</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1.026</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1.070</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1.151</w:t>
            </w:r>
          </w:p>
        </w:tc>
      </w:tr>
    </w:tbl>
    <w:p>
      <w:pPr>
        <w:pStyle w:val="47"/>
        <w:keepNext w:val="0"/>
        <w:keepLines w:val="0"/>
        <w:pageBreakBefore w:val="0"/>
        <w:widowControl w:val="0"/>
        <w:kinsoku/>
        <w:wordWrap/>
        <w:overflowPunct/>
        <w:topLinePunct w:val="0"/>
        <w:autoSpaceDE/>
        <w:autoSpaceDN/>
        <w:bidi w:val="0"/>
        <w:adjustRightInd/>
        <w:snapToGrid/>
        <w:spacing w:line="15" w:lineRule="auto"/>
        <w:ind w:firstLine="0" w:firstLineChars="0"/>
        <w:textAlignment w:val="auto"/>
        <w:rPr>
          <w:rFonts w:cs="Times New Roman"/>
        </w:rPr>
      </w:pP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81"/>
        <w:gridCol w:w="1450"/>
        <w:gridCol w:w="680"/>
        <w:gridCol w:w="680"/>
        <w:gridCol w:w="680"/>
        <w:gridCol w:w="680"/>
        <w:gridCol w:w="680"/>
        <w:gridCol w:w="680"/>
        <w:gridCol w:w="680"/>
        <w:gridCol w:w="680"/>
        <w:gridCol w:w="6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atLeast"/>
          <w:jc w:val="center"/>
        </w:trPr>
        <w:tc>
          <w:tcPr>
            <w:tcW w:w="8151" w:type="dxa"/>
            <w:gridSpan w:val="11"/>
            <w:tcBorders>
              <w:left w:val="nil"/>
              <w:bottom w:val="single" w:color="auto" w:sz="12" w:space="0"/>
              <w:right w:val="nil"/>
            </w:tcBorders>
            <w:shd w:val="clear" w:color="auto" w:fill="auto"/>
            <w:tcMar>
              <w:top w:w="0" w:type="dxa"/>
              <w:left w:w="0" w:type="dxa"/>
              <w:bottom w:w="0" w:type="dxa"/>
              <w:right w:w="0" w:type="dxa"/>
            </w:tcMar>
            <w:vAlign w:val="center"/>
          </w:tcPr>
          <w:p>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cs="Times New Roman"/>
                <w:szCs w:val="21"/>
              </w:rPr>
            </w:pPr>
            <w:r>
              <w:rPr>
                <w:rFonts w:cs="Times New Roman"/>
                <w:szCs w:val="21"/>
              </w:rPr>
              <w:t>表</w:t>
            </w:r>
            <w:r>
              <w:rPr>
                <w:rFonts w:hint="eastAsia" w:cs="Times New Roman"/>
                <w:szCs w:val="21"/>
              </w:rPr>
              <w:t xml:space="preserve"> </w:t>
            </w:r>
            <w:r>
              <w:rPr>
                <w:rFonts w:hint="eastAsia" w:cs="Times New Roman"/>
                <w:szCs w:val="21"/>
                <w:lang w:val="en-US" w:eastAsia="zh-CN"/>
              </w:rPr>
              <w:t xml:space="preserve">4.4  </w:t>
            </w:r>
            <w:r>
              <w:rPr>
                <w:rFonts w:cs="Times New Roman"/>
              </w:rPr>
              <w:fldChar w:fldCharType="begin"/>
            </w:r>
            <w:r>
              <w:rPr>
                <w:rFonts w:cs="Times New Roman"/>
              </w:rPr>
              <w:instrText xml:space="preserve"> REF _Ref20163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w:t>
            </w:r>
            <w:r>
              <w:rPr>
                <w:rFonts w:cs="Times New Roman"/>
              </w:rPr>
              <w:fldChar w:fldCharType="end"/>
            </w:r>
            <w:r>
              <w:rPr>
                <w:rFonts w:cs="Times New Roman"/>
              </w:rPr>
              <w:t>对应的</w:t>
            </w:r>
            <w:r>
              <w:rPr>
                <w:rFonts w:cs="Times New Roman"/>
                <w:position w:val="-8"/>
              </w:rPr>
              <w:object>
                <v:shape id="_x0000_i1376" o:spt="75" type="#_x0000_t75" style="height:17pt;width:13.5pt;" o:ole="t" filled="f" o:preferrelative="t" stroked="f" coordsize="21600,21600">
                  <v:path/>
                  <v:fill on="f" focussize="0,0"/>
                  <v:stroke on="f"/>
                  <v:imagedata r:id="rId37" o:title=""/>
                  <o:lock v:ext="edit" aspectratio="t"/>
                  <w10:wrap type="none"/>
                  <w10:anchorlock/>
                </v:shape>
                <o:OLEObject Type="Embed" ProgID="Equation.DSMT4" ShapeID="_x0000_i1376" DrawAspect="Content" ObjectID="_1468076080" r:id="rId733">
                  <o:LockedField>false</o:LockedField>
                </o:OLEObject>
              </w:object>
            </w:r>
            <w:r>
              <w:rPr>
                <w:rFonts w:hint="eastAsia" w:cs="Times New Roman"/>
                <w:szCs w:val="21"/>
              </w:rPr>
              <w:t>（续）</w:t>
            </w:r>
          </w:p>
          <w:p>
            <w:pPr>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cs="Times New Roman"/>
                <w:kern w:val="0"/>
                <w:sz w:val="21"/>
                <w:szCs w:val="21"/>
                <w:lang w:val="en-US" w:eastAsia="zh-CN" w:bidi="ar"/>
              </w:rPr>
            </w:pPr>
            <w:r>
              <w:rPr>
                <w:rFonts w:hint="eastAsia" w:cs="Times New Roman"/>
                <w:sz w:val="21"/>
                <w:szCs w:val="21"/>
                <w:lang w:val="en-US" w:eastAsia="zh-CN"/>
              </w:rPr>
              <w:t xml:space="preserve">Table 4.4  </w:t>
            </w:r>
            <w:r>
              <w:rPr>
                <w:rFonts w:cs="Times New Roman"/>
                <w:position w:val="-8"/>
              </w:rPr>
              <w:object>
                <v:shape id="_x0000_i1377" o:spt="75" type="#_x0000_t75" style="height:17pt;width:13.5pt;" o:ole="t" filled="f" o:preferrelative="t" stroked="f" coordsize="21600,21600">
                  <v:path/>
                  <v:fill on="f" focussize="0,0"/>
                  <v:stroke on="f"/>
                  <v:imagedata r:id="rId37" o:title=""/>
                  <o:lock v:ext="edit" aspectratio="t"/>
                  <w10:wrap type="none"/>
                  <w10:anchorlock/>
                </v:shape>
                <o:OLEObject Type="Embed" ProgID="Equation.DSMT4" ShapeID="_x0000_i1377" DrawAspect="Content" ObjectID="_1468076081" r:id="rId734">
                  <o:LockedField>false</o:LockedField>
                </o:OLEObject>
              </w:object>
            </w:r>
            <w:r>
              <w:rPr>
                <w:rFonts w:hint="eastAsia" w:cs="Times New Roman"/>
                <w:position w:val="-8"/>
                <w:lang w:val="en-US" w:eastAsia="zh-CN"/>
              </w:rPr>
              <w:t xml:space="preserve"> </w:t>
            </w:r>
            <w:r>
              <w:rPr>
                <w:rFonts w:hint="eastAsia"/>
                <w:sz w:val="21"/>
                <w:szCs w:val="21"/>
                <w:lang w:val="en-US" w:eastAsia="zh-CN"/>
              </w:rPr>
              <w:t>c</w:t>
            </w:r>
            <w:r>
              <w:rPr>
                <w:sz w:val="21"/>
                <w:szCs w:val="21"/>
              </w:rPr>
              <w:t>orresponding to Figure 4.1（</w:t>
            </w:r>
            <w:r>
              <w:rPr>
                <w:rFonts w:hint="eastAsia"/>
                <w:sz w:val="21"/>
                <w:szCs w:val="21"/>
              </w:rPr>
              <w:t>c</w:t>
            </w:r>
            <w:r>
              <w:rPr>
                <w:sz w:val="21"/>
                <w:szCs w:val="21"/>
              </w:rPr>
              <w:t>ontinued）</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jc w:val="center"/>
        </w:trPr>
        <w:tc>
          <w:tcPr>
            <w:tcW w:w="581" w:type="dxa"/>
            <w:tcBorders>
              <w:top w:val="single" w:color="auto" w:sz="12" w:space="0"/>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p>
        </w:tc>
        <w:tc>
          <w:tcPr>
            <w:tcW w:w="1450"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eastAsia" w:cs="Times New Roman"/>
                <w:kern w:val="0"/>
                <w:sz w:val="21"/>
                <w:szCs w:val="21"/>
                <w:lang w:val="en-US" w:eastAsia="zh-CN" w:bidi="ar"/>
              </w:rPr>
              <w:t>PGA</w:t>
            </w:r>
          </w:p>
        </w:tc>
        <w:tc>
          <w:tcPr>
            <w:tcW w:w="2040"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0.7 m/s</w:t>
            </w:r>
            <w:r>
              <w:rPr>
                <w:rFonts w:hint="eastAsia" w:cs="Times New Roman"/>
                <w:kern w:val="0"/>
                <w:sz w:val="21"/>
                <w:szCs w:val="21"/>
                <w:vertAlign w:val="superscript"/>
                <w:lang w:val="en-US" w:eastAsia="zh-CN" w:bidi="ar"/>
              </w:rPr>
              <w:t>2</w:t>
            </w:r>
          </w:p>
        </w:tc>
        <w:tc>
          <w:tcPr>
            <w:tcW w:w="2040"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4 m/s</w:t>
            </w:r>
            <w:r>
              <w:rPr>
                <w:rFonts w:hint="eastAsia" w:cs="Times New Roman"/>
                <w:kern w:val="0"/>
                <w:sz w:val="21"/>
                <w:szCs w:val="21"/>
                <w:vertAlign w:val="superscript"/>
                <w:lang w:val="en-US" w:eastAsia="zh-CN" w:bidi="ar"/>
              </w:rPr>
              <w:t>2</w:t>
            </w:r>
          </w:p>
        </w:tc>
        <w:tc>
          <w:tcPr>
            <w:tcW w:w="2040"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8 m/s</w:t>
            </w:r>
            <w:r>
              <w:rPr>
                <w:rFonts w:hint="eastAsia" w:cs="Times New Roman"/>
                <w:kern w:val="0"/>
                <w:sz w:val="21"/>
                <w:szCs w:val="21"/>
                <w:vertAlign w:val="superscript"/>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jc w:val="center"/>
        </w:trPr>
        <w:tc>
          <w:tcPr>
            <w:tcW w:w="581" w:type="dxa"/>
            <w:tcBorders>
              <w:top w:val="nil"/>
              <w:left w:val="nil"/>
              <w:bottom w:val="single" w:color="auto" w:sz="4" w:space="0"/>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p>
        </w:tc>
        <w:tc>
          <w:tcPr>
            <w:tcW w:w="145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eastAsia" w:cs="Times New Roman"/>
                <w:kern w:val="0"/>
                <w:sz w:val="21"/>
                <w:szCs w:val="21"/>
                <w:lang w:val="en-US" w:eastAsia="zh-CN" w:bidi="ar"/>
              </w:rPr>
              <w:t>场地占比</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default" w:cs="Times New Roman"/>
                <w:kern w:val="0"/>
                <w:sz w:val="21"/>
                <w:szCs w:val="21"/>
                <w:lang w:val="en-US" w:eastAsia="zh-CN" w:bidi="ar"/>
              </w:rPr>
              <w:t>1/6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default" w:cs="Times New Roman"/>
                <w:kern w:val="0"/>
                <w:sz w:val="21"/>
                <w:szCs w:val="21"/>
                <w:lang w:val="en-US" w:eastAsia="zh-CN" w:bidi="ar"/>
              </w:rPr>
              <w:t>3/6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default" w:cs="Times New Roman"/>
                <w:kern w:val="0"/>
                <w:sz w:val="21"/>
                <w:szCs w:val="21"/>
                <w:lang w:val="en-US" w:eastAsia="zh-CN" w:bidi="ar"/>
              </w:rPr>
              <w:t>5/6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default" w:cs="Times New Roman"/>
                <w:kern w:val="0"/>
                <w:sz w:val="21"/>
                <w:szCs w:val="21"/>
                <w:lang w:val="en-US" w:eastAsia="zh-CN" w:bidi="ar"/>
              </w:rPr>
              <w:t>1/6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default" w:cs="Times New Roman"/>
                <w:kern w:val="0"/>
                <w:sz w:val="21"/>
                <w:szCs w:val="21"/>
                <w:lang w:val="en-US" w:eastAsia="zh-CN" w:bidi="ar"/>
              </w:rPr>
              <w:t>3/6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default" w:cs="Times New Roman"/>
                <w:kern w:val="0"/>
                <w:sz w:val="21"/>
                <w:szCs w:val="21"/>
                <w:lang w:val="en-US" w:eastAsia="zh-CN" w:bidi="ar"/>
              </w:rPr>
              <w:t>5/6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default" w:cs="Times New Roman"/>
                <w:kern w:val="0"/>
                <w:sz w:val="21"/>
                <w:szCs w:val="21"/>
                <w:lang w:val="en-US" w:eastAsia="zh-CN" w:bidi="ar"/>
              </w:rPr>
              <w:t>1/6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default" w:cs="Times New Roman"/>
                <w:kern w:val="0"/>
                <w:sz w:val="21"/>
                <w:szCs w:val="21"/>
                <w:lang w:val="en-US" w:eastAsia="zh-CN" w:bidi="ar"/>
              </w:rPr>
              <w:t>3/6</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default" w:cs="Times New Roman"/>
                <w:kern w:val="0"/>
                <w:sz w:val="21"/>
                <w:szCs w:val="21"/>
                <w:lang w:val="en-US" w:eastAsia="zh-CN" w:bidi="ar"/>
              </w:rPr>
              <w:t>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jc w:val="center"/>
        </w:trPr>
        <w:tc>
          <w:tcPr>
            <w:tcW w:w="581" w:type="dxa"/>
            <w:vMerge w:val="restart"/>
            <w:tcBorders>
              <w:top w:val="single" w:color="auto" w:sz="4" w:space="0"/>
              <w:left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对应自由场</w:t>
            </w:r>
          </w:p>
        </w:tc>
        <w:tc>
          <w:tcPr>
            <w:tcW w:w="145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H-0.25-2_30</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1.026</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1.067</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1.137</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1.017</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1.053</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1.106</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1.009</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1.041</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jc w:val="center"/>
        </w:trPr>
        <w:tc>
          <w:tcPr>
            <w:tcW w:w="58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4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H-0.60-2_30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1.043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1.097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1.193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1.032</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1.084</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1.163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1.017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1.062</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jc w:val="center"/>
        </w:trPr>
        <w:tc>
          <w:tcPr>
            <w:tcW w:w="58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4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H-1.00-2_30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1.053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1.109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1.208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1.041</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1.096</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1.178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1.021</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1.075</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1.150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jc w:val="center"/>
        </w:trPr>
        <w:tc>
          <w:tcPr>
            <w:tcW w:w="58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4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H-2.00-2_30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1.054</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1.111</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1.212</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1.042</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1.098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1.182</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1.022</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1.077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jc w:val="center"/>
        </w:trPr>
        <w:tc>
          <w:tcPr>
            <w:tcW w:w="58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4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S-0.25-10_30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1.088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1.214</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1.366</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1.067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1.170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1.310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1.048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1.149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1.276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jc w:val="center"/>
        </w:trPr>
        <w:tc>
          <w:tcPr>
            <w:tcW w:w="58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4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S-0.60-10_30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1.059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1.190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1.357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1.041</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1.144</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1.300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1.029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1.122</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1.266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jc w:val="center"/>
        </w:trPr>
        <w:tc>
          <w:tcPr>
            <w:tcW w:w="58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4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S-1.00-10_30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1.062</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1.200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1.378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1.044</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1.155</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1.323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1.032</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1.134</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1.290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jc w:val="center"/>
        </w:trPr>
        <w:tc>
          <w:tcPr>
            <w:tcW w:w="581" w:type="dxa"/>
            <w:vMerge w:val="continue"/>
            <w:tcBorders>
              <w:left w:val="nil"/>
              <w:bottom w:val="single" w:color="auto" w:sz="12" w:space="0"/>
              <w:right w:val="nil"/>
            </w:tcBorders>
            <w:shd w:val="clear" w:color="auto" w:fill="auto"/>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45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S-2.00-10_30</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1.053</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1.195</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1.375</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1.036</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1.150</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1.319</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1.026</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1.129</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1.286</w:t>
            </w:r>
          </w:p>
        </w:tc>
      </w:tr>
    </w:tbl>
    <w:p>
      <w:pPr>
        <w:pStyle w:val="47"/>
        <w:spacing w:line="400" w:lineRule="atLeast"/>
        <w:ind w:firstLine="480" w:firstLineChars="200"/>
        <w:rPr>
          <w:rFonts w:hint="eastAsia"/>
          <w:lang w:val="en-US" w:eastAsia="zh-CN"/>
        </w:rPr>
      </w:pPr>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eastAsia="宋体" w:cs="Times New Roman"/>
          <w:lang w:val="en-US" w:eastAsia="zh-CN"/>
        </w:rPr>
      </w:pPr>
      <w:bookmarkStart w:id="258" w:name="_Ref22264"/>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5</w:t>
      </w:r>
      <w:r>
        <w:rPr>
          <w:rFonts w:cs="Times New Roman"/>
        </w:rPr>
        <w:fldChar w:fldCharType="end"/>
      </w:r>
      <w:bookmarkEnd w:id="258"/>
      <w:bookmarkStart w:id="259" w:name="_Toc23651"/>
      <w:r>
        <w:rPr>
          <w:rFonts w:hint="eastAsia" w:cs="Times New Roman"/>
          <w:lang w:val="en-US" w:eastAsia="zh-CN"/>
        </w:rPr>
        <w:t xml:space="preserve">  场地占比变化后基底剪力的变化幅度（单位</w:t>
      </w:r>
      <w:r>
        <w:rPr>
          <w:rFonts w:hint="eastAsia" w:ascii="Times New Roman" w:hAnsi="Times New Roman" w:cs="Times New Roman"/>
          <w:lang w:val="en-US" w:eastAsia="zh-CN"/>
        </w:rPr>
        <w:t xml:space="preserve">: </w:t>
      </w:r>
      <w:r>
        <w:rPr>
          <w:rFonts w:hint="eastAsia" w:cs="Times New Roman"/>
          <w:lang w:val="en-US" w:eastAsia="zh-CN"/>
        </w:rPr>
        <w:t>％）</w:t>
      </w:r>
      <w:bookmarkEnd w:id="259"/>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eastAsia="宋体"/>
          <w:lang w:val="en-US" w:eastAsia="zh-C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5</w:t>
      </w:r>
      <w:r>
        <w:rPr>
          <w:sz w:val="21"/>
          <w:szCs w:val="21"/>
        </w:rPr>
        <w:fldChar w:fldCharType="end"/>
      </w:r>
      <w:r>
        <w:rPr>
          <w:rFonts w:hint="eastAsia" w:cs="Times New Roman"/>
          <w:lang w:val="en-US" w:eastAsia="zh-CN"/>
        </w:rPr>
        <w:t xml:space="preserve">  </w:t>
      </w:r>
      <w:r>
        <w:rPr>
          <w:rFonts w:hint="eastAsia" w:cs="Times New Roman"/>
        </w:rPr>
        <w:t>Change amplitude of base shear after</w:t>
      </w:r>
      <w:r>
        <w:rPr>
          <w:rFonts w:hint="eastAsia" w:cs="Times New Roman"/>
          <w:lang w:val="en-US" w:eastAsia="zh-CN"/>
        </w:rPr>
        <w:t xml:space="preserve"> the </w:t>
      </w:r>
      <w:r>
        <w:rPr>
          <w:rFonts w:hint="eastAsia" w:cs="Times New Roman"/>
        </w:rPr>
        <w:t>proportion of site categories</w:t>
      </w:r>
      <w:r>
        <w:rPr>
          <w:rFonts w:hint="eastAsia" w:cs="Times New Roman"/>
          <w:lang w:val="en-US" w:eastAsia="zh-CN"/>
        </w:rPr>
        <w:t xml:space="preserve"> </w:t>
      </w:r>
      <w:r>
        <w:rPr>
          <w:rFonts w:hint="eastAsia" w:cs="Times New Roman"/>
        </w:rPr>
        <w:t>change</w:t>
      </w:r>
      <w:r>
        <w:rPr>
          <w:rFonts w:hint="default" w:ascii="Times New Roman" w:hAnsi="Times New Roman" w:cs="Times New Roman"/>
          <w:lang w:eastAsia="zh-CN"/>
        </w:rPr>
        <w:t>（Unit:</w:t>
      </w:r>
      <w:r>
        <w:rPr>
          <w:rFonts w:hint="eastAsia" w:cs="Times New Roman"/>
          <w:lang w:val="en-US" w:eastAsia="zh-CN"/>
        </w:rPr>
        <w:t xml:space="preserve"> </w:t>
      </w:r>
      <w:r>
        <w:rPr>
          <w:rFonts w:hint="default" w:ascii="Times New Roman" w:hAnsi="Times New Roman" w:cs="Times New Roman"/>
          <w:lang w:val="en-US" w:eastAsia="zh-CN"/>
        </w:rPr>
        <w:t>％</w:t>
      </w:r>
      <w:r>
        <w:rPr>
          <w:rFonts w:hint="default" w:ascii="Times New Roman" w:hAnsi="Times New Roman" w:cs="Times New Roman"/>
          <w:lang w:eastAsia="zh-CN"/>
        </w:rPr>
        <w:t>）</w:t>
      </w:r>
    </w:p>
    <w:tbl>
      <w:tblPr>
        <w:tblStyle w:val="22"/>
        <w:tblW w:w="84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434"/>
        <w:gridCol w:w="929"/>
        <w:gridCol w:w="929"/>
        <w:gridCol w:w="930"/>
        <w:gridCol w:w="1435"/>
        <w:gridCol w:w="930"/>
        <w:gridCol w:w="930"/>
        <w:gridCol w:w="93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400" w:type="dxa"/>
            <w:vMerge w:val="restart"/>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自由场代号</w:t>
            </w:r>
          </w:p>
        </w:tc>
        <w:tc>
          <w:tcPr>
            <w:tcW w:w="907"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PGA</w:t>
            </w:r>
            <w:r>
              <w:rPr>
                <w:rFonts w:hint="eastAsia" w:cs="Times New Roman"/>
                <w:kern w:val="0"/>
                <w:sz w:val="21"/>
                <w:szCs w:val="21"/>
                <w:lang w:val="en-US" w:eastAsia="zh-CN" w:bidi="ar"/>
              </w:rPr>
              <w:t>（m/s</w:t>
            </w:r>
            <w:r>
              <w:rPr>
                <w:rFonts w:hint="eastAsia" w:cs="Times New Roman"/>
                <w:kern w:val="0"/>
                <w:sz w:val="21"/>
                <w:szCs w:val="21"/>
                <w:vertAlign w:val="superscript"/>
                <w:lang w:val="en-US" w:eastAsia="zh-CN" w:bidi="ar"/>
              </w:rPr>
              <w:t>2</w:t>
            </w:r>
            <w:r>
              <w:rPr>
                <w:rFonts w:hint="eastAsia" w:cs="Times New Roman"/>
                <w:kern w:val="0"/>
                <w:sz w:val="21"/>
                <w:szCs w:val="21"/>
                <w:lang w:val="en-US" w:eastAsia="zh-CN" w:bidi="ar"/>
              </w:rPr>
              <w:t>）</w:t>
            </w:r>
          </w:p>
        </w:tc>
        <w:tc>
          <w:tcPr>
            <w:tcW w:w="1400" w:type="dxa"/>
            <w:vMerge w:val="restart"/>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自由场代号</w:t>
            </w:r>
          </w:p>
        </w:tc>
        <w:tc>
          <w:tcPr>
            <w:tcW w:w="907"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PGA</w:t>
            </w:r>
            <w:r>
              <w:rPr>
                <w:rFonts w:hint="eastAsia" w:cs="Times New Roman"/>
                <w:kern w:val="0"/>
                <w:sz w:val="21"/>
                <w:szCs w:val="21"/>
                <w:lang w:val="en-US" w:eastAsia="zh-CN" w:bidi="ar"/>
              </w:rPr>
              <w:t>（m/s</w:t>
            </w:r>
            <w:r>
              <w:rPr>
                <w:rFonts w:hint="eastAsia" w:cs="Times New Roman"/>
                <w:kern w:val="0"/>
                <w:sz w:val="21"/>
                <w:szCs w:val="21"/>
                <w:vertAlign w:val="superscript"/>
                <w:lang w:val="en-US" w:eastAsia="zh-CN" w:bidi="ar"/>
              </w:rPr>
              <w:t>2</w:t>
            </w:r>
            <w:r>
              <w:rPr>
                <w:rFonts w:hint="eastAsia" w:cs="Times New Roman"/>
                <w:kern w:val="0"/>
                <w:sz w:val="21"/>
                <w:szCs w:val="21"/>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400" w:type="dxa"/>
            <w:vMerge w:val="continue"/>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p>
        </w:tc>
        <w:tc>
          <w:tcPr>
            <w:tcW w:w="90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0.7</w:t>
            </w:r>
          </w:p>
        </w:tc>
        <w:tc>
          <w:tcPr>
            <w:tcW w:w="90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w:t>
            </w:r>
          </w:p>
        </w:tc>
        <w:tc>
          <w:tcPr>
            <w:tcW w:w="90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w:t>
            </w:r>
          </w:p>
        </w:tc>
        <w:tc>
          <w:tcPr>
            <w:tcW w:w="1400" w:type="dxa"/>
            <w:vMerge w:val="continue"/>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p>
        </w:tc>
        <w:tc>
          <w:tcPr>
            <w:tcW w:w="90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0.7</w:t>
            </w:r>
          </w:p>
        </w:tc>
        <w:tc>
          <w:tcPr>
            <w:tcW w:w="90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w:t>
            </w:r>
          </w:p>
        </w:tc>
        <w:tc>
          <w:tcPr>
            <w:tcW w:w="90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0" w:type="auto"/>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S-0.25-2_10</w:t>
            </w:r>
          </w:p>
        </w:tc>
        <w:tc>
          <w:tcPr>
            <w:tcW w:w="90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11.65</w:t>
            </w:r>
          </w:p>
        </w:tc>
        <w:tc>
          <w:tcPr>
            <w:tcW w:w="90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5.93</w:t>
            </w:r>
          </w:p>
        </w:tc>
        <w:tc>
          <w:tcPr>
            <w:tcW w:w="90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3.21</w:t>
            </w:r>
          </w:p>
        </w:tc>
        <w:tc>
          <w:tcPr>
            <w:tcW w:w="0" w:type="auto"/>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M-0.25-2_30</w:t>
            </w:r>
          </w:p>
        </w:tc>
        <w:tc>
          <w:tcPr>
            <w:tcW w:w="90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25.40</w:t>
            </w:r>
          </w:p>
        </w:tc>
        <w:tc>
          <w:tcPr>
            <w:tcW w:w="90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9.50</w:t>
            </w:r>
          </w:p>
        </w:tc>
        <w:tc>
          <w:tcPr>
            <w:tcW w:w="90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5.32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S-0.60-2_10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16.30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8.82</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5.67</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M-0.60-2_30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27.52</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11.25</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5.87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S-1.00-2_10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17.52</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9.63</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6.42</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M-1.00-2_30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33.23</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14.86</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S-2.00-2_10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17.74</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9.85</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6.70</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M-2.00-2_30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37.13</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17.36</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10.27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H-0.25-2_30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11.80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6.33</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4.87</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S-0.25-10_30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34.77</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13.40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8.95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H-0.60-2_30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15.66</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9.22</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7.06</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S-0.60-10_30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38.68</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14.49</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9.37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H-1.00-2_30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16.02</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9.58</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7.70</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S-1.00-10_30</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40.86</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15.59</w:t>
            </w:r>
          </w:p>
        </w:tc>
        <w:tc>
          <w:tcPr>
            <w:tcW w:w="90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10.19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0" w:type="auto"/>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H-2.00-2_30</w:t>
            </w:r>
          </w:p>
        </w:tc>
        <w:tc>
          <w:tcPr>
            <w:tcW w:w="90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16.31</w:t>
            </w:r>
          </w:p>
        </w:tc>
        <w:tc>
          <w:tcPr>
            <w:tcW w:w="90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9.78</w:t>
            </w:r>
          </w:p>
        </w:tc>
        <w:tc>
          <w:tcPr>
            <w:tcW w:w="90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7.87</w:t>
            </w:r>
          </w:p>
        </w:tc>
        <w:tc>
          <w:tcPr>
            <w:tcW w:w="0" w:type="auto"/>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S-2.00-10_30</w:t>
            </w:r>
          </w:p>
        </w:tc>
        <w:tc>
          <w:tcPr>
            <w:tcW w:w="90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42.12</w:t>
            </w:r>
          </w:p>
        </w:tc>
        <w:tc>
          <w:tcPr>
            <w:tcW w:w="90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15.88</w:t>
            </w:r>
          </w:p>
        </w:tc>
        <w:tc>
          <w:tcPr>
            <w:tcW w:w="90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10.30</w:t>
            </w:r>
          </w:p>
        </w:tc>
      </w:tr>
    </w:tbl>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cs="Times New Roman"/>
        </w:rPr>
      </w:pPr>
      <w:bookmarkStart w:id="260" w:name="_Ref17885"/>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eastAsia="宋体" w:cs="Times New Roman"/>
          <w:lang w:val="en-US" w:eastAsia="zh-CN"/>
        </w:rPr>
      </w:pPr>
      <w:bookmarkStart w:id="261" w:name="_Ref32456"/>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6</w:t>
      </w:r>
      <w:r>
        <w:rPr>
          <w:rFonts w:cs="Times New Roman"/>
        </w:rPr>
        <w:fldChar w:fldCharType="end"/>
      </w:r>
      <w:bookmarkEnd w:id="260"/>
      <w:bookmarkEnd w:id="261"/>
      <w:bookmarkStart w:id="262" w:name="_Toc4538"/>
      <w:r>
        <w:rPr>
          <w:rFonts w:hint="eastAsia" w:cs="Times New Roman"/>
          <w:lang w:val="en-US" w:eastAsia="zh-CN"/>
        </w:rPr>
        <w:t xml:space="preserve">  坡度变化后基底剪力的变化幅度（单位</w:t>
      </w:r>
      <w:r>
        <w:rPr>
          <w:rFonts w:hint="eastAsia" w:ascii="Times New Roman" w:hAnsi="Times New Roman" w:cs="Times New Roman"/>
          <w:lang w:val="en-US" w:eastAsia="zh-CN"/>
        </w:rPr>
        <w:t xml:space="preserve">: </w:t>
      </w:r>
      <w:r>
        <w:rPr>
          <w:rFonts w:hint="eastAsia" w:cs="Times New Roman"/>
          <w:lang w:val="en-US" w:eastAsia="zh-CN"/>
        </w:rPr>
        <w:t>％）</w:t>
      </w:r>
      <w:bookmarkEnd w:id="262"/>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eastAsia="宋体" w:cs="Times New Roman"/>
          <w:lang w:eastAsia="zh-C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6</w:t>
      </w:r>
      <w:r>
        <w:rPr>
          <w:sz w:val="21"/>
          <w:szCs w:val="21"/>
        </w:rPr>
        <w:fldChar w:fldCharType="end"/>
      </w:r>
      <w:r>
        <w:rPr>
          <w:rFonts w:hint="eastAsia" w:cs="Times New Roman"/>
          <w:lang w:val="en-US" w:eastAsia="zh-CN"/>
        </w:rPr>
        <w:t xml:space="preserve">  </w:t>
      </w:r>
      <w:r>
        <w:rPr>
          <w:rFonts w:hint="eastAsia" w:cs="Times New Roman"/>
        </w:rPr>
        <w:t>Change amplitude of base shear after slope change</w:t>
      </w:r>
      <w:r>
        <w:rPr>
          <w:rFonts w:hint="default" w:ascii="Times New Roman" w:hAnsi="Times New Roman" w:cs="Times New Roman"/>
          <w:lang w:eastAsia="zh-CN"/>
        </w:rPr>
        <w:t>（Unit:</w:t>
      </w:r>
      <w:r>
        <w:rPr>
          <w:rFonts w:hint="eastAsia" w:cs="Times New Roman"/>
          <w:lang w:val="en-US" w:eastAsia="zh-CN"/>
        </w:rPr>
        <w:t xml:space="preserve"> </w:t>
      </w:r>
      <w:r>
        <w:rPr>
          <w:rFonts w:hint="default" w:ascii="Times New Roman" w:hAnsi="Times New Roman" w:cs="Times New Roman"/>
          <w:lang w:val="en-US" w:eastAsia="zh-CN"/>
        </w:rPr>
        <w:t>％</w:t>
      </w:r>
      <w:r>
        <w:rPr>
          <w:rFonts w:hint="default" w:ascii="Times New Roman" w:hAnsi="Times New Roman" w:cs="Times New Roman"/>
          <w:lang w:eastAsia="zh-CN"/>
        </w:rPr>
        <w:t>）</w:t>
      </w:r>
    </w:p>
    <w:tbl>
      <w:tblPr>
        <w:tblStyle w:val="22"/>
        <w:tblW w:w="84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0"/>
        <w:gridCol w:w="1468"/>
        <w:gridCol w:w="737"/>
        <w:gridCol w:w="737"/>
        <w:gridCol w:w="737"/>
        <w:gridCol w:w="737"/>
        <w:gridCol w:w="737"/>
        <w:gridCol w:w="737"/>
        <w:gridCol w:w="737"/>
        <w:gridCol w:w="737"/>
        <w:gridCol w:w="7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320"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p>
        </w:tc>
        <w:tc>
          <w:tcPr>
            <w:tcW w:w="1468"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PGA</w:t>
            </w:r>
          </w:p>
        </w:tc>
        <w:tc>
          <w:tcPr>
            <w:tcW w:w="2211"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0.7 m/s</w:t>
            </w:r>
            <w:r>
              <w:rPr>
                <w:rFonts w:hint="eastAsia" w:cs="Times New Roman"/>
                <w:kern w:val="0"/>
                <w:sz w:val="21"/>
                <w:szCs w:val="21"/>
                <w:vertAlign w:val="superscript"/>
                <w:lang w:val="en-US" w:eastAsia="zh-CN" w:bidi="ar"/>
              </w:rPr>
              <w:t>2</w:t>
            </w:r>
          </w:p>
        </w:tc>
        <w:tc>
          <w:tcPr>
            <w:tcW w:w="2211"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 m/s</w:t>
            </w:r>
            <w:r>
              <w:rPr>
                <w:rFonts w:hint="eastAsia" w:cs="Times New Roman"/>
                <w:kern w:val="0"/>
                <w:sz w:val="21"/>
                <w:szCs w:val="21"/>
                <w:vertAlign w:val="superscript"/>
                <w:lang w:val="en-US" w:eastAsia="zh-CN" w:bidi="ar"/>
              </w:rPr>
              <w:t>2</w:t>
            </w:r>
          </w:p>
        </w:tc>
        <w:tc>
          <w:tcPr>
            <w:tcW w:w="2211"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 m/s</w:t>
            </w:r>
            <w:r>
              <w:rPr>
                <w:rFonts w:hint="eastAsia" w:cs="Times New Roman"/>
                <w:kern w:val="0"/>
                <w:sz w:val="21"/>
                <w:szCs w:val="21"/>
                <w:vertAlign w:val="superscript"/>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32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p>
        </w:tc>
        <w:tc>
          <w:tcPr>
            <w:tcW w:w="1468"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eastAsia" w:cs="Times New Roman"/>
                <w:kern w:val="0"/>
                <w:sz w:val="21"/>
                <w:szCs w:val="21"/>
                <w:lang w:val="en-US" w:eastAsia="zh-CN" w:bidi="ar"/>
              </w:rPr>
              <w:t>场地占比</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5/6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5/6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320" w:type="dxa"/>
            <w:vMerge w:val="restart"/>
            <w:tcBorders>
              <w:top w:val="single" w:color="auto" w:sz="4" w:space="0"/>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eastAsia" w:cs="Times New Roman"/>
                <w:kern w:val="0"/>
                <w:sz w:val="21"/>
                <w:szCs w:val="21"/>
                <w:lang w:val="en-US" w:eastAsia="zh-CN" w:bidi="ar"/>
              </w:rPr>
              <w:t>SSI模型系列</w:t>
            </w:r>
          </w:p>
        </w:tc>
        <w:tc>
          <w:tcPr>
            <w:tcW w:w="1468"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S-2_10</w:t>
            </w:r>
            <w:r>
              <w:rPr>
                <w:rFonts w:hint="eastAsia" w:cs="Times New Roman"/>
                <w:kern w:val="0"/>
                <w:sz w:val="21"/>
                <w:szCs w:val="21"/>
                <w:lang w:val="en-US" w:eastAsia="zh-CN" w:bidi="ar"/>
              </w:rPr>
              <w:t>系列</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1.65 </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3.85 </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7.19 </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0.87 </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2.39 </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4.60 </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0.56 </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2.01 </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3.96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320" w:type="dxa"/>
            <w:vMerge w:val="continue"/>
            <w:tcBorders>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p>
        </w:tc>
        <w:tc>
          <w:tcPr>
            <w:tcW w:w="1468"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M-2_30</w:t>
            </w:r>
            <w:r>
              <w:rPr>
                <w:rFonts w:hint="eastAsia" w:cs="Times New Roman"/>
                <w:kern w:val="0"/>
                <w:sz w:val="21"/>
                <w:szCs w:val="21"/>
                <w:lang w:val="en-US" w:eastAsia="zh-CN" w:bidi="ar"/>
              </w:rPr>
              <w:t>系列</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5.46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9.16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15.33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2.25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5.29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9.59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1.16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2.94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5.92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320" w:type="dxa"/>
            <w:vMerge w:val="continue"/>
            <w:tcBorders>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p>
        </w:tc>
        <w:tc>
          <w:tcPr>
            <w:tcW w:w="1468"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H-2_30</w:t>
            </w:r>
            <w:r>
              <w:rPr>
                <w:rFonts w:hint="eastAsia" w:cs="Times New Roman"/>
                <w:kern w:val="0"/>
                <w:sz w:val="21"/>
                <w:szCs w:val="21"/>
                <w:lang w:val="en-US" w:eastAsia="zh-CN" w:bidi="ar"/>
              </w:rPr>
              <w:t>系列</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2.98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4.48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7.13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1.78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3.12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5.08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0.78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2.12 </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3.67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320" w:type="dxa"/>
            <w:vMerge w:val="continue"/>
            <w:tcBorders>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p>
        </w:tc>
        <w:tc>
          <w:tcPr>
            <w:tcW w:w="1468"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S-10_30</w:t>
            </w:r>
            <w:r>
              <w:rPr>
                <w:rFonts w:hint="eastAsia" w:cs="Times New Roman"/>
                <w:kern w:val="0"/>
                <w:sz w:val="21"/>
                <w:szCs w:val="21"/>
                <w:lang w:val="en-US" w:eastAsia="zh-CN" w:bidi="ar"/>
              </w:rPr>
              <w:t>系列</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4.58 </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2.66 </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1.97 </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1.74 </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1.38 </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1.12 </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0.87 </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1.03 </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 xml:space="preserve">0.87 </w:t>
            </w:r>
          </w:p>
        </w:tc>
      </w:tr>
    </w:tbl>
    <w:p>
      <w:pPr>
        <w:pStyle w:val="47"/>
        <w:spacing w:line="400" w:lineRule="atLeast"/>
        <w:ind w:left="0" w:leftChars="0" w:firstLine="480" w:firstLineChars="200"/>
        <w:rPr>
          <w:rFonts w:cs="Times New Roman"/>
        </w:rPr>
      </w:pPr>
      <w:r>
        <w:rPr>
          <w:rFonts w:hint="eastAsia"/>
          <w:lang w:val="en-US" w:eastAsia="zh-CN"/>
        </w:rPr>
        <w:fldChar w:fldCharType="begin"/>
      </w:r>
      <w:r>
        <w:rPr>
          <w:rFonts w:hint="eastAsia"/>
          <w:lang w:val="en-US" w:eastAsia="zh-CN"/>
        </w:rPr>
        <w:instrText xml:space="preserve"> REF _Ref14746 \h </w:instrText>
      </w:r>
      <w:r>
        <w:rPr>
          <w:rFonts w:hint="eastAsia"/>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.4</w:t>
      </w:r>
      <w:r>
        <w:rPr>
          <w:rFonts w:hint="eastAsia"/>
          <w:lang w:val="en-US" w:eastAsia="zh-CN"/>
        </w:rPr>
        <w:fldChar w:fldCharType="end"/>
      </w:r>
      <w:r>
        <w:rPr>
          <w:rFonts w:hint="eastAsia"/>
          <w:lang w:val="en-US" w:eastAsia="zh-CN"/>
        </w:rPr>
        <w:t>为本节倾斜基岩SSI模型的</w:t>
      </w:r>
      <w:r>
        <w:rPr>
          <w:rFonts w:cs="Times New Roman"/>
          <w:position w:val="-8"/>
        </w:rPr>
        <w:object>
          <v:shape id="_x0000_i1378"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378" DrawAspect="Content" ObjectID="_1468076082" r:id="rId735">
            <o:LockedField>false</o:LockedField>
          </o:OLEObject>
        </w:object>
      </w:r>
      <w:r>
        <w:rPr>
          <w:rFonts w:hint="eastAsia"/>
          <w:lang w:val="en-US" w:eastAsia="zh-CN"/>
        </w:rPr>
        <w:t>系数</w:t>
      </w:r>
      <w:r>
        <w:t>，</w:t>
      </w:r>
      <w:r>
        <w:rPr>
          <w:rFonts w:hint="eastAsia"/>
          <w:lang w:val="en-US" w:eastAsia="zh-CN"/>
        </w:rPr>
        <w:fldChar w:fldCharType="begin"/>
      </w:r>
      <w:r>
        <w:rPr>
          <w:rFonts w:hint="eastAsia"/>
          <w:lang w:val="en-US" w:eastAsia="zh-CN"/>
        </w:rPr>
        <w:instrText xml:space="preserve"> REF _Ref22264 \h </w:instrText>
      </w:r>
      <w:r>
        <w:rPr>
          <w:rFonts w:hint="eastAsia"/>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.5</w:t>
      </w:r>
      <w:r>
        <w:rPr>
          <w:rFonts w:hint="eastAsia"/>
          <w:lang w:val="en-US" w:eastAsia="zh-CN"/>
        </w:rPr>
        <w:fldChar w:fldCharType="end"/>
      </w:r>
      <w:r>
        <w:rPr>
          <w:rFonts w:hint="eastAsia"/>
          <w:lang w:val="en-US" w:eastAsia="zh-CN"/>
        </w:rPr>
        <w:t>为本节中只有场地占比不同的各模型组中场地占比变化后</w:t>
      </w:r>
      <w:r>
        <w:rPr>
          <w:rFonts w:hint="eastAsia" w:cs="Times New Roman"/>
          <w:lang w:val="en-US" w:eastAsia="zh-CN"/>
        </w:rPr>
        <w:t>基底剪力的最大值和最小值</w:t>
      </w:r>
      <w:r>
        <w:rPr>
          <w:rFonts w:hint="eastAsia"/>
          <w:lang w:val="en-US" w:eastAsia="zh-CN"/>
        </w:rPr>
        <w:t>的差距，</w:t>
      </w:r>
      <w:r>
        <w:rPr>
          <w:rFonts w:hint="default"/>
          <w:lang w:val="en-US"/>
        </w:rPr>
        <w:fldChar w:fldCharType="begin"/>
      </w:r>
      <w:r>
        <w:rPr>
          <w:rFonts w:hint="default"/>
          <w:lang w:val="en-US"/>
        </w:rPr>
        <w:instrText xml:space="preserve"> REF _Ref32456 \h </w:instrText>
      </w:r>
      <w:r>
        <w:rPr>
          <w:rFonts w:hint="default"/>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.6</w:t>
      </w:r>
      <w:r>
        <w:rPr>
          <w:rFonts w:hint="default"/>
          <w:lang w:val="en-US"/>
        </w:rPr>
        <w:fldChar w:fldCharType="end"/>
      </w:r>
      <w:r>
        <w:rPr>
          <w:rFonts w:hint="eastAsia"/>
          <w:lang w:val="en-US" w:eastAsia="zh-CN"/>
        </w:rPr>
        <w:t>为本节中只有坡度不同的各模</w:t>
      </w:r>
      <w:r>
        <w:rPr>
          <w:rFonts w:hint="eastAsia" w:cs="Times New Roman"/>
          <w:lang w:val="en-US" w:eastAsia="zh-CN"/>
        </w:rPr>
        <w:t>型组中坡度变化后基底剪力的最大值和最小值的差距，上述表中的场地占比均指厚土侧场地占比，</w:t>
      </w:r>
      <w:r>
        <w:rPr>
          <w:rFonts w:hint="default" w:cs="Times New Roman"/>
          <w:lang w:val="en-US" w:eastAsia="zh-CN"/>
        </w:rPr>
        <w:t>S-2_10</w:t>
      </w:r>
      <w:r>
        <w:rPr>
          <w:rFonts w:hint="eastAsia" w:cs="Times New Roman"/>
          <w:lang w:val="en-US" w:eastAsia="zh-CN"/>
        </w:rPr>
        <w:t>、</w:t>
      </w:r>
      <w:r>
        <w:rPr>
          <w:rFonts w:hint="default" w:cs="Times New Roman"/>
          <w:lang w:val="en-US" w:eastAsia="zh-CN"/>
        </w:rPr>
        <w:t>M-2_30</w:t>
      </w:r>
      <w:r>
        <w:rPr>
          <w:rFonts w:hint="eastAsia" w:cs="Times New Roman"/>
          <w:lang w:val="en-US" w:eastAsia="zh-CN"/>
        </w:rPr>
        <w:t>、</w:t>
      </w:r>
      <w:r>
        <w:rPr>
          <w:rFonts w:hint="default" w:cs="Times New Roman"/>
          <w:lang w:val="en-US" w:eastAsia="zh-CN"/>
        </w:rPr>
        <w:t>H-2_30</w:t>
      </w:r>
      <w:r>
        <w:rPr>
          <w:rFonts w:hint="eastAsia" w:cs="Times New Roman"/>
          <w:lang w:val="en-US" w:eastAsia="zh-CN"/>
        </w:rPr>
        <w:t>系列自由场对应5层框架，</w:t>
      </w:r>
      <w:r>
        <w:rPr>
          <w:rFonts w:hint="default" w:cs="Times New Roman"/>
          <w:lang w:val="en-US" w:eastAsia="zh-CN"/>
        </w:rPr>
        <w:t>S-10_30</w:t>
      </w:r>
      <w:r>
        <w:rPr>
          <w:rFonts w:hint="eastAsia" w:cs="Times New Roman"/>
          <w:lang w:val="en-US" w:eastAsia="zh-CN"/>
        </w:rPr>
        <w:t>系列自由场对应7层框架。</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r>
        <w:rPr>
          <w:rFonts w:hint="eastAsia" w:cs="Times New Roman"/>
          <w:lang w:val="en-US" w:eastAsia="zh-CN"/>
        </w:rPr>
        <w:t>由</w:t>
      </w:r>
      <w:r>
        <w:rPr>
          <w:rFonts w:hint="eastAsia" w:cs="Times New Roman"/>
          <w:lang w:val="en-US" w:eastAsia="zh-CN"/>
        </w:rPr>
        <w:fldChar w:fldCharType="begin"/>
      </w:r>
      <w:r>
        <w:rPr>
          <w:rFonts w:hint="eastAsia" w:cs="Times New Roman"/>
          <w:lang w:val="en-US" w:eastAsia="zh-CN"/>
        </w:rPr>
        <w:instrText xml:space="preserve"> REF _Ref20163 \h </w:instrText>
      </w:r>
      <w:r>
        <w:rPr>
          <w:rFonts w:hint="eastAsia" w:cs="Times New Roman"/>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w:t>
      </w:r>
      <w:r>
        <w:rPr>
          <w:rFonts w:hint="eastAsia" w:cs="Times New Roman"/>
          <w:lang w:val="en-US" w:eastAsia="zh-CN"/>
        </w:rPr>
        <w:fldChar w:fldCharType="end"/>
      </w:r>
      <w:r>
        <w:rPr>
          <w:rFonts w:hint="eastAsia" w:cs="Times New Roman"/>
          <w:lang w:val="en-US" w:eastAsia="zh-CN"/>
        </w:rPr>
        <w:t>和</w:t>
      </w:r>
      <w:r>
        <w:rPr>
          <w:rFonts w:hint="eastAsia" w:cs="Times New Roman"/>
          <w:lang w:val="en-US" w:eastAsia="zh-CN"/>
        </w:rPr>
        <w:fldChar w:fldCharType="begin"/>
      </w:r>
      <w:r>
        <w:rPr>
          <w:rFonts w:hint="eastAsia" w:cs="Times New Roman"/>
          <w:lang w:val="en-US" w:eastAsia="zh-CN"/>
        </w:rPr>
        <w:instrText xml:space="preserve"> REF _Ref14746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.4</w:t>
      </w:r>
      <w:r>
        <w:rPr>
          <w:rFonts w:hint="eastAsia" w:cs="Times New Roman"/>
          <w:lang w:val="en-US" w:eastAsia="zh-CN"/>
        </w:rPr>
        <w:fldChar w:fldCharType="end"/>
      </w:r>
      <w:r>
        <w:rPr>
          <w:rFonts w:hint="eastAsia" w:cs="Times New Roman"/>
          <w:lang w:val="en-US" w:eastAsia="zh-CN"/>
        </w:rPr>
        <w:t>~</w:t>
      </w:r>
      <w:r>
        <w:rPr>
          <w:rFonts w:hint="eastAsia" w:cs="Times New Roman"/>
          <w:lang w:val="en-US" w:eastAsia="zh-CN"/>
        </w:rPr>
        <w:fldChar w:fldCharType="begin"/>
      </w:r>
      <w:r>
        <w:rPr>
          <w:rFonts w:hint="eastAsia" w:cs="Times New Roman"/>
          <w:lang w:val="en-US" w:eastAsia="zh-CN"/>
        </w:rPr>
        <w:instrText xml:space="preserve"> REF _Ref32456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.6</w:t>
      </w:r>
      <w:r>
        <w:rPr>
          <w:rFonts w:hint="eastAsia" w:cs="Times New Roman"/>
          <w:lang w:val="en-US" w:eastAsia="zh-CN"/>
        </w:rPr>
        <w:fldChar w:fldCharType="end"/>
      </w:r>
      <w:r>
        <w:rPr>
          <w:rFonts w:cs="Times New Roman"/>
        </w:rPr>
        <w:t>可得</w:t>
      </w:r>
      <w:r>
        <w:rPr>
          <w:rFonts w:hint="eastAsia" w:cs="Times New Roman"/>
          <w:lang w:val="en-US" w:eastAsia="zh-CN"/>
        </w:rPr>
        <w:t>，框架为5跨的情况下</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eastAsia="宋体" w:cs="Times New Roman"/>
          <w:lang w:val="en-US" w:eastAsia="zh-CN"/>
        </w:rPr>
      </w:pPr>
      <w:r>
        <w:rPr>
          <w:rFonts w:cs="Times New Roman"/>
        </w:rPr>
        <w:t>（1）</w:t>
      </w:r>
      <w:r>
        <w:rPr>
          <w:rFonts w:hint="eastAsia" w:cs="Times New Roman"/>
          <w:lang w:val="en-US" w:eastAsia="zh-CN"/>
        </w:rPr>
        <w:t>在平坦基岩SSI模型中，</w:t>
      </w:r>
      <w:r>
        <w:rPr>
          <w:rFonts w:cs="Times New Roman"/>
        </w:rPr>
        <w:t>土层变厚，结构基底剪力增大</w:t>
      </w:r>
      <w:r>
        <w:rPr>
          <w:rFonts w:hint="eastAsia" w:cs="Times New Roman"/>
          <w:lang w:eastAsia="zh-CN"/>
        </w:rPr>
        <w:t>，</w:t>
      </w:r>
      <w:r>
        <w:rPr>
          <w:rFonts w:hint="eastAsia" w:cs="Times New Roman"/>
          <w:lang w:val="en-US" w:eastAsia="zh-CN"/>
        </w:rPr>
        <w:t>基底剪力的增幅会随地震波PGA的增大而减小。</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（2）厚土侧场地占比增大会令基底剪力增大，这是因为结构基底更靠近厚土侧后，基底整体遭遇地震波中的</w:t>
      </w:r>
      <w:r>
        <w:rPr>
          <w:rFonts w:hint="eastAsia" w:cs="Times New Roman"/>
          <w:lang w:eastAsia="zh-CN"/>
        </w:rPr>
        <w:t>相对低频</w:t>
      </w:r>
      <w:r>
        <w:rPr>
          <w:rFonts w:cs="Times New Roman"/>
        </w:rPr>
        <w:t>成分会增加，从而</w:t>
      </w:r>
      <w:r>
        <w:rPr>
          <w:rFonts w:hint="eastAsia" w:cs="Times New Roman"/>
          <w:lang w:val="en-US" w:eastAsia="zh-CN"/>
        </w:rPr>
        <w:t>使结构的共振现象更明显</w:t>
      </w:r>
      <w:r>
        <w:rPr>
          <w:rFonts w:cs="Times New Roman"/>
        </w:rPr>
        <w:t>，增大结构的地震响应。</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eastAsia="宋体" w:cs="Times New Roman"/>
          <w:lang w:val="en-US" w:eastAsia="zh-CN"/>
        </w:rPr>
      </w:pPr>
      <w:r>
        <w:rPr>
          <w:rFonts w:cs="Times New Roman"/>
        </w:rPr>
        <w:t>（3）</w:t>
      </w:r>
      <w:r>
        <w:rPr>
          <w:rFonts w:hint="eastAsia" w:cs="Times New Roman"/>
          <w:lang w:val="en-US" w:eastAsia="zh-CN"/>
        </w:rPr>
        <w:t>当厚土侧场地占比由1/6变为5/6，基底剪力增幅为3.21~42.12％，总体来看，PGA越大，坡度越小，该类模型组中基底剪力变化幅度越小。</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宋体" w:cs="Times New Roman"/>
          <w:lang w:val="en-US" w:eastAsia="zh-CN"/>
        </w:rPr>
      </w:pPr>
      <w:r>
        <w:rPr>
          <w:rFonts w:cs="Times New Roman"/>
        </w:rPr>
        <w:t>（</w:t>
      </w:r>
      <w:r>
        <w:rPr>
          <w:rFonts w:hint="eastAsia" w:cs="Times New Roman"/>
          <w:lang w:val="en-US" w:eastAsia="zh-CN"/>
        </w:rPr>
        <w:t>4</w:t>
      </w:r>
      <w:r>
        <w:rPr>
          <w:rFonts w:cs="Times New Roman"/>
        </w:rPr>
        <w:t>）</w:t>
      </w:r>
      <w:r>
        <w:rPr>
          <w:rFonts w:hint="eastAsia" w:cs="Times New Roman"/>
          <w:lang w:val="en-US" w:eastAsia="zh-CN"/>
        </w:rPr>
        <w:t>随着地震波PGA增大，倾斜基岩SSI模型相对于</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对应的平坦基岩SSI模型的基底剪力增幅减小，且</w:t>
      </w:r>
      <w:r>
        <w:rPr>
          <w:rFonts w:cs="Times New Roman"/>
          <w:position w:val="-8"/>
        </w:rPr>
        <w:object>
          <v:shape id="_x0000_i1379" o:spt="75" type="#_x0000_t75" style="height:17pt;width:13.5pt;" o:ole="t" filled="f" o:preferrelative="t" stroked="f" coordsize="21600,21600">
            <v:path/>
            <v:fill on="f" focussize="0,0"/>
            <v:stroke on="f"/>
            <v:imagedata r:id="rId37" o:title=""/>
            <o:lock v:ext="edit" aspectratio="t"/>
            <w10:wrap type="none"/>
            <w10:anchorlock/>
          </v:shape>
          <o:OLEObject Type="Embed" ProgID="Equation.DSMT4" ShapeID="_x0000_i1379" DrawAspect="Content" ObjectID="_1468076083" r:id="rId736">
            <o:LockedField>false</o:LockedField>
          </o:OLEObject>
        </w:object>
      </w:r>
      <w:r>
        <w:rPr>
          <w:rFonts w:hint="eastAsia" w:cs="Times New Roman"/>
          <w:lang w:val="en-US" w:eastAsia="zh-CN"/>
        </w:rPr>
        <w:t>减小。</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5</w:t>
      </w:r>
      <w:r>
        <w:rPr>
          <w:rFonts w:cs="Times New Roman"/>
        </w:rPr>
        <w:t>）从基底剪力来看</w:t>
      </w:r>
      <w:r>
        <w:rPr>
          <w:rFonts w:hint="eastAsia" w:cs="Times New Roman"/>
          <w:lang w:eastAsia="zh-CN"/>
        </w:rPr>
        <w:t>，</w:t>
      </w:r>
      <w:r>
        <w:rPr>
          <w:rFonts w:hint="eastAsia" w:cs="Times New Roman"/>
          <w:lang w:val="en-US" w:eastAsia="zh-CN"/>
        </w:rPr>
        <w:t>对于</w:t>
      </w:r>
      <w:r>
        <w:rPr>
          <w:rFonts w:cs="Times New Roman"/>
        </w:rPr>
        <w:t>场地类别分界点比较</w:t>
      </w:r>
      <w:r>
        <w:rPr>
          <w:rFonts w:hint="eastAsia" w:cs="Times New Roman"/>
          <w:lang w:val="en-US" w:eastAsia="zh-CN"/>
        </w:rPr>
        <w:t>靠近坡顶</w:t>
      </w:r>
      <w:r>
        <w:rPr>
          <w:rFonts w:cs="Times New Roman"/>
        </w:rPr>
        <w:t>的S-2_10、M-2_30、H-2_30系列</w:t>
      </w:r>
      <w:r>
        <w:rPr>
          <w:rFonts w:hint="eastAsia" w:cs="Times New Roman"/>
          <w:lang w:val="en-US" w:eastAsia="zh-CN"/>
        </w:rPr>
        <w:t>模型</w:t>
      </w:r>
      <w:r>
        <w:rPr>
          <w:rFonts w:hint="eastAsia" w:cs="Times New Roman"/>
          <w:lang w:eastAsia="zh-CN"/>
        </w:rPr>
        <w:t>，</w:t>
      </w:r>
      <w:r>
        <w:rPr>
          <w:rFonts w:hint="eastAsia" w:cs="Times New Roman"/>
          <w:lang w:val="en-US" w:eastAsia="zh-CN"/>
        </w:rPr>
        <w:t>若</w:t>
      </w:r>
      <w:r>
        <w:rPr>
          <w:rFonts w:cs="Times New Roman"/>
        </w:rPr>
        <w:t>坡度增大，基底剪力</w:t>
      </w:r>
      <w:r>
        <w:rPr>
          <w:rFonts w:hint="eastAsia" w:cs="Times New Roman"/>
          <w:lang w:val="en-US" w:eastAsia="zh-CN"/>
        </w:rPr>
        <w:t>均</w:t>
      </w:r>
      <w:r>
        <w:rPr>
          <w:rFonts w:cs="Times New Roman"/>
        </w:rPr>
        <w:t>会增大，在场地类别分界点相对靠下的S-10_30模型上，坡度对基底剪力的影响不明确</w:t>
      </w:r>
      <w:r>
        <w:rPr>
          <w:rFonts w:hint="eastAsia" w:cs="Times New Roman"/>
          <w:lang w:eastAsia="zh-CN"/>
        </w:rPr>
        <w:t>。</w:t>
      </w:r>
      <w:r>
        <w:rPr>
          <w:rFonts w:cs="Times New Roman"/>
        </w:rPr>
        <w:t>原因是场地类别分界点位置不同</w:t>
      </w:r>
      <w:r>
        <w:rPr>
          <w:rFonts w:hint="eastAsia" w:cs="Times New Roman"/>
          <w:lang w:val="en-US" w:eastAsia="zh-CN"/>
        </w:rPr>
        <w:t>时，</w:t>
      </w:r>
      <w:r>
        <w:rPr>
          <w:rFonts w:cs="Times New Roman"/>
        </w:rPr>
        <w:t>坡度改变对结构基底与倾斜基岩相对位置变化的影响不同，场地类别分界点</w:t>
      </w:r>
      <w:r>
        <w:rPr>
          <w:rFonts w:hint="eastAsia" w:cs="Times New Roman"/>
          <w:lang w:eastAsia="zh-CN"/>
        </w:rPr>
        <w:t>靠近坡顶</w:t>
      </w:r>
      <w:r>
        <w:rPr>
          <w:rFonts w:cs="Times New Roman"/>
        </w:rPr>
        <w:t>时倾斜基岩坡度增大会令结构</w:t>
      </w:r>
      <w:r>
        <w:rPr>
          <w:rFonts w:hint="eastAsia" w:cs="Times New Roman"/>
          <w:lang w:val="en-US" w:eastAsia="zh-CN"/>
        </w:rPr>
        <w:t>明显的</w:t>
      </w:r>
      <w:r>
        <w:rPr>
          <w:rFonts w:cs="Times New Roman"/>
        </w:rPr>
        <w:t>更靠近厚土侧，从而令结构基底所遭遇地震波的</w:t>
      </w:r>
      <w:r>
        <w:rPr>
          <w:rFonts w:hint="eastAsia" w:cs="Times New Roman"/>
          <w:lang w:eastAsia="zh-CN"/>
        </w:rPr>
        <w:t>相对低频</w:t>
      </w:r>
      <w:r>
        <w:rPr>
          <w:rFonts w:cs="Times New Roman"/>
        </w:rPr>
        <w:t>成分增加、结构地震响应增大，此条规律与</w:t>
      </w:r>
      <w:r>
        <w:rPr>
          <w:rFonts w:cs="Times New Roman"/>
        </w:rPr>
        <w:fldChar w:fldCharType="begin"/>
      </w:r>
      <w:r>
        <w:rPr>
          <w:rFonts w:cs="Times New Roman"/>
        </w:rPr>
        <w:instrText xml:space="preserve"> REF _Ref9934 \n \h  \* MERGEFORMAT </w:instrText>
      </w:r>
      <w:r>
        <w:rPr>
          <w:rFonts w:cs="Times New Roman"/>
        </w:rPr>
        <w:fldChar w:fldCharType="separate"/>
      </w:r>
      <w:r>
        <w:rPr>
          <w:rFonts w:cs="Times New Roman"/>
        </w:rPr>
        <w:t>3.4.4</w:t>
      </w:r>
      <w:r>
        <w:rPr>
          <w:rFonts w:cs="Times New Roman"/>
        </w:rPr>
        <w:fldChar w:fldCharType="end"/>
      </w:r>
      <w:r>
        <w:rPr>
          <w:rFonts w:cs="Times New Roman"/>
        </w:rPr>
        <w:t>节中</w:t>
      </w:r>
      <w:r>
        <w:rPr>
          <w:rFonts w:cs="Times New Roman"/>
          <w:position w:val="-6"/>
        </w:rPr>
        <w:object>
          <v:shape id="_x0000_i1380" o:spt="75" type="#_x0000_t75" style="height:13pt;width:10.4pt;" o:ole="t" filled="f" o:preferrelative="t" stroked="f" coordsize="21600,21600">
            <v:path/>
            <v:fill on="f" focussize="0,0"/>
            <v:stroke on="f"/>
            <v:imagedata r:id="rId738" o:title=""/>
            <o:lock v:ext="edit" aspectratio="t"/>
            <w10:wrap type="none"/>
            <w10:anchorlock/>
          </v:shape>
          <o:OLEObject Type="Embed" ProgID="Equation.DSMT4" ShapeID="_x0000_i1380" DrawAspect="Content" ObjectID="_1468076084" r:id="rId737">
            <o:LockedField>false</o:LockedField>
          </o:OLEObject>
        </w:object>
      </w:r>
      <w:r>
        <w:rPr>
          <w:rFonts w:cs="Times New Roman"/>
        </w:rPr>
        <w:t>系数</w:t>
      </w:r>
      <w:r>
        <w:rPr>
          <w:rFonts w:hint="eastAsia" w:cs="Times New Roman"/>
          <w:lang w:val="en-US" w:eastAsia="zh-CN"/>
        </w:rPr>
        <w:t>关于倾斜基岩</w:t>
      </w:r>
      <w:r>
        <w:rPr>
          <w:rFonts w:cs="Times New Roman"/>
        </w:rPr>
        <w:t>坡度的规律类似。</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eastAsia="宋体" w:cs="Times New Roman"/>
          <w:lang w:val="en-US" w:eastAsia="zh-CN"/>
        </w:rPr>
      </w:pPr>
      <w:r>
        <w:rPr>
          <w:rFonts w:hint="eastAsia" w:cs="Times New Roman"/>
          <w:lang w:eastAsia="zh-CN"/>
        </w:rPr>
        <w:t>（</w:t>
      </w:r>
      <w:r>
        <w:rPr>
          <w:rFonts w:hint="eastAsia" w:cs="Times New Roman"/>
          <w:lang w:val="en-US" w:eastAsia="zh-CN"/>
        </w:rPr>
        <w:t>6）当仅有坡度发生变化，基底剪力的变化幅度在0.56~15.33％，</w:t>
      </w:r>
      <w:r>
        <w:rPr>
          <w:rFonts w:hint="eastAsia" w:cs="Times New Roman"/>
          <w:kern w:val="2"/>
          <w:sz w:val="24"/>
          <w:szCs w:val="22"/>
          <w:lang w:val="en-US" w:eastAsia="zh-CN" w:bidi="ar-SA"/>
        </w:rPr>
        <w:t>以可能出现的最大影响幅度判断，</w:t>
      </w:r>
      <w:r>
        <w:rPr>
          <w:rFonts w:hint="eastAsia" w:cs="Times New Roman"/>
          <w:lang w:val="en-US" w:eastAsia="zh-CN"/>
        </w:rPr>
        <w:t>该类模型组中的变化幅度小于仅有场地占比变化的模型组，且PGA越大，厚土侧场地占比越小，变化幅度越小。</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lang w:val="en-US" w:eastAsia="zh-CN"/>
        </w:rPr>
      </w:pPr>
      <w:r>
        <w:rPr>
          <w:rFonts w:hint="eastAsia" w:cs="Times New Roman"/>
          <w:lang w:eastAsia="zh-CN"/>
        </w:rPr>
        <w:t>（</w:t>
      </w:r>
      <w:r>
        <w:rPr>
          <w:rFonts w:hint="eastAsia" w:cs="Times New Roman"/>
          <w:lang w:val="en-US" w:eastAsia="zh-CN"/>
        </w:rPr>
        <w:t>7）</w:t>
      </w:r>
      <w:r>
        <w:rPr>
          <w:rFonts w:ascii="Times New Roman" w:hAnsi="Times New Roman" w:eastAsia="宋体" w:cs="Times New Roman"/>
          <w:kern w:val="2"/>
          <w:sz w:val="24"/>
          <w:szCs w:val="22"/>
          <w:lang w:val="en-US" w:eastAsia="zh-CN" w:bidi="ar-SA"/>
        </w:rPr>
        <w:t>厚土侧场地占比为1/6、3/6、5/6的倾斜基岩SSI模型</w:t>
      </w:r>
      <w:r>
        <w:rPr>
          <w:rFonts w:cs="Times New Roman"/>
          <w:position w:val="-8"/>
        </w:rPr>
        <w:object>
          <v:shape id="_x0000_i1381" o:spt="75" type="#_x0000_t75" style="height:17pt;width:13.5pt;" o:ole="t" filled="f" o:preferrelative="t" stroked="f" coordsize="21600,21600">
            <v:path/>
            <v:fill on="f" focussize="0,0"/>
            <v:stroke on="f"/>
            <v:imagedata r:id="rId37" o:title=""/>
            <o:lock v:ext="edit" aspectratio="t"/>
            <w10:wrap type="none"/>
            <w10:anchorlock/>
          </v:shape>
          <o:OLEObject Type="Embed" ProgID="Equation.DSMT4" ShapeID="_x0000_i1381" DrawAspect="Content" ObjectID="_1468076085" r:id="rId739">
            <o:LockedField>false</o:LockedField>
          </o:OLEObject>
        </w:object>
      </w:r>
      <w:r>
        <w:rPr>
          <w:rFonts w:ascii="Times New Roman" w:hAnsi="Times New Roman" w:eastAsia="宋体" w:cs="Times New Roman"/>
          <w:kern w:val="2"/>
          <w:sz w:val="24"/>
          <w:szCs w:val="22"/>
          <w:lang w:val="en-US" w:eastAsia="zh-CN" w:bidi="ar-SA"/>
        </w:rPr>
        <w:t>的最大值为1.0</w:t>
      </w:r>
      <w:r>
        <w:rPr>
          <w:rFonts w:hint="eastAsia" w:ascii="Times New Roman" w:hAnsi="Times New Roman" w:eastAsia="宋体" w:cs="Times New Roman"/>
          <w:kern w:val="2"/>
          <w:sz w:val="24"/>
          <w:szCs w:val="22"/>
          <w:lang w:val="en-US" w:eastAsia="zh-CN" w:bidi="ar-SA"/>
        </w:rPr>
        <w:t>88</w:t>
      </w:r>
      <w:r>
        <w:rPr>
          <w:rFonts w:ascii="Times New Roman" w:hAnsi="Times New Roman" w:eastAsia="宋体" w:cs="Times New Roman"/>
          <w:kern w:val="2"/>
          <w:sz w:val="24"/>
          <w:szCs w:val="22"/>
          <w:lang w:val="en-US" w:eastAsia="zh-CN" w:bidi="ar-SA"/>
        </w:rPr>
        <w:t>、1.</w:t>
      </w:r>
      <w:r>
        <w:rPr>
          <w:rFonts w:hint="eastAsia" w:ascii="Times New Roman" w:hAnsi="Times New Roman" w:eastAsia="宋体" w:cs="Times New Roman"/>
          <w:kern w:val="2"/>
          <w:sz w:val="24"/>
          <w:szCs w:val="22"/>
          <w:lang w:val="en-US" w:eastAsia="zh-CN" w:bidi="ar-SA"/>
        </w:rPr>
        <w:t>214</w:t>
      </w:r>
      <w:r>
        <w:rPr>
          <w:rFonts w:ascii="Times New Roman" w:hAnsi="Times New Roman" w:eastAsia="宋体" w:cs="Times New Roman"/>
          <w:kern w:val="2"/>
          <w:sz w:val="24"/>
          <w:szCs w:val="22"/>
          <w:lang w:val="en-US" w:eastAsia="zh-CN" w:bidi="ar-SA"/>
        </w:rPr>
        <w:t>、1.</w:t>
      </w:r>
      <w:r>
        <w:rPr>
          <w:rFonts w:hint="eastAsia" w:ascii="Times New Roman" w:hAnsi="Times New Roman" w:eastAsia="宋体" w:cs="Times New Roman"/>
          <w:kern w:val="2"/>
          <w:sz w:val="24"/>
          <w:szCs w:val="22"/>
          <w:lang w:val="en-US" w:eastAsia="zh-CN" w:bidi="ar-SA"/>
        </w:rPr>
        <w:t>40</w:t>
      </w:r>
      <w:r>
        <w:rPr>
          <w:rFonts w:hint="eastAsia" w:cs="Times New Roman"/>
          <w:lang w:val="en-US" w:eastAsia="zh-CN"/>
        </w:rPr>
        <w:t>9，均不大于1+厚土侧场地占比</w:t>
      </w:r>
      <w:r>
        <w:rPr>
          <w:rFonts w:cs="Times New Roman"/>
          <w:lang w:val="en-US" w:eastAsia="zh-CN"/>
        </w:rPr>
        <w:t>。</w:t>
      </w:r>
    </w:p>
    <w:p>
      <w:pPr>
        <w:pStyle w:val="4"/>
        <w:spacing w:line="400" w:lineRule="atLeast"/>
        <w:rPr>
          <w:rFonts w:ascii="Times New Roman" w:hAnsi="Times New Roman" w:cs="Times New Roman"/>
        </w:rPr>
      </w:pPr>
      <w:bookmarkStart w:id="263" w:name="_Toc30959"/>
      <w:bookmarkStart w:id="264" w:name="_Toc14793"/>
      <w:r>
        <w:rPr>
          <w:rFonts w:hint="eastAsia" w:ascii="Times New Roman" w:hAnsi="Times New Roman" w:cs="Times New Roman"/>
          <w:lang w:eastAsia="zh-CN"/>
        </w:rPr>
        <w:t>最大</w:t>
      </w:r>
      <w:r>
        <w:rPr>
          <w:rFonts w:ascii="Times New Roman" w:hAnsi="Times New Roman" w:cs="Times New Roman"/>
        </w:rPr>
        <w:t>层间位移</w:t>
      </w:r>
      <w:bookmarkEnd w:id="263"/>
      <w:bookmarkEnd w:id="264"/>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Times New Roman"/>
        </w:rPr>
      </w:pPr>
      <w:r>
        <w:rPr>
          <w:rFonts w:cs="Times New Roman"/>
        </w:rPr>
        <w:fldChar w:fldCharType="begin" w:fldLock="1"/>
      </w:r>
      <w:r>
        <w:rPr>
          <w:rFonts w:cs="Times New Roman"/>
        </w:rPr>
        <w:instrText xml:space="preserve"> REF _Ref32175  \* MERGEFORMAT </w:instrText>
      </w:r>
      <w:r>
        <w:rPr>
          <w:rFonts w:cs="Times New Roman"/>
        </w:rPr>
        <w:fldChar w:fldCharType="separate"/>
      </w:r>
      <w:r>
        <w:rPr>
          <w:rFonts w:cs="Times New Roman"/>
        </w:rPr>
        <w:t>图 4.2</w:t>
      </w:r>
      <w:r>
        <w:rPr>
          <w:rFonts w:cs="Times New Roman"/>
        </w:rPr>
        <w:fldChar w:fldCharType="end"/>
      </w:r>
      <w:r>
        <w:rPr>
          <w:rFonts w:hint="eastAsia"/>
          <w:lang w:val="en-US" w:eastAsia="zh-CN"/>
        </w:rPr>
        <w:t>列举了</w:t>
      </w:r>
      <w:r>
        <w:t>本节各倾斜基岩SSI模型</w:t>
      </w:r>
      <w:r>
        <w:rPr>
          <w:rFonts w:hint="eastAsia"/>
          <w:lang w:val="en-US" w:eastAsia="zh-CN"/>
        </w:rPr>
        <w:t>和</w:t>
      </w:r>
      <w:r>
        <w:rPr>
          <w:rFonts w:hint="eastAsia" w:cs="Times New Roman"/>
          <w:i/>
          <w:iCs/>
          <w:lang w:val="en-US" w:eastAsia="zh-CN"/>
        </w:rPr>
        <w:t>h</w:t>
      </w:r>
      <w:r>
        <w:rPr>
          <w:rFonts w:hint="eastAsia" w:cs="Times New Roman"/>
          <w:sz w:val="24"/>
          <w:vertAlign w:val="subscript"/>
          <w:lang w:val="en-US" w:eastAsia="zh-CN"/>
        </w:rPr>
        <w:t>2</w:t>
      </w:r>
      <w:r>
        <w:rPr>
          <w:rFonts w:hint="eastAsia"/>
          <w:lang w:val="en-US" w:eastAsia="zh-CN"/>
        </w:rPr>
        <w:t>对应的平坦基岩SSI模型</w:t>
      </w:r>
      <w:r>
        <w:t>在</w:t>
      </w:r>
      <w:r>
        <w:rPr>
          <w:rFonts w:hint="eastAsia"/>
          <w:lang w:val="en-US" w:eastAsia="zh-CN"/>
        </w:rPr>
        <w:t>不同PGA下的最大层间位移相对于</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对应的平坦基岩SSI模型的增幅百分比。其中图例解读方式以（a）图为例，虚线图例</w:t>
      </w:r>
      <w:r>
        <w:rPr>
          <w:rFonts w:hint="default" w:ascii="Times New Roman" w:hAnsi="Times New Roman" w:cs="Times New Roman"/>
          <w:lang w:val="en-US" w:eastAsia="zh-CN"/>
        </w:rPr>
        <w:t>“</w:t>
      </w:r>
      <w:r>
        <w:rPr>
          <w:rFonts w:hint="eastAsia"/>
          <w:lang w:val="en-US" w:eastAsia="zh-CN"/>
        </w:rPr>
        <w:t>S-10</w:t>
      </w:r>
      <w:r>
        <w:rPr>
          <w:rFonts w:hint="default" w:ascii="Times New Roman" w:hAnsi="Times New Roman" w:cs="Times New Roman"/>
          <w:lang w:val="en-US" w:eastAsia="zh-CN"/>
        </w:rPr>
        <w:t>”</w:t>
      </w:r>
      <w:r>
        <w:rPr>
          <w:rFonts w:hint="eastAsia"/>
          <w:lang w:val="en-US" w:eastAsia="zh-CN"/>
        </w:rPr>
        <w:t>代表</w:t>
      </w:r>
      <w:r>
        <w:rPr>
          <w:rFonts w:cs="Times New Roman"/>
        </w:rPr>
        <w:t>S-10-n-5F</w:t>
      </w:r>
      <w:r>
        <w:rPr>
          <w:rFonts w:hint="eastAsia" w:cs="Times New Roman"/>
          <w:lang w:val="en-US" w:eastAsia="zh-CN"/>
        </w:rPr>
        <w:t>模型中结构</w:t>
      </w:r>
      <w:r>
        <w:rPr>
          <w:rFonts w:hint="eastAsia"/>
          <w:lang w:val="en-US" w:eastAsia="zh-CN"/>
        </w:rPr>
        <w:t>最大层间位移</w:t>
      </w:r>
      <w:r>
        <w:rPr>
          <w:rFonts w:hint="eastAsia" w:cs="Times New Roman"/>
          <w:lang w:val="en-US" w:eastAsia="zh-CN"/>
        </w:rPr>
        <w:t>的</w:t>
      </w:r>
      <w:r>
        <w:rPr>
          <w:rFonts w:hint="eastAsia"/>
          <w:lang w:val="en-US" w:eastAsia="zh-CN"/>
        </w:rPr>
        <w:t>增幅百分比</w:t>
      </w:r>
      <w:r>
        <w:rPr>
          <w:rFonts w:hint="eastAsia" w:cs="Times New Roman"/>
          <w:lang w:val="en-US" w:eastAsia="zh-CN"/>
        </w:rPr>
        <w:t>，实线</w:t>
      </w:r>
      <w:r>
        <w:rPr>
          <w:rFonts w:hint="eastAsia"/>
          <w:lang w:val="en-US" w:eastAsia="zh-CN"/>
        </w:rPr>
        <w:t>图例</w:t>
      </w:r>
      <w:r>
        <w:rPr>
          <w:rFonts w:hint="default" w:ascii="Times New Roman" w:hAnsi="Times New Roman" w:cs="Times New Roman"/>
          <w:lang w:val="en-US" w:eastAsia="zh-CN"/>
        </w:rPr>
        <w:t>“</w:t>
      </w:r>
      <w:r>
        <w:rPr>
          <w:rFonts w:hint="eastAsia" w:cs="Times New Roman"/>
          <w:lang w:val="en-US" w:eastAsia="zh-CN"/>
        </w:rPr>
        <w:t>1/6</w:t>
      </w:r>
      <w:r>
        <w:rPr>
          <w:rFonts w:hint="default" w:ascii="Times New Roman" w:hAnsi="Times New Roman" w:cs="Times New Roman"/>
          <w:lang w:val="en-US" w:eastAsia="zh-CN"/>
        </w:rPr>
        <w:t>”</w:t>
      </w:r>
      <w:r>
        <w:rPr>
          <w:rFonts w:hint="eastAsia" w:cs="Times New Roman"/>
          <w:lang w:val="en-US" w:eastAsia="zh-CN"/>
        </w:rPr>
        <w:t>代表S</w:t>
      </w:r>
      <w:r>
        <w:rPr>
          <w:rFonts w:cs="Times New Roman"/>
        </w:rPr>
        <w:t>-</w:t>
      </w:r>
      <w:r>
        <w:rPr>
          <w:rFonts w:hint="eastAsia" w:cs="Times New Roman"/>
          <w:lang w:val="en-US" w:eastAsia="zh-CN"/>
        </w:rPr>
        <w:t>1</w:t>
      </w:r>
      <w:r>
        <w:rPr>
          <w:rFonts w:cs="Times New Roman"/>
        </w:rPr>
        <w:t>.00-2_</w:t>
      </w:r>
      <w:r>
        <w:rPr>
          <w:rFonts w:hint="eastAsia" w:cs="Times New Roman"/>
          <w:lang w:val="en-US" w:eastAsia="zh-CN"/>
        </w:rPr>
        <w:t>1</w:t>
      </w:r>
      <w:r>
        <w:rPr>
          <w:rFonts w:cs="Times New Roman"/>
        </w:rPr>
        <w:t>0-n-</w:t>
      </w:r>
      <w:r>
        <w:rPr>
          <w:rFonts w:hint="eastAsia" w:cs="Times New Roman"/>
          <w:lang w:val="en-US" w:eastAsia="zh-CN"/>
        </w:rPr>
        <w:t>1</w:t>
      </w:r>
      <w:r>
        <w:rPr>
          <w:rFonts w:cs="Times New Roman"/>
        </w:rPr>
        <w:t>/6-5</w:t>
      </w:r>
      <w:r>
        <w:rPr>
          <w:rFonts w:hint="eastAsia" w:cs="Times New Roman"/>
          <w:lang w:val="en-US" w:eastAsia="zh-CN"/>
        </w:rPr>
        <w:t>F模型中结构</w:t>
      </w:r>
      <w:r>
        <w:rPr>
          <w:rFonts w:hint="eastAsia"/>
          <w:lang w:val="en-US" w:eastAsia="zh-CN"/>
        </w:rPr>
        <w:t>最大层间位移</w:t>
      </w:r>
      <w:r>
        <w:rPr>
          <w:rFonts w:hint="eastAsia" w:cs="Times New Roman"/>
          <w:lang w:val="en-US" w:eastAsia="zh-CN"/>
        </w:rPr>
        <w:t>的</w:t>
      </w:r>
      <w:r>
        <w:rPr>
          <w:rFonts w:hint="eastAsia"/>
          <w:lang w:val="en-US" w:eastAsia="zh-CN"/>
        </w:rPr>
        <w:t>增幅百分比，</w:t>
      </w:r>
      <w:r>
        <w:rPr>
          <w:rFonts w:cs="Times New Roman"/>
        </w:rPr>
        <w:fldChar w:fldCharType="begin" w:fldLock="1"/>
      </w:r>
      <w:r>
        <w:rPr>
          <w:rFonts w:cs="Times New Roman"/>
        </w:rPr>
        <w:instrText xml:space="preserve"> REF _Ref32175  \* MERGEFORMAT </w:instrText>
      </w:r>
      <w:r>
        <w:rPr>
          <w:rFonts w:cs="Times New Roman"/>
        </w:rPr>
        <w:fldChar w:fldCharType="separate"/>
      </w:r>
      <w:r>
        <w:rPr>
          <w:rFonts w:cs="Times New Roman"/>
        </w:rPr>
        <w:t>图 4.2</w:t>
      </w:r>
      <w:r>
        <w:rPr>
          <w:rFonts w:cs="Times New Roman"/>
        </w:rPr>
        <w:fldChar w:fldCharType="end"/>
      </w:r>
      <w:r>
        <w:rPr>
          <w:rFonts w:hint="eastAsia" w:cs="Times New Roman"/>
          <w:lang w:val="en-US" w:eastAsia="zh-CN"/>
        </w:rPr>
        <w:t>中</w:t>
      </w:r>
      <w:r>
        <w:rPr>
          <w:rFonts w:hint="eastAsia"/>
          <w:lang w:val="en-US" w:eastAsia="zh-CN"/>
        </w:rPr>
        <w:t>分图名称命名规则同</w:t>
      </w:r>
      <w:r>
        <w:rPr>
          <w:rFonts w:hint="eastAsia"/>
          <w:lang w:val="en-US" w:eastAsia="zh-CN"/>
        </w:rPr>
        <w:fldChar w:fldCharType="begin"/>
      </w:r>
      <w:r>
        <w:rPr>
          <w:rFonts w:hint="eastAsia"/>
          <w:lang w:val="en-US" w:eastAsia="zh-CN"/>
        </w:rPr>
        <w:instrText xml:space="preserve"> REF _Ref20163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w:t>
      </w:r>
      <w:r>
        <w:rPr>
          <w:rFonts w:hint="eastAsia"/>
          <w:lang w:val="en-US" w:eastAsia="zh-CN"/>
        </w:rPr>
        <w:fldChar w:fldCharType="end"/>
      </w:r>
      <w:r>
        <w:rPr>
          <w:rFonts w:hint="eastAsia"/>
          <w:lang w:val="en-US" w:eastAsia="zh-CN"/>
        </w:rPr>
        <w:t>，S-2_10、M-2_30、H-2_30系列自由场对应5层框架，S-10_30系列自由场对应7层框架。</w:t>
      </w: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179"/>
        <w:gridCol w:w="2180"/>
        <w:gridCol w:w="2180"/>
        <w:gridCol w:w="21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79" w:type="dxa"/>
          </w:tcPr>
          <w:p>
            <w:pPr>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22752"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41"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 name="图片 42"/>
                          <pic:cNvPicPr>
                            <a:picLocks noChangeAspect="1"/>
                          </pic:cNvPicPr>
                        </pic:nvPicPr>
                        <pic:blipFill>
                          <a:blip r:embed="rId740"/>
                          <a:stretch>
                            <a:fillRect/>
                          </a:stretch>
                        </pic:blipFill>
                        <pic:spPr>
                          <a:xfrm>
                            <a:off x="0" y="0"/>
                            <a:ext cx="1351915" cy="1440180"/>
                          </a:xfrm>
                          <a:prstGeom prst="rect">
                            <a:avLst/>
                          </a:prstGeom>
                          <a:noFill/>
                          <a:ln>
                            <a:noFill/>
                          </a:ln>
                        </pic:spPr>
                      </pic:pic>
                    </a:graphicData>
                  </a:graphic>
                </wp:anchor>
              </w:drawing>
            </w:r>
            <w:r>
              <w:rPr>
                <w:rStyle w:val="46"/>
                <w:rFonts w:cs="Times New Roman"/>
              </w:rPr>
              <w:t>（a）S-0.25-2_10</w:t>
            </w:r>
          </w:p>
        </w:tc>
        <w:tc>
          <w:tcPr>
            <w:tcW w:w="2180" w:type="dxa"/>
          </w:tcPr>
          <w:p>
            <w:pPr>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03296"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42"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 name="图片 43"/>
                          <pic:cNvPicPr>
                            <a:picLocks noChangeAspect="1"/>
                          </pic:cNvPicPr>
                        </pic:nvPicPr>
                        <pic:blipFill>
                          <a:blip r:embed="rId741"/>
                          <a:stretch>
                            <a:fillRect/>
                          </a:stretch>
                        </pic:blipFill>
                        <pic:spPr>
                          <a:xfrm>
                            <a:off x="0" y="0"/>
                            <a:ext cx="1351915" cy="1440180"/>
                          </a:xfrm>
                          <a:prstGeom prst="rect">
                            <a:avLst/>
                          </a:prstGeom>
                          <a:noFill/>
                          <a:ln>
                            <a:noFill/>
                          </a:ln>
                        </pic:spPr>
                      </pic:pic>
                    </a:graphicData>
                  </a:graphic>
                </wp:anchor>
              </w:drawing>
            </w:r>
            <w:r>
              <w:rPr>
                <w:rStyle w:val="46"/>
                <w:rFonts w:cs="Times New Roman"/>
              </w:rPr>
              <w:t>（b）S-0.60-2_10</w:t>
            </w:r>
          </w:p>
        </w:tc>
        <w:tc>
          <w:tcPr>
            <w:tcW w:w="2180" w:type="dxa"/>
          </w:tcPr>
          <w:p>
            <w:pPr>
              <w:pStyle w:val="6"/>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04320"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43"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 name="图片 44"/>
                          <pic:cNvPicPr>
                            <a:picLocks noChangeAspect="1"/>
                          </pic:cNvPicPr>
                        </pic:nvPicPr>
                        <pic:blipFill>
                          <a:blip r:embed="rId742"/>
                          <a:stretch>
                            <a:fillRect/>
                          </a:stretch>
                        </pic:blipFill>
                        <pic:spPr>
                          <a:xfrm>
                            <a:off x="0" y="0"/>
                            <a:ext cx="1351915" cy="1440180"/>
                          </a:xfrm>
                          <a:prstGeom prst="rect">
                            <a:avLst/>
                          </a:prstGeom>
                          <a:noFill/>
                          <a:ln>
                            <a:noFill/>
                          </a:ln>
                        </pic:spPr>
                      </pic:pic>
                    </a:graphicData>
                  </a:graphic>
                </wp:anchor>
              </w:drawing>
            </w:r>
            <w:r>
              <w:rPr>
                <w:rFonts w:cs="Times New Roman"/>
              </w:rPr>
              <w:t>（c）</w:t>
            </w:r>
            <w:r>
              <w:rPr>
                <w:rStyle w:val="46"/>
                <w:rFonts w:cs="Times New Roman"/>
              </w:rPr>
              <w:t>S-1.00-2_10</w:t>
            </w:r>
          </w:p>
        </w:tc>
        <w:tc>
          <w:tcPr>
            <w:tcW w:w="2180" w:type="dxa"/>
          </w:tcPr>
          <w:p>
            <w:pPr>
              <w:pStyle w:val="6"/>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05344"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4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4" name="图片 45"/>
                          <pic:cNvPicPr>
                            <a:picLocks noChangeAspect="1"/>
                          </pic:cNvPicPr>
                        </pic:nvPicPr>
                        <pic:blipFill>
                          <a:blip r:embed="rId743"/>
                          <a:stretch>
                            <a:fillRect/>
                          </a:stretch>
                        </pic:blipFill>
                        <pic:spPr>
                          <a:xfrm>
                            <a:off x="0" y="0"/>
                            <a:ext cx="1351915" cy="1440180"/>
                          </a:xfrm>
                          <a:prstGeom prst="rect">
                            <a:avLst/>
                          </a:prstGeom>
                          <a:noFill/>
                          <a:ln>
                            <a:noFill/>
                          </a:ln>
                        </pic:spPr>
                      </pic:pic>
                    </a:graphicData>
                  </a:graphic>
                </wp:anchor>
              </w:drawing>
            </w:r>
            <w:r>
              <w:rPr>
                <w:rFonts w:cs="Times New Roman"/>
              </w:rPr>
              <w:t>（d）</w:t>
            </w:r>
            <w:r>
              <w:rPr>
                <w:rStyle w:val="46"/>
                <w:rFonts w:cs="Times New Roman"/>
              </w:rPr>
              <w:t>S-2.00-2_10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79" w:type="dxa"/>
          </w:tcPr>
          <w:p>
            <w:pPr>
              <w:pStyle w:val="6"/>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06368"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51"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1" name="图片 49"/>
                          <pic:cNvPicPr>
                            <a:picLocks noChangeAspect="1"/>
                          </pic:cNvPicPr>
                        </pic:nvPicPr>
                        <pic:blipFill>
                          <a:blip r:embed="rId744"/>
                          <a:stretch>
                            <a:fillRect/>
                          </a:stretch>
                        </pic:blipFill>
                        <pic:spPr>
                          <a:xfrm>
                            <a:off x="0" y="0"/>
                            <a:ext cx="1351915" cy="1440180"/>
                          </a:xfrm>
                          <a:prstGeom prst="rect">
                            <a:avLst/>
                          </a:prstGeom>
                          <a:noFill/>
                          <a:ln>
                            <a:noFill/>
                          </a:ln>
                        </pic:spPr>
                      </pic:pic>
                    </a:graphicData>
                  </a:graphic>
                </wp:anchor>
              </w:drawing>
            </w:r>
            <w:r>
              <w:rPr>
                <w:rFonts w:cs="Times New Roman"/>
              </w:rPr>
              <w:t>（e）</w:t>
            </w:r>
            <w:r>
              <w:rPr>
                <w:rStyle w:val="46"/>
                <w:rFonts w:cs="Times New Roman"/>
              </w:rPr>
              <w:t>M-0.25-2_30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07392"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52" name="图片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2" name="图片 50"/>
                          <pic:cNvPicPr>
                            <a:picLocks noChangeAspect="1"/>
                          </pic:cNvPicPr>
                        </pic:nvPicPr>
                        <pic:blipFill>
                          <a:blip r:embed="rId745"/>
                          <a:stretch>
                            <a:fillRect/>
                          </a:stretch>
                        </pic:blipFill>
                        <pic:spPr>
                          <a:xfrm>
                            <a:off x="0" y="0"/>
                            <a:ext cx="1351915" cy="1440180"/>
                          </a:xfrm>
                          <a:prstGeom prst="rect">
                            <a:avLst/>
                          </a:prstGeom>
                          <a:noFill/>
                          <a:ln>
                            <a:noFill/>
                          </a:ln>
                        </pic:spPr>
                      </pic:pic>
                    </a:graphicData>
                  </a:graphic>
                </wp:anchor>
              </w:drawing>
            </w:r>
            <w:r>
              <w:rPr>
                <w:rFonts w:cs="Times New Roman"/>
              </w:rPr>
              <w:t>（f）</w:t>
            </w:r>
            <w:r>
              <w:rPr>
                <w:rStyle w:val="46"/>
                <w:rFonts w:cs="Times New Roman"/>
              </w:rPr>
              <w:t>M-0.60-2_30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08416"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53"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 name="图片 51"/>
                          <pic:cNvPicPr>
                            <a:picLocks noChangeAspect="1"/>
                          </pic:cNvPicPr>
                        </pic:nvPicPr>
                        <pic:blipFill>
                          <a:blip r:embed="rId746"/>
                          <a:stretch>
                            <a:fillRect/>
                          </a:stretch>
                        </pic:blipFill>
                        <pic:spPr>
                          <a:xfrm>
                            <a:off x="0" y="0"/>
                            <a:ext cx="1351915" cy="1440180"/>
                          </a:xfrm>
                          <a:prstGeom prst="rect">
                            <a:avLst/>
                          </a:prstGeom>
                          <a:noFill/>
                          <a:ln>
                            <a:noFill/>
                          </a:ln>
                        </pic:spPr>
                      </pic:pic>
                    </a:graphicData>
                  </a:graphic>
                </wp:anchor>
              </w:drawing>
            </w:r>
            <w:r>
              <w:rPr>
                <w:rFonts w:cs="Times New Roman"/>
              </w:rPr>
              <w:t>（g）</w:t>
            </w:r>
            <w:r>
              <w:rPr>
                <w:rStyle w:val="46"/>
                <w:rFonts w:cs="Times New Roman"/>
              </w:rPr>
              <w:t>M-1.00-2_30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09440"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56"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 name="图片 52"/>
                          <pic:cNvPicPr>
                            <a:picLocks noChangeAspect="1"/>
                          </pic:cNvPicPr>
                        </pic:nvPicPr>
                        <pic:blipFill>
                          <a:blip r:embed="rId747"/>
                          <a:stretch>
                            <a:fillRect/>
                          </a:stretch>
                        </pic:blipFill>
                        <pic:spPr>
                          <a:xfrm>
                            <a:off x="0" y="0"/>
                            <a:ext cx="1351915" cy="1440180"/>
                          </a:xfrm>
                          <a:prstGeom prst="rect">
                            <a:avLst/>
                          </a:prstGeom>
                          <a:noFill/>
                          <a:ln>
                            <a:noFill/>
                          </a:ln>
                        </pic:spPr>
                      </pic:pic>
                    </a:graphicData>
                  </a:graphic>
                </wp:anchor>
              </w:drawing>
            </w:r>
            <w:r>
              <w:rPr>
                <w:rFonts w:cs="Times New Roman"/>
              </w:rPr>
              <w:t>（h）</w:t>
            </w:r>
            <w:r>
              <w:rPr>
                <w:rStyle w:val="46"/>
                <w:rFonts w:cs="Times New Roman"/>
              </w:rPr>
              <w:t>M-2.00-2_30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79" w:type="dxa"/>
          </w:tcPr>
          <w:p>
            <w:pPr>
              <w:pStyle w:val="6"/>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10464"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57"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 name="图片 53"/>
                          <pic:cNvPicPr>
                            <a:picLocks noChangeAspect="1"/>
                          </pic:cNvPicPr>
                        </pic:nvPicPr>
                        <pic:blipFill>
                          <a:blip r:embed="rId748"/>
                          <a:stretch>
                            <a:fillRect/>
                          </a:stretch>
                        </pic:blipFill>
                        <pic:spPr>
                          <a:xfrm>
                            <a:off x="0" y="0"/>
                            <a:ext cx="1351915" cy="1440180"/>
                          </a:xfrm>
                          <a:prstGeom prst="rect">
                            <a:avLst/>
                          </a:prstGeom>
                          <a:noFill/>
                          <a:ln>
                            <a:noFill/>
                          </a:ln>
                        </pic:spPr>
                      </pic:pic>
                    </a:graphicData>
                  </a:graphic>
                </wp:anchor>
              </w:drawing>
            </w:r>
            <w:r>
              <w:rPr>
                <w:rFonts w:cs="Times New Roman"/>
              </w:rPr>
              <w:t>（i）</w:t>
            </w:r>
            <w:r>
              <w:rPr>
                <w:rStyle w:val="46"/>
                <w:rFonts w:cs="Times New Roman"/>
              </w:rPr>
              <w:t>H-0.25-2_30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11488"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58"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8" name="图片 54"/>
                          <pic:cNvPicPr>
                            <a:picLocks noChangeAspect="1"/>
                          </pic:cNvPicPr>
                        </pic:nvPicPr>
                        <pic:blipFill>
                          <a:blip r:embed="rId749"/>
                          <a:stretch>
                            <a:fillRect/>
                          </a:stretch>
                        </pic:blipFill>
                        <pic:spPr>
                          <a:xfrm>
                            <a:off x="0" y="0"/>
                            <a:ext cx="1351915" cy="1440180"/>
                          </a:xfrm>
                          <a:prstGeom prst="rect">
                            <a:avLst/>
                          </a:prstGeom>
                          <a:noFill/>
                          <a:ln>
                            <a:noFill/>
                          </a:ln>
                        </pic:spPr>
                      </pic:pic>
                    </a:graphicData>
                  </a:graphic>
                </wp:anchor>
              </w:drawing>
            </w:r>
            <w:r>
              <w:rPr>
                <w:rFonts w:cs="Times New Roman"/>
              </w:rPr>
              <w:t>（j）</w:t>
            </w:r>
            <w:r>
              <w:rPr>
                <w:rStyle w:val="46"/>
                <w:rFonts w:cs="Times New Roman"/>
              </w:rPr>
              <w:t>H-0.60-2_30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12512"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59" name="图片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9" name="图片 55"/>
                          <pic:cNvPicPr>
                            <a:picLocks noChangeAspect="1"/>
                          </pic:cNvPicPr>
                        </pic:nvPicPr>
                        <pic:blipFill>
                          <a:blip r:embed="rId750"/>
                          <a:stretch>
                            <a:fillRect/>
                          </a:stretch>
                        </pic:blipFill>
                        <pic:spPr>
                          <a:xfrm>
                            <a:off x="0" y="0"/>
                            <a:ext cx="1351915" cy="1440180"/>
                          </a:xfrm>
                          <a:prstGeom prst="rect">
                            <a:avLst/>
                          </a:prstGeom>
                          <a:noFill/>
                          <a:ln>
                            <a:noFill/>
                          </a:ln>
                        </pic:spPr>
                      </pic:pic>
                    </a:graphicData>
                  </a:graphic>
                </wp:anchor>
              </w:drawing>
            </w:r>
            <w:r>
              <w:rPr>
                <w:rFonts w:cs="Times New Roman"/>
              </w:rPr>
              <w:t>（k）</w:t>
            </w:r>
            <w:r>
              <w:rPr>
                <w:rStyle w:val="46"/>
                <w:rFonts w:cs="Times New Roman"/>
              </w:rPr>
              <w:t>H-1.00-2_30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13536"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60"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0" name="图片 56"/>
                          <pic:cNvPicPr>
                            <a:picLocks noChangeAspect="1"/>
                          </pic:cNvPicPr>
                        </pic:nvPicPr>
                        <pic:blipFill>
                          <a:blip r:embed="rId751"/>
                          <a:stretch>
                            <a:fillRect/>
                          </a:stretch>
                        </pic:blipFill>
                        <pic:spPr>
                          <a:xfrm>
                            <a:off x="0" y="0"/>
                            <a:ext cx="1351915" cy="1440180"/>
                          </a:xfrm>
                          <a:prstGeom prst="rect">
                            <a:avLst/>
                          </a:prstGeom>
                          <a:noFill/>
                          <a:ln>
                            <a:noFill/>
                          </a:ln>
                        </pic:spPr>
                      </pic:pic>
                    </a:graphicData>
                  </a:graphic>
                </wp:anchor>
              </w:drawing>
            </w:r>
            <w:r>
              <w:rPr>
                <w:rFonts w:cs="Times New Roman"/>
              </w:rPr>
              <w:t>（l）</w:t>
            </w:r>
            <w:r>
              <w:rPr>
                <w:rStyle w:val="46"/>
                <w:rFonts w:cs="Times New Roman"/>
              </w:rPr>
              <w:t>H-2.00-2_30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79" w:type="dxa"/>
          </w:tcPr>
          <w:p>
            <w:pPr>
              <w:pStyle w:val="6"/>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14560"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65" name="图片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5" name="图片 61"/>
                          <pic:cNvPicPr>
                            <a:picLocks noChangeAspect="1"/>
                          </pic:cNvPicPr>
                        </pic:nvPicPr>
                        <pic:blipFill>
                          <a:blip r:embed="rId752"/>
                          <a:stretch>
                            <a:fillRect/>
                          </a:stretch>
                        </pic:blipFill>
                        <pic:spPr>
                          <a:xfrm>
                            <a:off x="0" y="0"/>
                            <a:ext cx="1351915" cy="1440180"/>
                          </a:xfrm>
                          <a:prstGeom prst="rect">
                            <a:avLst/>
                          </a:prstGeom>
                          <a:noFill/>
                          <a:ln>
                            <a:noFill/>
                          </a:ln>
                        </pic:spPr>
                      </pic:pic>
                    </a:graphicData>
                  </a:graphic>
                </wp:anchor>
              </w:drawing>
            </w:r>
            <w:r>
              <w:rPr>
                <w:rFonts w:cs="Times New Roman"/>
              </w:rPr>
              <w:t>（m）S-0.25-10_30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15584"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66" name="图片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6" name="图片 62"/>
                          <pic:cNvPicPr>
                            <a:picLocks noChangeAspect="1"/>
                          </pic:cNvPicPr>
                        </pic:nvPicPr>
                        <pic:blipFill>
                          <a:blip r:embed="rId753"/>
                          <a:stretch>
                            <a:fillRect/>
                          </a:stretch>
                        </pic:blipFill>
                        <pic:spPr>
                          <a:xfrm>
                            <a:off x="0" y="0"/>
                            <a:ext cx="1351915" cy="1440180"/>
                          </a:xfrm>
                          <a:prstGeom prst="rect">
                            <a:avLst/>
                          </a:prstGeom>
                          <a:noFill/>
                          <a:ln>
                            <a:noFill/>
                          </a:ln>
                        </pic:spPr>
                      </pic:pic>
                    </a:graphicData>
                  </a:graphic>
                </wp:anchor>
              </w:drawing>
            </w:r>
            <w:r>
              <w:rPr>
                <w:rFonts w:cs="Times New Roman"/>
              </w:rPr>
              <w:t>（n）S-0.60-10_30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16608"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67" name="图片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7" name="图片 63"/>
                          <pic:cNvPicPr>
                            <a:picLocks noChangeAspect="1"/>
                          </pic:cNvPicPr>
                        </pic:nvPicPr>
                        <pic:blipFill>
                          <a:blip r:embed="rId754"/>
                          <a:stretch>
                            <a:fillRect/>
                          </a:stretch>
                        </pic:blipFill>
                        <pic:spPr>
                          <a:xfrm>
                            <a:off x="0" y="0"/>
                            <a:ext cx="1351915" cy="1440180"/>
                          </a:xfrm>
                          <a:prstGeom prst="rect">
                            <a:avLst/>
                          </a:prstGeom>
                          <a:noFill/>
                          <a:ln>
                            <a:noFill/>
                          </a:ln>
                        </pic:spPr>
                      </pic:pic>
                    </a:graphicData>
                  </a:graphic>
                </wp:anchor>
              </w:drawing>
            </w:r>
            <w:r>
              <w:rPr>
                <w:rFonts w:cs="Times New Roman"/>
              </w:rPr>
              <w:t>（o）S-1.00-10_30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after="34" w:afterLines="10" w:line="240" w:lineRule="auto"/>
              <w:jc w:val="center"/>
              <w:textAlignment w:val="auto"/>
              <w:rPr>
                <w:rFonts w:cs="Times New Roman"/>
              </w:rPr>
            </w:pPr>
            <w:r>
              <w:drawing>
                <wp:anchor distT="0" distB="0" distL="114300" distR="114300" simplePos="0" relativeHeight="251717632"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68" name="图片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8" name="图片 64"/>
                          <pic:cNvPicPr>
                            <a:picLocks noChangeAspect="1"/>
                          </pic:cNvPicPr>
                        </pic:nvPicPr>
                        <pic:blipFill>
                          <a:blip r:embed="rId755"/>
                          <a:stretch>
                            <a:fillRect/>
                          </a:stretch>
                        </pic:blipFill>
                        <pic:spPr>
                          <a:xfrm>
                            <a:off x="0" y="0"/>
                            <a:ext cx="1351915" cy="1440180"/>
                          </a:xfrm>
                          <a:prstGeom prst="rect">
                            <a:avLst/>
                          </a:prstGeom>
                          <a:noFill/>
                          <a:ln>
                            <a:noFill/>
                          </a:ln>
                        </pic:spPr>
                      </pic:pic>
                    </a:graphicData>
                  </a:graphic>
                </wp:anchor>
              </w:drawing>
            </w:r>
            <w:r>
              <w:rPr>
                <w:rFonts w:cs="Times New Roman"/>
              </w:rPr>
              <w:t>（p）S-2.00-10_30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gridSpan w:val="4"/>
          </w:tcPr>
          <w:p>
            <w:pPr>
              <w:pStyle w:val="43"/>
              <w:spacing w:line="400" w:lineRule="atLeast"/>
              <w:ind w:firstLine="0" w:firstLineChars="0"/>
              <w:rPr>
                <w:rFonts w:cs="Times New Roman"/>
              </w:rPr>
            </w:pPr>
            <w:bookmarkStart w:id="265" w:name="_Ref32175"/>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2</w:t>
            </w:r>
            <w:r>
              <w:rPr>
                <w:rFonts w:cs="Times New Roman"/>
              </w:rPr>
              <w:fldChar w:fldCharType="end"/>
            </w:r>
            <w:bookmarkEnd w:id="265"/>
            <w:bookmarkStart w:id="266" w:name="_Toc28432"/>
            <w:r>
              <w:rPr>
                <w:rFonts w:hint="eastAsia" w:cs="Times New Roman"/>
                <w:lang w:val="en-US" w:eastAsia="zh-CN"/>
              </w:rPr>
              <w:t xml:space="preserve"> 最大层间位移相对于</w:t>
            </w: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hint="eastAsia" w:cs="Times New Roman"/>
                <w:lang w:val="en-US" w:eastAsia="zh-CN"/>
              </w:rPr>
              <w:t>对应的平坦基岩SSI模型的增幅（</w:t>
            </w:r>
            <w:r>
              <w:rPr>
                <w:rFonts w:cs="Times New Roman"/>
              </w:rPr>
              <w:t>5跨框架</w:t>
            </w:r>
            <w:r>
              <w:rPr>
                <w:rFonts w:hint="eastAsia" w:cs="Times New Roman"/>
                <w:lang w:val="en-US" w:eastAsia="zh-CN"/>
              </w:rPr>
              <w:t>）</w:t>
            </w:r>
            <w:bookmarkEnd w:id="266"/>
          </w:p>
          <w:p>
            <w:pPr>
              <w:pStyle w:val="6"/>
              <w:spacing w:line="400" w:lineRule="atLeast"/>
              <w:rPr>
                <w:rFonts w:hint="eastAsia"/>
                <w:lang w:eastAsia="zh-C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2</w:t>
            </w:r>
            <w:r>
              <w:rPr>
                <w:sz w:val="21"/>
                <w:szCs w:val="21"/>
              </w:rPr>
              <w:fldChar w:fldCharType="end"/>
            </w:r>
            <w:r>
              <w:rPr>
                <w:rFonts w:cs="Times New Roman"/>
                <w:sz w:val="21"/>
                <w:szCs w:val="21"/>
              </w:rPr>
              <w:t xml:space="preserve"> </w:t>
            </w:r>
            <w:r>
              <w:rPr>
                <w:rFonts w:hint="eastAsia" w:cs="Times New Roman"/>
                <w:sz w:val="21"/>
                <w:szCs w:val="21"/>
                <w:lang w:val="en-US" w:eastAsia="zh-CN"/>
              </w:rPr>
              <w:t>Increase of</w:t>
            </w:r>
            <w:r>
              <w:rPr>
                <w:rFonts w:hint="eastAsia" w:cs="Times New Roman"/>
                <w:lang w:val="en-US" w:eastAsia="zh-CN"/>
              </w:rPr>
              <w:t xml:space="preserve"> m</w:t>
            </w:r>
            <w:r>
              <w:rPr>
                <w:rFonts w:hint="eastAsia" w:cs="Times New Roman"/>
              </w:rPr>
              <w:t xml:space="preserve">aximum </w:t>
            </w:r>
            <w:r>
              <w:rPr>
                <w:rFonts w:hint="eastAsia" w:cs="Times New Roman"/>
                <w:lang w:eastAsia="zh-CN"/>
              </w:rPr>
              <w:t>story drift</w:t>
            </w:r>
            <w:r>
              <w:rPr>
                <w:rFonts w:hint="eastAsia" w:cs="Times New Roman"/>
              </w:rPr>
              <w:t xml:space="preserve"> </w:t>
            </w:r>
            <w:r>
              <w:rPr>
                <w:rFonts w:hint="eastAsia" w:cs="Times New Roman"/>
                <w:lang w:val="en-US" w:eastAsia="zh-CN"/>
              </w:rPr>
              <w:t xml:space="preserve">relative to the SSI model for flat bedrock corresponding to the </w:t>
            </w: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hint="eastAsia" w:cs="Times New Roman"/>
                <w:lang w:eastAsia="zh-CN"/>
              </w:rPr>
              <w:t>（5 span frame）</w:t>
            </w:r>
          </w:p>
        </w:tc>
      </w:tr>
    </w:tbl>
    <w:p>
      <w:pPr>
        <w:pStyle w:val="47"/>
        <w:spacing w:line="240" w:lineRule="exact"/>
        <w:ind w:firstLine="0" w:firstLineChars="0"/>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position w:val="-6"/>
        </w:rPr>
        <w:object>
          <v:shape id="_x0000_i1382" o:spt="75" type="#_x0000_t75" style="height:17pt;width:15pt;" o:ole="t" filled="f" o:preferrelative="t" stroked="f" coordsize="21600,21600">
            <v:path/>
            <v:fill on="f" focussize="0,0"/>
            <v:stroke on="f"/>
            <v:imagedata r:id="rId39" o:title=""/>
            <o:lock v:ext="edit" aspectratio="t"/>
            <w10:wrap type="none"/>
            <w10:anchorlock/>
          </v:shape>
          <o:OLEObject Type="Embed" ProgID="Equation.DSMT4" ShapeID="_x0000_i1382" DrawAspect="Content" ObjectID="_1468076086" r:id="rId756">
            <o:LockedField>false</o:LockedField>
          </o:OLEObject>
        </w:object>
      </w:r>
      <w:r>
        <w:rPr>
          <w:rFonts w:hint="eastAsia" w:cs="Times New Roman"/>
          <w:lang w:val="en-US" w:eastAsia="zh-CN"/>
        </w:rPr>
        <w:t>的</w:t>
      </w:r>
      <w:r>
        <w:rPr>
          <w:rFonts w:cs="Times New Roman"/>
        </w:rPr>
        <w:t>计算方式如式4.</w:t>
      </w:r>
      <w:r>
        <w:rPr>
          <w:rFonts w:hint="eastAsia" w:cs="Times New Roman"/>
          <w:lang w:val="en-US" w:eastAsia="zh-CN"/>
        </w:rPr>
        <w:t>3</w:t>
      </w:r>
      <w:r>
        <w:rPr>
          <w:rFonts w:cs="Times New Roman"/>
        </w:rPr>
        <w:t>所示，该系数越接近1代表倾斜基岩SSI模型框架最大层间位移越接近</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eastAsia="zh-CN"/>
        </w:rPr>
        <w:t>对应的</w:t>
      </w:r>
      <w:r>
        <w:rPr>
          <w:rFonts w:cs="Times New Roman"/>
        </w:rPr>
        <w:t>平坦</w:t>
      </w:r>
      <w:r>
        <w:rPr>
          <w:rFonts w:hint="eastAsia" w:cs="Times New Roman"/>
          <w:lang w:val="en-US" w:eastAsia="zh-CN"/>
        </w:rPr>
        <w:t>基岩</w:t>
      </w:r>
      <w:r>
        <w:rPr>
          <w:rFonts w:cs="Times New Roman"/>
        </w:rPr>
        <w:t>SSI模型，越接近2代表倾斜基岩SSI模型框架最大层间位移越接近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对应的</w:t>
      </w:r>
      <w:r>
        <w:rPr>
          <w:rFonts w:cs="Times New Roman"/>
        </w:rPr>
        <w:t>平坦</w:t>
      </w:r>
      <w:r>
        <w:rPr>
          <w:rFonts w:hint="eastAsia" w:cs="Times New Roman"/>
          <w:lang w:val="en-US" w:eastAsia="zh-CN"/>
        </w:rPr>
        <w:t>基岩</w:t>
      </w:r>
      <w:r>
        <w:rPr>
          <w:rFonts w:cs="Times New Roman"/>
        </w:rPr>
        <w:t>SSI模型。</w:t>
      </w:r>
    </w:p>
    <w:p>
      <w:pPr>
        <w:keepNext w:val="0"/>
        <w:keepLines w:val="0"/>
        <w:pageBreakBefore w:val="0"/>
        <w:widowControl w:val="0"/>
        <w:tabs>
          <w:tab w:val="center" w:pos="4320"/>
          <w:tab w:val="right" w:pos="8640"/>
        </w:tabs>
        <w:kinsoku/>
        <w:wordWrap/>
        <w:overflowPunct/>
        <w:topLinePunct w:val="0"/>
        <w:autoSpaceDE/>
        <w:autoSpaceDN/>
        <w:bidi w:val="0"/>
        <w:adjustRightInd/>
        <w:snapToGrid/>
        <w:spacing w:before="99" w:beforeLines="30" w:line="400" w:lineRule="atLeast"/>
        <w:ind w:right="238"/>
        <w:jc w:val="both"/>
        <w:textAlignment w:val="auto"/>
        <w:rPr>
          <w:rFonts w:cs="Times New Roman"/>
        </w:rPr>
      </w:pPr>
      <w:r>
        <w:rPr>
          <w:rFonts w:cs="Times New Roman"/>
          <w:position w:val="-30"/>
        </w:rPr>
        <w:object>
          <v:shape id="_x0000_i1383" o:spt="75" type="#_x0000_t75" style="height:35pt;width:373.6pt;" o:ole="t" filled="f" o:preferrelative="t" stroked="f" coordsize="21600,21600">
            <v:path/>
            <v:fill on="f" focussize="0,0"/>
            <v:stroke on="f"/>
            <v:imagedata r:id="rId758" o:title=""/>
            <o:lock v:ext="edit" aspectratio="t"/>
            <w10:wrap type="none"/>
            <w10:anchorlock/>
          </v:shape>
          <o:OLEObject Type="Embed" ProgID="Equation.3" ShapeID="_x0000_i1383" DrawAspect="Content" ObjectID="_1468076087" r:id="rId757">
            <o:LockedField>false</o:LockedField>
          </o:OLEObject>
        </w:object>
      </w:r>
      <w:r>
        <w:rPr>
          <w:rFonts w:hint="eastAsia" w:cs="Times New Roman"/>
          <w:lang w:val="en-US" w:eastAsia="zh-CN"/>
        </w:rPr>
        <w:t xml:space="preserve"> </w:t>
      </w:r>
      <w:r>
        <w:rPr>
          <w:rFonts w:cs="Times New Roman"/>
        </w:rPr>
        <w:t>（4.3）</w:t>
      </w:r>
      <w:bookmarkStart w:id="267" w:name="_Ref17046"/>
    </w:p>
    <w:p>
      <w:pPr>
        <w:pStyle w:val="43"/>
        <w:spacing w:line="400" w:lineRule="atLeast"/>
        <w:ind w:firstLine="0" w:firstLineChars="0"/>
        <w:rPr>
          <w:rFonts w:cs="Times New Roman"/>
        </w:rPr>
      </w:pPr>
      <w:bookmarkStart w:id="268" w:name="_Ref6642"/>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7</w:t>
      </w:r>
      <w:r>
        <w:rPr>
          <w:rFonts w:cs="Times New Roman"/>
        </w:rPr>
        <w:fldChar w:fldCharType="end"/>
      </w:r>
      <w:bookmarkEnd w:id="267"/>
      <w:bookmarkEnd w:id="268"/>
      <w:bookmarkStart w:id="269" w:name="_Toc32075"/>
      <w:r>
        <w:rPr>
          <w:rFonts w:hint="eastAsia" w:cs="Times New Roman"/>
          <w:lang w:val="en-US" w:eastAsia="zh-CN"/>
        </w:rPr>
        <w:t xml:space="preserve">  </w:t>
      </w:r>
      <w:r>
        <w:rPr>
          <w:rFonts w:cs="Times New Roman"/>
        </w:rPr>
        <w:fldChar w:fldCharType="begin"/>
      </w:r>
      <w:r>
        <w:rPr>
          <w:rFonts w:cs="Times New Roman"/>
        </w:rPr>
        <w:instrText xml:space="preserve"> REF _Ref32175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.2</w:t>
      </w:r>
      <w:r>
        <w:rPr>
          <w:rFonts w:cs="Times New Roman"/>
        </w:rPr>
        <w:fldChar w:fldCharType="end"/>
      </w:r>
      <w:r>
        <w:rPr>
          <w:rFonts w:cs="Times New Roman"/>
        </w:rPr>
        <w:t>对应的</w:t>
      </w:r>
      <w:r>
        <w:rPr>
          <w:rFonts w:cs="Times New Roman"/>
          <w:position w:val="-6"/>
        </w:rPr>
        <w:object>
          <v:shape id="_x0000_i1384" o:spt="75" type="#_x0000_t75" style="height:17pt;width:15pt;" o:ole="t" filled="f" o:preferrelative="t" stroked="f" coordsize="21600,21600">
            <v:path/>
            <v:fill on="f" focussize="0,0"/>
            <v:stroke on="f"/>
            <v:imagedata r:id="rId39" o:title=""/>
            <o:lock v:ext="edit" aspectratio="t"/>
            <w10:wrap type="none"/>
            <w10:anchorlock/>
          </v:shape>
          <o:OLEObject Type="Embed" ProgID="Equation.DSMT4" ShapeID="_x0000_i1384" DrawAspect="Content" ObjectID="_1468076088" r:id="rId759">
            <o:LockedField>false</o:LockedField>
          </o:OLEObject>
        </w:object>
      </w:r>
      <w:bookmarkEnd w:id="269"/>
    </w:p>
    <w:p>
      <w:pPr>
        <w:pStyle w:val="43"/>
        <w:spacing w:line="400" w:lineRule="atLeast"/>
        <w:ind w:firstLine="0" w:firstLineChars="0"/>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7</w:t>
      </w:r>
      <w:r>
        <w:rPr>
          <w:sz w:val="21"/>
          <w:szCs w:val="21"/>
        </w:rPr>
        <w:fldChar w:fldCharType="end"/>
      </w:r>
      <w:r>
        <w:rPr>
          <w:rFonts w:hint="eastAsia" w:cs="Times New Roman"/>
          <w:lang w:val="en-US" w:eastAsia="zh-CN"/>
        </w:rPr>
        <w:t xml:space="preserve">  </w:t>
      </w:r>
      <w:r>
        <w:rPr>
          <w:rFonts w:cs="Times New Roman"/>
          <w:position w:val="-6"/>
        </w:rPr>
        <w:object>
          <v:shape id="_x0000_i1385" o:spt="75" type="#_x0000_t75" style="height:17pt;width:15pt;" o:ole="t" filled="f" o:preferrelative="t" stroked="f" coordsize="21600,21600">
            <v:path/>
            <v:fill on="f" focussize="0,0"/>
            <v:stroke on="f"/>
            <v:imagedata r:id="rId39" o:title=""/>
            <o:lock v:ext="edit" aspectratio="t"/>
            <w10:wrap type="none"/>
            <w10:anchorlock/>
          </v:shape>
          <o:OLEObject Type="Embed" ProgID="Equation.DSMT4" ShapeID="_x0000_i1385" DrawAspect="Content" ObjectID="_1468076089" r:id="rId760">
            <o:LockedField>false</o:LockedField>
          </o:OLEObject>
        </w:object>
      </w:r>
      <w:r>
        <w:rPr>
          <w:rFonts w:hint="eastAsia" w:cs="Times New Roman"/>
          <w:position w:val="-6"/>
          <w:lang w:val="en-US" w:eastAsia="zh-CN"/>
        </w:rPr>
        <w:t xml:space="preserve"> </w:t>
      </w:r>
      <w:r>
        <w:rPr>
          <w:rFonts w:hint="eastAsia" w:cs="Times New Roman"/>
          <w:lang w:val="en-US" w:eastAsia="zh-CN"/>
        </w:rPr>
        <w:t>c</w:t>
      </w:r>
      <w:r>
        <w:rPr>
          <w:rFonts w:cs="Times New Roman"/>
        </w:rPr>
        <w:t>orresponding to Figure 4.2</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26"/>
        <w:gridCol w:w="1366"/>
        <w:gridCol w:w="737"/>
        <w:gridCol w:w="737"/>
        <w:gridCol w:w="737"/>
        <w:gridCol w:w="737"/>
        <w:gridCol w:w="737"/>
        <w:gridCol w:w="737"/>
        <w:gridCol w:w="737"/>
        <w:gridCol w:w="737"/>
        <w:gridCol w:w="7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cs="Times New Roman"/>
                <w:kern w:val="0"/>
                <w:sz w:val="21"/>
                <w:szCs w:val="21"/>
                <w:lang w:bidi="ar"/>
              </w:rPr>
            </w:pPr>
          </w:p>
        </w:tc>
        <w:tc>
          <w:tcPr>
            <w:tcW w:w="1366" w:type="dxa"/>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PGA</w:t>
            </w:r>
          </w:p>
        </w:tc>
        <w:tc>
          <w:tcPr>
            <w:tcW w:w="737"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0.7 m/s</w:t>
            </w:r>
            <w:r>
              <w:rPr>
                <w:rFonts w:hint="eastAsia" w:cs="Times New Roman"/>
                <w:kern w:val="0"/>
                <w:sz w:val="21"/>
                <w:szCs w:val="21"/>
                <w:vertAlign w:val="superscript"/>
                <w:lang w:val="en-US" w:eastAsia="zh-CN" w:bidi="ar"/>
              </w:rPr>
              <w:t>2</w:t>
            </w:r>
          </w:p>
        </w:tc>
        <w:tc>
          <w:tcPr>
            <w:tcW w:w="737"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4 m/s</w:t>
            </w:r>
            <w:r>
              <w:rPr>
                <w:rFonts w:hint="eastAsia" w:cs="Times New Roman"/>
                <w:kern w:val="0"/>
                <w:sz w:val="21"/>
                <w:szCs w:val="21"/>
                <w:vertAlign w:val="superscript"/>
                <w:lang w:val="en-US" w:eastAsia="zh-CN" w:bidi="ar"/>
              </w:rPr>
              <w:t>2</w:t>
            </w:r>
          </w:p>
        </w:tc>
        <w:tc>
          <w:tcPr>
            <w:tcW w:w="737"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8 m/s</w:t>
            </w:r>
            <w:r>
              <w:rPr>
                <w:rFonts w:hint="eastAsia" w:cs="Times New Roman"/>
                <w:kern w:val="0"/>
                <w:sz w:val="21"/>
                <w:szCs w:val="21"/>
                <w:vertAlign w:val="superscript"/>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场地占比</w:t>
            </w:r>
          </w:p>
        </w:tc>
        <w:tc>
          <w:tcPr>
            <w:tcW w:w="73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1/6</w:t>
            </w:r>
          </w:p>
        </w:tc>
        <w:tc>
          <w:tcPr>
            <w:tcW w:w="73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3/6</w:t>
            </w:r>
          </w:p>
        </w:tc>
        <w:tc>
          <w:tcPr>
            <w:tcW w:w="73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5/6</w:t>
            </w:r>
          </w:p>
        </w:tc>
        <w:tc>
          <w:tcPr>
            <w:tcW w:w="73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1/6</w:t>
            </w:r>
          </w:p>
        </w:tc>
        <w:tc>
          <w:tcPr>
            <w:tcW w:w="73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3/6</w:t>
            </w:r>
          </w:p>
        </w:tc>
        <w:tc>
          <w:tcPr>
            <w:tcW w:w="73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5/6</w:t>
            </w:r>
          </w:p>
        </w:tc>
        <w:tc>
          <w:tcPr>
            <w:tcW w:w="73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1/6</w:t>
            </w:r>
          </w:p>
        </w:tc>
        <w:tc>
          <w:tcPr>
            <w:tcW w:w="73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3/6</w:t>
            </w:r>
          </w:p>
        </w:tc>
        <w:tc>
          <w:tcPr>
            <w:tcW w:w="73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restart"/>
            <w:tcBorders>
              <w:top w:val="single" w:color="auto" w:sz="4" w:space="0"/>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r>
              <w:rPr>
                <w:rFonts w:hint="eastAsia" w:cs="Times New Roman"/>
                <w:kern w:val="0"/>
                <w:sz w:val="21"/>
                <w:szCs w:val="21"/>
                <w:lang w:val="en-US" w:eastAsia="zh-CN" w:bidi="ar"/>
              </w:rPr>
              <w:t>对应自由场</w:t>
            </w:r>
          </w:p>
        </w:tc>
        <w:tc>
          <w:tcPr>
            <w:tcW w:w="1366"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S-0.25-2_10</w:t>
            </w:r>
          </w:p>
        </w:tc>
        <w:tc>
          <w:tcPr>
            <w:tcW w:w="73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1.073</w:t>
            </w:r>
          </w:p>
        </w:tc>
        <w:tc>
          <w:tcPr>
            <w:tcW w:w="73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1.304</w:t>
            </w:r>
          </w:p>
        </w:tc>
        <w:tc>
          <w:tcPr>
            <w:tcW w:w="73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1.428</w:t>
            </w:r>
          </w:p>
        </w:tc>
        <w:tc>
          <w:tcPr>
            <w:tcW w:w="73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1.064</w:t>
            </w:r>
          </w:p>
        </w:tc>
        <w:tc>
          <w:tcPr>
            <w:tcW w:w="73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1.173</w:t>
            </w:r>
          </w:p>
        </w:tc>
        <w:tc>
          <w:tcPr>
            <w:tcW w:w="73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1.336</w:t>
            </w:r>
          </w:p>
        </w:tc>
        <w:tc>
          <w:tcPr>
            <w:tcW w:w="73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1.049</w:t>
            </w:r>
          </w:p>
        </w:tc>
        <w:tc>
          <w:tcPr>
            <w:tcW w:w="73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1.126</w:t>
            </w:r>
          </w:p>
        </w:tc>
        <w:tc>
          <w:tcPr>
            <w:tcW w:w="73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1.287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S-0.60-2_10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1.079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1.325</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1.491</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1.071</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1.208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1.413</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1.054</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1.161</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S-1.00-2_10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1.085</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1.340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1.535</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1.077</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1.233</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1.468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1.059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1.186</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1.419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S-2.00-2_10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1.086</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1.349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1.556</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1.078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1.242</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1.489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1.060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1.197</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1.443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M-0.25-2_30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1.049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1.188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1.311</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1.024</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1.080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1.130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1.018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1.056</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1.099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M-0.60-2_30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1.056</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1.196</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1.336</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1.033</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1.090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1.164</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1.025</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1.049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M-1.00-2_30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1.068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1.224</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1.400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1.047</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1.128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1.249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1.035</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1.089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M-2.00-2_30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1.101</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1.253</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1.439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1.070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1.157</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1.288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1.060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1.121</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1.232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H-0.25-2_30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1.038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1.129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1.219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1.032</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1.068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1.122</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1.028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1.059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H-0.60-2_30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1.063</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1.167</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1.282</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1.058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1.113</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1.195</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1.050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1.095</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1.158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H-1.00-2_30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1.068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1.189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1.329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1.063</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1.138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1.250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1.054</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1.120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H-2.00-2_30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1.073</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1.201</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1.353</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1.068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1.150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1.274</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1.060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1.133</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1.239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S-0.25-10_30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1.091</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1.232</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1.396</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1.074</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1.177</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1.331</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1.060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1.152</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1.298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S-0.60-10_30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1.061</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1.211</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1.382</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1.044</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1.153</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1.315</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1.032</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1.128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1.282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S-1.00-10_30</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1.071</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1.228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1.409</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1.058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1.173</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1.346</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1.042</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1.148</w:t>
            </w:r>
          </w:p>
        </w:tc>
        <w:tc>
          <w:tcPr>
            <w:tcW w:w="73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426" w:type="dxa"/>
            <w:vMerge w:val="continue"/>
            <w:tcBorders>
              <w:top w:val="nil"/>
              <w:left w:val="nil"/>
              <w:bottom w:val="single" w:color="auto" w:sz="12"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bidi="ar"/>
              </w:rPr>
            </w:pPr>
          </w:p>
        </w:tc>
        <w:tc>
          <w:tcPr>
            <w:tcW w:w="1366"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bidi="ar"/>
              </w:rPr>
            </w:pPr>
            <w:r>
              <w:rPr>
                <w:rFonts w:hint="default" w:cs="Times New Roman"/>
                <w:kern w:val="0"/>
                <w:sz w:val="21"/>
                <w:szCs w:val="21"/>
                <w:lang w:val="en-US" w:eastAsia="zh-CN" w:bidi="ar"/>
              </w:rPr>
              <w:t>S-2.00-10_30</w:t>
            </w:r>
          </w:p>
        </w:tc>
        <w:tc>
          <w:tcPr>
            <w:tcW w:w="73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1.058</w:t>
            </w:r>
          </w:p>
        </w:tc>
        <w:tc>
          <w:tcPr>
            <w:tcW w:w="73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1.219</w:t>
            </w:r>
          </w:p>
        </w:tc>
        <w:tc>
          <w:tcPr>
            <w:tcW w:w="73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1.404</w:t>
            </w:r>
          </w:p>
        </w:tc>
        <w:tc>
          <w:tcPr>
            <w:tcW w:w="73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1.043</w:t>
            </w:r>
          </w:p>
        </w:tc>
        <w:tc>
          <w:tcPr>
            <w:tcW w:w="73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1.162</w:t>
            </w:r>
          </w:p>
        </w:tc>
        <w:tc>
          <w:tcPr>
            <w:tcW w:w="73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1.341</w:t>
            </w:r>
          </w:p>
        </w:tc>
        <w:tc>
          <w:tcPr>
            <w:tcW w:w="73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1.031</w:t>
            </w:r>
          </w:p>
        </w:tc>
        <w:tc>
          <w:tcPr>
            <w:tcW w:w="73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1.137</w:t>
            </w:r>
          </w:p>
        </w:tc>
        <w:tc>
          <w:tcPr>
            <w:tcW w:w="73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1.308</w:t>
            </w:r>
          </w:p>
        </w:tc>
      </w:tr>
    </w:tbl>
    <w:p>
      <w:pPr>
        <w:pStyle w:val="47"/>
        <w:spacing w:line="400" w:lineRule="atLeast"/>
        <w:ind w:left="0" w:leftChars="0" w:firstLine="0" w:firstLineChars="0"/>
        <w:rPr>
          <w:rFonts w:hint="eastAsia"/>
          <w:lang w:val="en-US" w:eastAsia="zh-CN"/>
        </w:rPr>
      </w:pPr>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eastAsia="宋体" w:cs="Times New Roman"/>
          <w:lang w:val="en-US" w:eastAsia="zh-CN"/>
        </w:rPr>
      </w:pPr>
      <w:bookmarkStart w:id="270" w:name="_Ref2160"/>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8</w:t>
      </w:r>
      <w:r>
        <w:rPr>
          <w:rFonts w:cs="Times New Roman"/>
        </w:rPr>
        <w:fldChar w:fldCharType="end"/>
      </w:r>
      <w:bookmarkEnd w:id="270"/>
      <w:bookmarkStart w:id="271" w:name="_Toc18319"/>
      <w:r>
        <w:rPr>
          <w:rFonts w:hint="eastAsia" w:cs="Times New Roman"/>
          <w:lang w:val="en-US" w:eastAsia="zh-CN"/>
        </w:rPr>
        <w:t xml:space="preserve">  场地占比变化后最大层间位移的变化幅度（单位</w:t>
      </w:r>
      <w:r>
        <w:rPr>
          <w:rFonts w:hint="default" w:ascii="Times New Roman" w:hAnsi="Times New Roman" w:cs="Times New Roman"/>
          <w:lang w:eastAsia="zh-CN"/>
        </w:rPr>
        <w:t>:</w:t>
      </w:r>
      <w:r>
        <w:rPr>
          <w:rFonts w:hint="eastAsia" w:cs="Times New Roman"/>
          <w:lang w:val="en-US" w:eastAsia="zh-CN"/>
        </w:rPr>
        <w:t xml:space="preserve"> ％）</w:t>
      </w:r>
      <w:bookmarkEnd w:id="271"/>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eastAsia="宋体"/>
          <w:lang w:val="en-US" w:eastAsia="zh-C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8</w:t>
      </w:r>
      <w:r>
        <w:rPr>
          <w:sz w:val="21"/>
          <w:szCs w:val="21"/>
        </w:rPr>
        <w:fldChar w:fldCharType="end"/>
      </w:r>
      <w:r>
        <w:rPr>
          <w:rFonts w:hint="eastAsia" w:cs="Times New Roman"/>
          <w:lang w:val="en-US" w:eastAsia="zh-CN"/>
        </w:rPr>
        <w:t xml:space="preserve">  </w:t>
      </w:r>
      <w:r>
        <w:rPr>
          <w:rFonts w:hint="eastAsia" w:cs="Times New Roman"/>
        </w:rPr>
        <w:t>Change amplitude of</w:t>
      </w:r>
      <w:r>
        <w:rPr>
          <w:rFonts w:hint="eastAsia" w:cs="Times New Roman"/>
          <w:lang w:val="en-US" w:eastAsia="zh-CN"/>
        </w:rPr>
        <w:t xml:space="preserve"> m</w:t>
      </w:r>
      <w:r>
        <w:rPr>
          <w:rFonts w:hint="eastAsia" w:cs="Times New Roman"/>
        </w:rPr>
        <w:t xml:space="preserve">aximum </w:t>
      </w:r>
      <w:r>
        <w:rPr>
          <w:rFonts w:hint="eastAsia" w:cs="Times New Roman"/>
          <w:lang w:eastAsia="zh-CN"/>
        </w:rPr>
        <w:t>story drift</w:t>
      </w:r>
      <w:r>
        <w:rPr>
          <w:rFonts w:hint="eastAsia" w:cs="Times New Roman"/>
        </w:rPr>
        <w:t xml:space="preserve"> after</w:t>
      </w:r>
      <w:r>
        <w:rPr>
          <w:rFonts w:hint="eastAsia" w:cs="Times New Roman"/>
          <w:lang w:val="en-US" w:eastAsia="zh-CN"/>
        </w:rPr>
        <w:t xml:space="preserve"> the </w:t>
      </w:r>
      <w:r>
        <w:rPr>
          <w:rFonts w:hint="eastAsia" w:cs="Times New Roman"/>
        </w:rPr>
        <w:t>proportion of site categories</w:t>
      </w:r>
      <w:r>
        <w:rPr>
          <w:rFonts w:hint="eastAsia" w:cs="Times New Roman"/>
          <w:lang w:val="en-US" w:eastAsia="zh-CN"/>
        </w:rPr>
        <w:t xml:space="preserve"> </w:t>
      </w:r>
      <w:r>
        <w:rPr>
          <w:rFonts w:hint="eastAsia" w:cs="Times New Roman"/>
        </w:rPr>
        <w:t>change</w:t>
      </w:r>
      <w:r>
        <w:rPr>
          <w:rFonts w:hint="default" w:ascii="Times New Roman" w:hAnsi="Times New Roman" w:cs="Times New Roman"/>
          <w:lang w:eastAsia="zh-CN"/>
        </w:rPr>
        <w:t>（Unit:</w:t>
      </w:r>
      <w:r>
        <w:rPr>
          <w:rFonts w:hint="eastAsia" w:cs="Times New Roman"/>
          <w:lang w:val="en-US" w:eastAsia="zh-CN"/>
        </w:rPr>
        <w:t xml:space="preserve"> </w:t>
      </w:r>
      <w:r>
        <w:rPr>
          <w:rFonts w:hint="default" w:ascii="Times New Roman" w:hAnsi="Times New Roman" w:cs="Times New Roman"/>
          <w:lang w:val="en-US" w:eastAsia="zh-CN"/>
        </w:rPr>
        <w:t>％</w:t>
      </w:r>
      <w:r>
        <w:rPr>
          <w:rFonts w:hint="default" w:ascii="Times New Roman" w:hAnsi="Times New Roman" w:cs="Times New Roman"/>
          <w:lang w:eastAsia="zh-CN"/>
        </w:rPr>
        <w:t>）</w:t>
      </w:r>
    </w:p>
    <w:tbl>
      <w:tblPr>
        <w:tblStyle w:val="22"/>
        <w:tblW w:w="84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37"/>
        <w:gridCol w:w="862"/>
        <w:gridCol w:w="862"/>
        <w:gridCol w:w="862"/>
        <w:gridCol w:w="1637"/>
        <w:gridCol w:w="862"/>
        <w:gridCol w:w="862"/>
        <w:gridCol w:w="8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exact"/>
          <w:jc w:val="center"/>
        </w:trPr>
        <w:tc>
          <w:tcPr>
            <w:tcW w:w="1400" w:type="dxa"/>
            <w:vMerge w:val="restart"/>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自由场代号</w:t>
            </w:r>
          </w:p>
        </w:tc>
        <w:tc>
          <w:tcPr>
            <w:tcW w:w="737"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PGA</w:t>
            </w:r>
            <w:r>
              <w:rPr>
                <w:rFonts w:hint="eastAsia" w:cs="Times New Roman"/>
                <w:kern w:val="0"/>
                <w:sz w:val="21"/>
                <w:szCs w:val="21"/>
                <w:lang w:val="en-US" w:eastAsia="zh-CN" w:bidi="ar"/>
              </w:rPr>
              <w:t>（</w:t>
            </w:r>
            <w:r>
              <w:rPr>
                <w:rFonts w:hint="default" w:cs="Times New Roman"/>
                <w:kern w:val="0"/>
                <w:sz w:val="21"/>
                <w:szCs w:val="21"/>
                <w:lang w:val="en-US" w:eastAsia="zh-CN" w:bidi="ar"/>
              </w:rPr>
              <w:t>m/s</w:t>
            </w:r>
            <w:r>
              <w:rPr>
                <w:rFonts w:hint="eastAsia" w:cs="Times New Roman"/>
                <w:kern w:val="0"/>
                <w:sz w:val="21"/>
                <w:szCs w:val="21"/>
                <w:vertAlign w:val="superscript"/>
                <w:lang w:val="en-US" w:eastAsia="zh-CN" w:bidi="ar"/>
              </w:rPr>
              <w:t>2</w:t>
            </w:r>
            <w:r>
              <w:rPr>
                <w:rFonts w:hint="eastAsia" w:cs="Times New Roman"/>
                <w:kern w:val="0"/>
                <w:sz w:val="21"/>
                <w:szCs w:val="21"/>
                <w:lang w:val="en-US" w:eastAsia="zh-CN" w:bidi="ar"/>
              </w:rPr>
              <w:t>）</w:t>
            </w:r>
          </w:p>
        </w:tc>
        <w:tc>
          <w:tcPr>
            <w:tcW w:w="1400" w:type="dxa"/>
            <w:vMerge w:val="restart"/>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自由场代号</w:t>
            </w:r>
          </w:p>
        </w:tc>
        <w:tc>
          <w:tcPr>
            <w:tcW w:w="737"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PGA</w:t>
            </w:r>
            <w:r>
              <w:rPr>
                <w:rFonts w:hint="eastAsia" w:cs="Times New Roman"/>
                <w:kern w:val="0"/>
                <w:sz w:val="21"/>
                <w:szCs w:val="21"/>
                <w:lang w:val="en-US" w:eastAsia="zh-CN" w:bidi="ar"/>
              </w:rPr>
              <w:t>（</w:t>
            </w:r>
            <w:r>
              <w:rPr>
                <w:rFonts w:hint="default" w:cs="Times New Roman"/>
                <w:kern w:val="0"/>
                <w:sz w:val="21"/>
                <w:szCs w:val="21"/>
                <w:lang w:val="en-US" w:eastAsia="zh-CN" w:bidi="ar"/>
              </w:rPr>
              <w:t>m/s</w:t>
            </w:r>
            <w:r>
              <w:rPr>
                <w:rFonts w:hint="eastAsia" w:cs="Times New Roman"/>
                <w:kern w:val="0"/>
                <w:sz w:val="21"/>
                <w:szCs w:val="21"/>
                <w:vertAlign w:val="superscript"/>
                <w:lang w:val="en-US" w:eastAsia="zh-CN" w:bidi="ar"/>
              </w:rPr>
              <w:t>2</w:t>
            </w:r>
            <w:r>
              <w:rPr>
                <w:rFonts w:hint="eastAsia" w:cs="Times New Roman"/>
                <w:kern w:val="0"/>
                <w:sz w:val="21"/>
                <w:szCs w:val="21"/>
                <w:lang w:val="en-US" w:eastAsia="zh-CN" w:bidi="ar"/>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exact"/>
          <w:jc w:val="center"/>
        </w:trPr>
        <w:tc>
          <w:tcPr>
            <w:tcW w:w="1400" w:type="dxa"/>
            <w:vMerge w:val="continue"/>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0.7</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w:t>
            </w:r>
          </w:p>
        </w:tc>
        <w:tc>
          <w:tcPr>
            <w:tcW w:w="1400" w:type="dxa"/>
            <w:vMerge w:val="continue"/>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0.7</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exact"/>
          <w:jc w:val="center"/>
        </w:trPr>
        <w:tc>
          <w:tcPr>
            <w:tcW w:w="140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S-0.25-2_10</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25.66</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13.86</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9.69</w:t>
            </w:r>
          </w:p>
        </w:tc>
        <w:tc>
          <w:tcPr>
            <w:tcW w:w="140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M-0.25-2_30</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66.84</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15.89</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9.49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exact"/>
          <w:jc w:val="center"/>
        </w:trPr>
        <w:tc>
          <w:tcPr>
            <w:tcW w:w="140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S-0.60-2_10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29.65</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17.36</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12.59</w:t>
            </w:r>
          </w:p>
        </w:tc>
        <w:tc>
          <w:tcPr>
            <w:tcW w:w="140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M-0.60-2_30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70.18</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19.37</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3" w:hRule="exact"/>
          <w:jc w:val="center"/>
        </w:trPr>
        <w:tc>
          <w:tcPr>
            <w:tcW w:w="140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S-1.00-2_10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32.24</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19.79</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14.59</w:t>
            </w:r>
          </w:p>
        </w:tc>
        <w:tc>
          <w:tcPr>
            <w:tcW w:w="140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M-1.00-2_30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80.78</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29.27</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17.69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exact"/>
          <w:jc w:val="center"/>
        </w:trPr>
        <w:tc>
          <w:tcPr>
            <w:tcW w:w="140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S-2.00-2_10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33.65</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20.79</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15.52</w:t>
            </w:r>
          </w:p>
        </w:tc>
        <w:tc>
          <w:tcPr>
            <w:tcW w:w="140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M-2.00-2_30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76.13</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30.57</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19.21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exact"/>
          <w:jc w:val="center"/>
        </w:trPr>
        <w:tc>
          <w:tcPr>
            <w:tcW w:w="140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H-0.25-2_30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24.33</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8.17</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5.92</w:t>
            </w:r>
          </w:p>
        </w:tc>
        <w:tc>
          <w:tcPr>
            <w:tcW w:w="140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S-0.25-10_30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38.27</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22.48</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18.07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exact"/>
          <w:jc w:val="center"/>
        </w:trPr>
        <w:tc>
          <w:tcPr>
            <w:tcW w:w="140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H-0.60-2_30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28.48</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12.15</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8.26</w:t>
            </w:r>
          </w:p>
        </w:tc>
        <w:tc>
          <w:tcPr>
            <w:tcW w:w="140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S-0.60-10_30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41.85</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24.34</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19.40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exact"/>
          <w:jc w:val="center"/>
        </w:trPr>
        <w:tc>
          <w:tcPr>
            <w:tcW w:w="140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H-1.00-2_30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33.72</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16.51</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12.13</w:t>
            </w:r>
          </w:p>
        </w:tc>
        <w:tc>
          <w:tcPr>
            <w:tcW w:w="140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S-1.00-10_30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43.50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25.55</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20.86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3" w:hRule="exact"/>
          <w:jc w:val="center"/>
        </w:trPr>
        <w:tc>
          <w:tcPr>
            <w:tcW w:w="140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H-2.00-2_30</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35.95</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18.11</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13.59</w:t>
            </w:r>
          </w:p>
        </w:tc>
        <w:tc>
          <w:tcPr>
            <w:tcW w:w="140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S-2.00-10_30</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45.29</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26.79</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21.51</w:t>
            </w:r>
          </w:p>
        </w:tc>
      </w:tr>
    </w:tbl>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eastAsia="宋体" w:cs="Times New Roman"/>
          <w:lang w:val="en-US" w:eastAsia="zh-CN"/>
        </w:rPr>
      </w:pPr>
      <w:bookmarkStart w:id="272" w:name="_Ref2183"/>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9</w:t>
      </w:r>
      <w:r>
        <w:rPr>
          <w:rFonts w:cs="Times New Roman"/>
        </w:rPr>
        <w:fldChar w:fldCharType="end"/>
      </w:r>
      <w:bookmarkEnd w:id="272"/>
      <w:bookmarkStart w:id="273" w:name="_Toc26085"/>
      <w:r>
        <w:rPr>
          <w:rFonts w:hint="eastAsia" w:cs="Times New Roman"/>
          <w:lang w:val="en-US" w:eastAsia="zh-CN"/>
        </w:rPr>
        <w:t xml:space="preserve">  坡度变化后最大层间位移的变化幅度（单位</w:t>
      </w:r>
      <w:r>
        <w:rPr>
          <w:rFonts w:hint="default" w:ascii="Times New Roman" w:hAnsi="Times New Roman" w:cs="Times New Roman"/>
          <w:lang w:eastAsia="zh-CN"/>
        </w:rPr>
        <w:t>:</w:t>
      </w:r>
      <w:r>
        <w:rPr>
          <w:rFonts w:hint="eastAsia" w:cs="Times New Roman"/>
          <w:lang w:val="en-US" w:eastAsia="zh-CN"/>
        </w:rPr>
        <w:t xml:space="preserve"> ％）</w:t>
      </w:r>
      <w:bookmarkEnd w:id="273"/>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9</w:t>
      </w:r>
      <w:r>
        <w:rPr>
          <w:sz w:val="21"/>
          <w:szCs w:val="21"/>
        </w:rPr>
        <w:fldChar w:fldCharType="end"/>
      </w:r>
      <w:r>
        <w:rPr>
          <w:rFonts w:hint="eastAsia" w:cs="Times New Roman"/>
          <w:lang w:val="en-US" w:eastAsia="zh-CN"/>
        </w:rPr>
        <w:t xml:space="preserve">  </w:t>
      </w:r>
      <w:r>
        <w:rPr>
          <w:rFonts w:hint="eastAsia" w:cs="Times New Roman"/>
        </w:rPr>
        <w:t xml:space="preserve">Change amplitude of </w:t>
      </w:r>
      <w:r>
        <w:rPr>
          <w:rFonts w:hint="eastAsia" w:cs="Times New Roman"/>
          <w:lang w:val="en-US" w:eastAsia="zh-CN"/>
        </w:rPr>
        <w:t>m</w:t>
      </w:r>
      <w:r>
        <w:rPr>
          <w:rFonts w:hint="eastAsia" w:cs="Times New Roman"/>
        </w:rPr>
        <w:t xml:space="preserve">aximum </w:t>
      </w:r>
      <w:r>
        <w:rPr>
          <w:rFonts w:hint="eastAsia" w:cs="Times New Roman"/>
          <w:lang w:eastAsia="zh-CN"/>
        </w:rPr>
        <w:t>story drift</w:t>
      </w:r>
      <w:r>
        <w:rPr>
          <w:rFonts w:hint="eastAsia" w:cs="Times New Roman"/>
        </w:rPr>
        <w:t xml:space="preserve"> after slope change</w:t>
      </w:r>
      <w:r>
        <w:rPr>
          <w:rFonts w:hint="default" w:ascii="Times New Roman" w:hAnsi="Times New Roman" w:cs="Times New Roman"/>
          <w:lang w:eastAsia="zh-CN"/>
        </w:rPr>
        <w:t>（Unit:</w:t>
      </w:r>
      <w:r>
        <w:rPr>
          <w:rFonts w:hint="eastAsia" w:cs="Times New Roman"/>
          <w:lang w:val="en-US" w:eastAsia="zh-CN"/>
        </w:rPr>
        <w:t xml:space="preserve"> </w:t>
      </w:r>
      <w:r>
        <w:rPr>
          <w:rFonts w:hint="default" w:ascii="Times New Roman" w:hAnsi="Times New Roman" w:cs="Times New Roman"/>
          <w:lang w:val="en-US" w:eastAsia="zh-CN"/>
        </w:rPr>
        <w:t>％</w:t>
      </w:r>
      <w:r>
        <w:rPr>
          <w:rFonts w:hint="default" w:ascii="Times New Roman" w:hAnsi="Times New Roman" w:cs="Times New Roman"/>
          <w:lang w:eastAsia="zh-CN"/>
        </w:rPr>
        <w:t>）</w:t>
      </w:r>
    </w:p>
    <w:tbl>
      <w:tblPr>
        <w:tblStyle w:val="22"/>
        <w:tblW w:w="842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320"/>
        <w:gridCol w:w="1468"/>
        <w:gridCol w:w="737"/>
        <w:gridCol w:w="737"/>
        <w:gridCol w:w="737"/>
        <w:gridCol w:w="737"/>
        <w:gridCol w:w="737"/>
        <w:gridCol w:w="737"/>
        <w:gridCol w:w="737"/>
        <w:gridCol w:w="737"/>
        <w:gridCol w:w="7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320"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p>
        </w:tc>
        <w:tc>
          <w:tcPr>
            <w:tcW w:w="1468"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PGA</w:t>
            </w:r>
          </w:p>
        </w:tc>
        <w:tc>
          <w:tcPr>
            <w:tcW w:w="2211"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0.7 m/s</w:t>
            </w:r>
            <w:r>
              <w:rPr>
                <w:rFonts w:hint="eastAsia" w:cs="Times New Roman"/>
                <w:kern w:val="0"/>
                <w:sz w:val="21"/>
                <w:szCs w:val="21"/>
                <w:vertAlign w:val="superscript"/>
                <w:lang w:val="en-US" w:eastAsia="zh-CN" w:bidi="ar"/>
              </w:rPr>
              <w:t>2</w:t>
            </w:r>
          </w:p>
        </w:tc>
        <w:tc>
          <w:tcPr>
            <w:tcW w:w="2211"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 m/s</w:t>
            </w:r>
            <w:r>
              <w:rPr>
                <w:rFonts w:hint="eastAsia" w:cs="Times New Roman"/>
                <w:kern w:val="0"/>
                <w:sz w:val="21"/>
                <w:szCs w:val="21"/>
                <w:vertAlign w:val="superscript"/>
                <w:lang w:val="en-US" w:eastAsia="zh-CN" w:bidi="ar"/>
              </w:rPr>
              <w:t>2</w:t>
            </w:r>
          </w:p>
        </w:tc>
        <w:tc>
          <w:tcPr>
            <w:tcW w:w="2211"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 m/s</w:t>
            </w:r>
            <w:r>
              <w:rPr>
                <w:rFonts w:hint="eastAsia" w:cs="Times New Roman"/>
                <w:kern w:val="0"/>
                <w:sz w:val="21"/>
                <w:szCs w:val="21"/>
                <w:vertAlign w:val="superscript"/>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32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kern w:val="0"/>
                <w:sz w:val="21"/>
                <w:szCs w:val="21"/>
                <w:lang w:val="en-US" w:eastAsia="zh-CN" w:bidi="ar"/>
              </w:rPr>
            </w:pPr>
          </w:p>
        </w:tc>
        <w:tc>
          <w:tcPr>
            <w:tcW w:w="1468"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eastAsia" w:cs="Times New Roman"/>
                <w:kern w:val="0"/>
                <w:sz w:val="21"/>
                <w:szCs w:val="21"/>
                <w:lang w:val="en-US" w:eastAsia="zh-CN" w:bidi="ar"/>
              </w:rPr>
              <w:t>场地占比</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5/6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5/6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3/6</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320" w:type="dxa"/>
            <w:vMerge w:val="restart"/>
            <w:tcBorders>
              <w:top w:val="single" w:color="auto" w:sz="4" w:space="0"/>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eastAsia" w:cs="Times New Roman"/>
                <w:kern w:val="0"/>
                <w:sz w:val="21"/>
                <w:szCs w:val="21"/>
                <w:lang w:val="en-US" w:eastAsia="zh-CN" w:bidi="ar"/>
              </w:rPr>
              <w:t>SSI模型系列</w:t>
            </w:r>
          </w:p>
        </w:tc>
        <w:tc>
          <w:tcPr>
            <w:tcW w:w="1468"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S-2_10</w:t>
            </w:r>
            <w:r>
              <w:rPr>
                <w:rFonts w:hint="eastAsia" w:cs="Times New Roman"/>
                <w:kern w:val="0"/>
                <w:sz w:val="21"/>
                <w:szCs w:val="21"/>
                <w:lang w:val="en-US" w:eastAsia="zh-CN" w:bidi="ar"/>
              </w:rPr>
              <w:t>系列</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0.94</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2.79</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7.36</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0.71</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3.33</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6.85</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0.45</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2.80</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5.79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320" w:type="dxa"/>
            <w:vMerge w:val="continue"/>
            <w:tcBorders>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p>
        </w:tc>
        <w:tc>
          <w:tcPr>
            <w:tcW w:w="1468"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M-2_30</w:t>
            </w:r>
            <w:r>
              <w:rPr>
                <w:rFonts w:hint="eastAsia" w:cs="Times New Roman"/>
                <w:kern w:val="0"/>
                <w:sz w:val="21"/>
                <w:szCs w:val="21"/>
                <w:lang w:val="en-US" w:eastAsia="zh-CN" w:bidi="ar"/>
              </w:rPr>
              <w:t>系列</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13.27</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12.24</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19.57</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6.90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10.65</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20.44</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4.92</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8.14</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14.23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320" w:type="dxa"/>
            <w:vMerge w:val="continue"/>
            <w:tcBorders>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p>
        </w:tc>
        <w:tc>
          <w:tcPr>
            <w:tcW w:w="1468"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H-2_30</w:t>
            </w:r>
            <w:r>
              <w:rPr>
                <w:rFonts w:hint="eastAsia" w:cs="Times New Roman"/>
                <w:kern w:val="0"/>
                <w:sz w:val="21"/>
                <w:szCs w:val="21"/>
                <w:lang w:val="en-US" w:eastAsia="zh-CN" w:bidi="ar"/>
              </w:rPr>
              <w:t>系列</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4.70</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8.62</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14.49</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3.27</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7.21</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12.76</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2.49</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5.62</w:t>
            </w:r>
          </w:p>
        </w:tc>
        <w:tc>
          <w:tcPr>
            <w:tcW w:w="73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9.92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320" w:type="dxa"/>
            <w:vMerge w:val="continue"/>
            <w:tcBorders>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p>
        </w:tc>
        <w:tc>
          <w:tcPr>
            <w:tcW w:w="1468"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S-10_30</w:t>
            </w:r>
            <w:r>
              <w:rPr>
                <w:rFonts w:hint="eastAsia" w:cs="Times New Roman"/>
                <w:kern w:val="0"/>
                <w:sz w:val="21"/>
                <w:szCs w:val="21"/>
                <w:lang w:val="en-US" w:eastAsia="zh-CN" w:bidi="ar"/>
              </w:rPr>
              <w:t>系列</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4.32</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2.29</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2.48</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2.79</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1.96</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2.24</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2.25</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1.73</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kern w:val="0"/>
                <w:sz w:val="21"/>
                <w:szCs w:val="21"/>
                <w:lang w:val="en-US" w:eastAsia="zh-CN" w:bidi="ar"/>
              </w:rPr>
            </w:pPr>
            <w:r>
              <w:rPr>
                <w:rFonts w:hint="default" w:cs="Times New Roman"/>
                <w:kern w:val="0"/>
                <w:sz w:val="21"/>
                <w:szCs w:val="21"/>
                <w:lang w:val="en-US" w:eastAsia="zh-CN" w:bidi="ar"/>
              </w:rPr>
              <w:t>2.01</w:t>
            </w:r>
          </w:p>
        </w:tc>
      </w:tr>
    </w:tbl>
    <w:p>
      <w:pPr>
        <w:pStyle w:val="47"/>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cs="Times New Roman"/>
        </w:rPr>
      </w:pPr>
    </w:p>
    <w:p>
      <w:pPr>
        <w:pStyle w:val="47"/>
        <w:spacing w:line="400" w:lineRule="atLeast"/>
        <w:ind w:firstLine="480" w:firstLineChars="200"/>
        <w:rPr>
          <w:rFonts w:cs="Times New Roman"/>
        </w:rPr>
      </w:pPr>
      <w:r>
        <w:rPr>
          <w:rFonts w:hint="eastAsia"/>
          <w:lang w:val="en-US" w:eastAsia="zh-CN"/>
        </w:rPr>
        <w:fldChar w:fldCharType="begin"/>
      </w:r>
      <w:r>
        <w:rPr>
          <w:rFonts w:hint="eastAsia"/>
          <w:lang w:val="en-US" w:eastAsia="zh-CN"/>
        </w:rPr>
        <w:instrText xml:space="preserve"> REF _Ref6642 \h </w:instrText>
      </w:r>
      <w:r>
        <w:rPr>
          <w:rFonts w:hint="eastAsia"/>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.7</w:t>
      </w:r>
      <w:r>
        <w:rPr>
          <w:rFonts w:hint="eastAsia"/>
          <w:lang w:val="en-US" w:eastAsia="zh-CN"/>
        </w:rPr>
        <w:fldChar w:fldCharType="end"/>
      </w:r>
      <w:r>
        <w:rPr>
          <w:rFonts w:hint="eastAsia"/>
          <w:lang w:val="en-US" w:eastAsia="zh-CN"/>
        </w:rPr>
        <w:t>为本节倾斜基岩SSI模型的</w:t>
      </w:r>
      <w:r>
        <w:rPr>
          <w:rFonts w:cs="Times New Roman"/>
          <w:position w:val="-6"/>
        </w:rPr>
        <w:object>
          <v:shape id="_x0000_i1386" o:spt="75" type="#_x0000_t75" style="height:17pt;width:15pt;" o:ole="t" filled="f" o:preferrelative="t" stroked="f" coordsize="21600,21600">
            <v:path/>
            <v:fill on="f" focussize="0,0"/>
            <v:stroke on="f"/>
            <v:imagedata r:id="rId39" o:title=""/>
            <o:lock v:ext="edit" aspectratio="t"/>
            <w10:wrap type="none"/>
            <w10:anchorlock/>
          </v:shape>
          <o:OLEObject Type="Embed" ProgID="Equation.DSMT4" ShapeID="_x0000_i1386" DrawAspect="Content" ObjectID="_1468076090" r:id="rId761">
            <o:LockedField>false</o:LockedField>
          </o:OLEObject>
        </w:object>
      </w:r>
      <w:r>
        <w:rPr>
          <w:rFonts w:hint="eastAsia"/>
          <w:lang w:val="en-US" w:eastAsia="zh-CN"/>
        </w:rPr>
        <w:t>系数</w:t>
      </w:r>
      <w:r>
        <w:t>，</w:t>
      </w:r>
      <w:r>
        <w:rPr>
          <w:rFonts w:hint="default"/>
          <w:lang w:val="en-US"/>
        </w:rPr>
        <w:fldChar w:fldCharType="begin"/>
      </w:r>
      <w:r>
        <w:rPr>
          <w:rFonts w:hint="default"/>
          <w:lang w:val="en-US"/>
        </w:rPr>
        <w:instrText xml:space="preserve"> REF _Ref2160 \h </w:instrText>
      </w:r>
      <w:r>
        <w:rPr>
          <w:rFonts w:hint="default"/>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.8</w:t>
      </w:r>
      <w:r>
        <w:rPr>
          <w:rFonts w:hint="default"/>
          <w:lang w:val="en-US"/>
        </w:rPr>
        <w:fldChar w:fldCharType="end"/>
      </w:r>
      <w:r>
        <w:rPr>
          <w:rFonts w:hint="eastAsia"/>
          <w:lang w:val="en-US" w:eastAsia="zh-CN"/>
        </w:rPr>
        <w:t>为本节中只有场地占比不同的各模型组中场地占比变化后</w:t>
      </w:r>
      <w:r>
        <w:rPr>
          <w:rFonts w:hint="eastAsia" w:cs="Times New Roman"/>
          <w:lang w:val="en-US" w:eastAsia="zh-CN"/>
        </w:rPr>
        <w:t>最大层间位移的最大值和最小值</w:t>
      </w:r>
      <w:r>
        <w:rPr>
          <w:rFonts w:hint="eastAsia"/>
          <w:lang w:val="en-US" w:eastAsia="zh-CN"/>
        </w:rPr>
        <w:t>的差距，</w:t>
      </w:r>
      <w:r>
        <w:rPr>
          <w:rFonts w:hint="eastAsia"/>
          <w:lang w:val="en-US" w:eastAsia="zh-CN"/>
        </w:rPr>
        <w:fldChar w:fldCharType="begin"/>
      </w:r>
      <w:r>
        <w:rPr>
          <w:rFonts w:hint="eastAsia"/>
          <w:lang w:val="en-US" w:eastAsia="zh-CN"/>
        </w:rPr>
        <w:instrText xml:space="preserve"> REF _Ref2183 \h </w:instrText>
      </w:r>
      <w:r>
        <w:rPr>
          <w:rFonts w:hint="eastAsia"/>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.9</w:t>
      </w:r>
      <w:r>
        <w:rPr>
          <w:rFonts w:hint="eastAsia"/>
          <w:lang w:val="en-US" w:eastAsia="zh-CN"/>
        </w:rPr>
        <w:fldChar w:fldCharType="end"/>
      </w:r>
      <w:r>
        <w:rPr>
          <w:rFonts w:hint="eastAsia"/>
          <w:lang w:val="en-US" w:eastAsia="zh-CN"/>
        </w:rPr>
        <w:t>为本节中只有坡度不同的各模型组中坡度变化后</w:t>
      </w:r>
      <w:r>
        <w:rPr>
          <w:rFonts w:hint="eastAsia" w:cs="Times New Roman"/>
          <w:lang w:val="en-US" w:eastAsia="zh-CN"/>
        </w:rPr>
        <w:t>最大层间位移的最大值和最小值</w:t>
      </w:r>
      <w:r>
        <w:rPr>
          <w:rFonts w:hint="eastAsia"/>
          <w:lang w:val="en-US" w:eastAsia="zh-CN"/>
        </w:rPr>
        <w:t>的差距，上述表中的场地占比均指厚土侧场地占比</w:t>
      </w:r>
      <w:r>
        <w:rPr>
          <w:rFonts w:hint="default" w:cs="Times New Roman"/>
          <w:lang w:val="en-US" w:eastAsia="zh-CN"/>
        </w:rPr>
        <w:t>S-2_10</w:t>
      </w:r>
      <w:r>
        <w:rPr>
          <w:rFonts w:hint="eastAsia" w:cs="Times New Roman"/>
          <w:lang w:val="en-US" w:eastAsia="zh-CN"/>
        </w:rPr>
        <w:t>、</w:t>
      </w:r>
      <w:r>
        <w:rPr>
          <w:rFonts w:hint="default" w:cs="Times New Roman"/>
          <w:lang w:val="en-US" w:eastAsia="zh-CN"/>
        </w:rPr>
        <w:t>M-2_30</w:t>
      </w:r>
      <w:r>
        <w:rPr>
          <w:rFonts w:hint="eastAsia" w:cs="Times New Roman"/>
          <w:lang w:val="en-US" w:eastAsia="zh-CN"/>
        </w:rPr>
        <w:t>、</w:t>
      </w:r>
      <w:r>
        <w:rPr>
          <w:rFonts w:hint="default" w:cs="Times New Roman"/>
          <w:lang w:val="en-US" w:eastAsia="zh-CN"/>
        </w:rPr>
        <w:t>H-2_30</w:t>
      </w:r>
      <w:r>
        <w:rPr>
          <w:rFonts w:hint="eastAsia" w:cs="Times New Roman"/>
          <w:lang w:val="en-US" w:eastAsia="zh-CN"/>
        </w:rPr>
        <w:t>系列自由场对应5层框架，</w:t>
      </w:r>
      <w:r>
        <w:rPr>
          <w:rFonts w:hint="default" w:cs="Times New Roman"/>
          <w:lang w:val="en-US" w:eastAsia="zh-CN"/>
        </w:rPr>
        <w:t>S-10_30</w:t>
      </w:r>
      <w:r>
        <w:rPr>
          <w:rFonts w:hint="eastAsia" w:cs="Times New Roman"/>
          <w:lang w:val="en-US" w:eastAsia="zh-CN"/>
        </w:rPr>
        <w:t>系列自由场对应7层框架。</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由</w:t>
      </w:r>
      <w:r>
        <w:rPr>
          <w:rFonts w:cs="Times New Roman"/>
        </w:rPr>
        <w:fldChar w:fldCharType="begin" w:fldLock="1"/>
      </w:r>
      <w:r>
        <w:rPr>
          <w:rFonts w:cs="Times New Roman"/>
        </w:rPr>
        <w:instrText xml:space="preserve"> REF _Ref32175 \h  \* MERGEFORMAT </w:instrText>
      </w:r>
      <w:r>
        <w:rPr>
          <w:rFonts w:cs="Times New Roman"/>
        </w:rPr>
        <w:fldChar w:fldCharType="separate"/>
      </w:r>
      <w:r>
        <w:rPr>
          <w:rFonts w:cs="Times New Roman"/>
        </w:rPr>
        <w:t>图 4.2</w:t>
      </w:r>
      <w:r>
        <w:rPr>
          <w:rFonts w:cs="Times New Roman"/>
        </w:rPr>
        <w:fldChar w:fldCharType="end"/>
      </w:r>
      <w:r>
        <w:rPr>
          <w:rFonts w:cs="Times New Roman"/>
        </w:rPr>
        <w:t>和</w:t>
      </w:r>
      <w:r>
        <w:rPr>
          <w:rFonts w:cs="Times New Roman"/>
        </w:rPr>
        <w:fldChar w:fldCharType="begin"/>
      </w:r>
      <w:r>
        <w:rPr>
          <w:rFonts w:cs="Times New Roman"/>
        </w:rPr>
        <w:instrText xml:space="preserve"> REF _Ref6642 \h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.7</w:t>
      </w:r>
      <w:r>
        <w:rPr>
          <w:rFonts w:cs="Times New Roman"/>
        </w:rPr>
        <w:fldChar w:fldCharType="end"/>
      </w:r>
      <w:r>
        <w:rPr>
          <w:rFonts w:hint="eastAsia" w:cs="Times New Roman"/>
          <w:lang w:val="en-US" w:eastAsia="zh-CN"/>
        </w:rPr>
        <w:t>~</w:t>
      </w:r>
      <w:r>
        <w:rPr>
          <w:rFonts w:hint="eastAsia" w:cs="Times New Roman"/>
          <w:lang w:val="en-US" w:eastAsia="zh-CN"/>
        </w:rPr>
        <w:fldChar w:fldCharType="begin"/>
      </w:r>
      <w:r>
        <w:rPr>
          <w:rFonts w:hint="eastAsia" w:cs="Times New Roman"/>
          <w:lang w:val="en-US" w:eastAsia="zh-CN"/>
        </w:rPr>
        <w:instrText xml:space="preserve"> REF _Ref2183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.9</w:t>
      </w:r>
      <w:r>
        <w:rPr>
          <w:rFonts w:hint="eastAsia" w:cs="Times New Roman"/>
          <w:lang w:val="en-US" w:eastAsia="zh-CN"/>
        </w:rPr>
        <w:fldChar w:fldCharType="end"/>
      </w:r>
      <w:r>
        <w:rPr>
          <w:rFonts w:cs="Times New Roman"/>
        </w:rPr>
        <w:t>可得</w:t>
      </w:r>
      <w:r>
        <w:rPr>
          <w:rFonts w:hint="eastAsia" w:cs="Times New Roman"/>
          <w:lang w:val="en-US" w:eastAsia="zh-CN"/>
        </w:rPr>
        <w:t>，框架为5跨的情况下</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（1）</w:t>
      </w:r>
      <w:r>
        <w:rPr>
          <w:rFonts w:hint="eastAsia" w:cs="Times New Roman"/>
          <w:lang w:val="en-US" w:eastAsia="zh-CN"/>
        </w:rPr>
        <w:t>在平坦基岩SSI模型中，</w:t>
      </w:r>
      <w:r>
        <w:rPr>
          <w:rFonts w:cs="Times New Roman"/>
        </w:rPr>
        <w:t>土层变厚，结构</w:t>
      </w:r>
      <w:r>
        <w:rPr>
          <w:rFonts w:hint="eastAsia" w:cs="Times New Roman"/>
          <w:lang w:val="en-US" w:eastAsia="zh-CN"/>
        </w:rPr>
        <w:t>最大层间位移</w:t>
      </w:r>
      <w:r>
        <w:rPr>
          <w:rFonts w:cs="Times New Roman"/>
        </w:rPr>
        <w:t>增大</w:t>
      </w:r>
      <w:r>
        <w:rPr>
          <w:rFonts w:hint="eastAsia" w:cs="Times New Roman"/>
          <w:lang w:eastAsia="zh-CN"/>
        </w:rPr>
        <w:t>，</w:t>
      </w:r>
      <w:r>
        <w:rPr>
          <w:rFonts w:hint="eastAsia" w:cs="Times New Roman"/>
          <w:lang w:val="en-US" w:eastAsia="zh-CN"/>
        </w:rPr>
        <w:t>最大层间位移</w:t>
      </w:r>
      <w:r>
        <w:rPr>
          <w:rFonts w:cs="Times New Roman"/>
        </w:rPr>
        <w:t>增</w:t>
      </w:r>
      <w:r>
        <w:rPr>
          <w:rFonts w:hint="eastAsia" w:cs="Times New Roman"/>
          <w:lang w:val="en-US" w:eastAsia="zh-CN"/>
        </w:rPr>
        <w:t>的增幅会随地震波PGA的增大而减小。</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（2）厚土侧场地占比增大会令最大层间位移增大，这是因为结构基底更靠近厚土侧后，基底整体遭遇地震波中的</w:t>
      </w:r>
      <w:r>
        <w:rPr>
          <w:rFonts w:hint="eastAsia" w:cs="Times New Roman"/>
          <w:lang w:eastAsia="zh-CN"/>
        </w:rPr>
        <w:t>相对低频</w:t>
      </w:r>
      <w:r>
        <w:rPr>
          <w:rFonts w:cs="Times New Roman"/>
        </w:rPr>
        <w:t>成分会增加，从而</w:t>
      </w:r>
      <w:r>
        <w:rPr>
          <w:rFonts w:hint="eastAsia" w:cs="Times New Roman"/>
          <w:lang w:val="en-US" w:eastAsia="zh-CN"/>
        </w:rPr>
        <w:t>使结构的共振现象更明显</w:t>
      </w:r>
      <w:r>
        <w:rPr>
          <w:rFonts w:cs="Times New Roman"/>
        </w:rPr>
        <w:t>，增大结构的地震响应。</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3</w:t>
      </w:r>
      <w:r>
        <w:rPr>
          <w:rFonts w:cs="Times New Roman"/>
        </w:rPr>
        <w:t>）</w:t>
      </w:r>
      <w:r>
        <w:rPr>
          <w:rFonts w:hint="eastAsia" w:cs="Times New Roman"/>
          <w:lang w:val="en-US" w:eastAsia="zh-CN"/>
        </w:rPr>
        <w:t>当厚土侧场地占比由1/6变为5/6，最大层间位移增幅为5.92~80.78％，总体来看，PGA越大，坡度越小，该类模型组中最大层间位移变化幅度越小。</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4</w:t>
      </w:r>
      <w:r>
        <w:rPr>
          <w:rFonts w:cs="Times New Roman"/>
        </w:rPr>
        <w:t>）</w:t>
      </w:r>
      <w:r>
        <w:rPr>
          <w:rFonts w:hint="eastAsia" w:cs="Times New Roman"/>
          <w:lang w:val="en-US" w:eastAsia="zh-CN"/>
        </w:rPr>
        <w:t>随着地震波PGA增大，倾斜基岩SSI模型相对于</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对应的平坦基岩SSI模型的基底剪力增幅减小，且</w:t>
      </w:r>
      <w:r>
        <w:rPr>
          <w:rFonts w:cs="Times New Roman"/>
          <w:position w:val="-8"/>
        </w:rPr>
        <w:object>
          <v:shape id="_x0000_i1387" o:spt="75" type="#_x0000_t75" style="height:18pt;width:15pt;" o:ole="t" filled="f" o:preferrelative="t" stroked="f" coordsize="21600,21600">
            <v:path/>
            <v:fill on="f" focussize="0,0"/>
            <v:stroke on="f"/>
            <v:imagedata r:id="rId763" o:title=""/>
            <o:lock v:ext="edit" aspectratio="t"/>
            <w10:wrap type="none"/>
            <w10:anchorlock/>
          </v:shape>
          <o:OLEObject Type="Embed" ProgID="Equation.DSMT4" ShapeID="_x0000_i1387" DrawAspect="Content" ObjectID="_1468076091" r:id="rId762">
            <o:LockedField>false</o:LockedField>
          </o:OLEObject>
        </w:object>
      </w:r>
      <w:r>
        <w:rPr>
          <w:rFonts w:hint="eastAsia" w:cs="Times New Roman"/>
          <w:lang w:val="en-US" w:eastAsia="zh-CN"/>
        </w:rPr>
        <w:t>减小。</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r>
        <w:rPr>
          <w:rFonts w:cs="Times New Roman"/>
        </w:rPr>
        <w:t>（</w:t>
      </w:r>
      <w:r>
        <w:rPr>
          <w:rFonts w:hint="eastAsia" w:cs="Times New Roman"/>
          <w:lang w:val="en-US" w:eastAsia="zh-CN"/>
        </w:rPr>
        <w:t>5</w:t>
      </w:r>
      <w:r>
        <w:rPr>
          <w:rFonts w:cs="Times New Roman"/>
        </w:rPr>
        <w:t>）从最大层间位移来看</w:t>
      </w:r>
      <w:r>
        <w:rPr>
          <w:rFonts w:hint="eastAsia" w:cs="Times New Roman"/>
          <w:lang w:eastAsia="zh-CN"/>
        </w:rPr>
        <w:t>，</w:t>
      </w:r>
      <w:r>
        <w:rPr>
          <w:rFonts w:hint="eastAsia" w:cs="Times New Roman"/>
          <w:lang w:val="en-US" w:eastAsia="zh-CN"/>
        </w:rPr>
        <w:t>对于</w:t>
      </w:r>
      <w:r>
        <w:rPr>
          <w:rFonts w:cs="Times New Roman"/>
        </w:rPr>
        <w:t>场地类别分界点比较</w:t>
      </w:r>
      <w:r>
        <w:rPr>
          <w:rFonts w:hint="eastAsia" w:cs="Times New Roman"/>
          <w:lang w:eastAsia="zh-CN"/>
        </w:rPr>
        <w:t>靠近坡顶</w:t>
      </w:r>
      <w:r>
        <w:rPr>
          <w:rFonts w:cs="Times New Roman"/>
        </w:rPr>
        <w:t>的S-2_10、M-2_30、H-2_30系列模型，当坡度增大，最大层间位移都会增大，在场地类别分界点相对靠下的S-10_30模型上，坡度对最大层间位移的影响不明确</w:t>
      </w:r>
      <w:r>
        <w:rPr>
          <w:rFonts w:hint="eastAsia" w:cs="Times New Roman"/>
          <w:lang w:eastAsia="zh-CN"/>
        </w:rPr>
        <w:t>。</w:t>
      </w:r>
      <w:r>
        <w:rPr>
          <w:rFonts w:cs="Times New Roman"/>
        </w:rPr>
        <w:t>此规律与</w:t>
      </w:r>
      <w:r>
        <w:rPr>
          <w:rFonts w:cs="Times New Roman"/>
        </w:rPr>
        <w:fldChar w:fldCharType="begin"/>
      </w:r>
      <w:r>
        <w:rPr>
          <w:rFonts w:cs="Times New Roman"/>
        </w:rPr>
        <w:instrText xml:space="preserve"> REF _Toc511 \n \h </w:instrText>
      </w:r>
      <w:r>
        <w:rPr>
          <w:rFonts w:cs="Times New Roman"/>
        </w:rPr>
        <w:fldChar w:fldCharType="separate"/>
      </w:r>
      <w:r>
        <w:rPr>
          <w:rFonts w:cs="Times New Roman"/>
        </w:rPr>
        <w:t>4.2.2</w:t>
      </w:r>
      <w:r>
        <w:rPr>
          <w:rFonts w:cs="Times New Roman"/>
        </w:rPr>
        <w:fldChar w:fldCharType="end"/>
      </w:r>
      <w:r>
        <w:rPr>
          <w:rFonts w:cs="Times New Roman"/>
        </w:rPr>
        <w:t>节中基底剪力相对于坡度变化的规律</w:t>
      </w:r>
      <w:r>
        <w:rPr>
          <w:rFonts w:hint="eastAsia" w:cs="Times New Roman"/>
          <w:lang w:val="en-US" w:eastAsia="zh-CN"/>
        </w:rPr>
        <w:t>相似</w:t>
      </w:r>
      <w:r>
        <w:rPr>
          <w:rFonts w:cs="Times New Roman"/>
        </w:rPr>
        <w:t>，原因也相同。</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default" w:cs="Times New Roman"/>
          <w:lang w:val="en-US"/>
        </w:rPr>
      </w:pPr>
      <w:r>
        <w:rPr>
          <w:rFonts w:cs="Times New Roman"/>
        </w:rPr>
        <w:t>（</w:t>
      </w:r>
      <w:r>
        <w:rPr>
          <w:rFonts w:hint="eastAsia" w:cs="Times New Roman"/>
          <w:lang w:val="en-US" w:eastAsia="zh-CN"/>
        </w:rPr>
        <w:t>6</w:t>
      </w:r>
      <w:r>
        <w:rPr>
          <w:rFonts w:cs="Times New Roman"/>
        </w:rPr>
        <w:t>）</w:t>
      </w:r>
      <w:r>
        <w:rPr>
          <w:rFonts w:hint="eastAsia" w:cs="Times New Roman"/>
          <w:lang w:val="en-US" w:eastAsia="zh-CN"/>
        </w:rPr>
        <w:t>当仅有坡度发生变化，最大层间位移变化幅度在0.45~20.44％，</w:t>
      </w:r>
      <w:r>
        <w:rPr>
          <w:rFonts w:hint="eastAsia" w:cs="Times New Roman"/>
          <w:kern w:val="2"/>
          <w:sz w:val="24"/>
          <w:szCs w:val="22"/>
          <w:lang w:val="en-US" w:eastAsia="zh-CN" w:bidi="ar-SA"/>
        </w:rPr>
        <w:t>以可能出现的最大影响幅度判断，</w:t>
      </w:r>
      <w:r>
        <w:rPr>
          <w:rFonts w:hint="eastAsia" w:cs="Times New Roman"/>
          <w:lang w:val="en-US" w:eastAsia="zh-CN"/>
        </w:rPr>
        <w:t>该类模型组中的变化幅度小于仅有场地占比变化的模型组，且PGA越大，厚土侧场地占比越小，变化幅度越小。</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r>
        <w:rPr>
          <w:rFonts w:cs="Times New Roman"/>
        </w:rPr>
        <w:t>（</w:t>
      </w:r>
      <w:r>
        <w:rPr>
          <w:rFonts w:hint="eastAsia" w:cs="Times New Roman"/>
          <w:lang w:val="en-US" w:eastAsia="zh-CN"/>
        </w:rPr>
        <w:t>7</w:t>
      </w:r>
      <w:r>
        <w:rPr>
          <w:rFonts w:cs="Times New Roman"/>
        </w:rPr>
        <w:t>）</w:t>
      </w:r>
      <w:r>
        <w:rPr>
          <w:rFonts w:hint="eastAsia" w:cs="Times New Roman"/>
          <w:lang w:val="en-US" w:eastAsia="zh-CN"/>
        </w:rPr>
        <w:t>将</w:t>
      </w:r>
      <w:r>
        <w:rPr>
          <w:rFonts w:cs="Times New Roman"/>
        </w:rPr>
        <w:fldChar w:fldCharType="begin"/>
      </w:r>
      <w:r>
        <w:rPr>
          <w:rFonts w:cs="Times New Roman"/>
        </w:rPr>
        <w:instrText xml:space="preserve"> REF _Ref6642 \h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.7</w:t>
      </w:r>
      <w:r>
        <w:rPr>
          <w:rFonts w:cs="Times New Roman"/>
        </w:rPr>
        <w:fldChar w:fldCharType="end"/>
      </w:r>
      <w:r>
        <w:rPr>
          <w:rFonts w:hint="eastAsia" w:cs="Times New Roman"/>
          <w:lang w:val="en-US" w:eastAsia="zh-CN"/>
        </w:rPr>
        <w:t>与</w:t>
      </w:r>
      <w:r>
        <w:rPr>
          <w:rFonts w:hint="eastAsia" w:cs="Times New Roman"/>
          <w:lang w:val="en-US" w:eastAsia="zh-CN"/>
        </w:rPr>
        <w:fldChar w:fldCharType="begin"/>
      </w:r>
      <w:r>
        <w:rPr>
          <w:rFonts w:hint="eastAsia" w:cs="Times New Roman"/>
          <w:lang w:val="en-US" w:eastAsia="zh-CN"/>
        </w:rPr>
        <w:instrText xml:space="preserve"> REF _Ref14746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.4</w:t>
      </w:r>
      <w:r>
        <w:rPr>
          <w:rFonts w:hint="eastAsia" w:cs="Times New Roman"/>
          <w:lang w:val="en-US" w:eastAsia="zh-CN"/>
        </w:rPr>
        <w:fldChar w:fldCharType="end"/>
      </w:r>
      <w:r>
        <w:rPr>
          <w:rFonts w:hint="eastAsia" w:cs="Times New Roman"/>
          <w:lang w:val="en-US" w:eastAsia="zh-CN"/>
        </w:rPr>
        <w:t>对比</w:t>
      </w:r>
      <w:r>
        <w:rPr>
          <w:rFonts w:cs="Times New Roman"/>
        </w:rPr>
        <w:t>，发现</w:t>
      </w:r>
      <w:r>
        <w:rPr>
          <w:rFonts w:hint="eastAsia" w:cs="Times New Roman"/>
          <w:lang w:val="en-US" w:eastAsia="zh-CN"/>
        </w:rPr>
        <w:t>同一SSI模型</w:t>
      </w:r>
      <w:r>
        <w:rPr>
          <w:rFonts w:cs="Times New Roman"/>
        </w:rPr>
        <w:t>的</w:t>
      </w:r>
      <w:r>
        <w:rPr>
          <w:rFonts w:cs="Times New Roman"/>
          <w:position w:val="-6"/>
        </w:rPr>
        <w:object>
          <v:shape id="_x0000_i1388" o:spt="75" type="#_x0000_t75" style="height:17pt;width:15pt;" o:ole="t" filled="f" o:preferrelative="t" stroked="f" coordsize="21600,21600">
            <v:path/>
            <v:fill on="f" focussize="0,0"/>
            <v:stroke on="f"/>
            <v:imagedata r:id="rId39" o:title=""/>
            <o:lock v:ext="edit" aspectratio="t"/>
            <w10:wrap type="none"/>
            <w10:anchorlock/>
          </v:shape>
          <o:OLEObject Type="Embed" ProgID="Equation.DSMT4" ShapeID="_x0000_i1388" DrawAspect="Content" ObjectID="_1468076092" r:id="rId764">
            <o:LockedField>false</o:LockedField>
          </o:OLEObject>
        </w:object>
      </w:r>
      <w:r>
        <w:rPr>
          <w:rFonts w:cs="Times New Roman"/>
        </w:rPr>
        <w:t>总是大于</w:t>
      </w:r>
      <w:r>
        <w:rPr>
          <w:rFonts w:cs="Times New Roman"/>
          <w:position w:val="-6"/>
        </w:rPr>
        <w:object>
          <v:shape id="_x0000_i1389" o:spt="75" type="#_x0000_t75" style="height:17pt;width:13pt;" o:ole="t" filled="f" o:preferrelative="t" stroked="f" coordsize="21600,21600">
            <v:path/>
            <v:fill on="f" focussize="0,0"/>
            <v:stroke on="f"/>
            <v:imagedata r:id="rId766" o:title=""/>
            <o:lock v:ext="edit" aspectratio="t"/>
            <w10:wrap type="none"/>
            <w10:anchorlock/>
          </v:shape>
          <o:OLEObject Type="Embed" ProgID="Equation.DSMT4" ShapeID="_x0000_i1389" DrawAspect="Content" ObjectID="_1468076093" r:id="rId765">
            <o:LockedField>false</o:LockedField>
          </o:OLEObject>
        </w:object>
      </w:r>
      <w:r>
        <w:rPr>
          <w:rFonts w:cs="Times New Roman"/>
        </w:rPr>
        <w:t>，说明倾斜基岩SSI模型的</w:t>
      </w:r>
      <w:r>
        <w:rPr>
          <w:rFonts w:hint="eastAsia" w:cs="Times New Roman"/>
          <w:lang w:val="en-US" w:eastAsia="zh-CN"/>
        </w:rPr>
        <w:t>最大</w:t>
      </w:r>
      <w:r>
        <w:rPr>
          <w:rFonts w:cs="Times New Roman"/>
        </w:rPr>
        <w:t>层间位移</w:t>
      </w:r>
      <w:r>
        <w:rPr>
          <w:rFonts w:hint="eastAsia" w:cs="Times New Roman"/>
          <w:lang w:val="en-US" w:eastAsia="zh-CN"/>
        </w:rPr>
        <w:t>比基底剪力</w:t>
      </w:r>
      <w:r>
        <w:rPr>
          <w:rFonts w:cs="Times New Roman"/>
        </w:rPr>
        <w:t>更接近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hint="eastAsia" w:cs="Times New Roman"/>
          <w:lang w:val="en-US" w:eastAsia="zh-CN"/>
        </w:rPr>
        <w:t>的平坦基岩</w:t>
      </w:r>
      <w:r>
        <w:rPr>
          <w:rFonts w:cs="Times New Roman"/>
        </w:rPr>
        <w:t>SSI模型。</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8</w:t>
      </w:r>
      <w:r>
        <w:rPr>
          <w:rFonts w:cs="Times New Roman"/>
        </w:rPr>
        <w:t>）</w:t>
      </w:r>
      <w:r>
        <w:rPr>
          <w:rFonts w:hint="eastAsia" w:cs="Times New Roman"/>
          <w:lang w:val="en-US" w:eastAsia="zh-CN"/>
        </w:rPr>
        <w:fldChar w:fldCharType="begin"/>
      </w:r>
      <w:r>
        <w:rPr>
          <w:rFonts w:hint="eastAsia" w:cs="Times New Roman"/>
          <w:lang w:val="en-US" w:eastAsia="zh-CN"/>
        </w:rPr>
        <w:instrText xml:space="preserve"> REF _Ref6642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.7</w:t>
      </w:r>
      <w:r>
        <w:rPr>
          <w:rFonts w:hint="eastAsia" w:cs="Times New Roman"/>
          <w:lang w:val="en-US" w:eastAsia="zh-CN"/>
        </w:rPr>
        <w:fldChar w:fldCharType="end"/>
      </w:r>
      <w:r>
        <w:rPr>
          <w:rFonts w:hint="eastAsia" w:cs="Times New Roman"/>
          <w:lang w:val="en-US" w:eastAsia="zh-CN"/>
        </w:rPr>
        <w:t>中</w:t>
      </w:r>
      <w:r>
        <w:rPr>
          <w:rFonts w:cs="Times New Roman"/>
        </w:rPr>
        <w:t>厚土侧场地占比为1/6、3/6、5/6的倾斜基岩SSI模型</w:t>
      </w:r>
      <w:r>
        <w:rPr>
          <w:rFonts w:cs="Times New Roman"/>
          <w:position w:val="-6"/>
        </w:rPr>
        <w:object>
          <v:shape id="_x0000_i1390" o:spt="75" type="#_x0000_t75" style="height:17pt;width:15pt;" o:ole="t" filled="f" o:preferrelative="t" stroked="f" coordsize="21600,21600">
            <v:path/>
            <v:fill on="f" focussize="0,0"/>
            <v:stroke on="f"/>
            <v:imagedata r:id="rId39" o:title=""/>
            <o:lock v:ext="edit" aspectratio="t"/>
            <w10:wrap type="none"/>
            <w10:anchorlock/>
          </v:shape>
          <o:OLEObject Type="Embed" ProgID="Equation.DSMT4" ShapeID="_x0000_i1390" DrawAspect="Content" ObjectID="_1468076094" r:id="rId767">
            <o:LockedField>false</o:LockedField>
          </o:OLEObject>
        </w:object>
      </w:r>
      <w:r>
        <w:rPr>
          <w:rFonts w:cs="Times New Roman"/>
        </w:rPr>
        <w:t>的最大值为1.</w:t>
      </w:r>
      <w:r>
        <w:rPr>
          <w:rFonts w:hint="eastAsia" w:cs="Times New Roman"/>
          <w:lang w:val="en-US" w:eastAsia="zh-CN"/>
        </w:rPr>
        <w:t>101</w:t>
      </w:r>
      <w:r>
        <w:rPr>
          <w:rFonts w:cs="Times New Roman"/>
        </w:rPr>
        <w:t>、1.</w:t>
      </w:r>
      <w:r>
        <w:rPr>
          <w:rFonts w:hint="eastAsia" w:cs="Times New Roman"/>
          <w:lang w:val="en-US" w:eastAsia="zh-CN"/>
        </w:rPr>
        <w:t>349</w:t>
      </w:r>
      <w:r>
        <w:rPr>
          <w:rFonts w:cs="Times New Roman"/>
        </w:rPr>
        <w:t>、1.</w:t>
      </w:r>
      <w:r>
        <w:rPr>
          <w:rFonts w:hint="eastAsia" w:cs="Times New Roman"/>
          <w:lang w:val="en-US" w:eastAsia="zh-CN"/>
        </w:rPr>
        <w:t>556</w:t>
      </w:r>
      <w:r>
        <w:rPr>
          <w:rFonts w:hint="eastAsia" w:cs="Times New Roman"/>
          <w:lang w:eastAsia="zh-CN"/>
        </w:rPr>
        <w:t>，</w:t>
      </w:r>
      <w:r>
        <w:rPr>
          <w:rFonts w:hint="eastAsia" w:cs="Times New Roman"/>
          <w:lang w:val="en-US" w:eastAsia="zh-CN"/>
        </w:rPr>
        <w:t>均不大于1+厚土侧场地占比</w:t>
      </w:r>
      <w:r>
        <w:rPr>
          <w:rFonts w:cs="Times New Roman"/>
        </w:rPr>
        <w:t>。</w:t>
      </w:r>
    </w:p>
    <w:p>
      <w:pPr>
        <w:pStyle w:val="3"/>
        <w:spacing w:line="400" w:lineRule="atLeast"/>
        <w:rPr>
          <w:rFonts w:cs="Times New Roman"/>
        </w:rPr>
      </w:pPr>
      <w:bookmarkStart w:id="274" w:name="_Toc967"/>
      <w:bookmarkStart w:id="275" w:name="_Ref26255"/>
      <w:bookmarkStart w:id="276" w:name="_Toc14931"/>
      <w:r>
        <w:rPr>
          <w:rFonts w:cs="Times New Roman"/>
        </w:rPr>
        <w:t>结构基底长度的影响</w:t>
      </w:r>
      <w:bookmarkEnd w:id="274"/>
      <w:bookmarkEnd w:id="275"/>
      <w:bookmarkEnd w:id="276"/>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t>本节在S-1.00-2_10、M-1.00-2_30、H-1.00-2_30、S-1.00-10_30自由场模型上</w:t>
      </w:r>
      <w:r>
        <w:rPr>
          <w:rFonts w:hint="eastAsia" w:cs="Times New Roman"/>
          <w:lang w:val="en-US" w:eastAsia="zh-CN"/>
        </w:rPr>
        <w:t>建立</w:t>
      </w:r>
      <w:r>
        <w:rPr>
          <w:rFonts w:cs="Times New Roman"/>
        </w:rPr>
        <w:t>7层或5层的11跨框架结构，形成四组倾斜基岩SSI模型，并将这些倾斜基岩模型的地震响应与对应的</w:t>
      </w:r>
      <w:r>
        <w:rPr>
          <w:rFonts w:hint="eastAsia" w:cs="Times New Roman"/>
          <w:lang w:val="en-US" w:eastAsia="zh-CN"/>
        </w:rPr>
        <w:t>平坦基岩</w:t>
      </w:r>
      <w:r>
        <w:rPr>
          <w:rFonts w:cs="Times New Roman"/>
        </w:rPr>
        <w:t>SSI模型比对分析。</w:t>
      </w:r>
    </w:p>
    <w:p>
      <w:pPr>
        <w:pStyle w:val="4"/>
        <w:spacing w:line="400" w:lineRule="atLeast"/>
        <w:rPr>
          <w:rFonts w:ascii="Times New Roman" w:hAnsi="Times New Roman" w:eastAsia="宋体" w:cs="Times New Roman"/>
          <w:sz w:val="24"/>
          <w:szCs w:val="22"/>
        </w:rPr>
      </w:pPr>
      <w:bookmarkStart w:id="277" w:name="_Toc23490"/>
      <w:r>
        <w:rPr>
          <w:rFonts w:hint="eastAsia" w:ascii="Times New Roman" w:hAnsi="Times New Roman" w:cs="Times New Roman"/>
          <w:lang w:val="en-US" w:eastAsia="zh-CN"/>
        </w:rPr>
        <w:t>模型自振周期</w:t>
      </w:r>
      <w:bookmarkEnd w:id="277"/>
    </w:p>
    <w:p>
      <w:pPr>
        <w:pStyle w:val="47"/>
        <w:keepNext w:val="0"/>
        <w:keepLines w:val="0"/>
        <w:pageBreakBefore w:val="0"/>
        <w:widowControl w:val="0"/>
        <w:kinsoku/>
        <w:wordWrap/>
        <w:overflowPunct/>
        <w:topLinePunct w:val="0"/>
        <w:autoSpaceDE/>
        <w:autoSpaceDN/>
        <w:bidi w:val="0"/>
        <w:adjustRightInd/>
        <w:snapToGrid/>
        <w:textAlignment w:val="auto"/>
      </w:pPr>
      <w:r>
        <w:fldChar w:fldCharType="begin"/>
      </w:r>
      <w:r>
        <w:instrText xml:space="preserve"> REF _Ref4502 \h </w:instrText>
      </w:r>
      <w: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.10</w:t>
      </w:r>
      <w:r>
        <w:fldChar w:fldCharType="end"/>
      </w:r>
      <w:r>
        <w:rPr>
          <w:rFonts w:hint="eastAsia"/>
          <w:lang w:val="en-US" w:eastAsia="zh-CN"/>
        </w:rPr>
        <w:t>和</w:t>
      </w:r>
      <w:r>
        <w:fldChar w:fldCharType="begin"/>
      </w:r>
      <w:r>
        <w:instrText xml:space="preserve"> REF _Ref27912 \h </w:instrText>
      </w:r>
      <w: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.11</w:t>
      </w:r>
      <w:r>
        <w:fldChar w:fldCharType="end"/>
      </w:r>
      <w:r>
        <w:t>为本节平坦基岩SSI模型</w:t>
      </w:r>
      <w:r>
        <w:rPr>
          <w:rFonts w:hint="eastAsia"/>
          <w:lang w:val="en-US" w:eastAsia="zh-CN"/>
        </w:rPr>
        <w:t>和对应的</w:t>
      </w:r>
      <w:r>
        <w:t>倾斜基岩SSI模型的第一、第二自振周期，同样的，这些SSI模型的第一周期在</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t>和</w:t>
      </w:r>
      <w:r>
        <w:rPr>
          <w:rFonts w:hint="eastAsia" w:cs="Times New Roman"/>
          <w:i/>
          <w:iCs/>
          <w:lang w:val="en-US" w:eastAsia="zh-CN"/>
        </w:rPr>
        <w:t>h</w:t>
      </w:r>
      <w:r>
        <w:rPr>
          <w:rFonts w:hint="eastAsia" w:cs="Times New Roman"/>
          <w:sz w:val="24"/>
          <w:vertAlign w:val="subscript"/>
          <w:lang w:val="en-US" w:eastAsia="zh-CN"/>
        </w:rPr>
        <w:t>2</w:t>
      </w:r>
      <w:r>
        <w:rPr>
          <w:rFonts w:hint="eastAsia"/>
          <w:lang w:eastAsia="zh-CN"/>
        </w:rPr>
        <w:t>对应</w:t>
      </w:r>
      <w:r>
        <w:t>的</w:t>
      </w:r>
      <w:r>
        <w:rPr>
          <w:rFonts w:hint="eastAsia"/>
          <w:lang w:eastAsia="zh-CN"/>
        </w:rPr>
        <w:t>平坦基岩自由场地表反应谱</w:t>
      </w:r>
      <w:r>
        <w:t>差异较大区段。</w:t>
      </w:r>
    </w:p>
    <w:p>
      <w:pPr>
        <w:pStyle w:val="47"/>
        <w:bidi w:val="0"/>
      </w:pPr>
    </w:p>
    <w:p>
      <w:pPr>
        <w:pStyle w:val="43"/>
        <w:spacing w:line="400" w:lineRule="atLeast"/>
        <w:ind w:firstLine="0" w:firstLineChars="0"/>
        <w:rPr>
          <w:rFonts w:cs="Times New Roman"/>
        </w:rPr>
      </w:pPr>
      <w:bookmarkStart w:id="278" w:name="_Ref4502"/>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10</w:t>
      </w:r>
      <w:r>
        <w:rPr>
          <w:rFonts w:cs="Times New Roman"/>
        </w:rPr>
        <w:fldChar w:fldCharType="end"/>
      </w:r>
      <w:bookmarkEnd w:id="278"/>
      <w:bookmarkStart w:id="279" w:name="_Toc27368"/>
      <w:r>
        <w:rPr>
          <w:rFonts w:cs="Times New Roman"/>
        </w:rPr>
        <w:t>平坦基岩SSI模型自振周期</w:t>
      </w:r>
      <w:r>
        <w:rPr>
          <w:rFonts w:hint="eastAsia" w:cs="Times New Roman"/>
          <w:lang w:val="en-US" w:eastAsia="zh-CN"/>
        </w:rPr>
        <w:t>（11</w:t>
      </w:r>
      <w:r>
        <w:rPr>
          <w:rFonts w:cs="Times New Roman"/>
        </w:rPr>
        <w:t>跨框架</w:t>
      </w:r>
      <w:r>
        <w:rPr>
          <w:rFonts w:hint="eastAsia" w:cs="Times New Roman"/>
          <w:lang w:val="en-US" w:eastAsia="zh-CN"/>
        </w:rPr>
        <w:t>）</w:t>
      </w:r>
      <w:bookmarkEnd w:id="279"/>
    </w:p>
    <w:p>
      <w:pPr>
        <w:pStyle w:val="43"/>
        <w:spacing w:line="400" w:lineRule="atLeast"/>
        <w:ind w:firstLine="0" w:firstLineChars="0"/>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10</w:t>
      </w:r>
      <w:r>
        <w:rPr>
          <w:sz w:val="21"/>
          <w:szCs w:val="21"/>
        </w:rPr>
        <w:fldChar w:fldCharType="end"/>
      </w:r>
      <w:r>
        <w:rPr>
          <w:rFonts w:cs="Times New Roman"/>
        </w:rPr>
        <w:t xml:space="preserve"> </w:t>
      </w:r>
      <w:r>
        <w:rPr>
          <w:rFonts w:hint="eastAsia" w:cs="Times New Roman"/>
        </w:rPr>
        <w:t xml:space="preserve">Natural vibration period of SSI model </w:t>
      </w:r>
      <w:r>
        <w:rPr>
          <w:rFonts w:hint="eastAsia" w:cs="Times New Roman"/>
          <w:lang w:val="en-US" w:eastAsia="zh-CN"/>
        </w:rPr>
        <w:t>of</w:t>
      </w:r>
      <w:r>
        <w:rPr>
          <w:rFonts w:hint="eastAsia" w:cs="Times New Roman"/>
        </w:rPr>
        <w:t xml:space="preserve"> flat bedrock</w:t>
      </w:r>
      <w:r>
        <w:rPr>
          <w:rFonts w:hint="eastAsia" w:cs="Times New Roman"/>
          <w:lang w:eastAsia="zh-CN"/>
        </w:rPr>
        <w:t>（</w:t>
      </w:r>
      <w:r>
        <w:rPr>
          <w:rFonts w:hint="eastAsia" w:cs="Times New Roman"/>
          <w:lang w:val="en-US" w:eastAsia="zh-CN"/>
        </w:rPr>
        <w:t>11</w:t>
      </w:r>
      <w:r>
        <w:rPr>
          <w:rFonts w:hint="eastAsia" w:cs="Times New Roman"/>
          <w:lang w:eastAsia="zh-CN"/>
        </w:rPr>
        <w:t xml:space="preserve"> span frame）</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304"/>
        <w:gridCol w:w="1304"/>
        <w:gridCol w:w="1304"/>
        <w:gridCol w:w="269"/>
        <w:gridCol w:w="1304"/>
        <w:gridCol w:w="1304"/>
        <w:gridCol w:w="13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exact"/>
          <w:jc w:val="center"/>
        </w:trPr>
        <w:tc>
          <w:tcPr>
            <w:tcW w:w="1304" w:type="dxa"/>
            <w:tcBorders>
              <w:top w:val="single" w:color="auto" w:sz="12" w:space="0"/>
              <w:left w:val="nil"/>
              <w:bottom w:val="single" w:color="auto" w:sz="4" w:space="0"/>
              <w:right w:val="nil"/>
            </w:tcBorders>
            <w:shd w:val="clear" w:color="auto" w:fill="auto"/>
            <w:noWrap/>
            <w:vAlign w:val="bottom"/>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cs="Times New Roman"/>
                <w:sz w:val="21"/>
                <w:szCs w:val="21"/>
              </w:rPr>
            </w:pPr>
            <w:bookmarkStart w:id="280" w:name="_Ref4532"/>
            <w:r>
              <w:rPr>
                <w:rFonts w:hint="eastAsia" w:cs="Times New Roman"/>
                <w:sz w:val="21"/>
                <w:szCs w:val="21"/>
                <w:lang w:val="en-US" w:eastAsia="zh-CN"/>
              </w:rPr>
              <w:t>模型代号</w:t>
            </w:r>
          </w:p>
        </w:tc>
        <w:tc>
          <w:tcPr>
            <w:tcW w:w="1304" w:type="dxa"/>
            <w:tcBorders>
              <w:top w:val="single" w:color="auto" w:sz="12" w:space="0"/>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第一周期</w:t>
            </w:r>
          </w:p>
        </w:tc>
        <w:tc>
          <w:tcPr>
            <w:tcW w:w="1304" w:type="dxa"/>
            <w:tcBorders>
              <w:top w:val="single" w:color="auto" w:sz="12" w:space="0"/>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第二周期</w:t>
            </w:r>
          </w:p>
        </w:tc>
        <w:tc>
          <w:tcPr>
            <w:tcW w:w="269" w:type="dxa"/>
            <w:tcBorders>
              <w:top w:val="single" w:color="auto" w:sz="12" w:space="0"/>
              <w:left w:val="nil"/>
              <w:bottom w:val="single" w:color="auto" w:sz="4" w:space="0"/>
              <w:right w:val="nil"/>
            </w:tcBorders>
            <w:shd w:val="clear" w:color="auto" w:fill="auto"/>
            <w:noWrap/>
            <w:vAlign w:val="bottom"/>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1304" w:type="dxa"/>
            <w:tcBorders>
              <w:top w:val="single" w:color="auto" w:sz="12" w:space="0"/>
              <w:left w:val="nil"/>
              <w:bottom w:val="single" w:color="auto" w:sz="4" w:space="0"/>
              <w:right w:val="nil"/>
            </w:tcBorders>
            <w:shd w:val="clear" w:color="auto" w:fill="auto"/>
            <w:noWrap/>
            <w:vAlign w:val="bottom"/>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模型代号</w:t>
            </w:r>
          </w:p>
        </w:tc>
        <w:tc>
          <w:tcPr>
            <w:tcW w:w="1304" w:type="dxa"/>
            <w:tcBorders>
              <w:top w:val="single" w:color="auto" w:sz="12" w:space="0"/>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第一周期</w:t>
            </w:r>
          </w:p>
        </w:tc>
        <w:tc>
          <w:tcPr>
            <w:tcW w:w="1304" w:type="dxa"/>
            <w:tcBorders>
              <w:top w:val="single" w:color="auto" w:sz="12" w:space="0"/>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第二周期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exact"/>
          <w:jc w:val="center"/>
        </w:trPr>
        <w:tc>
          <w:tcPr>
            <w:tcW w:w="1304"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S-2-w-5F</w:t>
            </w:r>
          </w:p>
        </w:tc>
        <w:tc>
          <w:tcPr>
            <w:tcW w:w="1304"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0.607</w:t>
            </w:r>
          </w:p>
        </w:tc>
        <w:tc>
          <w:tcPr>
            <w:tcW w:w="1304"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0.191</w:t>
            </w:r>
          </w:p>
        </w:tc>
        <w:tc>
          <w:tcPr>
            <w:tcW w:w="26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c>
          <w:tcPr>
            <w:tcW w:w="1304"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H-2-</w:t>
            </w:r>
            <w:r>
              <w:rPr>
                <w:rFonts w:hint="eastAsia" w:cs="Times New Roman"/>
                <w:sz w:val="21"/>
                <w:szCs w:val="21"/>
                <w:lang w:val="en-US" w:eastAsia="zh-CN"/>
              </w:rPr>
              <w:t>w</w:t>
            </w:r>
            <w:r>
              <w:rPr>
                <w:rFonts w:hint="default" w:cs="Times New Roman"/>
                <w:sz w:val="21"/>
                <w:szCs w:val="21"/>
                <w:lang w:val="en-US" w:eastAsia="zh-CN"/>
              </w:rPr>
              <w:t>-5F</w:t>
            </w:r>
          </w:p>
        </w:tc>
        <w:tc>
          <w:tcPr>
            <w:tcW w:w="1304"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0.576</w:t>
            </w:r>
          </w:p>
        </w:tc>
        <w:tc>
          <w:tcPr>
            <w:tcW w:w="1304"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rPr>
            </w:pPr>
            <w:r>
              <w:rPr>
                <w:rFonts w:hint="default" w:cs="Times New Roman"/>
                <w:sz w:val="21"/>
                <w:szCs w:val="21"/>
                <w:lang w:val="en-US" w:eastAsia="zh-CN"/>
              </w:rPr>
              <w:t>0.18</w:t>
            </w:r>
            <w:r>
              <w:rPr>
                <w:rFonts w:hint="eastAsia" w:cs="Times New Roman"/>
                <w:sz w:val="21"/>
                <w:szCs w:val="21"/>
                <w:lang w:val="en-US" w:eastAsia="zh-CN"/>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exact"/>
          <w:jc w:val="center"/>
        </w:trPr>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S-10-w-5F</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0.775</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0.315</w:t>
            </w:r>
          </w:p>
        </w:tc>
        <w:tc>
          <w:tcPr>
            <w:tcW w:w="26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H-30-</w:t>
            </w:r>
            <w:r>
              <w:rPr>
                <w:rFonts w:hint="eastAsia" w:cs="Times New Roman"/>
                <w:sz w:val="21"/>
                <w:szCs w:val="21"/>
                <w:lang w:val="en-US" w:eastAsia="zh-CN"/>
              </w:rPr>
              <w:t>w</w:t>
            </w:r>
            <w:r>
              <w:rPr>
                <w:rFonts w:hint="default" w:cs="Times New Roman"/>
                <w:sz w:val="21"/>
                <w:szCs w:val="21"/>
                <w:lang w:val="en-US" w:eastAsia="zh-CN"/>
              </w:rPr>
              <w:t>-5F</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0.583</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0.257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exact"/>
          <w:jc w:val="center"/>
        </w:trPr>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M-2-w-5F</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0.587</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0.184</w:t>
            </w:r>
          </w:p>
        </w:tc>
        <w:tc>
          <w:tcPr>
            <w:tcW w:w="26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S-10-</w:t>
            </w:r>
            <w:r>
              <w:rPr>
                <w:rFonts w:hint="eastAsia" w:cs="Times New Roman"/>
                <w:sz w:val="21"/>
                <w:szCs w:val="21"/>
                <w:lang w:val="en-US" w:eastAsia="zh-CN"/>
              </w:rPr>
              <w:t>w</w:t>
            </w:r>
            <w:r>
              <w:rPr>
                <w:rFonts w:hint="default" w:cs="Times New Roman"/>
                <w:sz w:val="21"/>
                <w:szCs w:val="21"/>
                <w:lang w:val="en-US" w:eastAsia="zh-CN"/>
              </w:rPr>
              <w:t>-7F</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0.975</w:t>
            </w:r>
          </w:p>
        </w:tc>
        <w:tc>
          <w:tcPr>
            <w:tcW w:w="1304"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exact"/>
          <w:jc w:val="center"/>
        </w:trPr>
        <w:tc>
          <w:tcPr>
            <w:tcW w:w="1304"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M-30-w-5F</w:t>
            </w:r>
          </w:p>
        </w:tc>
        <w:tc>
          <w:tcPr>
            <w:tcW w:w="1304"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rPr>
            </w:pPr>
            <w:r>
              <w:rPr>
                <w:rFonts w:hint="default" w:cs="Times New Roman"/>
                <w:sz w:val="21"/>
                <w:szCs w:val="21"/>
                <w:lang w:val="en-US" w:eastAsia="zh-CN"/>
              </w:rPr>
              <w:t>0.64</w:t>
            </w:r>
            <w:r>
              <w:rPr>
                <w:rFonts w:hint="eastAsia" w:cs="Times New Roman"/>
                <w:sz w:val="21"/>
                <w:szCs w:val="21"/>
                <w:lang w:val="en-US" w:eastAsia="zh-CN"/>
              </w:rPr>
              <w:t>0</w:t>
            </w:r>
          </w:p>
        </w:tc>
        <w:tc>
          <w:tcPr>
            <w:tcW w:w="1304"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0.355</w:t>
            </w:r>
          </w:p>
        </w:tc>
        <w:tc>
          <w:tcPr>
            <w:tcW w:w="26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p>
        </w:tc>
        <w:tc>
          <w:tcPr>
            <w:tcW w:w="1304"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S-30-</w:t>
            </w:r>
            <w:r>
              <w:rPr>
                <w:rFonts w:hint="eastAsia" w:cs="Times New Roman"/>
                <w:sz w:val="21"/>
                <w:szCs w:val="21"/>
                <w:lang w:val="en-US" w:eastAsia="zh-CN"/>
              </w:rPr>
              <w:t>w</w:t>
            </w:r>
            <w:r>
              <w:rPr>
                <w:rFonts w:hint="default" w:cs="Times New Roman"/>
                <w:sz w:val="21"/>
                <w:szCs w:val="21"/>
                <w:lang w:val="en-US" w:eastAsia="zh-CN"/>
              </w:rPr>
              <w:t>-7F</w:t>
            </w:r>
          </w:p>
        </w:tc>
        <w:tc>
          <w:tcPr>
            <w:tcW w:w="1304"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1.328</w:t>
            </w:r>
          </w:p>
        </w:tc>
        <w:tc>
          <w:tcPr>
            <w:tcW w:w="1304"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0.583</w:t>
            </w:r>
          </w:p>
        </w:tc>
      </w:tr>
    </w:tbl>
    <w:p>
      <w:pPr>
        <w:pStyle w:val="43"/>
        <w:spacing w:line="400" w:lineRule="atLeast"/>
        <w:ind w:firstLine="0" w:firstLineChars="0"/>
        <w:jc w:val="both"/>
        <w:rPr>
          <w:rFonts w:cs="Times New Roman"/>
        </w:rPr>
      </w:pPr>
      <w:bookmarkStart w:id="281" w:name="_Ref29524"/>
      <w:bookmarkStart w:id="282" w:name="_Ref24903"/>
    </w:p>
    <w:p>
      <w:pPr>
        <w:pStyle w:val="43"/>
        <w:spacing w:line="400" w:lineRule="atLeast"/>
        <w:ind w:firstLine="0" w:firstLineChars="0"/>
        <w:rPr>
          <w:rFonts w:hint="eastAsia" w:eastAsia="宋体" w:cs="Times New Roman"/>
          <w:lang w:eastAsia="zh-CN"/>
        </w:rPr>
      </w:pPr>
      <w:bookmarkStart w:id="283" w:name="_Ref27912"/>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11</w:t>
      </w:r>
      <w:r>
        <w:rPr>
          <w:rFonts w:cs="Times New Roman"/>
        </w:rPr>
        <w:fldChar w:fldCharType="end"/>
      </w:r>
      <w:bookmarkEnd w:id="280"/>
      <w:bookmarkEnd w:id="281"/>
      <w:bookmarkEnd w:id="282"/>
      <w:bookmarkEnd w:id="283"/>
      <w:bookmarkStart w:id="284" w:name="_Toc8819"/>
      <w:r>
        <w:rPr>
          <w:rFonts w:cs="Times New Roman"/>
        </w:rPr>
        <w:t>倾斜基岩SSI模型自振周期</w:t>
      </w:r>
      <w:r>
        <w:rPr>
          <w:rFonts w:hint="eastAsia" w:cs="Times New Roman"/>
          <w:lang w:val="en-US" w:eastAsia="zh-CN"/>
        </w:rPr>
        <w:t>（11</w:t>
      </w:r>
      <w:r>
        <w:rPr>
          <w:rFonts w:cs="Times New Roman"/>
        </w:rPr>
        <w:t>跨框架</w:t>
      </w:r>
      <w:r>
        <w:rPr>
          <w:rFonts w:hint="eastAsia" w:cs="Times New Roman"/>
          <w:lang w:val="en-US" w:eastAsia="zh-CN"/>
        </w:rPr>
        <w:t>）</w:t>
      </w:r>
      <w:bookmarkEnd w:id="284"/>
    </w:p>
    <w:p>
      <w:pPr>
        <w:pStyle w:val="43"/>
        <w:spacing w:line="400" w:lineRule="atLeast"/>
        <w:ind w:firstLine="0" w:firstLineChars="0"/>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11</w:t>
      </w:r>
      <w:r>
        <w:rPr>
          <w:sz w:val="21"/>
          <w:szCs w:val="21"/>
        </w:rPr>
        <w:fldChar w:fldCharType="end"/>
      </w:r>
      <w:r>
        <w:rPr>
          <w:rFonts w:cs="Times New Roman"/>
        </w:rPr>
        <w:t xml:space="preserve"> </w:t>
      </w:r>
      <w:r>
        <w:rPr>
          <w:rFonts w:hint="eastAsia" w:cs="Times New Roman"/>
        </w:rPr>
        <w:t>Natural vibration period of SSI model of inclined bedrock</w:t>
      </w:r>
      <w:r>
        <w:rPr>
          <w:rFonts w:hint="eastAsia" w:cs="Times New Roman"/>
          <w:lang w:eastAsia="zh-CN"/>
        </w:rPr>
        <w:t>（</w:t>
      </w:r>
      <w:r>
        <w:rPr>
          <w:rFonts w:hint="eastAsia" w:cs="Times New Roman"/>
          <w:lang w:val="en-US" w:eastAsia="zh-CN"/>
        </w:rPr>
        <w:t>11</w:t>
      </w:r>
      <w:r>
        <w:rPr>
          <w:rFonts w:hint="eastAsia" w:cs="Times New Roman"/>
          <w:lang w:eastAsia="zh-CN"/>
        </w:rPr>
        <w:t xml:space="preserve"> span frame）</w:t>
      </w:r>
    </w:p>
    <w:tbl>
      <w:tblPr>
        <w:tblStyle w:val="22"/>
        <w:tblW w:w="84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94"/>
        <w:gridCol w:w="1366"/>
        <w:gridCol w:w="1014"/>
        <w:gridCol w:w="1014"/>
        <w:gridCol w:w="1014"/>
        <w:gridCol w:w="1015"/>
        <w:gridCol w:w="1015"/>
        <w:gridCol w:w="101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69" w:hRule="exact"/>
          <w:jc w:val="center"/>
        </w:trPr>
        <w:tc>
          <w:tcPr>
            <w:tcW w:w="980" w:type="dxa"/>
            <w:tcBorders>
              <w:top w:val="single" w:color="auto" w:sz="12"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cs="Times New Roman"/>
                <w:kern w:val="0"/>
                <w:sz w:val="21"/>
                <w:szCs w:val="21"/>
                <w:lang w:bidi="ar"/>
              </w:rPr>
            </w:pPr>
            <w:bookmarkStart w:id="285" w:name="_Ref29658"/>
            <w:bookmarkStart w:id="286" w:name="_Ref6569"/>
          </w:p>
        </w:tc>
        <w:tc>
          <w:tcPr>
            <w:tcW w:w="1360" w:type="dxa"/>
            <w:vMerge w:val="restart"/>
            <w:tcBorders>
              <w:top w:val="single" w:color="auto" w:sz="12"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对应自由场</w:t>
            </w:r>
          </w:p>
        </w:tc>
        <w:tc>
          <w:tcPr>
            <w:tcW w:w="2640"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第一周期</w:t>
            </w:r>
          </w:p>
        </w:tc>
        <w:tc>
          <w:tcPr>
            <w:tcW w:w="2640"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第二周期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exact"/>
          <w:jc w:val="center"/>
        </w:trPr>
        <w:tc>
          <w:tcPr>
            <w:tcW w:w="0" w:type="auto"/>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eastAsia" w:cs="Times New Roman"/>
                <w:kern w:val="0"/>
                <w:sz w:val="21"/>
                <w:szCs w:val="21"/>
                <w:lang w:bidi="ar"/>
              </w:rPr>
            </w:pPr>
          </w:p>
        </w:tc>
        <w:tc>
          <w:tcPr>
            <w:tcW w:w="1360" w:type="dxa"/>
            <w:vMerge w:val="continue"/>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eastAsia" w:cs="Times New Roman"/>
                <w:kern w:val="0"/>
                <w:sz w:val="21"/>
                <w:szCs w:val="21"/>
                <w:lang w:bidi="ar"/>
              </w:rPr>
            </w:pPr>
          </w:p>
        </w:tc>
        <w:tc>
          <w:tcPr>
            <w:tcW w:w="0" w:type="auto"/>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1/6</w:t>
            </w:r>
            <w:r>
              <w:rPr>
                <w:rFonts w:hint="eastAsia" w:cs="Times New Roman"/>
                <w:kern w:val="0"/>
                <w:sz w:val="21"/>
                <w:szCs w:val="21"/>
                <w:lang w:val="en-US" w:eastAsia="zh-CN" w:bidi="ar"/>
              </w:rPr>
              <w:t>占比</w:t>
            </w:r>
          </w:p>
        </w:tc>
        <w:tc>
          <w:tcPr>
            <w:tcW w:w="0" w:type="auto"/>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3/6</w:t>
            </w:r>
            <w:r>
              <w:rPr>
                <w:rFonts w:hint="eastAsia" w:cs="Times New Roman"/>
                <w:kern w:val="0"/>
                <w:sz w:val="21"/>
                <w:szCs w:val="21"/>
                <w:lang w:val="en-US" w:eastAsia="zh-CN" w:bidi="ar"/>
              </w:rPr>
              <w:t>占比</w:t>
            </w:r>
          </w:p>
        </w:tc>
        <w:tc>
          <w:tcPr>
            <w:tcW w:w="0" w:type="auto"/>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5/6</w:t>
            </w:r>
            <w:r>
              <w:rPr>
                <w:rFonts w:hint="eastAsia" w:cs="Times New Roman"/>
                <w:kern w:val="0"/>
                <w:sz w:val="21"/>
                <w:szCs w:val="21"/>
                <w:lang w:val="en-US" w:eastAsia="zh-CN" w:bidi="ar"/>
              </w:rPr>
              <w:t>占比</w:t>
            </w:r>
          </w:p>
        </w:tc>
        <w:tc>
          <w:tcPr>
            <w:tcW w:w="0" w:type="auto"/>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1/6</w:t>
            </w:r>
            <w:r>
              <w:rPr>
                <w:rFonts w:hint="eastAsia" w:cs="Times New Roman"/>
                <w:kern w:val="0"/>
                <w:sz w:val="21"/>
                <w:szCs w:val="21"/>
                <w:lang w:val="en-US" w:eastAsia="zh-CN" w:bidi="ar"/>
              </w:rPr>
              <w:t>占比</w:t>
            </w:r>
          </w:p>
        </w:tc>
        <w:tc>
          <w:tcPr>
            <w:tcW w:w="0" w:type="auto"/>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3/6</w:t>
            </w:r>
            <w:r>
              <w:rPr>
                <w:rFonts w:hint="eastAsia" w:cs="Times New Roman"/>
                <w:kern w:val="0"/>
                <w:sz w:val="21"/>
                <w:szCs w:val="21"/>
                <w:lang w:val="en-US" w:eastAsia="zh-CN" w:bidi="ar"/>
              </w:rPr>
              <w:t>占比</w:t>
            </w:r>
          </w:p>
        </w:tc>
        <w:tc>
          <w:tcPr>
            <w:tcW w:w="0" w:type="auto"/>
            <w:tcBorders>
              <w:top w:val="nil"/>
              <w:left w:val="nil"/>
              <w:bottom w:val="single" w:color="auto" w:sz="4"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5/6</w:t>
            </w:r>
            <w:r>
              <w:rPr>
                <w:rFonts w:hint="eastAsia" w:cs="Times New Roman"/>
                <w:kern w:val="0"/>
                <w:sz w:val="21"/>
                <w:szCs w:val="21"/>
                <w:lang w:val="en-US" w:eastAsia="zh-CN" w:bidi="ar"/>
              </w:rPr>
              <w:t>占比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exact"/>
          <w:jc w:val="center"/>
        </w:trPr>
        <w:tc>
          <w:tcPr>
            <w:tcW w:w="0" w:type="auto"/>
            <w:vMerge w:val="restart"/>
            <w:tcBorders>
              <w:top w:val="single" w:color="auto" w:sz="4" w:space="0"/>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5层框架</w:t>
            </w:r>
          </w:p>
        </w:tc>
        <w:tc>
          <w:tcPr>
            <w:tcW w:w="0" w:type="auto"/>
            <w:tcBorders>
              <w:top w:val="single" w:color="auto" w:sz="4" w:space="0"/>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S-1.00-2_10</w:t>
            </w:r>
          </w:p>
        </w:tc>
        <w:tc>
          <w:tcPr>
            <w:tcW w:w="0" w:type="auto"/>
            <w:tcBorders>
              <w:top w:val="single" w:color="auto" w:sz="4" w:space="0"/>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0.611</w:t>
            </w:r>
          </w:p>
        </w:tc>
        <w:tc>
          <w:tcPr>
            <w:tcW w:w="0" w:type="auto"/>
            <w:tcBorders>
              <w:top w:val="single" w:color="auto" w:sz="4" w:space="0"/>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0.625</w:t>
            </w:r>
          </w:p>
        </w:tc>
        <w:tc>
          <w:tcPr>
            <w:tcW w:w="0" w:type="auto"/>
            <w:tcBorders>
              <w:top w:val="single" w:color="auto" w:sz="4" w:space="0"/>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0.658</w:t>
            </w:r>
          </w:p>
        </w:tc>
        <w:tc>
          <w:tcPr>
            <w:tcW w:w="0" w:type="auto"/>
            <w:tcBorders>
              <w:top w:val="single" w:color="auto" w:sz="4" w:space="0"/>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0.308</w:t>
            </w:r>
          </w:p>
        </w:tc>
        <w:tc>
          <w:tcPr>
            <w:tcW w:w="0" w:type="auto"/>
            <w:tcBorders>
              <w:top w:val="single" w:color="auto" w:sz="4" w:space="0"/>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0.308</w:t>
            </w:r>
          </w:p>
        </w:tc>
        <w:tc>
          <w:tcPr>
            <w:tcW w:w="0" w:type="auto"/>
            <w:tcBorders>
              <w:top w:val="single" w:color="auto" w:sz="4" w:space="0"/>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0.308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exact"/>
          <w:jc w:val="center"/>
        </w:trPr>
        <w:tc>
          <w:tcPr>
            <w:tcW w:w="0" w:type="auto"/>
            <w:vMerge w:val="continue"/>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eastAsia" w:cs="Times New Roman"/>
                <w:kern w:val="0"/>
                <w:sz w:val="21"/>
                <w:szCs w:val="21"/>
                <w:lang w:bidi="ar"/>
              </w:rPr>
            </w:pPr>
          </w:p>
        </w:tc>
        <w:tc>
          <w:tcPr>
            <w:tcW w:w="0" w:type="auto"/>
            <w:tcBorders>
              <w:top w:val="nil"/>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M-1.00-2_30</w:t>
            </w:r>
          </w:p>
        </w:tc>
        <w:tc>
          <w:tcPr>
            <w:tcW w:w="0" w:type="auto"/>
            <w:tcBorders>
              <w:top w:val="nil"/>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0.589</w:t>
            </w:r>
          </w:p>
        </w:tc>
        <w:tc>
          <w:tcPr>
            <w:tcW w:w="0" w:type="auto"/>
            <w:tcBorders>
              <w:top w:val="nil"/>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0.594</w:t>
            </w:r>
          </w:p>
        </w:tc>
        <w:tc>
          <w:tcPr>
            <w:tcW w:w="0" w:type="auto"/>
            <w:tcBorders>
              <w:top w:val="nil"/>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0.604</w:t>
            </w:r>
          </w:p>
        </w:tc>
        <w:tc>
          <w:tcPr>
            <w:tcW w:w="0" w:type="auto"/>
            <w:tcBorders>
              <w:top w:val="nil"/>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0.351</w:t>
            </w:r>
          </w:p>
        </w:tc>
        <w:tc>
          <w:tcPr>
            <w:tcW w:w="0" w:type="auto"/>
            <w:tcBorders>
              <w:top w:val="nil"/>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0.351</w:t>
            </w:r>
          </w:p>
        </w:tc>
        <w:tc>
          <w:tcPr>
            <w:tcW w:w="0" w:type="auto"/>
            <w:tcBorders>
              <w:top w:val="nil"/>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0.351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exact"/>
          <w:jc w:val="center"/>
        </w:trPr>
        <w:tc>
          <w:tcPr>
            <w:tcW w:w="0" w:type="auto"/>
            <w:vMerge w:val="continue"/>
            <w:tcBorders>
              <w:top w:val="nil"/>
              <w:left w:val="nil"/>
              <w:bottom w:val="nil"/>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eastAsia" w:cs="Times New Roman"/>
                <w:kern w:val="0"/>
                <w:sz w:val="21"/>
                <w:szCs w:val="21"/>
                <w:lang w:bidi="ar"/>
              </w:rPr>
            </w:pPr>
          </w:p>
        </w:tc>
        <w:tc>
          <w:tcPr>
            <w:tcW w:w="0" w:type="auto"/>
            <w:tcBorders>
              <w:top w:val="nil"/>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H-1.00-2_30</w:t>
            </w:r>
          </w:p>
        </w:tc>
        <w:tc>
          <w:tcPr>
            <w:tcW w:w="0" w:type="auto"/>
            <w:tcBorders>
              <w:top w:val="nil"/>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0.576</w:t>
            </w:r>
          </w:p>
        </w:tc>
        <w:tc>
          <w:tcPr>
            <w:tcW w:w="0" w:type="auto"/>
            <w:tcBorders>
              <w:top w:val="nil"/>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0.577</w:t>
            </w:r>
          </w:p>
        </w:tc>
        <w:tc>
          <w:tcPr>
            <w:tcW w:w="0" w:type="auto"/>
            <w:tcBorders>
              <w:top w:val="nil"/>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0.579</w:t>
            </w:r>
          </w:p>
        </w:tc>
        <w:tc>
          <w:tcPr>
            <w:tcW w:w="0" w:type="auto"/>
            <w:tcBorders>
              <w:top w:val="nil"/>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0.253</w:t>
            </w:r>
          </w:p>
        </w:tc>
        <w:tc>
          <w:tcPr>
            <w:tcW w:w="0" w:type="auto"/>
            <w:tcBorders>
              <w:top w:val="nil"/>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0.253</w:t>
            </w:r>
          </w:p>
        </w:tc>
        <w:tc>
          <w:tcPr>
            <w:tcW w:w="0" w:type="auto"/>
            <w:tcBorders>
              <w:top w:val="nil"/>
              <w:left w:val="nil"/>
              <w:bottom w:val="nil"/>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0.253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69" w:hRule="exact"/>
          <w:jc w:val="center"/>
        </w:trPr>
        <w:tc>
          <w:tcPr>
            <w:tcW w:w="0" w:type="auto"/>
            <w:tcBorders>
              <w:top w:val="nil"/>
              <w:left w:val="nil"/>
              <w:bottom w:val="single" w:color="auto" w:sz="12" w:space="0"/>
              <w:right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7层框架</w:t>
            </w:r>
          </w:p>
        </w:tc>
        <w:tc>
          <w:tcPr>
            <w:tcW w:w="0" w:type="auto"/>
            <w:tcBorders>
              <w:top w:val="nil"/>
              <w:left w:val="nil"/>
              <w:bottom w:val="single" w:color="auto" w:sz="12" w:space="0"/>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S-1.00-10_30</w:t>
            </w:r>
          </w:p>
        </w:tc>
        <w:tc>
          <w:tcPr>
            <w:tcW w:w="0" w:type="auto"/>
            <w:tcBorders>
              <w:top w:val="nil"/>
              <w:left w:val="nil"/>
              <w:bottom w:val="single" w:color="auto" w:sz="12" w:space="0"/>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0.984</w:t>
            </w:r>
          </w:p>
        </w:tc>
        <w:tc>
          <w:tcPr>
            <w:tcW w:w="0" w:type="auto"/>
            <w:tcBorders>
              <w:top w:val="nil"/>
              <w:left w:val="nil"/>
              <w:bottom w:val="single" w:color="auto" w:sz="12" w:space="0"/>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1.017</w:t>
            </w:r>
          </w:p>
        </w:tc>
        <w:tc>
          <w:tcPr>
            <w:tcW w:w="0" w:type="auto"/>
            <w:tcBorders>
              <w:top w:val="nil"/>
              <w:left w:val="nil"/>
              <w:bottom w:val="single" w:color="auto" w:sz="12" w:space="0"/>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1.051</w:t>
            </w:r>
          </w:p>
        </w:tc>
        <w:tc>
          <w:tcPr>
            <w:tcW w:w="0" w:type="auto"/>
            <w:tcBorders>
              <w:top w:val="nil"/>
              <w:left w:val="nil"/>
              <w:bottom w:val="single" w:color="auto" w:sz="12" w:space="0"/>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0.574</w:t>
            </w:r>
          </w:p>
        </w:tc>
        <w:tc>
          <w:tcPr>
            <w:tcW w:w="0" w:type="auto"/>
            <w:tcBorders>
              <w:top w:val="nil"/>
              <w:left w:val="nil"/>
              <w:bottom w:val="single" w:color="auto" w:sz="12" w:space="0"/>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0.578</w:t>
            </w:r>
          </w:p>
        </w:tc>
        <w:tc>
          <w:tcPr>
            <w:tcW w:w="0" w:type="auto"/>
            <w:tcBorders>
              <w:top w:val="nil"/>
              <w:left w:val="nil"/>
              <w:bottom w:val="single" w:color="auto" w:sz="12" w:space="0"/>
              <w:right w:val="nil"/>
            </w:tcBorders>
            <w:shd w:val="clear" w:color="auto" w:fill="auto"/>
            <w:noWrap/>
            <w:vAlign w:val="top"/>
          </w:tcPr>
          <w:p>
            <w:pPr>
              <w:keepNext w:val="0"/>
              <w:keepLines w:val="0"/>
              <w:pageBreakBefore w:val="0"/>
              <w:widowControl/>
              <w:kinsoku/>
              <w:wordWrap/>
              <w:overflowPunct/>
              <w:topLinePunct w:val="0"/>
              <w:autoSpaceDE/>
              <w:autoSpaceDN/>
              <w:bidi w:val="0"/>
              <w:adjustRightInd/>
              <w:snapToGrid/>
              <w:spacing w:line="36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0.578</w:t>
            </w:r>
          </w:p>
        </w:tc>
      </w:tr>
    </w:tbl>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r>
        <w:rPr>
          <w:rFonts w:cs="Times New Roman"/>
        </w:rPr>
        <w:t>由</w:t>
      </w:r>
      <w:r>
        <w:rPr>
          <w:rFonts w:hint="default" w:cs="Times New Roman"/>
          <w:lang w:val="en-US"/>
        </w:rPr>
        <w:fldChar w:fldCharType="begin"/>
      </w:r>
      <w:r>
        <w:rPr>
          <w:rFonts w:hint="default" w:cs="Times New Roman"/>
          <w:lang w:val="en-US"/>
        </w:rPr>
        <w:instrText xml:space="preserve"> REF _Ref4502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.10</w:t>
      </w:r>
      <w:r>
        <w:rPr>
          <w:rFonts w:hint="default" w:cs="Times New Roman"/>
          <w:lang w:val="en-US"/>
        </w:rPr>
        <w:fldChar w:fldCharType="end"/>
      </w:r>
      <w:r>
        <w:rPr>
          <w:rFonts w:hint="eastAsia" w:cs="Times New Roman"/>
          <w:lang w:val="en-US" w:eastAsia="zh-CN"/>
        </w:rPr>
        <w:t>、</w:t>
      </w:r>
      <w:r>
        <w:rPr>
          <w:rFonts w:cs="Times New Roman"/>
        </w:rPr>
        <w:fldChar w:fldCharType="begin"/>
      </w:r>
      <w:r>
        <w:rPr>
          <w:rFonts w:cs="Times New Roman"/>
        </w:rPr>
        <w:instrText xml:space="preserve"> REF _Ref27912 \h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.11</w:t>
      </w:r>
      <w:r>
        <w:rPr>
          <w:rFonts w:cs="Times New Roman"/>
        </w:rPr>
        <w:fldChar w:fldCharType="end"/>
      </w:r>
      <w:r>
        <w:rPr>
          <w:rFonts w:cs="Times New Roman"/>
        </w:rPr>
        <w:t>可得</w:t>
      </w:r>
      <w:r>
        <w:rPr>
          <w:rFonts w:hint="eastAsia" w:cs="Times New Roman"/>
          <w:lang w:val="en-US" w:eastAsia="zh-CN"/>
        </w:rPr>
        <w:t>，框架为11跨的情况下</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（1）</w:t>
      </w:r>
      <w:r>
        <w:rPr>
          <w:rFonts w:hint="eastAsia" w:cs="Times New Roman"/>
          <w:lang w:val="en-US" w:eastAsia="zh-CN"/>
        </w:rPr>
        <w:t>当</w:t>
      </w:r>
      <w:r>
        <w:rPr>
          <w:rFonts w:cs="Times New Roman"/>
        </w:rPr>
        <w:t>平坦基岩SSI模型土层厚度增大，结构第二周期的增幅大于第一周期。</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eastAsia="宋体" w:cs="Times New Roman"/>
          <w:lang w:val="en-US" w:eastAsia="zh-CN"/>
        </w:rPr>
      </w:pPr>
      <w:r>
        <w:rPr>
          <w:rFonts w:cs="Times New Roman"/>
        </w:rPr>
        <w:t>（2）厚土侧场地占比增大会令结构第一周期增大，S-1.00-2_10、M-1.00-2_30、H-1.00-2_30、S-1.00-10_30四个自由场上对应的</w:t>
      </w:r>
      <w:r>
        <w:rPr>
          <w:rFonts w:hint="eastAsia" w:cs="Times New Roman"/>
          <w:lang w:val="en-US" w:eastAsia="zh-CN"/>
        </w:rPr>
        <w:t>四组</w:t>
      </w:r>
      <w:r>
        <w:rPr>
          <w:rFonts w:cs="Times New Roman"/>
        </w:rPr>
        <w:t>倾斜基岩SSI模型从1/6厚土侧场地占比到5/6厚土侧场地占比的第一周期增幅分别为7.70％、2.67％、0.62％、6.79％，</w:t>
      </w:r>
      <w:r>
        <w:rPr>
          <w:rFonts w:hint="eastAsia" w:cs="Times New Roman"/>
          <w:lang w:val="en-US" w:eastAsia="zh-CN"/>
        </w:rPr>
        <w:t>可见，本节的四组倾斜基岩SSI模型第一周期随场地占比改变而产生的变化同样不大。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rPr>
      </w:pPr>
      <w:r>
        <w:rPr>
          <w:rFonts w:hint="eastAsia" w:cs="Times New Roman"/>
          <w:lang w:val="en-US" w:eastAsia="zh-CN"/>
        </w:rPr>
        <w:t>（3）四组倾斜基岩SSI模型第二周期的变化幅度不超过1.5％，倾斜基岩SSI模型第二周期的变化幅度同样很小，且归纳后可发现其增减无明显规律。</w:t>
      </w:r>
    </w:p>
    <w:p>
      <w:pPr>
        <w:pStyle w:val="43"/>
        <w:spacing w:line="400" w:lineRule="atLeast"/>
        <w:ind w:firstLine="0" w:firstLineChars="0"/>
        <w:rPr>
          <w:rFonts w:cs="Times New Roman"/>
        </w:rPr>
      </w:pPr>
      <w:bookmarkStart w:id="287" w:name="_Ref27782"/>
    </w:p>
    <w:p>
      <w:pPr>
        <w:pStyle w:val="43"/>
        <w:spacing w:line="400" w:lineRule="atLeast"/>
        <w:ind w:firstLine="0" w:firstLineChars="0"/>
        <w:rPr>
          <w:rFonts w:cs="Times New Roman"/>
        </w:rPr>
      </w:pP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12</w:t>
      </w:r>
      <w:r>
        <w:rPr>
          <w:rFonts w:cs="Times New Roman"/>
        </w:rPr>
        <w:fldChar w:fldCharType="end"/>
      </w:r>
      <w:bookmarkEnd w:id="285"/>
      <w:bookmarkEnd w:id="286"/>
      <w:bookmarkEnd w:id="287"/>
      <w:bookmarkStart w:id="288" w:name="_Toc7862"/>
      <w:r>
        <w:rPr>
          <w:rFonts w:hint="eastAsia" w:cs="Times New Roman"/>
          <w:lang w:val="en-US" w:eastAsia="zh-CN"/>
        </w:rPr>
        <w:t xml:space="preserve">  </w:t>
      </w:r>
      <w:r>
        <w:rPr>
          <w:rFonts w:cs="Times New Roman"/>
        </w:rPr>
        <w:fldChar w:fldCharType="begin"/>
      </w:r>
      <w:r>
        <w:rPr>
          <w:rFonts w:cs="Times New Roman"/>
        </w:rPr>
        <w:instrText xml:space="preserve"> REF _Ref27912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.11</w:t>
      </w:r>
      <w:r>
        <w:rPr>
          <w:rFonts w:cs="Times New Roman"/>
        </w:rPr>
        <w:fldChar w:fldCharType="end"/>
      </w:r>
      <w:r>
        <w:rPr>
          <w:rFonts w:cs="Times New Roman"/>
        </w:rPr>
        <w:t>对应</w:t>
      </w:r>
      <w:r>
        <w:rPr>
          <w:rFonts w:cs="Times New Roman"/>
          <w:position w:val="-8"/>
        </w:rPr>
        <w:object>
          <v:shape id="_x0000_i1391"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391" DrawAspect="Content" ObjectID="_1468076095" r:id="rId768">
            <o:LockedField>false</o:LockedField>
          </o:OLEObject>
        </w:object>
      </w:r>
      <w:bookmarkEnd w:id="288"/>
    </w:p>
    <w:p>
      <w:pPr>
        <w:pStyle w:val="43"/>
        <w:spacing w:line="400" w:lineRule="atLeast"/>
        <w:ind w:firstLine="0" w:firstLineChars="0"/>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12</w:t>
      </w:r>
      <w:r>
        <w:rPr>
          <w:sz w:val="21"/>
          <w:szCs w:val="21"/>
        </w:rPr>
        <w:fldChar w:fldCharType="end"/>
      </w:r>
      <w:r>
        <w:rPr>
          <w:rFonts w:hint="eastAsia" w:cs="Times New Roman"/>
          <w:lang w:val="en-US" w:eastAsia="zh-CN"/>
        </w:rPr>
        <w:t xml:space="preserve">  </w:t>
      </w:r>
      <w:r>
        <w:rPr>
          <w:rFonts w:cs="Times New Roman"/>
          <w:position w:val="-8"/>
        </w:rPr>
        <w:object>
          <v:shape id="_x0000_i1392"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392" DrawAspect="Content" ObjectID="_1468076096" r:id="rId769">
            <o:LockedField>false</o:LockedField>
          </o:OLEObject>
        </w:object>
      </w:r>
      <w:r>
        <w:rPr>
          <w:rFonts w:hint="eastAsia" w:cs="Times New Roman"/>
          <w:position w:val="-8"/>
          <w:lang w:val="en-US" w:eastAsia="zh-CN"/>
        </w:rPr>
        <w:t xml:space="preserve"> </w:t>
      </w:r>
      <w:r>
        <w:rPr>
          <w:rFonts w:hint="eastAsia" w:cs="Times New Roman"/>
          <w:lang w:val="en-US" w:eastAsia="zh-CN"/>
        </w:rPr>
        <w:t>c</w:t>
      </w:r>
      <w:r>
        <w:rPr>
          <w:rFonts w:cs="Times New Roman"/>
        </w:rPr>
        <w:t>orresponding to Table 4.7</w:t>
      </w:r>
    </w:p>
    <w:tbl>
      <w:tblPr>
        <w:tblStyle w:val="22"/>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994"/>
        <w:gridCol w:w="1366"/>
        <w:gridCol w:w="1024"/>
        <w:gridCol w:w="1024"/>
        <w:gridCol w:w="1024"/>
        <w:gridCol w:w="1024"/>
        <w:gridCol w:w="1024"/>
        <w:gridCol w:w="102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980" w:type="dxa"/>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cs="Times New Roman"/>
                <w:sz w:val="21"/>
                <w:szCs w:val="21"/>
              </w:rPr>
            </w:pPr>
          </w:p>
        </w:tc>
        <w:tc>
          <w:tcPr>
            <w:tcW w:w="1360" w:type="dxa"/>
            <w:vMerge w:val="restart"/>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对应自由场</w:t>
            </w:r>
          </w:p>
        </w:tc>
        <w:tc>
          <w:tcPr>
            <w:tcW w:w="2640"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第一周期</w:t>
            </w:r>
          </w:p>
        </w:tc>
        <w:tc>
          <w:tcPr>
            <w:tcW w:w="2640"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第二周期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0" w:type="auto"/>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1360" w:type="dxa"/>
            <w:vMerge w:val="continue"/>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0" w:type="auto"/>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1/6</w:t>
            </w:r>
            <w:r>
              <w:rPr>
                <w:rFonts w:hint="eastAsia" w:cs="Times New Roman"/>
                <w:sz w:val="21"/>
                <w:szCs w:val="21"/>
                <w:lang w:val="en-US" w:eastAsia="zh-CN"/>
              </w:rPr>
              <w:t>占比</w:t>
            </w:r>
          </w:p>
        </w:tc>
        <w:tc>
          <w:tcPr>
            <w:tcW w:w="0" w:type="auto"/>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3/6</w:t>
            </w:r>
            <w:r>
              <w:rPr>
                <w:rFonts w:hint="eastAsia" w:cs="Times New Roman"/>
                <w:sz w:val="21"/>
                <w:szCs w:val="21"/>
                <w:lang w:val="en-US" w:eastAsia="zh-CN"/>
              </w:rPr>
              <w:t>占比</w:t>
            </w:r>
          </w:p>
        </w:tc>
        <w:tc>
          <w:tcPr>
            <w:tcW w:w="0" w:type="auto"/>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5/6</w:t>
            </w:r>
            <w:r>
              <w:rPr>
                <w:rFonts w:hint="eastAsia" w:cs="Times New Roman"/>
                <w:sz w:val="21"/>
                <w:szCs w:val="21"/>
                <w:lang w:val="en-US" w:eastAsia="zh-CN"/>
              </w:rPr>
              <w:t>占比</w:t>
            </w:r>
          </w:p>
        </w:tc>
        <w:tc>
          <w:tcPr>
            <w:tcW w:w="0" w:type="auto"/>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1/6</w:t>
            </w:r>
            <w:r>
              <w:rPr>
                <w:rFonts w:hint="eastAsia" w:cs="Times New Roman"/>
                <w:sz w:val="21"/>
                <w:szCs w:val="21"/>
                <w:lang w:val="en-US" w:eastAsia="zh-CN"/>
              </w:rPr>
              <w:t>占比</w:t>
            </w:r>
          </w:p>
        </w:tc>
        <w:tc>
          <w:tcPr>
            <w:tcW w:w="0" w:type="auto"/>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3/6</w:t>
            </w:r>
            <w:r>
              <w:rPr>
                <w:rFonts w:hint="eastAsia" w:cs="Times New Roman"/>
                <w:sz w:val="21"/>
                <w:szCs w:val="21"/>
                <w:lang w:val="en-US" w:eastAsia="zh-CN"/>
              </w:rPr>
              <w:t>占比</w:t>
            </w:r>
          </w:p>
        </w:tc>
        <w:tc>
          <w:tcPr>
            <w:tcW w:w="0" w:type="auto"/>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5/6</w:t>
            </w:r>
            <w:r>
              <w:rPr>
                <w:rFonts w:hint="eastAsia" w:cs="Times New Roman"/>
                <w:sz w:val="21"/>
                <w:szCs w:val="21"/>
                <w:lang w:val="en-US" w:eastAsia="zh-CN"/>
              </w:rPr>
              <w:t>占比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0" w:type="auto"/>
            <w:vMerge w:val="restart"/>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5层框架</w:t>
            </w:r>
          </w:p>
        </w:tc>
        <w:tc>
          <w:tcPr>
            <w:tcW w:w="0" w:type="auto"/>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S-1.00-2_10</w:t>
            </w:r>
          </w:p>
        </w:tc>
        <w:tc>
          <w:tcPr>
            <w:tcW w:w="0" w:type="auto"/>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1.022</w:t>
            </w:r>
          </w:p>
        </w:tc>
        <w:tc>
          <w:tcPr>
            <w:tcW w:w="0" w:type="auto"/>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1.104</w:t>
            </w:r>
          </w:p>
        </w:tc>
        <w:tc>
          <w:tcPr>
            <w:tcW w:w="0" w:type="auto"/>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1.303</w:t>
            </w:r>
          </w:p>
        </w:tc>
        <w:tc>
          <w:tcPr>
            <w:tcW w:w="0" w:type="auto"/>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1.947</w:t>
            </w:r>
          </w:p>
        </w:tc>
        <w:tc>
          <w:tcPr>
            <w:tcW w:w="0" w:type="auto"/>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1.947</w:t>
            </w:r>
          </w:p>
        </w:tc>
        <w:tc>
          <w:tcPr>
            <w:tcW w:w="0" w:type="auto"/>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1.947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0" w:type="auto"/>
            <w:vMerge w:val="continue"/>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M-1.00-2_30</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rPr>
            </w:pPr>
            <w:r>
              <w:rPr>
                <w:rFonts w:hint="default" w:cs="Times New Roman"/>
                <w:sz w:val="21"/>
                <w:szCs w:val="21"/>
                <w:lang w:val="en-US" w:eastAsia="zh-CN"/>
              </w:rPr>
              <w:t>1.03</w:t>
            </w:r>
            <w:r>
              <w:rPr>
                <w:rFonts w:hint="eastAsia" w:cs="Times New Roman"/>
                <w:sz w:val="21"/>
                <w:szCs w:val="21"/>
                <w:lang w:val="en-US" w:eastAsia="zh-CN"/>
              </w:rPr>
              <w:t>0</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1.134</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1.328</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1.978</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1.978</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1.977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0" w:type="auto"/>
            <w:vMerge w:val="continue"/>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H-1.00-2_30</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1.016</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1.235</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1.495</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1.953</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1.952</w:t>
            </w:r>
          </w:p>
        </w:tc>
        <w:tc>
          <w:tcPr>
            <w:tcW w:w="0" w:type="auto"/>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1.952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0" w:type="auto"/>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rPr>
            </w:pPr>
            <w:r>
              <w:rPr>
                <w:rFonts w:hint="eastAsia" w:cs="Times New Roman"/>
                <w:sz w:val="21"/>
                <w:szCs w:val="21"/>
                <w:lang w:val="en-US" w:eastAsia="zh-CN"/>
              </w:rPr>
              <w:t>7层框架</w:t>
            </w:r>
          </w:p>
        </w:tc>
        <w:tc>
          <w:tcPr>
            <w:tcW w:w="0" w:type="auto"/>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S-1.00-10_30</w:t>
            </w:r>
          </w:p>
        </w:tc>
        <w:tc>
          <w:tcPr>
            <w:tcW w:w="0" w:type="auto"/>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1.025</w:t>
            </w:r>
          </w:p>
        </w:tc>
        <w:tc>
          <w:tcPr>
            <w:tcW w:w="0" w:type="auto"/>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1.119</w:t>
            </w:r>
          </w:p>
        </w:tc>
        <w:tc>
          <w:tcPr>
            <w:tcW w:w="0" w:type="auto"/>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1.214</w:t>
            </w:r>
          </w:p>
        </w:tc>
        <w:tc>
          <w:tcPr>
            <w:tcW w:w="0" w:type="auto"/>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1.956</w:t>
            </w:r>
          </w:p>
        </w:tc>
        <w:tc>
          <w:tcPr>
            <w:tcW w:w="0" w:type="auto"/>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1.976</w:t>
            </w:r>
          </w:p>
        </w:tc>
        <w:tc>
          <w:tcPr>
            <w:tcW w:w="0" w:type="auto"/>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rPr>
            </w:pPr>
            <w:r>
              <w:rPr>
                <w:rFonts w:hint="default" w:cs="Times New Roman"/>
                <w:sz w:val="21"/>
                <w:szCs w:val="21"/>
                <w:lang w:val="en-US" w:eastAsia="zh-CN"/>
              </w:rPr>
              <w:t>1.975</w:t>
            </w:r>
          </w:p>
        </w:tc>
      </w:tr>
    </w:tbl>
    <w:p>
      <w:pPr>
        <w:pStyle w:val="47"/>
        <w:spacing w:line="240" w:lineRule="exact"/>
        <w:rPr>
          <w:rFonts w:hint="eastAsia" w:cs="Times New Roman"/>
        </w:rPr>
      </w:pPr>
    </w:p>
    <w:p>
      <w:pPr>
        <w:pStyle w:val="47"/>
        <w:spacing w:line="240" w:lineRule="exact"/>
        <w:rPr>
          <w:rFonts w:hint="eastAsia"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val="en-US" w:eastAsia="zh-CN"/>
        </w:rPr>
      </w:pPr>
      <w:bookmarkStart w:id="289" w:name="_Ref11545"/>
      <w:r>
        <w:rPr>
          <w:rFonts w:hint="eastAsia" w:cs="Times New Roman"/>
          <w:lang w:val="en-US" w:eastAsia="zh-CN"/>
        </w:rPr>
        <w:t>由</w:t>
      </w:r>
      <w:r>
        <w:rPr>
          <w:rFonts w:hint="default" w:cs="Times New Roman"/>
          <w:lang w:val="en-US" w:eastAsia="zh-CN"/>
        </w:rPr>
        <w:fldChar w:fldCharType="begin"/>
      </w:r>
      <w:r>
        <w:rPr>
          <w:rFonts w:hint="default" w:cs="Times New Roman"/>
          <w:lang w:val="en-US" w:eastAsia="zh-CN"/>
        </w:rPr>
        <w:instrText xml:space="preserve"> REF _Ref27782 \h </w:instrText>
      </w:r>
      <w:r>
        <w:rPr>
          <w:rFonts w:hint="default"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.12</w:t>
      </w:r>
      <w:r>
        <w:rPr>
          <w:rFonts w:hint="default" w:cs="Times New Roman"/>
          <w:lang w:val="en-US" w:eastAsia="zh-CN"/>
        </w:rPr>
        <w:fldChar w:fldCharType="end"/>
      </w:r>
      <w:r>
        <w:rPr>
          <w:rFonts w:hint="eastAsia" w:cs="Times New Roman"/>
          <w:lang w:val="en-US" w:eastAsia="zh-CN"/>
        </w:rPr>
        <w:t>可得，框架为11跨的情况下：</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hint="eastAsia" w:cs="Times New Roman"/>
          <w:lang w:val="en-US" w:eastAsia="zh-CN"/>
        </w:rPr>
        <w:t>（1）当厚土侧场地占比增大，第一周期对应</w:t>
      </w:r>
      <w:r>
        <w:rPr>
          <w:rFonts w:cs="Times New Roman"/>
          <w:position w:val="-8"/>
        </w:rPr>
        <w:object>
          <v:shape id="_x0000_i1393" o:spt="75" type="#_x0000_t75" style="height:17pt;width:13.5pt;" o:ole="t" filled="f" o:preferrelative="t" stroked="f" coordsize="21600,21600">
            <v:path/>
            <v:fill on="f" focussize="0,0"/>
            <v:stroke on="f"/>
            <v:imagedata r:id="rId703" o:title=""/>
            <o:lock v:ext="edit" aspectratio="t"/>
            <w10:wrap type="none"/>
            <w10:anchorlock/>
          </v:shape>
          <o:OLEObject Type="Embed" ProgID="Equation.DSMT4" ShapeID="_x0000_i1393" DrawAspect="Content" ObjectID="_1468076097" r:id="rId770">
            <o:LockedField>false</o:LockedField>
          </o:OLEObject>
        </w:object>
      </w:r>
      <w:r>
        <w:rPr>
          <w:rFonts w:hint="eastAsia" w:cs="Times New Roman"/>
          <w:lang w:val="en-US" w:eastAsia="zh-CN"/>
        </w:rPr>
        <w:t>增大，第二周期对应</w:t>
      </w:r>
      <w:r>
        <w:rPr>
          <w:rFonts w:cs="Times New Roman"/>
          <w:position w:val="-8"/>
        </w:rPr>
        <w:object>
          <v:shape id="_x0000_i1394" o:spt="75" type="#_x0000_t75" style="height:17pt;width:13.5pt;" o:ole="t" filled="f" o:preferrelative="t" stroked="f" coordsize="21600,21600">
            <v:path/>
            <v:fill on="f" focussize="0,0"/>
            <v:stroke on="f"/>
            <v:imagedata r:id="rId703" o:title=""/>
            <o:lock v:ext="edit" aspectratio="t"/>
            <w10:wrap type="none"/>
            <w10:anchorlock/>
          </v:shape>
          <o:OLEObject Type="Embed" ProgID="Equation.DSMT4" ShapeID="_x0000_i1394" DrawAspect="Content" ObjectID="_1468076098" r:id="rId771">
            <o:LockedField>false</o:LockedField>
          </o:OLEObject>
        </w:object>
      </w:r>
      <w:r>
        <w:rPr>
          <w:rFonts w:hint="eastAsia" w:cs="Times New Roman"/>
          <w:lang w:val="en-US" w:eastAsia="zh-CN"/>
        </w:rPr>
        <w:t>增减同样不明确。</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2</w:t>
      </w:r>
      <w:r>
        <w:rPr>
          <w:rFonts w:cs="Times New Roman"/>
        </w:rPr>
        <w:t>）</w:t>
      </w:r>
      <w:r>
        <w:rPr>
          <w:rFonts w:hint="eastAsia" w:cs="Times New Roman"/>
          <w:lang w:val="en-US" w:eastAsia="zh-CN"/>
        </w:rPr>
        <w:t>将</w:t>
      </w:r>
      <w:r>
        <w:rPr>
          <w:rFonts w:hint="default" w:cs="Times New Roman"/>
          <w:lang w:val="en-US" w:eastAsia="zh-CN"/>
        </w:rPr>
        <w:fldChar w:fldCharType="begin"/>
      </w:r>
      <w:r>
        <w:rPr>
          <w:rFonts w:hint="default" w:cs="Times New Roman"/>
          <w:lang w:val="en-US" w:eastAsia="zh-CN"/>
        </w:rPr>
        <w:instrText xml:space="preserve"> REF _Ref27782 \h </w:instrText>
      </w:r>
      <w:r>
        <w:rPr>
          <w:rFonts w:hint="default"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.12</w:t>
      </w:r>
      <w:r>
        <w:rPr>
          <w:rFonts w:hint="default" w:cs="Times New Roman"/>
          <w:lang w:val="en-US" w:eastAsia="zh-CN"/>
        </w:rPr>
        <w:fldChar w:fldCharType="end"/>
      </w:r>
      <w:r>
        <w:rPr>
          <w:rFonts w:cs="Times New Roman"/>
        </w:rPr>
        <w:t>与</w:t>
      </w:r>
      <w:r>
        <w:rPr>
          <w:rFonts w:hint="eastAsia" w:cs="Times New Roman"/>
          <w:lang w:eastAsia="zh-CN"/>
        </w:rPr>
        <w:fldChar w:fldCharType="begin"/>
      </w:r>
      <w:r>
        <w:rPr>
          <w:rFonts w:hint="eastAsia" w:cs="Times New Roman"/>
          <w:lang w:eastAsia="zh-CN"/>
        </w:rPr>
        <w:instrText xml:space="preserve"> REF _Ref5453 \h </w:instrText>
      </w:r>
      <w:r>
        <w:rPr>
          <w:rFonts w:hint="eastAsia" w:cs="Times New Roman"/>
          <w:lang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.3</w:t>
      </w:r>
      <w:r>
        <w:rPr>
          <w:rFonts w:hint="eastAsia" w:cs="Times New Roman"/>
          <w:lang w:eastAsia="zh-CN"/>
        </w:rPr>
        <w:fldChar w:fldCharType="end"/>
      </w:r>
      <w:r>
        <w:rPr>
          <w:rFonts w:cs="Times New Roman"/>
        </w:rPr>
        <w:t>对比可见11跨倾斜基岩SSI模型第一周期的</w:t>
      </w:r>
      <w:r>
        <w:rPr>
          <w:rFonts w:cs="Times New Roman"/>
          <w:position w:val="-8"/>
        </w:rPr>
        <w:object>
          <v:shape id="_x0000_i1395" o:spt="75" type="#_x0000_t75" style="height:17pt;width:13.5pt;" o:ole="t" filled="f" o:preferrelative="t" stroked="f" coordsize="21600,21600">
            <v:path/>
            <v:fill on="f" focussize="0,0"/>
            <v:stroke on="f"/>
            <v:imagedata r:id="rId703" o:title=""/>
            <o:lock v:ext="edit" aspectratio="t"/>
            <w10:wrap type="none"/>
            <w10:anchorlock/>
          </v:shape>
          <o:OLEObject Type="Embed" ProgID="Equation.DSMT4" ShapeID="_x0000_i1395" DrawAspect="Content" ObjectID="_1468076099" r:id="rId772">
            <o:LockedField>false</o:LockedField>
          </o:OLEObject>
        </w:object>
      </w:r>
      <w:r>
        <w:rPr>
          <w:rFonts w:cs="Times New Roman"/>
        </w:rPr>
        <w:t>系数相较于5跨</w:t>
      </w:r>
      <w:r>
        <w:rPr>
          <w:rFonts w:hint="eastAsia" w:cs="Times New Roman"/>
          <w:lang w:val="en-US" w:eastAsia="zh-CN"/>
        </w:rPr>
        <w:t>的</w:t>
      </w:r>
      <w:r>
        <w:rPr>
          <w:rFonts w:cs="Times New Roman"/>
        </w:rPr>
        <w:t>情况小一些。</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3</w:t>
      </w:r>
      <w:r>
        <w:rPr>
          <w:rFonts w:cs="Times New Roman"/>
        </w:rPr>
        <w:t>）在三组11跨5层框架SSI模型中第一周期最大</w:t>
      </w:r>
      <w:r>
        <w:rPr>
          <w:rFonts w:cs="Times New Roman"/>
          <w:position w:val="-8"/>
        </w:rPr>
        <w:object>
          <v:shape id="_x0000_i1396" o:spt="75" type="#_x0000_t75" style="height:17pt;width:13.5pt;" o:ole="t" filled="f" o:preferrelative="t" stroked="f" coordsize="21600,21600">
            <v:path/>
            <v:fill on="f" focussize="0,0"/>
            <v:stroke on="f"/>
            <v:imagedata r:id="rId703" o:title=""/>
            <o:lock v:ext="edit" aspectratio="t"/>
            <w10:wrap type="none"/>
            <w10:anchorlock/>
          </v:shape>
          <o:OLEObject Type="Embed" ProgID="Equation.DSMT4" ShapeID="_x0000_i1396" DrawAspect="Content" ObjectID="_1468076100" r:id="rId773">
            <o:LockedField>false</o:LockedField>
          </o:OLEObject>
        </w:object>
      </w:r>
      <w:r>
        <w:rPr>
          <w:rFonts w:cs="Times New Roman"/>
        </w:rPr>
        <w:t>来自H-2.00-2_30-w-5/6-5F模型；S-1.00-2_10自由场上SSI模型的最大值</w:t>
      </w:r>
      <w:r>
        <w:rPr>
          <w:rFonts w:cs="Times New Roman"/>
          <w:position w:val="-8"/>
        </w:rPr>
        <w:object>
          <v:shape id="_x0000_i1397" o:spt="75" type="#_x0000_t75" style="height:17pt;width:13.5pt;" o:ole="t" filled="f" o:preferrelative="t" stroked="f" coordsize="21600,21600">
            <v:path/>
            <v:fill on="f" focussize="0,0"/>
            <v:stroke on="f"/>
            <v:imagedata r:id="rId703" o:title=""/>
            <o:lock v:ext="edit" aspectratio="t"/>
            <w10:wrap type="none"/>
            <w10:anchorlock/>
          </v:shape>
          <o:OLEObject Type="Embed" ProgID="Equation.DSMT4" ShapeID="_x0000_i1397" DrawAspect="Content" ObjectID="_1468076101" r:id="rId774">
            <o:LockedField>false</o:LockedField>
          </o:OLEObject>
        </w:object>
      </w:r>
      <w:r>
        <w:rPr>
          <w:rFonts w:cs="Times New Roman"/>
        </w:rPr>
        <w:t>在三组模型中最小</w:t>
      </w:r>
      <w:r>
        <w:rPr>
          <w:rFonts w:hint="eastAsia" w:cs="Times New Roman"/>
          <w:lang w:eastAsia="zh-CN"/>
        </w:rPr>
        <w:t>。</w:t>
      </w:r>
      <w:r>
        <w:rPr>
          <w:rFonts w:cs="Times New Roman"/>
        </w:rPr>
        <w:t>出现这个规律的原因与</w:t>
      </w:r>
      <w:r>
        <w:rPr>
          <w:rFonts w:cs="Times New Roman"/>
        </w:rPr>
        <w:fldChar w:fldCharType="begin" w:fldLock="1"/>
      </w:r>
      <w:r>
        <w:rPr>
          <w:rFonts w:cs="Times New Roman"/>
        </w:rPr>
        <w:instrText xml:space="preserve"> REF _Ref2120 \n \h  \* MERGEFORMAT </w:instrText>
      </w:r>
      <w:r>
        <w:rPr>
          <w:rFonts w:cs="Times New Roman"/>
        </w:rPr>
        <w:fldChar w:fldCharType="separate"/>
      </w:r>
      <w:r>
        <w:rPr>
          <w:rFonts w:cs="Times New Roman"/>
        </w:rPr>
        <w:t>4.2.1</w:t>
      </w:r>
      <w:r>
        <w:rPr>
          <w:rFonts w:cs="Times New Roman"/>
        </w:rPr>
        <w:fldChar w:fldCharType="end"/>
      </w:r>
      <w:r>
        <w:rPr>
          <w:rFonts w:cs="Times New Roman"/>
        </w:rPr>
        <w:t>节</w:t>
      </w:r>
      <w:r>
        <w:rPr>
          <w:rFonts w:hint="eastAsia" w:cs="Times New Roman"/>
          <w:lang w:val="en-US" w:eastAsia="zh-CN"/>
        </w:rPr>
        <w:t>中不同系列模型</w:t>
      </w:r>
      <w:r>
        <w:rPr>
          <w:rFonts w:cs="Times New Roman"/>
          <w:position w:val="-8"/>
        </w:rPr>
        <w:object>
          <v:shape id="_x0000_i1398" o:spt="75" type="#_x0000_t75" style="height:17pt;width:13.5pt;" o:ole="t" filled="f" o:preferrelative="t" stroked="f" coordsize="21600,21600">
            <v:path/>
            <v:fill on="f" focussize="0,0"/>
            <v:stroke on="f"/>
            <v:imagedata r:id="rId703" o:title=""/>
            <o:lock v:ext="edit" aspectratio="t"/>
            <w10:wrap type="none"/>
            <w10:anchorlock/>
          </v:shape>
          <o:OLEObject Type="Embed" ProgID="Equation.DSMT4" ShapeID="_x0000_i1398" DrawAspect="Content" ObjectID="_1468076102" r:id="rId775">
            <o:LockedField>false</o:LockedField>
          </o:OLEObject>
        </w:object>
      </w:r>
      <w:r>
        <w:rPr>
          <w:rFonts w:hint="eastAsia" w:cs="Times New Roman"/>
          <w:lang w:val="en-US" w:eastAsia="zh-CN"/>
        </w:rPr>
        <w:t>大小不同的原因相同</w:t>
      </w:r>
      <w:r>
        <w:rPr>
          <w:rFonts w:hint="eastAsia" w:cs="Times New Roman"/>
          <w:lang w:eastAsia="zh-CN"/>
        </w:rPr>
        <w:t>：</w:t>
      </w:r>
      <w:r>
        <w:rPr>
          <w:rFonts w:cs="Times New Roman"/>
        </w:rPr>
        <w:t>因为</w:t>
      </w:r>
      <w:r>
        <w:rPr>
          <w:rFonts w:hint="eastAsia" w:cs="Times New Roman"/>
          <w:lang w:val="en-US" w:eastAsia="zh-CN"/>
        </w:rPr>
        <w:t>模型</w:t>
      </w:r>
      <w:r>
        <w:rPr>
          <w:rFonts w:cs="Times New Roman"/>
        </w:rPr>
        <w:t>H-2-w-5F到H-30-w-5F第一周期的增幅最小，</w:t>
      </w:r>
      <w:r>
        <w:rPr>
          <w:rFonts w:hint="eastAsia" w:cs="Times New Roman"/>
          <w:lang w:val="en-US" w:eastAsia="zh-CN"/>
        </w:rPr>
        <w:t>模型</w:t>
      </w:r>
      <w:r>
        <w:rPr>
          <w:rFonts w:cs="Times New Roman"/>
        </w:rPr>
        <w:t>S-2-w-5F到S-2-w-5F第一周期的增幅最大。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4</w:t>
      </w:r>
      <w:r>
        <w:rPr>
          <w:rFonts w:cs="Times New Roman"/>
        </w:rPr>
        <w:t>）</w:t>
      </w:r>
      <w:r>
        <w:rPr>
          <w:rFonts w:hint="default" w:cs="Times New Roman"/>
          <w:lang w:val="en-US"/>
        </w:rPr>
        <w:fldChar w:fldCharType="begin"/>
      </w:r>
      <w:r>
        <w:rPr>
          <w:rFonts w:hint="default" w:cs="Times New Roman"/>
          <w:lang w:val="en-US"/>
        </w:rPr>
        <w:instrText xml:space="preserve"> REF _Ref27782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.12</w:t>
      </w:r>
      <w:r>
        <w:rPr>
          <w:rFonts w:hint="default" w:cs="Times New Roman"/>
          <w:lang w:val="en-US"/>
        </w:rPr>
        <w:fldChar w:fldCharType="end"/>
      </w:r>
      <w:r>
        <w:rPr>
          <w:rFonts w:hint="eastAsia" w:cs="Times New Roman"/>
          <w:lang w:val="en-US" w:eastAsia="zh-CN"/>
        </w:rPr>
        <w:t>中</w:t>
      </w:r>
      <w:r>
        <w:rPr>
          <w:rFonts w:cs="Times New Roman"/>
        </w:rPr>
        <w:t>各SSI模型第二周期</w:t>
      </w:r>
      <w:r>
        <w:rPr>
          <w:rFonts w:cs="Times New Roman"/>
          <w:position w:val="-8"/>
        </w:rPr>
        <w:object>
          <v:shape id="_x0000_i1399" o:spt="75" type="#_x0000_t75" style="height:17pt;width:13.5pt;" o:ole="t" filled="f" o:preferrelative="t" stroked="f" coordsize="21600,21600">
            <v:path/>
            <v:fill on="f" focussize="0,0"/>
            <v:stroke on="f"/>
            <v:imagedata r:id="rId703" o:title=""/>
            <o:lock v:ext="edit" aspectratio="t"/>
            <w10:wrap type="none"/>
            <w10:anchorlock/>
          </v:shape>
          <o:OLEObject Type="Embed" ProgID="Equation.DSMT4" ShapeID="_x0000_i1399" DrawAspect="Content" ObjectID="_1468076103" r:id="rId776">
            <o:LockedField>false</o:LockedField>
          </o:OLEObject>
        </w:object>
      </w:r>
      <w:r>
        <w:rPr>
          <w:rFonts w:cs="Times New Roman"/>
        </w:rPr>
        <w:t>的最小值为1.947，</w:t>
      </w:r>
      <w:r>
        <w:rPr>
          <w:rFonts w:hint="eastAsia" w:cs="Times New Roman"/>
          <w:lang w:eastAsia="zh-CN"/>
        </w:rPr>
        <w:t>而</w:t>
      </w:r>
      <w:r>
        <w:rPr>
          <w:rFonts w:cs="Times New Roman"/>
        </w:rPr>
        <w:t>第</w:t>
      </w:r>
      <w:r>
        <w:rPr>
          <w:rFonts w:hint="eastAsia" w:cs="Times New Roman"/>
          <w:lang w:eastAsia="zh-CN"/>
        </w:rPr>
        <w:t>一</w:t>
      </w:r>
      <w:r>
        <w:rPr>
          <w:rFonts w:cs="Times New Roman"/>
        </w:rPr>
        <w:t>周期最</w:t>
      </w:r>
      <w:r>
        <w:rPr>
          <w:rFonts w:hint="eastAsia" w:cs="Times New Roman"/>
          <w:lang w:eastAsia="zh-CN"/>
        </w:rPr>
        <w:t>大</w:t>
      </w:r>
      <w:r>
        <w:rPr>
          <w:rFonts w:cs="Times New Roman"/>
        </w:rPr>
        <w:t>的</w:t>
      </w:r>
      <w:r>
        <w:rPr>
          <w:rFonts w:cs="Times New Roman"/>
          <w:position w:val="-12"/>
        </w:rPr>
        <w:object>
          <v:shape id="_x0000_i1400" o:spt="75" type="#_x0000_t75" style="height:18pt;width:13.5pt;" o:ole="t" filled="f" o:preferrelative="t" stroked="f" coordsize="21600,21600">
            <v:path/>
            <v:fill on="f" focussize="0,0"/>
            <v:stroke on="f" joinstyle="miter"/>
            <v:imagedata r:id="rId708" o:title=""/>
            <o:lock v:ext="edit" aspectratio="t"/>
            <w10:wrap type="none"/>
            <w10:anchorlock/>
          </v:shape>
          <o:OLEObject Type="Embed" ProgID="Equation.DSMT4" ShapeID="_x0000_i1400" DrawAspect="Content" ObjectID="_1468076104" r:id="rId777">
            <o:LockedField>false</o:LockedField>
          </o:OLEObject>
        </w:object>
      </w:r>
      <w:r>
        <w:rPr>
          <w:rFonts w:cs="Times New Roman"/>
        </w:rPr>
        <w:t>为1.</w:t>
      </w:r>
      <w:r>
        <w:rPr>
          <w:rFonts w:hint="eastAsia" w:cs="Times New Roman"/>
          <w:lang w:val="en-US" w:eastAsia="zh-CN"/>
        </w:rPr>
        <w:t>495</w:t>
      </w:r>
      <w:r>
        <w:rPr>
          <w:rFonts w:cs="Times New Roman"/>
        </w:rPr>
        <w:t>，这说明本节倾斜基岩SSI模型的第二周期同样</w:t>
      </w:r>
      <w:r>
        <w:rPr>
          <w:rFonts w:hint="eastAsia" w:cs="Times New Roman"/>
          <w:lang w:val="en-US" w:eastAsia="zh-CN"/>
        </w:rPr>
        <w:t>比第一周期</w:t>
      </w:r>
      <w:r>
        <w:rPr>
          <w:rFonts w:cs="Times New Roman"/>
        </w:rPr>
        <w:t>更接近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hint="eastAsia" w:cs="Times New Roman"/>
          <w:lang w:val="en-US" w:eastAsia="zh-CN"/>
        </w:rPr>
        <w:t>的平坦基岩</w:t>
      </w:r>
      <w:r>
        <w:rPr>
          <w:rFonts w:cs="Times New Roman"/>
        </w:rPr>
        <w:t>SSI模型</w:t>
      </w:r>
      <w:r>
        <w:rPr>
          <w:rFonts w:hint="eastAsia" w:cs="Times New Roman"/>
          <w:lang w:eastAsia="zh-CN"/>
        </w:rPr>
        <w:t>的自振周期</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5</w:t>
      </w:r>
      <w:r>
        <w:rPr>
          <w:rFonts w:cs="Times New Roman"/>
        </w:rPr>
        <w:t>）</w:t>
      </w:r>
      <w:r>
        <w:rPr>
          <w:rFonts w:hint="default" w:cs="Times New Roman"/>
          <w:lang w:val="en-US"/>
        </w:rPr>
        <w:fldChar w:fldCharType="begin"/>
      </w:r>
      <w:r>
        <w:rPr>
          <w:rFonts w:hint="default" w:cs="Times New Roman"/>
          <w:lang w:val="en-US"/>
        </w:rPr>
        <w:instrText xml:space="preserve"> REF _Ref27782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.12</w:t>
      </w:r>
      <w:r>
        <w:rPr>
          <w:rFonts w:hint="default" w:cs="Times New Roman"/>
          <w:lang w:val="en-US"/>
        </w:rPr>
        <w:fldChar w:fldCharType="end"/>
      </w:r>
      <w:r>
        <w:rPr>
          <w:rFonts w:hint="eastAsia" w:cs="Times New Roman"/>
          <w:lang w:val="en-US" w:eastAsia="zh-CN"/>
        </w:rPr>
        <w:t>中</w:t>
      </w:r>
      <w:r>
        <w:rPr>
          <w:rFonts w:cs="Times New Roman"/>
        </w:rPr>
        <w:t>厚土侧场地占比为1/6、3/6、5/6的倾斜基岩SSI模型第一周期</w:t>
      </w:r>
      <w:r>
        <w:rPr>
          <w:rFonts w:cs="Times New Roman"/>
          <w:position w:val="-8"/>
        </w:rPr>
        <w:object>
          <v:shape id="_x0000_i1401" o:spt="75" type="#_x0000_t75" style="height:17pt;width:13.5pt;" o:ole="t" filled="f" o:preferrelative="t" stroked="f" coordsize="21600,21600">
            <v:path/>
            <v:fill on="f" focussize="0,0"/>
            <v:stroke on="f"/>
            <v:imagedata r:id="rId703" o:title=""/>
            <o:lock v:ext="edit" aspectratio="t"/>
            <w10:wrap type="none"/>
            <w10:anchorlock/>
          </v:shape>
          <o:OLEObject Type="Embed" ProgID="Equation.DSMT4" ShapeID="_x0000_i1401" DrawAspect="Content" ObjectID="_1468076105" r:id="rId778">
            <o:LockedField>false</o:LockedField>
          </o:OLEObject>
        </w:object>
      </w:r>
      <w:r>
        <w:rPr>
          <w:rFonts w:cs="Times New Roman"/>
        </w:rPr>
        <w:t>的最大值为1.030、1.235、1.495</w:t>
      </w:r>
      <w:r>
        <w:rPr>
          <w:rFonts w:hint="eastAsia" w:cs="Times New Roman"/>
          <w:lang w:eastAsia="zh-CN"/>
        </w:rPr>
        <w:t>，</w:t>
      </w:r>
      <w:r>
        <w:rPr>
          <w:rFonts w:hint="eastAsia" w:cs="Times New Roman"/>
          <w:lang w:val="en-US" w:eastAsia="zh-CN"/>
        </w:rPr>
        <w:t>均不大于1+厚土侧场地占比</w:t>
      </w:r>
      <w:r>
        <w:rPr>
          <w:rFonts w:cs="Times New Roman"/>
        </w:rPr>
        <w:t>。</w:t>
      </w:r>
    </w:p>
    <w:p>
      <w:pPr>
        <w:pStyle w:val="4"/>
        <w:spacing w:line="400" w:lineRule="atLeast"/>
        <w:rPr>
          <w:rFonts w:ascii="Times New Roman" w:hAnsi="Times New Roman" w:cs="Times New Roman"/>
        </w:rPr>
      </w:pPr>
      <w:bookmarkStart w:id="290" w:name="_Toc28028"/>
      <w:bookmarkStart w:id="291" w:name="_Toc18501"/>
      <w:r>
        <w:rPr>
          <w:rFonts w:hint="eastAsia" w:ascii="Times New Roman" w:hAnsi="Times New Roman" w:cs="Times New Roman"/>
          <w:lang w:eastAsia="zh-CN"/>
        </w:rPr>
        <w:t>基底</w:t>
      </w:r>
      <w:r>
        <w:rPr>
          <w:rFonts w:ascii="Times New Roman" w:hAnsi="Times New Roman" w:cs="Times New Roman"/>
        </w:rPr>
        <w:t>剪力</w:t>
      </w:r>
      <w:bookmarkEnd w:id="289"/>
      <w:bookmarkEnd w:id="290"/>
      <w:bookmarkEnd w:id="291"/>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cs="Times New Roman"/>
        </w:rPr>
        <w:fldChar w:fldCharType="begin"/>
      </w:r>
      <w:r>
        <w:rPr>
          <w:rFonts w:cs="Times New Roman"/>
        </w:rPr>
        <w:instrText xml:space="preserve"> REF _Ref950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.3</w:t>
      </w:r>
      <w:r>
        <w:rPr>
          <w:rFonts w:cs="Times New Roman"/>
        </w:rPr>
        <w:fldChar w:fldCharType="end"/>
      </w:r>
      <w:r>
        <w:rPr>
          <w:rFonts w:hint="eastAsia" w:cs="Times New Roman"/>
          <w:lang w:val="en-US" w:eastAsia="zh-CN"/>
        </w:rPr>
        <w:t>列举了</w:t>
      </w:r>
      <w:r>
        <w:t>本节各倾斜基岩SSI模型</w:t>
      </w:r>
      <w:r>
        <w:rPr>
          <w:rFonts w:hint="eastAsia"/>
          <w:lang w:val="en-US" w:eastAsia="zh-CN"/>
        </w:rPr>
        <w:t>和</w:t>
      </w:r>
      <w:r>
        <w:rPr>
          <w:rFonts w:hint="eastAsia" w:cs="Times New Roman"/>
          <w:i/>
          <w:iCs/>
          <w:lang w:val="en-US" w:eastAsia="zh-CN"/>
        </w:rPr>
        <w:t>h</w:t>
      </w:r>
      <w:r>
        <w:rPr>
          <w:rFonts w:hint="eastAsia" w:cs="Times New Roman"/>
          <w:sz w:val="24"/>
          <w:vertAlign w:val="subscript"/>
          <w:lang w:val="en-US" w:eastAsia="zh-CN"/>
        </w:rPr>
        <w:t>2</w:t>
      </w:r>
      <w:r>
        <w:rPr>
          <w:rFonts w:hint="eastAsia"/>
          <w:lang w:val="en-US" w:eastAsia="zh-CN"/>
        </w:rPr>
        <w:t>对应的平坦基岩SSI模型</w:t>
      </w:r>
      <w:r>
        <w:t>在</w:t>
      </w:r>
      <w:r>
        <w:rPr>
          <w:rFonts w:hint="eastAsia"/>
          <w:lang w:val="en-US" w:eastAsia="zh-CN"/>
        </w:rPr>
        <w:t>不同PGA下的基底剪力相对于</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对应的平坦基岩SSI模型的增幅百分比，图例命名规则同</w:t>
      </w:r>
      <w:r>
        <w:rPr>
          <w:rFonts w:hint="eastAsia"/>
          <w:lang w:val="en-US" w:eastAsia="zh-CN"/>
        </w:rPr>
        <w:fldChar w:fldCharType="begin"/>
      </w:r>
      <w:r>
        <w:rPr>
          <w:rFonts w:hint="eastAsia"/>
          <w:lang w:val="en-US" w:eastAsia="zh-CN"/>
        </w:rPr>
        <w:instrText xml:space="preserve"> REF _Ref20163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w:t>
      </w:r>
      <w:r>
        <w:rPr>
          <w:rFonts w:hint="eastAsia"/>
          <w:lang w:val="en-US" w:eastAsia="zh-CN"/>
        </w:rPr>
        <w:fldChar w:fldCharType="end"/>
      </w:r>
      <w:r>
        <w:rPr>
          <w:rFonts w:hint="eastAsia"/>
          <w:lang w:val="en-US" w:eastAsia="zh-CN"/>
        </w:rPr>
        <w:t>，分图名称命名规则同</w:t>
      </w:r>
      <w:r>
        <w:rPr>
          <w:rFonts w:hint="eastAsia"/>
          <w:lang w:val="en-US" w:eastAsia="zh-CN"/>
        </w:rPr>
        <w:fldChar w:fldCharType="begin"/>
      </w:r>
      <w:r>
        <w:rPr>
          <w:rFonts w:hint="eastAsia"/>
          <w:lang w:val="en-US" w:eastAsia="zh-CN"/>
        </w:rPr>
        <w:instrText xml:space="preserve"> REF _Ref20163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w:t>
      </w:r>
      <w:r>
        <w:rPr>
          <w:rFonts w:hint="eastAsia"/>
          <w:lang w:val="en-US" w:eastAsia="zh-CN"/>
        </w:rPr>
        <w:fldChar w:fldCharType="end"/>
      </w:r>
      <w:r>
        <w:rPr>
          <w:rFonts w:hint="eastAsia"/>
          <w:lang w:val="en-US" w:eastAsia="zh-CN"/>
        </w:rPr>
        <w:t>。</w:t>
      </w:r>
    </w:p>
    <w:p>
      <w:pPr>
        <w:spacing w:line="240" w:lineRule="exact"/>
        <w:ind w:firstLine="480" w:firstLineChars="200"/>
        <w:rPr>
          <w:rFonts w:hint="eastAsia"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0"/>
        <w:gridCol w:w="2180"/>
        <w:gridCol w:w="2179"/>
        <w:gridCol w:w="21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cs="Times New Roman"/>
              </w:rPr>
            </w:pPr>
            <w:r>
              <w:drawing>
                <wp:anchor distT="0" distB="0" distL="114300" distR="114300" simplePos="0" relativeHeight="251699200"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33"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3" name="图片 38"/>
                          <pic:cNvPicPr>
                            <a:picLocks noChangeAspect="1"/>
                          </pic:cNvPicPr>
                        </pic:nvPicPr>
                        <pic:blipFill>
                          <a:blip r:embed="rId779"/>
                          <a:stretch>
                            <a:fillRect/>
                          </a:stretch>
                        </pic:blipFill>
                        <pic:spPr>
                          <a:xfrm>
                            <a:off x="0" y="0"/>
                            <a:ext cx="1351915" cy="1440180"/>
                          </a:xfrm>
                          <a:prstGeom prst="rect">
                            <a:avLst/>
                          </a:prstGeom>
                          <a:noFill/>
                          <a:ln>
                            <a:noFill/>
                          </a:ln>
                        </pic:spPr>
                      </pic:pic>
                    </a:graphicData>
                  </a:graphic>
                </wp:anchor>
              </w:drawing>
            </w:r>
            <w:r>
              <w:rPr>
                <w:rFonts w:cs="Times New Roman"/>
              </w:rPr>
              <w:t>（a）S-1.00-2_10</w:t>
            </w:r>
          </w:p>
        </w:tc>
        <w:tc>
          <w:tcPr>
            <w:tcW w:w="2180" w:type="dxa"/>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cs="Times New Roman"/>
              </w:rPr>
            </w:pPr>
            <w:r>
              <w:drawing>
                <wp:anchor distT="0" distB="0" distL="114300" distR="114300" simplePos="0" relativeHeight="251700224"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34"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4" name="图片 39"/>
                          <pic:cNvPicPr>
                            <a:picLocks noChangeAspect="1"/>
                          </pic:cNvPicPr>
                        </pic:nvPicPr>
                        <pic:blipFill>
                          <a:blip r:embed="rId780"/>
                          <a:stretch>
                            <a:fillRect/>
                          </a:stretch>
                        </pic:blipFill>
                        <pic:spPr>
                          <a:xfrm>
                            <a:off x="0" y="0"/>
                            <a:ext cx="1351915" cy="1440180"/>
                          </a:xfrm>
                          <a:prstGeom prst="rect">
                            <a:avLst/>
                          </a:prstGeom>
                          <a:noFill/>
                          <a:ln>
                            <a:noFill/>
                          </a:ln>
                        </pic:spPr>
                      </pic:pic>
                    </a:graphicData>
                  </a:graphic>
                </wp:anchor>
              </w:drawing>
            </w:r>
            <w:r>
              <w:rPr>
                <w:rFonts w:cs="Times New Roman"/>
              </w:rPr>
              <w:t>（b）M-1.00-2_30</w:t>
            </w:r>
          </w:p>
        </w:tc>
        <w:tc>
          <w:tcPr>
            <w:tcW w:w="2179" w:type="dxa"/>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cs="Times New Roman"/>
              </w:rPr>
            </w:pPr>
            <w:r>
              <w:drawing>
                <wp:anchor distT="0" distB="0" distL="114300" distR="114300" simplePos="0" relativeHeight="251701248"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35"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5" name="图片 40"/>
                          <pic:cNvPicPr>
                            <a:picLocks noChangeAspect="1"/>
                          </pic:cNvPicPr>
                        </pic:nvPicPr>
                        <pic:blipFill>
                          <a:blip r:embed="rId781"/>
                          <a:stretch>
                            <a:fillRect/>
                          </a:stretch>
                        </pic:blipFill>
                        <pic:spPr>
                          <a:xfrm>
                            <a:off x="0" y="0"/>
                            <a:ext cx="1351915" cy="1440180"/>
                          </a:xfrm>
                          <a:prstGeom prst="rect">
                            <a:avLst/>
                          </a:prstGeom>
                          <a:noFill/>
                          <a:ln>
                            <a:noFill/>
                          </a:ln>
                        </pic:spPr>
                      </pic:pic>
                    </a:graphicData>
                  </a:graphic>
                </wp:anchor>
              </w:drawing>
            </w:r>
            <w:r>
              <w:rPr>
                <w:rFonts w:cs="Times New Roman"/>
              </w:rPr>
              <w:t>（c）H-1.00-2_30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cs="Times New Roman"/>
              </w:rPr>
            </w:pPr>
            <w:r>
              <w:drawing>
                <wp:anchor distT="0" distB="0" distL="114300" distR="114300" simplePos="0" relativeHeight="251702272"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40"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 name="图片 41"/>
                          <pic:cNvPicPr>
                            <a:picLocks noChangeAspect="1"/>
                          </pic:cNvPicPr>
                        </pic:nvPicPr>
                        <pic:blipFill>
                          <a:blip r:embed="rId782"/>
                          <a:stretch>
                            <a:fillRect/>
                          </a:stretch>
                        </pic:blipFill>
                        <pic:spPr>
                          <a:xfrm>
                            <a:off x="0" y="0"/>
                            <a:ext cx="1351915" cy="1440180"/>
                          </a:xfrm>
                          <a:prstGeom prst="rect">
                            <a:avLst/>
                          </a:prstGeom>
                          <a:noFill/>
                          <a:ln>
                            <a:noFill/>
                          </a:ln>
                        </pic:spPr>
                      </pic:pic>
                    </a:graphicData>
                  </a:graphic>
                </wp:anchor>
              </w:drawing>
            </w:r>
            <w:r>
              <w:rPr>
                <w:rFonts w:cs="Times New Roman"/>
              </w:rPr>
              <w:t>（d）S-1.00-10_30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gridSpan w:val="4"/>
          </w:tcPr>
          <w:p>
            <w:pPr>
              <w:pStyle w:val="43"/>
              <w:spacing w:line="400" w:lineRule="atLeast"/>
              <w:ind w:firstLine="0" w:firstLineChars="0"/>
              <w:rPr>
                <w:rFonts w:hint="default" w:cs="Times New Roman"/>
                <w:lang w:val="en-US"/>
              </w:rPr>
            </w:pPr>
            <w:bookmarkStart w:id="292" w:name="_Ref950"/>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3</w:t>
            </w:r>
            <w:r>
              <w:rPr>
                <w:rFonts w:cs="Times New Roman"/>
              </w:rPr>
              <w:fldChar w:fldCharType="end"/>
            </w:r>
            <w:bookmarkEnd w:id="292"/>
            <w:bookmarkStart w:id="293" w:name="_Toc9911"/>
            <w:r>
              <w:rPr>
                <w:rFonts w:cs="Times New Roman"/>
              </w:rPr>
              <w:t xml:space="preserve"> </w:t>
            </w:r>
            <w:r>
              <w:rPr>
                <w:rFonts w:hint="eastAsia" w:cs="Times New Roman"/>
                <w:lang w:val="en-US" w:eastAsia="zh-CN"/>
              </w:rPr>
              <w:t>基底剪力相对于</w:t>
            </w: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hint="eastAsia" w:cs="Times New Roman"/>
                <w:lang w:val="en-US" w:eastAsia="zh-CN"/>
              </w:rPr>
              <w:t>对应的平坦基岩SSI模型的增幅（11</w:t>
            </w:r>
            <w:r>
              <w:rPr>
                <w:rFonts w:cs="Times New Roman"/>
              </w:rPr>
              <w:t>跨框架</w:t>
            </w:r>
            <w:r>
              <w:rPr>
                <w:rFonts w:hint="eastAsia" w:cs="Times New Roman"/>
                <w:lang w:val="en-US" w:eastAsia="zh-CN"/>
              </w:rPr>
              <w:t>）</w:t>
            </w:r>
            <w:bookmarkEnd w:id="293"/>
          </w:p>
          <w:p>
            <w:pPr>
              <w:pStyle w:val="6"/>
              <w:spacing w:line="400" w:lineRule="atLeast"/>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3</w:t>
            </w:r>
            <w:r>
              <w:rPr>
                <w:sz w:val="21"/>
                <w:szCs w:val="21"/>
              </w:rPr>
              <w:fldChar w:fldCharType="end"/>
            </w:r>
            <w:r>
              <w:rPr>
                <w:rFonts w:cs="Times New Roman"/>
                <w:sz w:val="21"/>
                <w:szCs w:val="21"/>
              </w:rPr>
              <w:t xml:space="preserve"> </w:t>
            </w:r>
            <w:r>
              <w:rPr>
                <w:rFonts w:hint="eastAsia" w:cs="Times New Roman"/>
              </w:rPr>
              <w:t>Increase of base shear</w:t>
            </w:r>
            <w:r>
              <w:rPr>
                <w:rFonts w:hint="eastAsia" w:cs="Times New Roman"/>
                <w:lang w:val="en-US" w:eastAsia="zh-CN"/>
              </w:rPr>
              <w:t xml:space="preserve"> force relative to the SSI model for flat bedrock corresponding to the </w:t>
            </w: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hint="eastAsia" w:cs="Times New Roman"/>
                <w:lang w:eastAsia="zh-CN"/>
              </w:rPr>
              <w:t>（</w:t>
            </w:r>
            <w:r>
              <w:rPr>
                <w:rFonts w:hint="eastAsia" w:cs="Times New Roman"/>
                <w:lang w:val="en-US" w:eastAsia="zh-CN"/>
              </w:rPr>
              <w:t>11</w:t>
            </w:r>
            <w:r>
              <w:rPr>
                <w:rFonts w:hint="eastAsia" w:cs="Times New Roman"/>
                <w:lang w:eastAsia="zh-CN"/>
              </w:rPr>
              <w:t xml:space="preserve"> span frame）</w:t>
            </w:r>
          </w:p>
        </w:tc>
      </w:tr>
    </w:tbl>
    <w:p>
      <w:pPr>
        <w:keepNext w:val="0"/>
        <w:keepLines w:val="0"/>
        <w:pageBreakBefore w:val="0"/>
        <w:widowControl w:val="0"/>
        <w:kinsoku/>
        <w:wordWrap/>
        <w:overflowPunct/>
        <w:topLinePunct w:val="0"/>
        <w:autoSpaceDE/>
        <w:autoSpaceDN/>
        <w:bidi w:val="0"/>
        <w:adjustRightInd/>
        <w:snapToGrid/>
        <w:spacing w:line="360" w:lineRule="atLeast"/>
        <w:textAlignment w:val="auto"/>
        <w:rPr>
          <w:rFonts w:hint="eastAsia" w:cs="Times New Roman"/>
          <w:lang w:val="en-US" w:eastAsia="zh-CN"/>
        </w:rPr>
      </w:pPr>
    </w:p>
    <w:p>
      <w:pPr>
        <w:pStyle w:val="43"/>
        <w:spacing w:line="400" w:lineRule="atLeast"/>
        <w:ind w:firstLine="0" w:firstLineChars="0"/>
        <w:rPr>
          <w:rFonts w:cs="Times New Roman"/>
        </w:rPr>
      </w:pPr>
      <w:bookmarkStart w:id="294" w:name="_Ref1964"/>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13</w:t>
      </w:r>
      <w:r>
        <w:rPr>
          <w:rFonts w:cs="Times New Roman"/>
        </w:rPr>
        <w:fldChar w:fldCharType="end"/>
      </w:r>
      <w:bookmarkEnd w:id="294"/>
      <w:bookmarkStart w:id="295" w:name="_Toc18190"/>
      <w:r>
        <w:rPr>
          <w:rFonts w:hint="eastAsia" w:cs="Times New Roman"/>
          <w:lang w:val="en-US" w:eastAsia="zh-CN"/>
        </w:rPr>
        <w:t xml:space="preserve">  </w:t>
      </w:r>
      <w:r>
        <w:rPr>
          <w:rFonts w:cs="Times New Roman"/>
        </w:rPr>
        <w:fldChar w:fldCharType="begin"/>
      </w:r>
      <w:r>
        <w:rPr>
          <w:rFonts w:cs="Times New Roman"/>
        </w:rPr>
        <w:instrText xml:space="preserve"> REF _Ref950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.3</w:t>
      </w:r>
      <w:r>
        <w:rPr>
          <w:rFonts w:cs="Times New Roman"/>
        </w:rPr>
        <w:fldChar w:fldCharType="end"/>
      </w:r>
      <w:r>
        <w:rPr>
          <w:rFonts w:cs="Times New Roman"/>
        </w:rPr>
        <w:t>对应的</w:t>
      </w:r>
      <w:r>
        <w:rPr>
          <w:rFonts w:cs="Times New Roman"/>
          <w:position w:val="-8"/>
        </w:rPr>
        <w:object>
          <v:shape id="_x0000_i1402"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02" DrawAspect="Content" ObjectID="_1468076106" r:id="rId783">
            <o:LockedField>false</o:LockedField>
          </o:OLEObject>
        </w:object>
      </w:r>
      <w:bookmarkEnd w:id="295"/>
    </w:p>
    <w:p>
      <w:pPr>
        <w:pStyle w:val="43"/>
        <w:spacing w:line="400" w:lineRule="atLeast"/>
        <w:ind w:firstLine="0" w:firstLineChars="0"/>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13</w:t>
      </w:r>
      <w:r>
        <w:rPr>
          <w:sz w:val="21"/>
          <w:szCs w:val="21"/>
        </w:rPr>
        <w:fldChar w:fldCharType="end"/>
      </w:r>
      <w:r>
        <w:rPr>
          <w:rFonts w:hint="eastAsia" w:cs="Times New Roman"/>
          <w:lang w:val="en-US" w:eastAsia="zh-CN"/>
        </w:rPr>
        <w:t xml:space="preserve">  </w:t>
      </w:r>
      <w:r>
        <w:rPr>
          <w:rFonts w:cs="Times New Roman"/>
          <w:position w:val="-8"/>
        </w:rPr>
        <w:object>
          <v:shape id="_x0000_i1403"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03" DrawAspect="Content" ObjectID="_1468076107" r:id="rId784">
            <o:LockedField>false</o:LockedField>
          </o:OLEObject>
        </w:object>
      </w:r>
      <w:r>
        <w:rPr>
          <w:rFonts w:hint="eastAsia" w:cs="Times New Roman"/>
          <w:position w:val="-8"/>
          <w:lang w:val="en-US" w:eastAsia="zh-CN"/>
        </w:rPr>
        <w:t xml:space="preserve"> </w:t>
      </w:r>
      <w:r>
        <w:rPr>
          <w:rFonts w:hint="eastAsia" w:cs="Times New Roman"/>
          <w:lang w:val="en-US" w:eastAsia="zh-CN"/>
        </w:rPr>
        <w:t>c</w:t>
      </w:r>
      <w:r>
        <w:rPr>
          <w:rFonts w:cs="Times New Roman"/>
        </w:rPr>
        <w:t>orresponding to Figure 4.3</w:t>
      </w:r>
    </w:p>
    <w:tbl>
      <w:tblPr>
        <w:tblStyle w:val="22"/>
        <w:tblW w:w="8626"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34"/>
        <w:gridCol w:w="1452"/>
        <w:gridCol w:w="748"/>
        <w:gridCol w:w="741"/>
        <w:gridCol w:w="757"/>
        <w:gridCol w:w="749"/>
        <w:gridCol w:w="749"/>
        <w:gridCol w:w="749"/>
        <w:gridCol w:w="749"/>
        <w:gridCol w:w="749"/>
        <w:gridCol w:w="74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trPr>
        <w:tc>
          <w:tcPr>
            <w:tcW w:w="434" w:type="dxa"/>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1452" w:type="dxa"/>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PGA</w:t>
            </w:r>
          </w:p>
        </w:tc>
        <w:tc>
          <w:tcPr>
            <w:tcW w:w="2246"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0.7</w:t>
            </w:r>
            <w:r>
              <w:rPr>
                <w:rFonts w:hint="default" w:cs="Times New Roman"/>
                <w:kern w:val="0"/>
                <w:sz w:val="21"/>
                <w:szCs w:val="21"/>
                <w:lang w:val="en-US" w:eastAsia="zh-CN" w:bidi="ar"/>
              </w:rPr>
              <w:t>m/s</w:t>
            </w:r>
            <w:r>
              <w:rPr>
                <w:rFonts w:hint="eastAsia" w:cs="Times New Roman"/>
                <w:kern w:val="0"/>
                <w:sz w:val="21"/>
                <w:szCs w:val="21"/>
                <w:vertAlign w:val="superscript"/>
                <w:lang w:val="en-US" w:eastAsia="zh-CN" w:bidi="ar"/>
              </w:rPr>
              <w:t>2</w:t>
            </w:r>
          </w:p>
        </w:tc>
        <w:tc>
          <w:tcPr>
            <w:tcW w:w="2247"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4</w:t>
            </w:r>
            <w:r>
              <w:rPr>
                <w:rFonts w:hint="default" w:cs="Times New Roman"/>
                <w:kern w:val="0"/>
                <w:sz w:val="21"/>
                <w:szCs w:val="21"/>
                <w:lang w:val="en-US" w:eastAsia="zh-CN" w:bidi="ar"/>
              </w:rPr>
              <w:t>m/s</w:t>
            </w:r>
            <w:r>
              <w:rPr>
                <w:rFonts w:hint="eastAsia" w:cs="Times New Roman"/>
                <w:kern w:val="0"/>
                <w:sz w:val="21"/>
                <w:szCs w:val="21"/>
                <w:vertAlign w:val="superscript"/>
                <w:lang w:val="en-US" w:eastAsia="zh-CN" w:bidi="ar"/>
              </w:rPr>
              <w:t>2</w:t>
            </w:r>
          </w:p>
        </w:tc>
        <w:tc>
          <w:tcPr>
            <w:tcW w:w="2247"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8</w:t>
            </w:r>
            <w:r>
              <w:rPr>
                <w:rFonts w:hint="default" w:cs="Times New Roman"/>
                <w:kern w:val="0"/>
                <w:sz w:val="21"/>
                <w:szCs w:val="21"/>
                <w:lang w:val="en-US" w:eastAsia="zh-CN" w:bidi="ar"/>
              </w:rPr>
              <w:t>m/s</w:t>
            </w:r>
            <w:r>
              <w:rPr>
                <w:rFonts w:hint="eastAsia" w:cs="Times New Roman"/>
                <w:kern w:val="0"/>
                <w:sz w:val="21"/>
                <w:szCs w:val="21"/>
                <w:vertAlign w:val="superscript"/>
                <w:lang w:val="en-US" w:eastAsia="zh-CN" w:bidi="ar"/>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trPr>
        <w:tc>
          <w:tcPr>
            <w:tcW w:w="434"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1452"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场地占比</w:t>
            </w:r>
          </w:p>
        </w:tc>
        <w:tc>
          <w:tcPr>
            <w:tcW w:w="748"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1/6</w:t>
            </w:r>
          </w:p>
        </w:tc>
        <w:tc>
          <w:tcPr>
            <w:tcW w:w="741"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3/6</w:t>
            </w:r>
          </w:p>
        </w:tc>
        <w:tc>
          <w:tcPr>
            <w:tcW w:w="75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5/6</w:t>
            </w:r>
          </w:p>
        </w:tc>
        <w:tc>
          <w:tcPr>
            <w:tcW w:w="74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1/6</w:t>
            </w:r>
          </w:p>
        </w:tc>
        <w:tc>
          <w:tcPr>
            <w:tcW w:w="74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3/6</w:t>
            </w:r>
          </w:p>
        </w:tc>
        <w:tc>
          <w:tcPr>
            <w:tcW w:w="74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5/6</w:t>
            </w:r>
          </w:p>
        </w:tc>
        <w:tc>
          <w:tcPr>
            <w:tcW w:w="74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1/6</w:t>
            </w:r>
          </w:p>
        </w:tc>
        <w:tc>
          <w:tcPr>
            <w:tcW w:w="74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3/6</w:t>
            </w:r>
          </w:p>
        </w:tc>
        <w:tc>
          <w:tcPr>
            <w:tcW w:w="74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trPr>
        <w:tc>
          <w:tcPr>
            <w:tcW w:w="434" w:type="dxa"/>
            <w:vMerge w:val="restart"/>
            <w:tcBorders>
              <w:top w:val="single" w:color="auto" w:sz="4" w:space="0"/>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对应自由场</w:t>
            </w:r>
          </w:p>
        </w:tc>
        <w:tc>
          <w:tcPr>
            <w:tcW w:w="1452"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S-1.00-2_10</w:t>
            </w:r>
          </w:p>
        </w:tc>
        <w:tc>
          <w:tcPr>
            <w:tcW w:w="748"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1.083</w:t>
            </w:r>
          </w:p>
        </w:tc>
        <w:tc>
          <w:tcPr>
            <w:tcW w:w="741"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1.259</w:t>
            </w:r>
          </w:p>
        </w:tc>
        <w:tc>
          <w:tcPr>
            <w:tcW w:w="75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1.517</w:t>
            </w:r>
          </w:p>
        </w:tc>
        <w:tc>
          <w:tcPr>
            <w:tcW w:w="74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1.067</w:t>
            </w:r>
          </w:p>
        </w:tc>
        <w:tc>
          <w:tcPr>
            <w:tcW w:w="74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1.235</w:t>
            </w:r>
          </w:p>
        </w:tc>
        <w:tc>
          <w:tcPr>
            <w:tcW w:w="74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1.487</w:t>
            </w:r>
          </w:p>
        </w:tc>
        <w:tc>
          <w:tcPr>
            <w:tcW w:w="74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1.053</w:t>
            </w:r>
          </w:p>
        </w:tc>
        <w:tc>
          <w:tcPr>
            <w:tcW w:w="74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1.203</w:t>
            </w:r>
          </w:p>
        </w:tc>
        <w:tc>
          <w:tcPr>
            <w:tcW w:w="74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1.437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trPr>
        <w:tc>
          <w:tcPr>
            <w:tcW w:w="434"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1452"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M-1.00-2_30</w:t>
            </w:r>
          </w:p>
        </w:tc>
        <w:tc>
          <w:tcPr>
            <w:tcW w:w="74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1.046</w:t>
            </w:r>
          </w:p>
        </w:tc>
        <w:tc>
          <w:tcPr>
            <w:tcW w:w="741"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1.147</w:t>
            </w:r>
          </w:p>
        </w:tc>
        <w:tc>
          <w:tcPr>
            <w:tcW w:w="75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1.292</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1.028</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1.117</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1.251</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1.022</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1.098</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1.228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trPr>
        <w:tc>
          <w:tcPr>
            <w:tcW w:w="434"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1452"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H-1.00-2_30</w:t>
            </w:r>
          </w:p>
        </w:tc>
        <w:tc>
          <w:tcPr>
            <w:tcW w:w="74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1.044</w:t>
            </w:r>
          </w:p>
        </w:tc>
        <w:tc>
          <w:tcPr>
            <w:tcW w:w="741"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1.137</w:t>
            </w:r>
          </w:p>
        </w:tc>
        <w:tc>
          <w:tcPr>
            <w:tcW w:w="75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1.290</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1.033</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1.124</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1.262</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1.017</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1.103</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1.236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trPr>
        <w:tc>
          <w:tcPr>
            <w:tcW w:w="434" w:type="dxa"/>
            <w:vMerge w:val="continue"/>
            <w:tcBorders>
              <w:top w:val="nil"/>
              <w:left w:val="nil"/>
              <w:bottom w:val="single" w:color="auto" w:sz="12"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1452"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S-1.00-10_30</w:t>
            </w:r>
          </w:p>
        </w:tc>
        <w:tc>
          <w:tcPr>
            <w:tcW w:w="748"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1.053</w:t>
            </w:r>
          </w:p>
        </w:tc>
        <w:tc>
          <w:tcPr>
            <w:tcW w:w="741"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1.234</w:t>
            </w:r>
          </w:p>
        </w:tc>
        <w:tc>
          <w:tcPr>
            <w:tcW w:w="75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1.474</w:t>
            </w:r>
          </w:p>
        </w:tc>
        <w:tc>
          <w:tcPr>
            <w:tcW w:w="74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1.036</w:t>
            </w:r>
          </w:p>
        </w:tc>
        <w:tc>
          <w:tcPr>
            <w:tcW w:w="74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1.191</w:t>
            </w:r>
          </w:p>
        </w:tc>
        <w:tc>
          <w:tcPr>
            <w:tcW w:w="74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1.424</w:t>
            </w:r>
          </w:p>
        </w:tc>
        <w:tc>
          <w:tcPr>
            <w:tcW w:w="74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1.026</w:t>
            </w:r>
          </w:p>
        </w:tc>
        <w:tc>
          <w:tcPr>
            <w:tcW w:w="74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1.171</w:t>
            </w:r>
          </w:p>
        </w:tc>
        <w:tc>
          <w:tcPr>
            <w:tcW w:w="74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1.394</w:t>
            </w:r>
          </w:p>
        </w:tc>
      </w:tr>
    </w:tbl>
    <w:p>
      <w:pPr>
        <w:pStyle w:val="43"/>
        <w:keepNext w:val="0"/>
        <w:keepLines w:val="0"/>
        <w:pageBreakBefore w:val="0"/>
        <w:widowControl w:val="0"/>
        <w:kinsoku/>
        <w:wordWrap/>
        <w:overflowPunct/>
        <w:topLinePunct w:val="0"/>
        <w:autoSpaceDE/>
        <w:autoSpaceDN/>
        <w:bidi w:val="0"/>
        <w:adjustRightInd/>
        <w:snapToGrid/>
        <w:spacing w:line="360" w:lineRule="exact"/>
        <w:ind w:firstLine="0" w:firstLineChars="0"/>
        <w:jc w:val="center"/>
        <w:textAlignment w:val="auto"/>
        <w:rPr>
          <w:rFonts w:cs="Times New Roman"/>
        </w:rPr>
      </w:pPr>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eastAsia="宋体" w:cs="Times New Roman"/>
          <w:lang w:val="en-US" w:eastAsia="zh-CN"/>
        </w:rPr>
      </w:pPr>
      <w:bookmarkStart w:id="296" w:name="_Ref6645"/>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14</w:t>
      </w:r>
      <w:r>
        <w:rPr>
          <w:rFonts w:cs="Times New Roman"/>
        </w:rPr>
        <w:fldChar w:fldCharType="end"/>
      </w:r>
      <w:bookmarkEnd w:id="296"/>
      <w:bookmarkStart w:id="297" w:name="_Toc15995"/>
      <w:r>
        <w:rPr>
          <w:rFonts w:hint="eastAsia" w:cs="Times New Roman"/>
          <w:lang w:val="en-US" w:eastAsia="zh-CN"/>
        </w:rPr>
        <w:t xml:space="preserve">  场地占比变化后基底剪力的变化幅度（单位</w:t>
      </w:r>
      <w:r>
        <w:rPr>
          <w:rFonts w:hint="default" w:ascii="Times New Roman" w:hAnsi="Times New Roman" w:cs="Times New Roman"/>
          <w:lang w:eastAsia="zh-CN"/>
        </w:rPr>
        <w:t>:</w:t>
      </w:r>
      <w:r>
        <w:rPr>
          <w:rFonts w:hint="eastAsia" w:cs="Times New Roman"/>
          <w:lang w:val="en-US" w:eastAsia="zh-CN"/>
        </w:rPr>
        <w:t xml:space="preserve"> ％）</w:t>
      </w:r>
      <w:bookmarkEnd w:id="297"/>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eastAsia="宋体"/>
          <w:lang w:val="en-US" w:eastAsia="zh-C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14</w:t>
      </w:r>
      <w:r>
        <w:rPr>
          <w:sz w:val="21"/>
          <w:szCs w:val="21"/>
        </w:rPr>
        <w:fldChar w:fldCharType="end"/>
      </w:r>
      <w:r>
        <w:rPr>
          <w:rFonts w:hint="eastAsia" w:cs="Times New Roman"/>
          <w:lang w:val="en-US" w:eastAsia="zh-CN"/>
        </w:rPr>
        <w:t xml:space="preserve">  </w:t>
      </w:r>
      <w:r>
        <w:rPr>
          <w:rFonts w:hint="eastAsia" w:cs="Times New Roman"/>
        </w:rPr>
        <w:t>Change amplitude of base shear after</w:t>
      </w:r>
      <w:r>
        <w:rPr>
          <w:rFonts w:hint="eastAsia" w:cs="Times New Roman"/>
          <w:lang w:val="en-US" w:eastAsia="zh-CN"/>
        </w:rPr>
        <w:t xml:space="preserve"> the </w:t>
      </w:r>
      <w:r>
        <w:rPr>
          <w:rFonts w:hint="eastAsia" w:cs="Times New Roman"/>
        </w:rPr>
        <w:t>proportion of site categories</w:t>
      </w:r>
      <w:r>
        <w:rPr>
          <w:rFonts w:hint="eastAsia" w:cs="Times New Roman"/>
          <w:lang w:val="en-US" w:eastAsia="zh-CN"/>
        </w:rPr>
        <w:t xml:space="preserve"> </w:t>
      </w:r>
      <w:r>
        <w:rPr>
          <w:rFonts w:hint="eastAsia" w:cs="Times New Roman"/>
        </w:rPr>
        <w:t>change</w:t>
      </w:r>
      <w:r>
        <w:rPr>
          <w:rFonts w:hint="default" w:ascii="Times New Roman" w:hAnsi="Times New Roman" w:cs="Times New Roman"/>
          <w:lang w:eastAsia="zh-CN"/>
        </w:rPr>
        <w:t>（Unit:</w:t>
      </w:r>
      <w:r>
        <w:rPr>
          <w:rFonts w:hint="eastAsia" w:cs="Times New Roman"/>
          <w:lang w:val="en-US" w:eastAsia="zh-CN"/>
        </w:rPr>
        <w:t xml:space="preserve"> </w:t>
      </w:r>
      <w:r>
        <w:rPr>
          <w:rFonts w:hint="default" w:ascii="Times New Roman" w:hAnsi="Times New Roman" w:cs="Times New Roman"/>
          <w:lang w:val="en-US" w:eastAsia="zh-CN"/>
        </w:rPr>
        <w:t>％</w:t>
      </w:r>
      <w:r>
        <w:rPr>
          <w:rFonts w:hint="default" w:ascii="Times New Roman" w:hAnsi="Times New Roman" w:cs="Times New Roman"/>
          <w:lang w:eastAsia="zh-CN"/>
        </w:rPr>
        <w:t>）</w:t>
      </w:r>
    </w:p>
    <w:tbl>
      <w:tblPr>
        <w:tblStyle w:val="22"/>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48"/>
        <w:gridCol w:w="867"/>
        <w:gridCol w:w="868"/>
        <w:gridCol w:w="868"/>
        <w:gridCol w:w="1649"/>
        <w:gridCol w:w="868"/>
        <w:gridCol w:w="868"/>
        <w:gridCol w:w="868"/>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400" w:type="dxa"/>
            <w:vMerge w:val="restart"/>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自由场代号</w:t>
            </w:r>
          </w:p>
        </w:tc>
        <w:tc>
          <w:tcPr>
            <w:tcW w:w="737"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PGA</w:t>
            </w:r>
            <w:r>
              <w:rPr>
                <w:rFonts w:hint="eastAsia" w:cs="Times New Roman"/>
                <w:sz w:val="21"/>
                <w:szCs w:val="21"/>
                <w:lang w:val="en-US" w:eastAsia="zh-CN"/>
              </w:rPr>
              <w:t>（ m/s</w:t>
            </w:r>
            <w:r>
              <w:rPr>
                <w:rFonts w:hint="eastAsia" w:cs="Times New Roman"/>
                <w:sz w:val="21"/>
                <w:szCs w:val="21"/>
                <w:vertAlign w:val="superscript"/>
                <w:lang w:val="en-US" w:eastAsia="zh-CN"/>
              </w:rPr>
              <w:t>2</w:t>
            </w:r>
            <w:r>
              <w:rPr>
                <w:rFonts w:hint="eastAsia" w:cs="Times New Roman"/>
                <w:sz w:val="21"/>
                <w:szCs w:val="21"/>
                <w:lang w:val="en-US" w:eastAsia="zh-CN"/>
              </w:rPr>
              <w:t>）</w:t>
            </w:r>
          </w:p>
        </w:tc>
        <w:tc>
          <w:tcPr>
            <w:tcW w:w="1400" w:type="dxa"/>
            <w:vMerge w:val="restart"/>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自由场代号</w:t>
            </w:r>
          </w:p>
        </w:tc>
        <w:tc>
          <w:tcPr>
            <w:tcW w:w="737"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PGA</w:t>
            </w:r>
            <w:r>
              <w:rPr>
                <w:rFonts w:hint="eastAsia" w:cs="Times New Roman"/>
                <w:sz w:val="21"/>
                <w:szCs w:val="21"/>
                <w:lang w:val="en-US" w:eastAsia="zh-CN"/>
              </w:rPr>
              <w:t>（ m/s</w:t>
            </w:r>
            <w:r>
              <w:rPr>
                <w:rFonts w:hint="eastAsia" w:cs="Times New Roman"/>
                <w:sz w:val="21"/>
                <w:szCs w:val="21"/>
                <w:vertAlign w:val="superscript"/>
                <w:lang w:val="en-US" w:eastAsia="zh-CN"/>
              </w:rPr>
              <w:t>2</w:t>
            </w:r>
            <w:r>
              <w:rPr>
                <w:rFonts w:hint="eastAsia" w:cs="Times New Roman"/>
                <w:sz w:val="21"/>
                <w:szCs w:val="21"/>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400" w:type="dxa"/>
            <w:vMerge w:val="continue"/>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0.7</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4</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8</w:t>
            </w:r>
          </w:p>
        </w:tc>
        <w:tc>
          <w:tcPr>
            <w:tcW w:w="1400" w:type="dxa"/>
            <w:vMerge w:val="continue"/>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0.7</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4</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40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S-1.00-2_10</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21.07</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12.32</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8.49</w:t>
            </w:r>
          </w:p>
        </w:tc>
        <w:tc>
          <w:tcPr>
            <w:tcW w:w="140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M-1.00-2_30</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47.44</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25.83</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13.47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40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H-1.00-2_30</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21.29</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15.44</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11.98</w:t>
            </w:r>
          </w:p>
        </w:tc>
        <w:tc>
          <w:tcPr>
            <w:tcW w:w="140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S-1.00-10_30</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44.41</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23.37</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16.85</w:t>
            </w:r>
          </w:p>
        </w:tc>
      </w:tr>
    </w:tbl>
    <w:p>
      <w:pPr>
        <w:pStyle w:val="47"/>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textAlignment w:val="auto"/>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lang w:val="en-US" w:eastAsia="zh-CN"/>
        </w:rPr>
      </w:pPr>
      <w:r>
        <w:rPr>
          <w:rFonts w:cs="Times New Roman"/>
        </w:rPr>
        <w:fldChar w:fldCharType="begin"/>
      </w:r>
      <w:r>
        <w:rPr>
          <w:rFonts w:cs="Times New Roman"/>
        </w:rPr>
        <w:instrText xml:space="preserve"> REF _Ref1964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.13</w:t>
      </w:r>
      <w:r>
        <w:rPr>
          <w:rFonts w:cs="Times New Roman"/>
        </w:rPr>
        <w:fldChar w:fldCharType="end"/>
      </w:r>
      <w:r>
        <w:rPr>
          <w:rFonts w:hint="eastAsia" w:cs="Times New Roman"/>
          <w:lang w:val="en-US" w:eastAsia="zh-CN"/>
        </w:rPr>
        <w:t>为本节倾斜基岩SSI模型的</w:t>
      </w:r>
      <w:r>
        <w:rPr>
          <w:rFonts w:cs="Times New Roman"/>
          <w:position w:val="-6"/>
        </w:rPr>
        <w:object>
          <v:shape id="_x0000_i1404" o:spt="75" type="#_x0000_t75" style="height:17pt;width:13pt;" o:ole="t" filled="f" o:preferrelative="t" stroked="f" coordsize="21600,21600">
            <v:path/>
            <v:fill on="f" focussize="0,0"/>
            <v:stroke on="f"/>
            <v:imagedata r:id="rId786" o:title=""/>
            <o:lock v:ext="edit" aspectratio="t"/>
            <w10:wrap type="none"/>
            <w10:anchorlock/>
          </v:shape>
          <o:OLEObject Type="Embed" ProgID="Equation.DSMT4" ShapeID="_x0000_i1404" DrawAspect="Content" ObjectID="_1468076108" r:id="rId785">
            <o:LockedField>false</o:LockedField>
          </o:OLEObject>
        </w:object>
      </w:r>
      <w:r>
        <w:rPr>
          <w:rFonts w:hint="eastAsia" w:cs="Times New Roman"/>
          <w:lang w:val="en-US" w:eastAsia="zh-CN"/>
        </w:rPr>
        <w:t>系数</w:t>
      </w:r>
      <w:r>
        <w:rPr>
          <w:rFonts w:cs="Times New Roman"/>
        </w:rPr>
        <w:t>，</w:t>
      </w:r>
      <w:r>
        <w:rPr>
          <w:rFonts w:hint="default" w:cs="Times New Roman"/>
          <w:lang w:val="en-US"/>
        </w:rPr>
        <w:fldChar w:fldCharType="begin"/>
      </w:r>
      <w:r>
        <w:rPr>
          <w:rFonts w:hint="default" w:cs="Times New Roman"/>
          <w:lang w:val="en-US"/>
        </w:rPr>
        <w:instrText xml:space="preserve"> REF _Ref6645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.14</w:t>
      </w:r>
      <w:r>
        <w:rPr>
          <w:rFonts w:hint="default" w:cs="Times New Roman"/>
          <w:lang w:val="en-US"/>
        </w:rPr>
        <w:fldChar w:fldCharType="end"/>
      </w:r>
      <w:r>
        <w:rPr>
          <w:rFonts w:hint="eastAsia" w:cs="Times New Roman"/>
          <w:lang w:val="en-US" w:eastAsia="zh-CN"/>
        </w:rPr>
        <w:t>为</w:t>
      </w:r>
      <w:r>
        <w:rPr>
          <w:rFonts w:hint="eastAsia"/>
          <w:lang w:val="en-US" w:eastAsia="zh-CN"/>
        </w:rPr>
        <w:t>本节中只有场地占比不同的各模型组中场地占比变化后</w:t>
      </w:r>
      <w:r>
        <w:rPr>
          <w:rFonts w:hint="eastAsia" w:cs="Times New Roman"/>
          <w:lang w:val="en-US" w:eastAsia="zh-CN"/>
        </w:rPr>
        <w:t>基底剪力的最大值和最小值</w:t>
      </w:r>
      <w:r>
        <w:rPr>
          <w:rFonts w:hint="eastAsia"/>
          <w:lang w:val="en-US" w:eastAsia="zh-CN"/>
        </w:rPr>
        <w:t>的差距，</w:t>
      </w:r>
      <w:r>
        <w:rPr>
          <w:rFonts w:hint="eastAsia" w:cs="Times New Roman"/>
          <w:lang w:val="en-US" w:eastAsia="zh-CN"/>
        </w:rPr>
        <w:t>上述表中场地占比指厚土侧场地占比，S-1.00-2_10、M-1.00-2_30、H-1.00-2_30对应5层框架，S-1.00-10_30对应7层框架。</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r>
        <w:rPr>
          <w:rFonts w:hint="eastAsia" w:cs="Times New Roman"/>
          <w:lang w:val="en-US" w:eastAsia="zh-CN"/>
        </w:rPr>
        <w:t>由</w:t>
      </w:r>
      <w:r>
        <w:rPr>
          <w:rFonts w:hint="eastAsia" w:cs="Times New Roman"/>
          <w:lang w:val="en-US" w:eastAsia="zh-CN"/>
        </w:rPr>
        <w:fldChar w:fldCharType="begin"/>
      </w:r>
      <w:r>
        <w:rPr>
          <w:rFonts w:hint="eastAsia" w:cs="Times New Roman"/>
          <w:lang w:val="en-US" w:eastAsia="zh-CN"/>
        </w:rPr>
        <w:instrText xml:space="preserve"> REF _Ref950 \h </w:instrText>
      </w:r>
      <w:r>
        <w:rPr>
          <w:rFonts w:hint="eastAsia" w:cs="Times New Roman"/>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.3</w:t>
      </w:r>
      <w:r>
        <w:rPr>
          <w:rFonts w:hint="eastAsia" w:cs="Times New Roman"/>
          <w:lang w:val="en-US" w:eastAsia="zh-CN"/>
        </w:rPr>
        <w:fldChar w:fldCharType="end"/>
      </w:r>
      <w:r>
        <w:rPr>
          <w:rFonts w:hint="eastAsia" w:cs="Times New Roman"/>
          <w:lang w:val="en-US" w:eastAsia="zh-CN"/>
        </w:rPr>
        <w:t>和</w:t>
      </w:r>
      <w:r>
        <w:rPr>
          <w:rFonts w:cs="Times New Roman"/>
        </w:rPr>
        <w:fldChar w:fldCharType="begin"/>
      </w:r>
      <w:r>
        <w:rPr>
          <w:rFonts w:cs="Times New Roman"/>
        </w:rPr>
        <w:instrText xml:space="preserve"> REF _Ref1964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.13</w:t>
      </w:r>
      <w:r>
        <w:rPr>
          <w:rFonts w:cs="Times New Roman"/>
        </w:rPr>
        <w:fldChar w:fldCharType="end"/>
      </w:r>
      <w:r>
        <w:rPr>
          <w:rFonts w:hint="eastAsia" w:cs="Times New Roman"/>
          <w:lang w:eastAsia="zh-CN"/>
        </w:rPr>
        <w:t>、</w:t>
      </w:r>
      <w:r>
        <w:rPr>
          <w:rFonts w:hint="default" w:cs="Times New Roman"/>
          <w:lang w:val="en-US"/>
        </w:rPr>
        <w:fldChar w:fldCharType="begin"/>
      </w:r>
      <w:r>
        <w:rPr>
          <w:rFonts w:hint="default" w:cs="Times New Roman"/>
          <w:lang w:val="en-US"/>
        </w:rPr>
        <w:instrText xml:space="preserve"> REF _Ref6645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.14</w:t>
      </w:r>
      <w:r>
        <w:rPr>
          <w:rFonts w:hint="default" w:cs="Times New Roman"/>
          <w:lang w:val="en-US"/>
        </w:rPr>
        <w:fldChar w:fldCharType="end"/>
      </w:r>
      <w:r>
        <w:rPr>
          <w:rFonts w:hint="eastAsia" w:cs="Times New Roman"/>
          <w:lang w:val="en-US" w:eastAsia="zh-CN"/>
        </w:rPr>
        <w:t>可得，框架为11跨的情况下</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（1）</w:t>
      </w:r>
      <w:r>
        <w:rPr>
          <w:rFonts w:hint="eastAsia" w:cs="Times New Roman"/>
          <w:lang w:val="en-US" w:eastAsia="zh-CN"/>
        </w:rPr>
        <w:t>将</w:t>
      </w:r>
      <w:r>
        <w:rPr>
          <w:rFonts w:hint="eastAsia" w:cs="Times New Roman"/>
          <w:lang w:val="en-US" w:eastAsia="zh-CN"/>
        </w:rPr>
        <w:fldChar w:fldCharType="begin"/>
      </w:r>
      <w:r>
        <w:rPr>
          <w:rFonts w:hint="eastAsia" w:cs="Times New Roman"/>
          <w:lang w:val="en-US" w:eastAsia="zh-CN"/>
        </w:rPr>
        <w:instrText xml:space="preserve"> REF _Ref950 \h </w:instrText>
      </w:r>
      <w:r>
        <w:rPr>
          <w:rFonts w:hint="eastAsia" w:cs="Times New Roman"/>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.3</w:t>
      </w:r>
      <w:r>
        <w:rPr>
          <w:rFonts w:hint="eastAsia" w:cs="Times New Roman"/>
          <w:lang w:val="en-US" w:eastAsia="zh-CN"/>
        </w:rPr>
        <w:fldChar w:fldCharType="end"/>
      </w:r>
      <w:r>
        <w:rPr>
          <w:rFonts w:hint="eastAsia" w:cs="Times New Roman"/>
          <w:lang w:val="en-US" w:eastAsia="zh-CN"/>
        </w:rPr>
        <w:t>与</w:t>
      </w:r>
      <w:r>
        <w:rPr>
          <w:rFonts w:hint="eastAsia" w:cs="Times New Roman"/>
          <w:lang w:val="en-US" w:eastAsia="zh-CN"/>
        </w:rPr>
        <w:fldChar w:fldCharType="begin"/>
      </w:r>
      <w:r>
        <w:rPr>
          <w:rFonts w:hint="eastAsia" w:cs="Times New Roman"/>
          <w:lang w:val="en-US" w:eastAsia="zh-CN"/>
        </w:rPr>
        <w:instrText xml:space="preserve"> REF _Ref20163 \h </w:instrText>
      </w:r>
      <w:r>
        <w:rPr>
          <w:rFonts w:hint="eastAsia" w:cs="Times New Roman"/>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w:t>
      </w:r>
      <w:r>
        <w:rPr>
          <w:rFonts w:hint="eastAsia" w:cs="Times New Roman"/>
          <w:lang w:val="en-US" w:eastAsia="zh-CN"/>
        </w:rPr>
        <w:fldChar w:fldCharType="end"/>
      </w:r>
      <w:r>
        <w:rPr>
          <w:rFonts w:hint="eastAsia" w:cs="Times New Roman"/>
          <w:lang w:val="en-US" w:eastAsia="zh-CN"/>
        </w:rPr>
        <w:t>对比可见，</w:t>
      </w:r>
      <w:r>
        <w:rPr>
          <w:rFonts w:cs="Times New Roman"/>
        </w:rPr>
        <w:t>11跨框架SSI模型在不同厚土侧场地占比下结构</w:t>
      </w:r>
      <w:r>
        <w:rPr>
          <w:rFonts w:hint="eastAsia" w:cs="Times New Roman"/>
          <w:lang w:val="en-US" w:eastAsia="zh-CN"/>
        </w:rPr>
        <w:t>基底</w:t>
      </w:r>
      <w:r>
        <w:rPr>
          <w:rFonts w:cs="Times New Roman"/>
        </w:rPr>
        <w:t>剪力</w:t>
      </w:r>
      <w:r>
        <w:rPr>
          <w:rFonts w:hint="eastAsia" w:cs="Times New Roman"/>
          <w:lang w:val="en-US" w:eastAsia="zh-CN"/>
        </w:rPr>
        <w:t>关于场地占比和PGA</w:t>
      </w:r>
      <w:r>
        <w:rPr>
          <w:rFonts w:cs="Times New Roman"/>
        </w:rPr>
        <w:t>的变化规律与</w:t>
      </w:r>
      <w:r>
        <w:rPr>
          <w:rFonts w:hint="eastAsia" w:cs="Times New Roman"/>
          <w:lang w:val="en-US" w:eastAsia="zh-CN"/>
        </w:rPr>
        <w:t>5</w:t>
      </w:r>
      <w:r>
        <w:rPr>
          <w:rFonts w:cs="Times New Roman"/>
        </w:rPr>
        <w:t>跨的SSI模型相似</w:t>
      </w:r>
      <w:r>
        <w:rPr>
          <w:rFonts w:hint="eastAsia" w:cs="Times New Roman"/>
          <w:lang w:eastAsia="zh-CN"/>
        </w:rPr>
        <w:t>，</w:t>
      </w:r>
      <w:r>
        <w:rPr>
          <w:rFonts w:hint="eastAsia" w:cs="Times New Roman"/>
          <w:lang w:val="en-US" w:eastAsia="zh-CN"/>
        </w:rPr>
        <w:t>但在</w:t>
      </w:r>
      <w:r>
        <w:rPr>
          <w:rFonts w:cs="Times New Roman"/>
        </w:rPr>
        <w:t>平坦基岩情况下，</w:t>
      </w:r>
      <w:r>
        <w:rPr>
          <w:rFonts w:hint="eastAsia" w:cs="Times New Roman"/>
          <w:lang w:val="en-US" w:eastAsia="zh-CN"/>
        </w:rPr>
        <w:t>当</w:t>
      </w:r>
      <w:r>
        <w:rPr>
          <w:rFonts w:cs="Times New Roman"/>
        </w:rPr>
        <w:t>土层变厚，</w:t>
      </w:r>
      <w:r>
        <w:rPr>
          <w:rFonts w:hint="eastAsia" w:cs="Times New Roman"/>
          <w:lang w:val="en-US" w:eastAsia="zh-CN"/>
        </w:rPr>
        <w:t>11跨</w:t>
      </w:r>
      <w:r>
        <w:rPr>
          <w:rFonts w:cs="Times New Roman"/>
        </w:rPr>
        <w:t>结构</w:t>
      </w:r>
      <w:r>
        <w:rPr>
          <w:rFonts w:hint="eastAsia"/>
          <w:lang w:val="en-US" w:eastAsia="zh-CN"/>
        </w:rPr>
        <w:t>平坦基岩SSI模型</w:t>
      </w:r>
      <w:r>
        <w:rPr>
          <w:rFonts w:hint="eastAsia" w:cs="Times New Roman"/>
          <w:lang w:val="en-US" w:eastAsia="zh-CN"/>
        </w:rPr>
        <w:t>基底</w:t>
      </w:r>
      <w:r>
        <w:rPr>
          <w:rFonts w:cs="Times New Roman"/>
        </w:rPr>
        <w:t>剪力</w:t>
      </w:r>
      <w:r>
        <w:rPr>
          <w:rFonts w:hint="eastAsia" w:cs="Times New Roman"/>
          <w:lang w:val="en-US" w:eastAsia="zh-CN"/>
        </w:rPr>
        <w:t>的增幅较小</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2</w:t>
      </w:r>
      <w:r>
        <w:rPr>
          <w:rFonts w:cs="Times New Roman"/>
        </w:rPr>
        <w:t>）将</w:t>
      </w:r>
      <w:r>
        <w:rPr>
          <w:rFonts w:cs="Times New Roman"/>
        </w:rPr>
        <w:fldChar w:fldCharType="begin"/>
      </w:r>
      <w:r>
        <w:rPr>
          <w:rFonts w:cs="Times New Roman"/>
        </w:rPr>
        <w:instrText xml:space="preserve"> REF _Ref1964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.13</w:t>
      </w:r>
      <w:r>
        <w:rPr>
          <w:rFonts w:cs="Times New Roman"/>
        </w:rPr>
        <w:fldChar w:fldCharType="end"/>
      </w:r>
      <w:r>
        <w:rPr>
          <w:rFonts w:cs="Times New Roman"/>
        </w:rPr>
        <w:t>与</w:t>
      </w:r>
      <w:r>
        <w:rPr>
          <w:rFonts w:hint="default" w:cs="Times New Roman"/>
          <w:lang w:val="en-US"/>
        </w:rPr>
        <w:fldChar w:fldCharType="begin"/>
      </w:r>
      <w:r>
        <w:rPr>
          <w:rFonts w:hint="default" w:cs="Times New Roman"/>
          <w:lang w:val="en-US"/>
        </w:rPr>
        <w:instrText xml:space="preserve"> REF _Ref14746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.4</w:t>
      </w:r>
      <w:r>
        <w:rPr>
          <w:rFonts w:hint="default" w:cs="Times New Roman"/>
          <w:lang w:val="en-US"/>
        </w:rPr>
        <w:fldChar w:fldCharType="end"/>
      </w:r>
      <w:r>
        <w:rPr>
          <w:rFonts w:cs="Times New Roman"/>
        </w:rPr>
        <w:t>中坡度为1.00的5跨框架SSI模型的</w:t>
      </w:r>
      <w:r>
        <w:rPr>
          <w:rFonts w:cs="Times New Roman"/>
          <w:position w:val="-6"/>
        </w:rPr>
        <w:object>
          <v:shape id="_x0000_i1405" o:spt="75" type="#_x0000_t75" style="height:17pt;width:13pt;" o:ole="t" filled="f" o:preferrelative="t" stroked="f" coordsize="21600,21600">
            <v:path/>
            <v:fill on="f" focussize="0,0"/>
            <v:stroke on="f"/>
            <v:imagedata r:id="rId786" o:title=""/>
            <o:lock v:ext="edit" aspectratio="t"/>
            <w10:wrap type="none"/>
            <w10:anchorlock/>
          </v:shape>
          <o:OLEObject Type="Embed" ProgID="Equation.DSMT4" ShapeID="_x0000_i1405" DrawAspect="Content" ObjectID="_1468076109" r:id="rId787">
            <o:LockedField>false</o:LockedField>
          </o:OLEObject>
        </w:object>
      </w:r>
      <w:r>
        <w:rPr>
          <w:rFonts w:cs="Times New Roman"/>
        </w:rPr>
        <w:t>系数对比，发现在厚土侧场地占比为5/6和3/6时11跨框架的SSI模型的</w:t>
      </w:r>
      <w:r>
        <w:rPr>
          <w:rFonts w:cs="Times New Roman"/>
          <w:position w:val="-6"/>
        </w:rPr>
        <w:object>
          <v:shape id="_x0000_i1406" o:spt="75" type="#_x0000_t75" style="height:17pt;width:13pt;" o:ole="t" filled="f" o:preferrelative="t" stroked="f" coordsize="21600,21600">
            <v:path/>
            <v:fill on="f" focussize="0,0"/>
            <v:stroke on="f"/>
            <v:imagedata r:id="rId786" o:title=""/>
            <o:lock v:ext="edit" aspectratio="t"/>
            <w10:wrap type="none"/>
            <w10:anchorlock/>
          </v:shape>
          <o:OLEObject Type="Embed" ProgID="Equation.DSMT4" ShapeID="_x0000_i1406" DrawAspect="Content" ObjectID="_1468076110" r:id="rId788">
            <o:LockedField>false</o:LockedField>
          </o:OLEObject>
        </w:object>
      </w:r>
      <w:r>
        <w:rPr>
          <w:rFonts w:cs="Times New Roman"/>
        </w:rPr>
        <w:t>更大，此规律证明在厚土侧场地占比一半及以上时，基底更长的结构基底遭遇地震波的</w:t>
      </w:r>
      <w:r>
        <w:rPr>
          <w:rFonts w:hint="eastAsia" w:cs="Times New Roman"/>
          <w:lang w:eastAsia="zh-CN"/>
        </w:rPr>
        <w:t>相对低频</w:t>
      </w:r>
      <w:r>
        <w:rPr>
          <w:rFonts w:cs="Times New Roman"/>
        </w:rPr>
        <w:t>分量将会更接近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对应的</w:t>
      </w:r>
      <w:r>
        <w:rPr>
          <w:rFonts w:cs="Times New Roman"/>
        </w:rPr>
        <w:t>平坦基岩</w:t>
      </w:r>
      <w:r>
        <w:rPr>
          <w:rFonts w:hint="eastAsia" w:cs="Times New Roman"/>
          <w:lang w:val="en-US" w:eastAsia="zh-CN"/>
        </w:rPr>
        <w:t>SSI模型</w:t>
      </w:r>
      <w:r>
        <w:rPr>
          <w:rFonts w:cs="Times New Roman"/>
        </w:rPr>
        <w:t>，</w:t>
      </w:r>
      <w:r>
        <w:rPr>
          <w:rFonts w:hint="eastAsia" w:cs="Times New Roman"/>
          <w:lang w:val="en-US" w:eastAsia="zh-CN"/>
        </w:rPr>
        <w:t>从而令</w:t>
      </w:r>
      <w:r>
        <w:rPr>
          <w:rFonts w:cs="Times New Roman"/>
        </w:rPr>
        <w:t>其在地震下的基底剪力更接近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cs="Times New Roman"/>
        </w:rPr>
        <w:t>的</w:t>
      </w:r>
      <w:r>
        <w:rPr>
          <w:rFonts w:hint="eastAsia" w:cs="Times New Roman"/>
          <w:lang w:val="en-US" w:eastAsia="zh-CN"/>
        </w:rPr>
        <w:t>平坦基岩</w:t>
      </w:r>
      <w:r>
        <w:rPr>
          <w:rFonts w:cs="Times New Roman"/>
        </w:rPr>
        <w:t>SSI模型。</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eastAsia="宋体" w:cs="Times New Roman"/>
          <w:lang w:val="en-US" w:eastAsia="zh-CN"/>
        </w:rPr>
      </w:pPr>
      <w:r>
        <w:rPr>
          <w:rFonts w:cs="Times New Roman"/>
        </w:rPr>
        <w:t>（</w:t>
      </w:r>
      <w:r>
        <w:rPr>
          <w:rFonts w:hint="eastAsia" w:cs="Times New Roman"/>
          <w:lang w:val="en-US" w:eastAsia="zh-CN"/>
        </w:rPr>
        <w:t>3</w:t>
      </w:r>
      <w:r>
        <w:rPr>
          <w:rFonts w:cs="Times New Roman"/>
        </w:rPr>
        <w:t>）</w:t>
      </w:r>
      <w:r>
        <w:rPr>
          <w:rFonts w:hint="eastAsia" w:cs="Times New Roman"/>
          <w:lang w:val="en-US" w:eastAsia="zh-CN"/>
        </w:rPr>
        <w:t>由</w:t>
      </w:r>
      <w:r>
        <w:rPr>
          <w:rFonts w:hint="default" w:cs="Times New Roman"/>
          <w:lang w:val="en-US"/>
        </w:rPr>
        <w:fldChar w:fldCharType="begin"/>
      </w:r>
      <w:r>
        <w:rPr>
          <w:rFonts w:hint="default" w:cs="Times New Roman"/>
          <w:lang w:val="en-US"/>
        </w:rPr>
        <w:instrText xml:space="preserve"> REF _Ref6645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.14</w:t>
      </w:r>
      <w:r>
        <w:rPr>
          <w:rFonts w:hint="default" w:cs="Times New Roman"/>
          <w:lang w:val="en-US"/>
        </w:rPr>
        <w:fldChar w:fldCharType="end"/>
      </w:r>
      <w:r>
        <w:rPr>
          <w:rFonts w:hint="eastAsia" w:cs="Times New Roman"/>
          <w:lang w:val="en-US" w:eastAsia="zh-CN"/>
        </w:rPr>
        <w:t>可得本节各组模型中，厚土侧场地占比由1/6增大至5/6后，基底剪力增幅为8.49~47.44</w:t>
      </w:r>
      <w:r>
        <w:rPr>
          <w:rFonts w:hint="eastAsia"/>
          <w:lang w:val="en-US" w:eastAsia="zh-CN"/>
        </w:rPr>
        <w:t>％</w:t>
      </w:r>
      <w:r>
        <w:rPr>
          <w:rFonts w:hint="eastAsia" w:cs="Times New Roman"/>
          <w:lang w:val="en-US" w:eastAsia="zh-CN"/>
        </w:rPr>
        <w:t>，PGA越大增幅越小。4.2.2节的</w:t>
      </w:r>
      <w:r>
        <w:rPr>
          <w:rFonts w:hint="eastAsia"/>
          <w:lang w:val="en-US" w:eastAsia="zh-CN"/>
        </w:rPr>
        <w:fldChar w:fldCharType="begin"/>
      </w:r>
      <w:r>
        <w:rPr>
          <w:rFonts w:hint="eastAsia"/>
          <w:lang w:val="en-US" w:eastAsia="zh-CN"/>
        </w:rPr>
        <w:instrText xml:space="preserve"> REF _Ref22264 \h </w:instrText>
      </w:r>
      <w:r>
        <w:rPr>
          <w:rFonts w:hint="eastAsia"/>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.5</w:t>
      </w:r>
      <w:r>
        <w:rPr>
          <w:rFonts w:hint="eastAsia"/>
          <w:lang w:val="en-US" w:eastAsia="zh-CN"/>
        </w:rPr>
        <w:fldChar w:fldCharType="end"/>
      </w:r>
      <w:r>
        <w:rPr>
          <w:rFonts w:hint="eastAsia"/>
          <w:lang w:val="en-US" w:eastAsia="zh-CN"/>
        </w:rPr>
        <w:t>中坡度为1.00的情况下，场地占比变化给基底剪力带来的增幅为</w:t>
      </w:r>
      <w:r>
        <w:rPr>
          <w:rFonts w:hint="eastAsia" w:cs="Times New Roman"/>
          <w:lang w:val="en-US" w:eastAsia="zh-CN"/>
        </w:rPr>
        <w:t>6.42~40.86</w:t>
      </w:r>
      <w:r>
        <w:rPr>
          <w:rFonts w:hint="eastAsia"/>
          <w:lang w:val="en-US" w:eastAsia="zh-CN"/>
        </w:rPr>
        <w:t>％，可见11跨情况下场地占比变化对基底剪力的影响稍大。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4</w:t>
      </w:r>
      <w:r>
        <w:rPr>
          <w:rFonts w:cs="Times New Roman"/>
        </w:rPr>
        <w:t>）</w:t>
      </w:r>
      <w:r>
        <w:rPr>
          <w:rFonts w:cs="Times New Roman"/>
        </w:rPr>
        <w:fldChar w:fldCharType="begin"/>
      </w:r>
      <w:r>
        <w:rPr>
          <w:rFonts w:cs="Times New Roman"/>
        </w:rPr>
        <w:instrText xml:space="preserve"> REF _Ref1964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.13</w:t>
      </w:r>
      <w:r>
        <w:rPr>
          <w:rFonts w:cs="Times New Roman"/>
        </w:rPr>
        <w:fldChar w:fldCharType="end"/>
      </w:r>
      <w:r>
        <w:rPr>
          <w:rFonts w:hint="eastAsia" w:cs="Times New Roman"/>
          <w:lang w:val="en-US" w:eastAsia="zh-CN"/>
        </w:rPr>
        <w:t>中</w:t>
      </w:r>
      <w:r>
        <w:rPr>
          <w:rFonts w:cs="Times New Roman"/>
        </w:rPr>
        <w:t>厚土侧场地占比为1/6、3/6、5/6的倾斜基岩SSI模型</w:t>
      </w:r>
      <w:r>
        <w:rPr>
          <w:rFonts w:cs="Times New Roman"/>
          <w:position w:val="-6"/>
        </w:rPr>
        <w:object>
          <v:shape id="_x0000_i1407" o:spt="75" type="#_x0000_t75" style="height:17pt;width:13pt;" o:ole="t" filled="f" o:preferrelative="t" stroked="f" coordsize="21600,21600">
            <v:path/>
            <v:fill on="f" focussize="0,0"/>
            <v:stroke on="f"/>
            <v:imagedata r:id="rId786" o:title=""/>
            <o:lock v:ext="edit" aspectratio="t"/>
            <w10:wrap type="none"/>
            <w10:anchorlock/>
          </v:shape>
          <o:OLEObject Type="Embed" ProgID="Equation.DSMT4" ShapeID="_x0000_i1407" DrawAspect="Content" ObjectID="_1468076111" r:id="rId789">
            <o:LockedField>false</o:LockedField>
          </o:OLEObject>
        </w:object>
      </w:r>
      <w:r>
        <w:rPr>
          <w:rFonts w:cs="Times New Roman"/>
        </w:rPr>
        <w:t>的最大值为1.0</w:t>
      </w:r>
      <w:r>
        <w:rPr>
          <w:rFonts w:hint="eastAsia" w:cs="Times New Roman"/>
          <w:lang w:val="en-US" w:eastAsia="zh-CN"/>
        </w:rPr>
        <w:t>83</w:t>
      </w:r>
      <w:r>
        <w:rPr>
          <w:rFonts w:cs="Times New Roman"/>
        </w:rPr>
        <w:t>、1.</w:t>
      </w:r>
      <w:r>
        <w:rPr>
          <w:rFonts w:hint="eastAsia" w:cs="Times New Roman"/>
          <w:lang w:val="en-US" w:eastAsia="zh-CN"/>
        </w:rPr>
        <w:t>259</w:t>
      </w:r>
      <w:r>
        <w:rPr>
          <w:rFonts w:cs="Times New Roman"/>
        </w:rPr>
        <w:t>、1.</w:t>
      </w:r>
      <w:r>
        <w:rPr>
          <w:rFonts w:hint="eastAsia" w:cs="Times New Roman"/>
          <w:lang w:val="en-US" w:eastAsia="zh-CN"/>
        </w:rPr>
        <w:t>517</w:t>
      </w:r>
      <w:r>
        <w:rPr>
          <w:rFonts w:hint="eastAsia" w:cs="Times New Roman"/>
          <w:lang w:eastAsia="zh-CN"/>
        </w:rPr>
        <w:t>，</w:t>
      </w:r>
      <w:r>
        <w:rPr>
          <w:rFonts w:hint="eastAsia" w:cs="Times New Roman"/>
          <w:lang w:val="en-US" w:eastAsia="zh-CN"/>
        </w:rPr>
        <w:t>均不大于1+厚土侧场地占比</w:t>
      </w:r>
      <w:r>
        <w:rPr>
          <w:rFonts w:cs="Times New Roman"/>
        </w:rPr>
        <w:t>。</w:t>
      </w:r>
    </w:p>
    <w:p>
      <w:pPr>
        <w:pStyle w:val="4"/>
        <w:spacing w:line="400" w:lineRule="atLeast"/>
        <w:rPr>
          <w:rFonts w:ascii="Times New Roman" w:hAnsi="Times New Roman" w:cs="Times New Roman"/>
        </w:rPr>
      </w:pPr>
      <w:bookmarkStart w:id="298" w:name="_Toc30893"/>
      <w:bookmarkStart w:id="299" w:name="_Toc20863"/>
      <w:r>
        <w:rPr>
          <w:rFonts w:hint="eastAsia" w:ascii="Times New Roman" w:hAnsi="Times New Roman" w:cs="Times New Roman"/>
          <w:lang w:eastAsia="zh-CN"/>
        </w:rPr>
        <w:t>最大</w:t>
      </w:r>
      <w:r>
        <w:rPr>
          <w:rFonts w:ascii="Times New Roman" w:hAnsi="Times New Roman" w:cs="Times New Roman"/>
        </w:rPr>
        <w:t>层间位移</w:t>
      </w:r>
      <w:bookmarkEnd w:id="298"/>
      <w:bookmarkEnd w:id="299"/>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cs="Times New Roman"/>
        </w:rPr>
      </w:pPr>
      <w:r>
        <w:rPr>
          <w:rFonts w:hint="eastAsia" w:cs="Times New Roman"/>
          <w:lang w:val="en-US" w:eastAsia="zh-CN"/>
        </w:rPr>
        <w:fldChar w:fldCharType="begin"/>
      </w:r>
      <w:r>
        <w:rPr>
          <w:rFonts w:hint="eastAsia" w:cs="Times New Roman"/>
          <w:lang w:val="en-US" w:eastAsia="zh-CN"/>
        </w:rPr>
        <w:instrText xml:space="preserve"> REF _Ref1668 \h </w:instrText>
      </w:r>
      <w:r>
        <w:rPr>
          <w:rFonts w:hint="eastAsia" w:cs="Times New Roman"/>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.4</w:t>
      </w:r>
      <w:r>
        <w:rPr>
          <w:rFonts w:hint="eastAsia" w:cs="Times New Roman"/>
          <w:lang w:val="en-US" w:eastAsia="zh-CN"/>
        </w:rPr>
        <w:fldChar w:fldCharType="end"/>
      </w:r>
      <w:r>
        <w:rPr>
          <w:rFonts w:hint="eastAsia" w:cs="Times New Roman"/>
          <w:lang w:val="en-US" w:eastAsia="zh-CN"/>
        </w:rPr>
        <w:t>列举了</w:t>
      </w:r>
      <w:r>
        <w:t>本节各倾斜基岩SSI模型</w:t>
      </w:r>
      <w:r>
        <w:rPr>
          <w:rFonts w:hint="eastAsia"/>
          <w:lang w:val="en-US" w:eastAsia="zh-CN"/>
        </w:rPr>
        <w:t>和</w:t>
      </w:r>
      <w:r>
        <w:rPr>
          <w:rFonts w:hint="eastAsia" w:cs="Times New Roman"/>
          <w:i/>
          <w:iCs/>
          <w:lang w:val="en-US" w:eastAsia="zh-CN"/>
        </w:rPr>
        <w:t>h</w:t>
      </w:r>
      <w:r>
        <w:rPr>
          <w:rFonts w:hint="eastAsia" w:cs="Times New Roman"/>
          <w:sz w:val="24"/>
          <w:vertAlign w:val="subscript"/>
          <w:lang w:val="en-US" w:eastAsia="zh-CN"/>
        </w:rPr>
        <w:t>2</w:t>
      </w:r>
      <w:r>
        <w:rPr>
          <w:rFonts w:hint="eastAsia"/>
          <w:lang w:val="en-US" w:eastAsia="zh-CN"/>
        </w:rPr>
        <w:t>对应的平坦基岩SSI模型</w:t>
      </w:r>
      <w:r>
        <w:t>在</w:t>
      </w:r>
      <w:r>
        <w:rPr>
          <w:rFonts w:hint="eastAsia"/>
          <w:lang w:val="en-US" w:eastAsia="zh-CN"/>
        </w:rPr>
        <w:t>不同PGA下的最大层间位移相对于</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对应的平坦基岩SSI模型的增幅百分比，图例命名规则与</w:t>
      </w:r>
      <w:r>
        <w:rPr>
          <w:rFonts w:hint="eastAsia"/>
          <w:lang w:val="en-US" w:eastAsia="zh-CN"/>
        </w:rPr>
        <w:fldChar w:fldCharType="begin"/>
      </w:r>
      <w:r>
        <w:rPr>
          <w:rFonts w:hint="eastAsia"/>
          <w:lang w:val="en-US" w:eastAsia="zh-CN"/>
        </w:rPr>
        <w:instrText xml:space="preserve"> REF _Ref32175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w:t>
      </w:r>
      <w:r>
        <w:rPr>
          <w:rFonts w:hint="eastAsia"/>
          <w:lang w:val="en-US" w:eastAsia="zh-CN"/>
        </w:rPr>
        <w:fldChar w:fldCharType="end"/>
      </w:r>
      <w:r>
        <w:rPr>
          <w:rFonts w:hint="eastAsia"/>
          <w:lang w:val="en-US" w:eastAsia="zh-CN"/>
        </w:rPr>
        <w:t>相同，分图名称命名规则与</w:t>
      </w:r>
      <w:r>
        <w:rPr>
          <w:rFonts w:hint="eastAsia"/>
          <w:lang w:val="en-US" w:eastAsia="zh-CN"/>
        </w:rPr>
        <w:fldChar w:fldCharType="begin"/>
      </w:r>
      <w:r>
        <w:rPr>
          <w:rFonts w:hint="eastAsia"/>
          <w:lang w:val="en-US" w:eastAsia="zh-CN"/>
        </w:rPr>
        <w:instrText xml:space="preserve"> REF _Ref20163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w:t>
      </w:r>
      <w:r>
        <w:rPr>
          <w:rFonts w:hint="eastAsia"/>
          <w:lang w:val="en-US" w:eastAsia="zh-CN"/>
        </w:rPr>
        <w:fldChar w:fldCharType="end"/>
      </w:r>
      <w:r>
        <w:rPr>
          <w:rFonts w:hint="eastAsia"/>
          <w:lang w:val="en-US" w:eastAsia="zh-CN"/>
        </w:rPr>
        <w:t>相同。</w:t>
      </w:r>
    </w:p>
    <w:p>
      <w:pPr>
        <w:spacing w:line="400" w:lineRule="atLeast"/>
        <w:ind w:firstLine="480" w:firstLineChars="200"/>
        <w:rPr>
          <w:rFonts w:hint="eastAsia"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180"/>
        <w:gridCol w:w="2180"/>
        <w:gridCol w:w="2179"/>
        <w:gridCol w:w="21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180" w:type="dxa"/>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cs="Times New Roman"/>
              </w:rPr>
            </w:pPr>
            <w:r>
              <w:drawing>
                <wp:anchor distT="0" distB="0" distL="114300" distR="114300" simplePos="0" relativeHeight="251718656"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69" name="图片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9" name="图片 65"/>
                          <pic:cNvPicPr>
                            <a:picLocks noChangeAspect="1"/>
                          </pic:cNvPicPr>
                        </pic:nvPicPr>
                        <pic:blipFill>
                          <a:blip r:embed="rId790"/>
                          <a:stretch>
                            <a:fillRect/>
                          </a:stretch>
                        </pic:blipFill>
                        <pic:spPr>
                          <a:xfrm>
                            <a:off x="0" y="0"/>
                            <a:ext cx="1351915" cy="1440180"/>
                          </a:xfrm>
                          <a:prstGeom prst="rect">
                            <a:avLst/>
                          </a:prstGeom>
                          <a:noFill/>
                          <a:ln>
                            <a:noFill/>
                          </a:ln>
                        </pic:spPr>
                      </pic:pic>
                    </a:graphicData>
                  </a:graphic>
                </wp:anchor>
              </w:drawing>
            </w:r>
            <w:r>
              <w:rPr>
                <w:rFonts w:cs="Times New Roman"/>
              </w:rPr>
              <w:t>（a）S-1.00-2_10</w:t>
            </w:r>
          </w:p>
        </w:tc>
        <w:tc>
          <w:tcPr>
            <w:tcW w:w="2180" w:type="dxa"/>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cs="Times New Roman"/>
              </w:rPr>
            </w:pPr>
            <w:r>
              <w:drawing>
                <wp:anchor distT="0" distB="0" distL="114300" distR="114300" simplePos="0" relativeHeight="251719680"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70" name="图片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 name="图片 66"/>
                          <pic:cNvPicPr>
                            <a:picLocks noChangeAspect="1"/>
                          </pic:cNvPicPr>
                        </pic:nvPicPr>
                        <pic:blipFill>
                          <a:blip r:embed="rId791"/>
                          <a:stretch>
                            <a:fillRect/>
                          </a:stretch>
                        </pic:blipFill>
                        <pic:spPr>
                          <a:xfrm>
                            <a:off x="0" y="0"/>
                            <a:ext cx="1351915" cy="1440180"/>
                          </a:xfrm>
                          <a:prstGeom prst="rect">
                            <a:avLst/>
                          </a:prstGeom>
                          <a:noFill/>
                          <a:ln>
                            <a:noFill/>
                          </a:ln>
                        </pic:spPr>
                      </pic:pic>
                    </a:graphicData>
                  </a:graphic>
                </wp:anchor>
              </w:drawing>
            </w:r>
            <w:r>
              <w:rPr>
                <w:rFonts w:cs="Times New Roman"/>
              </w:rPr>
              <w:t>（b）M-1.00-2_30</w:t>
            </w:r>
          </w:p>
        </w:tc>
        <w:tc>
          <w:tcPr>
            <w:tcW w:w="2179" w:type="dxa"/>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cs="Times New Roman"/>
              </w:rPr>
            </w:pPr>
            <w:r>
              <w:drawing>
                <wp:anchor distT="0" distB="0" distL="114300" distR="114300" simplePos="0" relativeHeight="251720704"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71"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1" name="图片 67"/>
                          <pic:cNvPicPr>
                            <a:picLocks noChangeAspect="1"/>
                          </pic:cNvPicPr>
                        </pic:nvPicPr>
                        <pic:blipFill>
                          <a:blip r:embed="rId792"/>
                          <a:stretch>
                            <a:fillRect/>
                          </a:stretch>
                        </pic:blipFill>
                        <pic:spPr>
                          <a:xfrm>
                            <a:off x="0" y="0"/>
                            <a:ext cx="1351915" cy="1440180"/>
                          </a:xfrm>
                          <a:prstGeom prst="rect">
                            <a:avLst/>
                          </a:prstGeom>
                          <a:noFill/>
                          <a:ln>
                            <a:noFill/>
                          </a:ln>
                        </pic:spPr>
                      </pic:pic>
                    </a:graphicData>
                  </a:graphic>
                </wp:anchor>
              </w:drawing>
            </w:r>
            <w:r>
              <w:rPr>
                <w:rFonts w:cs="Times New Roman"/>
              </w:rPr>
              <w:t>（c）H-1.00-2_30</w:t>
            </w:r>
          </w:p>
        </w:tc>
        <w:tc>
          <w:tcPr>
            <w:tcW w:w="2180" w:type="dxa"/>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cs="Times New Roman"/>
              </w:rPr>
            </w:pPr>
            <w:r>
              <w:drawing>
                <wp:anchor distT="0" distB="0" distL="114300" distR="114300" simplePos="0" relativeHeight="251721728" behindDoc="0" locked="0" layoutInCell="1" allowOverlap="1">
                  <wp:simplePos x="0" y="0"/>
                  <wp:positionH relativeFrom="column">
                    <wp:posOffset>0</wp:posOffset>
                  </wp:positionH>
                  <wp:positionV relativeFrom="paragraph">
                    <wp:posOffset>0</wp:posOffset>
                  </wp:positionV>
                  <wp:extent cx="1351915" cy="1440180"/>
                  <wp:effectExtent l="0" t="0" r="0" b="0"/>
                  <wp:wrapSquare wrapText="bothSides"/>
                  <wp:docPr id="273"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 name="图片 69"/>
                          <pic:cNvPicPr>
                            <a:picLocks noChangeAspect="1"/>
                          </pic:cNvPicPr>
                        </pic:nvPicPr>
                        <pic:blipFill>
                          <a:blip r:embed="rId793"/>
                          <a:stretch>
                            <a:fillRect/>
                          </a:stretch>
                        </pic:blipFill>
                        <pic:spPr>
                          <a:xfrm>
                            <a:off x="0" y="0"/>
                            <a:ext cx="1351915" cy="1440180"/>
                          </a:xfrm>
                          <a:prstGeom prst="rect">
                            <a:avLst/>
                          </a:prstGeom>
                          <a:noFill/>
                          <a:ln>
                            <a:noFill/>
                          </a:ln>
                        </pic:spPr>
                      </pic:pic>
                    </a:graphicData>
                  </a:graphic>
                </wp:anchor>
              </w:drawing>
            </w:r>
            <w:r>
              <w:rPr>
                <w:rFonts w:cs="Times New Roman"/>
              </w:rPr>
              <w:t>（d）S-1.00-10_30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gridSpan w:val="4"/>
          </w:tcPr>
          <w:p>
            <w:pPr>
              <w:pStyle w:val="43"/>
              <w:spacing w:line="400" w:lineRule="atLeast"/>
              <w:ind w:firstLine="0" w:firstLineChars="0"/>
              <w:jc w:val="center"/>
              <w:rPr>
                <w:rFonts w:cs="Times New Roman"/>
              </w:rPr>
            </w:pPr>
            <w:bookmarkStart w:id="300" w:name="_Ref1668"/>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4</w:t>
            </w:r>
            <w:r>
              <w:rPr>
                <w:rFonts w:cs="Times New Roman"/>
              </w:rPr>
              <w:fldChar w:fldCharType="end"/>
            </w:r>
            <w:bookmarkEnd w:id="300"/>
            <w:bookmarkStart w:id="301" w:name="_Toc31272"/>
            <w:r>
              <w:rPr>
                <w:rFonts w:cs="Times New Roman"/>
              </w:rPr>
              <w:t xml:space="preserve"> </w:t>
            </w:r>
            <w:r>
              <w:rPr>
                <w:rFonts w:hint="eastAsia" w:cs="Times New Roman"/>
                <w:lang w:val="en-US" w:eastAsia="zh-CN"/>
              </w:rPr>
              <w:t>最大层间位移相对于</w:t>
            </w: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hint="eastAsia" w:cs="Times New Roman"/>
                <w:lang w:val="en-US" w:eastAsia="zh-CN"/>
              </w:rPr>
              <w:t>对应的平坦基岩SSI模型的增幅（11</w:t>
            </w:r>
            <w:r>
              <w:rPr>
                <w:rFonts w:cs="Times New Roman"/>
              </w:rPr>
              <w:t>跨框架</w:t>
            </w:r>
            <w:r>
              <w:rPr>
                <w:rFonts w:hint="eastAsia" w:cs="Times New Roman"/>
                <w:lang w:val="en-US" w:eastAsia="zh-CN"/>
              </w:rPr>
              <w:t>）</w:t>
            </w:r>
            <w:bookmarkEnd w:id="301"/>
          </w:p>
          <w:p>
            <w:pPr>
              <w:pStyle w:val="6"/>
              <w:keepNext w:val="0"/>
              <w:keepLines w:val="0"/>
              <w:pageBreakBefore w:val="0"/>
              <w:widowControl w:val="0"/>
              <w:kinsoku/>
              <w:wordWrap/>
              <w:overflowPunct/>
              <w:topLinePunct w:val="0"/>
              <w:autoSpaceDE/>
              <w:autoSpaceDN/>
              <w:bidi w:val="0"/>
              <w:adjustRightInd/>
              <w:snapToGrid/>
              <w:spacing w:line="360" w:lineRule="atLeast"/>
              <w:jc w:val="center"/>
              <w:textAlignment w:val="auto"/>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4</w:t>
            </w:r>
            <w:r>
              <w:rPr>
                <w:sz w:val="21"/>
                <w:szCs w:val="21"/>
              </w:rPr>
              <w:fldChar w:fldCharType="end"/>
            </w:r>
            <w:r>
              <w:rPr>
                <w:rFonts w:cs="Times New Roman"/>
                <w:sz w:val="21"/>
                <w:szCs w:val="21"/>
              </w:rPr>
              <w:t xml:space="preserve"> </w:t>
            </w:r>
            <w:r>
              <w:rPr>
                <w:rFonts w:hint="eastAsia" w:cs="Times New Roman"/>
                <w:sz w:val="21"/>
                <w:szCs w:val="21"/>
                <w:lang w:val="en-US" w:eastAsia="zh-CN"/>
              </w:rPr>
              <w:t>Increase of</w:t>
            </w:r>
            <w:r>
              <w:rPr>
                <w:rFonts w:hint="eastAsia" w:cs="Times New Roman"/>
                <w:lang w:val="en-US" w:eastAsia="zh-CN"/>
              </w:rPr>
              <w:t xml:space="preserve"> m</w:t>
            </w:r>
            <w:r>
              <w:rPr>
                <w:rFonts w:hint="eastAsia" w:cs="Times New Roman"/>
              </w:rPr>
              <w:t xml:space="preserve">aximum </w:t>
            </w:r>
            <w:r>
              <w:rPr>
                <w:rFonts w:hint="eastAsia" w:cs="Times New Roman"/>
                <w:lang w:eastAsia="zh-CN"/>
              </w:rPr>
              <w:t>story drift</w:t>
            </w:r>
            <w:r>
              <w:rPr>
                <w:rFonts w:hint="eastAsia" w:cs="Times New Roman"/>
              </w:rPr>
              <w:t xml:space="preserve"> </w:t>
            </w:r>
            <w:r>
              <w:rPr>
                <w:rFonts w:hint="eastAsia" w:cs="Times New Roman"/>
                <w:lang w:val="en-US" w:eastAsia="zh-CN"/>
              </w:rPr>
              <w:t xml:space="preserve">relative to the SSI model for flat bedrock corresponding to the </w:t>
            </w: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hint="eastAsia" w:cs="Times New Roman"/>
                <w:lang w:eastAsia="zh-CN"/>
              </w:rPr>
              <w:t>（</w:t>
            </w:r>
            <w:r>
              <w:rPr>
                <w:rFonts w:hint="eastAsia" w:cs="Times New Roman"/>
                <w:lang w:val="en-US" w:eastAsia="zh-CN"/>
              </w:rPr>
              <w:t>11</w:t>
            </w:r>
            <w:r>
              <w:rPr>
                <w:rFonts w:hint="eastAsia" w:cs="Times New Roman"/>
                <w:lang w:eastAsia="zh-CN"/>
              </w:rPr>
              <w:t xml:space="preserve"> span frame）</w:t>
            </w:r>
          </w:p>
        </w:tc>
      </w:tr>
    </w:tbl>
    <w:p>
      <w:pPr>
        <w:pStyle w:val="47"/>
        <w:spacing w:line="240" w:lineRule="exact"/>
        <w:ind w:left="0" w:leftChars="0" w:firstLine="0" w:firstLineChars="0"/>
        <w:rPr>
          <w:rFonts w:cs="Times New Roman"/>
        </w:rPr>
      </w:pPr>
    </w:p>
    <w:p>
      <w:pPr>
        <w:pStyle w:val="43"/>
        <w:spacing w:line="400" w:lineRule="atLeast"/>
        <w:ind w:firstLine="0" w:firstLineChars="0"/>
        <w:rPr>
          <w:rFonts w:cs="Times New Roman"/>
        </w:rPr>
      </w:pPr>
      <w:bookmarkStart w:id="302" w:name="_Ref2271"/>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15</w:t>
      </w:r>
      <w:r>
        <w:rPr>
          <w:rFonts w:cs="Times New Roman"/>
        </w:rPr>
        <w:fldChar w:fldCharType="end"/>
      </w:r>
      <w:bookmarkEnd w:id="302"/>
      <w:bookmarkStart w:id="303" w:name="_Toc26346"/>
      <w:r>
        <w:rPr>
          <w:rFonts w:hint="eastAsia" w:cs="Times New Roman"/>
          <w:lang w:val="en-US" w:eastAsia="zh-CN"/>
        </w:rPr>
        <w:t xml:space="preserve">  </w:t>
      </w:r>
      <w:r>
        <w:rPr>
          <w:rFonts w:cs="Times New Roman"/>
        </w:rPr>
        <w:fldChar w:fldCharType="begin"/>
      </w:r>
      <w:r>
        <w:rPr>
          <w:rFonts w:cs="Times New Roman"/>
        </w:rPr>
        <w:instrText xml:space="preserve"> REF _Ref1668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.4</w:t>
      </w:r>
      <w:r>
        <w:rPr>
          <w:rFonts w:cs="Times New Roman"/>
        </w:rPr>
        <w:fldChar w:fldCharType="end"/>
      </w:r>
      <w:r>
        <w:rPr>
          <w:rFonts w:cs="Times New Roman"/>
        </w:rPr>
        <w:t>对应的</w:t>
      </w:r>
      <w:r>
        <w:rPr>
          <w:rFonts w:cs="Times New Roman"/>
          <w:position w:val="-6"/>
        </w:rPr>
        <w:object>
          <v:shape id="_x0000_i1408" o:spt="75" type="#_x0000_t75" style="height:17pt;width:15pt;" o:ole="t" filled="f" o:preferrelative="t" stroked="f" coordsize="21600,21600">
            <v:path/>
            <v:fill on="f" focussize="0,0"/>
            <v:stroke on="f"/>
            <v:imagedata r:id="rId44" o:title=""/>
            <o:lock v:ext="edit" aspectratio="t"/>
            <w10:wrap type="none"/>
            <w10:anchorlock/>
          </v:shape>
          <o:OLEObject Type="Embed" ProgID="Equation.DSMT4" ShapeID="_x0000_i1408" DrawAspect="Content" ObjectID="_1468076112" r:id="rId794">
            <o:LockedField>false</o:LockedField>
          </o:OLEObject>
        </w:object>
      </w:r>
      <w:bookmarkEnd w:id="303"/>
    </w:p>
    <w:p>
      <w:pPr>
        <w:pStyle w:val="43"/>
        <w:spacing w:line="400" w:lineRule="atLeast"/>
        <w:ind w:firstLine="0" w:firstLineChars="0"/>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15</w:t>
      </w:r>
      <w:r>
        <w:rPr>
          <w:sz w:val="21"/>
          <w:szCs w:val="21"/>
        </w:rPr>
        <w:fldChar w:fldCharType="end"/>
      </w:r>
      <w:r>
        <w:rPr>
          <w:rFonts w:hint="eastAsia" w:cs="Times New Roman"/>
          <w:lang w:val="en-US" w:eastAsia="zh-CN"/>
        </w:rPr>
        <w:t xml:space="preserve">  </w:t>
      </w:r>
      <w:r>
        <w:rPr>
          <w:rFonts w:cs="Times New Roman"/>
          <w:position w:val="-6"/>
        </w:rPr>
        <w:object>
          <v:shape id="_x0000_i1409" o:spt="75" type="#_x0000_t75" style="height:17pt;width:15pt;" o:ole="t" filled="f" o:preferrelative="t" stroked="f" coordsize="21600,21600">
            <v:path/>
            <v:fill on="f" focussize="0,0"/>
            <v:stroke on="f"/>
            <v:imagedata r:id="rId44" o:title=""/>
            <o:lock v:ext="edit" aspectratio="t"/>
            <w10:wrap type="none"/>
            <w10:anchorlock/>
          </v:shape>
          <o:OLEObject Type="Embed" ProgID="Equation.DSMT4" ShapeID="_x0000_i1409" DrawAspect="Content" ObjectID="_1468076113" r:id="rId795">
            <o:LockedField>false</o:LockedField>
          </o:OLEObject>
        </w:object>
      </w:r>
      <w:r>
        <w:rPr>
          <w:rFonts w:hint="eastAsia" w:cs="Times New Roman"/>
          <w:position w:val="-6"/>
          <w:lang w:val="en-US" w:eastAsia="zh-CN"/>
        </w:rPr>
        <w:t xml:space="preserve"> </w:t>
      </w:r>
      <w:r>
        <w:rPr>
          <w:rFonts w:hint="eastAsia" w:cs="Times New Roman"/>
          <w:lang w:val="en-US" w:eastAsia="zh-CN"/>
        </w:rPr>
        <w:t>c</w:t>
      </w:r>
      <w:r>
        <w:rPr>
          <w:rFonts w:cs="Times New Roman"/>
        </w:rPr>
        <w:t>orresponding to Figure 4.5</w:t>
      </w:r>
    </w:p>
    <w:tbl>
      <w:tblPr>
        <w:tblStyle w:val="22"/>
        <w:tblW w:w="8626" w:type="dxa"/>
        <w:tblInd w:w="91"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434"/>
        <w:gridCol w:w="1452"/>
        <w:gridCol w:w="748"/>
        <w:gridCol w:w="741"/>
        <w:gridCol w:w="757"/>
        <w:gridCol w:w="749"/>
        <w:gridCol w:w="749"/>
        <w:gridCol w:w="749"/>
        <w:gridCol w:w="749"/>
        <w:gridCol w:w="749"/>
        <w:gridCol w:w="74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trPr>
        <w:tc>
          <w:tcPr>
            <w:tcW w:w="434" w:type="dxa"/>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1452" w:type="dxa"/>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PGA</w:t>
            </w:r>
          </w:p>
        </w:tc>
        <w:tc>
          <w:tcPr>
            <w:tcW w:w="2246"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0.7 m/s</w:t>
            </w:r>
            <w:r>
              <w:rPr>
                <w:rFonts w:hint="eastAsia" w:cs="Times New Roman"/>
                <w:sz w:val="21"/>
                <w:szCs w:val="21"/>
                <w:vertAlign w:val="superscript"/>
                <w:lang w:val="en-US" w:eastAsia="zh-CN"/>
              </w:rPr>
              <w:t>2</w:t>
            </w:r>
          </w:p>
        </w:tc>
        <w:tc>
          <w:tcPr>
            <w:tcW w:w="2247"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4 m/s</w:t>
            </w:r>
            <w:r>
              <w:rPr>
                <w:rFonts w:hint="eastAsia" w:cs="Times New Roman"/>
                <w:sz w:val="21"/>
                <w:szCs w:val="21"/>
                <w:vertAlign w:val="superscript"/>
                <w:lang w:val="en-US" w:eastAsia="zh-CN"/>
              </w:rPr>
              <w:t>2</w:t>
            </w:r>
          </w:p>
        </w:tc>
        <w:tc>
          <w:tcPr>
            <w:tcW w:w="2247" w:type="dxa"/>
            <w:gridSpan w:val="3"/>
            <w:tcBorders>
              <w:top w:val="single" w:color="auto" w:sz="12"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8 m/s</w:t>
            </w:r>
            <w:r>
              <w:rPr>
                <w:rFonts w:hint="eastAsia" w:cs="Times New Roman"/>
                <w:sz w:val="21"/>
                <w:szCs w:val="21"/>
                <w:vertAlign w:val="superscript"/>
                <w:lang w:val="en-US" w:eastAsia="zh-CN"/>
              </w:rPr>
              <w:t>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trPr>
        <w:tc>
          <w:tcPr>
            <w:tcW w:w="434"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1452"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场地占比</w:t>
            </w:r>
          </w:p>
        </w:tc>
        <w:tc>
          <w:tcPr>
            <w:tcW w:w="748"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1/6</w:t>
            </w:r>
          </w:p>
        </w:tc>
        <w:tc>
          <w:tcPr>
            <w:tcW w:w="741"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3/6</w:t>
            </w:r>
          </w:p>
        </w:tc>
        <w:tc>
          <w:tcPr>
            <w:tcW w:w="757"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5/6</w:t>
            </w:r>
          </w:p>
        </w:tc>
        <w:tc>
          <w:tcPr>
            <w:tcW w:w="74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1/6</w:t>
            </w:r>
          </w:p>
        </w:tc>
        <w:tc>
          <w:tcPr>
            <w:tcW w:w="74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3/6</w:t>
            </w:r>
          </w:p>
        </w:tc>
        <w:tc>
          <w:tcPr>
            <w:tcW w:w="74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5/6</w:t>
            </w:r>
          </w:p>
        </w:tc>
        <w:tc>
          <w:tcPr>
            <w:tcW w:w="74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1/6</w:t>
            </w:r>
          </w:p>
        </w:tc>
        <w:tc>
          <w:tcPr>
            <w:tcW w:w="74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3/6</w:t>
            </w:r>
          </w:p>
        </w:tc>
        <w:tc>
          <w:tcPr>
            <w:tcW w:w="749" w:type="dxa"/>
            <w:tcBorders>
              <w:top w:val="nil"/>
              <w:left w:val="nil"/>
              <w:bottom w:val="single" w:color="auto" w:sz="4"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5/6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trPr>
        <w:tc>
          <w:tcPr>
            <w:tcW w:w="434" w:type="dxa"/>
            <w:vMerge w:val="restart"/>
            <w:tcBorders>
              <w:top w:val="single" w:color="auto" w:sz="4" w:space="0"/>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对应自由场</w:t>
            </w:r>
          </w:p>
        </w:tc>
        <w:tc>
          <w:tcPr>
            <w:tcW w:w="1452"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S-1.00-2_10</w:t>
            </w:r>
          </w:p>
        </w:tc>
        <w:tc>
          <w:tcPr>
            <w:tcW w:w="748"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1.109</w:t>
            </w:r>
          </w:p>
        </w:tc>
        <w:tc>
          <w:tcPr>
            <w:tcW w:w="741"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1.372</w:t>
            </w:r>
          </w:p>
        </w:tc>
        <w:tc>
          <w:tcPr>
            <w:tcW w:w="757"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1.593</w:t>
            </w:r>
          </w:p>
        </w:tc>
        <w:tc>
          <w:tcPr>
            <w:tcW w:w="74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1.101</w:t>
            </w:r>
          </w:p>
        </w:tc>
        <w:tc>
          <w:tcPr>
            <w:tcW w:w="74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1.273</w:t>
            </w:r>
          </w:p>
        </w:tc>
        <w:tc>
          <w:tcPr>
            <w:tcW w:w="74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1.531</w:t>
            </w:r>
          </w:p>
        </w:tc>
        <w:tc>
          <w:tcPr>
            <w:tcW w:w="74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1.077</w:t>
            </w:r>
          </w:p>
        </w:tc>
        <w:tc>
          <w:tcPr>
            <w:tcW w:w="74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1.230</w:t>
            </w:r>
          </w:p>
        </w:tc>
        <w:tc>
          <w:tcPr>
            <w:tcW w:w="749" w:type="dxa"/>
            <w:tcBorders>
              <w:top w:val="single" w:color="auto" w:sz="4" w:space="0"/>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1.486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trPr>
        <w:tc>
          <w:tcPr>
            <w:tcW w:w="434"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1452"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M-1.00-2_30</w:t>
            </w:r>
          </w:p>
        </w:tc>
        <w:tc>
          <w:tcPr>
            <w:tcW w:w="74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1.052</w:t>
            </w:r>
          </w:p>
        </w:tc>
        <w:tc>
          <w:tcPr>
            <w:tcW w:w="741"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1.244</w:t>
            </w:r>
          </w:p>
        </w:tc>
        <w:tc>
          <w:tcPr>
            <w:tcW w:w="75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1.468</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1.033</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1.151</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1.328</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1.025</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1.113</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trPr>
        <w:tc>
          <w:tcPr>
            <w:tcW w:w="434" w:type="dxa"/>
            <w:vMerge w:val="continue"/>
            <w:tcBorders>
              <w:top w:val="nil"/>
              <w:left w:val="nil"/>
              <w:bottom w:val="nil"/>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1452"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H-1.00-2_30</w:t>
            </w:r>
          </w:p>
        </w:tc>
        <w:tc>
          <w:tcPr>
            <w:tcW w:w="748"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1.055</w:t>
            </w:r>
          </w:p>
        </w:tc>
        <w:tc>
          <w:tcPr>
            <w:tcW w:w="741"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1.219</w:t>
            </w:r>
          </w:p>
        </w:tc>
        <w:tc>
          <w:tcPr>
            <w:tcW w:w="757"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1.421</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1.050</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1.170</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1.349</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1.042</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1.153</w:t>
            </w:r>
          </w:p>
        </w:tc>
        <w:tc>
          <w:tcPr>
            <w:tcW w:w="749" w:type="dxa"/>
            <w:tcBorders>
              <w:top w:val="nil"/>
              <w:left w:val="nil"/>
              <w:bottom w:val="nil"/>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1.315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trPr>
        <w:tc>
          <w:tcPr>
            <w:tcW w:w="434" w:type="dxa"/>
            <w:vMerge w:val="continue"/>
            <w:tcBorders>
              <w:top w:val="nil"/>
              <w:left w:val="nil"/>
              <w:bottom w:val="single" w:color="auto" w:sz="12" w:space="0"/>
              <w:right w:val="nil"/>
            </w:tcBorders>
            <w:shd w:val="clear" w:color="auto" w:fill="auto"/>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1452"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S-1.00-10_30</w:t>
            </w:r>
          </w:p>
        </w:tc>
        <w:tc>
          <w:tcPr>
            <w:tcW w:w="748"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1.054</w:t>
            </w:r>
          </w:p>
        </w:tc>
        <w:tc>
          <w:tcPr>
            <w:tcW w:w="741"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1.263</w:t>
            </w:r>
          </w:p>
        </w:tc>
        <w:tc>
          <w:tcPr>
            <w:tcW w:w="757"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1.502</w:t>
            </w:r>
          </w:p>
        </w:tc>
        <w:tc>
          <w:tcPr>
            <w:tcW w:w="74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1.040</w:t>
            </w:r>
          </w:p>
        </w:tc>
        <w:tc>
          <w:tcPr>
            <w:tcW w:w="74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1.211</w:t>
            </w:r>
          </w:p>
        </w:tc>
        <w:tc>
          <w:tcPr>
            <w:tcW w:w="74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1.446</w:t>
            </w:r>
          </w:p>
        </w:tc>
        <w:tc>
          <w:tcPr>
            <w:tcW w:w="74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1.029</w:t>
            </w:r>
          </w:p>
        </w:tc>
        <w:tc>
          <w:tcPr>
            <w:tcW w:w="74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1.187</w:t>
            </w:r>
          </w:p>
        </w:tc>
        <w:tc>
          <w:tcPr>
            <w:tcW w:w="749" w:type="dxa"/>
            <w:tcBorders>
              <w:top w:val="nil"/>
              <w:left w:val="nil"/>
              <w:bottom w:val="single" w:color="auto" w:sz="12" w:space="0"/>
              <w:right w:val="nil"/>
            </w:tcBorders>
            <w:shd w:val="clear" w:color="auto" w:fill="auto"/>
            <w:noWrap/>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1.417</w:t>
            </w:r>
          </w:p>
        </w:tc>
      </w:tr>
    </w:tbl>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default" w:eastAsia="宋体" w:cs="Times New Roman"/>
          <w:lang w:val="en-US" w:eastAsia="zh-CN"/>
        </w:rPr>
      </w:pPr>
      <w:bookmarkStart w:id="304" w:name="_Ref9604"/>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16</w:t>
      </w:r>
      <w:r>
        <w:rPr>
          <w:rFonts w:cs="Times New Roman"/>
        </w:rPr>
        <w:fldChar w:fldCharType="end"/>
      </w:r>
      <w:bookmarkEnd w:id="304"/>
      <w:bookmarkStart w:id="305" w:name="_Toc12206"/>
      <w:r>
        <w:rPr>
          <w:rFonts w:hint="eastAsia" w:cs="Times New Roman"/>
          <w:lang w:val="en-US" w:eastAsia="zh-CN"/>
        </w:rPr>
        <w:t xml:space="preserve">  场地占比变化后最大层间位移的变化幅度（单位</w:t>
      </w:r>
      <w:r>
        <w:rPr>
          <w:rFonts w:hint="default" w:ascii="Times New Roman" w:hAnsi="Times New Roman" w:cs="Times New Roman"/>
          <w:lang w:eastAsia="zh-CN"/>
        </w:rPr>
        <w:t>:</w:t>
      </w:r>
      <w:r>
        <w:rPr>
          <w:rFonts w:hint="eastAsia" w:cs="Times New Roman"/>
          <w:lang w:val="en-US" w:eastAsia="zh-CN"/>
        </w:rPr>
        <w:t xml:space="preserve"> ％）</w:t>
      </w:r>
      <w:bookmarkEnd w:id="305"/>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eastAsia="宋体"/>
          <w:lang w:val="en-US" w:eastAsia="zh-C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16</w:t>
      </w:r>
      <w:r>
        <w:rPr>
          <w:sz w:val="21"/>
          <w:szCs w:val="21"/>
        </w:rPr>
        <w:fldChar w:fldCharType="end"/>
      </w:r>
      <w:r>
        <w:rPr>
          <w:rFonts w:hint="eastAsia" w:cs="Times New Roman"/>
          <w:lang w:val="en-US" w:eastAsia="zh-CN"/>
        </w:rPr>
        <w:t xml:space="preserve">  </w:t>
      </w:r>
      <w:r>
        <w:rPr>
          <w:rFonts w:hint="eastAsia" w:cs="Times New Roman"/>
        </w:rPr>
        <w:t>Change amplitude of</w:t>
      </w:r>
      <w:r>
        <w:rPr>
          <w:rFonts w:hint="eastAsia" w:cs="Times New Roman"/>
          <w:lang w:val="en-US" w:eastAsia="zh-CN"/>
        </w:rPr>
        <w:t xml:space="preserve"> m</w:t>
      </w:r>
      <w:r>
        <w:rPr>
          <w:rFonts w:hint="eastAsia" w:cs="Times New Roman"/>
        </w:rPr>
        <w:t xml:space="preserve">aximum </w:t>
      </w:r>
      <w:r>
        <w:rPr>
          <w:rFonts w:hint="eastAsia" w:cs="Times New Roman"/>
          <w:lang w:eastAsia="zh-CN"/>
        </w:rPr>
        <w:t>story drift</w:t>
      </w:r>
      <w:r>
        <w:rPr>
          <w:rFonts w:hint="eastAsia" w:cs="Times New Roman"/>
        </w:rPr>
        <w:t xml:space="preserve"> after</w:t>
      </w:r>
      <w:r>
        <w:rPr>
          <w:rFonts w:hint="eastAsia" w:cs="Times New Roman"/>
          <w:lang w:val="en-US" w:eastAsia="zh-CN"/>
        </w:rPr>
        <w:t xml:space="preserve"> the </w:t>
      </w:r>
      <w:r>
        <w:rPr>
          <w:rFonts w:hint="eastAsia" w:cs="Times New Roman"/>
        </w:rPr>
        <w:t>proportion of site categories</w:t>
      </w:r>
      <w:r>
        <w:rPr>
          <w:rFonts w:hint="eastAsia" w:cs="Times New Roman"/>
          <w:lang w:val="en-US" w:eastAsia="zh-CN"/>
        </w:rPr>
        <w:t xml:space="preserve"> </w:t>
      </w:r>
      <w:r>
        <w:rPr>
          <w:rFonts w:hint="eastAsia" w:cs="Times New Roman"/>
        </w:rPr>
        <w:t>change</w:t>
      </w:r>
      <w:r>
        <w:rPr>
          <w:rFonts w:hint="default" w:ascii="Times New Roman" w:hAnsi="Times New Roman" w:cs="Times New Roman"/>
          <w:lang w:eastAsia="zh-CN"/>
        </w:rPr>
        <w:t>（Unit:</w:t>
      </w:r>
      <w:r>
        <w:rPr>
          <w:rFonts w:hint="eastAsia" w:cs="Times New Roman"/>
          <w:lang w:val="en-US" w:eastAsia="zh-CN"/>
        </w:rPr>
        <w:t xml:space="preserve"> </w:t>
      </w:r>
      <w:r>
        <w:rPr>
          <w:rFonts w:hint="default" w:ascii="Times New Roman" w:hAnsi="Times New Roman" w:cs="Times New Roman"/>
          <w:lang w:val="en-US" w:eastAsia="zh-CN"/>
        </w:rPr>
        <w:t>％</w:t>
      </w:r>
      <w:r>
        <w:rPr>
          <w:rFonts w:hint="default" w:ascii="Times New Roman" w:hAnsi="Times New Roman" w:cs="Times New Roman"/>
          <w:lang w:eastAsia="zh-CN"/>
        </w:rPr>
        <w:t>）</w:t>
      </w:r>
    </w:p>
    <w:tbl>
      <w:tblPr>
        <w:tblStyle w:val="22"/>
        <w:tblW w:w="8447"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637"/>
        <w:gridCol w:w="862"/>
        <w:gridCol w:w="862"/>
        <w:gridCol w:w="862"/>
        <w:gridCol w:w="1637"/>
        <w:gridCol w:w="862"/>
        <w:gridCol w:w="862"/>
        <w:gridCol w:w="86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jc w:val="center"/>
        </w:trPr>
        <w:tc>
          <w:tcPr>
            <w:tcW w:w="1400" w:type="dxa"/>
            <w:vMerge w:val="restart"/>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自由场代号</w:t>
            </w:r>
          </w:p>
        </w:tc>
        <w:tc>
          <w:tcPr>
            <w:tcW w:w="737"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PGA</w:t>
            </w:r>
            <w:r>
              <w:rPr>
                <w:rFonts w:hint="eastAsia" w:cs="Times New Roman"/>
                <w:sz w:val="21"/>
                <w:szCs w:val="21"/>
                <w:lang w:val="en-US" w:eastAsia="zh-CN"/>
              </w:rPr>
              <w:t>（ m/s</w:t>
            </w:r>
            <w:r>
              <w:rPr>
                <w:rFonts w:hint="eastAsia" w:cs="Times New Roman"/>
                <w:sz w:val="21"/>
                <w:szCs w:val="21"/>
                <w:vertAlign w:val="superscript"/>
                <w:lang w:val="en-US" w:eastAsia="zh-CN"/>
              </w:rPr>
              <w:t>2</w:t>
            </w:r>
            <w:r>
              <w:rPr>
                <w:rFonts w:hint="eastAsia" w:cs="Times New Roman"/>
                <w:sz w:val="21"/>
                <w:szCs w:val="21"/>
                <w:lang w:val="en-US" w:eastAsia="zh-CN"/>
              </w:rPr>
              <w:t>）</w:t>
            </w:r>
          </w:p>
        </w:tc>
        <w:tc>
          <w:tcPr>
            <w:tcW w:w="1400" w:type="dxa"/>
            <w:vMerge w:val="restart"/>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r>
              <w:rPr>
                <w:rFonts w:hint="eastAsia" w:cs="Times New Roman"/>
                <w:sz w:val="21"/>
                <w:szCs w:val="21"/>
                <w:lang w:val="en-US" w:eastAsia="zh-CN"/>
              </w:rPr>
              <w:t>自由场代号</w:t>
            </w:r>
          </w:p>
        </w:tc>
        <w:tc>
          <w:tcPr>
            <w:tcW w:w="737"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PGA</w:t>
            </w:r>
            <w:r>
              <w:rPr>
                <w:rFonts w:hint="eastAsia" w:cs="Times New Roman"/>
                <w:sz w:val="21"/>
                <w:szCs w:val="21"/>
                <w:lang w:val="en-US" w:eastAsia="zh-CN"/>
              </w:rPr>
              <w:t>（ m/s</w:t>
            </w:r>
            <w:r>
              <w:rPr>
                <w:rFonts w:hint="eastAsia" w:cs="Times New Roman"/>
                <w:sz w:val="21"/>
                <w:szCs w:val="21"/>
                <w:vertAlign w:val="superscript"/>
                <w:lang w:val="en-US" w:eastAsia="zh-CN"/>
              </w:rPr>
              <w:t>2</w:t>
            </w:r>
            <w:r>
              <w:rPr>
                <w:rFonts w:hint="eastAsia" w:cs="Times New Roman"/>
                <w:sz w:val="21"/>
                <w:szCs w:val="21"/>
                <w:lang w:val="en-US" w:eastAsia="zh-CN"/>
              </w:rPr>
              <w:t>）</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jc w:val="center"/>
        </w:trPr>
        <w:tc>
          <w:tcPr>
            <w:tcW w:w="1400" w:type="dxa"/>
            <w:vMerge w:val="continue"/>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0.7</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4</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8</w:t>
            </w:r>
          </w:p>
        </w:tc>
        <w:tc>
          <w:tcPr>
            <w:tcW w:w="1400" w:type="dxa"/>
            <w:vMerge w:val="continue"/>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eastAsia" w:cs="Times New Roman"/>
                <w:sz w:val="21"/>
                <w:szCs w:val="21"/>
                <w:lang w:val="en-US" w:eastAsia="zh-CN"/>
              </w:rPr>
            </w:pP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0.7</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4</w:t>
            </w:r>
          </w:p>
        </w:tc>
        <w:tc>
          <w:tcPr>
            <w:tcW w:w="73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08" w:hRule="exact"/>
          <w:jc w:val="center"/>
        </w:trPr>
        <w:tc>
          <w:tcPr>
            <w:tcW w:w="140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S-1.00-2_10</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33.25</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20.30</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15.26</w:t>
            </w:r>
          </w:p>
        </w:tc>
        <w:tc>
          <w:tcPr>
            <w:tcW w:w="140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M-1.00-2_30</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88.35</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40.47</w:t>
            </w:r>
          </w:p>
        </w:tc>
        <w:tc>
          <w:tcPr>
            <w:tcW w:w="73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26.76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08" w:hRule="exact"/>
          <w:jc w:val="center"/>
        </w:trPr>
        <w:tc>
          <w:tcPr>
            <w:tcW w:w="140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H-1.00-2_30</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46.84</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25.47</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19.71</w:t>
            </w:r>
          </w:p>
        </w:tc>
        <w:tc>
          <w:tcPr>
            <w:tcW w:w="140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S-1.00-10_30</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49.00</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24.81</w:t>
            </w:r>
          </w:p>
        </w:tc>
        <w:tc>
          <w:tcPr>
            <w:tcW w:w="73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300" w:lineRule="exact"/>
              <w:jc w:val="center"/>
              <w:textAlignment w:val="auto"/>
              <w:rPr>
                <w:rFonts w:hint="default" w:cs="Times New Roman"/>
                <w:sz w:val="21"/>
                <w:szCs w:val="21"/>
                <w:lang w:val="en-US" w:eastAsia="zh-CN"/>
              </w:rPr>
            </w:pPr>
            <w:r>
              <w:rPr>
                <w:rFonts w:hint="default" w:cs="Times New Roman"/>
                <w:sz w:val="21"/>
                <w:szCs w:val="21"/>
                <w:lang w:val="en-US" w:eastAsia="zh-CN"/>
              </w:rPr>
              <w:t>18.09</w:t>
            </w:r>
          </w:p>
        </w:tc>
      </w:tr>
    </w:tbl>
    <w:p>
      <w:pPr>
        <w:pStyle w:val="43"/>
        <w:spacing w:line="400" w:lineRule="atLeast"/>
        <w:ind w:firstLine="0" w:firstLineChars="0"/>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val="en-US" w:eastAsia="zh-CN"/>
        </w:rPr>
      </w:pPr>
      <w:r>
        <w:rPr>
          <w:rFonts w:cs="Times New Roman"/>
        </w:rPr>
        <w:fldChar w:fldCharType="begin"/>
      </w:r>
      <w:r>
        <w:rPr>
          <w:rFonts w:cs="Times New Roman"/>
        </w:rPr>
        <w:instrText xml:space="preserve"> REF _Ref2271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.15</w:t>
      </w:r>
      <w:r>
        <w:rPr>
          <w:rFonts w:cs="Times New Roman"/>
        </w:rPr>
        <w:fldChar w:fldCharType="end"/>
      </w:r>
      <w:r>
        <w:rPr>
          <w:rFonts w:hint="eastAsia" w:cs="Times New Roman"/>
          <w:lang w:val="en-US" w:eastAsia="zh-CN"/>
        </w:rPr>
        <w:t>为本节倾斜基岩SSI模型的</w:t>
      </w:r>
      <w:r>
        <w:rPr>
          <w:rFonts w:cs="Times New Roman"/>
          <w:position w:val="-6"/>
        </w:rPr>
        <w:object>
          <v:shape id="_x0000_i1410" o:spt="75" type="#_x0000_t75" style="height:17pt;width:15pt;" o:ole="t" filled="f" o:preferrelative="t" stroked="f" coordsize="21600,21600">
            <v:path/>
            <v:fill on="f" focussize="0,0"/>
            <v:stroke on="f"/>
            <v:imagedata r:id="rId44" o:title=""/>
            <o:lock v:ext="edit" aspectratio="t"/>
            <w10:wrap type="none"/>
            <w10:anchorlock/>
          </v:shape>
          <o:OLEObject Type="Embed" ProgID="Equation.DSMT4" ShapeID="_x0000_i1410" DrawAspect="Content" ObjectID="_1468076114" r:id="rId796">
            <o:LockedField>false</o:LockedField>
          </o:OLEObject>
        </w:object>
      </w:r>
      <w:r>
        <w:rPr>
          <w:rFonts w:hint="eastAsia" w:cs="Times New Roman"/>
          <w:lang w:val="en-US" w:eastAsia="zh-CN"/>
        </w:rPr>
        <w:t>系数</w:t>
      </w:r>
      <w:r>
        <w:rPr>
          <w:rFonts w:cs="Times New Roman"/>
        </w:rPr>
        <w:t>，</w:t>
      </w:r>
      <w:r>
        <w:rPr>
          <w:rFonts w:hint="default" w:cs="Times New Roman"/>
          <w:lang w:val="en-US"/>
        </w:rPr>
        <w:fldChar w:fldCharType="begin"/>
      </w:r>
      <w:r>
        <w:rPr>
          <w:rFonts w:hint="default" w:cs="Times New Roman"/>
          <w:lang w:val="en-US"/>
        </w:rPr>
        <w:instrText xml:space="preserve"> REF _Ref9604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.16</w:t>
      </w:r>
      <w:r>
        <w:rPr>
          <w:rFonts w:hint="default" w:cs="Times New Roman"/>
          <w:lang w:val="en-US"/>
        </w:rPr>
        <w:fldChar w:fldCharType="end"/>
      </w:r>
      <w:r>
        <w:rPr>
          <w:rFonts w:hint="eastAsia" w:cs="Times New Roman"/>
          <w:lang w:val="en-US" w:eastAsia="zh-CN"/>
        </w:rPr>
        <w:t>为</w:t>
      </w:r>
      <w:r>
        <w:rPr>
          <w:rFonts w:hint="eastAsia"/>
          <w:lang w:val="en-US" w:eastAsia="zh-CN"/>
        </w:rPr>
        <w:t>本节中只有场地占比不同的各模型组中场地占比变化后</w:t>
      </w:r>
      <w:r>
        <w:rPr>
          <w:rFonts w:hint="eastAsia" w:cs="Times New Roman"/>
          <w:lang w:val="en-US" w:eastAsia="zh-CN"/>
        </w:rPr>
        <w:t>最大层间位移的最大值和最小值</w:t>
      </w:r>
      <w:r>
        <w:rPr>
          <w:rFonts w:hint="eastAsia"/>
          <w:lang w:val="en-US" w:eastAsia="zh-CN"/>
        </w:rPr>
        <w:t>的差距</w:t>
      </w:r>
      <w:r>
        <w:rPr>
          <w:rFonts w:hint="eastAsia" w:cs="Times New Roman"/>
          <w:lang w:val="en-US" w:eastAsia="zh-CN"/>
        </w:rPr>
        <w:t>，其中场地占比指厚土侧场地占比</w:t>
      </w:r>
      <w:r>
        <w:rPr>
          <w:rFonts w:hint="eastAsia"/>
          <w:lang w:val="en-US" w:eastAsia="zh-CN"/>
        </w:rPr>
        <w:t>，</w:t>
      </w:r>
      <w:r>
        <w:rPr>
          <w:rFonts w:hint="eastAsia" w:cs="Times New Roman"/>
          <w:lang w:val="en-US" w:eastAsia="zh-CN"/>
        </w:rPr>
        <w:t>上述表中场地占比指厚土侧场地占比，S-1.00-2_10、M-1.00-2_30、H-1.00-2_30对应5层框架，S-1.00-10_30对应7层框架。</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val="en-US" w:eastAsia="zh-CN"/>
        </w:rPr>
      </w:pPr>
      <w:r>
        <w:rPr>
          <w:rFonts w:hint="eastAsia" w:cs="Times New Roman"/>
          <w:lang w:val="en-US" w:eastAsia="zh-CN"/>
        </w:rPr>
        <w:t>由</w:t>
      </w:r>
      <w:r>
        <w:rPr>
          <w:rFonts w:cs="Times New Roman"/>
        </w:rPr>
        <w:fldChar w:fldCharType="begin"/>
      </w:r>
      <w:r>
        <w:rPr>
          <w:rFonts w:cs="Times New Roman"/>
        </w:rPr>
        <w:instrText xml:space="preserve"> REF _Ref1668 \h  \* MERGEFORMAT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.4</w:t>
      </w:r>
      <w:r>
        <w:rPr>
          <w:rFonts w:cs="Times New Roman"/>
        </w:rPr>
        <w:fldChar w:fldCharType="end"/>
      </w:r>
      <w:r>
        <w:rPr>
          <w:rFonts w:hint="eastAsia" w:cs="Times New Roman"/>
          <w:lang w:val="en-US" w:eastAsia="zh-CN"/>
        </w:rPr>
        <w:t>和</w:t>
      </w:r>
      <w:r>
        <w:rPr>
          <w:rFonts w:cs="Times New Roman"/>
        </w:rPr>
        <w:fldChar w:fldCharType="begin"/>
      </w:r>
      <w:r>
        <w:rPr>
          <w:rFonts w:cs="Times New Roman"/>
        </w:rPr>
        <w:instrText xml:space="preserve"> REF _Ref2271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.15</w:t>
      </w:r>
      <w:r>
        <w:rPr>
          <w:rFonts w:cs="Times New Roman"/>
        </w:rPr>
        <w:fldChar w:fldCharType="end"/>
      </w:r>
      <w:r>
        <w:rPr>
          <w:rFonts w:hint="eastAsia" w:cs="Times New Roman"/>
          <w:lang w:eastAsia="zh-CN"/>
        </w:rPr>
        <w:t>、</w:t>
      </w:r>
      <w:r>
        <w:rPr>
          <w:rFonts w:hint="default" w:cs="Times New Roman"/>
          <w:lang w:val="en-US"/>
        </w:rPr>
        <w:fldChar w:fldCharType="begin"/>
      </w:r>
      <w:r>
        <w:rPr>
          <w:rFonts w:hint="default" w:cs="Times New Roman"/>
          <w:lang w:val="en-US"/>
        </w:rPr>
        <w:instrText xml:space="preserve"> REF _Ref9604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.16</w:t>
      </w:r>
      <w:r>
        <w:rPr>
          <w:rFonts w:hint="default" w:cs="Times New Roman"/>
          <w:lang w:val="en-US"/>
        </w:rPr>
        <w:fldChar w:fldCharType="end"/>
      </w:r>
      <w:r>
        <w:rPr>
          <w:rFonts w:hint="eastAsia" w:cs="Times New Roman"/>
          <w:lang w:val="en-US" w:eastAsia="zh-CN"/>
        </w:rPr>
        <w:t>可得，框架为11跨的情况下：</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eastAsia="宋体" w:cs="Times New Roman"/>
          <w:lang w:val="en-US" w:eastAsia="zh-CN"/>
        </w:rPr>
      </w:pPr>
      <w:r>
        <w:rPr>
          <w:rFonts w:cs="Times New Roman"/>
        </w:rPr>
        <w:t>（1）</w:t>
      </w:r>
      <w:r>
        <w:rPr>
          <w:rFonts w:hint="eastAsia" w:cs="Times New Roman"/>
          <w:lang w:val="en-US" w:eastAsia="zh-CN"/>
        </w:rPr>
        <w:t>将</w:t>
      </w:r>
      <w:r>
        <w:rPr>
          <w:rFonts w:hint="eastAsia" w:cs="Times New Roman"/>
          <w:lang w:val="en-US" w:eastAsia="zh-CN"/>
        </w:rPr>
        <w:fldChar w:fldCharType="begin"/>
      </w:r>
      <w:r>
        <w:rPr>
          <w:rFonts w:hint="eastAsia" w:cs="Times New Roman"/>
          <w:lang w:val="en-US" w:eastAsia="zh-CN"/>
        </w:rPr>
        <w:instrText xml:space="preserve"> REF _Ref1668 \h </w:instrText>
      </w:r>
      <w:r>
        <w:rPr>
          <w:rFonts w:hint="eastAsia" w:cs="Times New Roman"/>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.4</w:t>
      </w:r>
      <w:r>
        <w:rPr>
          <w:rFonts w:hint="eastAsia" w:cs="Times New Roman"/>
          <w:lang w:val="en-US" w:eastAsia="zh-CN"/>
        </w:rPr>
        <w:fldChar w:fldCharType="end"/>
      </w:r>
      <w:r>
        <w:rPr>
          <w:rFonts w:hint="eastAsia" w:cs="Times New Roman"/>
          <w:lang w:val="en-US" w:eastAsia="zh-CN"/>
        </w:rPr>
        <w:t>和</w:t>
      </w:r>
      <w:r>
        <w:rPr>
          <w:rFonts w:hint="eastAsia" w:cs="Times New Roman"/>
          <w:lang w:val="en-US" w:eastAsia="zh-CN"/>
        </w:rPr>
        <w:fldChar w:fldCharType="begin"/>
      </w:r>
      <w:r>
        <w:rPr>
          <w:rFonts w:hint="eastAsia" w:cs="Times New Roman"/>
          <w:lang w:val="en-US" w:eastAsia="zh-CN"/>
        </w:rPr>
        <w:instrText xml:space="preserve"> REF _Ref32175 \h </w:instrText>
      </w:r>
      <w:r>
        <w:rPr>
          <w:rFonts w:hint="eastAsia" w:cs="Times New Roman"/>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w:t>
      </w:r>
      <w:r>
        <w:rPr>
          <w:rFonts w:hint="eastAsia" w:cs="Times New Roman"/>
          <w:lang w:val="en-US" w:eastAsia="zh-CN"/>
        </w:rPr>
        <w:fldChar w:fldCharType="end"/>
      </w:r>
      <w:r>
        <w:rPr>
          <w:rFonts w:hint="eastAsia" w:cs="Times New Roman"/>
          <w:lang w:val="en-US" w:eastAsia="zh-CN"/>
        </w:rPr>
        <w:t>对比可见，</w:t>
      </w:r>
      <w:r>
        <w:rPr>
          <w:rFonts w:cs="Times New Roman"/>
        </w:rPr>
        <w:t>11跨框架SSI模型在不同厚土侧场地占比下</w:t>
      </w:r>
      <w:r>
        <w:rPr>
          <w:rFonts w:hint="eastAsia" w:cs="Times New Roman"/>
          <w:lang w:val="en-US" w:eastAsia="zh-CN"/>
        </w:rPr>
        <w:t>最大层间位移关于场地占比和PGA</w:t>
      </w:r>
      <w:r>
        <w:rPr>
          <w:rFonts w:cs="Times New Roman"/>
        </w:rPr>
        <w:t>的变化规律与</w:t>
      </w:r>
      <w:r>
        <w:rPr>
          <w:rFonts w:hint="eastAsia" w:cs="Times New Roman"/>
          <w:lang w:val="en-US" w:eastAsia="zh-CN"/>
        </w:rPr>
        <w:t>5</w:t>
      </w:r>
      <w:r>
        <w:rPr>
          <w:rFonts w:cs="Times New Roman"/>
        </w:rPr>
        <w:t>跨的SSI模型相似</w:t>
      </w:r>
      <w:r>
        <w:rPr>
          <w:rFonts w:hint="eastAsia" w:cs="Times New Roman"/>
          <w:lang w:eastAsia="zh-CN"/>
        </w:rPr>
        <w:t>，</w:t>
      </w:r>
      <w:r>
        <w:rPr>
          <w:rFonts w:hint="eastAsia" w:cs="Times New Roman"/>
          <w:lang w:val="en-US" w:eastAsia="zh-CN"/>
        </w:rPr>
        <w:t>但在</w:t>
      </w:r>
      <w:r>
        <w:rPr>
          <w:rFonts w:cs="Times New Roman"/>
        </w:rPr>
        <w:t>平坦基岩情况下</w:t>
      </w:r>
      <w:r>
        <w:rPr>
          <w:rFonts w:hint="eastAsia" w:cs="Times New Roman"/>
          <w:lang w:eastAsia="zh-CN"/>
        </w:rPr>
        <w:t>，</w:t>
      </w:r>
      <w:r>
        <w:rPr>
          <w:rFonts w:hint="eastAsia" w:cs="Times New Roman"/>
          <w:lang w:val="en-US" w:eastAsia="zh-CN"/>
        </w:rPr>
        <w:t>当</w:t>
      </w:r>
      <w:r>
        <w:rPr>
          <w:rFonts w:cs="Times New Roman"/>
        </w:rPr>
        <w:t>土层变厚，</w:t>
      </w:r>
      <w:r>
        <w:rPr>
          <w:rFonts w:hint="eastAsia" w:cs="Times New Roman"/>
          <w:lang w:val="en-US" w:eastAsia="zh-CN"/>
        </w:rPr>
        <w:t>11跨</w:t>
      </w:r>
      <w:r>
        <w:rPr>
          <w:rFonts w:cs="Times New Roman"/>
        </w:rPr>
        <w:t>结构</w:t>
      </w:r>
      <w:r>
        <w:rPr>
          <w:rFonts w:hint="eastAsia"/>
          <w:lang w:val="en-US" w:eastAsia="zh-CN"/>
        </w:rPr>
        <w:t>平坦基岩SSI模型</w:t>
      </w:r>
      <w:r>
        <w:rPr>
          <w:rFonts w:hint="eastAsia" w:cs="Times New Roman"/>
          <w:lang w:val="en-US" w:eastAsia="zh-CN"/>
        </w:rPr>
        <w:t>最大层间位移的增幅较小</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2</w:t>
      </w:r>
      <w:r>
        <w:rPr>
          <w:rFonts w:cs="Times New Roman"/>
        </w:rPr>
        <w:t>）将</w:t>
      </w:r>
      <w:r>
        <w:rPr>
          <w:rFonts w:cs="Times New Roman"/>
        </w:rPr>
        <w:fldChar w:fldCharType="begin"/>
      </w:r>
      <w:r>
        <w:rPr>
          <w:rFonts w:cs="Times New Roman"/>
        </w:rPr>
        <w:instrText xml:space="preserve"> REF _Ref2271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.15</w:t>
      </w:r>
      <w:r>
        <w:rPr>
          <w:rFonts w:cs="Times New Roman"/>
        </w:rPr>
        <w:fldChar w:fldCharType="end"/>
      </w:r>
      <w:r>
        <w:rPr>
          <w:rFonts w:cs="Times New Roman"/>
        </w:rPr>
        <w:t>与</w:t>
      </w:r>
      <w:r>
        <w:rPr>
          <w:rFonts w:cs="Times New Roman"/>
        </w:rPr>
        <w:fldChar w:fldCharType="begin"/>
      </w:r>
      <w:r>
        <w:rPr>
          <w:rFonts w:cs="Times New Roman"/>
        </w:rPr>
        <w:instrText xml:space="preserve"> REF _Ref1964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.13</w:t>
      </w:r>
      <w:r>
        <w:rPr>
          <w:rFonts w:cs="Times New Roman"/>
        </w:rPr>
        <w:fldChar w:fldCharType="end"/>
      </w:r>
      <w:r>
        <w:rPr>
          <w:rFonts w:cs="Times New Roman"/>
        </w:rPr>
        <w:t>对比，可见同一个</w:t>
      </w:r>
      <w:r>
        <w:t>SSI模型</w:t>
      </w:r>
      <w:r>
        <w:rPr>
          <w:rFonts w:cs="Times New Roman"/>
        </w:rPr>
        <w:t>的</w:t>
      </w:r>
      <w:r>
        <w:rPr>
          <w:rFonts w:cs="Times New Roman"/>
          <w:position w:val="-6"/>
        </w:rPr>
        <w:object>
          <v:shape id="_x0000_i1411" o:spt="75" type="#_x0000_t75" style="height:17pt;width:15pt;" o:ole="t" filled="f" o:preferrelative="t" stroked="f" coordsize="21600,21600">
            <v:path/>
            <v:fill on="f" focussize="0,0"/>
            <v:stroke on="f"/>
            <v:imagedata r:id="rId44" o:title=""/>
            <o:lock v:ext="edit" aspectratio="t"/>
            <w10:wrap type="none"/>
            <w10:anchorlock/>
          </v:shape>
          <o:OLEObject Type="Embed" ProgID="Equation.DSMT4" ShapeID="_x0000_i1411" DrawAspect="Content" ObjectID="_1468076115" r:id="rId797">
            <o:LockedField>false</o:LockedField>
          </o:OLEObject>
        </w:object>
      </w:r>
      <w:r>
        <w:rPr>
          <w:rFonts w:cs="Times New Roman"/>
        </w:rPr>
        <w:t>总是大于</w:t>
      </w:r>
      <w:r>
        <w:rPr>
          <w:rFonts w:cs="Times New Roman"/>
          <w:position w:val="-6"/>
        </w:rPr>
        <w:object>
          <v:shape id="_x0000_i1412" o:spt="75" type="#_x0000_t75" style="height:17pt;width:13pt;" o:ole="t" filled="f" o:preferrelative="t" stroked="f" coordsize="21600,21600">
            <v:path/>
            <v:fill on="f" focussize="0,0"/>
            <v:stroke on="f"/>
            <v:imagedata r:id="rId799" o:title=""/>
            <o:lock v:ext="edit" aspectratio="t"/>
            <w10:wrap type="none"/>
            <w10:anchorlock/>
          </v:shape>
          <o:OLEObject Type="Embed" ProgID="Equation.DSMT4" ShapeID="_x0000_i1412" DrawAspect="Content" ObjectID="_1468076116" r:id="rId798">
            <o:LockedField>false</o:LockedField>
          </o:OLEObject>
        </w:object>
      </w:r>
      <w:r>
        <w:rPr>
          <w:rFonts w:cs="Times New Roman"/>
        </w:rPr>
        <w:t>，说明</w:t>
      </w:r>
      <w:r>
        <w:rPr>
          <w:rFonts w:hint="eastAsia" w:cs="Times New Roman"/>
          <w:lang w:val="en-US" w:eastAsia="zh-CN"/>
        </w:rPr>
        <w:t>11跨框架情况下，</w:t>
      </w:r>
      <w:r>
        <w:rPr>
          <w:rFonts w:cs="Times New Roman"/>
        </w:rPr>
        <w:t>倾斜基岩SSI模型的</w:t>
      </w:r>
      <w:r>
        <w:rPr>
          <w:rFonts w:hint="eastAsia" w:cs="Times New Roman"/>
          <w:lang w:val="en-US" w:eastAsia="zh-CN"/>
        </w:rPr>
        <w:t>最大</w:t>
      </w:r>
      <w:r>
        <w:rPr>
          <w:rFonts w:cs="Times New Roman"/>
        </w:rPr>
        <w:t>层间位移</w:t>
      </w:r>
      <w:r>
        <w:rPr>
          <w:rFonts w:hint="eastAsia" w:cs="Times New Roman"/>
          <w:lang w:val="en-US" w:eastAsia="zh-CN"/>
        </w:rPr>
        <w:t>比基底剪力仍</w:t>
      </w:r>
      <w:r>
        <w:rPr>
          <w:rFonts w:cs="Times New Roman"/>
        </w:rPr>
        <w:t>更倾向于接近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hint="eastAsia" w:cs="Times New Roman"/>
          <w:lang w:val="en-US" w:eastAsia="zh-CN"/>
        </w:rPr>
        <w:t>的平坦基岩</w:t>
      </w:r>
      <w:r>
        <w:rPr>
          <w:rFonts w:cs="Times New Roman"/>
        </w:rPr>
        <w:t>SSI模型。</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3</w:t>
      </w:r>
      <w:r>
        <w:rPr>
          <w:rFonts w:cs="Times New Roman"/>
        </w:rPr>
        <w:t>）</w:t>
      </w:r>
      <w:r>
        <w:rPr>
          <w:rFonts w:hint="eastAsia" w:cs="Times New Roman"/>
          <w:lang w:val="en-US" w:eastAsia="zh-CN"/>
        </w:rPr>
        <w:t>由</w:t>
      </w:r>
      <w:r>
        <w:rPr>
          <w:rFonts w:hint="default" w:cs="Times New Roman"/>
          <w:lang w:val="en-US"/>
        </w:rPr>
        <w:fldChar w:fldCharType="begin"/>
      </w:r>
      <w:r>
        <w:rPr>
          <w:rFonts w:hint="default" w:cs="Times New Roman"/>
          <w:lang w:val="en-US"/>
        </w:rPr>
        <w:instrText xml:space="preserve"> REF _Ref9604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.16</w:t>
      </w:r>
      <w:r>
        <w:rPr>
          <w:rFonts w:hint="default" w:cs="Times New Roman"/>
          <w:lang w:val="en-US"/>
        </w:rPr>
        <w:fldChar w:fldCharType="end"/>
      </w:r>
      <w:r>
        <w:rPr>
          <w:rFonts w:hint="eastAsia" w:cs="Times New Roman"/>
          <w:lang w:val="en-US" w:eastAsia="zh-CN"/>
        </w:rPr>
        <w:t>可得本节各组模型中，厚土侧场地占比由1/6增大至5/6后，最大层间位移增幅为15.26~88.35</w:t>
      </w:r>
      <w:r>
        <w:rPr>
          <w:rFonts w:hint="eastAsia"/>
          <w:lang w:val="en-US" w:eastAsia="zh-CN"/>
        </w:rPr>
        <w:t>％</w:t>
      </w:r>
      <w:r>
        <w:rPr>
          <w:rFonts w:hint="eastAsia" w:cs="Times New Roman"/>
          <w:lang w:val="en-US" w:eastAsia="zh-CN"/>
        </w:rPr>
        <w:t>，PGA越大增幅越小。4.2.3节的</w:t>
      </w:r>
      <w:r>
        <w:rPr>
          <w:rFonts w:hint="eastAsia" w:cs="Times New Roman"/>
          <w:lang w:val="en-US" w:eastAsia="zh-CN"/>
        </w:rPr>
        <w:fldChar w:fldCharType="begin"/>
      </w:r>
      <w:r>
        <w:rPr>
          <w:rFonts w:hint="eastAsia" w:cs="Times New Roman"/>
          <w:lang w:val="en-US" w:eastAsia="zh-CN"/>
        </w:rPr>
        <w:instrText xml:space="preserve"> REF _Ref2160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.8</w:t>
      </w:r>
      <w:r>
        <w:rPr>
          <w:rFonts w:hint="eastAsia" w:cs="Times New Roman"/>
          <w:lang w:val="en-US" w:eastAsia="zh-CN"/>
        </w:rPr>
        <w:fldChar w:fldCharType="end"/>
      </w:r>
      <w:r>
        <w:rPr>
          <w:rFonts w:hint="eastAsia"/>
          <w:lang w:val="en-US" w:eastAsia="zh-CN"/>
        </w:rPr>
        <w:t>中坡度为1.00的情况下，场地占比变化给</w:t>
      </w:r>
      <w:r>
        <w:rPr>
          <w:rFonts w:hint="eastAsia" w:cs="Times New Roman"/>
          <w:lang w:val="en-US" w:eastAsia="zh-CN"/>
        </w:rPr>
        <w:t>最大层间位移</w:t>
      </w:r>
      <w:r>
        <w:rPr>
          <w:rFonts w:hint="eastAsia"/>
          <w:lang w:val="en-US" w:eastAsia="zh-CN"/>
        </w:rPr>
        <w:t>带来的增幅为12.13~80.78％，可见11跨情况下场地占比的变化对最大层间位移的影响稍大。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pPr>
      <w:r>
        <w:t>（</w:t>
      </w:r>
      <w:r>
        <w:rPr>
          <w:rFonts w:hint="eastAsia"/>
          <w:lang w:val="en-US" w:eastAsia="zh-CN"/>
        </w:rPr>
        <w:t>4</w:t>
      </w:r>
      <w:r>
        <w:t>）将</w:t>
      </w:r>
      <w:r>
        <w:rPr>
          <w:rFonts w:hint="default"/>
          <w:lang w:val="en-US"/>
        </w:rPr>
        <w:fldChar w:fldCharType="begin"/>
      </w:r>
      <w:r>
        <w:rPr>
          <w:rFonts w:hint="default"/>
          <w:lang w:val="en-US"/>
        </w:rPr>
        <w:instrText xml:space="preserve"> REF _Ref2271 \h </w:instrText>
      </w:r>
      <w:r>
        <w:rPr>
          <w:rFonts w:hint="default"/>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.15</w:t>
      </w:r>
      <w:r>
        <w:rPr>
          <w:rFonts w:hint="default"/>
          <w:lang w:val="en-US"/>
        </w:rPr>
        <w:fldChar w:fldCharType="end"/>
      </w:r>
      <w:r>
        <w:t>与</w:t>
      </w:r>
      <w:r>
        <w:rPr>
          <w:rFonts w:hint="default"/>
          <w:lang w:val="en-US"/>
        </w:rPr>
        <w:fldChar w:fldCharType="begin"/>
      </w:r>
      <w:r>
        <w:rPr>
          <w:rFonts w:hint="default"/>
          <w:lang w:val="en-US"/>
        </w:rPr>
        <w:instrText xml:space="preserve"> REF _Ref6642 \h </w:instrText>
      </w:r>
      <w:r>
        <w:rPr>
          <w:rFonts w:hint="default"/>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.7</w:t>
      </w:r>
      <w:r>
        <w:rPr>
          <w:rFonts w:hint="default"/>
          <w:lang w:val="en-US"/>
        </w:rPr>
        <w:fldChar w:fldCharType="end"/>
      </w:r>
      <w:r>
        <w:t>中坡度为1.00的SSI模型的</w:t>
      </w:r>
      <w:r>
        <w:rPr>
          <w:rFonts w:cs="Times New Roman"/>
          <w:position w:val="-6"/>
        </w:rPr>
        <w:object>
          <v:shape id="_x0000_i1413" o:spt="75" type="#_x0000_t75" style="height:17pt;width:15pt;" o:ole="t" filled="f" o:preferrelative="t" stroked="f" coordsize="21600,21600">
            <v:path/>
            <v:fill on="f" focussize="0,0"/>
            <v:stroke on="f"/>
            <v:imagedata r:id="rId44" o:title=""/>
            <o:lock v:ext="edit" aspectratio="t"/>
            <w10:wrap type="none"/>
            <w10:anchorlock/>
          </v:shape>
          <o:OLEObject Type="Embed" ProgID="Equation.DSMT4" ShapeID="_x0000_i1413" DrawAspect="Content" ObjectID="_1468076117" r:id="rId800">
            <o:LockedField>false</o:LockedField>
          </o:OLEObject>
        </w:object>
      </w:r>
      <w:r>
        <w:t>系数对比，发现在厚土侧场地占比为5/6和3/6时11跨框架的SSI模型的</w:t>
      </w:r>
      <w:r>
        <w:rPr>
          <w:rFonts w:cs="Times New Roman"/>
          <w:position w:val="-6"/>
        </w:rPr>
        <w:object>
          <v:shape id="_x0000_i1414" o:spt="75" type="#_x0000_t75" style="height:17pt;width:15pt;" o:ole="t" filled="f" o:preferrelative="t" stroked="f" coordsize="21600,21600">
            <v:path/>
            <v:fill on="f" focussize="0,0"/>
            <v:stroke on="f"/>
            <v:imagedata r:id="rId44" o:title=""/>
            <o:lock v:ext="edit" aspectratio="t"/>
            <w10:wrap type="none"/>
            <w10:anchorlock/>
          </v:shape>
          <o:OLEObject Type="Embed" ProgID="Equation.DSMT4" ShapeID="_x0000_i1414" DrawAspect="Content" ObjectID="_1468076118" r:id="rId801">
            <o:LockedField>false</o:LockedField>
          </o:OLEObject>
        </w:object>
      </w:r>
      <w:r>
        <w:t>更大，由</w:t>
      </w:r>
      <w:r>
        <w:rPr>
          <w:rFonts w:hint="default"/>
          <w:lang w:val="en-US"/>
        </w:rPr>
        <w:fldChar w:fldCharType="begin"/>
      </w:r>
      <w:r>
        <w:rPr>
          <w:rFonts w:hint="default"/>
          <w:lang w:val="en-US"/>
        </w:rPr>
        <w:instrText xml:space="preserve"> REF _Toc18501 \n \h </w:instrText>
      </w:r>
      <w:r>
        <w:rPr>
          <w:rFonts w:hint="default"/>
          <w:lang w:val="en-US"/>
        </w:rPr>
        <w:fldChar w:fldCharType="separate"/>
      </w:r>
      <w:r>
        <w:rPr>
          <w:rFonts w:hint="default"/>
          <w:lang w:val="en-US"/>
        </w:rPr>
        <w:t>4.3.2</w:t>
      </w:r>
      <w:r>
        <w:rPr>
          <w:rFonts w:hint="default"/>
          <w:lang w:val="en-US"/>
        </w:rPr>
        <w:fldChar w:fldCharType="end"/>
      </w:r>
      <w:r>
        <w:t>节可知</w:t>
      </w:r>
      <w:r>
        <w:rPr>
          <w:rFonts w:cs="Times New Roman"/>
          <w:position w:val="-6"/>
        </w:rPr>
        <w:object>
          <v:shape id="_x0000_i1415" o:spt="75" type="#_x0000_t75" style="height:17pt;width:13pt;" o:ole="t" filled="f" o:preferrelative="t" stroked="f" coordsize="21600,21600">
            <v:path/>
            <v:fill on="f" focussize="0,0"/>
            <v:stroke on="f"/>
            <v:imagedata r:id="rId803" o:title=""/>
            <o:lock v:ext="edit" aspectratio="t"/>
            <w10:wrap type="none"/>
            <w10:anchorlock/>
          </v:shape>
          <o:OLEObject Type="Embed" ProgID="Equation.DSMT4" ShapeID="_x0000_i1415" DrawAspect="Content" ObjectID="_1468076119" r:id="rId802">
            <o:LockedField>false</o:LockedField>
          </o:OLEObject>
        </w:object>
      </w:r>
      <w:r>
        <w:t>系数也有此规律，11跨框架</w:t>
      </w:r>
      <w:r>
        <w:rPr>
          <w:rFonts w:cs="Times New Roman"/>
          <w:position w:val="-6"/>
        </w:rPr>
        <w:object>
          <v:shape id="_x0000_i1416" o:spt="75" type="#_x0000_t75" style="height:17pt;width:15pt;" o:ole="t" filled="f" o:preferrelative="t" stroked="f" coordsize="21600,21600">
            <v:path/>
            <v:fill on="f" focussize="0,0"/>
            <v:stroke on="f"/>
            <v:imagedata r:id="rId44" o:title=""/>
            <o:lock v:ext="edit" aspectratio="t"/>
            <w10:wrap type="none"/>
            <w10:anchorlock/>
          </v:shape>
          <o:OLEObject Type="Embed" ProgID="Equation.DSMT4" ShapeID="_x0000_i1416" DrawAspect="Content" ObjectID="_1468076120" r:id="rId804">
            <o:LockedField>false</o:LockedField>
          </o:OLEObject>
        </w:object>
      </w:r>
      <w:r>
        <w:t>更大的原因也与</w:t>
      </w:r>
      <w:r>
        <w:rPr>
          <w:rFonts w:hint="eastAsia"/>
          <w:lang w:val="en-US" w:eastAsia="zh-CN"/>
        </w:rPr>
        <w:t>与</w:t>
      </w:r>
      <w:r>
        <w:fldChar w:fldCharType="begin"/>
      </w:r>
      <w:r>
        <w:instrText xml:space="preserve"> REF _Toc18501 \n \h </w:instrText>
      </w:r>
      <w:r>
        <w:fldChar w:fldCharType="separate"/>
      </w:r>
      <w:r>
        <w:t>4.3.2</w:t>
      </w:r>
      <w:r>
        <w:fldChar w:fldCharType="end"/>
      </w:r>
      <w:r>
        <w:t>节中</w:t>
      </w:r>
      <w:r>
        <w:rPr>
          <w:rFonts w:hint="eastAsia"/>
          <w:lang w:val="en-US" w:eastAsia="zh-CN"/>
        </w:rPr>
        <w:t>11跨框架</w:t>
      </w:r>
      <w:r>
        <w:rPr>
          <w:rFonts w:cs="Times New Roman"/>
          <w:position w:val="-6"/>
        </w:rPr>
        <w:object>
          <v:shape id="_x0000_i1417" o:spt="75" type="#_x0000_t75" style="height:17pt;width:13pt;" o:ole="t" filled="f" o:preferrelative="t" stroked="f" coordsize="21600,21600">
            <v:path/>
            <v:fill on="f" focussize="0,0"/>
            <v:stroke on="f"/>
            <v:imagedata r:id="rId806" o:title=""/>
            <o:lock v:ext="edit" aspectratio="t"/>
            <w10:wrap type="none"/>
            <w10:anchorlock/>
          </v:shape>
          <o:OLEObject Type="Embed" ProgID="Equation.DSMT4" ShapeID="_x0000_i1417" DrawAspect="Content" ObjectID="_1468076121" r:id="rId805">
            <o:LockedField>false</o:LockedField>
          </o:OLEObject>
        </w:object>
      </w:r>
      <w:r>
        <w:t>系数更大的原因相同。</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5</w:t>
      </w:r>
      <w:r>
        <w:rPr>
          <w:rFonts w:cs="Times New Roman"/>
        </w:rPr>
        <w:t>）</w:t>
      </w:r>
      <w:r>
        <w:rPr>
          <w:rFonts w:cs="Times New Roman"/>
        </w:rPr>
        <w:fldChar w:fldCharType="begin"/>
      </w:r>
      <w:r>
        <w:rPr>
          <w:rFonts w:cs="Times New Roman"/>
        </w:rPr>
        <w:instrText xml:space="preserve"> REF _Ref2271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.15</w:t>
      </w:r>
      <w:r>
        <w:rPr>
          <w:rFonts w:cs="Times New Roman"/>
        </w:rPr>
        <w:fldChar w:fldCharType="end"/>
      </w:r>
      <w:r>
        <w:rPr>
          <w:rFonts w:hint="eastAsia" w:cs="Times New Roman"/>
          <w:lang w:val="en-US" w:eastAsia="zh-CN"/>
        </w:rPr>
        <w:t>中</w:t>
      </w:r>
      <w:r>
        <w:rPr>
          <w:rFonts w:cs="Times New Roman"/>
        </w:rPr>
        <w:t>厚土侧场地占比为1/6、3/6、5/6的倾斜基岩SSI模型</w:t>
      </w:r>
      <w:r>
        <w:rPr>
          <w:rFonts w:cs="Times New Roman"/>
          <w:position w:val="-6"/>
        </w:rPr>
        <w:object>
          <v:shape id="_x0000_i1418" o:spt="75" type="#_x0000_t75" style="height:17pt;width:15pt;" o:ole="t" filled="f" o:preferrelative="t" stroked="f" coordsize="21600,21600">
            <v:path/>
            <v:fill on="f" focussize="0,0"/>
            <v:stroke on="f"/>
            <v:imagedata r:id="rId44" o:title=""/>
            <o:lock v:ext="edit" aspectratio="t"/>
            <w10:wrap type="none"/>
            <w10:anchorlock/>
          </v:shape>
          <o:OLEObject Type="Embed" ProgID="Equation.DSMT4" ShapeID="_x0000_i1418" DrawAspect="Content" ObjectID="_1468076122" r:id="rId807">
            <o:LockedField>false</o:LockedField>
          </o:OLEObject>
        </w:object>
      </w:r>
      <w:r>
        <w:rPr>
          <w:rFonts w:cs="Times New Roman"/>
        </w:rPr>
        <w:t>的最大值为1.10</w:t>
      </w:r>
      <w:r>
        <w:rPr>
          <w:rFonts w:hint="eastAsia" w:cs="Times New Roman"/>
          <w:lang w:val="en-US" w:eastAsia="zh-CN"/>
        </w:rPr>
        <w:t>9</w:t>
      </w:r>
      <w:r>
        <w:rPr>
          <w:rFonts w:cs="Times New Roman"/>
        </w:rPr>
        <w:t>、1.</w:t>
      </w:r>
      <w:r>
        <w:rPr>
          <w:rFonts w:hint="eastAsia" w:cs="Times New Roman"/>
          <w:lang w:val="en-US" w:eastAsia="zh-CN"/>
        </w:rPr>
        <w:t>372</w:t>
      </w:r>
      <w:r>
        <w:rPr>
          <w:rFonts w:cs="Times New Roman"/>
        </w:rPr>
        <w:t>、1.5</w:t>
      </w:r>
      <w:r>
        <w:rPr>
          <w:rFonts w:hint="eastAsia" w:cs="Times New Roman"/>
          <w:lang w:val="en-US" w:eastAsia="zh-CN"/>
        </w:rPr>
        <w:t>93</w:t>
      </w:r>
      <w:r>
        <w:rPr>
          <w:rFonts w:hint="eastAsia" w:cs="Times New Roman"/>
          <w:lang w:eastAsia="zh-CN"/>
        </w:rPr>
        <w:t>，</w:t>
      </w:r>
      <w:r>
        <w:rPr>
          <w:rFonts w:hint="eastAsia" w:cs="Times New Roman"/>
          <w:lang w:val="en-US" w:eastAsia="zh-CN"/>
        </w:rPr>
        <w:t>均不大于1+厚土侧场地占比</w:t>
      </w:r>
      <w:r>
        <w:rPr>
          <w:rFonts w:cs="Times New Roman"/>
        </w:rPr>
        <w:t>。</w:t>
      </w:r>
    </w:p>
    <w:p>
      <w:pPr>
        <w:pStyle w:val="47"/>
        <w:spacing w:line="400" w:lineRule="atLeast"/>
        <w:rPr>
          <w:rFonts w:hint="eastAsia" w:cs="Times New Roman"/>
        </w:rPr>
      </w:pPr>
    </w:p>
    <w:p>
      <w:pPr>
        <w:pStyle w:val="3"/>
        <w:spacing w:line="400" w:lineRule="atLeast"/>
        <w:rPr>
          <w:rFonts w:cs="Times New Roman"/>
        </w:rPr>
      </w:pPr>
      <w:bookmarkStart w:id="306" w:name="_Toc1330"/>
      <w:bookmarkStart w:id="307" w:name="_Toc28335"/>
      <w:r>
        <w:rPr>
          <w:rFonts w:cs="Times New Roman"/>
        </w:rPr>
        <w:t>水平段土层厚度的影响</w:t>
      </w:r>
      <w:bookmarkEnd w:id="306"/>
      <w:bookmarkEnd w:id="307"/>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由于厚土侧场地占比为3/6情况下结构的地震响应总是介于</w:t>
      </w:r>
      <w:r>
        <w:rPr>
          <w:rFonts w:hint="eastAsia" w:cs="Times New Roman"/>
          <w:lang w:val="en-US" w:eastAsia="zh-CN"/>
        </w:rPr>
        <w:t>1/6</w:t>
      </w:r>
      <w:r>
        <w:rPr>
          <w:rFonts w:cs="Times New Roman"/>
        </w:rPr>
        <w:t>厚土侧场地占比和</w:t>
      </w:r>
      <w:r>
        <w:rPr>
          <w:rFonts w:hint="eastAsia" w:cs="Times New Roman"/>
          <w:lang w:val="en-US" w:eastAsia="zh-CN"/>
        </w:rPr>
        <w:t>5/6</w:t>
      </w:r>
      <w:r>
        <w:rPr>
          <w:rFonts w:cs="Times New Roman"/>
        </w:rPr>
        <w:t>厚土侧场地占比之间，本节只建立厚土侧场地占比为1/6或5/6的倾斜基岩SSI模型，另外，选用厚土侧场地占比5/6情况下</w:t>
      </w:r>
      <w:r>
        <w:rPr>
          <w:rFonts w:cs="Times New Roman"/>
          <w:position w:val="-8"/>
        </w:rPr>
        <w:object>
          <v:shape id="_x0000_i1419"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19" DrawAspect="Content" ObjectID="_1468076123" r:id="rId808">
            <o:LockedField>false</o:LockedField>
          </o:OLEObject>
        </w:object>
      </w:r>
      <w:r>
        <w:rPr>
          <w:rFonts w:cs="Times New Roman"/>
        </w:rPr>
        <w:t>和</w:t>
      </w:r>
      <w:r>
        <w:rPr>
          <w:rFonts w:cs="Times New Roman"/>
          <w:position w:val="-8"/>
        </w:rPr>
        <w:object>
          <v:shape id="_x0000_i1420"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20" DrawAspect="Content" ObjectID="_1468076124" r:id="rId809">
            <o:LockedField>false</o:LockedField>
          </o:OLEObject>
        </w:object>
      </w:r>
      <w:r>
        <w:rPr>
          <w:rFonts w:cs="Times New Roman"/>
        </w:rPr>
        <w:t>较大的11跨框架，框架层数为</w:t>
      </w:r>
      <w:r>
        <w:rPr>
          <w:rFonts w:hint="eastAsia" w:cs="Times New Roman"/>
          <w:lang w:val="en-US" w:eastAsia="zh-CN"/>
        </w:rPr>
        <w:t>5层、</w:t>
      </w:r>
      <w:r>
        <w:rPr>
          <w:rFonts w:cs="Times New Roman"/>
        </w:rPr>
        <w:t>7</w:t>
      </w:r>
      <w:r>
        <w:rPr>
          <w:rFonts w:hint="eastAsia" w:cs="Times New Roman"/>
          <w:lang w:val="en-US" w:eastAsia="zh-CN"/>
        </w:rPr>
        <w:t>层或</w:t>
      </w:r>
      <w:r>
        <w:rPr>
          <w:rFonts w:cs="Times New Roman"/>
        </w:rPr>
        <w:t>13层，</w:t>
      </w:r>
      <w:r>
        <w:rPr>
          <w:rFonts w:hint="eastAsia" w:cs="Times New Roman"/>
          <w:lang w:val="en-US" w:eastAsia="zh-CN"/>
        </w:rPr>
        <w:t>控制</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或</w:t>
      </w:r>
      <w:r>
        <w:rPr>
          <w:rFonts w:hint="eastAsia" w:cs="Times New Roman"/>
          <w:i/>
          <w:iCs/>
          <w:lang w:val="en-US" w:eastAsia="zh-CN"/>
        </w:rPr>
        <w:t>h</w:t>
      </w:r>
      <w:r>
        <w:rPr>
          <w:rFonts w:hint="eastAsia" w:cs="Times New Roman"/>
          <w:sz w:val="24"/>
          <w:vertAlign w:val="subscript"/>
          <w:lang w:val="en-US" w:eastAsia="zh-CN"/>
        </w:rPr>
        <w:t>2</w:t>
      </w:r>
      <w:r>
        <w:rPr>
          <w:rFonts w:cs="Times New Roman"/>
        </w:rPr>
        <w:t>不变，建立倾斜基岩SSI模型</w:t>
      </w:r>
      <w:r>
        <w:rPr>
          <w:rFonts w:hint="eastAsia" w:cs="Times New Roman"/>
          <w:lang w:val="en-US" w:eastAsia="zh-CN"/>
        </w:rPr>
        <w:t>的模型</w:t>
      </w:r>
      <w:r>
        <w:rPr>
          <w:rFonts w:cs="Times New Roman"/>
        </w:rPr>
        <w:t>组，将倾斜基岩SSI模型</w:t>
      </w:r>
      <w:r>
        <w:rPr>
          <w:rFonts w:hint="eastAsia" w:cs="Times New Roman"/>
          <w:lang w:val="en-US" w:eastAsia="zh-CN"/>
        </w:rPr>
        <w:t>组</w:t>
      </w:r>
      <w:r>
        <w:rPr>
          <w:rFonts w:cs="Times New Roman"/>
        </w:rPr>
        <w:t>的地震响应</w:t>
      </w:r>
      <w:r>
        <w:rPr>
          <w:rFonts w:hint="eastAsia" w:cs="Times New Roman"/>
          <w:lang w:val="en-US" w:eastAsia="zh-CN"/>
        </w:rPr>
        <w:t>与</w:t>
      </w:r>
      <w:r>
        <w:rPr>
          <w:rFonts w:cs="Times New Roman"/>
        </w:rPr>
        <w:t>对应的</w:t>
      </w:r>
      <w:r>
        <w:rPr>
          <w:rFonts w:hint="eastAsia" w:cs="Times New Roman"/>
          <w:lang w:val="en-US" w:eastAsia="zh-CN"/>
        </w:rPr>
        <w:t>平坦基岩</w:t>
      </w:r>
      <w:r>
        <w:rPr>
          <w:rFonts w:cs="Times New Roman"/>
        </w:rPr>
        <w:t>SSI模型地震响应相互比对分析。</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本节所有模型</w:t>
      </w:r>
      <w:r>
        <w:rPr>
          <w:rFonts w:hint="eastAsia" w:cs="Times New Roman"/>
          <w:lang w:val="en-US" w:eastAsia="zh-CN"/>
        </w:rPr>
        <w:t>土体</w:t>
      </w:r>
      <w:r>
        <w:rPr>
          <w:rFonts w:cs="Times New Roman"/>
        </w:rPr>
        <w:t>均为软土，模型倾斜基岩的坡度均为1.00，在两侧的水平段中，</w:t>
      </w:r>
      <w:r>
        <w:rPr>
          <w:rFonts w:hint="eastAsia" w:cs="Times New Roman"/>
          <w:lang w:val="en-US" w:eastAsia="zh-CN"/>
        </w:rPr>
        <w:t>2m土层代表I类场地，</w:t>
      </w:r>
      <w:r>
        <w:rPr>
          <w:rFonts w:cs="Times New Roman"/>
        </w:rPr>
        <w:t>5m、10m土层代表II类场地，15m、30m、45m土层代表III类场地，本节中模型两侧土的场地类别为</w:t>
      </w:r>
      <w:r>
        <w:rPr>
          <w:rFonts w:hint="eastAsia" w:cs="Times New Roman"/>
          <w:lang w:val="en-US" w:eastAsia="zh-CN"/>
        </w:rPr>
        <w:t>I类-II类或</w:t>
      </w:r>
      <w:r>
        <w:rPr>
          <w:rFonts w:cs="Times New Roman"/>
        </w:rPr>
        <w:t>II类-III类。</w:t>
      </w:r>
    </w:p>
    <w:p>
      <w:pPr>
        <w:pStyle w:val="4"/>
        <w:spacing w:line="400" w:lineRule="atLeast"/>
        <w:rPr>
          <w:rFonts w:ascii="Times New Roman" w:hAnsi="Times New Roman" w:cs="Times New Roman"/>
        </w:rPr>
      </w:pPr>
      <w:bookmarkStart w:id="308" w:name="_Toc31707"/>
      <w:r>
        <w:rPr>
          <w:rFonts w:hint="eastAsia" w:ascii="Times New Roman" w:hAnsi="Times New Roman" w:cs="Times New Roman"/>
          <w:lang w:eastAsia="zh-CN"/>
        </w:rPr>
        <w:t>模型自振周期</w:t>
      </w:r>
      <w:bookmarkEnd w:id="308"/>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fldChar w:fldCharType="begin"/>
      </w:r>
      <w:r>
        <w:rPr>
          <w:rFonts w:cs="Times New Roman"/>
        </w:rPr>
        <w:instrText xml:space="preserve"> REF _Ref3450 \h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.17</w:t>
      </w:r>
      <w:r>
        <w:rPr>
          <w:rFonts w:cs="Times New Roman"/>
        </w:rPr>
        <w:fldChar w:fldCharType="end"/>
      </w:r>
      <w:r>
        <w:rPr>
          <w:rFonts w:cs="Times New Roman"/>
        </w:rPr>
        <w:t>是本节倾斜基岩SSI模型在结构基底厚土侧场地占比为1/6、5/6时的第一、第二周期。</w:t>
      </w:r>
      <w:r>
        <w:rPr>
          <w:rFonts w:cs="Times New Roman"/>
        </w:rPr>
        <w:fldChar w:fldCharType="begin"/>
      </w:r>
      <w:r>
        <w:rPr>
          <w:rFonts w:cs="Times New Roman"/>
        </w:rPr>
        <w:instrText xml:space="preserve"> REF _Ref773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.18</w:t>
      </w:r>
      <w:r>
        <w:rPr>
          <w:rFonts w:cs="Times New Roman"/>
        </w:rPr>
        <w:fldChar w:fldCharType="end"/>
      </w:r>
      <w:r>
        <w:rPr>
          <w:rFonts w:cs="Times New Roman"/>
        </w:rPr>
        <w:t>是本节平坦基岩SSI模型的第一、第二自振周期。</w:t>
      </w:r>
    </w:p>
    <w:p>
      <w:pPr>
        <w:pStyle w:val="47"/>
        <w:spacing w:line="400" w:lineRule="atLeast"/>
        <w:ind w:left="0" w:leftChars="0" w:firstLine="0" w:firstLineChars="0"/>
        <w:rPr>
          <w:rFonts w:hint="eastAsia" w:cs="Times New Roman"/>
        </w:rPr>
      </w:pPr>
    </w:p>
    <w:p>
      <w:pPr>
        <w:pStyle w:val="43"/>
        <w:spacing w:line="400" w:lineRule="atLeast"/>
        <w:ind w:firstLine="0" w:firstLineChars="0"/>
        <w:rPr>
          <w:rFonts w:hint="eastAsia" w:cs="Times New Roman"/>
          <w:lang w:val="en-US" w:eastAsia="zh-CN"/>
        </w:rPr>
      </w:pPr>
      <w:bookmarkStart w:id="309" w:name="_Ref3450"/>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17</w:t>
      </w:r>
      <w:r>
        <w:rPr>
          <w:rFonts w:cs="Times New Roman"/>
        </w:rPr>
        <w:fldChar w:fldCharType="end"/>
      </w:r>
      <w:bookmarkEnd w:id="309"/>
      <w:bookmarkStart w:id="310" w:name="_Toc4315"/>
      <w:r>
        <w:rPr>
          <w:rFonts w:cs="Times New Roman"/>
        </w:rPr>
        <w:t>倾斜基岩SSI模型自振周期</w:t>
      </w:r>
      <w:r>
        <w:rPr>
          <w:rFonts w:hint="eastAsia" w:cs="Times New Roman"/>
          <w:lang w:val="en-US" w:eastAsia="zh-CN"/>
        </w:rPr>
        <w:t>（11</w:t>
      </w:r>
      <w:r>
        <w:rPr>
          <w:rFonts w:cs="Times New Roman"/>
        </w:rPr>
        <w:t>跨框架</w:t>
      </w:r>
      <w:r>
        <w:rPr>
          <w:rFonts w:hint="eastAsia" w:cs="Times New Roman"/>
          <w:lang w:val="en-US" w:eastAsia="zh-CN"/>
        </w:rPr>
        <w:t>）</w:t>
      </w:r>
      <w:bookmarkEnd w:id="310"/>
    </w:p>
    <w:p>
      <w:pPr>
        <w:pStyle w:val="43"/>
        <w:spacing w:line="400" w:lineRule="atLeast"/>
        <w:ind w:firstLine="0" w:firstLineChars="0"/>
        <w:rPr>
          <w:rFonts w:hint="eastAsia" w:cs="Times New Roman"/>
          <w:lang w:val="en-US" w:eastAsia="zh-C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17</w:t>
      </w:r>
      <w:r>
        <w:rPr>
          <w:sz w:val="21"/>
          <w:szCs w:val="21"/>
        </w:rPr>
        <w:fldChar w:fldCharType="end"/>
      </w:r>
      <w:r>
        <w:rPr>
          <w:rFonts w:cs="Times New Roman"/>
        </w:rPr>
        <w:t xml:space="preserve"> </w:t>
      </w:r>
      <w:r>
        <w:rPr>
          <w:rFonts w:hint="eastAsia" w:cs="Times New Roman"/>
        </w:rPr>
        <w:t>Natural vibration period of SSI model of inclined bedrock</w:t>
      </w:r>
      <w:r>
        <w:rPr>
          <w:rFonts w:hint="eastAsia" w:cs="Times New Roman"/>
          <w:lang w:eastAsia="zh-CN"/>
        </w:rPr>
        <w:t>（</w:t>
      </w:r>
      <w:r>
        <w:rPr>
          <w:rFonts w:hint="eastAsia" w:cs="Times New Roman"/>
          <w:lang w:val="en-US" w:eastAsia="zh-CN"/>
        </w:rPr>
        <w:t>11</w:t>
      </w:r>
      <w:r>
        <w:rPr>
          <w:rFonts w:hint="eastAsia" w:cs="Times New Roman"/>
          <w:lang w:eastAsia="zh-CN"/>
        </w:rPr>
        <w:t xml:space="preserve"> span frame）</w:t>
      </w:r>
    </w:p>
    <w:tbl>
      <w:tblPr>
        <w:tblStyle w:val="22"/>
        <w:tblW w:w="8451"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83"/>
        <w:gridCol w:w="1406"/>
        <w:gridCol w:w="1077"/>
        <w:gridCol w:w="1077"/>
        <w:gridCol w:w="1077"/>
        <w:gridCol w:w="1077"/>
        <w:gridCol w:w="1077"/>
        <w:gridCol w:w="10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3" w:type="dxa"/>
            <w:tcBorders>
              <w:top w:val="single" w:color="auto" w:sz="12" w:space="0"/>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　</w:t>
            </w:r>
          </w:p>
        </w:tc>
        <w:tc>
          <w:tcPr>
            <w:tcW w:w="1406"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　</w:t>
            </w:r>
          </w:p>
        </w:tc>
        <w:tc>
          <w:tcPr>
            <w:tcW w:w="2154" w:type="dxa"/>
            <w:gridSpan w:val="2"/>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5</w:t>
            </w:r>
            <w:r>
              <w:rPr>
                <w:rFonts w:hint="eastAsia" w:cs="Times New Roman"/>
                <w:kern w:val="0"/>
                <w:sz w:val="21"/>
                <w:szCs w:val="21"/>
                <w:lang w:val="en-US" w:eastAsia="zh-CN" w:bidi="ar"/>
              </w:rPr>
              <w:t>层框架</w:t>
            </w:r>
          </w:p>
        </w:tc>
        <w:tc>
          <w:tcPr>
            <w:tcW w:w="2154" w:type="dxa"/>
            <w:gridSpan w:val="2"/>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7</w:t>
            </w:r>
            <w:r>
              <w:rPr>
                <w:rFonts w:hint="eastAsia" w:cs="Times New Roman"/>
                <w:kern w:val="0"/>
                <w:sz w:val="21"/>
                <w:szCs w:val="21"/>
                <w:lang w:val="en-US" w:eastAsia="zh-CN" w:bidi="ar"/>
              </w:rPr>
              <w:t>层框架</w:t>
            </w:r>
          </w:p>
        </w:tc>
        <w:tc>
          <w:tcPr>
            <w:tcW w:w="2154" w:type="dxa"/>
            <w:gridSpan w:val="2"/>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13</w:t>
            </w:r>
            <w:r>
              <w:rPr>
                <w:rFonts w:hint="eastAsia" w:cs="Times New Roman"/>
                <w:kern w:val="0"/>
                <w:sz w:val="21"/>
                <w:szCs w:val="21"/>
                <w:lang w:val="en-US" w:eastAsia="zh-CN" w:bidi="ar"/>
              </w:rPr>
              <w:t>层框架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3" w:type="dxa"/>
            <w:tcBorders>
              <w:top w:val="nil"/>
              <w:left w:val="nil"/>
              <w:bottom w:val="single" w:color="auto" w:sz="4" w:space="0"/>
              <w:right w:val="nil"/>
            </w:tcBorders>
            <w:shd w:val="clear" w:color="auto" w:fill="auto"/>
            <w:noWrap/>
            <w:tcMar>
              <w:top w:w="0" w:type="dxa"/>
              <w:left w:w="0" w:type="dxa"/>
              <w:bottom w:w="0" w:type="dxa"/>
              <w:right w:w="0" w:type="dxa"/>
            </w:tcMar>
            <w:vAlign w:val="bottom"/>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　</w:t>
            </w:r>
          </w:p>
        </w:tc>
        <w:tc>
          <w:tcPr>
            <w:tcW w:w="1406"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对应自由场</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第一周期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第二周期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第一周期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第二周期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第一周期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第二周期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83" w:type="dxa"/>
            <w:vMerge w:val="restart"/>
            <w:tcBorders>
              <w:top w:val="single" w:color="auto" w:sz="4" w:space="0"/>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1/6厚土侧场地占比</w:t>
            </w:r>
          </w:p>
        </w:tc>
        <w:tc>
          <w:tcPr>
            <w:tcW w:w="1406"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S-1.00-2_5</w:t>
            </w:r>
          </w:p>
        </w:tc>
        <w:tc>
          <w:tcPr>
            <w:tcW w:w="107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0.61</w:t>
            </w:r>
            <w:r>
              <w:rPr>
                <w:rFonts w:hint="eastAsia" w:cs="Times New Roman"/>
                <w:kern w:val="0"/>
                <w:sz w:val="21"/>
                <w:szCs w:val="21"/>
                <w:lang w:val="en-US" w:eastAsia="zh-CN" w:bidi="ar"/>
              </w:rPr>
              <w:t>0</w:t>
            </w:r>
          </w:p>
        </w:tc>
        <w:tc>
          <w:tcPr>
            <w:tcW w:w="107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0.234</w:t>
            </w:r>
          </w:p>
        </w:tc>
        <w:tc>
          <w:tcPr>
            <w:tcW w:w="107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3"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S-1.00-2_10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0.611</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0.308</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83"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S-1.00-5_15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0.898</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0.415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1.528</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0.651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3"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S-1.00-5_30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0.904</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0.566</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1.532</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0.759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3"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S-1.00-5_45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0.908</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0.784</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1.543</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1.005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83"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S-1.00-10_15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0.978</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0.422</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1.595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0.654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83"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S-1.00-10_30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0.984</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0.57</w:t>
            </w:r>
            <w:r>
              <w:rPr>
                <w:rFonts w:hint="eastAsia" w:cs="Times New Roman"/>
                <w:kern w:val="0"/>
                <w:sz w:val="21"/>
                <w:szCs w:val="21"/>
                <w:lang w:val="en-US" w:eastAsia="zh-CN" w:bidi="ar"/>
              </w:rPr>
              <w:t>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1.602</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0.764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83"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S-1.00-10_45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0.989</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0.783</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1.615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1.004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exact"/>
          <w:jc w:val="center"/>
        </w:trPr>
        <w:tc>
          <w:tcPr>
            <w:tcW w:w="583" w:type="dxa"/>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83" w:type="dxa"/>
            <w:vMerge w:val="restart"/>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5/6厚土侧场地占比</w:t>
            </w: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S-1.00-2_5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0.633</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0.234</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3"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S-1.00-2_10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0.658</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0.308</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3"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S-1.00-5_15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0.989</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0.415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1.605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0.643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83"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S-1.00-5_30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bidi="ar"/>
              </w:rPr>
            </w:pPr>
            <w:r>
              <w:rPr>
                <w:rFonts w:hint="default" w:cs="Times New Roman"/>
                <w:kern w:val="0"/>
                <w:sz w:val="21"/>
                <w:szCs w:val="21"/>
                <w:lang w:val="en-US" w:eastAsia="zh-CN" w:bidi="ar"/>
              </w:rPr>
              <w:t>1.01</w:t>
            </w:r>
            <w:r>
              <w:rPr>
                <w:rFonts w:hint="eastAsia" w:cs="Times New Roman"/>
                <w:kern w:val="0"/>
                <w:sz w:val="21"/>
                <w:szCs w:val="21"/>
                <w:lang w:val="en-US" w:eastAsia="zh-CN" w:bidi="ar"/>
              </w:rPr>
              <w:t>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0.565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1.635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0.759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3"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S-1.00-5_45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1.056</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0.784</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1.677</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3"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S-1.00-10_15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1.027</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0.422</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1.637</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0.654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83"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406"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S-1.00-10_30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1.051</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bidi="ar"/>
              </w:rPr>
            </w:pPr>
            <w:r>
              <w:rPr>
                <w:rFonts w:hint="default" w:cs="Times New Roman"/>
                <w:kern w:val="0"/>
                <w:sz w:val="21"/>
                <w:szCs w:val="21"/>
                <w:lang w:val="en-US" w:eastAsia="zh-CN" w:bidi="ar"/>
              </w:rPr>
              <w:t>0.57</w:t>
            </w:r>
            <w:r>
              <w:rPr>
                <w:rFonts w:hint="eastAsia" w:cs="Times New Roman"/>
                <w:kern w:val="0"/>
                <w:sz w:val="21"/>
                <w:szCs w:val="21"/>
                <w:lang w:val="en-US" w:eastAsia="zh-CN" w:bidi="ar"/>
              </w:rPr>
              <w:t>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1.655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0.764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3" w:type="dxa"/>
            <w:vMerge w:val="continue"/>
            <w:tcBorders>
              <w:top w:val="nil"/>
              <w:left w:val="nil"/>
              <w:bottom w:val="single" w:color="auto" w:sz="12" w:space="0"/>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406"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S-1.00-10_45</w:t>
            </w: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　</w:t>
            </w: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　</w:t>
            </w: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1.087</w:t>
            </w: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0.783</w:t>
            </w: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1.709</w:t>
            </w: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1.004</w:t>
            </w:r>
          </w:p>
        </w:tc>
      </w:tr>
    </w:tbl>
    <w:p>
      <w:pPr>
        <w:pStyle w:val="43"/>
        <w:spacing w:line="400" w:lineRule="atLeast"/>
        <w:ind w:firstLine="0" w:firstLineChars="0"/>
        <w:jc w:val="both"/>
        <w:rPr>
          <w:rFonts w:hint="eastAsia" w:cs="Times New Roman"/>
          <w:lang w:val="en-US" w:eastAsia="zh-CN"/>
        </w:rPr>
      </w:pPr>
    </w:p>
    <w:p>
      <w:pPr>
        <w:pStyle w:val="43"/>
        <w:spacing w:line="400" w:lineRule="atLeast"/>
        <w:ind w:firstLine="0" w:firstLineChars="0"/>
        <w:rPr>
          <w:rFonts w:cs="Times New Roman"/>
        </w:rPr>
      </w:pPr>
      <w:bookmarkStart w:id="311" w:name="_Ref773"/>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18</w:t>
      </w:r>
      <w:r>
        <w:rPr>
          <w:rFonts w:cs="Times New Roman"/>
        </w:rPr>
        <w:fldChar w:fldCharType="end"/>
      </w:r>
      <w:bookmarkEnd w:id="311"/>
      <w:bookmarkStart w:id="312" w:name="_Toc25185"/>
      <w:r>
        <w:rPr>
          <w:rFonts w:cs="Times New Roman"/>
        </w:rPr>
        <w:t>平坦基岩SSI模型自振周期</w:t>
      </w:r>
      <w:r>
        <w:rPr>
          <w:rFonts w:hint="eastAsia" w:cs="Times New Roman"/>
          <w:lang w:val="en-US" w:eastAsia="zh-CN"/>
        </w:rPr>
        <w:t>（11</w:t>
      </w:r>
      <w:r>
        <w:rPr>
          <w:rFonts w:cs="Times New Roman"/>
        </w:rPr>
        <w:t>跨框架</w:t>
      </w:r>
      <w:r>
        <w:rPr>
          <w:rFonts w:hint="eastAsia" w:cs="Times New Roman"/>
          <w:lang w:val="en-US" w:eastAsia="zh-CN"/>
        </w:rPr>
        <w:t>）</w:t>
      </w:r>
      <w:bookmarkEnd w:id="312"/>
    </w:p>
    <w:p>
      <w:pPr>
        <w:pStyle w:val="43"/>
        <w:spacing w:line="400" w:lineRule="atLeast"/>
        <w:ind w:firstLine="0" w:firstLineChars="0"/>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18</w:t>
      </w:r>
      <w:r>
        <w:rPr>
          <w:sz w:val="21"/>
          <w:szCs w:val="21"/>
        </w:rPr>
        <w:fldChar w:fldCharType="end"/>
      </w:r>
      <w:r>
        <w:rPr>
          <w:rFonts w:cs="Times New Roman"/>
        </w:rPr>
        <w:t xml:space="preserve"> </w:t>
      </w:r>
      <w:r>
        <w:rPr>
          <w:rFonts w:hint="eastAsia" w:cs="Times New Roman"/>
        </w:rPr>
        <w:t xml:space="preserve">Natural vibration period of SSI model </w:t>
      </w:r>
      <w:r>
        <w:rPr>
          <w:rFonts w:hint="eastAsia" w:cs="Times New Roman"/>
          <w:lang w:val="en-US" w:eastAsia="zh-CN"/>
        </w:rPr>
        <w:t>of</w:t>
      </w:r>
      <w:r>
        <w:rPr>
          <w:rFonts w:hint="eastAsia" w:cs="Times New Roman"/>
        </w:rPr>
        <w:t xml:space="preserve"> flat bedrock</w:t>
      </w:r>
      <w:r>
        <w:rPr>
          <w:rFonts w:hint="eastAsia" w:cs="Times New Roman"/>
          <w:lang w:eastAsia="zh-CN"/>
        </w:rPr>
        <w:t>（</w:t>
      </w:r>
      <w:r>
        <w:rPr>
          <w:rFonts w:hint="eastAsia" w:cs="Times New Roman"/>
          <w:lang w:val="en-US" w:eastAsia="zh-CN"/>
        </w:rPr>
        <w:t>11</w:t>
      </w:r>
      <w:r>
        <w:rPr>
          <w:rFonts w:hint="eastAsia" w:cs="Times New Roman"/>
          <w:lang w:eastAsia="zh-CN"/>
        </w:rPr>
        <w:t xml:space="preserve"> span frame）</w:t>
      </w:r>
    </w:p>
    <w:tbl>
      <w:tblPr>
        <w:tblStyle w:val="22"/>
        <w:tblW w:w="8428" w:type="dxa"/>
        <w:jc w:val="center"/>
        <w:tblBorders>
          <w:top w:val="single" w:color="auto" w:sz="4" w:space="0"/>
          <w:left w:val="none" w:color="auto" w:sz="0" w:space="0"/>
          <w:bottom w:val="single" w:color="auto" w:sz="4"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244"/>
        <w:gridCol w:w="1154"/>
        <w:gridCol w:w="1154"/>
        <w:gridCol w:w="1283"/>
        <w:gridCol w:w="1283"/>
        <w:gridCol w:w="1155"/>
        <w:gridCol w:w="1155"/>
      </w:tblGrid>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244" w:type="dxa"/>
            <w:tcBorders>
              <w:top w:val="single" w:color="auto" w:sz="12" w:space="0"/>
              <w:bottom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p>
        </w:tc>
        <w:tc>
          <w:tcPr>
            <w:tcW w:w="2308" w:type="dxa"/>
            <w:gridSpan w:val="2"/>
            <w:tcBorders>
              <w:top w:val="single" w:color="auto" w:sz="12" w:space="0"/>
              <w:bottom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5层框架</w:t>
            </w:r>
          </w:p>
        </w:tc>
        <w:tc>
          <w:tcPr>
            <w:tcW w:w="2566" w:type="dxa"/>
            <w:gridSpan w:val="2"/>
            <w:tcBorders>
              <w:top w:val="single" w:color="auto" w:sz="12" w:space="0"/>
              <w:bottom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7层框架</w:t>
            </w:r>
          </w:p>
        </w:tc>
        <w:tc>
          <w:tcPr>
            <w:tcW w:w="2310" w:type="dxa"/>
            <w:gridSpan w:val="2"/>
            <w:tcBorders>
              <w:top w:val="single" w:color="auto" w:sz="12" w:space="0"/>
              <w:bottom w:val="nil"/>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13层框架</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244" w:type="dxa"/>
            <w:tcBorders>
              <w:top w:val="nil"/>
              <w:bottom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对应自由场</w:t>
            </w:r>
          </w:p>
        </w:tc>
        <w:tc>
          <w:tcPr>
            <w:tcW w:w="1154" w:type="dxa"/>
            <w:tcBorders>
              <w:top w:val="nil"/>
              <w:bottom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第一周期</w:t>
            </w:r>
          </w:p>
        </w:tc>
        <w:tc>
          <w:tcPr>
            <w:tcW w:w="1154" w:type="dxa"/>
            <w:tcBorders>
              <w:top w:val="nil"/>
              <w:bottom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第二周期</w:t>
            </w:r>
          </w:p>
        </w:tc>
        <w:tc>
          <w:tcPr>
            <w:tcW w:w="1283" w:type="dxa"/>
            <w:tcBorders>
              <w:top w:val="nil"/>
              <w:bottom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第一周期</w:t>
            </w:r>
          </w:p>
        </w:tc>
        <w:tc>
          <w:tcPr>
            <w:tcW w:w="1283" w:type="dxa"/>
            <w:tcBorders>
              <w:top w:val="nil"/>
              <w:bottom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第二周期</w:t>
            </w:r>
          </w:p>
        </w:tc>
        <w:tc>
          <w:tcPr>
            <w:tcW w:w="1155" w:type="dxa"/>
            <w:tcBorders>
              <w:top w:val="nil"/>
              <w:bottom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第一周期</w:t>
            </w:r>
          </w:p>
        </w:tc>
        <w:tc>
          <w:tcPr>
            <w:tcW w:w="1155" w:type="dxa"/>
            <w:tcBorders>
              <w:top w:val="nil"/>
              <w:bottom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第二周期</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244"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S-2</w:t>
            </w:r>
          </w:p>
        </w:tc>
        <w:tc>
          <w:tcPr>
            <w:tcW w:w="1154"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0.607 </w:t>
            </w:r>
          </w:p>
        </w:tc>
        <w:tc>
          <w:tcPr>
            <w:tcW w:w="1154"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0.191 </w:t>
            </w:r>
          </w:p>
        </w:tc>
        <w:tc>
          <w:tcPr>
            <w:tcW w:w="1283"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p>
        </w:tc>
        <w:tc>
          <w:tcPr>
            <w:tcW w:w="1283"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p>
        </w:tc>
        <w:tc>
          <w:tcPr>
            <w:tcW w:w="1155"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p>
        </w:tc>
        <w:tc>
          <w:tcPr>
            <w:tcW w:w="1155" w:type="dxa"/>
            <w:tcBorders>
              <w:top w:val="single" w:color="auto" w:sz="4"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244"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S-5</w:t>
            </w:r>
          </w:p>
        </w:tc>
        <w:tc>
          <w:tcPr>
            <w:tcW w:w="1154"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0.645 </w:t>
            </w:r>
          </w:p>
        </w:tc>
        <w:tc>
          <w:tcPr>
            <w:tcW w:w="1154"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0.237 </w:t>
            </w:r>
          </w:p>
        </w:tc>
        <w:tc>
          <w:tcPr>
            <w:tcW w:w="1283"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0.887 </w:t>
            </w:r>
          </w:p>
        </w:tc>
        <w:tc>
          <w:tcPr>
            <w:tcW w:w="1283"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0.295 </w:t>
            </w:r>
          </w:p>
        </w:tc>
        <w:tc>
          <w:tcPr>
            <w:tcW w:w="1155"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1.501 </w:t>
            </w:r>
          </w:p>
        </w:tc>
        <w:tc>
          <w:tcPr>
            <w:tcW w:w="1155"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0.505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244"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S-10</w:t>
            </w:r>
          </w:p>
        </w:tc>
        <w:tc>
          <w:tcPr>
            <w:tcW w:w="1154"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0.775 </w:t>
            </w:r>
          </w:p>
        </w:tc>
        <w:tc>
          <w:tcPr>
            <w:tcW w:w="1154"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0.315 </w:t>
            </w:r>
          </w:p>
        </w:tc>
        <w:tc>
          <w:tcPr>
            <w:tcW w:w="1283"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0.975 </w:t>
            </w:r>
          </w:p>
        </w:tc>
        <w:tc>
          <w:tcPr>
            <w:tcW w:w="1283"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0.364 </w:t>
            </w:r>
          </w:p>
        </w:tc>
        <w:tc>
          <w:tcPr>
            <w:tcW w:w="1155"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1.587 </w:t>
            </w:r>
          </w:p>
        </w:tc>
        <w:tc>
          <w:tcPr>
            <w:tcW w:w="1155"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0.577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244"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S-15</w:t>
            </w:r>
          </w:p>
        </w:tc>
        <w:tc>
          <w:tcPr>
            <w:tcW w:w="1154"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p>
        </w:tc>
        <w:tc>
          <w:tcPr>
            <w:tcW w:w="1154"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p>
        </w:tc>
        <w:tc>
          <w:tcPr>
            <w:tcW w:w="1283"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1.080 </w:t>
            </w:r>
          </w:p>
        </w:tc>
        <w:tc>
          <w:tcPr>
            <w:tcW w:w="1283"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0.427 </w:t>
            </w:r>
          </w:p>
        </w:tc>
        <w:tc>
          <w:tcPr>
            <w:tcW w:w="1155"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1.682 </w:t>
            </w:r>
          </w:p>
        </w:tc>
        <w:tc>
          <w:tcPr>
            <w:tcW w:w="1155"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0.665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244"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S-30</w:t>
            </w:r>
          </w:p>
        </w:tc>
        <w:tc>
          <w:tcPr>
            <w:tcW w:w="1154"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p>
        </w:tc>
        <w:tc>
          <w:tcPr>
            <w:tcW w:w="1154"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p>
        </w:tc>
        <w:tc>
          <w:tcPr>
            <w:tcW w:w="1283"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1.328 </w:t>
            </w:r>
          </w:p>
        </w:tc>
        <w:tc>
          <w:tcPr>
            <w:tcW w:w="1283"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0.583 </w:t>
            </w:r>
          </w:p>
        </w:tc>
        <w:tc>
          <w:tcPr>
            <w:tcW w:w="1155"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1.794 </w:t>
            </w:r>
          </w:p>
        </w:tc>
        <w:tc>
          <w:tcPr>
            <w:tcW w:w="1155" w:type="dxa"/>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0.787 </w:t>
            </w:r>
          </w:p>
        </w:tc>
      </w:tr>
      <w:tr>
        <w:tblPrEx>
          <w:tblBorders>
            <w:top w:val="single" w:color="auto" w:sz="4" w:space="0"/>
            <w:left w:val="none" w:color="auto" w:sz="0" w:space="0"/>
            <w:bottom w:val="single" w:color="auto" w:sz="4"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244"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S-45</w:t>
            </w:r>
          </w:p>
        </w:tc>
        <w:tc>
          <w:tcPr>
            <w:tcW w:w="1154"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p>
        </w:tc>
        <w:tc>
          <w:tcPr>
            <w:tcW w:w="1154"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p>
        </w:tc>
        <w:tc>
          <w:tcPr>
            <w:tcW w:w="1283"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1.566 </w:t>
            </w:r>
          </w:p>
        </w:tc>
        <w:tc>
          <w:tcPr>
            <w:tcW w:w="1283"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0.795 </w:t>
            </w:r>
          </w:p>
        </w:tc>
        <w:tc>
          <w:tcPr>
            <w:tcW w:w="1155"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2.058 </w:t>
            </w:r>
          </w:p>
        </w:tc>
        <w:tc>
          <w:tcPr>
            <w:tcW w:w="1155" w:type="dxa"/>
            <w:tcBorders>
              <w:bottom w:val="single" w:color="auto" w:sz="12" w:space="0"/>
            </w:tcBorders>
            <w:shd w:val="clear" w:color="auto" w:fill="auto"/>
            <w:noWrap/>
            <w:tcMar>
              <w:top w:w="0" w:type="dxa"/>
              <w:left w:w="0" w:type="dxa"/>
              <w:bottom w:w="0" w:type="dxa"/>
              <w:right w:w="0" w:type="dxa"/>
            </w:tcMar>
            <w:vAlign w:val="center"/>
          </w:tcPr>
          <w:p>
            <w:pPr>
              <w:keepNext w:val="0"/>
              <w:keepLines w:val="0"/>
              <w:pageBreakBefore w:val="0"/>
              <w:widowControl w:val="0"/>
              <w:kinsoku/>
              <w:wordWrap/>
              <w:overflowPunct/>
              <w:topLinePunct w:val="0"/>
              <w:autoSpaceDE/>
              <w:autoSpaceDN/>
              <w:bidi w:val="0"/>
              <w:adjustRightInd/>
              <w:snapToGrid/>
              <w:spacing w:line="400" w:lineRule="exact"/>
              <w:jc w:val="center"/>
              <w:textAlignment w:val="auto"/>
              <w:rPr>
                <w:rFonts w:hint="eastAsia" w:cs="Times New Roman"/>
                <w:kern w:val="0"/>
                <w:sz w:val="21"/>
                <w:szCs w:val="21"/>
                <w:lang w:val="en-US" w:eastAsia="zh-CN" w:bidi="ar"/>
              </w:rPr>
            </w:pPr>
            <w:r>
              <w:rPr>
                <w:rFonts w:hint="eastAsia" w:cs="Times New Roman"/>
                <w:kern w:val="0"/>
                <w:sz w:val="21"/>
                <w:szCs w:val="21"/>
                <w:lang w:val="en-US" w:eastAsia="zh-CN" w:bidi="ar"/>
              </w:rPr>
              <w:t xml:space="preserve">1.045 </w:t>
            </w:r>
          </w:p>
        </w:tc>
      </w:tr>
    </w:tbl>
    <w:p>
      <w:pPr>
        <w:pStyle w:val="47"/>
        <w:spacing w:line="400" w:lineRule="atLeast"/>
        <w:ind w:left="0" w:leftChars="0" w:firstLine="0" w:firstLineChars="0"/>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由</w:t>
      </w:r>
      <w:r>
        <w:rPr>
          <w:rFonts w:cs="Times New Roman"/>
        </w:rPr>
        <w:fldChar w:fldCharType="begin"/>
      </w:r>
      <w:r>
        <w:rPr>
          <w:rFonts w:cs="Times New Roman"/>
        </w:rPr>
        <w:instrText xml:space="preserve"> REF _Ref3450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.17</w:t>
      </w:r>
      <w:r>
        <w:rPr>
          <w:rFonts w:cs="Times New Roman"/>
        </w:rPr>
        <w:fldChar w:fldCharType="end"/>
      </w:r>
      <w:r>
        <w:rPr>
          <w:rFonts w:hint="eastAsia" w:cs="Times New Roman"/>
          <w:lang w:eastAsia="zh-CN"/>
        </w:rPr>
        <w:t>、</w:t>
      </w:r>
      <w:r>
        <w:rPr>
          <w:rFonts w:hint="default" w:cs="Times New Roman"/>
          <w:lang w:val="en-US"/>
        </w:rPr>
        <w:fldChar w:fldCharType="begin"/>
      </w:r>
      <w:r>
        <w:rPr>
          <w:rFonts w:hint="default" w:cs="Times New Roman"/>
          <w:lang w:val="en-US"/>
        </w:rPr>
        <w:instrText xml:space="preserve"> REF _Ref773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.18</w:t>
      </w:r>
      <w:r>
        <w:rPr>
          <w:rFonts w:hint="default" w:cs="Times New Roman"/>
          <w:lang w:val="en-US"/>
        </w:rPr>
        <w:fldChar w:fldCharType="end"/>
      </w:r>
      <w:r>
        <w:rPr>
          <w:rFonts w:cs="Times New Roman"/>
        </w:rPr>
        <w:t>可得</w:t>
      </w:r>
      <w:r>
        <w:rPr>
          <w:rFonts w:hint="eastAsia" w:cs="Times New Roman"/>
          <w:lang w:eastAsia="zh-CN"/>
        </w:rPr>
        <w:t>，</w:t>
      </w:r>
      <w:r>
        <w:rPr>
          <w:rFonts w:hint="eastAsia" w:cs="Times New Roman"/>
          <w:lang w:val="en-US" w:eastAsia="zh-CN"/>
        </w:rPr>
        <w:t>在本节的SSI模型中</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（1）</w:t>
      </w:r>
      <w:r>
        <w:rPr>
          <w:rFonts w:hint="eastAsia" w:cs="Times New Roman"/>
          <w:lang w:val="en-US" w:eastAsia="zh-CN"/>
        </w:rPr>
        <w:t>在平坦基岩SSI模型中，</w:t>
      </w:r>
      <w:r>
        <w:rPr>
          <w:rFonts w:cs="Times New Roman"/>
        </w:rPr>
        <w:t>当土层厚度增大，结构的第二周期增幅</w:t>
      </w:r>
      <w:r>
        <w:rPr>
          <w:rFonts w:hint="eastAsia" w:cs="Times New Roman"/>
          <w:lang w:val="en-US" w:eastAsia="zh-CN"/>
        </w:rPr>
        <w:t>依旧</w:t>
      </w:r>
      <w:r>
        <w:rPr>
          <w:rFonts w:cs="Times New Roman"/>
        </w:rPr>
        <w:t>大于第一周期。</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eastAsia="宋体" w:cs="Times New Roman"/>
          <w:lang w:val="en-US" w:eastAsia="zh-CN"/>
        </w:rPr>
      </w:pPr>
      <w:r>
        <w:rPr>
          <w:rFonts w:cs="Times New Roman"/>
        </w:rPr>
        <w:t>（2）厚土侧场地占比增大会令结构第一周期增大，各组倾斜基岩模型中</w:t>
      </w:r>
      <w:r>
        <w:rPr>
          <w:rFonts w:hint="eastAsia" w:cs="Times New Roman"/>
          <w:lang w:val="en-US" w:eastAsia="zh-CN"/>
        </w:rPr>
        <w:t>由</w:t>
      </w:r>
      <w:r>
        <w:rPr>
          <w:rFonts w:cs="Times New Roman"/>
        </w:rPr>
        <w:t>1/6厚土侧场地占比到5/6厚土侧场地占比SSI模型第一周期增幅最大的是S-1.00-5_45-w-1/6-7F</w:t>
      </w:r>
      <w:r>
        <w:rPr>
          <w:rFonts w:hint="eastAsia" w:cs="Times New Roman"/>
          <w:lang w:val="en-US" w:eastAsia="zh-CN"/>
        </w:rPr>
        <w:t>和</w:t>
      </w:r>
      <w:r>
        <w:rPr>
          <w:rFonts w:cs="Times New Roman"/>
        </w:rPr>
        <w:t>S-1.00-5_45-w-5/6-7F</w:t>
      </w:r>
      <w:r>
        <w:rPr>
          <w:rFonts w:hint="eastAsia" w:cs="Times New Roman"/>
          <w:lang w:val="en-US" w:eastAsia="zh-CN"/>
        </w:rPr>
        <w:t>的模型组</w:t>
      </w:r>
      <w:r>
        <w:rPr>
          <w:rFonts w:cs="Times New Roman"/>
        </w:rPr>
        <w:t>，因为S-5-w-7F到S-45-w-7F的第一周期增幅最大；同样的，倾斜基岩SSI模型第一周期增幅最小的情况是S-1.00-10_15-w-1/6-13F</w:t>
      </w:r>
      <w:r>
        <w:rPr>
          <w:rFonts w:hint="eastAsia" w:cs="Times New Roman"/>
          <w:lang w:val="en-US" w:eastAsia="zh-CN"/>
        </w:rPr>
        <w:t>和</w:t>
      </w:r>
      <w:r>
        <w:rPr>
          <w:rFonts w:cs="Times New Roman"/>
        </w:rPr>
        <w:t>S-1.00-10_15-w-5/6-13F</w:t>
      </w:r>
      <w:r>
        <w:rPr>
          <w:rFonts w:hint="eastAsia" w:cs="Times New Roman"/>
          <w:lang w:val="en-US" w:eastAsia="zh-CN"/>
        </w:rPr>
        <w:t>的模型组</w:t>
      </w:r>
      <w:r>
        <w:rPr>
          <w:rFonts w:cs="Times New Roman"/>
        </w:rPr>
        <w:t>，因为S-10-w-13F到S-15-w-13F的第一周期增幅最小</w:t>
      </w:r>
      <w:r>
        <w:rPr>
          <w:rFonts w:hint="eastAsia" w:cs="Times New Roman"/>
          <w:lang w:eastAsia="zh-CN"/>
        </w:rPr>
        <w:t>，</w:t>
      </w:r>
      <w:r>
        <w:rPr>
          <w:rFonts w:hint="eastAsia" w:cs="Times New Roman"/>
          <w:lang w:val="en-US" w:eastAsia="zh-CN"/>
        </w:rPr>
        <w:t>可见，两侧土层厚度差异越大，倾斜基岩SSI模型的第一周期变化越大。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（3）倾斜基岩SSI模型第二周期的变化幅度不超过1.5％，可见本节倾斜基岩SSI模型第二周期的变化幅度</w:t>
      </w:r>
      <w:r>
        <w:rPr>
          <w:rFonts w:hint="eastAsia" w:cs="Times New Roman"/>
          <w:lang w:val="en-US" w:eastAsia="zh-CN"/>
        </w:rPr>
        <w:t>依旧</w:t>
      </w:r>
      <w:r>
        <w:rPr>
          <w:rFonts w:cs="Times New Roman"/>
        </w:rPr>
        <w:t>很小，且归纳后可发现其增减没有明显规律。</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（4）当</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不变，</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增大</w:t>
      </w:r>
      <w:r>
        <w:rPr>
          <w:rFonts w:cs="Times New Roman"/>
        </w:rPr>
        <w:t>，结构第一、第二周期增大。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（5）当</w:t>
      </w:r>
      <w:r>
        <w:rPr>
          <w:rFonts w:hint="eastAsia" w:cs="Times New Roman"/>
          <w:i/>
          <w:iCs/>
          <w:lang w:val="en-US" w:eastAsia="zh-CN"/>
        </w:rPr>
        <w:t>h</w:t>
      </w:r>
      <w:r>
        <w:rPr>
          <w:rFonts w:hint="eastAsia" w:cs="Times New Roman"/>
          <w:sz w:val="24"/>
          <w:vertAlign w:val="subscript"/>
          <w:lang w:val="en-US" w:eastAsia="zh-CN"/>
        </w:rPr>
        <w:t>2</w:t>
      </w:r>
      <w:r>
        <w:rPr>
          <w:rFonts w:cs="Times New Roman"/>
        </w:rPr>
        <w:t>不变，</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减小</w:t>
      </w:r>
      <w:r>
        <w:rPr>
          <w:rFonts w:cs="Times New Roman"/>
        </w:rPr>
        <w:t>，结构第一周期减小，第二周期增减规律不明确。</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p>
    <w:p>
      <w:pPr>
        <w:pStyle w:val="43"/>
        <w:spacing w:line="400" w:lineRule="atLeast"/>
        <w:ind w:firstLine="0" w:firstLineChars="0"/>
        <w:rPr>
          <w:rFonts w:cs="Times New Roman"/>
        </w:rPr>
      </w:pPr>
      <w:bookmarkStart w:id="313" w:name="_Ref3901"/>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19</w:t>
      </w:r>
      <w:r>
        <w:rPr>
          <w:rFonts w:cs="Times New Roman"/>
        </w:rPr>
        <w:fldChar w:fldCharType="end"/>
      </w:r>
      <w:bookmarkEnd w:id="313"/>
      <w:bookmarkStart w:id="314" w:name="_Toc29976"/>
      <w:r>
        <w:rPr>
          <w:rFonts w:hint="eastAsia" w:cs="Times New Roman"/>
          <w:lang w:val="en-US" w:eastAsia="zh-CN"/>
        </w:rPr>
        <w:t xml:space="preserve">  </w:t>
      </w:r>
      <w:r>
        <w:rPr>
          <w:rFonts w:cs="Times New Roman"/>
        </w:rPr>
        <w:fldChar w:fldCharType="begin"/>
      </w:r>
      <w:r>
        <w:rPr>
          <w:rFonts w:cs="Times New Roman"/>
        </w:rPr>
        <w:instrText xml:space="preserve"> REF _Ref3450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.17</w:t>
      </w:r>
      <w:r>
        <w:rPr>
          <w:rFonts w:cs="Times New Roman"/>
        </w:rPr>
        <w:fldChar w:fldCharType="end"/>
      </w:r>
      <w:r>
        <w:rPr>
          <w:rFonts w:cs="Times New Roman"/>
        </w:rPr>
        <w:t>对应的</w:t>
      </w:r>
      <w:r>
        <w:rPr>
          <w:rFonts w:cs="Times New Roman"/>
          <w:position w:val="-8"/>
        </w:rPr>
        <w:object>
          <v:shape id="_x0000_i1421"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421" DrawAspect="Content" ObjectID="_1468076125" r:id="rId810">
            <o:LockedField>false</o:LockedField>
          </o:OLEObject>
        </w:object>
      </w:r>
      <w:bookmarkEnd w:id="314"/>
    </w:p>
    <w:p>
      <w:pPr>
        <w:pStyle w:val="43"/>
        <w:spacing w:line="400" w:lineRule="atLeast"/>
        <w:ind w:firstLine="0" w:firstLineChars="0"/>
        <w:rPr>
          <w:rFonts w:hint="default" w:eastAsia="宋体" w:cs="Times New Roman"/>
          <w:lang w:val="en-US" w:eastAsia="zh-CN"/>
        </w:rPr>
      </w:pPr>
      <w:r>
        <w:rPr>
          <w:sz w:val="21"/>
          <w:szCs w:val="21"/>
        </w:rPr>
        <w:t xml:space="preserve">Table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19</w:t>
      </w:r>
      <w:r>
        <w:rPr>
          <w:sz w:val="21"/>
          <w:szCs w:val="21"/>
        </w:rPr>
        <w:fldChar w:fldCharType="end"/>
      </w:r>
      <w:r>
        <w:rPr>
          <w:rFonts w:hint="eastAsia" w:cs="Times New Roman"/>
          <w:lang w:val="en-US" w:eastAsia="zh-CN"/>
        </w:rPr>
        <w:t xml:space="preserve">  </w:t>
      </w:r>
      <w:r>
        <w:rPr>
          <w:rFonts w:cs="Times New Roman"/>
          <w:position w:val="-8"/>
        </w:rPr>
        <w:object>
          <v:shape id="_x0000_i1422"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422" DrawAspect="Content" ObjectID="_1468076126" r:id="rId811">
            <o:LockedField>false</o:LockedField>
          </o:OLEObject>
        </w:object>
      </w:r>
      <w:r>
        <w:rPr>
          <w:rFonts w:hint="eastAsia" w:cs="Times New Roman"/>
          <w:position w:val="-8"/>
          <w:lang w:val="en-US" w:eastAsia="zh-CN"/>
        </w:rPr>
        <w:t xml:space="preserve"> </w:t>
      </w:r>
      <w:r>
        <w:rPr>
          <w:rFonts w:hint="eastAsia" w:cs="Times New Roman"/>
          <w:lang w:val="en-US" w:eastAsia="zh-CN"/>
        </w:rPr>
        <w:t>c</w:t>
      </w:r>
      <w:r>
        <w:rPr>
          <w:rFonts w:cs="Times New Roman"/>
        </w:rPr>
        <w:t xml:space="preserve">orresponding to </w:t>
      </w:r>
      <w:r>
        <w:rPr>
          <w:sz w:val="21"/>
          <w:szCs w:val="21"/>
        </w:rPr>
        <w:t>Table</w:t>
      </w:r>
      <w:r>
        <w:rPr>
          <w:rFonts w:hint="eastAsia"/>
          <w:sz w:val="21"/>
          <w:szCs w:val="21"/>
          <w:lang w:val="en-US" w:eastAsia="zh-CN"/>
        </w:rPr>
        <w:t xml:space="preserve"> 4.17</w:t>
      </w:r>
    </w:p>
    <w:tbl>
      <w:tblPr>
        <w:tblStyle w:val="22"/>
        <w:tblW w:w="835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82"/>
        <w:gridCol w:w="1314"/>
        <w:gridCol w:w="1077"/>
        <w:gridCol w:w="1077"/>
        <w:gridCol w:w="1077"/>
        <w:gridCol w:w="1077"/>
        <w:gridCol w:w="1077"/>
        <w:gridCol w:w="10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82" w:type="dxa"/>
            <w:tcBorders>
              <w:top w:val="single" w:color="auto" w:sz="12" w:space="0"/>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kern w:val="0"/>
                <w:sz w:val="21"/>
                <w:szCs w:val="21"/>
                <w:lang w:bidi="ar"/>
              </w:rPr>
            </w:pPr>
            <w:r>
              <w:rPr>
                <w:rFonts w:hint="eastAsia" w:cs="Times New Roman"/>
                <w:kern w:val="0"/>
                <w:sz w:val="21"/>
                <w:szCs w:val="21"/>
                <w:lang w:val="en-US" w:eastAsia="zh-CN" w:bidi="ar"/>
              </w:rPr>
              <w:t>　</w:t>
            </w:r>
          </w:p>
        </w:tc>
        <w:tc>
          <w:tcPr>
            <w:tcW w:w="1314"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　</w:t>
            </w:r>
          </w:p>
        </w:tc>
        <w:tc>
          <w:tcPr>
            <w:tcW w:w="2154" w:type="dxa"/>
            <w:gridSpan w:val="2"/>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5</w:t>
            </w:r>
            <w:r>
              <w:rPr>
                <w:rFonts w:hint="eastAsia" w:cs="Times New Roman"/>
                <w:kern w:val="0"/>
                <w:sz w:val="21"/>
                <w:szCs w:val="21"/>
                <w:lang w:val="en-US" w:eastAsia="zh-CN" w:bidi="ar"/>
              </w:rPr>
              <w:t>层框架</w:t>
            </w:r>
          </w:p>
        </w:tc>
        <w:tc>
          <w:tcPr>
            <w:tcW w:w="2154" w:type="dxa"/>
            <w:gridSpan w:val="2"/>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7</w:t>
            </w:r>
            <w:r>
              <w:rPr>
                <w:rFonts w:hint="eastAsia" w:cs="Times New Roman"/>
                <w:kern w:val="0"/>
                <w:sz w:val="21"/>
                <w:szCs w:val="21"/>
                <w:lang w:val="en-US" w:eastAsia="zh-CN" w:bidi="ar"/>
              </w:rPr>
              <w:t>层框架</w:t>
            </w:r>
          </w:p>
        </w:tc>
        <w:tc>
          <w:tcPr>
            <w:tcW w:w="2154" w:type="dxa"/>
            <w:gridSpan w:val="2"/>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13</w:t>
            </w:r>
            <w:r>
              <w:rPr>
                <w:rFonts w:hint="eastAsia" w:cs="Times New Roman"/>
                <w:kern w:val="0"/>
                <w:sz w:val="21"/>
                <w:szCs w:val="21"/>
                <w:lang w:val="en-US" w:eastAsia="zh-CN" w:bidi="ar"/>
              </w:rPr>
              <w:t>层框架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582" w:type="dxa"/>
            <w:tcBorders>
              <w:top w:val="nil"/>
              <w:left w:val="nil"/>
              <w:bottom w:val="single" w:color="auto" w:sz="4" w:space="0"/>
              <w:right w:val="nil"/>
            </w:tcBorders>
            <w:shd w:val="clear" w:color="auto" w:fill="auto"/>
            <w:noWrap/>
            <w:tcMar>
              <w:top w:w="0" w:type="dxa"/>
              <w:left w:w="0" w:type="dxa"/>
              <w:bottom w:w="0" w:type="dxa"/>
              <w:right w:w="0" w:type="dxa"/>
            </w:tcMar>
            <w:vAlign w:val="bottom"/>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　</w:t>
            </w:r>
          </w:p>
        </w:tc>
        <w:tc>
          <w:tcPr>
            <w:tcW w:w="131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对应自由场</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第一周期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第二周期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第一周期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第二周期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第一周期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第二周期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82" w:type="dxa"/>
            <w:vMerge w:val="restart"/>
            <w:tcBorders>
              <w:top w:val="single" w:color="auto" w:sz="4" w:space="0"/>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1/6厚土侧场地占比</w:t>
            </w:r>
          </w:p>
        </w:tc>
        <w:tc>
          <w:tcPr>
            <w:tcW w:w="131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S-1.00-2_5</w:t>
            </w:r>
          </w:p>
        </w:tc>
        <w:tc>
          <w:tcPr>
            <w:tcW w:w="107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1.069</w:t>
            </w:r>
          </w:p>
        </w:tc>
        <w:tc>
          <w:tcPr>
            <w:tcW w:w="107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1.936</w:t>
            </w:r>
          </w:p>
        </w:tc>
        <w:tc>
          <w:tcPr>
            <w:tcW w:w="107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82"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31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S-1.00-2_10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1.022</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1.947</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285" w:hRule="atLeast"/>
          <w:jc w:val="center"/>
        </w:trPr>
        <w:tc>
          <w:tcPr>
            <w:tcW w:w="582"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31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S-1.00-5_15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1.057</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1.909</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1.153</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582" w:type="dxa"/>
            <w:vMerge w:val="continue"/>
            <w:tcBorders>
              <w:top w:val="nil"/>
              <w:left w:val="nil"/>
              <w:bottom w:val="single" w:color="auto" w:sz="12" w:space="0"/>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314"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S-1.00-5_30</w:t>
            </w: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1.039</w:t>
            </w: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1.939</w:t>
            </w: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1.108</w:t>
            </w: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1.901</w:t>
            </w:r>
          </w:p>
        </w:tc>
      </w:tr>
    </w:tbl>
    <w:p>
      <w:pPr>
        <w:pStyle w:val="43"/>
        <w:spacing w:line="400" w:lineRule="atLeast"/>
        <w:ind w:firstLine="0" w:firstLineChars="0"/>
        <w:rPr>
          <w:rFonts w:hint="eastAsia" w:eastAsia="宋体" w:cs="Times New Roman"/>
          <w:lang w:eastAsia="zh-CN"/>
        </w:rPr>
      </w:pPr>
      <w:r>
        <w:rPr>
          <w:rFonts w:hint="eastAsia" w:cs="Times New Roman"/>
        </w:rPr>
        <w:t>表 4.19</w:t>
      </w:r>
      <w:r>
        <w:rPr>
          <w:rFonts w:hint="eastAsia" w:cs="Times New Roman"/>
          <w:lang w:val="en-US" w:eastAsia="zh-CN"/>
        </w:rPr>
        <w:t xml:space="preserve">  </w:t>
      </w:r>
      <w:r>
        <w:rPr>
          <w:rFonts w:cs="Times New Roman"/>
        </w:rPr>
        <w:fldChar w:fldCharType="begin"/>
      </w:r>
      <w:r>
        <w:rPr>
          <w:rFonts w:cs="Times New Roman"/>
        </w:rPr>
        <w:instrText xml:space="preserve"> REF _Ref3450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.17</w:t>
      </w:r>
      <w:r>
        <w:rPr>
          <w:rFonts w:cs="Times New Roman"/>
        </w:rPr>
        <w:fldChar w:fldCharType="end"/>
      </w:r>
      <w:r>
        <w:rPr>
          <w:rFonts w:cs="Times New Roman"/>
        </w:rPr>
        <w:t>对应的</w:t>
      </w:r>
      <w:r>
        <w:rPr>
          <w:rFonts w:cs="Times New Roman"/>
          <w:position w:val="-8"/>
        </w:rPr>
        <w:object>
          <v:shape id="_x0000_i1423"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423" DrawAspect="Content" ObjectID="_1468076127" r:id="rId812">
            <o:LockedField>false</o:LockedField>
          </o:OLEObject>
        </w:object>
      </w:r>
      <w:r>
        <w:rPr>
          <w:rFonts w:hint="eastAsia" w:cs="Times New Roman"/>
          <w:lang w:eastAsia="zh-CN"/>
        </w:rPr>
        <w:t>（</w:t>
      </w:r>
      <w:r>
        <w:rPr>
          <w:rFonts w:hint="eastAsia" w:cs="Times New Roman"/>
          <w:lang w:val="en-US" w:eastAsia="zh-CN"/>
        </w:rPr>
        <w:t>续</w:t>
      </w:r>
      <w:r>
        <w:rPr>
          <w:rFonts w:hint="eastAsia" w:cs="Times New Roman"/>
          <w:lang w:eastAsia="zh-CN"/>
        </w:rPr>
        <w:t>）</w:t>
      </w:r>
    </w:p>
    <w:p>
      <w:pPr>
        <w:pStyle w:val="43"/>
        <w:spacing w:line="400" w:lineRule="atLeast"/>
        <w:ind w:firstLine="0" w:firstLineChars="0"/>
        <w:rPr>
          <w:rFonts w:hint="eastAsia" w:cs="Times New Roman"/>
        </w:rPr>
      </w:pPr>
      <w:r>
        <w:rPr>
          <w:rFonts w:hint="eastAsia"/>
          <w:sz w:val="21"/>
          <w:szCs w:val="21"/>
        </w:rPr>
        <w:t>Table 4.19</w:t>
      </w:r>
      <w:r>
        <w:rPr>
          <w:rFonts w:hint="eastAsia" w:cs="Times New Roman"/>
          <w:lang w:val="en-US" w:eastAsia="zh-CN"/>
        </w:rPr>
        <w:t xml:space="preserve">  </w:t>
      </w:r>
      <w:r>
        <w:rPr>
          <w:rFonts w:cs="Times New Roman"/>
          <w:position w:val="-8"/>
        </w:rPr>
        <w:object>
          <v:shape id="_x0000_i1424"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424" DrawAspect="Content" ObjectID="_1468076128" r:id="rId813">
            <o:LockedField>false</o:LockedField>
          </o:OLEObject>
        </w:object>
      </w:r>
      <w:r>
        <w:rPr>
          <w:rFonts w:hint="eastAsia" w:cs="Times New Roman"/>
          <w:position w:val="-8"/>
          <w:lang w:val="en-US" w:eastAsia="zh-CN"/>
        </w:rPr>
        <w:t xml:space="preserve"> </w:t>
      </w:r>
      <w:r>
        <w:rPr>
          <w:rFonts w:hint="eastAsia" w:cs="Times New Roman"/>
          <w:lang w:val="en-US" w:eastAsia="zh-CN"/>
        </w:rPr>
        <w:t>c</w:t>
      </w:r>
      <w:r>
        <w:rPr>
          <w:rFonts w:cs="Times New Roman"/>
        </w:rPr>
        <w:t xml:space="preserve">orresponding to </w:t>
      </w:r>
      <w:r>
        <w:rPr>
          <w:sz w:val="21"/>
          <w:szCs w:val="21"/>
        </w:rPr>
        <w:t>Table</w:t>
      </w:r>
      <w:r>
        <w:rPr>
          <w:rFonts w:hint="eastAsia"/>
          <w:sz w:val="21"/>
          <w:szCs w:val="21"/>
          <w:lang w:val="en-US" w:eastAsia="zh-CN"/>
        </w:rPr>
        <w:t xml:space="preserve"> 4.17（</w:t>
      </w:r>
      <w:r>
        <w:rPr>
          <w:rFonts w:hint="eastAsia"/>
          <w:sz w:val="21"/>
          <w:szCs w:val="21"/>
        </w:rPr>
        <w:t>c</w:t>
      </w:r>
      <w:r>
        <w:rPr>
          <w:sz w:val="21"/>
          <w:szCs w:val="21"/>
        </w:rPr>
        <w:t>ontinued</w:t>
      </w:r>
      <w:r>
        <w:rPr>
          <w:rFonts w:hint="eastAsia"/>
          <w:sz w:val="21"/>
          <w:szCs w:val="21"/>
          <w:lang w:val="en-US" w:eastAsia="zh-CN"/>
        </w:rPr>
        <w:t>）</w:t>
      </w:r>
    </w:p>
    <w:tbl>
      <w:tblPr>
        <w:tblStyle w:val="22"/>
        <w:tblW w:w="8358"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82"/>
        <w:gridCol w:w="1314"/>
        <w:gridCol w:w="1077"/>
        <w:gridCol w:w="1077"/>
        <w:gridCol w:w="1077"/>
        <w:gridCol w:w="1077"/>
        <w:gridCol w:w="1077"/>
        <w:gridCol w:w="107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2" w:type="dxa"/>
            <w:tcBorders>
              <w:top w:val="single" w:color="auto" w:sz="12" w:space="0"/>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kern w:val="0"/>
                <w:sz w:val="21"/>
                <w:szCs w:val="21"/>
                <w:lang w:bidi="ar"/>
              </w:rPr>
            </w:pPr>
            <w:r>
              <w:rPr>
                <w:rFonts w:hint="eastAsia" w:cs="Times New Roman"/>
                <w:kern w:val="0"/>
                <w:sz w:val="21"/>
                <w:szCs w:val="21"/>
                <w:lang w:val="en-US" w:eastAsia="zh-CN" w:bidi="ar"/>
              </w:rPr>
              <w:t>　</w:t>
            </w:r>
          </w:p>
        </w:tc>
        <w:tc>
          <w:tcPr>
            <w:tcW w:w="1314"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　</w:t>
            </w:r>
          </w:p>
        </w:tc>
        <w:tc>
          <w:tcPr>
            <w:tcW w:w="2154" w:type="dxa"/>
            <w:gridSpan w:val="2"/>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5</w:t>
            </w:r>
            <w:r>
              <w:rPr>
                <w:rFonts w:hint="eastAsia" w:cs="Times New Roman"/>
                <w:kern w:val="0"/>
                <w:sz w:val="21"/>
                <w:szCs w:val="21"/>
                <w:lang w:val="en-US" w:eastAsia="zh-CN" w:bidi="ar"/>
              </w:rPr>
              <w:t>层框架</w:t>
            </w:r>
          </w:p>
        </w:tc>
        <w:tc>
          <w:tcPr>
            <w:tcW w:w="2154" w:type="dxa"/>
            <w:gridSpan w:val="2"/>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7</w:t>
            </w:r>
            <w:r>
              <w:rPr>
                <w:rFonts w:hint="eastAsia" w:cs="Times New Roman"/>
                <w:kern w:val="0"/>
                <w:sz w:val="21"/>
                <w:szCs w:val="21"/>
                <w:lang w:val="en-US" w:eastAsia="zh-CN" w:bidi="ar"/>
              </w:rPr>
              <w:t>层框架</w:t>
            </w:r>
          </w:p>
        </w:tc>
        <w:tc>
          <w:tcPr>
            <w:tcW w:w="2154" w:type="dxa"/>
            <w:gridSpan w:val="2"/>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13</w:t>
            </w:r>
            <w:r>
              <w:rPr>
                <w:rFonts w:hint="eastAsia" w:cs="Times New Roman"/>
                <w:kern w:val="0"/>
                <w:sz w:val="21"/>
                <w:szCs w:val="21"/>
                <w:lang w:val="en-US" w:eastAsia="zh-CN" w:bidi="ar"/>
              </w:rPr>
              <w:t>层框架</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2" w:type="dxa"/>
            <w:tcBorders>
              <w:top w:val="nil"/>
              <w:left w:val="nil"/>
              <w:bottom w:val="single" w:color="auto" w:sz="4" w:space="0"/>
              <w:right w:val="nil"/>
            </w:tcBorders>
            <w:shd w:val="clear" w:color="auto" w:fill="auto"/>
            <w:noWrap/>
            <w:tcMar>
              <w:top w:w="0" w:type="dxa"/>
              <w:left w:w="0" w:type="dxa"/>
              <w:bottom w:w="0" w:type="dxa"/>
              <w:right w:w="0" w:type="dxa"/>
            </w:tcMar>
            <w:vAlign w:val="bottom"/>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　</w:t>
            </w:r>
          </w:p>
        </w:tc>
        <w:tc>
          <w:tcPr>
            <w:tcW w:w="131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对应自由场</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第一周期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第二周期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第一周期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第二周期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第一周期</w:t>
            </w:r>
          </w:p>
        </w:tc>
        <w:tc>
          <w:tcPr>
            <w:tcW w:w="107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第二周期</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2" w:type="dxa"/>
            <w:vMerge w:val="restart"/>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1/6厚土侧场地占比</w:t>
            </w:r>
          </w:p>
        </w:tc>
        <w:tc>
          <w:tcPr>
            <w:tcW w:w="131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S-1.00-5_45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1.031</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1.978</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1.076</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82"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31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S-1.00-10_15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1.028</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1.928</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1.083</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1.872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82"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31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S-1.00-10_30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1.025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1.94</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1.073</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eastAsia="宋体" w:cs="Times New Roman"/>
                <w:kern w:val="0"/>
                <w:sz w:val="21"/>
                <w:szCs w:val="21"/>
                <w:lang w:val="en-US" w:eastAsia="zh-CN" w:bidi="ar"/>
              </w:rPr>
            </w:pPr>
            <w:r>
              <w:rPr>
                <w:rFonts w:cs="Times New Roman"/>
                <w:kern w:val="0"/>
                <w:sz w:val="21"/>
                <w:szCs w:val="21"/>
                <w:lang w:bidi="ar"/>
              </w:rPr>
              <w:t>1.89</w:t>
            </w:r>
            <w:r>
              <w:rPr>
                <w:rFonts w:hint="eastAsia" w:cs="Times New Roman"/>
                <w:kern w:val="0"/>
                <w:sz w:val="21"/>
                <w:szCs w:val="21"/>
                <w:lang w:val="en-US" w:eastAsia="zh-CN" w:bidi="ar"/>
              </w:rPr>
              <w:t>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2"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31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S-1.00-10_45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1.024</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eastAsia="宋体" w:cs="Times New Roman"/>
                <w:kern w:val="0"/>
                <w:sz w:val="21"/>
                <w:szCs w:val="21"/>
                <w:lang w:val="en-US" w:eastAsia="zh-CN" w:bidi="ar"/>
              </w:rPr>
            </w:pPr>
            <w:r>
              <w:rPr>
                <w:rFonts w:cs="Times New Roman"/>
                <w:kern w:val="0"/>
                <w:sz w:val="21"/>
                <w:szCs w:val="21"/>
                <w:lang w:bidi="ar"/>
              </w:rPr>
              <w:t>1.97</w:t>
            </w:r>
            <w:r>
              <w:rPr>
                <w:rFonts w:hint="eastAsia" w:cs="Times New Roman"/>
                <w:kern w:val="0"/>
                <w:sz w:val="21"/>
                <w:szCs w:val="21"/>
                <w:lang w:val="en-US" w:eastAsia="zh-CN" w:bidi="ar"/>
              </w:rPr>
              <w:t>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eastAsia="宋体" w:cs="Times New Roman"/>
                <w:kern w:val="0"/>
                <w:sz w:val="21"/>
                <w:szCs w:val="21"/>
                <w:lang w:val="en-US" w:eastAsia="zh-CN" w:bidi="ar"/>
              </w:rPr>
            </w:pPr>
            <w:r>
              <w:rPr>
                <w:rFonts w:cs="Times New Roman"/>
                <w:kern w:val="0"/>
                <w:sz w:val="21"/>
                <w:szCs w:val="21"/>
                <w:lang w:bidi="ar"/>
              </w:rPr>
              <w:t>1.06</w:t>
            </w:r>
            <w:r>
              <w:rPr>
                <w:rFonts w:hint="eastAsia" w:cs="Times New Roman"/>
                <w:kern w:val="0"/>
                <w:sz w:val="21"/>
                <w:szCs w:val="21"/>
                <w:lang w:val="en-US" w:eastAsia="zh-CN" w:bidi="ar"/>
              </w:rPr>
              <w:t>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exact"/>
          <w:jc w:val="center"/>
        </w:trPr>
        <w:tc>
          <w:tcPr>
            <w:tcW w:w="582" w:type="dxa"/>
            <w:tcBorders>
              <w:top w:val="nil"/>
              <w:left w:val="nil"/>
              <w:bottom w:val="nil"/>
              <w:right w:val="nil"/>
            </w:tcBorders>
            <w:shd w:val="clear" w:color="auto" w:fill="auto"/>
            <w:tcMar>
              <w:top w:w="0" w:type="dxa"/>
              <w:left w:w="0" w:type="dxa"/>
              <w:bottom w:w="0" w:type="dxa"/>
              <w:right w:w="0" w:type="dxa"/>
            </w:tcMar>
            <w:vAlign w:val="center"/>
          </w:tcPr>
          <w:p>
            <w:pPr>
              <w:widowControl/>
              <w:spacing w:line="400" w:lineRule="atLeast"/>
              <w:jc w:val="center"/>
              <w:textAlignment w:val="center"/>
              <w:rPr>
                <w:rFonts w:hint="eastAsia" w:cs="Times New Roman"/>
                <w:kern w:val="0"/>
                <w:sz w:val="21"/>
                <w:szCs w:val="21"/>
                <w:lang w:val="en-US" w:eastAsia="zh-CN" w:bidi="ar"/>
              </w:rPr>
            </w:pPr>
          </w:p>
        </w:tc>
        <w:tc>
          <w:tcPr>
            <w:tcW w:w="1314" w:type="dxa"/>
            <w:tcBorders>
              <w:top w:val="nil"/>
              <w:left w:val="nil"/>
              <w:bottom w:val="nil"/>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hint="default" w:cs="Times New Roman"/>
                <w:kern w:val="0"/>
                <w:sz w:val="21"/>
                <w:szCs w:val="21"/>
                <w:lang w:val="en-US" w:eastAsia="zh-CN"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spacing w:line="400" w:lineRule="atLeas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spacing w:line="400" w:lineRule="atLeas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spacing w:line="400" w:lineRule="atLeas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spacing w:line="400" w:lineRule="atLeast"/>
              <w:jc w:val="center"/>
              <w:rPr>
                <w:rFonts w:hint="default" w:cs="Times New Roman"/>
                <w:kern w:val="0"/>
                <w:sz w:val="21"/>
                <w:szCs w:val="21"/>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2" w:type="dxa"/>
            <w:vMerge w:val="restart"/>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r>
              <w:rPr>
                <w:rFonts w:hint="eastAsia" w:cs="Times New Roman"/>
                <w:kern w:val="0"/>
                <w:sz w:val="21"/>
                <w:szCs w:val="21"/>
                <w:lang w:val="en-US" w:eastAsia="zh-CN" w:bidi="ar"/>
              </w:rPr>
              <w:t>5/6厚土侧场地占比</w:t>
            </w:r>
          </w:p>
        </w:tc>
        <w:tc>
          <w:tcPr>
            <w:tcW w:w="131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S-1.00-2_5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1.675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1.935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2"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31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S-1.00-2_10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1.303</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1.947</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2"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31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S-1.00-5_15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1.527</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1.909</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1.576</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1.864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2"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31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S-1.00-5_30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1.279</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1.938</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1.459</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eastAsia="宋体" w:cs="Times New Roman"/>
                <w:kern w:val="0"/>
                <w:sz w:val="21"/>
                <w:szCs w:val="21"/>
                <w:lang w:val="en-US" w:eastAsia="zh-CN" w:bidi="ar"/>
              </w:rPr>
            </w:pPr>
            <w:r>
              <w:rPr>
                <w:rFonts w:cs="Times New Roman"/>
                <w:kern w:val="0"/>
                <w:sz w:val="21"/>
                <w:szCs w:val="21"/>
                <w:lang w:bidi="ar"/>
              </w:rPr>
              <w:t>1.9</w:t>
            </w:r>
            <w:r>
              <w:rPr>
                <w:rFonts w:hint="eastAsia" w:cs="Times New Roman"/>
                <w:kern w:val="0"/>
                <w:sz w:val="21"/>
                <w:szCs w:val="21"/>
                <w:lang w:val="en-US" w:eastAsia="zh-CN" w:bidi="ar"/>
              </w:rPr>
              <w:t>00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2"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31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S-1.00-5_45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1.248</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1.978</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1.317</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1.925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82"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31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S-1.00-10_15</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1.493</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1.928</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eastAsia="宋体" w:cs="Times New Roman"/>
                <w:kern w:val="0"/>
                <w:sz w:val="21"/>
                <w:szCs w:val="21"/>
                <w:lang w:val="en-US" w:eastAsia="zh-CN" w:bidi="ar"/>
              </w:rPr>
            </w:pPr>
            <w:r>
              <w:rPr>
                <w:rFonts w:cs="Times New Roman"/>
                <w:kern w:val="0"/>
                <w:sz w:val="21"/>
                <w:szCs w:val="21"/>
                <w:lang w:bidi="ar"/>
              </w:rPr>
              <w:t>1.53</w:t>
            </w:r>
            <w:r>
              <w:rPr>
                <w:rFonts w:hint="eastAsia" w:cs="Times New Roman"/>
                <w:kern w:val="0"/>
                <w:sz w:val="21"/>
                <w:szCs w:val="21"/>
                <w:lang w:val="en-US" w:eastAsia="zh-CN" w:bidi="ar"/>
              </w:rPr>
              <w:t>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1.872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82" w:type="dxa"/>
            <w:vMerge w:val="continue"/>
            <w:tcBorders>
              <w:top w:val="nil"/>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31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S-1.00-10_30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1.214</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1.939</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eastAsia="宋体" w:cs="Times New Roman"/>
                <w:kern w:val="0"/>
                <w:sz w:val="21"/>
                <w:szCs w:val="21"/>
                <w:lang w:val="en-US" w:eastAsia="zh-CN" w:bidi="ar"/>
              </w:rPr>
            </w:pPr>
            <w:r>
              <w:rPr>
                <w:rFonts w:cs="Times New Roman"/>
                <w:kern w:val="0"/>
                <w:sz w:val="21"/>
                <w:szCs w:val="21"/>
                <w:lang w:bidi="ar"/>
              </w:rPr>
              <w:t>1.33</w:t>
            </w:r>
            <w:r>
              <w:rPr>
                <w:rFonts w:hint="eastAsia" w:cs="Times New Roman"/>
                <w:kern w:val="0"/>
                <w:sz w:val="21"/>
                <w:szCs w:val="21"/>
                <w:lang w:val="en-US" w:eastAsia="zh-CN" w:bidi="ar"/>
              </w:rPr>
              <w:t>0</w:t>
            </w:r>
          </w:p>
        </w:tc>
        <w:tc>
          <w:tcPr>
            <w:tcW w:w="107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1.889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82" w:type="dxa"/>
            <w:vMerge w:val="continue"/>
            <w:tcBorders>
              <w:top w:val="nil"/>
              <w:left w:val="nil"/>
              <w:bottom w:val="single" w:color="auto" w:sz="12" w:space="0"/>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bidi="ar"/>
              </w:rPr>
            </w:pPr>
          </w:p>
        </w:tc>
        <w:tc>
          <w:tcPr>
            <w:tcW w:w="1314"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hint="default" w:cs="Times New Roman"/>
                <w:kern w:val="0"/>
                <w:sz w:val="21"/>
                <w:szCs w:val="21"/>
                <w:lang w:val="en-US" w:eastAsia="zh-CN" w:bidi="ar"/>
              </w:rPr>
              <w:t>S-1.00-10_45</w:t>
            </w: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kinsoku/>
              <w:wordWrap/>
              <w:overflowPunct/>
              <w:topLinePunct w:val="0"/>
              <w:autoSpaceDE/>
              <w:autoSpaceDN/>
              <w:bidi w:val="0"/>
              <w:adjustRightInd/>
              <w:snapToGrid/>
              <w:spacing w:line="400" w:lineRule="exact"/>
              <w:jc w:val="center"/>
              <w:rPr>
                <w:rFonts w:hint="default" w:cs="Times New Roman"/>
                <w:kern w:val="0"/>
                <w:sz w:val="21"/>
                <w:szCs w:val="21"/>
                <w:lang w:bidi="ar"/>
              </w:rPr>
            </w:pP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1.189</w:t>
            </w: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1.971</w:t>
            </w: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eastAsia="宋体" w:cs="Times New Roman"/>
                <w:kern w:val="0"/>
                <w:sz w:val="21"/>
                <w:szCs w:val="21"/>
                <w:lang w:val="en-US" w:eastAsia="zh-CN" w:bidi="ar"/>
              </w:rPr>
            </w:pPr>
            <w:r>
              <w:rPr>
                <w:rFonts w:cs="Times New Roman"/>
                <w:kern w:val="0"/>
                <w:sz w:val="21"/>
                <w:szCs w:val="21"/>
                <w:lang w:bidi="ar"/>
              </w:rPr>
              <w:t>1.26</w:t>
            </w:r>
            <w:r>
              <w:rPr>
                <w:rFonts w:hint="eastAsia" w:cs="Times New Roman"/>
                <w:kern w:val="0"/>
                <w:sz w:val="21"/>
                <w:szCs w:val="21"/>
                <w:lang w:val="en-US" w:eastAsia="zh-CN" w:bidi="ar"/>
              </w:rPr>
              <w:t>0</w:t>
            </w:r>
          </w:p>
        </w:tc>
        <w:tc>
          <w:tcPr>
            <w:tcW w:w="107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bidi="ar"/>
              </w:rPr>
            </w:pPr>
            <w:r>
              <w:rPr>
                <w:rFonts w:cs="Times New Roman"/>
                <w:kern w:val="0"/>
                <w:sz w:val="21"/>
                <w:szCs w:val="21"/>
                <w:lang w:bidi="ar"/>
              </w:rPr>
              <w:t>1.913</w:t>
            </w:r>
          </w:p>
        </w:tc>
      </w:tr>
    </w:tbl>
    <w:p>
      <w:pPr>
        <w:pStyle w:val="47"/>
        <w:spacing w:line="400" w:lineRule="atLeast"/>
        <w:ind w:left="0" w:leftChars="0" w:firstLine="0" w:firstLineChars="0"/>
        <w:rPr>
          <w:rFonts w:hint="eastAsia"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由</w:t>
      </w:r>
      <w:r>
        <w:rPr>
          <w:rFonts w:cs="Times New Roman"/>
        </w:rPr>
        <w:fldChar w:fldCharType="begin"/>
      </w:r>
      <w:r>
        <w:rPr>
          <w:rFonts w:cs="Times New Roman"/>
        </w:rPr>
        <w:instrText xml:space="preserve"> REF _Ref3901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.19</w:t>
      </w:r>
      <w:r>
        <w:rPr>
          <w:rFonts w:cs="Times New Roman"/>
        </w:rPr>
        <w:fldChar w:fldCharType="end"/>
      </w:r>
      <w:r>
        <w:rPr>
          <w:rFonts w:cs="Times New Roman"/>
        </w:rPr>
        <w:t>可得</w:t>
      </w:r>
      <w:r>
        <w:rPr>
          <w:rFonts w:hint="eastAsia" w:cs="Times New Roman"/>
          <w:lang w:eastAsia="zh-CN"/>
        </w:rPr>
        <w:t>，</w:t>
      </w:r>
      <w:r>
        <w:rPr>
          <w:rFonts w:hint="eastAsia" w:cs="Times New Roman"/>
          <w:lang w:val="en-US" w:eastAsia="zh-CN"/>
        </w:rPr>
        <w:t>在本节的SSI模型中</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（1）</w:t>
      </w:r>
      <w:r>
        <w:rPr>
          <w:rFonts w:hint="eastAsia" w:cs="Times New Roman"/>
          <w:lang w:val="en-US" w:eastAsia="zh-CN"/>
        </w:rPr>
        <w:t>当厚土侧场地占比增大，第一周期对应</w:t>
      </w:r>
      <w:r>
        <w:rPr>
          <w:rFonts w:cs="Times New Roman"/>
          <w:position w:val="-8"/>
        </w:rPr>
        <w:object>
          <v:shape id="_x0000_i1425"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425" DrawAspect="Content" ObjectID="_1468076129" r:id="rId814">
            <o:LockedField>false</o:LockedField>
          </o:OLEObject>
        </w:object>
      </w:r>
      <w:r>
        <w:rPr>
          <w:rFonts w:hint="eastAsia" w:cs="Times New Roman"/>
          <w:lang w:val="en-US" w:eastAsia="zh-CN"/>
        </w:rPr>
        <w:t>增大，第二周期对应</w:t>
      </w:r>
      <w:r>
        <w:rPr>
          <w:rFonts w:cs="Times New Roman"/>
          <w:position w:val="-8"/>
        </w:rPr>
        <w:object>
          <v:shape id="_x0000_i1426"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426" DrawAspect="Content" ObjectID="_1468076130" r:id="rId815">
            <o:LockedField>false</o:LockedField>
          </o:OLEObject>
        </w:object>
      </w:r>
      <w:r>
        <w:rPr>
          <w:rFonts w:hint="eastAsia" w:cs="Times New Roman"/>
          <w:lang w:val="en-US" w:eastAsia="zh-CN"/>
        </w:rPr>
        <w:t>增减依旧不明确。</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2</w:t>
      </w:r>
      <w:r>
        <w:rPr>
          <w:rFonts w:cs="Times New Roman"/>
        </w:rPr>
        <w:t>）当</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不变，</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增大</w:t>
      </w:r>
      <w:r>
        <w:rPr>
          <w:rFonts w:cs="Times New Roman"/>
        </w:rPr>
        <w:t>，第一周期对应的</w:t>
      </w:r>
      <w:r>
        <w:rPr>
          <w:rFonts w:cs="Times New Roman"/>
          <w:position w:val="-8"/>
        </w:rPr>
        <w:object>
          <v:shape id="_x0000_i1427" o:spt="75" type="#_x0000_t75" style="height:17pt;width:13.5pt;" o:ole="t" filled="f" o:preferrelative="t" stroked="f" coordsize="21600,21600">
            <v:path/>
            <v:fill on="f" focussize="0,0"/>
            <v:stroke on="f"/>
            <v:imagedata r:id="rId817" o:title=""/>
            <o:lock v:ext="edit" aspectratio="t"/>
            <w10:wrap type="none"/>
            <w10:anchorlock/>
          </v:shape>
          <o:OLEObject Type="Embed" ProgID="Equation.DSMT4" ShapeID="_x0000_i1427" DrawAspect="Content" ObjectID="_1468076131" r:id="rId816">
            <o:LockedField>false</o:LockedField>
          </o:OLEObject>
        </w:object>
      </w:r>
      <w:r>
        <w:rPr>
          <w:rFonts w:cs="Times New Roman"/>
        </w:rPr>
        <w:t>减小，因为</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增大</w:t>
      </w:r>
      <w:r>
        <w:rPr>
          <w:rFonts w:cs="Times New Roman"/>
        </w:rPr>
        <w:t>会令结构从几何关系上更远离厚土侧。</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3</w:t>
      </w:r>
      <w:r>
        <w:rPr>
          <w:rFonts w:cs="Times New Roman"/>
        </w:rPr>
        <w:t>）</w:t>
      </w:r>
      <w:r>
        <w:rPr>
          <w:rFonts w:cs="Times New Roman"/>
        </w:rPr>
        <w:fldChar w:fldCharType="begin"/>
      </w:r>
      <w:r>
        <w:rPr>
          <w:rFonts w:cs="Times New Roman"/>
        </w:rPr>
        <w:instrText xml:space="preserve"> REF _Ref3901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.19</w:t>
      </w:r>
      <w:r>
        <w:rPr>
          <w:rFonts w:cs="Times New Roman"/>
        </w:rPr>
        <w:fldChar w:fldCharType="end"/>
      </w:r>
      <w:r>
        <w:rPr>
          <w:rFonts w:hint="eastAsia" w:cs="Times New Roman"/>
          <w:lang w:val="en-US" w:eastAsia="zh-CN"/>
        </w:rPr>
        <w:t>中</w:t>
      </w:r>
      <w:r>
        <w:rPr>
          <w:rFonts w:cs="Times New Roman"/>
        </w:rPr>
        <w:t>结构第二周期</w:t>
      </w:r>
      <w:r>
        <w:rPr>
          <w:rFonts w:cs="Times New Roman"/>
          <w:position w:val="-8"/>
        </w:rPr>
        <w:object>
          <v:shape id="_x0000_i1428"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428" DrawAspect="Content" ObjectID="_1468076132" r:id="rId818">
            <o:LockedField>false</o:LockedField>
          </o:OLEObject>
        </w:object>
      </w:r>
      <w:r>
        <w:rPr>
          <w:rFonts w:cs="Times New Roman"/>
        </w:rPr>
        <w:t>的最小值为1.864，</w:t>
      </w:r>
      <w:r>
        <w:rPr>
          <w:rFonts w:hint="eastAsia" w:cs="Times New Roman"/>
          <w:lang w:eastAsia="zh-CN"/>
        </w:rPr>
        <w:t>而</w:t>
      </w:r>
      <w:r>
        <w:rPr>
          <w:rFonts w:cs="Times New Roman"/>
        </w:rPr>
        <w:t>第</w:t>
      </w:r>
      <w:r>
        <w:rPr>
          <w:rFonts w:hint="eastAsia" w:cs="Times New Roman"/>
          <w:lang w:eastAsia="zh-CN"/>
        </w:rPr>
        <w:t>一</w:t>
      </w:r>
      <w:r>
        <w:rPr>
          <w:rFonts w:cs="Times New Roman"/>
        </w:rPr>
        <w:t>周期最</w:t>
      </w:r>
      <w:r>
        <w:rPr>
          <w:rFonts w:hint="eastAsia" w:cs="Times New Roman"/>
          <w:lang w:eastAsia="zh-CN"/>
        </w:rPr>
        <w:t>大</w:t>
      </w:r>
      <w:r>
        <w:rPr>
          <w:rFonts w:cs="Times New Roman"/>
        </w:rPr>
        <w:t>的</w:t>
      </w:r>
      <w:r>
        <w:rPr>
          <w:rFonts w:cs="Times New Roman"/>
          <w:position w:val="-8"/>
        </w:rPr>
        <w:object>
          <v:shape id="_x0000_i1429"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429" DrawAspect="Content" ObjectID="_1468076133" r:id="rId819">
            <o:LockedField>false</o:LockedField>
          </o:OLEObject>
        </w:object>
      </w:r>
      <w:r>
        <w:rPr>
          <w:rFonts w:cs="Times New Roman"/>
        </w:rPr>
        <w:t>为1.</w:t>
      </w:r>
      <w:r>
        <w:rPr>
          <w:rFonts w:hint="eastAsia" w:cs="Times New Roman"/>
          <w:lang w:val="en-US" w:eastAsia="zh-CN"/>
        </w:rPr>
        <w:t>675</w:t>
      </w:r>
      <w:r>
        <w:rPr>
          <w:rFonts w:cs="Times New Roman"/>
        </w:rPr>
        <w:t>，说明本节倾斜基岩SSI模型的第二周期</w:t>
      </w:r>
      <w:r>
        <w:rPr>
          <w:rFonts w:hint="eastAsia" w:cs="Times New Roman"/>
          <w:lang w:val="en-US" w:eastAsia="zh-CN"/>
        </w:rPr>
        <w:t>相比于第一周期</w:t>
      </w:r>
      <w:r>
        <w:rPr>
          <w:rFonts w:cs="Times New Roman"/>
        </w:rPr>
        <w:t>依旧更接近</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eastAsia="zh-CN"/>
        </w:rPr>
        <w:t>对应</w:t>
      </w:r>
      <w:r>
        <w:rPr>
          <w:rFonts w:hint="eastAsia" w:cs="Times New Roman"/>
          <w:lang w:val="en-US" w:eastAsia="zh-CN"/>
        </w:rPr>
        <w:t>的平坦基岩</w:t>
      </w:r>
      <w:r>
        <w:rPr>
          <w:rFonts w:cs="Times New Roman"/>
        </w:rPr>
        <w:t>SSI模型</w:t>
      </w:r>
      <w:r>
        <w:rPr>
          <w:rFonts w:hint="eastAsia" w:cs="Times New Roman"/>
          <w:lang w:eastAsia="zh-CN"/>
        </w:rPr>
        <w:t>的自振周期</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4</w:t>
      </w:r>
      <w:r>
        <w:rPr>
          <w:rFonts w:cs="Times New Roman"/>
        </w:rPr>
        <w:t>）</w:t>
      </w:r>
      <w:r>
        <w:rPr>
          <w:rFonts w:cs="Times New Roman"/>
        </w:rPr>
        <w:fldChar w:fldCharType="begin"/>
      </w:r>
      <w:r>
        <w:rPr>
          <w:rFonts w:cs="Times New Roman"/>
        </w:rPr>
        <w:instrText xml:space="preserve"> REF _Ref3901 \h  \* MERGEFORMAT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w:instrText>
      </w:r>
      <w:r>
        <w:instrText xml:space="preserve"> 1 \s </w:instrText>
      </w:r>
      <w:r>
        <w:fldChar w:fldCharType="separate"/>
      </w:r>
      <w:r>
        <w:t>4</w:t>
      </w:r>
      <w:r>
        <w:fldChar w:fldCharType="end"/>
      </w:r>
      <w:r>
        <w:t>.19</w:t>
      </w:r>
      <w:r>
        <w:rPr>
          <w:rFonts w:cs="Times New Roman"/>
        </w:rPr>
        <w:fldChar w:fldCharType="end"/>
      </w:r>
      <w:r>
        <w:rPr>
          <w:rFonts w:hint="eastAsia" w:cs="Times New Roman"/>
          <w:lang w:val="en-US" w:eastAsia="zh-CN"/>
        </w:rPr>
        <w:t>中</w:t>
      </w:r>
      <w:r>
        <w:rPr>
          <w:rFonts w:cs="Times New Roman"/>
        </w:rPr>
        <w:t>厚土侧场地占比为1/6、5/6的倾斜基岩SSI模型第一周期</w:t>
      </w:r>
      <w:r>
        <w:rPr>
          <w:rFonts w:cs="Times New Roman"/>
          <w:position w:val="-8"/>
        </w:rPr>
        <w:object>
          <v:shape id="_x0000_i1430" o:spt="75" type="#_x0000_t75" style="height:17pt;width:13.5pt;" o:ole="t" filled="f" o:preferrelative="t" stroked="f" coordsize="21600,21600">
            <v:path/>
            <v:fill on="f" focussize="0,0"/>
            <v:stroke on="f"/>
            <v:imagedata r:id="rId35" o:title=""/>
            <o:lock v:ext="edit" aspectratio="t"/>
            <w10:wrap type="none"/>
            <w10:anchorlock/>
          </v:shape>
          <o:OLEObject Type="Embed" ProgID="Equation.DSMT4" ShapeID="_x0000_i1430" DrawAspect="Content" ObjectID="_1468076134" r:id="rId820">
            <o:LockedField>false</o:LockedField>
          </o:OLEObject>
        </w:object>
      </w:r>
      <w:r>
        <w:rPr>
          <w:rFonts w:cs="Times New Roman"/>
        </w:rPr>
        <w:t>的最大值为1.153、1.675</w:t>
      </w:r>
      <w:r>
        <w:rPr>
          <w:rFonts w:hint="eastAsia" w:cs="Times New Roman"/>
          <w:lang w:eastAsia="zh-CN"/>
        </w:rPr>
        <w:t>，</w:t>
      </w:r>
      <w:r>
        <w:rPr>
          <w:rFonts w:hint="eastAsia" w:cs="Times New Roman"/>
          <w:lang w:val="en-US" w:eastAsia="zh-CN"/>
        </w:rPr>
        <w:t>依旧均不大于1+厚土侧场地占比</w:t>
      </w:r>
      <w:r>
        <w:rPr>
          <w:rFonts w:cs="Times New Roman"/>
        </w:rPr>
        <w:t>。</w:t>
      </w:r>
    </w:p>
    <w:p>
      <w:pPr>
        <w:pStyle w:val="4"/>
        <w:spacing w:line="400" w:lineRule="atLeast"/>
        <w:rPr>
          <w:rFonts w:ascii="Times New Roman" w:hAnsi="Times New Roman" w:cs="Times New Roman"/>
        </w:rPr>
      </w:pPr>
      <w:bookmarkStart w:id="315" w:name="_Ref19660"/>
      <w:bookmarkStart w:id="316" w:name="_Toc652"/>
      <w:r>
        <w:rPr>
          <w:rFonts w:hint="eastAsia" w:ascii="Times New Roman" w:hAnsi="Times New Roman" w:cs="Times New Roman"/>
          <w:lang w:val="en-US" w:eastAsia="zh-CN"/>
        </w:rPr>
        <w:t xml:space="preserve"> </w:t>
      </w:r>
      <w:bookmarkStart w:id="317" w:name="_Toc9456"/>
      <w:r>
        <w:rPr>
          <w:rFonts w:ascii="Times New Roman" w:hAnsi="Times New Roman" w:cs="Times New Roman"/>
        </w:rPr>
        <w:t>11跨5层框架</w:t>
      </w:r>
      <w:bookmarkEnd w:id="315"/>
      <w:bookmarkEnd w:id="316"/>
      <w:bookmarkEnd w:id="317"/>
    </w:p>
    <w:p>
      <w:pPr>
        <w:pStyle w:val="47"/>
        <w:spacing w:line="400" w:lineRule="atLeast"/>
        <w:rPr>
          <w:rFonts w:hint="default" w:cs="Times New Roman"/>
          <w:lang w:val="en-US" w:eastAsia="zh-CN"/>
        </w:rPr>
      </w:pPr>
      <w:r>
        <w:rPr>
          <w:rFonts w:hint="default" w:cs="Times New Roman"/>
          <w:lang w:val="en-US"/>
        </w:rPr>
        <w:fldChar w:fldCharType="begin"/>
      </w:r>
      <w:r>
        <w:rPr>
          <w:rFonts w:hint="default" w:cs="Times New Roman"/>
          <w:lang w:val="en-US"/>
        </w:rPr>
        <w:instrText xml:space="preserve"> REF _Ref2493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.20</w:t>
      </w:r>
      <w:r>
        <w:rPr>
          <w:rFonts w:hint="default" w:cs="Times New Roman"/>
          <w:lang w:val="en-US"/>
        </w:rPr>
        <w:fldChar w:fldCharType="end"/>
      </w:r>
      <w:r>
        <w:rPr>
          <w:rFonts w:hint="eastAsia" w:cs="Times New Roman"/>
          <w:lang w:val="en-US" w:eastAsia="zh-CN"/>
        </w:rPr>
        <w:t>是将11跨5层框架建立在自由场S-1.00-2_5或S-1.00-2_10上所得倾斜基岩SSI模型在不同厚土侧场地占比、PGA下结构的基底剪力和最大层间位移，且记录了场地占比和</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变化后给基底剪力和最大层间位移带来的变化幅度。</w:t>
      </w:r>
      <w:r>
        <w:rPr>
          <w:rFonts w:cs="Times New Roman"/>
        </w:rPr>
        <w:fldChar w:fldCharType="begin"/>
      </w:r>
      <w:r>
        <w:rPr>
          <w:rFonts w:cs="Times New Roman"/>
        </w:rPr>
        <w:instrText xml:space="preserve"> REF _Ref18139 \h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.21</w:t>
      </w:r>
      <w:r>
        <w:rPr>
          <w:rFonts w:cs="Times New Roman"/>
        </w:rPr>
        <w:fldChar w:fldCharType="end"/>
      </w:r>
      <w:r>
        <w:rPr>
          <w:rFonts w:hint="eastAsia" w:cs="Times New Roman"/>
          <w:lang w:val="en-US" w:eastAsia="zh-CN"/>
        </w:rPr>
        <w:t>为本节倾斜基岩SSI模型的</w:t>
      </w:r>
      <w:r>
        <w:rPr>
          <w:rFonts w:cs="Times New Roman"/>
          <w:position w:val="-8"/>
        </w:rPr>
        <w:object>
          <v:shape id="_x0000_i1431"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31" DrawAspect="Content" ObjectID="_1468076135" r:id="rId821">
            <o:LockedField>false</o:LockedField>
          </o:OLEObject>
        </w:object>
      </w:r>
      <w:r>
        <w:rPr>
          <w:rFonts w:hint="eastAsia" w:cs="Times New Roman"/>
          <w:lang w:eastAsia="zh-CN"/>
        </w:rPr>
        <w:t>、</w:t>
      </w:r>
      <w:r>
        <w:rPr>
          <w:rFonts w:cs="Times New Roman"/>
          <w:position w:val="-8"/>
        </w:rPr>
        <w:object>
          <v:shape id="_x0000_i1432"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32" DrawAspect="Content" ObjectID="_1468076136" r:id="rId822">
            <o:LockedField>false</o:LockedField>
          </o:OLEObject>
        </w:object>
      </w:r>
      <w:r>
        <w:rPr>
          <w:rFonts w:hint="eastAsia" w:cs="Times New Roman"/>
          <w:lang w:val="en-US" w:eastAsia="zh-CN"/>
        </w:rPr>
        <w:t>。</w:t>
      </w:r>
    </w:p>
    <w:p>
      <w:pPr>
        <w:pStyle w:val="43"/>
        <w:spacing w:line="400" w:lineRule="atLeast"/>
        <w:ind w:firstLine="0" w:firstLineChars="0"/>
        <w:rPr>
          <w:rFonts w:hint="default" w:eastAsia="宋体" w:cs="Times New Roman"/>
          <w:lang w:val="en-US" w:eastAsia="zh-CN"/>
        </w:rPr>
      </w:pPr>
      <w:bookmarkStart w:id="318" w:name="_Ref2493"/>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20</w:t>
      </w:r>
      <w:r>
        <w:rPr>
          <w:rFonts w:cs="Times New Roman"/>
        </w:rPr>
        <w:fldChar w:fldCharType="end"/>
      </w:r>
      <w:bookmarkEnd w:id="318"/>
      <w:bookmarkStart w:id="319" w:name="_Toc17697"/>
      <w:r>
        <w:rPr>
          <w:rFonts w:cs="Times New Roman"/>
        </w:rPr>
        <w:t xml:space="preserve"> </w:t>
      </w:r>
      <w:r>
        <w:rPr>
          <w:rFonts w:hint="eastAsia" w:cs="Times New Roman"/>
          <w:i/>
          <w:iCs/>
          <w:lang w:val="en-US" w:eastAsia="zh-CN"/>
        </w:rPr>
        <w:t>h</w:t>
      </w:r>
      <w:r>
        <w:rPr>
          <w:rFonts w:hint="eastAsia" w:cs="Times New Roman"/>
          <w:sz w:val="21"/>
          <w:vertAlign w:val="subscript"/>
          <w:lang w:val="en-US" w:eastAsia="zh-CN"/>
        </w:rPr>
        <w:t>2</w:t>
      </w:r>
      <w:r>
        <w:rPr>
          <w:rFonts w:hint="eastAsia" w:cs="Times New Roman"/>
          <w:lang w:val="en-US" w:eastAsia="zh-CN"/>
        </w:rPr>
        <w:t>对地震响应的影响（11</w:t>
      </w:r>
      <w:r>
        <w:rPr>
          <w:rFonts w:cs="Times New Roman"/>
        </w:rPr>
        <w:t>跨</w:t>
      </w:r>
      <w:r>
        <w:rPr>
          <w:rFonts w:hint="eastAsia" w:cs="Times New Roman"/>
          <w:lang w:val="en-US" w:eastAsia="zh-CN"/>
        </w:rPr>
        <w:t>5层</w:t>
      </w:r>
      <w:r>
        <w:rPr>
          <w:rFonts w:cs="Times New Roman"/>
        </w:rPr>
        <w:t>框架</w:t>
      </w:r>
      <w:r>
        <w:rPr>
          <w:rFonts w:hint="eastAsia" w:cs="Times New Roman"/>
          <w:lang w:val="en-US" w:eastAsia="zh-CN"/>
        </w:rPr>
        <w:t>）</w:t>
      </w:r>
      <w:bookmarkEnd w:id="319"/>
    </w:p>
    <w:p>
      <w:pPr>
        <w:pStyle w:val="43"/>
        <w:spacing w:line="400" w:lineRule="atLeast"/>
        <w:ind w:firstLine="0" w:firstLineChars="0"/>
        <w:jc w:val="center"/>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20</w:t>
      </w:r>
      <w:r>
        <w:rPr>
          <w:sz w:val="21"/>
          <w:szCs w:val="21"/>
        </w:rPr>
        <w:fldChar w:fldCharType="end"/>
      </w:r>
      <w:r>
        <w:rPr>
          <w:rFonts w:cs="Times New Roman"/>
        </w:rPr>
        <w:t xml:space="preserve"> </w:t>
      </w:r>
      <w:r>
        <w:rPr>
          <w:rFonts w:hint="eastAsia" w:cs="Times New Roman"/>
        </w:rPr>
        <w:t xml:space="preserve">The influence of </w:t>
      </w:r>
      <w:r>
        <w:rPr>
          <w:rFonts w:hint="eastAsia" w:cs="Times New Roman"/>
          <w:i/>
          <w:iCs/>
          <w:lang w:val="en-US" w:eastAsia="zh-CN"/>
        </w:rPr>
        <w:t>h</w:t>
      </w:r>
      <w:r>
        <w:rPr>
          <w:rFonts w:hint="eastAsia" w:cs="Times New Roman"/>
          <w:sz w:val="21"/>
          <w:vertAlign w:val="subscript"/>
          <w:lang w:val="en-US" w:eastAsia="zh-CN"/>
        </w:rPr>
        <w:t>2</w:t>
      </w:r>
      <w:r>
        <w:rPr>
          <w:rFonts w:hint="eastAsia" w:cs="Times New Roman"/>
        </w:rPr>
        <w:t xml:space="preserve"> seismic response</w:t>
      </w:r>
      <w:r>
        <w:rPr>
          <w:rFonts w:hint="eastAsia" w:cs="Times New Roman"/>
          <w:lang w:eastAsia="zh-CN"/>
        </w:rPr>
        <w:t>（11 span 5</w:t>
      </w:r>
      <w:r>
        <w:rPr>
          <w:rFonts w:hint="eastAsia" w:cs="Times New Roman"/>
          <w:lang w:val="en-US" w:eastAsia="zh-CN"/>
        </w:rPr>
        <w:t xml:space="preserve"> </w:t>
      </w:r>
      <w:r>
        <w:rPr>
          <w:rFonts w:hint="eastAsia" w:cs="Times New Roman"/>
          <w:lang w:eastAsia="zh-CN"/>
        </w:rPr>
        <w:t>story framework）</w:t>
      </w:r>
      <w:bookmarkStart w:id="320" w:name="_Ref7846"/>
    </w:p>
    <w:tbl>
      <w:tblPr>
        <w:tblStyle w:val="22"/>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248"/>
        <w:gridCol w:w="892"/>
        <w:gridCol w:w="1503"/>
        <w:gridCol w:w="540"/>
        <w:gridCol w:w="540"/>
        <w:gridCol w:w="540"/>
        <w:gridCol w:w="540"/>
        <w:gridCol w:w="540"/>
        <w:gridCol w:w="540"/>
        <w:gridCol w:w="540"/>
        <w:gridCol w:w="540"/>
        <w:gridCol w:w="54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78"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pStyle w:val="45"/>
              <w:bidi w:val="0"/>
              <w:rPr>
                <w:rFonts w:hint="eastAsia"/>
                <w:lang w:val="en-US" w:eastAsia="zh-CN"/>
              </w:rPr>
            </w:pPr>
            <w:r>
              <w:rPr>
                <w:rFonts w:hint="eastAsia"/>
                <w:lang w:val="en-US" w:eastAsia="zh-CN"/>
              </w:rPr>
              <w:t>　</w:t>
            </w:r>
          </w:p>
        </w:tc>
        <w:tc>
          <w:tcPr>
            <w:tcW w:w="2261" w:type="dxa"/>
            <w:gridSpan w:val="2"/>
            <w:vMerge w:val="restart"/>
            <w:tcBorders>
              <w:top w:val="single" w:color="auto" w:sz="12" w:space="0"/>
              <w:left w:val="nil"/>
              <w:right w:val="nil"/>
            </w:tcBorders>
            <w:shd w:val="clear" w:color="auto" w:fill="auto"/>
            <w:noWrap/>
            <w:tcMar>
              <w:top w:w="0" w:type="dxa"/>
              <w:left w:w="0" w:type="dxa"/>
              <w:bottom w:w="0" w:type="dxa"/>
              <w:right w:w="0" w:type="dxa"/>
            </w:tcMar>
            <w:vAlign w:val="center"/>
          </w:tcPr>
          <w:p>
            <w:pPr>
              <w:pStyle w:val="45"/>
              <w:bidi w:val="0"/>
              <w:ind w:firstLine="0" w:firstLineChars="0"/>
              <w:jc w:val="center"/>
              <w:rPr>
                <w:rFonts w:hint="eastAsia" w:ascii="Times New Roman" w:hAnsi="Times New Roman" w:eastAsia="宋体" w:cstheme="minorBidi"/>
                <w:kern w:val="2"/>
                <w:sz w:val="21"/>
                <w:szCs w:val="21"/>
                <w:lang w:val="en-US" w:eastAsia="zh-CN" w:bidi="ar-SA"/>
              </w:rPr>
            </w:pPr>
          </w:p>
        </w:tc>
        <w:tc>
          <w:tcPr>
            <w:tcW w:w="510" w:type="dxa"/>
            <w:gridSpan w:val="3"/>
            <w:vMerge w:val="restart"/>
            <w:tcBorders>
              <w:top w:val="single" w:color="auto" w:sz="12" w:space="0"/>
              <w:left w:val="nil"/>
              <w:right w:val="nil"/>
            </w:tcBorders>
            <w:shd w:val="clear" w:color="auto" w:fill="auto"/>
            <w:noWrap/>
            <w:tcMar>
              <w:top w:w="0" w:type="dxa"/>
              <w:left w:w="113" w:type="dxa"/>
              <w:bottom w:w="0" w:type="dxa"/>
              <w:right w:w="113" w:type="dxa"/>
            </w:tcMar>
            <w:vAlign w:val="center"/>
          </w:tcPr>
          <w:p>
            <w:pPr>
              <w:pStyle w:val="45"/>
              <w:bidi w:val="0"/>
              <w:ind w:firstLine="0" w:firstLineChars="0"/>
              <w:rPr>
                <w:rFonts w:hint="default"/>
                <w:lang w:val="en-US" w:eastAsia="zh-CN"/>
              </w:rPr>
            </w:pPr>
            <w:r>
              <w:rPr>
                <w:rFonts w:hint="default"/>
                <w:lang w:val="en-US" w:eastAsia="zh-CN"/>
              </w:rPr>
              <w:t>1/6</w:t>
            </w:r>
            <w:r>
              <w:rPr>
                <w:rFonts w:hint="eastAsia"/>
                <w:lang w:val="en-US" w:eastAsia="zh-CN"/>
              </w:rPr>
              <w:t>厚土侧场地占比</w:t>
            </w:r>
          </w:p>
        </w:tc>
        <w:tc>
          <w:tcPr>
            <w:tcW w:w="510" w:type="dxa"/>
            <w:gridSpan w:val="3"/>
            <w:vMerge w:val="restart"/>
            <w:tcBorders>
              <w:top w:val="single" w:color="auto" w:sz="12" w:space="0"/>
              <w:left w:val="nil"/>
              <w:right w:val="nil"/>
            </w:tcBorders>
            <w:shd w:val="clear" w:color="auto" w:fill="auto"/>
            <w:noWrap/>
            <w:tcMar>
              <w:top w:w="0" w:type="dxa"/>
              <w:left w:w="113" w:type="dxa"/>
              <w:bottom w:w="0" w:type="dxa"/>
              <w:right w:w="113" w:type="dxa"/>
            </w:tcMar>
            <w:vAlign w:val="center"/>
          </w:tcPr>
          <w:p>
            <w:pPr>
              <w:pStyle w:val="45"/>
              <w:bidi w:val="0"/>
              <w:ind w:firstLine="0" w:firstLineChars="0"/>
              <w:rPr>
                <w:rFonts w:hint="default"/>
                <w:lang w:val="en-US" w:eastAsia="zh-CN"/>
              </w:rPr>
            </w:pPr>
            <w:r>
              <w:rPr>
                <w:rFonts w:hint="default"/>
                <w:lang w:val="en-US" w:eastAsia="zh-CN"/>
              </w:rPr>
              <w:t>5/6</w:t>
            </w:r>
            <w:r>
              <w:rPr>
                <w:rFonts w:hint="eastAsia"/>
                <w:lang w:val="en-US" w:eastAsia="zh-CN"/>
              </w:rPr>
              <w:t>厚土侧场地占比</w:t>
            </w:r>
          </w:p>
        </w:tc>
        <w:tc>
          <w:tcPr>
            <w:tcW w:w="510" w:type="dxa"/>
            <w:gridSpan w:val="3"/>
            <w:vMerge w:val="restart"/>
            <w:tcBorders>
              <w:top w:val="single" w:color="auto" w:sz="12" w:space="0"/>
              <w:left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r>
              <w:rPr>
                <w:rFonts w:hint="eastAsia"/>
                <w:lang w:val="en-US" w:eastAsia="zh-CN"/>
              </w:rPr>
              <w:t>厚土侧场地占比由1/6变为5/6引起的增幅（％）</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78" w:type="dxa"/>
            <w:tcBorders>
              <w:top w:val="nil"/>
              <w:left w:val="nil"/>
              <w:bottom w:val="nil"/>
              <w:right w:val="nil"/>
            </w:tcBorders>
            <w:shd w:val="clear" w:color="auto" w:fill="auto"/>
            <w:noWrap/>
            <w:tcMar>
              <w:top w:w="0" w:type="dxa"/>
              <w:left w:w="0" w:type="dxa"/>
              <w:bottom w:w="0" w:type="dxa"/>
              <w:right w:w="0" w:type="dxa"/>
            </w:tcMar>
            <w:vAlign w:val="bottom"/>
          </w:tcPr>
          <w:p>
            <w:pPr>
              <w:pStyle w:val="45"/>
              <w:bidi w:val="0"/>
              <w:rPr>
                <w:rFonts w:hint="eastAsia"/>
                <w:lang w:val="en-US" w:eastAsia="zh-CN"/>
              </w:rPr>
            </w:pPr>
          </w:p>
        </w:tc>
        <w:tc>
          <w:tcPr>
            <w:tcW w:w="2261" w:type="dxa"/>
            <w:gridSpan w:val="2"/>
            <w:vMerge w:val="continue"/>
            <w:tcBorders>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jc w:val="center"/>
              <w:rPr>
                <w:rFonts w:hint="eastAsia" w:ascii="Times New Roman" w:hAnsi="Times New Roman" w:eastAsia="宋体" w:cstheme="minorBidi"/>
                <w:kern w:val="2"/>
                <w:sz w:val="21"/>
                <w:szCs w:val="21"/>
                <w:lang w:val="en-US" w:eastAsia="zh-CN" w:bidi="ar-SA"/>
              </w:rPr>
            </w:pPr>
          </w:p>
        </w:tc>
        <w:tc>
          <w:tcPr>
            <w:tcW w:w="510" w:type="dxa"/>
            <w:gridSpan w:val="3"/>
            <w:vMerge w:val="continue"/>
            <w:tcBorders>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c>
          <w:tcPr>
            <w:tcW w:w="510" w:type="dxa"/>
            <w:gridSpan w:val="3"/>
            <w:vMerge w:val="continue"/>
            <w:tcBorders>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c>
          <w:tcPr>
            <w:tcW w:w="510" w:type="dxa"/>
            <w:gridSpan w:val="3"/>
            <w:vMerge w:val="continue"/>
            <w:tcBorders>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0" w:hRule="atLeast"/>
          <w:jc w:val="center"/>
        </w:trPr>
        <w:tc>
          <w:tcPr>
            <w:tcW w:w="1178"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　</w:t>
            </w:r>
          </w:p>
        </w:tc>
        <w:tc>
          <w:tcPr>
            <w:tcW w:w="2261" w:type="dxa"/>
            <w:gridSpan w:val="2"/>
            <w:tcBorders>
              <w:top w:val="nil"/>
              <w:left w:val="nil"/>
              <w:bottom w:val="single" w:color="auto" w:sz="4" w:space="0"/>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PGA</w:t>
            </w:r>
            <w:r>
              <w:rPr>
                <w:rFonts w:hint="eastAsia"/>
                <w:lang w:val="en-US" w:eastAsia="zh-CN"/>
              </w:rPr>
              <w:t>（m/s</w:t>
            </w:r>
            <w:r>
              <w:rPr>
                <w:rFonts w:hint="eastAsia" w:cs="Times New Roman"/>
                <w:kern w:val="0"/>
                <w:sz w:val="21"/>
                <w:szCs w:val="21"/>
                <w:vertAlign w:val="superscript"/>
                <w:lang w:val="en-US" w:eastAsia="zh-CN" w:bidi="ar"/>
              </w:rPr>
              <w:t>2</w:t>
            </w:r>
            <w:r>
              <w:rPr>
                <w:rFonts w:hint="eastAsia"/>
                <w:lang w:val="en-US" w:eastAsia="zh-CN"/>
              </w:rPr>
              <w:t>）</w:t>
            </w:r>
          </w:p>
        </w:tc>
        <w:tc>
          <w:tcPr>
            <w:tcW w:w="51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0.7</w:t>
            </w:r>
          </w:p>
        </w:tc>
        <w:tc>
          <w:tcPr>
            <w:tcW w:w="51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4</w:t>
            </w:r>
          </w:p>
        </w:tc>
        <w:tc>
          <w:tcPr>
            <w:tcW w:w="51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8</w:t>
            </w:r>
          </w:p>
        </w:tc>
        <w:tc>
          <w:tcPr>
            <w:tcW w:w="51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0.7</w:t>
            </w:r>
          </w:p>
        </w:tc>
        <w:tc>
          <w:tcPr>
            <w:tcW w:w="51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4</w:t>
            </w:r>
          </w:p>
        </w:tc>
        <w:tc>
          <w:tcPr>
            <w:tcW w:w="51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8</w:t>
            </w:r>
          </w:p>
        </w:tc>
        <w:tc>
          <w:tcPr>
            <w:tcW w:w="51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0.7</w:t>
            </w:r>
          </w:p>
        </w:tc>
        <w:tc>
          <w:tcPr>
            <w:tcW w:w="51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4</w:t>
            </w:r>
          </w:p>
        </w:tc>
        <w:tc>
          <w:tcPr>
            <w:tcW w:w="51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atLeast"/>
          <w:jc w:val="center"/>
        </w:trPr>
        <w:tc>
          <w:tcPr>
            <w:tcW w:w="1178" w:type="dxa"/>
            <w:vMerge w:val="restart"/>
            <w:tcBorders>
              <w:top w:val="single" w:color="auto" w:sz="4" w:space="0"/>
              <w:left w:val="nil"/>
              <w:right w:val="nil"/>
            </w:tcBorders>
            <w:shd w:val="clear" w:color="auto" w:fill="auto"/>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基底剪力（kN）</w:t>
            </w:r>
          </w:p>
        </w:tc>
        <w:tc>
          <w:tcPr>
            <w:tcW w:w="842" w:type="dxa"/>
            <w:vMerge w:val="restart"/>
            <w:tcBorders>
              <w:top w:val="single" w:color="auto" w:sz="4" w:space="0"/>
              <w:left w:val="nil"/>
              <w:bottom w:val="nil"/>
              <w:right w:val="nil"/>
            </w:tcBorders>
            <w:shd w:val="clear" w:color="auto" w:fill="auto"/>
            <w:noWrap/>
            <w:tcMar>
              <w:top w:w="0" w:type="dxa"/>
              <w:left w:w="0" w:type="dxa"/>
              <w:bottom w:w="0" w:type="dxa"/>
              <w:right w:w="0" w:type="dxa"/>
            </w:tcMar>
            <w:vAlign w:val="center"/>
          </w:tcPr>
          <w:p>
            <w:pPr>
              <w:pStyle w:val="45"/>
              <w:bidi w:val="0"/>
              <w:rPr>
                <w:rFonts w:hint="eastAsia"/>
                <w:lang w:val="en-US" w:eastAsia="zh-CN"/>
              </w:rPr>
            </w:pPr>
            <w:r>
              <w:rPr>
                <w:rFonts w:hint="eastAsia"/>
                <w:lang w:val="en-US" w:eastAsia="zh-CN"/>
              </w:rPr>
              <w:t>对应自由场</w:t>
            </w:r>
          </w:p>
        </w:tc>
        <w:tc>
          <w:tcPr>
            <w:tcW w:w="1419"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rPr>
                <w:rFonts w:hint="default"/>
                <w:lang w:val="en-US" w:eastAsia="zh-CN"/>
              </w:rPr>
            </w:pPr>
            <w:r>
              <w:rPr>
                <w:rFonts w:hint="default"/>
                <w:lang w:val="en-US" w:eastAsia="zh-CN"/>
              </w:rPr>
              <w:t>S-1.00-2_5</w:t>
            </w:r>
          </w:p>
        </w:tc>
        <w:tc>
          <w:tcPr>
            <w:tcW w:w="51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679</w:t>
            </w:r>
          </w:p>
        </w:tc>
        <w:tc>
          <w:tcPr>
            <w:tcW w:w="51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3671</w:t>
            </w:r>
          </w:p>
        </w:tc>
        <w:tc>
          <w:tcPr>
            <w:tcW w:w="51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6256</w:t>
            </w:r>
          </w:p>
        </w:tc>
        <w:tc>
          <w:tcPr>
            <w:tcW w:w="51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760</w:t>
            </w:r>
          </w:p>
        </w:tc>
        <w:tc>
          <w:tcPr>
            <w:tcW w:w="51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3950</w:t>
            </w:r>
          </w:p>
        </w:tc>
        <w:tc>
          <w:tcPr>
            <w:tcW w:w="51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6611</w:t>
            </w:r>
          </w:p>
        </w:tc>
        <w:tc>
          <w:tcPr>
            <w:tcW w:w="51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 xml:space="preserve">12.03 </w:t>
            </w:r>
          </w:p>
        </w:tc>
        <w:tc>
          <w:tcPr>
            <w:tcW w:w="51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 xml:space="preserve">7.61 </w:t>
            </w:r>
          </w:p>
        </w:tc>
        <w:tc>
          <w:tcPr>
            <w:tcW w:w="51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 xml:space="preserve">5.68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atLeast"/>
          <w:jc w:val="center"/>
        </w:trPr>
        <w:tc>
          <w:tcPr>
            <w:tcW w:w="1178" w:type="dxa"/>
            <w:vMerge w:val="continue"/>
            <w:tcBorders>
              <w:left w:val="nil"/>
              <w:bottom w:val="nil"/>
              <w:right w:val="nil"/>
            </w:tcBorders>
            <w:shd w:val="clear" w:color="auto" w:fill="auto"/>
            <w:tcMar>
              <w:top w:w="0" w:type="dxa"/>
              <w:left w:w="0" w:type="dxa"/>
              <w:bottom w:w="0" w:type="dxa"/>
              <w:right w:w="0" w:type="dxa"/>
            </w:tcMar>
            <w:vAlign w:val="center"/>
          </w:tcPr>
          <w:p>
            <w:pPr>
              <w:pStyle w:val="45"/>
              <w:bidi w:val="0"/>
              <w:rPr>
                <w:rFonts w:hint="default"/>
                <w:lang w:val="en-US" w:eastAsia="zh-CN"/>
              </w:rPr>
            </w:pPr>
          </w:p>
        </w:tc>
        <w:tc>
          <w:tcPr>
            <w:tcW w:w="842" w:type="dxa"/>
            <w:vMerge w:val="continue"/>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eastAsia"/>
                <w:lang w:val="en-US" w:eastAsia="zh-CN"/>
              </w:rPr>
            </w:pPr>
          </w:p>
        </w:tc>
        <w:tc>
          <w:tcPr>
            <w:tcW w:w="1419" w:type="dxa"/>
            <w:tcBorders>
              <w:top w:val="nil"/>
              <w:left w:val="nil"/>
              <w:bottom w:val="nil"/>
              <w:right w:val="nil"/>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rPr>
                <w:rFonts w:hint="default"/>
                <w:lang w:val="en-US" w:eastAsia="zh-CN"/>
              </w:rPr>
            </w:pPr>
            <w:r>
              <w:rPr>
                <w:rFonts w:hint="default"/>
                <w:lang w:val="en-US" w:eastAsia="zh-CN"/>
              </w:rPr>
              <w:t>S-1.00-2_10</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697</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3720</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6310</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838</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4156</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6813</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 xml:space="preserve">20.13 </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 xml:space="preserve">11.70 </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 xml:space="preserve">7.98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exact"/>
          <w:jc w:val="center"/>
        </w:trPr>
        <w:tc>
          <w:tcPr>
            <w:tcW w:w="1178" w:type="dxa"/>
            <w:tcBorders>
              <w:top w:val="nil"/>
              <w:left w:val="nil"/>
              <w:bottom w:val="nil"/>
              <w:right w:val="nil"/>
            </w:tcBorders>
            <w:shd w:val="clear" w:color="auto" w:fill="auto"/>
            <w:tcMar>
              <w:top w:w="0" w:type="dxa"/>
              <w:left w:w="0" w:type="dxa"/>
              <w:bottom w:w="0" w:type="dxa"/>
              <w:right w:w="0" w:type="dxa"/>
            </w:tcMar>
            <w:vAlign w:val="center"/>
          </w:tcPr>
          <w:p>
            <w:pPr>
              <w:pStyle w:val="45"/>
              <w:bidi w:val="0"/>
              <w:rPr>
                <w:rFonts w:hint="eastAsia"/>
                <w:lang w:val="en-US" w:eastAsia="zh-CN"/>
              </w:rPr>
            </w:pPr>
          </w:p>
        </w:tc>
        <w:tc>
          <w:tcPr>
            <w:tcW w:w="842"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eastAsia"/>
                <w:lang w:val="en-US" w:eastAsia="zh-CN"/>
              </w:rPr>
            </w:pPr>
          </w:p>
        </w:tc>
        <w:tc>
          <w:tcPr>
            <w:tcW w:w="1419"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atLeast"/>
          <w:jc w:val="center"/>
        </w:trPr>
        <w:tc>
          <w:tcPr>
            <w:tcW w:w="1178" w:type="dxa"/>
            <w:vMerge w:val="restart"/>
            <w:tcBorders>
              <w:top w:val="nil"/>
              <w:left w:val="nil"/>
              <w:right w:val="nil"/>
            </w:tcBorders>
            <w:shd w:val="clear" w:color="auto" w:fill="auto"/>
            <w:tcMar>
              <w:top w:w="0" w:type="dxa"/>
              <w:left w:w="0" w:type="dxa"/>
              <w:bottom w:w="0" w:type="dxa"/>
              <w:right w:w="0" w:type="dxa"/>
            </w:tcMar>
            <w:vAlign w:val="center"/>
          </w:tcPr>
          <w:p>
            <w:pPr>
              <w:pStyle w:val="45"/>
              <w:bidi w:val="0"/>
              <w:rPr>
                <w:rFonts w:hint="eastAsia"/>
                <w:lang w:val="en-US" w:eastAsia="zh-CN"/>
              </w:rPr>
            </w:pPr>
            <w:r>
              <w:rPr>
                <w:rFonts w:hint="eastAsia"/>
                <w:lang w:val="en-US" w:eastAsia="zh-CN"/>
              </w:rPr>
              <w:t>最大层间位移（mm）</w:t>
            </w:r>
          </w:p>
        </w:tc>
        <w:tc>
          <w:tcPr>
            <w:tcW w:w="842" w:type="dxa"/>
            <w:vMerge w:val="restart"/>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eastAsia"/>
                <w:lang w:val="en-US" w:eastAsia="zh-CN"/>
              </w:rPr>
            </w:pPr>
            <w:r>
              <w:rPr>
                <w:rFonts w:hint="eastAsia"/>
                <w:lang w:val="en-US" w:eastAsia="zh-CN"/>
              </w:rPr>
              <w:t>对应自由场</w:t>
            </w:r>
          </w:p>
        </w:tc>
        <w:tc>
          <w:tcPr>
            <w:tcW w:w="1419" w:type="dxa"/>
            <w:tcBorders>
              <w:top w:val="nil"/>
              <w:left w:val="nil"/>
              <w:bottom w:val="nil"/>
              <w:right w:val="nil"/>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rPr>
                <w:rFonts w:hint="default"/>
                <w:lang w:val="en-US" w:eastAsia="zh-CN"/>
              </w:rPr>
            </w:pPr>
            <w:r>
              <w:rPr>
                <w:rFonts w:hint="default"/>
                <w:lang w:val="en-US" w:eastAsia="zh-CN"/>
              </w:rPr>
              <w:t>S-1.00-2_5</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1.55</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8.47</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14.91</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1.89</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9.44</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16.23</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 xml:space="preserve">12.03 </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 xml:space="preserve">7.61 </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 xml:space="preserve">5.68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atLeast"/>
          <w:jc w:val="center"/>
        </w:trPr>
        <w:tc>
          <w:tcPr>
            <w:tcW w:w="1178" w:type="dxa"/>
            <w:vMerge w:val="continue"/>
            <w:tcBorders>
              <w:left w:val="nil"/>
              <w:bottom w:val="nil"/>
              <w:right w:val="nil"/>
            </w:tcBorders>
            <w:shd w:val="clear" w:color="auto" w:fill="auto"/>
            <w:tcMar>
              <w:top w:w="0" w:type="dxa"/>
              <w:left w:w="0" w:type="dxa"/>
              <w:bottom w:w="0" w:type="dxa"/>
              <w:right w:w="0" w:type="dxa"/>
            </w:tcMar>
            <w:vAlign w:val="center"/>
          </w:tcPr>
          <w:p>
            <w:pPr>
              <w:pStyle w:val="45"/>
              <w:bidi w:val="0"/>
              <w:rPr>
                <w:rFonts w:hint="eastAsia"/>
                <w:lang w:val="en-US" w:eastAsia="zh-CN"/>
              </w:rPr>
            </w:pPr>
          </w:p>
        </w:tc>
        <w:tc>
          <w:tcPr>
            <w:tcW w:w="842" w:type="dxa"/>
            <w:vMerge w:val="continue"/>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eastAsia"/>
                <w:lang w:val="en-US" w:eastAsia="zh-CN"/>
              </w:rPr>
            </w:pPr>
          </w:p>
        </w:tc>
        <w:tc>
          <w:tcPr>
            <w:tcW w:w="1419" w:type="dxa"/>
            <w:tcBorders>
              <w:top w:val="nil"/>
              <w:left w:val="nil"/>
              <w:bottom w:val="nil"/>
              <w:right w:val="nil"/>
            </w:tcBorders>
            <w:shd w:val="clear" w:color="auto" w:fill="auto"/>
            <w:noWrap/>
            <w:tcMar>
              <w:top w:w="0" w:type="dxa"/>
              <w:left w:w="0" w:type="dxa"/>
              <w:bottom w:w="0" w:type="dxa"/>
              <w:right w:w="0" w:type="dxa"/>
            </w:tcMar>
            <w:vAlign w:val="center"/>
          </w:tcPr>
          <w:p>
            <w:pPr>
              <w:pStyle w:val="45"/>
              <w:keepNext w:val="0"/>
              <w:keepLines w:val="0"/>
              <w:pageBreakBefore w:val="0"/>
              <w:widowControl w:val="0"/>
              <w:kinsoku/>
              <w:wordWrap/>
              <w:overflowPunct/>
              <w:topLinePunct w:val="0"/>
              <w:autoSpaceDE/>
              <w:autoSpaceDN/>
              <w:bidi w:val="0"/>
              <w:adjustRightInd/>
              <w:snapToGrid/>
              <w:spacing w:line="300" w:lineRule="exact"/>
              <w:textAlignment w:val="auto"/>
              <w:rPr>
                <w:rFonts w:hint="default"/>
                <w:lang w:val="en-US" w:eastAsia="zh-CN"/>
              </w:rPr>
            </w:pPr>
            <w:r>
              <w:rPr>
                <w:rFonts w:hint="default"/>
                <w:lang w:val="en-US" w:eastAsia="zh-CN"/>
              </w:rPr>
              <w:t>S-1.00-2_10</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1.63</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8.77</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15.25</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2.14</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10.45</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rPr>
                <w:rFonts w:hint="default"/>
                <w:lang w:val="en-US" w:eastAsia="zh-CN"/>
              </w:rPr>
            </w:pPr>
            <w:r>
              <w:rPr>
                <w:rFonts w:hint="default"/>
                <w:lang w:val="en-US" w:eastAsia="zh-CN"/>
              </w:rPr>
              <w:t>17.4</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 xml:space="preserve">20.13 </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 xml:space="preserve">11.70 </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ascii="Times New Roman" w:hAnsi="Times New Roman" w:eastAsia="宋体" w:cstheme="minorBidi"/>
                <w:kern w:val="2"/>
                <w:sz w:val="21"/>
                <w:szCs w:val="21"/>
                <w:lang w:val="en-US" w:eastAsia="zh-CN" w:bidi="ar-SA"/>
              </w:rPr>
            </w:pPr>
            <w:r>
              <w:rPr>
                <w:rFonts w:hint="default"/>
                <w:lang w:val="en-US" w:eastAsia="zh-CN"/>
              </w:rPr>
              <w:t xml:space="preserve">7.98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exact"/>
          <w:jc w:val="center"/>
        </w:trPr>
        <w:tc>
          <w:tcPr>
            <w:tcW w:w="3439" w:type="dxa"/>
            <w:gridSpan w:val="3"/>
            <w:tcBorders>
              <w:top w:val="nil"/>
              <w:left w:val="nil"/>
              <w:bottom w:val="nil"/>
              <w:right w:val="nil"/>
            </w:tcBorders>
            <w:shd w:val="clear" w:color="auto" w:fill="auto"/>
            <w:tcMar>
              <w:top w:w="0" w:type="dxa"/>
              <w:left w:w="0" w:type="dxa"/>
              <w:bottom w:w="0" w:type="dxa"/>
              <w:right w:w="0" w:type="dxa"/>
            </w:tcMar>
            <w:vAlign w:val="center"/>
          </w:tcPr>
          <w:p>
            <w:pPr>
              <w:pStyle w:val="45"/>
              <w:bidi w:val="0"/>
              <w:rPr>
                <w:rFonts w:hint="eastAsia"/>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atLeast"/>
          <w:jc w:val="center"/>
        </w:trPr>
        <w:tc>
          <w:tcPr>
            <w:tcW w:w="3439" w:type="dxa"/>
            <w:gridSpan w:val="3"/>
            <w:tcBorders>
              <w:top w:val="nil"/>
              <w:left w:val="nil"/>
              <w:bottom w:val="nil"/>
              <w:right w:val="nil"/>
            </w:tcBorders>
            <w:shd w:val="clear" w:color="auto" w:fill="auto"/>
            <w:tcMar>
              <w:top w:w="0" w:type="dxa"/>
              <w:left w:w="0" w:type="dxa"/>
              <w:bottom w:w="0" w:type="dxa"/>
              <w:right w:w="0" w:type="dxa"/>
            </w:tcMar>
            <w:vAlign w:val="center"/>
          </w:tcPr>
          <w:p>
            <w:pPr>
              <w:pStyle w:val="45"/>
              <w:bidi w:val="0"/>
              <w:ind w:firstLine="0" w:firstLineChars="0"/>
              <w:rPr>
                <w:rFonts w:hint="eastAsia"/>
                <w:lang w:val="en-US" w:eastAsia="zh-CN"/>
              </w:rPr>
            </w:pPr>
            <w:r>
              <w:rPr>
                <w:rFonts w:hint="eastAsia" w:cs="Times New Roman"/>
                <w:i/>
                <w:iCs/>
                <w:lang w:val="en-US" w:eastAsia="zh-CN"/>
              </w:rPr>
              <w:t>h</w:t>
            </w:r>
            <w:r>
              <w:rPr>
                <w:rFonts w:hint="eastAsia" w:cs="Times New Roman"/>
                <w:sz w:val="24"/>
                <w:vertAlign w:val="subscript"/>
                <w:lang w:val="en-US" w:eastAsia="zh-CN"/>
              </w:rPr>
              <w:t>2</w:t>
            </w:r>
            <w:r>
              <w:rPr>
                <w:rFonts w:hint="eastAsia"/>
                <w:lang w:val="en-US" w:eastAsia="zh-CN"/>
              </w:rPr>
              <w:t>变化引起的基底剪力增幅（％）</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r>
              <w:rPr>
                <w:rFonts w:hint="default"/>
                <w:lang w:val="en-US" w:eastAsia="zh-CN"/>
              </w:rPr>
              <w:t>2.76</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r>
              <w:rPr>
                <w:rFonts w:hint="default"/>
                <w:lang w:val="en-US" w:eastAsia="zh-CN"/>
              </w:rPr>
              <w:t>1.35</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r>
              <w:rPr>
                <w:rFonts w:hint="default"/>
                <w:lang w:val="en-US" w:eastAsia="zh-CN"/>
              </w:rPr>
              <w:t>0.86</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r>
              <w:rPr>
                <w:rFonts w:hint="default"/>
                <w:lang w:val="en-US" w:eastAsia="zh-CN"/>
              </w:rPr>
              <w:t>10.19</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r>
              <w:rPr>
                <w:rFonts w:hint="default"/>
                <w:lang w:val="en-US" w:eastAsia="zh-CN"/>
              </w:rPr>
              <w:t>5.21</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r>
              <w:rPr>
                <w:rFonts w:hint="default"/>
                <w:lang w:val="en-US" w:eastAsia="zh-CN"/>
              </w:rPr>
              <w:t>3.06</w:t>
            </w: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c>
          <w:tcPr>
            <w:tcW w:w="510" w:type="dxa"/>
            <w:tcBorders>
              <w:top w:val="nil"/>
              <w:left w:val="nil"/>
              <w:bottom w:val="nil"/>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atLeast"/>
          <w:jc w:val="center"/>
        </w:trPr>
        <w:tc>
          <w:tcPr>
            <w:tcW w:w="3439" w:type="dxa"/>
            <w:gridSpan w:val="3"/>
            <w:tcBorders>
              <w:top w:val="nil"/>
              <w:left w:val="nil"/>
              <w:bottom w:val="single" w:color="000000" w:sz="12" w:space="0"/>
              <w:right w:val="nil"/>
            </w:tcBorders>
            <w:shd w:val="clear" w:color="auto" w:fill="auto"/>
            <w:tcMar>
              <w:top w:w="0" w:type="dxa"/>
              <w:left w:w="0" w:type="dxa"/>
              <w:bottom w:w="0" w:type="dxa"/>
              <w:right w:w="0" w:type="dxa"/>
            </w:tcMar>
            <w:vAlign w:val="center"/>
          </w:tcPr>
          <w:p>
            <w:pPr>
              <w:pStyle w:val="45"/>
              <w:bidi w:val="0"/>
              <w:ind w:firstLine="0" w:firstLineChars="0"/>
              <w:rPr>
                <w:rFonts w:hint="eastAsia"/>
                <w:lang w:val="en-US" w:eastAsia="zh-CN"/>
              </w:rPr>
            </w:pPr>
            <w:r>
              <w:rPr>
                <w:rFonts w:hint="eastAsia" w:cs="Times New Roman"/>
                <w:i/>
                <w:iCs/>
                <w:lang w:val="en-US" w:eastAsia="zh-CN"/>
              </w:rPr>
              <w:t>h</w:t>
            </w:r>
            <w:r>
              <w:rPr>
                <w:rFonts w:hint="eastAsia" w:cs="Times New Roman"/>
                <w:sz w:val="24"/>
                <w:vertAlign w:val="subscript"/>
                <w:lang w:val="en-US" w:eastAsia="zh-CN"/>
              </w:rPr>
              <w:t>2</w:t>
            </w:r>
            <w:r>
              <w:rPr>
                <w:rFonts w:hint="eastAsia"/>
                <w:lang w:val="en-US" w:eastAsia="zh-CN"/>
              </w:rPr>
              <w:t>变化引起的最大层间位移增幅（％）</w:t>
            </w:r>
          </w:p>
        </w:tc>
        <w:tc>
          <w:tcPr>
            <w:tcW w:w="51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r>
              <w:rPr>
                <w:rFonts w:hint="default"/>
                <w:lang w:val="en-US" w:eastAsia="zh-CN"/>
              </w:rPr>
              <w:t>4.52</w:t>
            </w:r>
          </w:p>
        </w:tc>
        <w:tc>
          <w:tcPr>
            <w:tcW w:w="51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r>
              <w:rPr>
                <w:rFonts w:hint="default"/>
                <w:lang w:val="en-US" w:eastAsia="zh-CN"/>
              </w:rPr>
              <w:t>3.53</w:t>
            </w:r>
          </w:p>
        </w:tc>
        <w:tc>
          <w:tcPr>
            <w:tcW w:w="51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r>
              <w:rPr>
                <w:rFonts w:hint="default"/>
                <w:lang w:val="en-US" w:eastAsia="zh-CN"/>
              </w:rPr>
              <w:t>2.26</w:t>
            </w:r>
          </w:p>
        </w:tc>
        <w:tc>
          <w:tcPr>
            <w:tcW w:w="51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r>
              <w:rPr>
                <w:rFonts w:hint="default"/>
                <w:lang w:val="en-US" w:eastAsia="zh-CN"/>
              </w:rPr>
              <w:t>13.19</w:t>
            </w:r>
          </w:p>
        </w:tc>
        <w:tc>
          <w:tcPr>
            <w:tcW w:w="51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r>
              <w:rPr>
                <w:rFonts w:hint="default"/>
                <w:lang w:val="en-US" w:eastAsia="zh-CN"/>
              </w:rPr>
              <w:t>10.71</w:t>
            </w:r>
          </w:p>
        </w:tc>
        <w:tc>
          <w:tcPr>
            <w:tcW w:w="51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r>
              <w:rPr>
                <w:rFonts w:hint="default"/>
                <w:lang w:val="en-US" w:eastAsia="zh-CN"/>
              </w:rPr>
              <w:t>7.18</w:t>
            </w:r>
          </w:p>
        </w:tc>
        <w:tc>
          <w:tcPr>
            <w:tcW w:w="51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c>
          <w:tcPr>
            <w:tcW w:w="51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c>
          <w:tcPr>
            <w:tcW w:w="51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pStyle w:val="45"/>
              <w:bidi w:val="0"/>
              <w:ind w:firstLine="0" w:firstLineChars="0"/>
              <w:rPr>
                <w:rFonts w:hint="default"/>
                <w:lang w:val="en-US" w:eastAsia="zh-CN"/>
              </w:rPr>
            </w:pPr>
          </w:p>
        </w:tc>
      </w:tr>
    </w:tbl>
    <w:p>
      <w:pPr>
        <w:pStyle w:val="43"/>
        <w:spacing w:line="400" w:lineRule="atLeast"/>
        <w:ind w:firstLine="0" w:firstLineChars="0"/>
        <w:jc w:val="both"/>
        <w:rPr>
          <w:rFonts w:cs="Times New Roman"/>
        </w:rPr>
      </w:pPr>
    </w:p>
    <w:p>
      <w:pPr>
        <w:pStyle w:val="43"/>
        <w:spacing w:line="400" w:lineRule="atLeast"/>
        <w:ind w:firstLine="0" w:firstLineChars="0"/>
        <w:rPr>
          <w:rFonts w:hint="default" w:eastAsia="宋体" w:cs="Times New Roman"/>
          <w:lang w:val="en-US" w:eastAsia="zh-CN"/>
        </w:rPr>
      </w:pPr>
      <w:bookmarkStart w:id="321" w:name="_Ref18139"/>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21</w:t>
      </w:r>
      <w:r>
        <w:rPr>
          <w:rFonts w:cs="Times New Roman"/>
        </w:rPr>
        <w:fldChar w:fldCharType="end"/>
      </w:r>
      <w:bookmarkEnd w:id="320"/>
      <w:bookmarkEnd w:id="321"/>
      <w:bookmarkStart w:id="322" w:name="_Toc6208"/>
      <w:r>
        <w:rPr>
          <w:rFonts w:hint="eastAsia" w:cs="Times New Roman"/>
          <w:lang w:val="en-US" w:eastAsia="zh-CN"/>
        </w:rPr>
        <w:t xml:space="preserve">  </w:t>
      </w:r>
      <w:r>
        <w:rPr>
          <w:rFonts w:hint="eastAsia" w:cs="Times New Roman"/>
          <w:lang w:val="en-US" w:eastAsia="zh-CN"/>
        </w:rPr>
        <w:fldChar w:fldCharType="begin"/>
      </w:r>
      <w:r>
        <w:rPr>
          <w:rFonts w:hint="eastAsia" w:cs="Times New Roman"/>
          <w:lang w:val="en-US" w:eastAsia="zh-CN"/>
        </w:rPr>
        <w:instrText xml:space="preserve"> REF _Ref2493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.20</w:t>
      </w:r>
      <w:r>
        <w:rPr>
          <w:rFonts w:hint="eastAsia" w:cs="Times New Roman"/>
          <w:lang w:val="en-US" w:eastAsia="zh-CN"/>
        </w:rPr>
        <w:fldChar w:fldCharType="end"/>
      </w:r>
      <w:r>
        <w:rPr>
          <w:rFonts w:hint="eastAsia" w:cs="Times New Roman"/>
          <w:lang w:val="en-US" w:eastAsia="zh-CN"/>
        </w:rPr>
        <w:t>对应的</w:t>
      </w:r>
      <w:r>
        <w:rPr>
          <w:rFonts w:cs="Times New Roman"/>
          <w:position w:val="-8"/>
        </w:rPr>
        <w:object>
          <v:shape id="_x0000_i1433"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33" DrawAspect="Content" ObjectID="_1468076137" r:id="rId823">
            <o:LockedField>false</o:LockedField>
          </o:OLEObject>
        </w:object>
      </w:r>
      <w:r>
        <w:rPr>
          <w:rFonts w:hint="eastAsia" w:cs="Times New Roman"/>
          <w:lang w:eastAsia="zh-CN"/>
        </w:rPr>
        <w:t>、</w:t>
      </w:r>
      <w:r>
        <w:rPr>
          <w:rFonts w:cs="Times New Roman"/>
          <w:position w:val="-8"/>
        </w:rPr>
        <w:object>
          <v:shape id="_x0000_i1434"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34" DrawAspect="Content" ObjectID="_1468076138" r:id="rId824">
            <o:LockedField>false</o:LockedField>
          </o:OLEObject>
        </w:object>
      </w:r>
      <w:bookmarkEnd w:id="322"/>
    </w:p>
    <w:p>
      <w:pPr>
        <w:pStyle w:val="43"/>
        <w:spacing w:line="400" w:lineRule="atLeast"/>
        <w:ind w:firstLine="0" w:firstLineChars="0"/>
        <w:rPr>
          <w:rFonts w:hint="default" w:eastAsia="宋体" w:cs="Times New Roman"/>
          <w:lang w:val="en-US" w:eastAsia="zh-CN"/>
        </w:rPr>
      </w:pPr>
      <w:r>
        <w:rPr>
          <w:sz w:val="21"/>
          <w:szCs w:val="21"/>
        </w:rPr>
        <w:t xml:space="preserve">Table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21</w:t>
      </w:r>
      <w:r>
        <w:rPr>
          <w:sz w:val="21"/>
          <w:szCs w:val="21"/>
        </w:rPr>
        <w:fldChar w:fldCharType="end"/>
      </w:r>
      <w:r>
        <w:rPr>
          <w:rFonts w:hint="eastAsia" w:cs="Times New Roman"/>
          <w:lang w:val="en-US" w:eastAsia="zh-CN"/>
        </w:rPr>
        <w:t xml:space="preserve">  </w:t>
      </w:r>
      <w:r>
        <w:rPr>
          <w:rFonts w:cs="Times New Roman"/>
          <w:position w:val="-8"/>
        </w:rPr>
        <w:object>
          <v:shape id="_x0000_i1435"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35" DrawAspect="Content" ObjectID="_1468076139" r:id="rId825">
            <o:LockedField>false</o:LockedField>
          </o:OLEObject>
        </w:object>
      </w:r>
      <w:r>
        <w:rPr>
          <w:rFonts w:hint="eastAsia" w:cs="Times New Roman"/>
          <w:lang w:eastAsia="zh-CN"/>
        </w:rPr>
        <w:t>、</w:t>
      </w:r>
      <w:r>
        <w:rPr>
          <w:rFonts w:cs="Times New Roman"/>
          <w:position w:val="-8"/>
        </w:rPr>
        <w:object>
          <v:shape id="_x0000_i1436"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36" DrawAspect="Content" ObjectID="_1468076140" r:id="rId826">
            <o:LockedField>false</o:LockedField>
          </o:OLEObject>
        </w:object>
      </w:r>
      <w:r>
        <w:rPr>
          <w:rFonts w:hint="eastAsia" w:cs="Times New Roman"/>
          <w:position w:val="-8"/>
          <w:lang w:val="en-US" w:eastAsia="zh-CN"/>
        </w:rPr>
        <w:t xml:space="preserve"> </w:t>
      </w:r>
      <w:r>
        <w:rPr>
          <w:rFonts w:hint="eastAsia" w:cs="Times New Roman"/>
          <w:lang w:val="en-US" w:eastAsia="zh-CN"/>
        </w:rPr>
        <w:t>c</w:t>
      </w:r>
      <w:r>
        <w:rPr>
          <w:rFonts w:cs="Times New Roman"/>
        </w:rPr>
        <w:t xml:space="preserve">orresponding to </w:t>
      </w:r>
      <w:r>
        <w:rPr>
          <w:rFonts w:hint="eastAsia" w:cs="Times New Roman"/>
          <w:lang w:val="en-US" w:eastAsia="zh-CN"/>
        </w:rPr>
        <w:t>Table 4.20</w:t>
      </w:r>
    </w:p>
    <w:tbl>
      <w:tblPr>
        <w:tblStyle w:val="22"/>
        <w:tblW w:w="6745"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847"/>
        <w:gridCol w:w="773"/>
        <w:gridCol w:w="1213"/>
        <w:gridCol w:w="652"/>
        <w:gridCol w:w="652"/>
        <w:gridCol w:w="652"/>
        <w:gridCol w:w="652"/>
        <w:gridCol w:w="652"/>
        <w:gridCol w:w="6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847"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hint="eastAsia" w:cs="Times New Roman"/>
                <w:kern w:val="0"/>
                <w:sz w:val="21"/>
                <w:szCs w:val="21"/>
                <w:lang w:val="en-US" w:eastAsia="zh-CN" w:bidi="ar"/>
              </w:rPr>
            </w:pPr>
          </w:p>
        </w:tc>
        <w:tc>
          <w:tcPr>
            <w:tcW w:w="1986" w:type="dxa"/>
            <w:gridSpan w:val="2"/>
            <w:tcBorders>
              <w:top w:val="single" w:color="auto" w:sz="12" w:space="0"/>
              <w:left w:val="nil"/>
              <w:bottom w:val="nil"/>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厚土侧场地占比</w:t>
            </w:r>
          </w:p>
        </w:tc>
        <w:tc>
          <w:tcPr>
            <w:tcW w:w="1956"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1/6厚土侧场地占比</w:t>
            </w:r>
          </w:p>
        </w:tc>
        <w:tc>
          <w:tcPr>
            <w:tcW w:w="1956"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5/6厚土侧场地占比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847"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hint="eastAsia" w:cs="Times New Roman"/>
                <w:kern w:val="0"/>
                <w:sz w:val="21"/>
                <w:szCs w:val="21"/>
                <w:lang w:val="en-US" w:eastAsia="zh-CN" w:bidi="ar"/>
              </w:rPr>
            </w:pPr>
          </w:p>
        </w:tc>
        <w:tc>
          <w:tcPr>
            <w:tcW w:w="1986" w:type="dxa"/>
            <w:gridSpan w:val="2"/>
            <w:tcBorders>
              <w:top w:val="nil"/>
              <w:left w:val="nil"/>
              <w:bottom w:val="single" w:color="auto" w:sz="4" w:space="0"/>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PGA（m/s</w:t>
            </w:r>
            <w:r>
              <w:rPr>
                <w:rFonts w:hint="eastAsia" w:cs="Times New Roman"/>
                <w:kern w:val="0"/>
                <w:sz w:val="21"/>
                <w:szCs w:val="21"/>
                <w:vertAlign w:val="superscript"/>
                <w:lang w:val="en-US" w:eastAsia="zh-CN" w:bidi="ar"/>
              </w:rPr>
              <w:t>2</w:t>
            </w:r>
            <w:r>
              <w:rPr>
                <w:rFonts w:hint="eastAsia" w:cs="Times New Roman"/>
                <w:kern w:val="0"/>
                <w:sz w:val="21"/>
                <w:szCs w:val="21"/>
                <w:lang w:val="en-US" w:eastAsia="zh-CN" w:bidi="ar"/>
              </w:rPr>
              <w:t>）</w:t>
            </w:r>
          </w:p>
        </w:tc>
        <w:tc>
          <w:tcPr>
            <w:tcW w:w="652"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0.7</w:t>
            </w:r>
          </w:p>
        </w:tc>
        <w:tc>
          <w:tcPr>
            <w:tcW w:w="652"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4</w:t>
            </w:r>
          </w:p>
        </w:tc>
        <w:tc>
          <w:tcPr>
            <w:tcW w:w="652"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8</w:t>
            </w:r>
          </w:p>
        </w:tc>
        <w:tc>
          <w:tcPr>
            <w:tcW w:w="652"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0.7</w:t>
            </w:r>
          </w:p>
        </w:tc>
        <w:tc>
          <w:tcPr>
            <w:tcW w:w="652"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4</w:t>
            </w:r>
          </w:p>
        </w:tc>
        <w:tc>
          <w:tcPr>
            <w:tcW w:w="652"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widowControl/>
              <w:spacing w:line="400" w:lineRule="atLeas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847" w:type="dxa"/>
            <w:vMerge w:val="restart"/>
            <w:tcBorders>
              <w:top w:val="single" w:color="auto" w:sz="4" w:space="0"/>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cs="Times New Roman"/>
                <w:position w:val="-8"/>
              </w:rPr>
              <w:object>
                <v:shape id="_x0000_i1437" o:spt="75" type="#_x0000_t75" style="height:17pt;width:13.95pt;" o:ole="t" filled="f" o:preferrelative="t" stroked="f" coordsize="21600,21600">
                  <v:path/>
                  <v:fill on="f" focussize="0,0"/>
                  <v:stroke on="f"/>
                  <v:imagedata r:id="rId50" o:title=""/>
                  <o:lock v:ext="edit" aspectratio="t"/>
                  <w10:wrap type="none"/>
                  <w10:anchorlock/>
                </v:shape>
                <o:OLEObject Type="Embed" ProgID="Equation.DSMT4" ShapeID="_x0000_i1437" DrawAspect="Content" ObjectID="_1468076141" r:id="rId827">
                  <o:LockedField>false</o:LockedField>
                </o:OLEObject>
              </w:object>
            </w:r>
          </w:p>
        </w:tc>
        <w:tc>
          <w:tcPr>
            <w:tcW w:w="773" w:type="dxa"/>
            <w:vMerge w:val="restart"/>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对应自由场</w:t>
            </w:r>
          </w:p>
        </w:tc>
        <w:tc>
          <w:tcPr>
            <w:tcW w:w="1213"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S-1.00-2_5</w:t>
            </w:r>
          </w:p>
        </w:tc>
        <w:tc>
          <w:tcPr>
            <w:tcW w:w="652"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1.099</w:t>
            </w:r>
          </w:p>
        </w:tc>
        <w:tc>
          <w:tcPr>
            <w:tcW w:w="652"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1.086</w:t>
            </w:r>
          </w:p>
        </w:tc>
        <w:tc>
          <w:tcPr>
            <w:tcW w:w="652"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1.075</w:t>
            </w:r>
          </w:p>
        </w:tc>
        <w:tc>
          <w:tcPr>
            <w:tcW w:w="652"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1.653</w:t>
            </w:r>
          </w:p>
        </w:tc>
        <w:tc>
          <w:tcPr>
            <w:tcW w:w="652"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1.636</w:t>
            </w:r>
          </w:p>
        </w:tc>
        <w:tc>
          <w:tcPr>
            <w:tcW w:w="652"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1.608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847" w:type="dxa"/>
            <w:vMerge w:val="continue"/>
            <w:tcBorders>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773" w:type="dxa"/>
            <w:vMerge w:val="continue"/>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1213"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S-1.00-2_10</w:t>
            </w: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1.083</w:t>
            </w: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1.067</w:t>
            </w: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1.053</w:t>
            </w: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1.517</w:t>
            </w: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1.487</w:t>
            </w: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1.437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exact"/>
          <w:jc w:val="center"/>
        </w:trPr>
        <w:tc>
          <w:tcPr>
            <w:tcW w:w="847" w:type="dxa"/>
            <w:tcBorders>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cs="Times New Roman"/>
                <w:position w:val="-8"/>
              </w:rPr>
            </w:pPr>
          </w:p>
        </w:tc>
        <w:tc>
          <w:tcPr>
            <w:tcW w:w="773" w:type="dxa"/>
            <w:tcBorders>
              <w:top w:val="nil"/>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1213"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847" w:type="dxa"/>
            <w:vMerge w:val="restart"/>
            <w:tcBorders>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cs="Times New Roman"/>
                <w:position w:val="-8"/>
              </w:rPr>
              <w:object>
                <v:shape id="_x0000_i1438"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38" DrawAspect="Content" ObjectID="_1468076142" r:id="rId828">
                  <o:LockedField>false</o:LockedField>
                </o:OLEObject>
              </w:object>
            </w:r>
          </w:p>
        </w:tc>
        <w:tc>
          <w:tcPr>
            <w:tcW w:w="773" w:type="dxa"/>
            <w:vMerge w:val="restart"/>
            <w:tcBorders>
              <w:top w:val="nil"/>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对应自由场</w:t>
            </w:r>
          </w:p>
        </w:tc>
        <w:tc>
          <w:tcPr>
            <w:tcW w:w="1213"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S-1.00-2_5</w:t>
            </w: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1.126</w:t>
            </w: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1.121</w:t>
            </w: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1.105</w:t>
            </w: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1.739</w:t>
            </w: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1.715</w:t>
            </w:r>
          </w:p>
        </w:tc>
        <w:tc>
          <w:tcPr>
            <w:tcW w:w="652"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1.655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847" w:type="dxa"/>
            <w:vMerge w:val="continue"/>
            <w:tcBorders>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773" w:type="dxa"/>
            <w:vMerge w:val="continue"/>
            <w:tcBorders>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p>
        </w:tc>
        <w:tc>
          <w:tcPr>
            <w:tcW w:w="1213"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S-1.00-2_10</w:t>
            </w:r>
          </w:p>
        </w:tc>
        <w:tc>
          <w:tcPr>
            <w:tcW w:w="652"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1.109</w:t>
            </w:r>
          </w:p>
        </w:tc>
        <w:tc>
          <w:tcPr>
            <w:tcW w:w="652"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1.101</w:t>
            </w:r>
          </w:p>
        </w:tc>
        <w:tc>
          <w:tcPr>
            <w:tcW w:w="652"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1.077</w:t>
            </w:r>
          </w:p>
        </w:tc>
        <w:tc>
          <w:tcPr>
            <w:tcW w:w="652"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1.593</w:t>
            </w:r>
          </w:p>
        </w:tc>
        <w:tc>
          <w:tcPr>
            <w:tcW w:w="652"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1.531</w:t>
            </w:r>
          </w:p>
        </w:tc>
        <w:tc>
          <w:tcPr>
            <w:tcW w:w="652"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4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1.486</w:t>
            </w:r>
          </w:p>
        </w:tc>
      </w:tr>
    </w:tbl>
    <w:p>
      <w:pPr>
        <w:pStyle w:val="43"/>
        <w:spacing w:line="400" w:lineRule="atLeast"/>
        <w:ind w:firstLine="0" w:firstLineChars="0"/>
        <w:jc w:val="both"/>
        <w:rPr>
          <w:rFonts w:cs="Times New Roma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cs="Times New Roman"/>
          <w:lang w:val="en-US" w:eastAsia="zh-CN"/>
        </w:rPr>
      </w:pPr>
      <w:r>
        <w:rPr>
          <w:rFonts w:hint="eastAsia" w:cs="Times New Roman"/>
          <w:lang w:val="en-US" w:eastAsia="zh-CN"/>
        </w:rPr>
        <w:t>由</w:t>
      </w:r>
      <w:r>
        <w:rPr>
          <w:rFonts w:hint="default" w:cs="Times New Roman"/>
          <w:lang w:val="en-US"/>
        </w:rPr>
        <w:fldChar w:fldCharType="begin"/>
      </w:r>
      <w:r>
        <w:rPr>
          <w:rFonts w:hint="default" w:cs="Times New Roman"/>
          <w:lang w:val="en-US"/>
        </w:rPr>
        <w:instrText xml:space="preserve"> REF _Ref2493 \h </w:instrText>
      </w:r>
      <w:r>
        <w:rPr>
          <w:rFonts w:hint="default" w:cs="Times New Roman"/>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.20</w:t>
      </w:r>
      <w:r>
        <w:rPr>
          <w:rFonts w:hint="default" w:cs="Times New Roman"/>
          <w:lang w:val="en-US"/>
        </w:rPr>
        <w:fldChar w:fldCharType="end"/>
      </w:r>
      <w:r>
        <w:rPr>
          <w:rFonts w:hint="eastAsia" w:cs="Times New Roman"/>
          <w:lang w:val="en-US" w:eastAsia="zh-CN"/>
        </w:rPr>
        <w:t>可见</w:t>
      </w:r>
      <w:r>
        <w:rPr>
          <w:rFonts w:hint="eastAsia" w:cs="Times New Roman"/>
          <w:lang w:eastAsia="zh-CN"/>
        </w:rPr>
        <w:t>，</w:t>
      </w:r>
      <w:r>
        <w:rPr>
          <w:rFonts w:hint="eastAsia" w:cs="Times New Roman"/>
          <w:lang w:val="en-US" w:eastAsia="zh-CN"/>
        </w:rPr>
        <w:t>在本节的SSI模型中：</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eastAsia="宋体" w:cs="Times New Roman"/>
          <w:lang w:val="en-US" w:eastAsia="zh-CN"/>
        </w:rPr>
      </w:pPr>
      <w:r>
        <w:rPr>
          <w:rFonts w:ascii="Times New Roman" w:hAnsi="Times New Roman" w:eastAsia="宋体" w:cs="Times New Roman"/>
          <w:kern w:val="2"/>
          <w:sz w:val="24"/>
          <w:szCs w:val="22"/>
          <w:lang w:val="en-US" w:eastAsia="zh-CN" w:bidi="ar-SA"/>
        </w:rPr>
        <w:t>（1）</w:t>
      </w:r>
      <w:r>
        <w:rPr>
          <w:rFonts w:hint="eastAsia" w:cs="Times New Roman"/>
          <w:kern w:val="2"/>
          <w:sz w:val="24"/>
          <w:szCs w:val="22"/>
          <w:lang w:val="en-US" w:eastAsia="zh-CN" w:bidi="ar-SA"/>
        </w:rPr>
        <w:t>当</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不变，</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由5 m增大至10 m，结构的基底剪力和最大层间位移都会增大，探究其</w:t>
      </w:r>
      <w:r>
        <w:rPr>
          <w:rFonts w:cs="Times New Roman"/>
        </w:rPr>
        <w:t>原因需参照</w:t>
      </w:r>
      <w:r>
        <w:rPr>
          <w:rFonts w:hint="eastAsia" w:cs="Times New Roman"/>
          <w:lang w:val="en-US" w:eastAsia="zh-CN"/>
        </w:rPr>
        <w:t>5</w:t>
      </w:r>
      <w:r>
        <w:rPr>
          <w:rFonts w:cs="Times New Roman"/>
        </w:rPr>
        <w:t>层11跨</w:t>
      </w:r>
      <w:r>
        <w:rPr>
          <w:rFonts w:hint="eastAsia" w:cs="Times New Roman"/>
          <w:lang w:val="en-US" w:eastAsia="zh-CN"/>
        </w:rPr>
        <w:t>框架的</w:t>
      </w:r>
      <w:r>
        <w:rPr>
          <w:rFonts w:cs="Times New Roman"/>
        </w:rPr>
        <w:t>平坦基岩SSI模型土层厚度由</w:t>
      </w:r>
      <w:r>
        <w:rPr>
          <w:rFonts w:hint="eastAsia" w:cs="Times New Roman"/>
          <w:lang w:val="en-US" w:eastAsia="zh-CN"/>
        </w:rPr>
        <w:t xml:space="preserve">5 </w:t>
      </w:r>
      <w:r>
        <w:rPr>
          <w:rFonts w:cs="Times New Roman"/>
        </w:rPr>
        <w:t>m增大</w:t>
      </w:r>
      <w:r>
        <w:rPr>
          <w:rFonts w:hint="eastAsia" w:cs="Times New Roman"/>
          <w:lang w:val="en-US" w:eastAsia="zh-CN"/>
        </w:rPr>
        <w:t>至1</w:t>
      </w:r>
      <w:r>
        <w:rPr>
          <w:rFonts w:cs="Times New Roman"/>
        </w:rPr>
        <w:t>0</w:t>
      </w:r>
      <w:r>
        <w:rPr>
          <w:rFonts w:hint="eastAsia" w:cs="Times New Roman"/>
          <w:lang w:val="en-US" w:eastAsia="zh-CN"/>
        </w:rPr>
        <w:t xml:space="preserve"> </w:t>
      </w:r>
      <w:r>
        <w:rPr>
          <w:rFonts w:cs="Times New Roman"/>
        </w:rPr>
        <w:t>m</w:t>
      </w:r>
      <w:r>
        <w:rPr>
          <w:rFonts w:hint="eastAsia" w:cs="Times New Roman"/>
          <w:lang w:val="en-US" w:eastAsia="zh-CN"/>
        </w:rPr>
        <w:t>后</w:t>
      </w:r>
      <w:r>
        <w:rPr>
          <w:rFonts w:cs="Times New Roman"/>
        </w:rPr>
        <w:t>结构地震响应的变化，可以发现同样是增大</w:t>
      </w:r>
      <w:r>
        <w:rPr>
          <w:rFonts w:hint="eastAsia" w:cs="Times New Roman"/>
          <w:lang w:eastAsia="zh-CN"/>
        </w:rPr>
        <w:t>。</w:t>
      </w:r>
      <w:r>
        <w:rPr>
          <w:rFonts w:hint="eastAsia" w:cs="Times New Roman"/>
          <w:lang w:val="en-US" w:eastAsia="zh-CN"/>
        </w:rPr>
        <w:t>增大的原因是</w:t>
      </w:r>
      <w:r>
        <w:rPr>
          <w:rFonts w:cs="Times New Roman"/>
        </w:rPr>
        <w:t>土层厚度5</w:t>
      </w:r>
      <w:r>
        <w:rPr>
          <w:rFonts w:hint="eastAsia" w:cs="Times New Roman"/>
          <w:lang w:val="en-US" w:eastAsia="zh-CN"/>
        </w:rPr>
        <w:t xml:space="preserve"> </w:t>
      </w:r>
      <w:r>
        <w:rPr>
          <w:rFonts w:cs="Times New Roman"/>
        </w:rPr>
        <w:t>m</w:t>
      </w:r>
      <w:r>
        <w:rPr>
          <w:rFonts w:hint="eastAsia" w:cs="Times New Roman"/>
          <w:lang w:val="en-US" w:eastAsia="zh-CN"/>
        </w:rPr>
        <w:t>时</w:t>
      </w:r>
      <w:r>
        <w:rPr>
          <w:rFonts w:cs="Times New Roman"/>
        </w:rPr>
        <w:t>自由场基本周期为</w:t>
      </w:r>
      <w:r>
        <w:rPr>
          <w:rFonts w:hint="eastAsia" w:cs="Times New Roman"/>
          <w:lang w:val="en-US" w:eastAsia="zh-CN"/>
        </w:rPr>
        <w:t xml:space="preserve">0.236 </w:t>
      </w:r>
      <w:r>
        <w:rPr>
          <w:rFonts w:cs="Times New Roman"/>
        </w:rPr>
        <w:t>s，土层厚度</w:t>
      </w:r>
      <w:r>
        <w:rPr>
          <w:rFonts w:hint="eastAsia" w:cs="Times New Roman"/>
          <w:lang w:val="en-US" w:eastAsia="zh-CN"/>
        </w:rPr>
        <w:t xml:space="preserve">10 </w:t>
      </w:r>
      <w:r>
        <w:rPr>
          <w:rFonts w:cs="Times New Roman"/>
        </w:rPr>
        <w:t>m</w:t>
      </w:r>
      <w:r>
        <w:rPr>
          <w:rFonts w:hint="eastAsia" w:cs="Times New Roman"/>
          <w:lang w:val="en-US" w:eastAsia="zh-CN"/>
        </w:rPr>
        <w:t>时</w:t>
      </w:r>
      <w:r>
        <w:rPr>
          <w:rFonts w:cs="Times New Roman"/>
        </w:rPr>
        <w:t>自由场基本周期为</w:t>
      </w:r>
      <w:r>
        <w:rPr>
          <w:rFonts w:hint="eastAsia" w:cs="Times New Roman"/>
          <w:lang w:val="en-US" w:eastAsia="zh-CN"/>
        </w:rPr>
        <w:t xml:space="preserve">0.415 </w:t>
      </w:r>
      <w:r>
        <w:rPr>
          <w:rFonts w:cs="Times New Roman"/>
        </w:rPr>
        <w:t>s，</w:t>
      </w:r>
      <w:r>
        <w:rPr>
          <w:rFonts w:hint="eastAsia" w:cs="Times New Roman"/>
          <w:lang w:val="en-US" w:eastAsia="zh-CN"/>
        </w:rPr>
        <w:t>相比之下土层厚度为10 m时自由场基本周期更接近框架结构刚接假定下的第一周期0.550 s，更易发生共振，所以在倾斜基岩SSI模型中</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变为10 m同样会令结构更易与土体发生共振，导致地震响应增大。</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cs="Times New Roman"/>
        </w:rPr>
      </w:pPr>
      <w:r>
        <w:rPr>
          <w:rFonts w:ascii="Times New Roman" w:hAnsi="Times New Roman" w:eastAsia="宋体" w:cs="Times New Roman"/>
          <w:kern w:val="2"/>
          <w:sz w:val="24"/>
          <w:szCs w:val="22"/>
          <w:lang w:val="en-US" w:eastAsia="zh-CN" w:bidi="ar-SA"/>
        </w:rPr>
        <w:t>（2）</w:t>
      </w:r>
      <w:r>
        <w:rPr>
          <w:rFonts w:hint="eastAsia" w:cs="Times New Roman"/>
          <w:lang w:val="en-US" w:eastAsia="zh-CN"/>
        </w:rPr>
        <w:t>当</w:t>
      </w:r>
      <w:r>
        <w:rPr>
          <w:rFonts w:hint="eastAsia" w:cs="Times New Roman"/>
        </w:rPr>
        <w:t>厚土侧场地占比为5/6，结构基底与厚土侧在几何关系上更接近，此时结构的基底振动受厚土侧地震波的影响更多，所以</w:t>
      </w:r>
      <w:r>
        <w:rPr>
          <w:rFonts w:hint="eastAsia" w:cs="Times New Roman"/>
          <w:lang w:val="en-US" w:eastAsia="zh-CN"/>
        </w:rPr>
        <w:t>当倾斜基岩SSI模型仅有</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为变量，</w:t>
      </w:r>
      <w:r>
        <w:rPr>
          <w:rFonts w:hint="eastAsia" w:cs="Times New Roman"/>
        </w:rPr>
        <w:t>厚土侧场地占比更大</w:t>
      </w:r>
      <w:r>
        <w:rPr>
          <w:rFonts w:hint="eastAsia" w:cs="Times New Roman"/>
          <w:lang w:val="en-US" w:eastAsia="zh-CN"/>
        </w:rPr>
        <w:t>的</w:t>
      </w:r>
      <w:r>
        <w:rPr>
          <w:rFonts w:hint="eastAsia" w:cs="Times New Roman"/>
        </w:rPr>
        <w:t>结构因</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rPr>
        <w:t>变动而产生的地震响应变化更大。</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cs="Times New Roman"/>
          <w:kern w:val="2"/>
          <w:sz w:val="24"/>
          <w:szCs w:val="22"/>
          <w:lang w:val="en-US" w:eastAsia="zh-CN" w:bidi="ar-SA"/>
        </w:rPr>
      </w:pP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3</w:t>
      </w: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厚土侧场地占比由1/6变为5/6后基底剪力和最大层间位移增幅分别为5.68~20.13％和8.86~31.65％；厚土侧场地占比为1/6时</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kern w:val="2"/>
          <w:sz w:val="24"/>
          <w:szCs w:val="22"/>
          <w:lang w:val="en-US" w:eastAsia="zh-CN" w:bidi="ar-SA"/>
        </w:rPr>
        <w:t>增大后基底剪力和最大层间位移增幅均不大于5％；厚土侧场地占比为5/6时</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kern w:val="2"/>
          <w:sz w:val="24"/>
          <w:szCs w:val="22"/>
          <w:lang w:val="en-US" w:eastAsia="zh-CN" w:bidi="ar-SA"/>
        </w:rPr>
        <w:t>增大后基底剪力和最大层间位移增幅分别为为3.06~10.19％和7.18~13.19％。以可能出现的最大影响幅度判断，场地占比对地震响应的影响最大。</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cs="Times New Roman"/>
          <w:kern w:val="2"/>
          <w:sz w:val="24"/>
          <w:szCs w:val="22"/>
          <w:lang w:val="en-US" w:eastAsia="zh-CN" w:bidi="ar-SA"/>
        </w:rPr>
      </w:pP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4</w:t>
      </w: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PGA越大，各组模型中基底剪力和最大层间位移的变化幅度越小。</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eastAsia="宋体" w:cs="Times New Roman"/>
          <w:lang w:val="en-US" w:eastAsia="zh-CN"/>
        </w:rPr>
      </w:pPr>
      <w:r>
        <w:rPr>
          <w:rFonts w:hint="eastAsia" w:cs="Times New Roman"/>
          <w:lang w:val="en-US" w:eastAsia="zh-CN"/>
        </w:rPr>
        <w:t>由</w:t>
      </w:r>
      <w:r>
        <w:rPr>
          <w:rFonts w:cs="Times New Roman"/>
        </w:rPr>
        <w:fldChar w:fldCharType="begin"/>
      </w:r>
      <w:r>
        <w:rPr>
          <w:rFonts w:cs="Times New Roman"/>
        </w:rPr>
        <w:instrText xml:space="preserve"> REF _Ref18139 \h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.21</w:t>
      </w:r>
      <w:r>
        <w:rPr>
          <w:rFonts w:cs="Times New Roman"/>
        </w:rPr>
        <w:fldChar w:fldCharType="end"/>
      </w:r>
      <w:r>
        <w:rPr>
          <w:rFonts w:hint="eastAsia" w:cs="Times New Roman"/>
          <w:lang w:val="en-US" w:eastAsia="zh-CN"/>
        </w:rPr>
        <w:t>可见</w:t>
      </w:r>
      <w:r>
        <w:rPr>
          <w:rFonts w:hint="eastAsia" w:cs="Times New Roman"/>
          <w:lang w:eastAsia="zh-CN"/>
        </w:rPr>
        <w:t>，</w:t>
      </w:r>
      <w:r>
        <w:rPr>
          <w:rFonts w:hint="eastAsia" w:cs="Times New Roman"/>
          <w:lang w:val="en-US" w:eastAsia="zh-CN"/>
        </w:rPr>
        <w:t>在本节的SSI模型中：</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default"/>
          <w:lang w:val="en-US" w:eastAsia="zh-CN"/>
        </w:rPr>
        <w:t>（1）</w:t>
      </w:r>
      <w:r>
        <w:rPr>
          <w:rFonts w:hint="eastAsia"/>
          <w:lang w:val="en-US" w:eastAsia="zh-CN"/>
        </w:rPr>
        <w:t>厚土侧场地占比为1/6、5/6的倾斜基岩SSI模型</w:t>
      </w:r>
      <w:r>
        <w:rPr>
          <w:rFonts w:cs="Times New Roman"/>
          <w:position w:val="-6"/>
        </w:rPr>
        <w:object>
          <v:shape id="_x0000_i1439" o:spt="75" type="#_x0000_t75" style="height:17pt;width:12pt;" o:ole="t" filled="f" o:preferrelative="t" stroked="f" coordsize="21600,21600">
            <v:path/>
            <v:fill on="f" focussize="0,0"/>
            <v:stroke on="f"/>
            <v:imagedata r:id="rId830" o:title=""/>
            <o:lock v:ext="edit" aspectratio="t"/>
            <w10:wrap type="none"/>
            <w10:anchorlock/>
          </v:shape>
          <o:OLEObject Type="Embed" ProgID="Equation.DSMT4" ShapeID="_x0000_i1439" DrawAspect="Content" ObjectID="_1468076143" r:id="rId829">
            <o:LockedField>false</o:LockedField>
          </o:OLEObject>
        </w:object>
      </w:r>
      <w:r>
        <w:rPr>
          <w:rFonts w:hint="eastAsia"/>
          <w:lang w:val="en-US" w:eastAsia="zh-CN"/>
        </w:rPr>
        <w:t>的最大值为1.099、1.653；</w:t>
      </w:r>
      <w:r>
        <w:rPr>
          <w:rFonts w:cs="Times New Roman"/>
          <w:position w:val="-6"/>
        </w:rPr>
        <w:object>
          <v:shape id="_x0000_i1440" o:spt="75" type="#_x0000_t75" style="height:17pt;width:15pt;" o:ole="t" filled="f" o:preferrelative="t" stroked="f" coordsize="21600,21600">
            <v:path/>
            <v:fill on="f" focussize="0,0"/>
            <v:stroke on="f"/>
            <v:imagedata r:id="rId832" o:title=""/>
            <o:lock v:ext="edit" aspectratio="t"/>
            <w10:wrap type="none"/>
            <w10:anchorlock/>
          </v:shape>
          <o:OLEObject Type="Embed" ProgID="Equation.DSMT4" ShapeID="_x0000_i1440" DrawAspect="Content" ObjectID="_1468076144" r:id="rId831">
            <o:LockedField>false</o:LockedField>
          </o:OLEObject>
        </w:object>
      </w:r>
      <w:r>
        <w:rPr>
          <w:rFonts w:hint="eastAsia"/>
          <w:lang w:val="en-US" w:eastAsia="zh-CN"/>
        </w:rPr>
        <w:t>的最大值为1.126、1.739，均不大于1+厚土侧场地占比。</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w:t>
      </w:r>
      <w:r>
        <w:rPr>
          <w:rFonts w:hint="eastAsia"/>
          <w:lang w:val="en-US" w:eastAsia="zh-CN"/>
        </w:rPr>
        <w:t>2</w:t>
      </w:r>
      <w:r>
        <w:rPr>
          <w:rFonts w:hint="default"/>
          <w:lang w:val="en-US" w:eastAsia="zh-CN"/>
        </w:rPr>
        <w:t>）</w:t>
      </w:r>
      <w:r>
        <w:t>同一个</w:t>
      </w:r>
      <w:r>
        <w:rPr>
          <w:rFonts w:hint="eastAsia"/>
          <w:lang w:val="en-US" w:eastAsia="zh-CN"/>
        </w:rPr>
        <w:t>倾斜基岩SSI模型</w:t>
      </w:r>
      <w:r>
        <w:t>的</w:t>
      </w:r>
      <w:r>
        <w:rPr>
          <w:rFonts w:cs="Times New Roman"/>
          <w:position w:val="-6"/>
        </w:rPr>
        <w:object>
          <v:shape id="_x0000_i1441" o:spt="75" type="#_x0000_t75" style="height:17pt;width:15pt;" o:ole="t" filled="f" o:preferrelative="t" stroked="f" coordsize="21600,21600">
            <v:path/>
            <v:fill on="f" focussize="0,0"/>
            <v:stroke on="f"/>
            <v:imagedata r:id="rId832" o:title=""/>
            <o:lock v:ext="edit" aspectratio="t"/>
            <w10:wrap type="none"/>
            <w10:anchorlock/>
          </v:shape>
          <o:OLEObject Type="Embed" ProgID="Equation.DSMT4" ShapeID="_x0000_i1441" DrawAspect="Content" ObjectID="_1468076145" r:id="rId833">
            <o:LockedField>false</o:LockedField>
          </o:OLEObject>
        </w:object>
      </w:r>
      <w:r>
        <w:t>大于</w:t>
      </w:r>
      <w:r>
        <w:rPr>
          <w:rFonts w:cs="Times New Roman"/>
          <w:position w:val="-8"/>
        </w:rPr>
        <w:object>
          <v:shape id="_x0000_i1442"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42" DrawAspect="Content" ObjectID="_1468076146" r:id="rId834">
            <o:LockedField>false</o:LockedField>
          </o:OLEObject>
        </w:object>
      </w:r>
      <w:r>
        <w:rPr>
          <w:rFonts w:hint="eastAsia"/>
          <w:lang w:eastAsia="zh-C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r>
        <w:rPr>
          <w:rFonts w:hint="default"/>
          <w:lang w:val="en-US" w:eastAsia="zh-CN"/>
        </w:rPr>
        <w:t>（</w:t>
      </w:r>
      <w:r>
        <w:rPr>
          <w:rFonts w:hint="eastAsia"/>
          <w:lang w:val="en-US" w:eastAsia="zh-CN"/>
        </w:rPr>
        <w:t>3</w:t>
      </w:r>
      <w:r>
        <w:rPr>
          <w:rFonts w:hint="default"/>
          <w:lang w:val="en-US" w:eastAsia="zh-CN"/>
        </w:rPr>
        <w:t>）</w:t>
      </w:r>
      <w:r>
        <w:rPr>
          <w:rFonts w:hint="eastAsia"/>
          <w:lang w:val="en-US" w:eastAsia="zh-CN"/>
        </w:rPr>
        <w:t>各模型组中当倾斜基SSI模型中</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不变，</w:t>
      </w:r>
      <w:r>
        <w:rPr>
          <w:rFonts w:hint="eastAsia" w:cs="Times New Roman"/>
          <w:i/>
          <w:iCs/>
          <w:lang w:val="en-US" w:eastAsia="zh-CN"/>
        </w:rPr>
        <w:t>h</w:t>
      </w:r>
      <w:r>
        <w:rPr>
          <w:rFonts w:hint="eastAsia" w:cs="Times New Roman"/>
          <w:sz w:val="24"/>
          <w:vertAlign w:val="subscript"/>
          <w:lang w:val="en-US" w:eastAsia="zh-CN"/>
        </w:rPr>
        <w:t>2</w:t>
      </w:r>
      <w:r>
        <w:rPr>
          <w:rFonts w:hint="eastAsia"/>
          <w:lang w:val="en-US" w:eastAsia="zh-CN"/>
        </w:rPr>
        <w:t>增大，结构在几何关系上会相对远离厚土侧，其对应的</w:t>
      </w:r>
      <w:r>
        <w:rPr>
          <w:rFonts w:cs="Times New Roman"/>
          <w:position w:val="-8"/>
        </w:rPr>
        <w:object>
          <v:shape id="_x0000_i1443"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43" DrawAspect="Content" ObjectID="_1468076147" r:id="rId835">
            <o:LockedField>false</o:LockedField>
          </o:OLEObject>
        </w:object>
      </w:r>
      <w:r>
        <w:t>和</w:t>
      </w:r>
      <w:r>
        <w:rPr>
          <w:rFonts w:cs="Times New Roman"/>
          <w:position w:val="-8"/>
        </w:rPr>
        <w:object>
          <v:shape id="_x0000_i1444"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44" DrawAspect="Content" ObjectID="_1468076148" r:id="rId836">
            <o:LockedField>false</o:LockedField>
          </o:OLEObject>
        </w:object>
      </w:r>
      <w:r>
        <w:rPr>
          <w:rFonts w:hint="eastAsia"/>
          <w:lang w:val="en-US" w:eastAsia="zh-CN"/>
        </w:rPr>
        <w:t>都会减小。</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pPr>
      <w:r>
        <w:rPr>
          <w:lang w:val="en-US" w:eastAsia="zh-CN"/>
        </w:rPr>
        <w:t>（</w:t>
      </w:r>
      <w:r>
        <w:rPr>
          <w:rFonts w:hint="eastAsia"/>
          <w:lang w:val="en-US" w:eastAsia="zh-CN"/>
        </w:rPr>
        <w:t>4</w:t>
      </w:r>
      <w:r>
        <w:rPr>
          <w:lang w:val="en-US" w:eastAsia="zh-CN"/>
        </w:rPr>
        <w:t>）</w:t>
      </w:r>
      <w:r>
        <w:rPr>
          <w:rFonts w:hint="eastAsia"/>
          <w:lang w:val="en-US" w:eastAsia="zh-CN"/>
        </w:rPr>
        <w:t>各模型组中若仅有PGA为变量，PGA越大，</w:t>
      </w:r>
      <w:r>
        <w:rPr>
          <w:rFonts w:cs="Times New Roman"/>
          <w:position w:val="-8"/>
        </w:rPr>
        <w:object>
          <v:shape id="_x0000_i1445"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45" DrawAspect="Content" ObjectID="_1468076149" r:id="rId837">
            <o:LockedField>false</o:LockedField>
          </o:OLEObject>
        </w:object>
      </w:r>
      <w:r>
        <w:t>和</w:t>
      </w:r>
      <w:r>
        <w:rPr>
          <w:rFonts w:cs="Times New Roman"/>
          <w:position w:val="-8"/>
        </w:rPr>
        <w:object>
          <v:shape id="_x0000_i1446"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46" DrawAspect="Content" ObjectID="_1468076150" r:id="rId838">
            <o:LockedField>false</o:LockedField>
          </o:OLEObject>
        </w:object>
      </w:r>
      <w:r>
        <w:rPr>
          <w:rFonts w:hint="eastAsia"/>
          <w:lang w:val="en-US" w:eastAsia="zh-CN"/>
        </w:rPr>
        <w:t>越小。</w:t>
      </w:r>
    </w:p>
    <w:p>
      <w:pPr>
        <w:pStyle w:val="47"/>
        <w:spacing w:line="400" w:lineRule="atLeast"/>
        <w:rPr>
          <w:rFonts w:cs="Times New Roman"/>
        </w:rPr>
      </w:pPr>
    </w:p>
    <w:p>
      <w:pPr>
        <w:pStyle w:val="4"/>
        <w:spacing w:line="400" w:lineRule="atLeast"/>
        <w:rPr>
          <w:rFonts w:ascii="Times New Roman" w:hAnsi="Times New Roman" w:cs="Times New Roman"/>
        </w:rPr>
      </w:pPr>
      <w:bookmarkStart w:id="323" w:name="_Ref24628"/>
      <w:bookmarkStart w:id="324" w:name="_Toc17861"/>
      <w:r>
        <w:rPr>
          <w:rFonts w:hint="eastAsia" w:ascii="Times New Roman" w:hAnsi="Times New Roman" w:cs="Times New Roman"/>
          <w:lang w:val="en-US" w:eastAsia="zh-CN"/>
        </w:rPr>
        <w:t xml:space="preserve"> </w:t>
      </w:r>
      <w:bookmarkStart w:id="325" w:name="_Toc7507"/>
      <w:r>
        <w:rPr>
          <w:rFonts w:ascii="Times New Roman" w:hAnsi="Times New Roman" w:cs="Times New Roman"/>
        </w:rPr>
        <w:t>11跨7层框架</w:t>
      </w:r>
      <w:bookmarkEnd w:id="323"/>
      <w:bookmarkEnd w:id="324"/>
      <w:bookmarkEnd w:id="325"/>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lang w:eastAsia="zh-CN"/>
        </w:rPr>
      </w:pPr>
      <w:r>
        <w:rPr>
          <w:rFonts w:hint="default" w:cs="Times New Roman"/>
          <w:lang w:val="en-US"/>
        </w:rPr>
        <w:fldChar w:fldCharType="begin"/>
      </w:r>
      <w:r>
        <w:rPr>
          <w:rFonts w:hint="default" w:cs="Times New Roman"/>
          <w:lang w:val="en-US"/>
        </w:rPr>
        <w:instrText xml:space="preserve"> REF _Ref32133 \h </w:instrText>
      </w:r>
      <w:r>
        <w:rPr>
          <w:rFonts w:hint="default" w:cs="Times New Roman"/>
          <w:lang w:val="en-US"/>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.5</w:t>
      </w:r>
      <w:r>
        <w:rPr>
          <w:rFonts w:hint="default" w:cs="Times New Roman"/>
          <w:lang w:val="en-US"/>
        </w:rPr>
        <w:fldChar w:fldCharType="end"/>
      </w:r>
      <w:r>
        <w:rPr>
          <w:rFonts w:cs="Times New Roman"/>
        </w:rPr>
        <w:t>是</w:t>
      </w:r>
      <w:r>
        <w:rPr>
          <w:rFonts w:hint="eastAsia" w:cs="Times New Roman"/>
          <w:lang w:val="en-US" w:eastAsia="zh-CN"/>
        </w:rPr>
        <w:t>倾斜基岩SSI模型中</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cs="Times New Roman"/>
        </w:rPr>
        <w:t>为5</w:t>
      </w:r>
      <w:r>
        <w:rPr>
          <w:rFonts w:hint="eastAsia" w:cs="Times New Roman"/>
          <w:lang w:val="en-US" w:eastAsia="zh-CN"/>
        </w:rPr>
        <w:t xml:space="preserve"> </w:t>
      </w:r>
      <w:r>
        <w:rPr>
          <w:rFonts w:cs="Times New Roman"/>
        </w:rPr>
        <w:t>m或10</w:t>
      </w:r>
      <w:r>
        <w:rPr>
          <w:rFonts w:hint="eastAsia" w:cs="Times New Roman"/>
          <w:lang w:val="en-US" w:eastAsia="zh-CN"/>
        </w:rPr>
        <w:t xml:space="preserve"> </w:t>
      </w:r>
      <w:r>
        <w:rPr>
          <w:rFonts w:cs="Times New Roman"/>
        </w:rPr>
        <w:t>m时，</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为</w:t>
      </w:r>
      <w:r>
        <w:rPr>
          <w:rFonts w:cs="Times New Roman"/>
        </w:rPr>
        <w:t>1</w:t>
      </w:r>
      <w:r>
        <w:rPr>
          <w:rFonts w:hint="eastAsia" w:cs="Times New Roman"/>
          <w:lang w:val="en-US" w:eastAsia="zh-CN"/>
        </w:rPr>
        <w:t xml:space="preserve">5 </w:t>
      </w:r>
      <w:r>
        <w:rPr>
          <w:rFonts w:cs="Times New Roman"/>
        </w:rPr>
        <w:t>m</w:t>
      </w:r>
      <w:r>
        <w:rPr>
          <w:rFonts w:hint="eastAsia" w:cs="Times New Roman"/>
          <w:lang w:eastAsia="zh-CN"/>
        </w:rPr>
        <w:t>、</w:t>
      </w:r>
      <w:r>
        <w:rPr>
          <w:rFonts w:hint="eastAsia" w:cs="Times New Roman"/>
          <w:lang w:val="en-US" w:eastAsia="zh-CN"/>
        </w:rPr>
        <w:t xml:space="preserve">30 </w:t>
      </w:r>
      <w:r>
        <w:rPr>
          <w:rFonts w:cs="Times New Roman"/>
        </w:rPr>
        <w:t>m</w:t>
      </w:r>
      <w:r>
        <w:rPr>
          <w:rFonts w:hint="eastAsia" w:cs="Times New Roman"/>
          <w:lang w:eastAsia="zh-CN"/>
        </w:rPr>
        <w:t>、</w:t>
      </w:r>
      <w:r>
        <w:rPr>
          <w:rFonts w:hint="eastAsia" w:cs="Times New Roman"/>
          <w:lang w:val="en-US" w:eastAsia="zh-CN"/>
        </w:rPr>
        <w:t xml:space="preserve">45 </w:t>
      </w:r>
      <w:r>
        <w:rPr>
          <w:rFonts w:cs="Times New Roman"/>
        </w:rPr>
        <w:t>m情况下</w:t>
      </w:r>
      <w:r>
        <w:rPr>
          <w:rFonts w:hint="eastAsia" w:cs="Times New Roman"/>
          <w:lang w:val="en-US" w:eastAsia="zh-CN"/>
        </w:rPr>
        <w:t>11跨7层</w:t>
      </w:r>
      <w:r>
        <w:rPr>
          <w:rFonts w:cs="Times New Roman"/>
        </w:rPr>
        <w:t>框架</w:t>
      </w:r>
      <w:r>
        <w:rPr>
          <w:rFonts w:hint="eastAsia" w:cs="Times New Roman"/>
          <w:lang w:val="en-US" w:eastAsia="zh-CN"/>
        </w:rPr>
        <w:t>在不同厚土侧场地占比和PGA下的基底剪力和最大层间位移</w:t>
      </w:r>
      <w:r>
        <w:rPr>
          <w:rFonts w:hint="eastAsia" w:cs="Times New Roman"/>
          <w:lang w:eastAsia="zh-CN"/>
        </w:rPr>
        <w:t>。</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lang w:val="en-US" w:eastAsia="zh-CN"/>
        </w:rPr>
      </w:pPr>
      <w:r>
        <w:rPr>
          <w:rFonts w:cs="Times New Roman"/>
        </w:rPr>
        <w:t>图中</w:t>
      </w:r>
      <w:r>
        <w:rPr>
          <w:rFonts w:hint="eastAsia" w:cs="Times New Roman"/>
          <w:lang w:val="en-US" w:eastAsia="zh-CN"/>
        </w:rPr>
        <w:t>虚线图例代表平坦基岩情况结构在分图名所示PGA下的基底剪力或最大层间位移，以</w:t>
      </w:r>
      <w:r>
        <w:rPr>
          <w:rFonts w:hint="default" w:ascii="Times New Roman" w:hAnsi="Times New Roman" w:cs="Times New Roman"/>
          <w:lang w:val="en-US" w:eastAsia="zh-CN"/>
        </w:rPr>
        <w:t>“</w:t>
      </w:r>
      <w:r>
        <w:rPr>
          <w:rFonts w:hint="eastAsia" w:cs="Times New Roman"/>
          <w:lang w:val="en-US" w:eastAsia="zh-CN"/>
        </w:rPr>
        <w:t>S-5</w:t>
      </w:r>
      <w:r>
        <w:rPr>
          <w:rFonts w:hint="default" w:ascii="Times New Roman" w:hAnsi="Times New Roman" w:cs="Times New Roman"/>
          <w:lang w:val="en-US" w:eastAsia="zh-CN"/>
        </w:rPr>
        <w:t>”</w:t>
      </w:r>
      <w:r>
        <w:rPr>
          <w:rFonts w:hint="eastAsia" w:cs="Times New Roman"/>
          <w:lang w:val="en-US" w:eastAsia="zh-CN"/>
        </w:rPr>
        <w:t>为例，其代表在自由场S-5上建立11跨7层</w:t>
      </w:r>
      <w:r>
        <w:rPr>
          <w:rFonts w:cs="Times New Roman"/>
        </w:rPr>
        <w:t>框架</w:t>
      </w:r>
      <w:r>
        <w:rPr>
          <w:rFonts w:hint="eastAsia" w:cs="Times New Roman"/>
          <w:lang w:val="en-US" w:eastAsia="zh-CN"/>
        </w:rPr>
        <w:t>的SSI模型的基底剪力或最大层间位移，这些虚线作为基准线用以对比，与横坐标无关，其余虚线图例的命名规则同理。</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lang w:val="en-US" w:eastAsia="zh-CN"/>
        </w:rPr>
      </w:pPr>
      <w:r>
        <w:rPr>
          <w:rFonts w:hint="eastAsia" w:cs="Times New Roman"/>
          <w:lang w:val="en-US" w:eastAsia="zh-CN"/>
        </w:rPr>
        <w:t>图中实线图例代表倾斜基岩SSI模型在分图名所示PGA下的地震响应，以</w:t>
      </w:r>
      <w:r>
        <w:rPr>
          <w:rFonts w:hint="default" w:ascii="Times New Roman" w:hAnsi="Times New Roman" w:cs="Times New Roman"/>
          <w:lang w:val="en-US" w:eastAsia="zh-CN"/>
        </w:rPr>
        <w:t>“</w:t>
      </w:r>
      <w:r>
        <w:rPr>
          <w:rFonts w:hint="eastAsia" w:cs="Times New Roman"/>
          <w:i/>
          <w:iCs/>
          <w:lang w:val="en-US" w:eastAsia="zh-CN"/>
        </w:rPr>
        <w:t>h</w:t>
      </w:r>
      <w:r>
        <w:rPr>
          <w:rFonts w:hint="eastAsia" w:cs="Times New Roman"/>
          <w:sz w:val="24"/>
          <w:vertAlign w:val="subscript"/>
          <w:lang w:val="en-US" w:eastAsia="zh-CN"/>
        </w:rPr>
        <w:t>1</w:t>
      </w:r>
      <w:r>
        <w:rPr>
          <w:rFonts w:hint="eastAsia" w:cs="Times New Roman"/>
          <w:lang w:val="en-US" w:eastAsia="zh-CN"/>
        </w:rPr>
        <w:t>为5（1/6）</w:t>
      </w:r>
      <w:r>
        <w:rPr>
          <w:rFonts w:hint="default" w:ascii="Times New Roman" w:hAnsi="Times New Roman" w:cs="Times New Roman"/>
          <w:lang w:val="en-US" w:eastAsia="zh-CN"/>
        </w:rPr>
        <w:t>”</w:t>
      </w:r>
      <w:r>
        <w:rPr>
          <w:rFonts w:hint="eastAsia" w:cs="Times New Roman"/>
          <w:lang w:val="en-US" w:eastAsia="zh-CN"/>
        </w:rPr>
        <w:t>为例：图例名称里的</w:t>
      </w:r>
      <w:r>
        <w:rPr>
          <w:rFonts w:hint="default" w:ascii="Times New Roman" w:hAnsi="Times New Roman" w:cs="Times New Roman"/>
          <w:lang w:val="en-US" w:eastAsia="zh-CN"/>
        </w:rPr>
        <w:t>“</w:t>
      </w:r>
      <w:r>
        <w:rPr>
          <w:rFonts w:hint="eastAsia" w:cs="Times New Roman"/>
          <w:i/>
          <w:iCs/>
          <w:lang w:val="en-US" w:eastAsia="zh-CN"/>
        </w:rPr>
        <w:t>h</w:t>
      </w:r>
      <w:r>
        <w:rPr>
          <w:rFonts w:hint="eastAsia" w:cs="Times New Roman"/>
          <w:sz w:val="24"/>
          <w:vertAlign w:val="subscript"/>
          <w:lang w:val="en-US" w:eastAsia="zh-CN"/>
        </w:rPr>
        <w:t>1</w:t>
      </w:r>
      <w:r>
        <w:rPr>
          <w:rFonts w:hint="eastAsia" w:cs="Times New Roman"/>
          <w:lang w:val="en-US" w:eastAsia="zh-CN"/>
        </w:rPr>
        <w:t>为5</w:t>
      </w:r>
      <w:r>
        <w:rPr>
          <w:rFonts w:hint="default" w:ascii="Times New Roman" w:hAnsi="Times New Roman" w:cs="Times New Roman"/>
          <w:lang w:val="en-US" w:eastAsia="zh-CN"/>
        </w:rPr>
        <w:t>”</w:t>
      </w:r>
      <w:r>
        <w:rPr>
          <w:rFonts w:hint="eastAsia" w:cs="Times New Roman"/>
          <w:lang w:val="en-US" w:eastAsia="zh-CN"/>
        </w:rPr>
        <w:t>代表倾斜基岩模型的</w:t>
      </w:r>
      <w:r>
        <w:rPr>
          <w:rFonts w:hint="eastAsia" w:cs="Times New Roman"/>
          <w:i/>
          <w:iCs/>
          <w:lang w:val="en-US" w:eastAsia="zh-CN"/>
        </w:rPr>
        <w:t>h</w:t>
      </w:r>
      <w:r>
        <w:rPr>
          <w:rFonts w:hint="eastAsia" w:cs="Times New Roman"/>
          <w:sz w:val="24"/>
          <w:vertAlign w:val="subscript"/>
          <w:lang w:val="en-US" w:eastAsia="zh-CN"/>
        </w:rPr>
        <w:t>1</w:t>
      </w:r>
      <w:r>
        <w:rPr>
          <w:rFonts w:hint="eastAsia" w:cs="Times New Roman"/>
          <w:lang w:val="en-US" w:eastAsia="zh-CN"/>
        </w:rPr>
        <w:t>为5 m，</w:t>
      </w:r>
      <w:r>
        <w:rPr>
          <w:rFonts w:hint="default" w:ascii="Times New Roman" w:hAnsi="Times New Roman" w:cs="Times New Roman"/>
          <w:lang w:val="en-US" w:eastAsia="zh-CN"/>
        </w:rPr>
        <w:t>“</w:t>
      </w:r>
      <w:r>
        <w:rPr>
          <w:rFonts w:hint="eastAsia" w:cs="Times New Roman"/>
          <w:lang w:val="en-US" w:eastAsia="zh-CN"/>
        </w:rPr>
        <w:t>（1/6）</w:t>
      </w:r>
      <w:r>
        <w:rPr>
          <w:rFonts w:hint="default" w:ascii="Times New Roman" w:hAnsi="Times New Roman" w:cs="Times New Roman"/>
          <w:lang w:val="en-US" w:eastAsia="zh-CN"/>
        </w:rPr>
        <w:t>”</w:t>
      </w:r>
      <w:r>
        <w:rPr>
          <w:rFonts w:hint="eastAsia" w:cs="Times New Roman"/>
          <w:lang w:val="en-US" w:eastAsia="zh-CN"/>
        </w:rPr>
        <w:t>代表厚土侧场地占比，折线图中的横坐标代表</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，也就是说该该折线在横坐标为15的点的值代表自由场S-1.00-5_15上厚土侧场地占比为1/6的11跨7层</w:t>
      </w:r>
      <w:r>
        <w:rPr>
          <w:rFonts w:cs="Times New Roman"/>
        </w:rPr>
        <w:t>框架</w:t>
      </w:r>
      <w:r>
        <w:rPr>
          <w:rFonts w:hint="eastAsia" w:cs="Times New Roman"/>
          <w:lang w:val="en-US" w:eastAsia="zh-CN"/>
        </w:rPr>
        <w:t>的基底剪力或最大层间位移。其余实线图例的命名规则同理。</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lang w:val="en-US" w:eastAsia="zh-CN"/>
        </w:rPr>
      </w:pPr>
    </w:p>
    <w:tbl>
      <w:tblPr>
        <w:tblStyle w:val="23"/>
        <w:tblW w:w="86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32"/>
        <w:gridCol w:w="2835"/>
        <w:gridCol w:w="28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32"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after="99" w:afterLines="30" w:line="240" w:lineRule="auto"/>
              <w:textAlignment w:val="auto"/>
              <w:rPr>
                <w:rFonts w:hint="default" w:eastAsia="宋体" w:cs="Times New Roman"/>
                <w:lang w:val="en-US" w:eastAsia="zh-CN"/>
              </w:rPr>
            </w:pPr>
            <w:r>
              <w:drawing>
                <wp:inline distT="0" distB="0" distL="114300" distR="114300">
                  <wp:extent cx="1798955" cy="2844165"/>
                  <wp:effectExtent l="0" t="0" r="0" b="0"/>
                  <wp:docPr id="282"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2" name="图片 44"/>
                          <pic:cNvPicPr>
                            <a:picLocks noChangeAspect="1"/>
                          </pic:cNvPicPr>
                        </pic:nvPicPr>
                        <pic:blipFill>
                          <a:blip r:embed="rId839"/>
                          <a:stretch>
                            <a:fillRect/>
                          </a:stretch>
                        </pic:blipFill>
                        <pic:spPr>
                          <a:xfrm>
                            <a:off x="0" y="0"/>
                            <a:ext cx="1798955" cy="2844165"/>
                          </a:xfrm>
                          <a:prstGeom prst="rect">
                            <a:avLst/>
                          </a:prstGeom>
                          <a:noFill/>
                          <a:ln>
                            <a:noFill/>
                          </a:ln>
                        </pic:spPr>
                      </pic:pic>
                    </a:graphicData>
                  </a:graphic>
                </wp:inline>
              </w:drawing>
            </w:r>
            <w:r>
              <w:rPr>
                <w:rStyle w:val="46"/>
                <w:rFonts w:cs="Times New Roman"/>
              </w:rPr>
              <w:t>（</w:t>
            </w:r>
            <w:r>
              <w:rPr>
                <w:rStyle w:val="46"/>
                <w:rFonts w:hint="eastAsia" w:cs="Times New Roman"/>
                <w:lang w:val="en-US" w:eastAsia="zh-CN"/>
              </w:rPr>
              <w:t>a</w:t>
            </w:r>
            <w:r>
              <w:rPr>
                <w:rStyle w:val="46"/>
                <w:rFonts w:cs="Times New Roman"/>
              </w:rPr>
              <w:t>）</w:t>
            </w:r>
            <w:r>
              <w:rPr>
                <w:rStyle w:val="46"/>
                <w:rFonts w:hint="eastAsia" w:cs="Times New Roman"/>
                <w:lang w:val="en-US" w:eastAsia="zh-CN"/>
              </w:rPr>
              <w:t>PGA0.7 m/s</w:t>
            </w:r>
            <w:r>
              <w:rPr>
                <w:rStyle w:val="46"/>
                <w:rFonts w:hint="eastAsia" w:cs="Times New Roman"/>
                <w:sz w:val="21"/>
                <w:vertAlign w:val="superscript"/>
                <w:lang w:val="en-US" w:eastAsia="zh-CN"/>
              </w:rPr>
              <w:t>2</w:t>
            </w:r>
            <w:r>
              <w:rPr>
                <w:rStyle w:val="46"/>
                <w:rFonts w:hint="eastAsia" w:cs="Times New Roman"/>
                <w:lang w:val="en-US" w:eastAsia="zh-CN"/>
              </w:rPr>
              <w:t>基底剪力</w:t>
            </w:r>
          </w:p>
        </w:tc>
        <w:tc>
          <w:tcPr>
            <w:tcW w:w="2835"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after="99" w:afterLines="30" w:line="240" w:lineRule="auto"/>
              <w:textAlignment w:val="auto"/>
              <w:rPr>
                <w:rFonts w:cs="Times New Roman"/>
              </w:rPr>
            </w:pPr>
            <w:r>
              <w:drawing>
                <wp:inline distT="0" distB="0" distL="114300" distR="114300">
                  <wp:extent cx="1798955" cy="2844165"/>
                  <wp:effectExtent l="0" t="0" r="0" b="0"/>
                  <wp:docPr id="284"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4" name="图片 45"/>
                          <pic:cNvPicPr>
                            <a:picLocks noChangeAspect="1"/>
                          </pic:cNvPicPr>
                        </pic:nvPicPr>
                        <pic:blipFill>
                          <a:blip r:embed="rId840"/>
                          <a:stretch>
                            <a:fillRect/>
                          </a:stretch>
                        </pic:blipFill>
                        <pic:spPr>
                          <a:xfrm>
                            <a:off x="0" y="0"/>
                            <a:ext cx="1798955" cy="2844165"/>
                          </a:xfrm>
                          <a:prstGeom prst="rect">
                            <a:avLst/>
                          </a:prstGeom>
                          <a:noFill/>
                          <a:ln>
                            <a:noFill/>
                          </a:ln>
                        </pic:spPr>
                      </pic:pic>
                    </a:graphicData>
                  </a:graphic>
                </wp:inline>
              </w:drawing>
            </w:r>
            <w:r>
              <w:rPr>
                <w:rStyle w:val="46"/>
                <w:rFonts w:cs="Times New Roman"/>
              </w:rPr>
              <w:t>（</w:t>
            </w:r>
            <w:r>
              <w:rPr>
                <w:rStyle w:val="46"/>
                <w:rFonts w:hint="eastAsia" w:cs="Times New Roman"/>
                <w:lang w:val="en-US" w:eastAsia="zh-CN"/>
              </w:rPr>
              <w:t>b</w:t>
            </w:r>
            <w:r>
              <w:rPr>
                <w:rStyle w:val="46"/>
                <w:rFonts w:cs="Times New Roman"/>
              </w:rPr>
              <w:t>）</w:t>
            </w:r>
            <w:r>
              <w:rPr>
                <w:rStyle w:val="46"/>
                <w:rFonts w:hint="eastAsia" w:cs="Times New Roman"/>
                <w:lang w:val="en-US" w:eastAsia="zh-CN"/>
              </w:rPr>
              <w:t>PGA 4 m/s</w:t>
            </w:r>
            <w:r>
              <w:rPr>
                <w:rStyle w:val="46"/>
                <w:rFonts w:hint="eastAsia" w:cs="Times New Roman"/>
                <w:sz w:val="21"/>
                <w:vertAlign w:val="superscript"/>
                <w:lang w:val="en-US" w:eastAsia="zh-CN"/>
              </w:rPr>
              <w:t>2</w:t>
            </w:r>
            <w:r>
              <w:rPr>
                <w:rStyle w:val="46"/>
                <w:rFonts w:hint="eastAsia" w:cs="Times New Roman"/>
                <w:lang w:val="en-US" w:eastAsia="zh-CN"/>
              </w:rPr>
              <w:t>基底剪力</w:t>
            </w:r>
          </w:p>
        </w:tc>
        <w:tc>
          <w:tcPr>
            <w:tcW w:w="2835"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after="99" w:afterLines="30" w:line="240" w:lineRule="auto"/>
              <w:textAlignment w:val="auto"/>
              <w:rPr>
                <w:rFonts w:cs="Times New Roman"/>
              </w:rPr>
            </w:pPr>
            <w:r>
              <w:drawing>
                <wp:inline distT="0" distB="0" distL="114300" distR="114300">
                  <wp:extent cx="1798955" cy="2844165"/>
                  <wp:effectExtent l="0" t="0" r="0" b="0"/>
                  <wp:docPr id="285"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5" name="图片 46"/>
                          <pic:cNvPicPr>
                            <a:picLocks noChangeAspect="1"/>
                          </pic:cNvPicPr>
                        </pic:nvPicPr>
                        <pic:blipFill>
                          <a:blip r:embed="rId841"/>
                          <a:stretch>
                            <a:fillRect/>
                          </a:stretch>
                        </pic:blipFill>
                        <pic:spPr>
                          <a:xfrm>
                            <a:off x="0" y="0"/>
                            <a:ext cx="1798955" cy="2844165"/>
                          </a:xfrm>
                          <a:prstGeom prst="rect">
                            <a:avLst/>
                          </a:prstGeom>
                          <a:noFill/>
                          <a:ln>
                            <a:noFill/>
                          </a:ln>
                        </pic:spPr>
                      </pic:pic>
                    </a:graphicData>
                  </a:graphic>
                </wp:inline>
              </w:drawing>
            </w:r>
            <w:r>
              <w:rPr>
                <w:rStyle w:val="46"/>
                <w:rFonts w:cs="Times New Roman"/>
              </w:rPr>
              <w:t>（</w:t>
            </w:r>
            <w:r>
              <w:rPr>
                <w:rStyle w:val="46"/>
                <w:rFonts w:hint="eastAsia" w:cs="Times New Roman"/>
                <w:lang w:val="en-US" w:eastAsia="zh-CN"/>
              </w:rPr>
              <w:t>c</w:t>
            </w:r>
            <w:r>
              <w:rPr>
                <w:rStyle w:val="46"/>
                <w:rFonts w:cs="Times New Roman"/>
              </w:rPr>
              <w:t>）</w:t>
            </w:r>
            <w:r>
              <w:rPr>
                <w:rStyle w:val="46"/>
                <w:rFonts w:hint="eastAsia" w:cs="Times New Roman"/>
                <w:lang w:val="en-US" w:eastAsia="zh-CN"/>
              </w:rPr>
              <w:t>PGA 8 m/s</w:t>
            </w:r>
            <w:r>
              <w:rPr>
                <w:rStyle w:val="46"/>
                <w:rFonts w:hint="eastAsia" w:cs="Times New Roman"/>
                <w:sz w:val="21"/>
                <w:vertAlign w:val="superscript"/>
                <w:lang w:val="en-US" w:eastAsia="zh-CN"/>
              </w:rPr>
              <w:t>2</w:t>
            </w:r>
            <w:r>
              <w:rPr>
                <w:rStyle w:val="46"/>
                <w:rFonts w:hint="eastAsia" w:cs="Times New Roman"/>
                <w:lang w:val="en-US" w:eastAsia="zh-CN"/>
              </w:rPr>
              <w:t>基底剪力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32"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after="99" w:afterLines="30" w:line="240" w:lineRule="auto"/>
              <w:textAlignment w:val="auto"/>
            </w:pPr>
            <w:bookmarkStart w:id="326" w:name="_Ref9814"/>
            <w:r>
              <w:drawing>
                <wp:inline distT="0" distB="0" distL="114300" distR="114300">
                  <wp:extent cx="1798955" cy="2844165"/>
                  <wp:effectExtent l="0" t="0" r="0" b="0"/>
                  <wp:docPr id="373"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3" name="图片 47"/>
                          <pic:cNvPicPr>
                            <a:picLocks noChangeAspect="1"/>
                          </pic:cNvPicPr>
                        </pic:nvPicPr>
                        <pic:blipFill>
                          <a:blip r:embed="rId842"/>
                          <a:stretch>
                            <a:fillRect/>
                          </a:stretch>
                        </pic:blipFill>
                        <pic:spPr>
                          <a:xfrm>
                            <a:off x="0" y="0"/>
                            <a:ext cx="1798955" cy="2844165"/>
                          </a:xfrm>
                          <a:prstGeom prst="rect">
                            <a:avLst/>
                          </a:prstGeom>
                          <a:noFill/>
                          <a:ln>
                            <a:noFill/>
                          </a:ln>
                        </pic:spPr>
                      </pic:pic>
                    </a:graphicData>
                  </a:graphic>
                </wp:inline>
              </w:drawing>
            </w:r>
            <w:r>
              <w:rPr>
                <w:rStyle w:val="46"/>
                <w:rFonts w:cs="Times New Roman"/>
              </w:rPr>
              <w:t>（</w:t>
            </w:r>
            <w:r>
              <w:rPr>
                <w:rStyle w:val="46"/>
                <w:rFonts w:hint="eastAsia" w:cs="Times New Roman"/>
                <w:lang w:val="en-US" w:eastAsia="zh-CN"/>
              </w:rPr>
              <w:t>d</w:t>
            </w:r>
            <w:r>
              <w:rPr>
                <w:rStyle w:val="46"/>
                <w:rFonts w:cs="Times New Roman"/>
              </w:rPr>
              <w:t>）</w:t>
            </w:r>
            <w:r>
              <w:rPr>
                <w:rStyle w:val="46"/>
                <w:rFonts w:hint="eastAsia" w:cs="Times New Roman"/>
                <w:lang w:val="en-US" w:eastAsia="zh-CN"/>
              </w:rPr>
              <w:t>PGA0.7 m/s</w:t>
            </w:r>
            <w:r>
              <w:rPr>
                <w:rStyle w:val="46"/>
                <w:rFonts w:hint="eastAsia" w:cs="Times New Roman"/>
                <w:sz w:val="21"/>
                <w:vertAlign w:val="superscript"/>
                <w:lang w:val="en-US" w:eastAsia="zh-CN"/>
              </w:rPr>
              <w:t>2</w:t>
            </w:r>
            <w:r>
              <w:rPr>
                <w:rStyle w:val="46"/>
                <w:rFonts w:hint="eastAsia" w:cs="Times New Roman"/>
                <w:lang w:val="en-US" w:eastAsia="zh-CN"/>
              </w:rPr>
              <w:t>最大层间位移</w:t>
            </w:r>
          </w:p>
        </w:tc>
        <w:tc>
          <w:tcPr>
            <w:tcW w:w="2835"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after="99" w:afterLines="30" w:line="240" w:lineRule="auto"/>
              <w:textAlignment w:val="auto"/>
            </w:pPr>
            <w:r>
              <w:drawing>
                <wp:inline distT="0" distB="0" distL="114300" distR="114300">
                  <wp:extent cx="1798955" cy="2844165"/>
                  <wp:effectExtent l="0" t="0" r="0" b="0"/>
                  <wp:docPr id="37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4" name="图片 48"/>
                          <pic:cNvPicPr>
                            <a:picLocks noChangeAspect="1"/>
                          </pic:cNvPicPr>
                        </pic:nvPicPr>
                        <pic:blipFill>
                          <a:blip r:embed="rId843"/>
                          <a:stretch>
                            <a:fillRect/>
                          </a:stretch>
                        </pic:blipFill>
                        <pic:spPr>
                          <a:xfrm>
                            <a:off x="0" y="0"/>
                            <a:ext cx="1798955" cy="2844165"/>
                          </a:xfrm>
                          <a:prstGeom prst="rect">
                            <a:avLst/>
                          </a:prstGeom>
                          <a:noFill/>
                          <a:ln>
                            <a:noFill/>
                          </a:ln>
                        </pic:spPr>
                      </pic:pic>
                    </a:graphicData>
                  </a:graphic>
                </wp:inline>
              </w:drawing>
            </w:r>
            <w:r>
              <w:rPr>
                <w:rStyle w:val="46"/>
                <w:rFonts w:cs="Times New Roman"/>
              </w:rPr>
              <w:t>（</w:t>
            </w:r>
            <w:r>
              <w:rPr>
                <w:rStyle w:val="46"/>
                <w:rFonts w:hint="eastAsia" w:cs="Times New Roman"/>
                <w:lang w:val="en-US" w:eastAsia="zh-CN"/>
              </w:rPr>
              <w:t>e</w:t>
            </w:r>
            <w:r>
              <w:rPr>
                <w:rStyle w:val="46"/>
                <w:rFonts w:cs="Times New Roman"/>
              </w:rPr>
              <w:t>）</w:t>
            </w:r>
            <w:r>
              <w:rPr>
                <w:rStyle w:val="46"/>
                <w:rFonts w:hint="eastAsia" w:cs="Times New Roman"/>
                <w:lang w:val="en-US" w:eastAsia="zh-CN"/>
              </w:rPr>
              <w:t>PGA 4 m/s</w:t>
            </w:r>
            <w:r>
              <w:rPr>
                <w:rStyle w:val="46"/>
                <w:rFonts w:hint="eastAsia" w:cs="Times New Roman"/>
                <w:sz w:val="21"/>
                <w:vertAlign w:val="superscript"/>
                <w:lang w:val="en-US" w:eastAsia="zh-CN"/>
              </w:rPr>
              <w:t>2</w:t>
            </w:r>
            <w:r>
              <w:rPr>
                <w:rStyle w:val="46"/>
                <w:rFonts w:hint="eastAsia" w:cs="Times New Roman"/>
                <w:lang w:val="en-US" w:eastAsia="zh-CN"/>
              </w:rPr>
              <w:t>最大层间位移</w:t>
            </w:r>
          </w:p>
        </w:tc>
        <w:tc>
          <w:tcPr>
            <w:tcW w:w="2835"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after="99" w:afterLines="30" w:line="240" w:lineRule="auto"/>
              <w:textAlignment w:val="auto"/>
            </w:pPr>
            <w:r>
              <w:drawing>
                <wp:inline distT="0" distB="0" distL="114300" distR="114300">
                  <wp:extent cx="1798955" cy="2844165"/>
                  <wp:effectExtent l="0" t="0" r="0" b="0"/>
                  <wp:docPr id="375"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5" name="图片 49"/>
                          <pic:cNvPicPr>
                            <a:picLocks noChangeAspect="1"/>
                          </pic:cNvPicPr>
                        </pic:nvPicPr>
                        <pic:blipFill>
                          <a:blip r:embed="rId844"/>
                          <a:stretch>
                            <a:fillRect/>
                          </a:stretch>
                        </pic:blipFill>
                        <pic:spPr>
                          <a:xfrm>
                            <a:off x="0" y="0"/>
                            <a:ext cx="1798955" cy="2844165"/>
                          </a:xfrm>
                          <a:prstGeom prst="rect">
                            <a:avLst/>
                          </a:prstGeom>
                          <a:noFill/>
                          <a:ln>
                            <a:noFill/>
                          </a:ln>
                        </pic:spPr>
                      </pic:pic>
                    </a:graphicData>
                  </a:graphic>
                </wp:inline>
              </w:drawing>
            </w:r>
            <w:r>
              <w:rPr>
                <w:rStyle w:val="46"/>
                <w:rFonts w:cs="Times New Roman"/>
              </w:rPr>
              <w:t>（</w:t>
            </w:r>
            <w:r>
              <w:rPr>
                <w:rStyle w:val="46"/>
                <w:rFonts w:hint="eastAsia" w:cs="Times New Roman"/>
                <w:lang w:val="en-US" w:eastAsia="zh-CN"/>
              </w:rPr>
              <w:t>f</w:t>
            </w:r>
            <w:r>
              <w:rPr>
                <w:rStyle w:val="46"/>
                <w:rFonts w:cs="Times New Roman"/>
              </w:rPr>
              <w:t>）</w:t>
            </w:r>
            <w:r>
              <w:rPr>
                <w:rStyle w:val="46"/>
                <w:rFonts w:hint="eastAsia" w:cs="Times New Roman"/>
                <w:lang w:val="en-US" w:eastAsia="zh-CN"/>
              </w:rPr>
              <w:t>PGA 8 m/s</w:t>
            </w:r>
            <w:r>
              <w:rPr>
                <w:rStyle w:val="46"/>
                <w:rFonts w:hint="eastAsia" w:cs="Times New Roman"/>
                <w:sz w:val="21"/>
                <w:vertAlign w:val="superscript"/>
                <w:lang w:val="en-US" w:eastAsia="zh-CN"/>
              </w:rPr>
              <w:t>2</w:t>
            </w:r>
            <w:r>
              <w:rPr>
                <w:rStyle w:val="46"/>
                <w:rFonts w:hint="eastAsia" w:cs="Times New Roman"/>
                <w:lang w:val="en-US" w:eastAsia="zh-CN"/>
              </w:rPr>
              <w:t>最大层间位移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02" w:type="dxa"/>
            <w:gridSpan w:val="3"/>
            <w:tcBorders>
              <w:tl2br w:val="nil"/>
              <w:tr2bl w:val="nil"/>
            </w:tcBorders>
            <w:tcMar>
              <w:top w:w="0" w:type="dxa"/>
              <w:left w:w="0" w:type="dxa"/>
              <w:bottom w:w="0" w:type="dxa"/>
              <w:right w:w="0" w:type="dxa"/>
            </w:tcMar>
            <w:vAlign w:val="top"/>
          </w:tcPr>
          <w:p>
            <w:pPr>
              <w:pStyle w:val="43"/>
              <w:spacing w:line="400" w:lineRule="atLeast"/>
              <w:ind w:firstLine="0" w:firstLineChars="0"/>
              <w:rPr>
                <w:rFonts w:cs="Times New Roman"/>
              </w:rPr>
            </w:pPr>
            <w:bookmarkStart w:id="327" w:name="_Ref32133"/>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5</w:t>
            </w:r>
            <w:r>
              <w:rPr>
                <w:rFonts w:cs="Times New Roman"/>
              </w:rPr>
              <w:fldChar w:fldCharType="end"/>
            </w:r>
            <w:bookmarkEnd w:id="326"/>
            <w:bookmarkEnd w:id="327"/>
            <w:bookmarkStart w:id="328" w:name="_Toc13480"/>
            <w:r>
              <w:rPr>
                <w:rFonts w:cs="Times New Roman"/>
              </w:rPr>
              <w:t xml:space="preserve">  SSI模型地震响应</w:t>
            </w:r>
            <w:r>
              <w:rPr>
                <w:rFonts w:hint="eastAsia" w:cs="Times New Roman"/>
                <w:lang w:val="en-US" w:eastAsia="zh-CN"/>
              </w:rPr>
              <w:t>（11</w:t>
            </w:r>
            <w:r>
              <w:rPr>
                <w:rFonts w:cs="Times New Roman"/>
              </w:rPr>
              <w:t>跨</w:t>
            </w:r>
            <w:r>
              <w:rPr>
                <w:rFonts w:hint="eastAsia" w:cs="Times New Roman"/>
                <w:lang w:val="en-US" w:eastAsia="zh-CN"/>
              </w:rPr>
              <w:t>7层</w:t>
            </w:r>
            <w:r>
              <w:rPr>
                <w:rFonts w:cs="Times New Roman"/>
              </w:rPr>
              <w:t>框架</w:t>
            </w:r>
            <w:r>
              <w:rPr>
                <w:rFonts w:hint="eastAsia" w:cs="Times New Roman"/>
                <w:lang w:val="en-US" w:eastAsia="zh-CN"/>
              </w:rPr>
              <w:t>）</w:t>
            </w:r>
            <w:bookmarkEnd w:id="328"/>
          </w:p>
          <w:p>
            <w:pPr>
              <w:pStyle w:val="6"/>
              <w:spacing w:line="400" w:lineRule="atLeast"/>
              <w:rPr>
                <w:rFonts w:hint="default" w:eastAsia="宋体" w:cs="Times New Roman"/>
                <w:lang w:val="en-US" w:eastAsia="zh-C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5</w:t>
            </w:r>
            <w:r>
              <w:rPr>
                <w:sz w:val="21"/>
                <w:szCs w:val="21"/>
              </w:rPr>
              <w:fldChar w:fldCharType="end"/>
            </w:r>
            <w:r>
              <w:rPr>
                <w:rFonts w:cs="Times New Roman"/>
                <w:sz w:val="21"/>
                <w:szCs w:val="21"/>
              </w:rPr>
              <w:t xml:space="preserve"> </w:t>
            </w:r>
            <w:r>
              <w:rPr>
                <w:rFonts w:cs="Times New Roman"/>
              </w:rPr>
              <w:t xml:space="preserve"> Seismic response of SSI model </w:t>
            </w:r>
            <w:r>
              <w:rPr>
                <w:rFonts w:hint="eastAsia" w:cs="Times New Roman"/>
                <w:lang w:val="en-US" w:eastAsia="zh-CN"/>
              </w:rPr>
              <w:t>（</w:t>
            </w:r>
            <w:r>
              <w:rPr>
                <w:rFonts w:hint="eastAsia" w:cs="Times New Roman"/>
                <w:lang w:eastAsia="zh-CN"/>
              </w:rPr>
              <w:t xml:space="preserve">11 span </w:t>
            </w:r>
            <w:r>
              <w:rPr>
                <w:rFonts w:hint="eastAsia" w:cs="Times New Roman"/>
                <w:lang w:val="en-US" w:eastAsia="zh-CN"/>
              </w:rPr>
              <w:t xml:space="preserve">7 </w:t>
            </w:r>
            <w:r>
              <w:rPr>
                <w:rFonts w:hint="eastAsia" w:cs="Times New Roman"/>
                <w:lang w:eastAsia="zh-CN"/>
              </w:rPr>
              <w:t>story framework</w:t>
            </w:r>
            <w:r>
              <w:rPr>
                <w:rFonts w:hint="eastAsia" w:cs="Times New Roman"/>
                <w:lang w:val="en-US" w:eastAsia="zh-CN"/>
              </w:rPr>
              <w:t>）</w:t>
            </w:r>
          </w:p>
        </w:tc>
      </w:tr>
    </w:tbl>
    <w:p>
      <w:pPr>
        <w:pStyle w:val="43"/>
        <w:spacing w:line="400" w:lineRule="atLeast"/>
        <w:ind w:firstLine="0" w:firstLineChars="0"/>
        <w:jc w:val="both"/>
        <w:rPr>
          <w:rFonts w:cs="Times New Roman"/>
        </w:rPr>
      </w:pPr>
      <w:bookmarkStart w:id="329" w:name="_Ref12558"/>
      <w:bookmarkStart w:id="330" w:name="_Ref22465"/>
    </w:p>
    <w:p>
      <w:pPr>
        <w:pStyle w:val="43"/>
        <w:spacing w:line="400" w:lineRule="atLeast"/>
        <w:ind w:firstLine="0" w:firstLineChars="0"/>
        <w:jc w:val="both"/>
        <w:rPr>
          <w:rFonts w:cs="Times New Roman"/>
        </w:rPr>
      </w:pPr>
    </w:p>
    <w:p>
      <w:pPr>
        <w:pStyle w:val="43"/>
        <w:spacing w:line="400" w:lineRule="atLeast"/>
        <w:ind w:firstLine="0" w:firstLineChars="0"/>
        <w:jc w:val="both"/>
        <w:rPr>
          <w:rFonts w:cs="Times New Roman"/>
        </w:rPr>
      </w:pPr>
    </w:p>
    <w:p>
      <w:pPr>
        <w:pStyle w:val="43"/>
        <w:spacing w:line="400" w:lineRule="atLeast"/>
        <w:ind w:firstLine="0" w:firstLineChars="0"/>
        <w:jc w:val="both"/>
        <w:rPr>
          <w:rFonts w:cs="Times New Roman"/>
        </w:rPr>
      </w:pPr>
    </w:p>
    <w:p>
      <w:pPr>
        <w:pStyle w:val="43"/>
        <w:spacing w:line="400" w:lineRule="atLeast"/>
        <w:ind w:firstLine="0" w:firstLineChars="0"/>
        <w:jc w:val="both"/>
        <w:rPr>
          <w:rFonts w:cs="Times New Roman"/>
        </w:rPr>
      </w:pPr>
    </w:p>
    <w:p>
      <w:pPr>
        <w:pStyle w:val="43"/>
        <w:spacing w:line="400" w:lineRule="atLeast"/>
        <w:ind w:firstLine="0" w:firstLineChars="0"/>
        <w:jc w:val="both"/>
        <w:rPr>
          <w:rFonts w:cs="Times New Roman"/>
        </w:rPr>
      </w:pPr>
    </w:p>
    <w:p>
      <w:pPr>
        <w:pStyle w:val="43"/>
        <w:spacing w:line="400" w:lineRule="atLeast"/>
        <w:ind w:firstLine="0" w:firstLineChars="0"/>
        <w:jc w:val="both"/>
        <w:rPr>
          <w:rFonts w:cs="Times New Roman"/>
        </w:rPr>
      </w:pPr>
    </w:p>
    <w:p>
      <w:pPr>
        <w:pStyle w:val="43"/>
        <w:spacing w:line="400" w:lineRule="atLeast"/>
        <w:ind w:firstLine="0" w:firstLineChars="0"/>
        <w:jc w:val="both"/>
        <w:rPr>
          <w:rFonts w:cs="Times New Roman"/>
        </w:rPr>
      </w:pPr>
    </w:p>
    <w:p>
      <w:pPr>
        <w:pStyle w:val="43"/>
        <w:spacing w:line="400" w:lineRule="atLeast"/>
        <w:ind w:firstLine="0" w:firstLineChars="0"/>
        <w:jc w:val="center"/>
        <w:rPr>
          <w:rFonts w:hint="default" w:eastAsia="宋体" w:cs="Times New Roman"/>
          <w:lang w:val="en-US" w:eastAsia="zh-CN"/>
        </w:rPr>
      </w:pP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22</w:t>
      </w:r>
      <w:r>
        <w:rPr>
          <w:rFonts w:cs="Times New Roman"/>
        </w:rPr>
        <w:fldChar w:fldCharType="end"/>
      </w:r>
      <w:bookmarkEnd w:id="329"/>
      <w:bookmarkEnd w:id="330"/>
      <w:bookmarkStart w:id="331" w:name="_Toc12318"/>
      <w:r>
        <w:rPr>
          <w:rFonts w:hint="eastAsia" w:cs="Times New Roman"/>
          <w:lang w:val="en-US" w:eastAsia="zh-CN"/>
        </w:rPr>
        <w:t xml:space="preserve"> </w:t>
      </w:r>
      <w:r>
        <w:rPr>
          <w:rFonts w:hint="eastAsia" w:cs="Times New Roman"/>
          <w:i/>
          <w:iCs/>
          <w:sz w:val="21"/>
          <w:szCs w:val="21"/>
          <w:lang w:val="en-US" w:eastAsia="zh-CN"/>
        </w:rPr>
        <w:t>h</w:t>
      </w:r>
      <w:r>
        <w:rPr>
          <w:rFonts w:hint="eastAsia" w:cs="Times New Roman"/>
          <w:sz w:val="21"/>
          <w:szCs w:val="21"/>
          <w:vertAlign w:val="subscript"/>
          <w:lang w:val="en-US" w:eastAsia="zh-CN"/>
        </w:rPr>
        <w:t>2</w:t>
      </w:r>
      <w:r>
        <w:rPr>
          <w:rFonts w:hint="eastAsia" w:cs="Times New Roman"/>
          <w:lang w:val="en-US" w:eastAsia="zh-CN"/>
        </w:rPr>
        <w:t>对地震响应的影响（11</w:t>
      </w:r>
      <w:r>
        <w:rPr>
          <w:rFonts w:cs="Times New Roman"/>
        </w:rPr>
        <w:t>跨</w:t>
      </w:r>
      <w:r>
        <w:rPr>
          <w:rFonts w:hint="eastAsia" w:cs="Times New Roman"/>
          <w:lang w:val="en-US" w:eastAsia="zh-CN"/>
        </w:rPr>
        <w:t>7层</w:t>
      </w:r>
      <w:r>
        <w:rPr>
          <w:rFonts w:cs="Times New Roman"/>
        </w:rPr>
        <w:t>框架</w:t>
      </w:r>
      <w:r>
        <w:rPr>
          <w:rFonts w:hint="eastAsia" w:cs="Times New Roman"/>
          <w:lang w:val="en-US" w:eastAsia="zh-CN"/>
        </w:rPr>
        <w:t>）</w:t>
      </w:r>
      <w:bookmarkEnd w:id="331"/>
    </w:p>
    <w:p>
      <w:pPr>
        <w:pStyle w:val="43"/>
        <w:spacing w:line="400" w:lineRule="atLeast"/>
        <w:ind w:firstLine="0" w:firstLineChars="0"/>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22</w:t>
      </w:r>
      <w:r>
        <w:rPr>
          <w:sz w:val="21"/>
          <w:szCs w:val="21"/>
        </w:rPr>
        <w:fldChar w:fldCharType="end"/>
      </w:r>
      <w:r>
        <w:rPr>
          <w:rFonts w:cs="Times New Roman"/>
        </w:rPr>
        <w:t xml:space="preserve"> </w:t>
      </w:r>
      <w:r>
        <w:rPr>
          <w:rFonts w:hint="eastAsia" w:cs="Times New Roman"/>
        </w:rPr>
        <w:t xml:space="preserve">The influence of </w:t>
      </w:r>
      <w:r>
        <w:rPr>
          <w:rFonts w:hint="eastAsia" w:cs="Times New Roman"/>
          <w:i/>
          <w:iCs/>
          <w:sz w:val="21"/>
          <w:szCs w:val="21"/>
          <w:lang w:val="en-US" w:eastAsia="zh-CN"/>
        </w:rPr>
        <w:t>h</w:t>
      </w:r>
      <w:r>
        <w:rPr>
          <w:rFonts w:hint="eastAsia" w:cs="Times New Roman"/>
          <w:sz w:val="21"/>
          <w:szCs w:val="21"/>
          <w:vertAlign w:val="subscript"/>
          <w:lang w:val="en-US" w:eastAsia="zh-CN"/>
        </w:rPr>
        <w:t>2</w:t>
      </w:r>
      <w:r>
        <w:rPr>
          <w:rFonts w:hint="eastAsia" w:cs="Times New Roman"/>
        </w:rPr>
        <w:t xml:space="preserve"> on seismic response</w:t>
      </w:r>
      <w:r>
        <w:rPr>
          <w:rFonts w:hint="eastAsia" w:cs="Times New Roman"/>
          <w:lang w:eastAsia="zh-CN"/>
        </w:rPr>
        <w:t xml:space="preserve">（11 span </w:t>
      </w:r>
      <w:r>
        <w:rPr>
          <w:rFonts w:hint="eastAsia" w:cs="Times New Roman"/>
          <w:lang w:val="en-US" w:eastAsia="zh-CN"/>
        </w:rPr>
        <w:t xml:space="preserve">7 </w:t>
      </w:r>
      <w:r>
        <w:rPr>
          <w:rFonts w:hint="eastAsia" w:cs="Times New Roman"/>
          <w:lang w:eastAsia="zh-CN"/>
        </w:rPr>
        <w:t>story framework）</w:t>
      </w:r>
      <w:r>
        <w:rPr>
          <w:rFonts w:hint="eastAsia" w:cs="Times New Roman"/>
        </w:rPr>
        <w:t xml:space="preserve"> </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15"/>
        <w:gridCol w:w="521"/>
        <w:gridCol w:w="2617"/>
        <w:gridCol w:w="680"/>
        <w:gridCol w:w="680"/>
        <w:gridCol w:w="680"/>
        <w:gridCol w:w="680"/>
        <w:gridCol w:w="680"/>
        <w:gridCol w:w="6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115"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3138" w:type="dxa"/>
            <w:gridSpan w:val="2"/>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2040"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1/6厚土侧场地占比</w:t>
            </w:r>
          </w:p>
        </w:tc>
        <w:tc>
          <w:tcPr>
            <w:tcW w:w="2040"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5/6厚土侧场地占比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115"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3138" w:type="dxa"/>
            <w:gridSpan w:val="2"/>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PGA（m/s</w:t>
            </w:r>
            <w:r>
              <w:rPr>
                <w:rFonts w:hint="eastAsia" w:cs="Times New Roman"/>
                <w:kern w:val="0"/>
                <w:sz w:val="21"/>
                <w:szCs w:val="21"/>
                <w:vertAlign w:val="superscript"/>
                <w:lang w:val="en-US" w:eastAsia="zh-CN" w:bidi="ar"/>
              </w:rPr>
              <w:t>2</w:t>
            </w:r>
            <w:r>
              <w:rPr>
                <w:rFonts w:hint="eastAsia" w:cs="Times New Roman"/>
                <w:kern w:val="0"/>
                <w:sz w:val="21"/>
                <w:szCs w:val="21"/>
                <w:lang w:val="en-US" w:eastAsia="zh-CN" w:bidi="ar"/>
              </w:rPr>
              <w:t>）</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0.7</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4</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8</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0.7</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4</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115" w:type="dxa"/>
            <w:vMerge w:val="restart"/>
            <w:tcBorders>
              <w:top w:val="single" w:color="auto" w:sz="4" w:space="0"/>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基底剪力增幅（％）</w:t>
            </w:r>
          </w:p>
        </w:tc>
        <w:tc>
          <w:tcPr>
            <w:tcW w:w="521" w:type="dxa"/>
            <w:vMerge w:val="restart"/>
            <w:tcBorders>
              <w:top w:val="single" w:color="auto" w:sz="4" w:space="0"/>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左侧5 m</w:t>
            </w:r>
          </w:p>
        </w:tc>
        <w:tc>
          <w:tcPr>
            <w:tcW w:w="261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eastAsia" w:cs="Times New Roman"/>
                <w:kern w:val="0"/>
                <w:sz w:val="21"/>
                <w:szCs w:val="21"/>
                <w:lang w:val="en-US" w:eastAsia="zh-CN" w:bidi="ar"/>
              </w:rPr>
              <w:t>右侧15~30 m增幅</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4.56</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1.54</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0.82</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25.41</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12.66</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8.71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右侧30~45 m增幅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-2.83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-0.70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-17.50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-11.80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-8.48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eastAsia" w:cs="Times New Roman"/>
                <w:kern w:val="0"/>
                <w:sz w:val="21"/>
                <w:szCs w:val="21"/>
                <w:lang w:val="en-US" w:eastAsia="zh-CN" w:bidi="ar"/>
              </w:rPr>
              <w:t>最小值到最大值增幅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4.56</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1.62</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0.82</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25.41</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13.38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9.26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restart"/>
            <w:tcBorders>
              <w:top w:val="nil"/>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左侧10 m</w:t>
            </w: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右侧15~30 m增幅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3.77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1.28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0.68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25.54</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12.49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9.01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右侧30~45 m增幅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-2.89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-0.77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-16.55</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-11.31</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-8.24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最小值到最大值增幅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3.77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1.28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0.78</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25.54</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12.75</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9.01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exact"/>
          <w:jc w:val="center"/>
        </w:trPr>
        <w:tc>
          <w:tcPr>
            <w:tcW w:w="1115" w:type="dxa"/>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115" w:type="dxa"/>
            <w:vMerge w:val="restart"/>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最大层间移增幅（％）</w:t>
            </w:r>
          </w:p>
        </w:tc>
        <w:tc>
          <w:tcPr>
            <w:tcW w:w="521" w:type="dxa"/>
            <w:vMerge w:val="restart"/>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左侧5 m</w:t>
            </w: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右侧15~30 m增幅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4.07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2.09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1.21</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31.13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15.87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13.15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右侧30~45 m增幅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-3.62</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-1.24</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-0.61</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-16.03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-8.40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最小值到最大值增幅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4.07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2.09</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1.21</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31.13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15.87</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13.15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restart"/>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左侧10 m</w:t>
            </w: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右侧15~30 m增幅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4.95</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1.33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0.76</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31.80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15.63</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12.40</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右侧30~45 m增幅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-3.20</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-0.86</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-0.46</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-15.81</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-7.95</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-4.88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115" w:type="dxa"/>
            <w:vMerge w:val="continue"/>
            <w:tcBorders>
              <w:left w:val="nil"/>
              <w:bottom w:val="single" w:color="auto" w:sz="12" w:space="0"/>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bottom w:val="single" w:color="auto" w:sz="12" w:space="0"/>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最小值到最大值增幅</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4.95</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1.33</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0.76</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31.80</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15.63</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i w:val="0"/>
                <w:iCs w:val="0"/>
                <w:color w:val="000000"/>
                <w:kern w:val="0"/>
                <w:sz w:val="21"/>
                <w:szCs w:val="21"/>
                <w:u w:val="none"/>
                <w:lang w:val="en-US" w:eastAsia="zh-CN" w:bidi="ar"/>
              </w:rPr>
            </w:pPr>
            <w:r>
              <w:rPr>
                <w:rFonts w:hint="eastAsia" w:ascii="Times New Roman" w:hAnsi="Times New Roman" w:eastAsia="宋体" w:cs="Times New Roman"/>
                <w:i w:val="0"/>
                <w:iCs w:val="0"/>
                <w:color w:val="000000"/>
                <w:kern w:val="0"/>
                <w:sz w:val="21"/>
                <w:szCs w:val="21"/>
                <w:u w:val="none"/>
                <w:lang w:val="en-US" w:eastAsia="zh-CN" w:bidi="ar"/>
              </w:rPr>
              <w:t>12.40</w:t>
            </w:r>
          </w:p>
        </w:tc>
      </w:tr>
    </w:tbl>
    <w:p>
      <w:pPr>
        <w:pStyle w:val="47"/>
        <w:spacing w:line="400" w:lineRule="atLeast"/>
        <w:ind w:left="0" w:leftChars="0" w:firstLine="0" w:firstLineChars="0"/>
        <w:rPr>
          <w:rFonts w:cs="Times New Roman"/>
        </w:rPr>
      </w:pPr>
    </w:p>
    <w:p>
      <w:pPr>
        <w:pStyle w:val="43"/>
        <w:spacing w:line="400" w:lineRule="atLeast"/>
        <w:ind w:firstLine="0" w:firstLineChars="0"/>
        <w:rPr>
          <w:rFonts w:cs="Times New Roman"/>
        </w:rPr>
      </w:pPr>
      <w:bookmarkStart w:id="332" w:name="_Ref20448"/>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23</w:t>
      </w:r>
      <w:r>
        <w:rPr>
          <w:rFonts w:cs="Times New Roman"/>
        </w:rPr>
        <w:fldChar w:fldCharType="end"/>
      </w:r>
      <w:bookmarkEnd w:id="332"/>
      <w:bookmarkStart w:id="333" w:name="_Toc14234"/>
      <w:r>
        <w:rPr>
          <w:rFonts w:hint="eastAsia" w:cs="Times New Roman"/>
          <w:lang w:val="en-US" w:eastAsia="zh-CN"/>
        </w:rPr>
        <w:t xml:space="preserve"> </w:t>
      </w: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hint="eastAsia" w:cs="Times New Roman"/>
          <w:lang w:val="en-US" w:eastAsia="zh-CN"/>
        </w:rPr>
        <w:t>对地震响应的影响（11</w:t>
      </w:r>
      <w:r>
        <w:rPr>
          <w:rFonts w:cs="Times New Roman"/>
        </w:rPr>
        <w:t>跨</w:t>
      </w:r>
      <w:r>
        <w:rPr>
          <w:rFonts w:hint="eastAsia" w:cs="Times New Roman"/>
          <w:lang w:val="en-US" w:eastAsia="zh-CN"/>
        </w:rPr>
        <w:t>7层</w:t>
      </w:r>
      <w:r>
        <w:rPr>
          <w:rFonts w:cs="Times New Roman"/>
        </w:rPr>
        <w:t>框架</w:t>
      </w:r>
      <w:r>
        <w:rPr>
          <w:rFonts w:hint="eastAsia" w:cs="Times New Roman"/>
          <w:lang w:val="en-US" w:eastAsia="zh-CN"/>
        </w:rPr>
        <w:t>）</w:t>
      </w:r>
      <w:bookmarkEnd w:id="333"/>
    </w:p>
    <w:p>
      <w:pPr>
        <w:pStyle w:val="43"/>
        <w:spacing w:line="400" w:lineRule="atLeast"/>
        <w:ind w:firstLine="0" w:firstLineChars="0"/>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23</w:t>
      </w:r>
      <w:r>
        <w:rPr>
          <w:sz w:val="21"/>
          <w:szCs w:val="21"/>
        </w:rPr>
        <w:fldChar w:fldCharType="end"/>
      </w:r>
      <w:r>
        <w:rPr>
          <w:rFonts w:cs="Times New Roman"/>
        </w:rPr>
        <w:t xml:space="preserve"> </w:t>
      </w:r>
      <w:r>
        <w:rPr>
          <w:rFonts w:hint="eastAsia" w:cs="Times New Roman"/>
        </w:rPr>
        <w:t xml:space="preserve">The Influence of </w:t>
      </w:r>
      <w:r>
        <w:rPr>
          <w:rFonts w:hint="eastAsia" w:eastAsia="等线" w:cs="Times New Roman"/>
          <w:i/>
          <w:iCs/>
          <w:kern w:val="0"/>
          <w:sz w:val="21"/>
          <w:szCs w:val="21"/>
          <w:lang w:eastAsia="zh-CN" w:bidi="ar"/>
        </w:rPr>
        <w:t>h</w:t>
      </w:r>
      <w:r>
        <w:rPr>
          <w:rFonts w:eastAsia="等线" w:cs="Times New Roman"/>
          <w:kern w:val="0"/>
          <w:sz w:val="21"/>
          <w:szCs w:val="21"/>
          <w:vertAlign w:val="subscript"/>
          <w:lang w:bidi="ar"/>
        </w:rPr>
        <w:t>1</w:t>
      </w:r>
      <w:r>
        <w:rPr>
          <w:rFonts w:hint="eastAsia" w:cs="Times New Roman"/>
        </w:rPr>
        <w:t xml:space="preserve"> on </w:t>
      </w:r>
      <w:r>
        <w:rPr>
          <w:rFonts w:hint="eastAsia" w:cs="Times New Roman"/>
          <w:lang w:val="en-US" w:eastAsia="zh-CN"/>
        </w:rPr>
        <w:t>s</w:t>
      </w:r>
      <w:r>
        <w:rPr>
          <w:rFonts w:hint="eastAsia" w:cs="Times New Roman"/>
        </w:rPr>
        <w:t xml:space="preserve">eismic </w:t>
      </w:r>
      <w:r>
        <w:rPr>
          <w:rFonts w:hint="eastAsia" w:cs="Times New Roman"/>
          <w:lang w:val="en-US" w:eastAsia="zh-CN"/>
        </w:rPr>
        <w:t>r</w:t>
      </w:r>
      <w:r>
        <w:rPr>
          <w:rFonts w:hint="eastAsia" w:cs="Times New Roman"/>
        </w:rPr>
        <w:t>esponse</w:t>
      </w:r>
      <w:r>
        <w:rPr>
          <w:rFonts w:hint="eastAsia" w:cs="Times New Roman"/>
          <w:lang w:eastAsia="zh-CN"/>
        </w:rPr>
        <w:t xml:space="preserve">（11 span </w:t>
      </w:r>
      <w:r>
        <w:rPr>
          <w:rFonts w:hint="eastAsia" w:cs="Times New Roman"/>
          <w:lang w:val="en-US" w:eastAsia="zh-CN"/>
        </w:rPr>
        <w:t xml:space="preserve">7 </w:t>
      </w:r>
      <w:r>
        <w:rPr>
          <w:rFonts w:hint="eastAsia" w:cs="Times New Roman"/>
          <w:lang w:eastAsia="zh-CN"/>
        </w:rPr>
        <w:t>story framework）</w:t>
      </w:r>
    </w:p>
    <w:tbl>
      <w:tblPr>
        <w:tblStyle w:val="22"/>
        <w:tblW w:w="815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1"/>
        <w:gridCol w:w="1959"/>
        <w:gridCol w:w="794"/>
        <w:gridCol w:w="794"/>
        <w:gridCol w:w="794"/>
        <w:gridCol w:w="794"/>
        <w:gridCol w:w="794"/>
        <w:gridCol w:w="7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431"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59"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382"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1/6厚土侧场地占比</w:t>
            </w:r>
          </w:p>
        </w:tc>
        <w:tc>
          <w:tcPr>
            <w:tcW w:w="2382"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5/6厚土侧场地占比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431"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59"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PGA（m/s</w:t>
            </w:r>
            <w:r>
              <w:rPr>
                <w:rFonts w:hint="eastAsia" w:cs="Times New Roman"/>
                <w:kern w:val="0"/>
                <w:sz w:val="21"/>
                <w:szCs w:val="21"/>
                <w:vertAlign w:val="superscript"/>
                <w:lang w:val="en-US" w:eastAsia="zh-CN" w:bidi="ar"/>
              </w:rPr>
              <w:t>2</w:t>
            </w:r>
            <w:r>
              <w:rPr>
                <w:rFonts w:hint="eastAsia" w:cs="Times New Roman"/>
                <w:kern w:val="0"/>
                <w:sz w:val="21"/>
                <w:szCs w:val="21"/>
                <w:lang w:val="en-US" w:eastAsia="zh-CN" w:bidi="ar"/>
              </w:rPr>
              <w:t>）</w:t>
            </w:r>
          </w:p>
        </w:tc>
        <w:tc>
          <w:tcPr>
            <w:tcW w:w="79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0.7</w:t>
            </w:r>
          </w:p>
        </w:tc>
        <w:tc>
          <w:tcPr>
            <w:tcW w:w="79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4</w:t>
            </w:r>
          </w:p>
        </w:tc>
        <w:tc>
          <w:tcPr>
            <w:tcW w:w="79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8</w:t>
            </w:r>
          </w:p>
        </w:tc>
        <w:tc>
          <w:tcPr>
            <w:tcW w:w="79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0.7</w:t>
            </w:r>
          </w:p>
        </w:tc>
        <w:tc>
          <w:tcPr>
            <w:tcW w:w="79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4</w:t>
            </w:r>
          </w:p>
        </w:tc>
        <w:tc>
          <w:tcPr>
            <w:tcW w:w="79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431" w:type="dxa"/>
            <w:vMerge w:val="restart"/>
            <w:tcBorders>
              <w:top w:val="single" w:color="auto" w:sz="4" w:space="0"/>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基底剪力增大幅度（％）</w:t>
            </w:r>
          </w:p>
        </w:tc>
        <w:tc>
          <w:tcPr>
            <w:tcW w:w="1959"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右侧15 m</w:t>
            </w:r>
          </w:p>
        </w:tc>
        <w:tc>
          <w:tcPr>
            <w:tcW w:w="79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eastAsia" w:cs="Times New Roman"/>
                <w:i w:val="0"/>
                <w:iCs w:val="0"/>
                <w:color w:val="000000"/>
                <w:kern w:val="0"/>
                <w:sz w:val="21"/>
                <w:szCs w:val="21"/>
                <w:u w:val="none"/>
                <w:lang w:val="en-US" w:eastAsia="zh-CN" w:bidi="ar"/>
              </w:rPr>
              <w:t>15.46</w:t>
            </w:r>
          </w:p>
        </w:tc>
        <w:tc>
          <w:tcPr>
            <w:tcW w:w="79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11.03</w:t>
            </w:r>
          </w:p>
        </w:tc>
        <w:tc>
          <w:tcPr>
            <w:tcW w:w="79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7.82</w:t>
            </w:r>
          </w:p>
        </w:tc>
        <w:tc>
          <w:tcPr>
            <w:tcW w:w="79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5.94</w:t>
            </w:r>
          </w:p>
        </w:tc>
        <w:tc>
          <w:tcPr>
            <w:tcW w:w="79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5.08</w:t>
            </w:r>
          </w:p>
        </w:tc>
        <w:tc>
          <w:tcPr>
            <w:tcW w:w="79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3.64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431" w:type="dxa"/>
            <w:vMerge w:val="continue"/>
            <w:tcBorders>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5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 m</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eastAsia" w:cs="Times New Roman"/>
                <w:i w:val="0"/>
                <w:iCs w:val="0"/>
                <w:color w:val="000000"/>
                <w:kern w:val="0"/>
                <w:sz w:val="21"/>
                <w:szCs w:val="21"/>
                <w:u w:val="none"/>
                <w:lang w:val="en-US" w:eastAsia="zh-CN" w:bidi="ar"/>
              </w:rPr>
              <w:t>14.59</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10.75</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7.67</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5.71</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4.92</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3.92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431" w:type="dxa"/>
            <w:vMerge w:val="continue"/>
            <w:tcBorders>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5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右侧45 m</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eastAsia" w:cs="Times New Roman"/>
                <w:i w:val="0"/>
                <w:iCs w:val="0"/>
                <w:color w:val="000000"/>
                <w:kern w:val="0"/>
                <w:sz w:val="21"/>
                <w:szCs w:val="21"/>
                <w:u w:val="none"/>
                <w:lang w:val="en-US" w:eastAsia="zh-CN" w:bidi="ar"/>
              </w:rPr>
              <w:t>14.52</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11.34</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7.59</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6.78</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5.50</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4.19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exact"/>
          <w:jc w:val="center"/>
        </w:trPr>
        <w:tc>
          <w:tcPr>
            <w:tcW w:w="1431" w:type="dxa"/>
            <w:tcBorders>
              <w:top w:val="nil"/>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5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431" w:type="dxa"/>
            <w:vMerge w:val="restart"/>
            <w:tcBorders>
              <w:top w:val="nil"/>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最大层间位移增大幅度（％）</w:t>
            </w:r>
          </w:p>
        </w:tc>
        <w:tc>
          <w:tcPr>
            <w:tcW w:w="195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右侧15 m</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20.55</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16.02</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11.99</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7.39</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6.37</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5.38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431" w:type="dxa"/>
            <w:vMerge w:val="continue"/>
            <w:tcBorders>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5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右侧30 m</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eastAsia" w:cs="Times New Roman"/>
                <w:i w:val="0"/>
                <w:iCs w:val="0"/>
                <w:color w:val="000000"/>
                <w:kern w:val="0"/>
                <w:sz w:val="21"/>
                <w:szCs w:val="21"/>
                <w:u w:val="none"/>
                <w:lang w:val="en-US" w:eastAsia="zh-CN" w:bidi="ar"/>
              </w:rPr>
              <w:t>21.57</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15.15</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11.49</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7.35</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6.15</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4.69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431" w:type="dxa"/>
            <w:vMerge w:val="continue"/>
            <w:tcBorders>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59"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右侧45 m</w:t>
            </w:r>
          </w:p>
        </w:tc>
        <w:tc>
          <w:tcPr>
            <w:tcW w:w="794"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eastAsia" w:cs="Times New Roman"/>
                <w:i w:val="0"/>
                <w:iCs w:val="0"/>
                <w:color w:val="000000"/>
                <w:kern w:val="0"/>
                <w:sz w:val="21"/>
                <w:szCs w:val="21"/>
                <w:u w:val="none"/>
                <w:lang w:val="en-US" w:eastAsia="zh-CN" w:bidi="ar"/>
              </w:rPr>
              <w:t>22.10</w:t>
            </w:r>
          </w:p>
        </w:tc>
        <w:tc>
          <w:tcPr>
            <w:tcW w:w="794"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15.59</w:t>
            </w:r>
          </w:p>
        </w:tc>
        <w:tc>
          <w:tcPr>
            <w:tcW w:w="794"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11.66</w:t>
            </w:r>
          </w:p>
        </w:tc>
        <w:tc>
          <w:tcPr>
            <w:tcW w:w="794"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7.60</w:t>
            </w:r>
          </w:p>
        </w:tc>
        <w:tc>
          <w:tcPr>
            <w:tcW w:w="794"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6.66</w:t>
            </w:r>
          </w:p>
        </w:tc>
        <w:tc>
          <w:tcPr>
            <w:tcW w:w="794"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5.73</w:t>
            </w:r>
          </w:p>
        </w:tc>
      </w:tr>
    </w:tbl>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cs="Times New Roman"/>
        </w:rPr>
      </w:pPr>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cs="Times New Roman"/>
        </w:rPr>
      </w:pPr>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cs="Times New Roman"/>
        </w:rPr>
      </w:pPr>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cs="Times New Roman"/>
        </w:rPr>
      </w:pPr>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cs="Times New Roman"/>
          <w:lang w:val="en-US" w:eastAsia="zh-CN"/>
        </w:rPr>
      </w:pPr>
      <w:bookmarkStart w:id="334" w:name="_Ref6654"/>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24</w:t>
      </w:r>
      <w:r>
        <w:rPr>
          <w:rFonts w:cs="Times New Roman"/>
        </w:rPr>
        <w:fldChar w:fldCharType="end"/>
      </w:r>
      <w:bookmarkEnd w:id="334"/>
      <w:bookmarkStart w:id="335" w:name="_Toc12634"/>
      <w:r>
        <w:rPr>
          <w:rFonts w:hint="eastAsia" w:cs="Times New Roman"/>
          <w:lang w:val="en-US" w:eastAsia="zh-CN"/>
        </w:rPr>
        <w:t xml:space="preserve">  场地占比变化引起的基底剪力和最大层间位移的变化幅度（11</w:t>
      </w:r>
      <w:r>
        <w:rPr>
          <w:rFonts w:cs="Times New Roman"/>
        </w:rPr>
        <w:t>跨</w:t>
      </w:r>
      <w:r>
        <w:rPr>
          <w:rFonts w:hint="eastAsia" w:cs="Times New Roman"/>
          <w:lang w:val="en-US" w:eastAsia="zh-CN"/>
        </w:rPr>
        <w:t>7层</w:t>
      </w:r>
      <w:r>
        <w:rPr>
          <w:rFonts w:cs="Times New Roman"/>
        </w:rPr>
        <w:t>框架</w:t>
      </w:r>
      <w:r>
        <w:rPr>
          <w:rFonts w:hint="eastAsia" w:cs="Times New Roman"/>
          <w:lang w:val="en-US" w:eastAsia="zh-CN"/>
        </w:rPr>
        <w:t>）</w:t>
      </w:r>
      <w:bookmarkEnd w:id="335"/>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cs="Times New Roman"/>
          <w:lang w:val="en-US" w:eastAsia="zh-C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24</w:t>
      </w:r>
      <w:r>
        <w:rPr>
          <w:sz w:val="21"/>
          <w:szCs w:val="21"/>
        </w:rPr>
        <w:fldChar w:fldCharType="end"/>
      </w:r>
      <w:r>
        <w:rPr>
          <w:rFonts w:hint="eastAsia" w:cs="Times New Roman"/>
          <w:lang w:val="en-US" w:eastAsia="zh-CN"/>
        </w:rPr>
        <w:t xml:space="preserve">  </w:t>
      </w:r>
      <w:r>
        <w:rPr>
          <w:rFonts w:hint="eastAsia" w:cs="Times New Roman"/>
        </w:rPr>
        <w:t>Change amplitude of base shear</w:t>
      </w:r>
      <w:r>
        <w:rPr>
          <w:rFonts w:hint="eastAsia" w:cs="Times New Roman"/>
          <w:lang w:val="en-US" w:eastAsia="zh-CN"/>
        </w:rPr>
        <w:t xml:space="preserve"> and  m</w:t>
      </w:r>
      <w:r>
        <w:rPr>
          <w:rFonts w:hint="eastAsia" w:cs="Times New Roman"/>
        </w:rPr>
        <w:t xml:space="preserve">aximum </w:t>
      </w:r>
      <w:r>
        <w:rPr>
          <w:rFonts w:hint="eastAsia" w:cs="Times New Roman"/>
          <w:lang w:eastAsia="zh-CN"/>
        </w:rPr>
        <w:t>story drift</w:t>
      </w:r>
      <w:r>
        <w:rPr>
          <w:rFonts w:hint="eastAsia" w:cs="Times New Roman"/>
        </w:rPr>
        <w:t xml:space="preserve">  after</w:t>
      </w:r>
      <w:r>
        <w:rPr>
          <w:rFonts w:hint="eastAsia" w:cs="Times New Roman"/>
          <w:lang w:val="en-US" w:eastAsia="zh-CN"/>
        </w:rPr>
        <w:t xml:space="preserve"> the </w:t>
      </w:r>
      <w:r>
        <w:rPr>
          <w:rFonts w:hint="eastAsia" w:cs="Times New Roman"/>
        </w:rPr>
        <w:t>proportion of site categories</w:t>
      </w:r>
      <w:r>
        <w:rPr>
          <w:rFonts w:hint="eastAsia" w:cs="Times New Roman"/>
          <w:lang w:val="en-US" w:eastAsia="zh-CN"/>
        </w:rPr>
        <w:t xml:space="preserve"> </w:t>
      </w:r>
      <w:r>
        <w:rPr>
          <w:rFonts w:hint="eastAsia" w:cs="Times New Roman"/>
        </w:rPr>
        <w:t>change</w:t>
      </w:r>
      <w:r>
        <w:rPr>
          <w:rFonts w:hint="default" w:ascii="Times New Roman" w:hAnsi="Times New Roman" w:cs="Times New Roman"/>
          <w:lang w:eastAsia="zh-CN"/>
        </w:rPr>
        <w:t>（</w:t>
      </w:r>
      <w:r>
        <w:rPr>
          <w:rFonts w:hint="eastAsia" w:cs="Times New Roman"/>
          <w:lang w:eastAsia="zh-CN"/>
        </w:rPr>
        <w:t xml:space="preserve">11 span </w:t>
      </w:r>
      <w:r>
        <w:rPr>
          <w:rFonts w:hint="eastAsia" w:cs="Times New Roman"/>
          <w:lang w:val="en-US" w:eastAsia="zh-CN"/>
        </w:rPr>
        <w:t xml:space="preserve">7 </w:t>
      </w:r>
      <w:r>
        <w:rPr>
          <w:rFonts w:hint="eastAsia" w:cs="Times New Roman"/>
          <w:lang w:eastAsia="zh-CN"/>
        </w:rPr>
        <w:t>story framework</w:t>
      </w:r>
      <w:r>
        <w:rPr>
          <w:rFonts w:hint="default" w:ascii="Times New Roman" w:hAnsi="Times New Roman" w:cs="Times New Roman"/>
          <w:lang w:eastAsia="zh-CN"/>
        </w:rPr>
        <w:t>）</w:t>
      </w:r>
    </w:p>
    <w:tbl>
      <w:tblPr>
        <w:tblStyle w:val="22"/>
        <w:tblW w:w="8424" w:type="dxa"/>
        <w:jc w:val="center"/>
        <w:tblBorders>
          <w:top w:val="single" w:color="auto" w:sz="12"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57"/>
        <w:gridCol w:w="1783"/>
        <w:gridCol w:w="1014"/>
        <w:gridCol w:w="1014"/>
        <w:gridCol w:w="1014"/>
        <w:gridCol w:w="1014"/>
        <w:gridCol w:w="1014"/>
        <w:gridCol w:w="1014"/>
      </w:tblGrid>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57" w:type="dxa"/>
            <w:tcBorders>
              <w:tl2br w:val="nil"/>
              <w:tr2bl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783" w:type="dxa"/>
            <w:tcBorders>
              <w:tl2br w:val="nil"/>
              <w:tr2bl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3042" w:type="dxa"/>
            <w:gridSpan w:val="3"/>
            <w:tcBorders>
              <w:tl2br w:val="nil"/>
              <w:tr2bl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基底剪力增大幅度（％）</w:t>
            </w:r>
          </w:p>
        </w:tc>
        <w:tc>
          <w:tcPr>
            <w:tcW w:w="3042" w:type="dxa"/>
            <w:gridSpan w:val="3"/>
            <w:tcBorders>
              <w:tl2br w:val="nil"/>
              <w:tr2bl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最大层间位移增大幅度（％）</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57"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783"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default" w:cs="Times New Roman"/>
                <w:kern w:val="0"/>
                <w:sz w:val="21"/>
                <w:szCs w:val="21"/>
                <w:lang w:val="en-US" w:eastAsia="zh-CN" w:bidi="ar"/>
              </w:rPr>
              <w:t>PGA</w:t>
            </w:r>
            <w:r>
              <w:rPr>
                <w:rFonts w:hint="eastAsia" w:cs="Times New Roman"/>
                <w:kern w:val="0"/>
                <w:sz w:val="21"/>
                <w:szCs w:val="21"/>
                <w:lang w:val="en-US" w:eastAsia="zh-CN" w:bidi="ar"/>
              </w:rPr>
              <w:t xml:space="preserve">（ </w:t>
            </w:r>
            <w:r>
              <w:rPr>
                <w:rFonts w:hint="default" w:cs="Times New Roman"/>
                <w:kern w:val="0"/>
                <w:sz w:val="21"/>
                <w:szCs w:val="21"/>
                <w:lang w:val="en-US" w:eastAsia="zh-CN" w:bidi="ar"/>
              </w:rPr>
              <w:t>m/s</w:t>
            </w:r>
            <w:r>
              <w:rPr>
                <w:rFonts w:hint="eastAsia" w:cs="Times New Roman"/>
                <w:kern w:val="0"/>
                <w:sz w:val="21"/>
                <w:szCs w:val="21"/>
                <w:vertAlign w:val="superscript"/>
                <w:lang w:val="en-US" w:eastAsia="zh-CN" w:bidi="ar"/>
              </w:rPr>
              <w:t>2</w:t>
            </w:r>
            <w:r>
              <w:rPr>
                <w:rFonts w:hint="eastAsia" w:cs="Times New Roman"/>
                <w:kern w:val="0"/>
                <w:sz w:val="21"/>
                <w:szCs w:val="21"/>
                <w:lang w:val="en-US" w:eastAsia="zh-CN" w:bidi="ar"/>
              </w:rPr>
              <w:t>）</w:t>
            </w:r>
          </w:p>
        </w:tc>
        <w:tc>
          <w:tcPr>
            <w:tcW w:w="1014"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0.7</w:t>
            </w:r>
          </w:p>
        </w:tc>
        <w:tc>
          <w:tcPr>
            <w:tcW w:w="1014"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4</w:t>
            </w:r>
          </w:p>
        </w:tc>
        <w:tc>
          <w:tcPr>
            <w:tcW w:w="1014"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8</w:t>
            </w:r>
          </w:p>
        </w:tc>
        <w:tc>
          <w:tcPr>
            <w:tcW w:w="1014"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0.7</w:t>
            </w:r>
          </w:p>
        </w:tc>
        <w:tc>
          <w:tcPr>
            <w:tcW w:w="1014"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4</w:t>
            </w:r>
          </w:p>
        </w:tc>
        <w:tc>
          <w:tcPr>
            <w:tcW w:w="1014"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8</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57" w:type="dxa"/>
            <w:vMerge w:val="restart"/>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eastAsia" w:cs="Times New Roman"/>
                <w:kern w:val="0"/>
                <w:sz w:val="21"/>
                <w:szCs w:val="21"/>
                <w:lang w:val="en-US" w:eastAsia="zh-CN" w:bidi="ar"/>
              </w:rPr>
              <w:t>自由场代号</w:t>
            </w:r>
          </w:p>
        </w:tc>
        <w:tc>
          <w:tcPr>
            <w:tcW w:w="1783"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S-1.00-5_15</w:t>
            </w:r>
          </w:p>
        </w:tc>
        <w:tc>
          <w:tcPr>
            <w:tcW w:w="101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29.46</w:t>
            </w:r>
          </w:p>
        </w:tc>
        <w:tc>
          <w:tcPr>
            <w:tcW w:w="101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17.08</w:t>
            </w:r>
          </w:p>
        </w:tc>
        <w:tc>
          <w:tcPr>
            <w:tcW w:w="101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12.13</w:t>
            </w:r>
          </w:p>
        </w:tc>
        <w:tc>
          <w:tcPr>
            <w:tcW w:w="101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32.51</w:t>
            </w:r>
          </w:p>
        </w:tc>
        <w:tc>
          <w:tcPr>
            <w:tcW w:w="101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19.89</w:t>
            </w:r>
          </w:p>
        </w:tc>
        <w:tc>
          <w:tcPr>
            <w:tcW w:w="101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12.94</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57" w:type="dxa"/>
            <w:vMerge w:val="continue"/>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783"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S-1.00-5_30</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55.27</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29.92</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20.91</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66.97</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36.06</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26.26</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57" w:type="dxa"/>
            <w:vMerge w:val="continue"/>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783"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S-1.00-5_45</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31.84</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16.44</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11.44</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45.47</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26.20</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19.66</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57" w:type="dxa"/>
            <w:vMerge w:val="continue"/>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783"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S-1.00-10_15</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18.79</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10.80</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7.79</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18.04</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9.92</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6.28</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557" w:type="dxa"/>
            <w:vMerge w:val="continue"/>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783"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S-1.00-10_30</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43.70</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23.07</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16.70</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48.24</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25.42</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18.56</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557" w:type="dxa"/>
            <w:vMerge w:val="continue"/>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783"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S-1.00-10_45</w:t>
            </w:r>
          </w:p>
        </w:tc>
        <w:tc>
          <w:tcPr>
            <w:tcW w:w="101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23.49</w:t>
            </w:r>
          </w:p>
        </w:tc>
        <w:tc>
          <w:tcPr>
            <w:tcW w:w="101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10.33</w:t>
            </w:r>
          </w:p>
        </w:tc>
        <w:tc>
          <w:tcPr>
            <w:tcW w:w="101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7.92</w:t>
            </w:r>
          </w:p>
        </w:tc>
        <w:tc>
          <w:tcPr>
            <w:tcW w:w="101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28.94</w:t>
            </w:r>
          </w:p>
        </w:tc>
        <w:tc>
          <w:tcPr>
            <w:tcW w:w="101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16.46</w:t>
            </w:r>
          </w:p>
        </w:tc>
        <w:tc>
          <w:tcPr>
            <w:tcW w:w="101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13.30</w:t>
            </w:r>
          </w:p>
        </w:tc>
      </w:tr>
    </w:tbl>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lang w:val="en-US" w:eastAsia="zh-CN"/>
        </w:rPr>
      </w:pP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lang w:val="en-US" w:eastAsia="zh-CN"/>
        </w:rPr>
      </w:pPr>
      <w:r>
        <w:rPr>
          <w:rFonts w:hint="eastAsia" w:cs="Times New Roman"/>
          <w:lang w:val="en-US" w:eastAsia="zh-CN"/>
        </w:rPr>
        <w:fldChar w:fldCharType="begin"/>
      </w:r>
      <w:r>
        <w:rPr>
          <w:rFonts w:hint="eastAsia" w:cs="Times New Roman"/>
          <w:lang w:val="en-US" w:eastAsia="zh-CN"/>
        </w:rPr>
        <w:instrText xml:space="preserve"> REF _Ref12558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.22</w:t>
      </w:r>
      <w:r>
        <w:rPr>
          <w:rFonts w:hint="eastAsia" w:cs="Times New Roman"/>
          <w:lang w:val="en-US" w:eastAsia="zh-CN"/>
        </w:rPr>
        <w:fldChar w:fldCharType="end"/>
      </w:r>
      <w:r>
        <w:rPr>
          <w:rFonts w:hint="eastAsia" w:cs="Times New Roman"/>
          <w:lang w:val="en-US" w:eastAsia="zh-CN"/>
        </w:rPr>
        <w:t>是</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为5 m或10 m时，</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由15 m增大到30 m、由30 m增大至45 m后7</w:t>
      </w:r>
      <w:r>
        <w:rPr>
          <w:rFonts w:cs="Times New Roman"/>
        </w:rPr>
        <w:t>层11跨框架</w:t>
      </w:r>
      <w:r>
        <w:rPr>
          <w:rFonts w:hint="eastAsia" w:cs="Times New Roman"/>
          <w:lang w:val="en-US" w:eastAsia="zh-CN"/>
        </w:rPr>
        <w:t>基底剪力和最大层间位移在不同厚土侧场地占比和PGA下的增幅，且记录了</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变化过程中基底剪力和最大层间位移最大值和最小值的差距。</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lang w:val="en-US" w:eastAsia="zh-CN"/>
        </w:rPr>
      </w:pPr>
      <w:r>
        <w:rPr>
          <w:rFonts w:hint="eastAsia" w:cs="Times New Roman"/>
          <w:lang w:val="en-US" w:eastAsia="zh-CN"/>
        </w:rPr>
        <w:fldChar w:fldCharType="begin"/>
      </w:r>
      <w:r>
        <w:rPr>
          <w:rFonts w:hint="eastAsia" w:cs="Times New Roman"/>
          <w:lang w:val="en-US" w:eastAsia="zh-CN"/>
        </w:rPr>
        <w:instrText xml:space="preserve"> REF _Ref20448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.23</w:t>
      </w:r>
      <w:r>
        <w:rPr>
          <w:rFonts w:hint="eastAsia" w:cs="Times New Roman"/>
          <w:lang w:val="en-US" w:eastAsia="zh-CN"/>
        </w:rPr>
        <w:fldChar w:fldCharType="end"/>
      </w:r>
      <w:r>
        <w:rPr>
          <w:rFonts w:hint="eastAsia" w:cs="Times New Roman"/>
          <w:lang w:val="en-US" w:eastAsia="zh-CN"/>
        </w:rPr>
        <w:t>是</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为15 m、30 m、45 m时，</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由5 m增大至10 m后，7</w:t>
      </w:r>
      <w:r>
        <w:rPr>
          <w:rFonts w:cs="Times New Roman"/>
        </w:rPr>
        <w:t>层11跨框架</w:t>
      </w:r>
      <w:r>
        <w:rPr>
          <w:rFonts w:hint="eastAsia" w:cs="Times New Roman"/>
          <w:lang w:val="en-US" w:eastAsia="zh-CN"/>
        </w:rPr>
        <w:t>基底剪力和最大层间位移在不同厚土侧场地占比和PGA下的增大幅度。</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default" w:cs="Times New Roman"/>
          <w:lang w:val="en-US" w:eastAsia="zh-CN"/>
        </w:rPr>
      </w:pPr>
      <w:r>
        <w:rPr>
          <w:rFonts w:hint="eastAsia" w:cs="Times New Roman"/>
          <w:lang w:val="en-US" w:eastAsia="zh-CN"/>
        </w:rPr>
        <w:fldChar w:fldCharType="begin"/>
      </w:r>
      <w:r>
        <w:rPr>
          <w:rFonts w:hint="eastAsia" w:cs="Times New Roman"/>
          <w:lang w:val="en-US" w:eastAsia="zh-CN"/>
        </w:rPr>
        <w:instrText xml:space="preserve"> REF _Ref6654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.24</w:t>
      </w:r>
      <w:r>
        <w:rPr>
          <w:rFonts w:hint="eastAsia" w:cs="Times New Roman"/>
          <w:lang w:val="en-US" w:eastAsia="zh-CN"/>
        </w:rPr>
        <w:fldChar w:fldCharType="end"/>
      </w:r>
      <w:r>
        <w:rPr>
          <w:rFonts w:hint="eastAsia" w:cs="Times New Roman"/>
          <w:lang w:val="en-US" w:eastAsia="zh-CN"/>
        </w:rPr>
        <w:t>是本节模型中仅有厚土侧场地占比由1/6变为5/6后结构地震响应的增大幅度。</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720" w:firstLineChars="300"/>
        <w:textAlignment w:val="auto"/>
        <w:rPr>
          <w:rFonts w:cs="Times New Roman"/>
        </w:rPr>
      </w:pPr>
      <w:r>
        <w:rPr>
          <w:rFonts w:hint="eastAsia" w:cs="Times New Roman"/>
        </w:rPr>
        <w:t>由</w:t>
      </w:r>
      <w:r>
        <w:rPr>
          <w:rFonts w:hint="eastAsia" w:cs="Times New Roman"/>
        </w:rPr>
        <w:fldChar w:fldCharType="begin"/>
      </w:r>
      <w:r>
        <w:rPr>
          <w:rFonts w:hint="eastAsia" w:cs="Times New Roman"/>
        </w:rPr>
        <w:instrText xml:space="preserve"> REF _Ref32133 \h </w:instrText>
      </w:r>
      <w:r>
        <w:rPr>
          <w:rFonts w:hint="eastAsia" w:cs="Times New Roma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.5</w:t>
      </w:r>
      <w:r>
        <w:rPr>
          <w:rFonts w:hint="eastAsia" w:cs="Times New Roman"/>
        </w:rPr>
        <w:fldChar w:fldCharType="end"/>
      </w:r>
      <w:r>
        <w:rPr>
          <w:rFonts w:hint="eastAsia" w:cs="Times New Roman"/>
        </w:rPr>
        <w:t>和</w:t>
      </w:r>
      <w:r>
        <w:rPr>
          <w:rFonts w:hint="eastAsia" w:cs="Times New Roman"/>
        </w:rPr>
        <w:fldChar w:fldCharType="begin"/>
      </w:r>
      <w:r>
        <w:rPr>
          <w:rFonts w:hint="eastAsia" w:cs="Times New Roman"/>
        </w:rPr>
        <w:instrText xml:space="preserve"> REF _Ref12558 \h </w:instrText>
      </w:r>
      <w:r>
        <w:rPr>
          <w:rFonts w:hint="eastAsia" w:cs="Times New Roma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.22</w:t>
      </w:r>
      <w:r>
        <w:rPr>
          <w:rFonts w:hint="eastAsia" w:cs="Times New Roman"/>
        </w:rPr>
        <w:fldChar w:fldCharType="end"/>
      </w:r>
      <w:r>
        <w:rPr>
          <w:rFonts w:hint="eastAsia" w:cs="Times New Roman"/>
          <w:lang w:val="en-US" w:eastAsia="zh-CN"/>
        </w:rPr>
        <w:t>~</w:t>
      </w:r>
      <w:r>
        <w:rPr>
          <w:rFonts w:cs="Times New Roman"/>
        </w:rPr>
        <w:fldChar w:fldCharType="begin"/>
      </w:r>
      <w:r>
        <w:rPr>
          <w:rFonts w:cs="Times New Roman"/>
        </w:rPr>
        <w:instrText xml:space="preserve"> REF _Ref6654 \h </w:instrText>
      </w:r>
      <w:r>
        <w:rPr>
          <w:rFonts w:cs="Times New Roma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.24</w:t>
      </w:r>
      <w:r>
        <w:rPr>
          <w:rFonts w:cs="Times New Roman"/>
        </w:rPr>
        <w:fldChar w:fldCharType="end"/>
      </w:r>
      <w:r>
        <w:rPr>
          <w:rFonts w:cs="Times New Roman"/>
        </w:rPr>
        <w:t>可见</w:t>
      </w:r>
      <w:r>
        <w:rPr>
          <w:rFonts w:hint="eastAsia" w:cs="Times New Roman"/>
          <w:lang w:eastAsia="zh-CN"/>
        </w:rPr>
        <w:t>，</w:t>
      </w:r>
      <w:r>
        <w:rPr>
          <w:rFonts w:hint="eastAsia" w:cs="Times New Roman"/>
          <w:lang w:val="en-US" w:eastAsia="zh-CN"/>
        </w:rPr>
        <w:t>在本节的SSI模型中</w:t>
      </w:r>
      <w:r>
        <w:rPr>
          <w:rFonts w:cs="Times New Roman"/>
        </w:rPr>
        <w:t>：</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cs="Times New Roman"/>
        </w:rPr>
      </w:pPr>
      <w:r>
        <w:rPr>
          <w:rFonts w:ascii="Times New Roman" w:hAnsi="Times New Roman" w:eastAsia="宋体" w:cs="Times New Roman"/>
          <w:kern w:val="2"/>
          <w:sz w:val="24"/>
          <w:szCs w:val="22"/>
          <w:lang w:val="en-US" w:eastAsia="zh-CN" w:bidi="ar-SA"/>
        </w:rPr>
        <w:t>（1）</w:t>
      </w:r>
      <w:r>
        <w:rPr>
          <w:rFonts w:hint="eastAsia" w:cs="Times New Roman"/>
          <w:lang w:val="en-US" w:eastAsia="zh-CN"/>
        </w:rPr>
        <w:t>当</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不变，</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由15 m增大至30 m、再增大至45 m后，基底剪力和最大层间位移都是先增大后减小，探究此</w:t>
      </w:r>
      <w:r>
        <w:rPr>
          <w:rFonts w:cs="Times New Roman"/>
        </w:rPr>
        <w:t>原因需参照</w:t>
      </w:r>
      <w:r>
        <w:rPr>
          <w:rFonts w:hint="eastAsia" w:cs="Times New Roman"/>
          <w:lang w:val="en-US" w:eastAsia="zh-CN"/>
        </w:rPr>
        <w:t>7</w:t>
      </w:r>
      <w:r>
        <w:rPr>
          <w:rFonts w:cs="Times New Roman"/>
        </w:rPr>
        <w:t>层11跨</w:t>
      </w:r>
      <w:r>
        <w:rPr>
          <w:rFonts w:hint="eastAsia" w:cs="Times New Roman"/>
          <w:lang w:val="en-US" w:eastAsia="zh-CN"/>
        </w:rPr>
        <w:t>框架的</w:t>
      </w:r>
      <w:r>
        <w:rPr>
          <w:rFonts w:cs="Times New Roman"/>
        </w:rPr>
        <w:t>平坦基岩SSI模型土层厚度由15</w:t>
      </w:r>
      <w:r>
        <w:rPr>
          <w:rFonts w:hint="eastAsia" w:cs="Times New Roman"/>
          <w:lang w:val="en-US" w:eastAsia="zh-CN"/>
        </w:rPr>
        <w:t xml:space="preserve"> </w:t>
      </w:r>
      <w:r>
        <w:rPr>
          <w:rFonts w:cs="Times New Roman"/>
        </w:rPr>
        <w:t>m增大</w:t>
      </w:r>
      <w:r>
        <w:rPr>
          <w:rFonts w:hint="eastAsia" w:cs="Times New Roman"/>
          <w:lang w:val="en-US" w:eastAsia="zh-CN"/>
        </w:rPr>
        <w:t>至</w:t>
      </w:r>
      <w:r>
        <w:rPr>
          <w:rFonts w:cs="Times New Roman"/>
        </w:rPr>
        <w:t>30</w:t>
      </w:r>
      <w:r>
        <w:rPr>
          <w:rFonts w:hint="eastAsia" w:cs="Times New Roman"/>
          <w:lang w:val="en-US" w:eastAsia="zh-CN"/>
        </w:rPr>
        <w:t xml:space="preserve"> </w:t>
      </w:r>
      <w:r>
        <w:rPr>
          <w:rFonts w:cs="Times New Roman"/>
        </w:rPr>
        <w:t>m、45</w:t>
      </w:r>
      <w:r>
        <w:rPr>
          <w:rFonts w:hint="eastAsia" w:cs="Times New Roman"/>
          <w:lang w:val="en-US" w:eastAsia="zh-CN"/>
        </w:rPr>
        <w:t xml:space="preserve"> </w:t>
      </w:r>
      <w:r>
        <w:rPr>
          <w:rFonts w:cs="Times New Roman"/>
        </w:rPr>
        <w:t>m时结构地震响应的变化，可以发现同样是增大后减小，这是因为土层厚度45</w:t>
      </w:r>
      <w:r>
        <w:rPr>
          <w:rFonts w:hint="eastAsia" w:cs="Times New Roman"/>
          <w:lang w:val="en-US" w:eastAsia="zh-CN"/>
        </w:rPr>
        <w:t xml:space="preserve"> </w:t>
      </w:r>
      <w:r>
        <w:rPr>
          <w:rFonts w:cs="Times New Roman"/>
        </w:rPr>
        <w:t>m的情况下自由场基本周期为1.364</w:t>
      </w:r>
      <w:r>
        <w:rPr>
          <w:rFonts w:hint="eastAsia" w:cs="Times New Roman"/>
          <w:lang w:val="en-US" w:eastAsia="zh-CN"/>
        </w:rPr>
        <w:t xml:space="preserve"> </w:t>
      </w:r>
      <w:r>
        <w:rPr>
          <w:rFonts w:cs="Times New Roman"/>
        </w:rPr>
        <w:t>s，比结构刚接模型自振周期（0.790</w:t>
      </w:r>
      <w:r>
        <w:rPr>
          <w:rFonts w:hint="eastAsia" w:cs="Times New Roman"/>
          <w:lang w:val="en-US" w:eastAsia="zh-CN"/>
        </w:rPr>
        <w:t xml:space="preserve"> </w:t>
      </w:r>
      <w:r>
        <w:rPr>
          <w:rFonts w:cs="Times New Roman"/>
        </w:rPr>
        <w:t>s）大了72.66％，相比之下30</w:t>
      </w:r>
      <w:r>
        <w:rPr>
          <w:rFonts w:hint="eastAsia" w:cs="Times New Roman"/>
          <w:lang w:val="en-US" w:eastAsia="zh-CN"/>
        </w:rPr>
        <w:t xml:space="preserve"> </w:t>
      </w:r>
      <w:r>
        <w:rPr>
          <w:rFonts w:cs="Times New Roman"/>
        </w:rPr>
        <w:t>m土厚情况</w:t>
      </w:r>
      <w:r>
        <w:rPr>
          <w:rFonts w:hint="eastAsia" w:cs="Times New Roman"/>
          <w:lang w:val="en-US" w:eastAsia="zh-CN"/>
        </w:rPr>
        <w:t>情况下</w:t>
      </w:r>
      <w:r>
        <w:rPr>
          <w:rFonts w:cs="Times New Roman"/>
        </w:rPr>
        <w:t>0.998</w:t>
      </w:r>
      <w:r>
        <w:rPr>
          <w:rFonts w:hint="eastAsia" w:cs="Times New Roman"/>
          <w:lang w:val="en-US" w:eastAsia="zh-CN"/>
        </w:rPr>
        <w:t xml:space="preserve"> </w:t>
      </w:r>
      <w:r>
        <w:rPr>
          <w:rFonts w:cs="Times New Roman"/>
        </w:rPr>
        <w:t>s的自由场基本周期相与结构刚接模型自振周期差只有26.33％，场地土更易与结构产生共振，所以土层厚度为30</w:t>
      </w:r>
      <w:r>
        <w:rPr>
          <w:rFonts w:hint="eastAsia" w:cs="Times New Roman"/>
          <w:lang w:val="en-US" w:eastAsia="zh-CN"/>
        </w:rPr>
        <w:t xml:space="preserve"> </w:t>
      </w:r>
      <w:r>
        <w:rPr>
          <w:rFonts w:cs="Times New Roman"/>
        </w:rPr>
        <w:t>m时结构地震响应大于土层厚度45</w:t>
      </w:r>
      <w:r>
        <w:rPr>
          <w:rFonts w:hint="eastAsia" w:cs="Times New Roman"/>
          <w:lang w:val="en-US" w:eastAsia="zh-CN"/>
        </w:rPr>
        <w:t xml:space="preserve"> </w:t>
      </w:r>
      <w:r>
        <w:rPr>
          <w:rFonts w:cs="Times New Roman"/>
        </w:rPr>
        <w:t>m情况，鉴于</w:t>
      </w:r>
      <w:r>
        <w:rPr>
          <w:rFonts w:hint="eastAsia" w:cs="Times New Roman"/>
          <w:lang w:val="en-US" w:eastAsia="zh-CN"/>
        </w:rPr>
        <w:t>倾斜基岩</w:t>
      </w:r>
      <w:r>
        <w:rPr>
          <w:rFonts w:cs="Times New Roman"/>
        </w:rPr>
        <w:t>SSI模型结构地震响应</w:t>
      </w:r>
      <w:r>
        <w:rPr>
          <w:rFonts w:hint="eastAsia" w:cs="Times New Roman"/>
          <w:lang w:val="en-US" w:eastAsia="zh-CN"/>
        </w:rPr>
        <w:t>随</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增大的增减变化与</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对应的平坦基岩模型相同</w:t>
      </w:r>
      <w:r>
        <w:rPr>
          <w:rFonts w:cs="Times New Roman"/>
        </w:rPr>
        <w:t>，可以认为在考虑土</w:t>
      </w:r>
      <w:r>
        <w:rPr>
          <w:rFonts w:hint="eastAsia" w:ascii="Times New Roman" w:hAnsi="Times New Roman" w:cs="宋体"/>
          <w:b/>
          <w:bCs w:val="0"/>
          <w:i/>
          <w:color w:val="000000"/>
          <w:sz w:val="24"/>
          <w:shd w:val="clear" w:color="auto" w:fill="auto"/>
          <w:lang w:val="en-US" w:eastAsia="zh-CN"/>
        </w:rPr>
        <w:t>-</w:t>
      </w:r>
      <w:r>
        <w:rPr>
          <w:rFonts w:cs="Times New Roman"/>
        </w:rPr>
        <w:t>结构相互作用时倾斜基岩上结构所遭遇地震波</w:t>
      </w:r>
      <w:r>
        <w:rPr>
          <w:rFonts w:hint="eastAsia" w:cs="Times New Roman"/>
          <w:lang w:eastAsia="zh-CN"/>
        </w:rPr>
        <w:t>相对低频</w:t>
      </w:r>
      <w:r>
        <w:rPr>
          <w:rFonts w:cs="Times New Roman"/>
        </w:rPr>
        <w:t>成分的特性应主要参考厚土侧地震波的特性。</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cs="Times New Roman"/>
        </w:rPr>
      </w:pPr>
      <w:r>
        <w:rPr>
          <w:rFonts w:ascii="Times New Roman" w:hAnsi="Times New Roman" w:eastAsia="宋体" w:cs="Times New Roman"/>
          <w:kern w:val="2"/>
          <w:sz w:val="24"/>
          <w:szCs w:val="22"/>
          <w:lang w:val="en-US" w:eastAsia="zh-CN" w:bidi="ar-SA"/>
        </w:rPr>
        <w:t>（2）</w:t>
      </w:r>
      <w:r>
        <w:rPr>
          <w:rFonts w:hint="eastAsia" w:cs="Times New Roman"/>
          <w:kern w:val="2"/>
          <w:sz w:val="24"/>
          <w:szCs w:val="22"/>
          <w:lang w:val="en-US" w:eastAsia="zh-CN" w:bidi="ar-SA"/>
        </w:rPr>
        <w:t>当</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kern w:val="2"/>
          <w:sz w:val="24"/>
          <w:szCs w:val="22"/>
          <w:lang w:val="en-US" w:eastAsia="zh-CN" w:bidi="ar-SA"/>
        </w:rPr>
        <w:t>不变，</w:t>
      </w:r>
      <w:r>
        <w:rPr>
          <w:rFonts w:hint="eastAsia" w:cs="Times New Roman"/>
        </w:rPr>
        <w:t>厚土侧场地占比</w:t>
      </w:r>
      <w:r>
        <w:rPr>
          <w:rFonts w:hint="eastAsia" w:cs="Times New Roman"/>
          <w:lang w:val="en-US" w:eastAsia="zh-CN"/>
        </w:rPr>
        <w:t>为5/6时</w:t>
      </w:r>
      <w:r>
        <w:rPr>
          <w:rFonts w:hint="eastAsia" w:cs="Times New Roman"/>
        </w:rPr>
        <w:t>结构因</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rPr>
        <w:t>变动而产生的地震响应变化更大</w:t>
      </w:r>
      <w:r>
        <w:rPr>
          <w:rFonts w:hint="eastAsia" w:cs="Times New Roman"/>
          <w:lang w:eastAsia="zh-CN"/>
        </w:rPr>
        <w:t>，</w:t>
      </w:r>
      <w:r>
        <w:rPr>
          <w:rFonts w:hint="eastAsia" w:cs="Times New Roman"/>
          <w:lang w:val="en-US" w:eastAsia="zh-CN"/>
        </w:rPr>
        <w:t>因为在该情况下</w:t>
      </w:r>
      <w:r>
        <w:rPr>
          <w:rFonts w:hint="eastAsia" w:cs="Times New Roman"/>
        </w:rPr>
        <w:t>结构基底与厚土侧在几何关系上更接近</w:t>
      </w:r>
      <w:r>
        <w:rPr>
          <w:rFonts w:hint="eastAsia" w:cs="Times New Roman"/>
          <w:lang w:eastAsia="zh-CN"/>
        </w:rPr>
        <w:t>。</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cs="Times New Roman"/>
        </w:rPr>
      </w:pPr>
      <w:r>
        <w:rPr>
          <w:rFonts w:ascii="Times New Roman" w:hAnsi="Times New Roman" w:eastAsia="宋体" w:cs="Times New Roman"/>
          <w:kern w:val="2"/>
          <w:sz w:val="24"/>
          <w:szCs w:val="22"/>
          <w:lang w:val="en-US" w:eastAsia="zh-CN" w:bidi="ar-SA"/>
        </w:rPr>
        <w:t>（3）</w:t>
      </w:r>
      <w:r>
        <w:rPr>
          <w:rFonts w:hint="eastAsia" w:cs="Times New Roman"/>
          <w:lang w:val="en-US" w:eastAsia="zh-CN"/>
        </w:rPr>
        <w:t>当</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lang w:val="en-US" w:eastAsia="zh-CN"/>
        </w:rPr>
        <w:t>不变，</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由10 m减至5 m，结构的基底剪力和最大层间位移都会减小，证明当倾斜基岩左侧的基岩界面更接近地表，倾斜基岩对地震波相对低频成分的抑制作用更加明显，令结构的地震响应减小。</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cs="Times New Roman"/>
        </w:rPr>
      </w:pPr>
      <w:r>
        <w:rPr>
          <w:rFonts w:ascii="Times New Roman" w:hAnsi="Times New Roman" w:eastAsia="宋体" w:cs="Times New Roman"/>
          <w:kern w:val="2"/>
          <w:sz w:val="24"/>
          <w:szCs w:val="22"/>
          <w:lang w:val="en-US" w:eastAsia="zh-CN" w:bidi="ar-SA"/>
        </w:rPr>
        <w:t>（4）</w:t>
      </w:r>
      <w:r>
        <w:rPr>
          <w:rFonts w:hint="eastAsia" w:cs="Times New Roman"/>
          <w:lang w:val="en-US" w:eastAsia="zh-CN"/>
        </w:rPr>
        <w:t>当</w:t>
      </w:r>
      <w:r>
        <w:rPr>
          <w:rFonts w:hint="eastAsia" w:cs="Times New Roman"/>
        </w:rPr>
        <w:t>厚土侧场地占比为</w:t>
      </w:r>
      <w:r>
        <w:rPr>
          <w:rFonts w:hint="eastAsia" w:cs="Times New Roman"/>
          <w:lang w:val="en-US" w:eastAsia="zh-CN"/>
        </w:rPr>
        <w:t>1</w:t>
      </w:r>
      <w:r>
        <w:rPr>
          <w:rFonts w:hint="eastAsia" w:cs="Times New Roman"/>
        </w:rPr>
        <w:t>/6，结构基底与</w:t>
      </w:r>
      <w:r>
        <w:rPr>
          <w:rFonts w:hint="eastAsia" w:cs="Times New Roman"/>
          <w:lang w:val="en-US" w:eastAsia="zh-CN"/>
        </w:rPr>
        <w:t>薄</w:t>
      </w:r>
      <w:r>
        <w:rPr>
          <w:rFonts w:hint="eastAsia" w:cs="Times New Roman"/>
        </w:rPr>
        <w:t>土侧在几何关系上更接近，此时结构的基底</w:t>
      </w:r>
      <w:r>
        <w:rPr>
          <w:rFonts w:hint="eastAsia" w:cs="Times New Roman"/>
          <w:lang w:val="en-US" w:eastAsia="zh-CN"/>
        </w:rPr>
        <w:t>范围中倾斜基岩对厚土侧地震波相对低频成分的抑制作用更明显</w:t>
      </w:r>
      <w:r>
        <w:rPr>
          <w:rFonts w:hint="eastAsia" w:cs="Times New Roman"/>
        </w:rPr>
        <w:t>，所以</w:t>
      </w:r>
      <w:r>
        <w:rPr>
          <w:rFonts w:hint="eastAsia" w:cs="Times New Roman"/>
          <w:lang w:val="en-US" w:eastAsia="zh-CN"/>
        </w:rPr>
        <w:t>当倾斜基岩SSI模型中仅有</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为变量，薄</w:t>
      </w:r>
      <w:r>
        <w:rPr>
          <w:rFonts w:hint="eastAsia" w:cs="Times New Roman"/>
        </w:rPr>
        <w:t>土侧场地占比更大</w:t>
      </w:r>
      <w:r>
        <w:rPr>
          <w:rFonts w:hint="eastAsia" w:cs="Times New Roman"/>
          <w:lang w:val="en-US" w:eastAsia="zh-CN"/>
        </w:rPr>
        <w:t>的</w:t>
      </w:r>
      <w:r>
        <w:rPr>
          <w:rFonts w:hint="eastAsia" w:cs="Times New Roman"/>
        </w:rPr>
        <w:t>结构因</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rPr>
        <w:t>变动而产生的地震响应变化更大。</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cs="Times New Roman"/>
          <w:kern w:val="2"/>
          <w:sz w:val="24"/>
          <w:szCs w:val="22"/>
          <w:lang w:val="en-US" w:eastAsia="zh-CN" w:bidi="ar-SA"/>
        </w:rPr>
      </w:pP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5</w:t>
      </w: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厚土侧场地占比由1/6变为5/6后基底剪力和最大层间位移增幅分别为7.79~55.27％和6.28~66.67％。厚土侧场地占比为1/6时，</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kern w:val="2"/>
          <w:sz w:val="24"/>
          <w:szCs w:val="22"/>
          <w:lang w:val="en-US" w:eastAsia="zh-CN" w:bidi="ar-SA"/>
        </w:rPr>
        <w:t>增大后基底剪力和最大层间位移的最大变化幅度分别为0.78~4.56％和0.76~4.95％，</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kern w:val="2"/>
          <w:sz w:val="24"/>
          <w:szCs w:val="22"/>
          <w:lang w:val="en-US" w:eastAsia="zh-CN" w:bidi="ar-SA"/>
        </w:rPr>
        <w:t>减小后基底剪力和最大层间位移变化幅度分别为7.59~15.56％和11.49~22.10％。厚土侧场地占比为5/6时，</w:t>
      </w:r>
      <w:r>
        <w:rPr>
          <w:rFonts w:hint="eastAsia" w:cs="Times New Roman"/>
          <w:i/>
          <w:iCs/>
          <w:lang w:val="en-US" w:eastAsia="zh-CN"/>
        </w:rPr>
        <w:t>h</w:t>
      </w:r>
      <w:r>
        <w:rPr>
          <w:rFonts w:hint="eastAsia" w:cs="Times New Roman"/>
          <w:sz w:val="24"/>
          <w:vertAlign w:val="subscript"/>
          <w:lang w:val="en-US" w:eastAsia="zh-CN"/>
        </w:rPr>
        <w:t>2</w:t>
      </w:r>
      <w:r>
        <w:rPr>
          <w:rFonts w:hint="eastAsia" w:cs="Times New Roman"/>
          <w:kern w:val="2"/>
          <w:sz w:val="24"/>
          <w:szCs w:val="22"/>
          <w:lang w:val="en-US" w:eastAsia="zh-CN" w:bidi="ar-SA"/>
        </w:rPr>
        <w:t>增大后基底剪力和最大层间位移的最大变化幅度分别为9.01~25.54％和12.40~31.80％，</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cs="Times New Roman"/>
          <w:kern w:val="2"/>
          <w:sz w:val="24"/>
          <w:szCs w:val="22"/>
          <w:lang w:val="en-US" w:eastAsia="zh-CN" w:bidi="ar-SA"/>
        </w:rPr>
        <w:t>减小后基底剪力和最大层间位移变化幅度分别为3.64~6.78％和4.69~7.60％。可见本节中，以可能出现的最大影响幅度判断，场地占比对地震响应的影响最大。</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cs="Times New Roman"/>
        </w:rPr>
      </w:pP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6</w:t>
      </w: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各模型组中，</w:t>
      </w:r>
      <w:r>
        <w:rPr>
          <w:rFonts w:hint="eastAsia" w:cs="Times New Roman"/>
          <w:lang w:val="en-US" w:eastAsia="zh-CN"/>
        </w:rPr>
        <w:t>PGA越大，结构基底剪力和最大层间位移变化幅度越小。</w:t>
      </w:r>
    </w:p>
    <w:p>
      <w:pPr>
        <w:pStyle w:val="47"/>
        <w:keepNext w:val="0"/>
        <w:keepLines w:val="0"/>
        <w:pageBreakBefore w:val="0"/>
        <w:widowControl w:val="0"/>
        <w:kinsoku/>
        <w:wordWrap/>
        <w:overflowPunct/>
        <w:topLinePunct w:val="0"/>
        <w:autoSpaceDE/>
        <w:autoSpaceDN/>
        <w:bidi w:val="0"/>
        <w:adjustRightInd/>
        <w:snapToGrid/>
        <w:spacing w:line="360" w:lineRule="atLeast"/>
        <w:ind w:left="0" w:leftChars="0" w:firstLine="480" w:firstLineChars="200"/>
        <w:textAlignment w:val="auto"/>
        <w:rPr>
          <w:rFonts w:hint="default" w:eastAsia="宋体" w:cs="Times New Roman"/>
          <w:lang w:val="en-US" w:eastAsia="zh-CN"/>
        </w:rPr>
      </w:pPr>
    </w:p>
    <w:p>
      <w:pPr>
        <w:pStyle w:val="43"/>
        <w:spacing w:line="400" w:lineRule="atLeast"/>
        <w:ind w:firstLine="0" w:firstLineChars="0"/>
        <w:rPr>
          <w:rFonts w:cs="Times New Roman"/>
        </w:rPr>
      </w:pPr>
      <w:bookmarkStart w:id="336" w:name="_Ref5128"/>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25</w:t>
      </w:r>
      <w:r>
        <w:rPr>
          <w:rFonts w:cs="Times New Roman"/>
        </w:rPr>
        <w:fldChar w:fldCharType="end"/>
      </w:r>
      <w:bookmarkEnd w:id="336"/>
      <w:bookmarkStart w:id="337" w:name="_Ref9935"/>
      <w:bookmarkStart w:id="338" w:name="_Toc8804"/>
      <w:r>
        <w:rPr>
          <w:rFonts w:hint="eastAsia" w:cs="Times New Roman"/>
          <w:lang w:val="en-US" w:eastAsia="zh-CN"/>
        </w:rPr>
        <w:t xml:space="preserve">  </w:t>
      </w:r>
      <w:r>
        <w:rPr>
          <w:rFonts w:cs="Times New Roman"/>
        </w:rPr>
        <w:fldChar w:fldCharType="begin"/>
      </w:r>
      <w:r>
        <w:rPr>
          <w:rFonts w:cs="Times New Roman"/>
        </w:rPr>
        <w:instrText xml:space="preserve"> REF _Ref32133 \h </w:instrText>
      </w:r>
      <w:r>
        <w:rPr>
          <w:rFonts w:cs="Times New Roma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.5</w:t>
      </w:r>
      <w:r>
        <w:rPr>
          <w:rFonts w:cs="Times New Roman"/>
        </w:rPr>
        <w:fldChar w:fldCharType="end"/>
      </w:r>
      <w:r>
        <w:rPr>
          <w:rFonts w:hint="eastAsia" w:cs="Times New Roman"/>
          <w:lang w:val="en-US" w:eastAsia="zh-CN"/>
        </w:rPr>
        <w:t>对应的</w:t>
      </w:r>
      <w:bookmarkEnd w:id="337"/>
      <w:r>
        <w:rPr>
          <w:rFonts w:cs="Times New Roman"/>
          <w:position w:val="-8"/>
        </w:rPr>
        <w:object>
          <v:shape id="_x0000_i1447" o:spt="75" type="#_x0000_t75" style="height:17pt;width:13.95pt;" o:ole="t" filled="f" o:preferrelative="t" stroked="f" coordsize="21600,21600">
            <v:path/>
            <v:fill on="f" focussize="0,0"/>
            <v:stroke on="f"/>
            <v:imagedata r:id="rId50" o:title=""/>
            <o:lock v:ext="edit" aspectratio="t"/>
            <w10:wrap type="none"/>
            <w10:anchorlock/>
          </v:shape>
          <o:OLEObject Type="Embed" ProgID="Equation.DSMT4" ShapeID="_x0000_i1447" DrawAspect="Content" ObjectID="_1468076151" r:id="rId845">
            <o:LockedField>false</o:LockedField>
          </o:OLEObject>
        </w:object>
      </w:r>
      <w:r>
        <w:rPr>
          <w:rFonts w:hint="eastAsia" w:cs="Times New Roman"/>
          <w:lang w:eastAsia="zh-CN"/>
        </w:rPr>
        <w:t>、</w:t>
      </w:r>
      <w:r>
        <w:rPr>
          <w:rFonts w:cs="Times New Roman"/>
          <w:position w:val="-8"/>
        </w:rPr>
        <w:object>
          <v:shape id="_x0000_i1448"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48" DrawAspect="Content" ObjectID="_1468076152" r:id="rId846">
            <o:LockedField>false</o:LockedField>
          </o:OLEObject>
        </w:object>
      </w:r>
      <w:bookmarkEnd w:id="338"/>
    </w:p>
    <w:p>
      <w:pPr>
        <w:pStyle w:val="43"/>
        <w:spacing w:line="400" w:lineRule="atLeast"/>
        <w:ind w:firstLine="0" w:firstLineChars="0"/>
        <w:rPr>
          <w:rFonts w:cs="Times New Roman"/>
        </w:rPr>
      </w:pPr>
      <w:r>
        <w:rPr>
          <w:sz w:val="21"/>
          <w:szCs w:val="21"/>
        </w:rPr>
        <w:t xml:space="preserve">Table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25</w:t>
      </w:r>
      <w:r>
        <w:rPr>
          <w:sz w:val="21"/>
          <w:szCs w:val="21"/>
        </w:rPr>
        <w:fldChar w:fldCharType="end"/>
      </w:r>
      <w:r>
        <w:rPr>
          <w:rFonts w:hint="eastAsia" w:cs="Times New Roman"/>
          <w:lang w:val="en-US" w:eastAsia="zh-CN"/>
        </w:rPr>
        <w:t xml:space="preserve">  </w:t>
      </w:r>
      <w:r>
        <w:rPr>
          <w:rFonts w:cs="Times New Roman"/>
          <w:position w:val="-8"/>
        </w:rPr>
        <w:object>
          <v:shape id="_x0000_i1449" o:spt="75" type="#_x0000_t75" style="height:17pt;width:13.95pt;" o:ole="t" filled="f" o:preferrelative="t" stroked="f" coordsize="21600,21600">
            <v:path/>
            <v:fill on="f" focussize="0,0"/>
            <v:stroke on="f"/>
            <v:imagedata r:id="rId50" o:title=""/>
            <o:lock v:ext="edit" aspectratio="t"/>
            <w10:wrap type="none"/>
            <w10:anchorlock/>
          </v:shape>
          <o:OLEObject Type="Embed" ProgID="Equation.DSMT4" ShapeID="_x0000_i1449" DrawAspect="Content" ObjectID="_1468076153" r:id="rId847">
            <o:LockedField>false</o:LockedField>
          </o:OLEObject>
        </w:object>
      </w:r>
      <w:r>
        <w:rPr>
          <w:rFonts w:hint="eastAsia" w:cs="Times New Roman"/>
          <w:lang w:eastAsia="zh-CN"/>
        </w:rPr>
        <w:t>、</w:t>
      </w:r>
      <w:r>
        <w:rPr>
          <w:rFonts w:cs="Times New Roman"/>
          <w:position w:val="-8"/>
        </w:rPr>
        <w:object>
          <v:shape id="_x0000_i1450"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50" DrawAspect="Content" ObjectID="_1468076154" r:id="rId848">
            <o:LockedField>false</o:LockedField>
          </o:OLEObject>
        </w:object>
      </w:r>
      <w:r>
        <w:rPr>
          <w:rFonts w:hint="eastAsia" w:cs="Times New Roman"/>
          <w:position w:val="-8"/>
          <w:lang w:val="en-US" w:eastAsia="zh-CN"/>
        </w:rPr>
        <w:t xml:space="preserve"> </w:t>
      </w:r>
      <w:r>
        <w:rPr>
          <w:rFonts w:hint="eastAsia" w:cs="Times New Roman"/>
          <w:lang w:val="en-US" w:eastAsia="zh-CN"/>
        </w:rPr>
        <w:t>c</w:t>
      </w:r>
      <w:r>
        <w:rPr>
          <w:rFonts w:cs="Times New Roman"/>
        </w:rPr>
        <w:t xml:space="preserve">orresponding to </w:t>
      </w:r>
      <w:r>
        <w:rPr>
          <w:rFonts w:hint="eastAsia" w:cs="Times New Roman"/>
          <w:lang w:val="en-US" w:eastAsia="zh-CN"/>
        </w:rPr>
        <w:t>Fig 4.5</w:t>
      </w:r>
    </w:p>
    <w:tbl>
      <w:tblPr>
        <w:tblStyle w:val="22"/>
        <w:tblW w:w="83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68"/>
        <w:gridCol w:w="533"/>
        <w:gridCol w:w="1979"/>
        <w:gridCol w:w="850"/>
        <w:gridCol w:w="850"/>
        <w:gridCol w:w="850"/>
        <w:gridCol w:w="850"/>
        <w:gridCol w:w="850"/>
        <w:gridCol w:w="8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768"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512" w:type="dxa"/>
            <w:gridSpan w:val="2"/>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2550"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1/6厚土侧场地占比</w:t>
            </w:r>
          </w:p>
        </w:tc>
        <w:tc>
          <w:tcPr>
            <w:tcW w:w="2550"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5/6厚土侧场地占比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768"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512" w:type="dxa"/>
            <w:gridSpan w:val="2"/>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PGA（m/s</w:t>
            </w:r>
            <w:r>
              <w:rPr>
                <w:rFonts w:hint="eastAsia" w:cs="Times New Roman"/>
                <w:kern w:val="0"/>
                <w:sz w:val="21"/>
                <w:szCs w:val="21"/>
                <w:vertAlign w:val="superscript"/>
                <w:lang w:val="en-US" w:eastAsia="zh-CN" w:bidi="ar"/>
              </w:rPr>
              <w:t>2</w:t>
            </w:r>
            <w:r>
              <w:rPr>
                <w:rFonts w:hint="eastAsia" w:cs="Times New Roman"/>
                <w:kern w:val="0"/>
                <w:sz w:val="21"/>
                <w:szCs w:val="21"/>
                <w:lang w:val="en-US" w:eastAsia="zh-CN" w:bidi="ar"/>
              </w:rPr>
              <w:t>）</w:t>
            </w:r>
          </w:p>
        </w:tc>
        <w:tc>
          <w:tcPr>
            <w:tcW w:w="85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0.7</w:t>
            </w:r>
          </w:p>
        </w:tc>
        <w:tc>
          <w:tcPr>
            <w:tcW w:w="85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4</w:t>
            </w:r>
          </w:p>
        </w:tc>
        <w:tc>
          <w:tcPr>
            <w:tcW w:w="85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8</w:t>
            </w:r>
          </w:p>
        </w:tc>
        <w:tc>
          <w:tcPr>
            <w:tcW w:w="85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0.7</w:t>
            </w:r>
          </w:p>
        </w:tc>
        <w:tc>
          <w:tcPr>
            <w:tcW w:w="85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4</w:t>
            </w:r>
          </w:p>
        </w:tc>
        <w:tc>
          <w:tcPr>
            <w:tcW w:w="85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768" w:type="dxa"/>
            <w:vMerge w:val="restart"/>
            <w:tcBorders>
              <w:top w:val="single" w:color="auto" w:sz="4" w:space="0"/>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hint="eastAsia" w:cs="Times New Roman"/>
                <w:kern w:val="0"/>
                <w:sz w:val="21"/>
                <w:szCs w:val="21"/>
                <w:lang w:val="en-US" w:eastAsia="zh-CN" w:bidi="ar"/>
              </w:rPr>
            </w:pPr>
            <w:r>
              <w:rPr>
                <w:rFonts w:cs="Times New Roman"/>
                <w:position w:val="-8"/>
              </w:rPr>
              <w:object>
                <v:shape id="_x0000_i1451" o:spt="75" type="#_x0000_t75" style="height:17pt;width:13.95pt;" o:ole="t" filled="f" o:preferrelative="t" stroked="f" coordsize="21600,21600">
                  <v:path/>
                  <v:fill on="f" focussize="0,0"/>
                  <v:stroke on="f"/>
                  <v:imagedata r:id="rId50" o:title=""/>
                  <o:lock v:ext="edit" aspectratio="t"/>
                  <w10:wrap type="none"/>
                  <w10:anchorlock/>
                </v:shape>
                <o:OLEObject Type="Embed" ProgID="Equation.DSMT4" ShapeID="_x0000_i1451" DrawAspect="Content" ObjectID="_1468076155" r:id="rId849">
                  <o:LockedField>false</o:LockedField>
                </o:OLEObject>
              </w:object>
            </w:r>
          </w:p>
        </w:tc>
        <w:tc>
          <w:tcPr>
            <w:tcW w:w="533" w:type="dxa"/>
            <w:vMerge w:val="restart"/>
            <w:tcBorders>
              <w:top w:val="single" w:color="auto" w:sz="4" w:space="0"/>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左侧5 m</w:t>
            </w:r>
          </w:p>
        </w:tc>
        <w:tc>
          <w:tcPr>
            <w:tcW w:w="1979"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eastAsia" w:cs="Times New Roman"/>
                <w:kern w:val="0"/>
                <w:sz w:val="21"/>
                <w:szCs w:val="21"/>
                <w:lang w:val="en-US" w:eastAsia="zh-CN" w:bidi="ar"/>
              </w:rPr>
              <w:t>右侧15 m</w:t>
            </w:r>
          </w:p>
        </w:tc>
        <w:tc>
          <w:tcPr>
            <w:tcW w:w="85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1.064</w:t>
            </w:r>
          </w:p>
        </w:tc>
        <w:tc>
          <w:tcPr>
            <w:tcW w:w="85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1.048</w:t>
            </w:r>
          </w:p>
        </w:tc>
        <w:tc>
          <w:tcPr>
            <w:tcW w:w="85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1.035</w:t>
            </w:r>
          </w:p>
        </w:tc>
        <w:tc>
          <w:tcPr>
            <w:tcW w:w="85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1.556</w:t>
            </w:r>
          </w:p>
        </w:tc>
        <w:tc>
          <w:tcPr>
            <w:tcW w:w="85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1.507</w:t>
            </w:r>
          </w:p>
        </w:tc>
        <w:tc>
          <w:tcPr>
            <w:tcW w:w="85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1.481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hint="eastAsia" w:cs="Times New Roman"/>
                <w:kern w:val="0"/>
                <w:sz w:val="21"/>
                <w:szCs w:val="21"/>
                <w:lang w:val="en-US" w:eastAsia="zh-CN" w:bidi="ar"/>
              </w:rPr>
            </w:pPr>
          </w:p>
        </w:tc>
        <w:tc>
          <w:tcPr>
            <w:tcW w:w="533"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 m</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1.059</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1.042</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1.031</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1.466</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1.426</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1.396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hint="eastAsia" w:cs="Times New Roman"/>
                <w:kern w:val="0"/>
                <w:sz w:val="21"/>
                <w:szCs w:val="21"/>
                <w:lang w:val="en-US" w:eastAsia="zh-CN" w:bidi="ar"/>
              </w:rPr>
            </w:pPr>
          </w:p>
        </w:tc>
        <w:tc>
          <w:tcPr>
            <w:tcW w:w="533" w:type="dxa"/>
            <w:vMerge w:val="continue"/>
            <w:tcBorders>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eastAsia" w:cs="Times New Roman"/>
                <w:kern w:val="0"/>
                <w:sz w:val="21"/>
                <w:szCs w:val="21"/>
                <w:lang w:val="en-US" w:eastAsia="zh-CN" w:bidi="ar"/>
              </w:rPr>
              <w:t>右侧45 m</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1.055</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1.032</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1.027</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1.380</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1.340</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1.316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hint="eastAsia" w:cs="Times New Roman"/>
                <w:kern w:val="0"/>
                <w:sz w:val="21"/>
                <w:szCs w:val="21"/>
                <w:lang w:val="en-US" w:eastAsia="zh-CN" w:bidi="ar"/>
              </w:rPr>
            </w:pPr>
          </w:p>
        </w:tc>
        <w:tc>
          <w:tcPr>
            <w:tcW w:w="533" w:type="dxa"/>
            <w:vMerge w:val="restart"/>
            <w:tcBorders>
              <w:top w:val="nil"/>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左侧10 m</w:t>
            </w: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右侧15 m</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1.066</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1.050</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1.036</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1.564</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1.517</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1.475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hint="eastAsia" w:cs="Times New Roman"/>
                <w:kern w:val="0"/>
                <w:sz w:val="21"/>
                <w:szCs w:val="21"/>
                <w:lang w:val="en-US" w:eastAsia="zh-CN" w:bidi="ar"/>
              </w:rPr>
            </w:pPr>
          </w:p>
        </w:tc>
        <w:tc>
          <w:tcPr>
            <w:tcW w:w="533"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 m</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1.058</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1.040</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1.029</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1.474</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1.424</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1.394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hint="eastAsia" w:cs="Times New Roman"/>
                <w:kern w:val="0"/>
                <w:sz w:val="21"/>
                <w:szCs w:val="21"/>
                <w:lang w:val="en-US" w:eastAsia="zh-CN" w:bidi="ar"/>
              </w:rPr>
            </w:pPr>
          </w:p>
        </w:tc>
        <w:tc>
          <w:tcPr>
            <w:tcW w:w="533"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右侧45 m</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1.045</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1.036</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1.019</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1.375</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1.311</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1.289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exact"/>
          <w:jc w:val="center"/>
        </w:trPr>
        <w:tc>
          <w:tcPr>
            <w:tcW w:w="768" w:type="dxa"/>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cs="Times New Roman"/>
                <w:position w:val="-8"/>
              </w:rPr>
            </w:pPr>
          </w:p>
        </w:tc>
        <w:tc>
          <w:tcPr>
            <w:tcW w:w="533" w:type="dxa"/>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768" w:type="dxa"/>
            <w:vMerge w:val="restart"/>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hint="eastAsia" w:cs="Times New Roman"/>
                <w:kern w:val="0"/>
                <w:sz w:val="21"/>
                <w:szCs w:val="21"/>
                <w:lang w:val="en-US" w:eastAsia="zh-CN" w:bidi="ar"/>
              </w:rPr>
            </w:pPr>
            <w:r>
              <w:rPr>
                <w:rFonts w:cs="Times New Roman"/>
                <w:position w:val="-8"/>
              </w:rPr>
              <w:object>
                <v:shape id="_x0000_i1452"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52" DrawAspect="Content" ObjectID="_1468076156" r:id="rId850">
                  <o:LockedField>false</o:LockedField>
                </o:OLEObject>
              </w:object>
            </w:r>
          </w:p>
        </w:tc>
        <w:tc>
          <w:tcPr>
            <w:tcW w:w="533" w:type="dxa"/>
            <w:vMerge w:val="restart"/>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左侧5 m</w:t>
            </w: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右侧15 m</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1.099</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1.050</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1.039</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1.597</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1.553</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1.492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33"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 m</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1.066</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1.046</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1.035</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1.505</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1.462</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1.444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33"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右侧45 m</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1.063</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1.042</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1.032</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1.490</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1.437</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1.413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33" w:type="dxa"/>
            <w:vMerge w:val="restart"/>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左侧10 m</w:t>
            </w: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右侧15 m</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1.090</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1.058</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1.042</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1.607</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1.561</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1.479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33"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 m</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1.072</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1.040</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1.029</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1.522</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1.456</w:t>
            </w:r>
          </w:p>
        </w:tc>
        <w:tc>
          <w:tcPr>
            <w:tcW w:w="85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1.427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768" w:type="dxa"/>
            <w:vMerge w:val="continue"/>
            <w:tcBorders>
              <w:left w:val="nil"/>
              <w:bottom w:val="single" w:color="auto" w:sz="12" w:space="0"/>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33" w:type="dxa"/>
            <w:vMerge w:val="continue"/>
            <w:tcBorders>
              <w:left w:val="nil"/>
              <w:bottom w:val="single" w:color="auto" w:sz="12" w:space="0"/>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右侧45 m</w:t>
            </w:r>
          </w:p>
        </w:tc>
        <w:tc>
          <w:tcPr>
            <w:tcW w:w="85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1.068</w:t>
            </w:r>
          </w:p>
        </w:tc>
        <w:tc>
          <w:tcPr>
            <w:tcW w:w="85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1.037</w:t>
            </w:r>
          </w:p>
        </w:tc>
        <w:tc>
          <w:tcPr>
            <w:tcW w:w="85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1.025</w:t>
            </w:r>
          </w:p>
        </w:tc>
        <w:tc>
          <w:tcPr>
            <w:tcW w:w="85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1.491</w:t>
            </w:r>
          </w:p>
        </w:tc>
        <w:tc>
          <w:tcPr>
            <w:tcW w:w="85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1.419</w:t>
            </w:r>
          </w:p>
        </w:tc>
        <w:tc>
          <w:tcPr>
            <w:tcW w:w="85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1.402</w:t>
            </w:r>
          </w:p>
        </w:tc>
      </w:tr>
    </w:tbl>
    <w:p>
      <w:pPr>
        <w:pStyle w:val="47"/>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default"/>
          <w:lang w:val="en-US" w:eastAsia="zh-CN"/>
        </w:rPr>
      </w:pPr>
    </w:p>
    <w:p>
      <w:pPr>
        <w:pStyle w:val="47"/>
        <w:keepNext w:val="0"/>
        <w:keepLines w:val="0"/>
        <w:pageBreakBefore w:val="0"/>
        <w:widowControl w:val="0"/>
        <w:kinsoku/>
        <w:wordWrap/>
        <w:overflowPunct/>
        <w:topLinePunct w:val="0"/>
        <w:autoSpaceDE/>
        <w:autoSpaceDN/>
        <w:bidi w:val="0"/>
        <w:adjustRightInd/>
        <w:snapToGrid/>
        <w:ind w:left="0" w:leftChars="0" w:firstLine="480" w:firstLineChars="200"/>
        <w:textAlignment w:val="auto"/>
        <w:rPr>
          <w:rFonts w:hint="eastAsia"/>
          <w:lang w:val="en-US" w:eastAsia="zh-CN"/>
        </w:rPr>
      </w:pPr>
      <w:r>
        <w:rPr>
          <w:rFonts w:hint="default"/>
          <w:lang w:val="en-US" w:eastAsia="zh-CN"/>
        </w:rPr>
        <w:fldChar w:fldCharType="begin"/>
      </w:r>
      <w:r>
        <w:rPr>
          <w:rFonts w:hint="default"/>
          <w:lang w:val="en-US" w:eastAsia="zh-CN"/>
        </w:rPr>
        <w:instrText xml:space="preserve"> REF _Ref5128 \h </w:instrText>
      </w:r>
      <w:r>
        <w:rPr>
          <w:rFonts w:hint="default"/>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.25</w:t>
      </w:r>
      <w:r>
        <w:rPr>
          <w:rFonts w:hint="default"/>
          <w:lang w:val="en-US" w:eastAsia="zh-CN"/>
        </w:rPr>
        <w:fldChar w:fldCharType="end"/>
      </w:r>
      <w:r>
        <w:rPr>
          <w:rFonts w:hint="eastAsia"/>
          <w:lang w:val="en-US" w:eastAsia="zh-CN"/>
        </w:rPr>
        <w:t>为本节倾斜基岩SSI模型在不同厚土侧场地占比和PGA情况下的</w:t>
      </w:r>
      <w:r>
        <w:rPr>
          <w:rFonts w:cs="Times New Roman"/>
          <w:position w:val="-8"/>
        </w:rPr>
        <w:object>
          <v:shape id="_x0000_i1453"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53" DrawAspect="Content" ObjectID="_1468076157" r:id="rId851">
            <o:LockedField>false</o:LockedField>
          </o:OLEObject>
        </w:object>
      </w:r>
      <w:r>
        <w:rPr>
          <w:rFonts w:hint="eastAsia"/>
          <w:lang w:val="en-US" w:eastAsia="zh-CN"/>
        </w:rPr>
        <w:t>和</w:t>
      </w:r>
      <w:r>
        <w:rPr>
          <w:rFonts w:cs="Times New Roman"/>
          <w:position w:val="-6"/>
        </w:rPr>
        <w:object>
          <v:shape id="_x0000_i1454" o:spt="75" type="#_x0000_t75" style="height:17pt;width:15pt;" o:ole="t" filled="f" o:preferrelative="t" stroked="f" coordsize="21600,21600">
            <v:path/>
            <v:fill on="f" focussize="0,0"/>
            <v:stroke on="f"/>
            <v:imagedata r:id="rId832" o:title=""/>
            <o:lock v:ext="edit" aspectratio="t"/>
            <w10:wrap type="none"/>
            <w10:anchorlock/>
          </v:shape>
          <o:OLEObject Type="Embed" ProgID="Equation.DSMT4" ShapeID="_x0000_i1454" DrawAspect="Content" ObjectID="_1468076158" r:id="rId852">
            <o:LockedField>false</o:LockedField>
          </o:OLEObject>
        </w:object>
      </w:r>
      <w:r>
        <w:rPr>
          <w:rFonts w:hint="eastAsia"/>
          <w:lang w:val="en-US" w:eastAsia="zh-CN"/>
        </w:rPr>
        <w:t>；由</w:t>
      </w:r>
      <w:r>
        <w:rPr>
          <w:rFonts w:hint="eastAsia"/>
          <w:lang w:val="en-US" w:eastAsia="zh-CN"/>
        </w:rPr>
        <w:fldChar w:fldCharType="begin"/>
      </w:r>
      <w:r>
        <w:rPr>
          <w:rFonts w:hint="eastAsia"/>
          <w:lang w:val="en-US" w:eastAsia="zh-CN"/>
        </w:rPr>
        <w:instrText xml:space="preserve"> REF _Ref32133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.5</w:t>
      </w:r>
      <w:r>
        <w:rPr>
          <w:rFonts w:hint="eastAsia"/>
          <w:lang w:val="en-US" w:eastAsia="zh-CN"/>
        </w:rPr>
        <w:fldChar w:fldCharType="end"/>
      </w:r>
      <w:r>
        <w:rPr>
          <w:rFonts w:hint="eastAsia"/>
          <w:lang w:val="en-US" w:eastAsia="zh-CN"/>
        </w:rPr>
        <w:t>和</w:t>
      </w:r>
      <w:r>
        <w:rPr>
          <w:rFonts w:hint="default"/>
          <w:lang w:val="en-US" w:eastAsia="zh-CN"/>
        </w:rPr>
        <w:fldChar w:fldCharType="begin"/>
      </w:r>
      <w:r>
        <w:rPr>
          <w:rFonts w:hint="default"/>
          <w:lang w:val="en-US" w:eastAsia="zh-CN"/>
        </w:rPr>
        <w:instrText xml:space="preserve"> REF _Ref5128 \h </w:instrText>
      </w:r>
      <w:r>
        <w:rPr>
          <w:rFonts w:hint="default"/>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.25</w:t>
      </w:r>
      <w:r>
        <w:rPr>
          <w:rFonts w:hint="default"/>
          <w:lang w:val="en-US" w:eastAsia="zh-CN"/>
        </w:rPr>
        <w:fldChar w:fldCharType="end"/>
      </w:r>
      <w:r>
        <w:rPr>
          <w:rFonts w:hint="eastAsia"/>
          <w:lang w:val="en-US" w:eastAsia="zh-CN"/>
        </w:rPr>
        <w:t>可见</w:t>
      </w:r>
      <w:r>
        <w:rPr>
          <w:rFonts w:hint="eastAsia" w:cs="Times New Roman"/>
          <w:lang w:eastAsia="zh-CN"/>
        </w:rPr>
        <w:t>，</w:t>
      </w:r>
      <w:r>
        <w:rPr>
          <w:rFonts w:hint="eastAsia" w:cs="Times New Roman"/>
          <w:lang w:val="en-US" w:eastAsia="zh-CN"/>
        </w:rPr>
        <w:t>在本节的SSI模型中</w:t>
      </w:r>
      <w:r>
        <w:rPr>
          <w:rFonts w:hint="eastAsia"/>
          <w:lang w:val="en-US" w:eastAsia="zh-CN"/>
        </w:rPr>
        <w:t>：</w:t>
      </w:r>
    </w:p>
    <w:p>
      <w:pPr>
        <w:pStyle w:val="47"/>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rFonts w:hint="default"/>
          <w:lang w:val="en-US" w:eastAsia="zh-CN"/>
        </w:rPr>
        <w:t>（1）</w:t>
      </w:r>
      <w:r>
        <w:rPr>
          <w:rFonts w:hint="eastAsia"/>
          <w:lang w:val="en-US" w:eastAsia="zh-CN"/>
        </w:rPr>
        <w:t>厚土侧场地占比为1/6、5/6的倾斜基岩SSI模型</w:t>
      </w:r>
      <w:r>
        <w:rPr>
          <w:rFonts w:cs="Times New Roman"/>
          <w:position w:val="-8"/>
        </w:rPr>
        <w:object>
          <v:shape id="_x0000_i1455"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55" DrawAspect="Content" ObjectID="_1468076159" r:id="rId853">
            <o:LockedField>false</o:LockedField>
          </o:OLEObject>
        </w:object>
      </w:r>
      <w:r>
        <w:rPr>
          <w:rFonts w:hint="eastAsia"/>
          <w:lang w:val="en-US" w:eastAsia="zh-CN"/>
        </w:rPr>
        <w:t>的最大值为1.066、1.564；</w:t>
      </w:r>
      <w:r>
        <w:rPr>
          <w:rFonts w:cs="Times New Roman"/>
          <w:position w:val="-6"/>
        </w:rPr>
        <w:object>
          <v:shape id="_x0000_i1456" o:spt="75" type="#_x0000_t75" style="height:17pt;width:15pt;" o:ole="t" filled="f" o:preferrelative="t" stroked="f" coordsize="21600,21600">
            <v:path/>
            <v:fill on="f" focussize="0,0"/>
            <v:stroke on="f"/>
            <v:imagedata r:id="rId832" o:title=""/>
            <o:lock v:ext="edit" aspectratio="t"/>
            <w10:wrap type="none"/>
            <w10:anchorlock/>
          </v:shape>
          <o:OLEObject Type="Embed" ProgID="Equation.DSMT4" ShapeID="_x0000_i1456" DrawAspect="Content" ObjectID="_1468076160" r:id="rId854">
            <o:LockedField>false</o:LockedField>
          </o:OLEObject>
        </w:object>
      </w:r>
      <w:r>
        <w:rPr>
          <w:rFonts w:hint="eastAsia"/>
          <w:lang w:val="en-US" w:eastAsia="zh-CN"/>
        </w:rPr>
        <w:t>的最大值为1.082、1.607，均不大于1+厚土侧场地占比。</w:t>
      </w:r>
    </w:p>
    <w:p>
      <w:pPr>
        <w:pStyle w:val="47"/>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w:t>
      </w:r>
      <w:r>
        <w:rPr>
          <w:rFonts w:hint="eastAsia"/>
          <w:lang w:val="en-US" w:eastAsia="zh-CN"/>
        </w:rPr>
        <w:t>2</w:t>
      </w:r>
      <w:r>
        <w:rPr>
          <w:rFonts w:hint="default"/>
          <w:lang w:val="en-US" w:eastAsia="zh-CN"/>
        </w:rPr>
        <w:t>）</w:t>
      </w:r>
      <w:r>
        <w:t>同一个</w:t>
      </w:r>
      <w:r>
        <w:rPr>
          <w:rFonts w:hint="eastAsia"/>
          <w:lang w:val="en-US" w:eastAsia="zh-CN"/>
        </w:rPr>
        <w:t>倾斜基岩SSI模型</w:t>
      </w:r>
      <w:r>
        <w:t>的</w:t>
      </w:r>
      <w:r>
        <w:rPr>
          <w:rFonts w:cs="Times New Roman"/>
          <w:position w:val="-6"/>
        </w:rPr>
        <w:object>
          <v:shape id="_x0000_i1457" o:spt="75" type="#_x0000_t75" style="height:17pt;width:15pt;" o:ole="t" filled="f" o:preferrelative="t" stroked="f" coordsize="21600,21600">
            <v:path/>
            <v:fill on="f" focussize="0,0"/>
            <v:stroke on="f"/>
            <v:imagedata r:id="rId832" o:title=""/>
            <o:lock v:ext="edit" aspectratio="t"/>
            <w10:wrap type="none"/>
            <w10:anchorlock/>
          </v:shape>
          <o:OLEObject Type="Embed" ProgID="Equation.DSMT4" ShapeID="_x0000_i1457" DrawAspect="Content" ObjectID="_1468076161" r:id="rId855">
            <o:LockedField>false</o:LockedField>
          </o:OLEObject>
        </w:object>
      </w:r>
      <w:r>
        <w:t>大于</w:t>
      </w:r>
      <w:r>
        <w:rPr>
          <w:rFonts w:cs="Times New Roman"/>
          <w:position w:val="-8"/>
        </w:rPr>
        <w:object>
          <v:shape id="_x0000_i1458"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58" DrawAspect="Content" ObjectID="_1468076162" r:id="rId856">
            <o:LockedField>false</o:LockedField>
          </o:OLEObject>
        </w:object>
      </w:r>
      <w:r>
        <w:rPr>
          <w:rFonts w:hint="eastAsia"/>
          <w:lang w:eastAsia="zh-CN"/>
        </w:rPr>
        <w:t>。</w:t>
      </w:r>
    </w:p>
    <w:p>
      <w:pPr>
        <w:pStyle w:val="47"/>
        <w:keepNext w:val="0"/>
        <w:keepLines w:val="0"/>
        <w:pageBreakBefore w:val="0"/>
        <w:widowControl w:val="0"/>
        <w:kinsoku/>
        <w:wordWrap/>
        <w:overflowPunct/>
        <w:topLinePunct w:val="0"/>
        <w:autoSpaceDE/>
        <w:autoSpaceDN/>
        <w:bidi w:val="0"/>
        <w:adjustRightInd/>
        <w:snapToGrid/>
        <w:textAlignment w:val="auto"/>
        <w:rPr>
          <w:rFonts w:hint="default"/>
          <w:lang w:val="en-US" w:eastAsia="zh-CN"/>
        </w:rPr>
      </w:pPr>
      <w:r>
        <w:rPr>
          <w:rFonts w:hint="default"/>
          <w:lang w:val="en-US" w:eastAsia="zh-CN"/>
        </w:rPr>
        <w:t>（</w:t>
      </w:r>
      <w:r>
        <w:rPr>
          <w:rFonts w:hint="eastAsia"/>
          <w:lang w:val="en-US" w:eastAsia="zh-CN"/>
        </w:rPr>
        <w:t>3</w:t>
      </w:r>
      <w:r>
        <w:rPr>
          <w:rFonts w:hint="default"/>
          <w:lang w:val="en-US" w:eastAsia="zh-CN"/>
        </w:rPr>
        <w:t>）</w:t>
      </w:r>
      <w:r>
        <w:rPr>
          <w:rFonts w:hint="eastAsia"/>
          <w:lang w:val="en-US" w:eastAsia="zh-CN"/>
        </w:rPr>
        <w:t>各模型组中当</w:t>
      </w:r>
      <w:r>
        <w:rPr>
          <w:rFonts w:hint="eastAsia" w:eastAsia="等线" w:cs="Times New Roman"/>
          <w:i/>
          <w:iCs/>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不变，</w:t>
      </w:r>
      <w:r>
        <w:rPr>
          <w:rFonts w:hint="eastAsia" w:cs="Times New Roman"/>
          <w:i/>
          <w:iCs/>
          <w:lang w:val="en-US" w:eastAsia="zh-CN"/>
        </w:rPr>
        <w:t>h</w:t>
      </w:r>
      <w:r>
        <w:rPr>
          <w:rFonts w:hint="eastAsia" w:cs="Times New Roman"/>
          <w:sz w:val="24"/>
          <w:vertAlign w:val="subscript"/>
          <w:lang w:val="en-US" w:eastAsia="zh-CN"/>
        </w:rPr>
        <w:t>2</w:t>
      </w:r>
      <w:r>
        <w:rPr>
          <w:rFonts w:hint="eastAsia"/>
          <w:lang w:val="en-US" w:eastAsia="zh-CN"/>
        </w:rPr>
        <w:t>增大，结构在几何关系上会相对远离厚土侧，其对应的</w:t>
      </w:r>
      <w:r>
        <w:rPr>
          <w:rFonts w:cs="Times New Roman"/>
          <w:position w:val="-8"/>
        </w:rPr>
        <w:object>
          <v:shape id="_x0000_i1459"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59" DrawAspect="Content" ObjectID="_1468076163" r:id="rId857">
            <o:LockedField>false</o:LockedField>
          </o:OLEObject>
        </w:object>
      </w:r>
      <w:r>
        <w:t>和</w:t>
      </w:r>
      <w:r>
        <w:rPr>
          <w:rFonts w:cs="Times New Roman"/>
          <w:position w:val="-8"/>
        </w:rPr>
        <w:object>
          <v:shape id="_x0000_i1460"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60" DrawAspect="Content" ObjectID="_1468076164" r:id="rId858">
            <o:LockedField>false</o:LockedField>
          </o:OLEObject>
        </w:object>
      </w:r>
      <w:r>
        <w:rPr>
          <w:rFonts w:hint="eastAsia"/>
          <w:lang w:val="en-US" w:eastAsia="zh-CN"/>
        </w:rPr>
        <w:t>都会减小。</w:t>
      </w:r>
    </w:p>
    <w:p>
      <w:pPr>
        <w:pStyle w:val="47"/>
        <w:keepNext w:val="0"/>
        <w:keepLines w:val="0"/>
        <w:pageBreakBefore w:val="0"/>
        <w:widowControl w:val="0"/>
        <w:kinsoku/>
        <w:wordWrap/>
        <w:overflowPunct/>
        <w:topLinePunct w:val="0"/>
        <w:autoSpaceDE/>
        <w:autoSpaceDN/>
        <w:bidi w:val="0"/>
        <w:adjustRightInd/>
        <w:snapToGrid/>
        <w:textAlignment w:val="auto"/>
        <w:rPr>
          <w:rFonts w:hint="eastAsia"/>
          <w:lang w:val="en-US" w:eastAsia="zh-CN"/>
        </w:rPr>
      </w:pPr>
      <w:r>
        <w:rPr>
          <w:lang w:val="en-US" w:eastAsia="zh-CN"/>
        </w:rPr>
        <w:t>（</w:t>
      </w:r>
      <w:r>
        <w:rPr>
          <w:rFonts w:hint="eastAsia"/>
          <w:lang w:val="en-US" w:eastAsia="zh-CN"/>
        </w:rPr>
        <w:t>4</w:t>
      </w:r>
      <w:r>
        <w:rPr>
          <w:lang w:val="en-US" w:eastAsia="zh-CN"/>
        </w:rPr>
        <w:t>）</w:t>
      </w:r>
      <w:r>
        <w:rPr>
          <w:rFonts w:hint="eastAsia"/>
          <w:lang w:val="en-US" w:eastAsia="zh-CN"/>
        </w:rPr>
        <w:t>各模型组中若仅有PGA为变量，PGA越大，</w:t>
      </w:r>
      <w:r>
        <w:rPr>
          <w:rFonts w:cs="Times New Roman"/>
          <w:position w:val="-8"/>
        </w:rPr>
        <w:object>
          <v:shape id="_x0000_i1461"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61" DrawAspect="Content" ObjectID="_1468076165" r:id="rId859">
            <o:LockedField>false</o:LockedField>
          </o:OLEObject>
        </w:object>
      </w:r>
      <w:r>
        <w:t>和</w:t>
      </w:r>
      <w:r>
        <w:rPr>
          <w:rFonts w:cs="Times New Roman"/>
          <w:position w:val="-8"/>
        </w:rPr>
        <w:object>
          <v:shape id="_x0000_i1462"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62" DrawAspect="Content" ObjectID="_1468076166" r:id="rId860">
            <o:LockedField>false</o:LockedField>
          </o:OLEObject>
        </w:object>
      </w:r>
      <w:r>
        <w:rPr>
          <w:rFonts w:hint="eastAsia"/>
          <w:lang w:val="en-US" w:eastAsia="zh-CN"/>
        </w:rPr>
        <w:t>越小。</w:t>
      </w:r>
    </w:p>
    <w:p>
      <w:pPr>
        <w:pStyle w:val="4"/>
        <w:spacing w:line="400" w:lineRule="atLeast"/>
        <w:rPr>
          <w:rFonts w:ascii="Times New Roman" w:hAnsi="Times New Roman" w:cs="Times New Roman"/>
        </w:rPr>
      </w:pPr>
      <w:bookmarkStart w:id="339" w:name="_Toc26872"/>
      <w:bookmarkStart w:id="340" w:name="_Ref24632"/>
      <w:bookmarkStart w:id="341" w:name="_Toc28749"/>
      <w:r>
        <w:rPr>
          <w:rFonts w:ascii="Times New Roman" w:hAnsi="Times New Roman" w:cs="Times New Roman"/>
        </w:rPr>
        <w:t>11跨13层框架</w:t>
      </w:r>
      <w:bookmarkEnd w:id="339"/>
      <w:bookmarkEnd w:id="340"/>
      <w:bookmarkEnd w:id="341"/>
    </w:p>
    <w:p/>
    <w:tbl>
      <w:tblPr>
        <w:tblStyle w:val="23"/>
        <w:tblW w:w="8602"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932"/>
        <w:gridCol w:w="2835"/>
        <w:gridCol w:w="28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32" w:type="dxa"/>
            <w:tcBorders>
              <w:tl2br w:val="nil"/>
              <w:tr2bl w:val="nil"/>
            </w:tcBorders>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rPr>
                <w:rFonts w:hint="default"/>
                <w:lang w:val="en-US" w:eastAsia="zh-CN"/>
              </w:rPr>
            </w:pPr>
            <w:r>
              <w:drawing>
                <wp:inline distT="0" distB="0" distL="114300" distR="114300">
                  <wp:extent cx="1707515" cy="2700020"/>
                  <wp:effectExtent l="0" t="0" r="0" b="0"/>
                  <wp:docPr id="377" name="图片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7" name="图片 51"/>
                          <pic:cNvPicPr>
                            <a:picLocks noChangeAspect="1"/>
                          </pic:cNvPicPr>
                        </pic:nvPicPr>
                        <pic:blipFill>
                          <a:blip r:embed="rId861"/>
                          <a:stretch>
                            <a:fillRect/>
                          </a:stretch>
                        </pic:blipFill>
                        <pic:spPr>
                          <a:xfrm>
                            <a:off x="0" y="0"/>
                            <a:ext cx="1707515" cy="2700020"/>
                          </a:xfrm>
                          <a:prstGeom prst="rect">
                            <a:avLst/>
                          </a:prstGeom>
                          <a:noFill/>
                          <a:ln>
                            <a:noFill/>
                          </a:ln>
                        </pic:spPr>
                      </pic:pic>
                    </a:graphicData>
                  </a:graphic>
                </wp:inline>
              </w:drawing>
            </w:r>
            <w:r>
              <w:t>（</w:t>
            </w:r>
            <w:r>
              <w:rPr>
                <w:rFonts w:hint="eastAsia"/>
                <w:lang w:val="en-US" w:eastAsia="zh-CN"/>
              </w:rPr>
              <w:t>a</w:t>
            </w:r>
            <w:r>
              <w:t>）</w:t>
            </w:r>
            <w:r>
              <w:rPr>
                <w:rFonts w:hint="eastAsia"/>
                <w:lang w:val="en-US" w:eastAsia="zh-CN"/>
              </w:rPr>
              <w:t>PGA0.7 m/s</w:t>
            </w:r>
            <w:r>
              <w:rPr>
                <w:rFonts w:hint="eastAsia"/>
                <w:sz w:val="21"/>
                <w:vertAlign w:val="superscript"/>
                <w:lang w:val="en-US" w:eastAsia="zh-CN"/>
              </w:rPr>
              <w:t>2</w:t>
            </w:r>
            <w:r>
              <w:rPr>
                <w:rFonts w:hint="eastAsia"/>
                <w:lang w:val="en-US" w:eastAsia="zh-CN"/>
              </w:rPr>
              <w:t>基底剪力</w:t>
            </w:r>
          </w:p>
        </w:tc>
        <w:tc>
          <w:tcPr>
            <w:tcW w:w="2835" w:type="dxa"/>
            <w:tcBorders>
              <w:tl2br w:val="nil"/>
              <w:tr2bl w:val="nil"/>
            </w:tcBorders>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1707515" cy="2700020"/>
                  <wp:effectExtent l="0" t="0" r="0" b="0"/>
                  <wp:docPr id="378" name="图片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 name="图片 52"/>
                          <pic:cNvPicPr>
                            <a:picLocks noChangeAspect="1"/>
                          </pic:cNvPicPr>
                        </pic:nvPicPr>
                        <pic:blipFill>
                          <a:blip r:embed="rId862"/>
                          <a:stretch>
                            <a:fillRect/>
                          </a:stretch>
                        </pic:blipFill>
                        <pic:spPr>
                          <a:xfrm>
                            <a:off x="0" y="0"/>
                            <a:ext cx="1707515" cy="2700020"/>
                          </a:xfrm>
                          <a:prstGeom prst="rect">
                            <a:avLst/>
                          </a:prstGeom>
                          <a:noFill/>
                          <a:ln>
                            <a:noFill/>
                          </a:ln>
                        </pic:spPr>
                      </pic:pic>
                    </a:graphicData>
                  </a:graphic>
                </wp:inline>
              </w:drawing>
            </w:r>
            <w:r>
              <w:t>（</w:t>
            </w:r>
            <w:r>
              <w:rPr>
                <w:rFonts w:hint="eastAsia"/>
                <w:lang w:val="en-US" w:eastAsia="zh-CN"/>
              </w:rPr>
              <w:t>b</w:t>
            </w:r>
            <w:r>
              <w:t>）</w:t>
            </w:r>
            <w:r>
              <w:rPr>
                <w:rFonts w:hint="eastAsia"/>
                <w:lang w:val="en-US" w:eastAsia="zh-CN"/>
              </w:rPr>
              <w:t>PGA 4 m/s</w:t>
            </w:r>
            <w:r>
              <w:rPr>
                <w:rFonts w:hint="eastAsia"/>
                <w:sz w:val="21"/>
                <w:vertAlign w:val="superscript"/>
                <w:lang w:val="en-US" w:eastAsia="zh-CN"/>
              </w:rPr>
              <w:t>2</w:t>
            </w:r>
            <w:r>
              <w:rPr>
                <w:rFonts w:hint="eastAsia"/>
                <w:lang w:val="en-US" w:eastAsia="zh-CN"/>
              </w:rPr>
              <w:t>基底剪力</w:t>
            </w:r>
          </w:p>
        </w:tc>
        <w:tc>
          <w:tcPr>
            <w:tcW w:w="2835" w:type="dxa"/>
            <w:tcBorders>
              <w:tl2br w:val="nil"/>
              <w:tr2bl w:val="nil"/>
            </w:tcBorders>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1707515" cy="2700020"/>
                  <wp:effectExtent l="0" t="0" r="0" b="0"/>
                  <wp:docPr id="379" name="图片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9" name="图片 53"/>
                          <pic:cNvPicPr>
                            <a:picLocks noChangeAspect="1"/>
                          </pic:cNvPicPr>
                        </pic:nvPicPr>
                        <pic:blipFill>
                          <a:blip r:embed="rId863"/>
                          <a:stretch>
                            <a:fillRect/>
                          </a:stretch>
                        </pic:blipFill>
                        <pic:spPr>
                          <a:xfrm>
                            <a:off x="0" y="0"/>
                            <a:ext cx="1707515" cy="2700020"/>
                          </a:xfrm>
                          <a:prstGeom prst="rect">
                            <a:avLst/>
                          </a:prstGeom>
                          <a:noFill/>
                          <a:ln>
                            <a:noFill/>
                          </a:ln>
                        </pic:spPr>
                      </pic:pic>
                    </a:graphicData>
                  </a:graphic>
                </wp:inline>
              </w:drawing>
            </w:r>
            <w:r>
              <w:t>（</w:t>
            </w:r>
            <w:r>
              <w:rPr>
                <w:rFonts w:hint="eastAsia"/>
                <w:lang w:val="en-US" w:eastAsia="zh-CN"/>
              </w:rPr>
              <w:t>c</w:t>
            </w:r>
            <w:r>
              <w:t>）</w:t>
            </w:r>
            <w:r>
              <w:rPr>
                <w:rFonts w:hint="eastAsia"/>
                <w:lang w:val="en-US" w:eastAsia="zh-CN"/>
              </w:rPr>
              <w:t>PGA 8 m/s</w:t>
            </w:r>
            <w:r>
              <w:rPr>
                <w:rFonts w:hint="eastAsia"/>
                <w:sz w:val="21"/>
                <w:vertAlign w:val="superscript"/>
                <w:lang w:val="en-US" w:eastAsia="zh-CN"/>
              </w:rPr>
              <w:t>2</w:t>
            </w:r>
            <w:r>
              <w:rPr>
                <w:rFonts w:hint="eastAsia"/>
                <w:lang w:val="en-US" w:eastAsia="zh-CN"/>
              </w:rPr>
              <w:t>基底剪力</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932" w:type="dxa"/>
            <w:tcBorders>
              <w:tl2br w:val="nil"/>
              <w:tr2bl w:val="nil"/>
            </w:tcBorders>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1707515" cy="2700020"/>
                  <wp:effectExtent l="0" t="0" r="0" b="0"/>
                  <wp:docPr id="380" name="图片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0" name="图片 54"/>
                          <pic:cNvPicPr>
                            <a:picLocks noChangeAspect="1"/>
                          </pic:cNvPicPr>
                        </pic:nvPicPr>
                        <pic:blipFill>
                          <a:blip r:embed="rId864"/>
                          <a:stretch>
                            <a:fillRect/>
                          </a:stretch>
                        </pic:blipFill>
                        <pic:spPr>
                          <a:xfrm>
                            <a:off x="0" y="0"/>
                            <a:ext cx="1707515" cy="2700020"/>
                          </a:xfrm>
                          <a:prstGeom prst="rect">
                            <a:avLst/>
                          </a:prstGeom>
                          <a:noFill/>
                          <a:ln>
                            <a:noFill/>
                          </a:ln>
                        </pic:spPr>
                      </pic:pic>
                    </a:graphicData>
                  </a:graphic>
                </wp:inline>
              </w:drawing>
            </w:r>
            <w:r>
              <w:t>（</w:t>
            </w:r>
            <w:r>
              <w:rPr>
                <w:rFonts w:hint="eastAsia"/>
                <w:lang w:val="en-US" w:eastAsia="zh-CN"/>
              </w:rPr>
              <w:t>d</w:t>
            </w:r>
            <w:r>
              <w:t>）</w:t>
            </w:r>
            <w:r>
              <w:rPr>
                <w:rFonts w:hint="eastAsia"/>
                <w:lang w:val="en-US" w:eastAsia="zh-CN"/>
              </w:rPr>
              <w:t>PGA0.7 m/s</w:t>
            </w:r>
            <w:r>
              <w:rPr>
                <w:rFonts w:hint="eastAsia"/>
                <w:sz w:val="21"/>
                <w:vertAlign w:val="superscript"/>
                <w:lang w:val="en-US" w:eastAsia="zh-CN"/>
              </w:rPr>
              <w:t>2</w:t>
            </w:r>
            <w:r>
              <w:rPr>
                <w:rFonts w:hint="eastAsia"/>
                <w:lang w:val="en-US" w:eastAsia="zh-CN"/>
              </w:rPr>
              <w:t>最大层间位移</w:t>
            </w:r>
          </w:p>
        </w:tc>
        <w:tc>
          <w:tcPr>
            <w:tcW w:w="2835" w:type="dxa"/>
            <w:tcBorders>
              <w:tl2br w:val="nil"/>
              <w:tr2bl w:val="nil"/>
            </w:tcBorders>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1707515" cy="2700020"/>
                  <wp:effectExtent l="0" t="0" r="0" b="0"/>
                  <wp:docPr id="384" name="图片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4" name="图片 56"/>
                          <pic:cNvPicPr>
                            <a:picLocks noChangeAspect="1"/>
                          </pic:cNvPicPr>
                        </pic:nvPicPr>
                        <pic:blipFill>
                          <a:blip r:embed="rId865"/>
                          <a:stretch>
                            <a:fillRect/>
                          </a:stretch>
                        </pic:blipFill>
                        <pic:spPr>
                          <a:xfrm>
                            <a:off x="0" y="0"/>
                            <a:ext cx="1707515" cy="2700020"/>
                          </a:xfrm>
                          <a:prstGeom prst="rect">
                            <a:avLst/>
                          </a:prstGeom>
                          <a:noFill/>
                          <a:ln>
                            <a:noFill/>
                          </a:ln>
                        </pic:spPr>
                      </pic:pic>
                    </a:graphicData>
                  </a:graphic>
                </wp:inline>
              </w:drawing>
            </w:r>
            <w:r>
              <w:t>（</w:t>
            </w:r>
            <w:r>
              <w:rPr>
                <w:rFonts w:hint="eastAsia"/>
                <w:lang w:val="en-US" w:eastAsia="zh-CN"/>
              </w:rPr>
              <w:t>e</w:t>
            </w:r>
            <w:r>
              <w:t>）</w:t>
            </w:r>
            <w:r>
              <w:rPr>
                <w:rFonts w:hint="eastAsia"/>
                <w:lang w:val="en-US" w:eastAsia="zh-CN"/>
              </w:rPr>
              <w:t>PGA 4 m/s</w:t>
            </w:r>
            <w:r>
              <w:rPr>
                <w:rFonts w:hint="eastAsia"/>
                <w:sz w:val="21"/>
                <w:vertAlign w:val="superscript"/>
                <w:lang w:val="en-US" w:eastAsia="zh-CN"/>
              </w:rPr>
              <w:t>2</w:t>
            </w:r>
            <w:r>
              <w:rPr>
                <w:rFonts w:hint="eastAsia"/>
                <w:lang w:val="en-US" w:eastAsia="zh-CN"/>
              </w:rPr>
              <w:t>最大层间位移</w:t>
            </w:r>
          </w:p>
        </w:tc>
        <w:tc>
          <w:tcPr>
            <w:tcW w:w="2835" w:type="dxa"/>
            <w:tcBorders>
              <w:tl2br w:val="nil"/>
              <w:tr2bl w:val="nil"/>
            </w:tcBorders>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line="240" w:lineRule="auto"/>
              <w:jc w:val="center"/>
              <w:textAlignment w:val="auto"/>
            </w:pPr>
            <w:r>
              <w:drawing>
                <wp:inline distT="0" distB="0" distL="114300" distR="114300">
                  <wp:extent cx="1707515" cy="2700020"/>
                  <wp:effectExtent l="0" t="0" r="0" b="0"/>
                  <wp:docPr id="393" name="图片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3" name="图片 57"/>
                          <pic:cNvPicPr>
                            <a:picLocks noChangeAspect="1"/>
                          </pic:cNvPicPr>
                        </pic:nvPicPr>
                        <pic:blipFill>
                          <a:blip r:embed="rId866"/>
                          <a:stretch>
                            <a:fillRect/>
                          </a:stretch>
                        </pic:blipFill>
                        <pic:spPr>
                          <a:xfrm>
                            <a:off x="0" y="0"/>
                            <a:ext cx="1707515" cy="2700020"/>
                          </a:xfrm>
                          <a:prstGeom prst="rect">
                            <a:avLst/>
                          </a:prstGeom>
                          <a:noFill/>
                          <a:ln>
                            <a:noFill/>
                          </a:ln>
                        </pic:spPr>
                      </pic:pic>
                    </a:graphicData>
                  </a:graphic>
                </wp:inline>
              </w:drawing>
            </w:r>
            <w:r>
              <w:t>（</w:t>
            </w:r>
            <w:r>
              <w:rPr>
                <w:rFonts w:hint="eastAsia"/>
                <w:lang w:val="en-US" w:eastAsia="zh-CN"/>
              </w:rPr>
              <w:t>f</w:t>
            </w:r>
            <w:r>
              <w:t>）</w:t>
            </w:r>
            <w:r>
              <w:rPr>
                <w:rFonts w:hint="eastAsia"/>
                <w:lang w:val="en-US" w:eastAsia="zh-CN"/>
              </w:rPr>
              <w:t>PGA 8 m/s</w:t>
            </w:r>
            <w:r>
              <w:rPr>
                <w:rFonts w:hint="eastAsia"/>
                <w:sz w:val="21"/>
                <w:vertAlign w:val="superscript"/>
                <w:lang w:val="en-US" w:eastAsia="zh-CN"/>
              </w:rPr>
              <w:t>2</w:t>
            </w:r>
            <w:r>
              <w:rPr>
                <w:rFonts w:hint="eastAsia"/>
                <w:lang w:val="en-US" w:eastAsia="zh-CN"/>
              </w:rPr>
              <w:t>最大层间位移</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602" w:type="dxa"/>
            <w:gridSpan w:val="3"/>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360" w:lineRule="atLeast"/>
              <w:textAlignment w:val="auto"/>
            </w:pPr>
            <w:bookmarkStart w:id="342" w:name="_Ref14755"/>
            <w:r>
              <w:t xml:space="preserve">图 </w:t>
            </w:r>
            <w:r>
              <w:fldChar w:fldCharType="begin"/>
            </w:r>
            <w:r>
              <w:instrText xml:space="preserve"> STYLEREF 1 \s </w:instrText>
            </w:r>
            <w:r>
              <w:fldChar w:fldCharType="separate"/>
            </w:r>
            <w:r>
              <w:t>4</w:t>
            </w:r>
            <w:r>
              <w:fldChar w:fldCharType="end"/>
            </w:r>
            <w:r>
              <w:t>.</w:t>
            </w:r>
            <w:r>
              <w:fldChar w:fldCharType="begin"/>
            </w:r>
            <w:r>
              <w:instrText xml:space="preserve"> SEQ 图 \* ARABIC \s 1 </w:instrText>
            </w:r>
            <w:r>
              <w:fldChar w:fldCharType="separate"/>
            </w:r>
            <w:r>
              <w:t>6</w:t>
            </w:r>
            <w:r>
              <w:fldChar w:fldCharType="end"/>
            </w:r>
            <w:bookmarkEnd w:id="342"/>
            <w:bookmarkStart w:id="343" w:name="_Toc10108"/>
            <w:r>
              <w:t xml:space="preserve">  SSI模型地震响应</w:t>
            </w:r>
            <w:r>
              <w:rPr>
                <w:rFonts w:hint="eastAsia"/>
                <w:lang w:val="en-US" w:eastAsia="zh-CN"/>
              </w:rPr>
              <w:t>（11</w:t>
            </w:r>
            <w:r>
              <w:t>跨</w:t>
            </w:r>
            <w:r>
              <w:rPr>
                <w:rFonts w:hint="eastAsia"/>
                <w:lang w:val="en-US" w:eastAsia="zh-CN"/>
              </w:rPr>
              <w:t>13层</w:t>
            </w:r>
            <w:r>
              <w:t>框架</w:t>
            </w:r>
            <w:r>
              <w:rPr>
                <w:rFonts w:hint="eastAsia"/>
                <w:lang w:val="en-US" w:eastAsia="zh-CN"/>
              </w:rPr>
              <w:t>）</w:t>
            </w:r>
            <w:bookmarkEnd w:id="343"/>
          </w:p>
          <w:p>
            <w:pPr>
              <w:pStyle w:val="6"/>
              <w:keepNext w:val="0"/>
              <w:keepLines w:val="0"/>
              <w:pageBreakBefore w:val="0"/>
              <w:widowControl w:val="0"/>
              <w:kinsoku/>
              <w:wordWrap/>
              <w:overflowPunct/>
              <w:topLinePunct w:val="0"/>
              <w:autoSpaceDE/>
              <w:autoSpaceDN/>
              <w:bidi w:val="0"/>
              <w:adjustRightInd/>
              <w:snapToGrid/>
              <w:spacing w:line="360" w:lineRule="atLeast"/>
              <w:textAlignment w:val="auto"/>
              <w:rPr>
                <w:rFonts w:hint="eastAsia"/>
              </w:rPr>
            </w:pPr>
            <w:r>
              <w:rPr>
                <w:rFonts w:hint="eastAsia"/>
                <w:lang w:eastAsia="zh-CN"/>
              </w:rPr>
              <w:t>Fig</w:t>
            </w:r>
            <w:r>
              <w:t xml:space="preserve"> </w:t>
            </w:r>
            <w:r>
              <w:fldChar w:fldCharType="begin"/>
            </w:r>
            <w:r>
              <w:instrText xml:space="preserve"> STYLEREF 1 \s </w:instrText>
            </w:r>
            <w:r>
              <w:fldChar w:fldCharType="separate"/>
            </w:r>
            <w:r>
              <w:t>4</w:t>
            </w:r>
            <w:r>
              <w:fldChar w:fldCharType="end"/>
            </w:r>
            <w:r>
              <w:t>.</w:t>
            </w:r>
            <w:r>
              <w:fldChar w:fldCharType="begin"/>
            </w:r>
            <w:r>
              <w:instrText xml:space="preserve"> SEQ Fig. \* ARABIC \s 1 </w:instrText>
            </w:r>
            <w:r>
              <w:fldChar w:fldCharType="separate"/>
            </w:r>
            <w:r>
              <w:t>6</w:t>
            </w:r>
            <w:r>
              <w:fldChar w:fldCharType="end"/>
            </w:r>
            <w:r>
              <w:t xml:space="preserve"> Seismic response of SSI model </w:t>
            </w:r>
            <w:r>
              <w:rPr>
                <w:rFonts w:hint="eastAsia"/>
                <w:lang w:val="en-US" w:eastAsia="zh-CN"/>
              </w:rPr>
              <w:t>（</w:t>
            </w:r>
            <w:r>
              <w:rPr>
                <w:rFonts w:hint="eastAsia"/>
                <w:lang w:eastAsia="zh-CN"/>
              </w:rPr>
              <w:t xml:space="preserve">11 span </w:t>
            </w:r>
            <w:r>
              <w:rPr>
                <w:rFonts w:hint="eastAsia"/>
                <w:lang w:val="en-US" w:eastAsia="zh-CN"/>
              </w:rPr>
              <w:t xml:space="preserve">13 </w:t>
            </w:r>
            <w:r>
              <w:rPr>
                <w:rFonts w:hint="eastAsia"/>
                <w:lang w:eastAsia="zh-CN"/>
              </w:rPr>
              <w:t>story framework</w:t>
            </w:r>
            <w:r>
              <w:rPr>
                <w:rFonts w:hint="eastAsia"/>
                <w:lang w:val="en-US" w:eastAsia="zh-CN"/>
              </w:rPr>
              <w:t>）</w:t>
            </w:r>
          </w:p>
        </w:tc>
      </w:tr>
    </w:tbl>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Times New Roman"/>
          <w:lang w:val="en-US" w:eastAsia="zh-CN"/>
        </w:rPr>
      </w:pPr>
      <w:r>
        <w:rPr>
          <w:rFonts w:cs="Times New Roman"/>
        </w:rPr>
        <w:fldChar w:fldCharType="begin"/>
      </w:r>
      <w:r>
        <w:rPr>
          <w:rFonts w:cs="Times New Roman"/>
        </w:rPr>
        <w:instrText xml:space="preserve"> REF _Ref14755 \h </w:instrText>
      </w:r>
      <w:r>
        <w:rPr>
          <w:rFonts w:cs="Times New Roman"/>
        </w:rPr>
        <w:fldChar w:fldCharType="separate"/>
      </w:r>
      <w:r>
        <w:t xml:space="preserve">图 </w:t>
      </w:r>
      <w:r>
        <w:fldChar w:fldCharType="begin"/>
      </w:r>
      <w:r>
        <w:instrText xml:space="preserve"> STYLEREF 1 \s </w:instrText>
      </w:r>
      <w:r>
        <w:fldChar w:fldCharType="separate"/>
      </w:r>
      <w:r>
        <w:t>4</w:t>
      </w:r>
      <w:r>
        <w:fldChar w:fldCharType="end"/>
      </w:r>
      <w:r>
        <w:t>.6</w:t>
      </w:r>
      <w:r>
        <w:rPr>
          <w:rFonts w:cs="Times New Roman"/>
        </w:rPr>
        <w:fldChar w:fldCharType="end"/>
      </w:r>
      <w:r>
        <w:rPr>
          <w:rFonts w:cs="Times New Roman"/>
        </w:rPr>
        <w:t>是</w:t>
      </w:r>
      <w:r>
        <w:rPr>
          <w:rFonts w:hint="eastAsia" w:cs="Times New Roman"/>
          <w:lang w:val="en-US" w:eastAsia="zh-CN"/>
        </w:rPr>
        <w:t>倾斜基岩SSI模型中</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cs="Times New Roman"/>
        </w:rPr>
        <w:t>为5</w:t>
      </w:r>
      <w:r>
        <w:rPr>
          <w:rFonts w:hint="eastAsia" w:cs="Times New Roman"/>
          <w:lang w:val="en-US" w:eastAsia="zh-CN"/>
        </w:rPr>
        <w:t xml:space="preserve"> </w:t>
      </w:r>
      <w:r>
        <w:rPr>
          <w:rFonts w:cs="Times New Roman"/>
        </w:rPr>
        <w:t>m或10</w:t>
      </w:r>
      <w:r>
        <w:rPr>
          <w:rFonts w:hint="eastAsia" w:cs="Times New Roman"/>
          <w:lang w:val="en-US" w:eastAsia="zh-CN"/>
        </w:rPr>
        <w:t xml:space="preserve"> </w:t>
      </w:r>
      <w:r>
        <w:rPr>
          <w:rFonts w:cs="Times New Roman"/>
        </w:rPr>
        <w:t>m时，</w:t>
      </w:r>
      <w:r>
        <w:rPr>
          <w:rFonts w:hint="eastAsia" w:cs="Times New Roman"/>
          <w:i/>
          <w:lang w:val="en-US" w:eastAsia="zh-CN"/>
        </w:rPr>
        <w:t>h</w:t>
      </w:r>
      <w:r>
        <w:rPr>
          <w:rFonts w:hint="eastAsia" w:cs="Times New Roman"/>
          <w:sz w:val="24"/>
          <w:vertAlign w:val="subscript"/>
          <w:lang w:val="en-US" w:eastAsia="zh-CN"/>
        </w:rPr>
        <w:t>2</w:t>
      </w:r>
      <w:r>
        <w:rPr>
          <w:rFonts w:hint="eastAsia" w:cs="Times New Roman"/>
          <w:lang w:val="en-US" w:eastAsia="zh-CN"/>
        </w:rPr>
        <w:t>为</w:t>
      </w:r>
      <w:r>
        <w:rPr>
          <w:rFonts w:cs="Times New Roman"/>
        </w:rPr>
        <w:t>1</w:t>
      </w:r>
      <w:r>
        <w:rPr>
          <w:rFonts w:hint="eastAsia" w:cs="Times New Roman"/>
          <w:lang w:val="en-US" w:eastAsia="zh-CN"/>
        </w:rPr>
        <w:t xml:space="preserve">5 </w:t>
      </w:r>
      <w:r>
        <w:rPr>
          <w:rFonts w:cs="Times New Roman"/>
        </w:rPr>
        <w:t>m</w:t>
      </w:r>
      <w:r>
        <w:rPr>
          <w:rFonts w:hint="eastAsia" w:cs="Times New Roman"/>
          <w:lang w:eastAsia="zh-CN"/>
        </w:rPr>
        <w:t>、</w:t>
      </w:r>
      <w:r>
        <w:rPr>
          <w:rFonts w:hint="eastAsia" w:cs="Times New Roman"/>
          <w:lang w:val="en-US" w:eastAsia="zh-CN"/>
        </w:rPr>
        <w:t xml:space="preserve">30 </w:t>
      </w:r>
      <w:r>
        <w:rPr>
          <w:rFonts w:cs="Times New Roman"/>
        </w:rPr>
        <w:t>m</w:t>
      </w:r>
      <w:r>
        <w:rPr>
          <w:rFonts w:hint="eastAsia" w:cs="Times New Roman"/>
          <w:lang w:eastAsia="zh-CN"/>
        </w:rPr>
        <w:t>、</w:t>
      </w:r>
      <w:r>
        <w:rPr>
          <w:rFonts w:hint="eastAsia" w:cs="Times New Roman"/>
          <w:lang w:val="en-US" w:eastAsia="zh-CN"/>
        </w:rPr>
        <w:t xml:space="preserve">45 </w:t>
      </w:r>
      <w:r>
        <w:rPr>
          <w:rFonts w:cs="Times New Roman"/>
        </w:rPr>
        <w:t>m</w:t>
      </w:r>
      <w:r>
        <w:rPr>
          <w:rFonts w:hint="eastAsia" w:cs="Times New Roman"/>
          <w:lang w:val="en-US" w:eastAsia="zh-CN"/>
        </w:rPr>
        <w:t>的</w:t>
      </w:r>
      <w:r>
        <w:rPr>
          <w:rFonts w:cs="Times New Roman"/>
        </w:rPr>
        <w:t>情况下</w:t>
      </w:r>
      <w:r>
        <w:rPr>
          <w:rFonts w:hint="eastAsia" w:cs="Times New Roman"/>
          <w:lang w:val="en-US" w:eastAsia="zh-CN"/>
        </w:rPr>
        <w:t>13</w:t>
      </w:r>
      <w:r>
        <w:rPr>
          <w:rFonts w:cs="Times New Roman"/>
        </w:rPr>
        <w:t>层11跨框架</w:t>
      </w:r>
      <w:r>
        <w:rPr>
          <w:rFonts w:hint="eastAsia" w:cs="Times New Roman"/>
          <w:lang w:val="en-US" w:eastAsia="zh-CN"/>
        </w:rPr>
        <w:t>在不同厚土侧场地占比和PGA下的基底剪力和最大层间位移。</w:t>
      </w:r>
      <w:r>
        <w:rPr>
          <w:rFonts w:hint="eastAsia" w:cs="Times New Roman"/>
          <w:lang w:val="en-US" w:eastAsia="zh-CN"/>
        </w:rPr>
        <w:fldChar w:fldCharType="begin"/>
      </w:r>
      <w:r>
        <w:rPr>
          <w:rFonts w:hint="eastAsia" w:cs="Times New Roman"/>
          <w:lang w:val="en-US" w:eastAsia="zh-CN"/>
        </w:rPr>
        <w:instrText xml:space="preserve"> REF _Ref14755 \h </w:instrText>
      </w:r>
      <w:r>
        <w:rPr>
          <w:rFonts w:hint="eastAsia" w:cs="Times New Roman"/>
          <w:lang w:val="en-US" w:eastAsia="zh-CN"/>
        </w:rPr>
        <w:fldChar w:fldCharType="separate"/>
      </w:r>
      <w:r>
        <w:t xml:space="preserve">图 </w:t>
      </w:r>
      <w:r>
        <w:fldChar w:fldCharType="begin"/>
      </w:r>
      <w:r>
        <w:instrText xml:space="preserve"> STYLEREF 1 \s </w:instrText>
      </w:r>
      <w:r>
        <w:fldChar w:fldCharType="separate"/>
      </w:r>
      <w:r>
        <w:t>4</w:t>
      </w:r>
      <w:r>
        <w:fldChar w:fldCharType="end"/>
      </w:r>
      <w:r>
        <w:t>.6</w:t>
      </w:r>
      <w:r>
        <w:rPr>
          <w:rFonts w:hint="eastAsia" w:cs="Times New Roman"/>
          <w:lang w:val="en-US" w:eastAsia="zh-CN"/>
        </w:rPr>
        <w:fldChar w:fldCharType="end"/>
      </w:r>
      <w:r>
        <w:rPr>
          <w:rFonts w:hint="eastAsia" w:cs="Times New Roman"/>
          <w:lang w:val="en-US" w:eastAsia="zh-CN"/>
        </w:rPr>
        <w:t>中图例解读方式同</w:t>
      </w:r>
      <w:r>
        <w:rPr>
          <w:rFonts w:hint="eastAsia" w:cs="Times New Roman"/>
          <w:lang w:val="en-US" w:eastAsia="zh-CN"/>
        </w:rPr>
        <w:fldChar w:fldCharType="begin"/>
      </w:r>
      <w:r>
        <w:rPr>
          <w:rFonts w:hint="eastAsia" w:cs="Times New Roman"/>
          <w:lang w:val="en-US" w:eastAsia="zh-CN"/>
        </w:rPr>
        <w:instrText xml:space="preserve"> REF _Ref32133 \h </w:instrText>
      </w:r>
      <w:r>
        <w:rPr>
          <w:rFonts w:hint="eastAsia" w:cs="Times New Roman"/>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.5</w:t>
      </w:r>
      <w:r>
        <w:rPr>
          <w:rFonts w:hint="eastAsia" w:cs="Times New Roman"/>
          <w:lang w:val="en-US" w:eastAsia="zh-CN"/>
        </w:rPr>
        <w:fldChar w:fldCharType="end"/>
      </w:r>
      <w:r>
        <w:rPr>
          <w:rFonts w:hint="eastAsia" w:cs="Times New Roman"/>
          <w:lang w:val="en-US" w:eastAsia="zh-CN"/>
        </w:rPr>
        <w:t>（除11跨7层</w:t>
      </w:r>
      <w:r>
        <w:rPr>
          <w:rFonts w:cs="Times New Roman"/>
        </w:rPr>
        <w:t>框架</w:t>
      </w:r>
      <w:r>
        <w:rPr>
          <w:rFonts w:hint="eastAsia" w:cs="Times New Roman"/>
          <w:lang w:val="en-US" w:eastAsia="zh-CN"/>
        </w:rPr>
        <w:t>变为11跨13层</w:t>
      </w:r>
      <w:r>
        <w:rPr>
          <w:rFonts w:cs="Times New Roman"/>
        </w:rPr>
        <w:t>框架</w:t>
      </w:r>
      <w:r>
        <w:rPr>
          <w:rFonts w:hint="eastAsia" w:cs="Times New Roman"/>
          <w:lang w:val="en-US" w:eastAsia="zh-CN"/>
        </w:rPr>
        <w:t>外）。</w:t>
      </w:r>
      <w:bookmarkStart w:id="344" w:name="_Ref15265"/>
    </w:p>
    <w:p>
      <w:pPr>
        <w:keepNext w:val="0"/>
        <w:keepLines w:val="0"/>
        <w:pageBreakBefore w:val="0"/>
        <w:widowControl w:val="0"/>
        <w:kinsoku/>
        <w:wordWrap/>
        <w:overflowPunct/>
        <w:topLinePunct w:val="0"/>
        <w:autoSpaceDE/>
        <w:autoSpaceDN/>
        <w:bidi w:val="0"/>
        <w:adjustRightInd/>
        <w:snapToGrid/>
        <w:spacing w:line="400" w:lineRule="exact"/>
        <w:ind w:firstLine="480" w:firstLineChars="200"/>
        <w:textAlignment w:val="auto"/>
        <w:rPr>
          <w:rFonts w:hint="eastAsia" w:cs="Times New Roman"/>
          <w:lang w:val="en-US" w:eastAsia="zh-CN"/>
        </w:rPr>
      </w:pPr>
    </w:p>
    <w:p>
      <w:pPr>
        <w:pStyle w:val="43"/>
        <w:spacing w:line="400" w:lineRule="atLeast"/>
        <w:ind w:firstLine="0" w:firstLineChars="0"/>
        <w:rPr>
          <w:rFonts w:hint="default" w:eastAsia="宋体" w:cs="Times New Roman"/>
          <w:lang w:val="en-US" w:eastAsia="zh-CN"/>
        </w:rPr>
      </w:pPr>
      <w:bookmarkStart w:id="345" w:name="_Ref13107"/>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26</w:t>
      </w:r>
      <w:r>
        <w:rPr>
          <w:rFonts w:cs="Times New Roman"/>
        </w:rPr>
        <w:fldChar w:fldCharType="end"/>
      </w:r>
      <w:bookmarkEnd w:id="344"/>
      <w:bookmarkEnd w:id="345"/>
      <w:bookmarkStart w:id="346" w:name="_Toc24389"/>
      <w:r>
        <w:rPr>
          <w:rFonts w:hint="eastAsia" w:cs="Times New Roman"/>
          <w:lang w:val="en-US" w:eastAsia="zh-CN"/>
        </w:rPr>
        <w:t xml:space="preserve"> </w:t>
      </w:r>
      <w:r>
        <w:rPr>
          <w:rFonts w:hint="eastAsia" w:cs="Times New Roman"/>
          <w:i/>
          <w:lang w:val="en-US" w:eastAsia="zh-CN"/>
        </w:rPr>
        <w:t>h</w:t>
      </w:r>
      <w:r>
        <w:rPr>
          <w:rFonts w:hint="eastAsia" w:cs="Times New Roman"/>
          <w:sz w:val="24"/>
          <w:vertAlign w:val="subscript"/>
          <w:lang w:val="en-US" w:eastAsia="zh-CN"/>
        </w:rPr>
        <w:t>2</w:t>
      </w:r>
      <w:r>
        <w:rPr>
          <w:rFonts w:hint="eastAsia" w:cs="Times New Roman"/>
          <w:lang w:val="en-US" w:eastAsia="zh-CN"/>
        </w:rPr>
        <w:t>对地震响应的影响（11</w:t>
      </w:r>
      <w:r>
        <w:rPr>
          <w:rFonts w:cs="Times New Roman"/>
        </w:rPr>
        <w:t>跨</w:t>
      </w:r>
      <w:r>
        <w:rPr>
          <w:rFonts w:hint="eastAsia" w:cs="Times New Roman"/>
          <w:lang w:val="en-US" w:eastAsia="zh-CN"/>
        </w:rPr>
        <w:t>13层</w:t>
      </w:r>
      <w:r>
        <w:rPr>
          <w:rFonts w:cs="Times New Roman"/>
        </w:rPr>
        <w:t>框架</w:t>
      </w:r>
      <w:r>
        <w:rPr>
          <w:rFonts w:hint="eastAsia" w:cs="Times New Roman"/>
          <w:lang w:val="en-US" w:eastAsia="zh-CN"/>
        </w:rPr>
        <w:t>）</w:t>
      </w:r>
      <w:bookmarkEnd w:id="346"/>
    </w:p>
    <w:p>
      <w:pPr>
        <w:pStyle w:val="43"/>
        <w:spacing w:line="400" w:lineRule="atLeast"/>
        <w:ind w:firstLine="0" w:firstLineChars="0"/>
        <w:rPr>
          <w:rFonts w:hint="eastAsia"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26</w:t>
      </w:r>
      <w:r>
        <w:rPr>
          <w:sz w:val="21"/>
          <w:szCs w:val="21"/>
        </w:rPr>
        <w:fldChar w:fldCharType="end"/>
      </w:r>
      <w:r>
        <w:rPr>
          <w:rFonts w:cs="Times New Roman"/>
        </w:rPr>
        <w:t xml:space="preserve"> </w:t>
      </w:r>
      <w:r>
        <w:rPr>
          <w:rFonts w:hint="eastAsia" w:cs="Times New Roman"/>
        </w:rPr>
        <w:t xml:space="preserve">The influence of </w:t>
      </w:r>
      <w:r>
        <w:rPr>
          <w:rFonts w:hint="eastAsia" w:cs="Times New Roman"/>
          <w:i/>
          <w:lang w:val="en-US" w:eastAsia="zh-CN"/>
        </w:rPr>
        <w:t>h</w:t>
      </w:r>
      <w:r>
        <w:rPr>
          <w:rFonts w:hint="eastAsia" w:cs="Times New Roman"/>
          <w:sz w:val="24"/>
          <w:vertAlign w:val="subscript"/>
          <w:lang w:val="en-US" w:eastAsia="zh-CN"/>
        </w:rPr>
        <w:t>2</w:t>
      </w:r>
      <w:r>
        <w:rPr>
          <w:rFonts w:hint="eastAsia" w:cs="Times New Roman"/>
        </w:rPr>
        <w:t xml:space="preserve"> on seismic response</w:t>
      </w:r>
      <w:r>
        <w:rPr>
          <w:rFonts w:hint="eastAsia" w:cs="Times New Roman"/>
          <w:lang w:eastAsia="zh-CN"/>
        </w:rPr>
        <w:t xml:space="preserve">（11 span </w:t>
      </w:r>
      <w:r>
        <w:rPr>
          <w:rFonts w:hint="eastAsia" w:cs="Times New Roman"/>
          <w:lang w:val="en-US" w:eastAsia="zh-CN"/>
        </w:rPr>
        <w:t xml:space="preserve">13 </w:t>
      </w:r>
      <w:r>
        <w:rPr>
          <w:rFonts w:hint="eastAsia" w:cs="Times New Roman"/>
          <w:lang w:eastAsia="zh-CN"/>
        </w:rPr>
        <w:t>story framework）</w:t>
      </w:r>
      <w:r>
        <w:rPr>
          <w:rFonts w:hint="eastAsia" w:cs="Times New Roman"/>
        </w:rPr>
        <w:t xml:space="preserve"> </w:t>
      </w:r>
    </w:p>
    <w:tbl>
      <w:tblPr>
        <w:tblStyle w:val="22"/>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115"/>
        <w:gridCol w:w="521"/>
        <w:gridCol w:w="2617"/>
        <w:gridCol w:w="680"/>
        <w:gridCol w:w="680"/>
        <w:gridCol w:w="680"/>
        <w:gridCol w:w="680"/>
        <w:gridCol w:w="680"/>
        <w:gridCol w:w="68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115"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3138" w:type="dxa"/>
            <w:gridSpan w:val="2"/>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both"/>
              <w:textAlignment w:val="center"/>
              <w:rPr>
                <w:rFonts w:hint="default" w:cs="Times New Roman"/>
                <w:kern w:val="0"/>
                <w:sz w:val="21"/>
                <w:szCs w:val="21"/>
                <w:lang w:val="en-US" w:eastAsia="zh-CN" w:bidi="ar"/>
              </w:rPr>
            </w:pPr>
          </w:p>
        </w:tc>
        <w:tc>
          <w:tcPr>
            <w:tcW w:w="2040"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1/6厚土侧场地占比</w:t>
            </w:r>
          </w:p>
        </w:tc>
        <w:tc>
          <w:tcPr>
            <w:tcW w:w="2040"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5/6厚土侧场地占比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115"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3138" w:type="dxa"/>
            <w:gridSpan w:val="2"/>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PGA（m/s</w:t>
            </w:r>
            <w:r>
              <w:rPr>
                <w:rFonts w:hint="eastAsia" w:cs="Times New Roman"/>
                <w:kern w:val="0"/>
                <w:sz w:val="21"/>
                <w:szCs w:val="21"/>
                <w:vertAlign w:val="superscript"/>
                <w:lang w:val="en-US" w:eastAsia="zh-CN" w:bidi="ar"/>
              </w:rPr>
              <w:t>2</w:t>
            </w:r>
            <w:r>
              <w:rPr>
                <w:rFonts w:hint="eastAsia" w:cs="Times New Roman"/>
                <w:kern w:val="0"/>
                <w:sz w:val="21"/>
                <w:szCs w:val="21"/>
                <w:lang w:val="en-US" w:eastAsia="zh-CN" w:bidi="ar"/>
              </w:rPr>
              <w:t>）</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0.7</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4</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8</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0.7</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4</w:t>
            </w:r>
          </w:p>
        </w:tc>
        <w:tc>
          <w:tcPr>
            <w:tcW w:w="68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115" w:type="dxa"/>
            <w:vMerge w:val="restart"/>
            <w:tcBorders>
              <w:top w:val="single" w:color="auto" w:sz="4" w:space="0"/>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基底剪力增幅（％）</w:t>
            </w:r>
          </w:p>
        </w:tc>
        <w:tc>
          <w:tcPr>
            <w:tcW w:w="521" w:type="dxa"/>
            <w:vMerge w:val="restart"/>
            <w:tcBorders>
              <w:top w:val="single" w:color="auto" w:sz="4" w:space="0"/>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左侧5 m</w:t>
            </w:r>
          </w:p>
        </w:tc>
        <w:tc>
          <w:tcPr>
            <w:tcW w:w="2617"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eastAsia" w:cs="Times New Roman"/>
                <w:kern w:val="0"/>
                <w:sz w:val="21"/>
                <w:szCs w:val="21"/>
                <w:lang w:val="en-US" w:eastAsia="zh-CN" w:bidi="ar"/>
              </w:rPr>
              <w:t>右侧15~30 m增幅</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 xml:space="preserve">2.97 </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 xml:space="preserve">1.26 </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 xml:space="preserve">0.82 </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22.51 </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12.80 </w:t>
            </w:r>
          </w:p>
        </w:tc>
        <w:tc>
          <w:tcPr>
            <w:tcW w:w="680"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8.00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右侧30~45 m增幅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cs="Times New Roman"/>
                <w:kern w:val="0"/>
                <w:sz w:val="21"/>
                <w:szCs w:val="21"/>
                <w:lang w:val="en-US" w:eastAsia="zh-CN" w:bidi="ar"/>
              </w:rPr>
              <w:t xml:space="preserve">2.39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cs="Times New Roman"/>
                <w:kern w:val="0"/>
                <w:sz w:val="21"/>
                <w:szCs w:val="21"/>
                <w:lang w:val="en-US" w:eastAsia="zh-CN" w:bidi="ar"/>
              </w:rPr>
              <w:t xml:space="preserve">0.82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i w:val="0"/>
                <w:iCs w:val="0"/>
                <w:color w:val="000000"/>
                <w:kern w:val="0"/>
                <w:sz w:val="21"/>
                <w:szCs w:val="21"/>
                <w:u w:val="none"/>
                <w:lang w:val="en-US" w:eastAsia="zh-CN" w:bidi="ar"/>
              </w:rPr>
            </w:pPr>
            <w:r>
              <w:rPr>
                <w:rFonts w:hint="eastAsia" w:cs="Times New Roman"/>
                <w:kern w:val="0"/>
                <w:sz w:val="21"/>
                <w:szCs w:val="21"/>
                <w:lang w:val="en-US" w:eastAsia="zh-CN" w:bidi="ar"/>
              </w:rPr>
              <w:t xml:space="preserve">0.47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12.63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7.12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4.06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eastAsia" w:cs="Times New Roman"/>
                <w:kern w:val="0"/>
                <w:sz w:val="21"/>
                <w:szCs w:val="21"/>
                <w:lang w:val="en-US" w:eastAsia="zh-CN" w:bidi="ar"/>
              </w:rPr>
              <w:t>最小值到最大值增幅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kern w:val="0"/>
                <w:sz w:val="21"/>
                <w:szCs w:val="21"/>
                <w:lang w:val="en-US" w:eastAsia="zh-CN" w:bidi="ar"/>
              </w:rPr>
              <w:t xml:space="preserve">5.43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kern w:val="0"/>
                <w:sz w:val="21"/>
                <w:szCs w:val="21"/>
                <w:lang w:val="en-US" w:eastAsia="zh-CN" w:bidi="ar"/>
              </w:rPr>
              <w:t xml:space="preserve">2.08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default" w:ascii="Times New Roman" w:hAnsi="Times New Roman" w:eastAsia="宋体" w:cs="Times New Roman"/>
                <w:i w:val="0"/>
                <w:iCs w:val="0"/>
                <w:color w:val="000000"/>
                <w:kern w:val="0"/>
                <w:sz w:val="21"/>
                <w:szCs w:val="21"/>
                <w:u w:val="none"/>
                <w:lang w:val="en-US" w:eastAsia="zh-CN" w:bidi="ar"/>
              </w:rPr>
            </w:pPr>
            <w:r>
              <w:rPr>
                <w:rFonts w:hint="eastAsia" w:cs="Times New Roman"/>
                <w:kern w:val="0"/>
                <w:sz w:val="21"/>
                <w:szCs w:val="21"/>
                <w:lang w:val="en-US" w:eastAsia="zh-CN" w:bidi="ar"/>
              </w:rPr>
              <w:t xml:space="preserve">1.29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37.97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20.83 </w:t>
            </w:r>
          </w:p>
        </w:tc>
        <w:tc>
          <w:tcPr>
            <w:tcW w:w="68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12.38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restart"/>
            <w:tcBorders>
              <w:top w:val="nil"/>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左侧10 m</w:t>
            </w: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右侧15~30 m增幅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2.81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1.42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0.74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22.85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12.94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7.99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右侧30~45 m增幅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2.74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1.14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0.69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12.68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7.09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4.12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最小值到最大值增幅</w:t>
            </w:r>
          </w:p>
        </w:tc>
        <w:tc>
          <w:tcPr>
            <w:tcW w:w="68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5.62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2.58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1.44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38.43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20.94 </w:t>
            </w:r>
          </w:p>
        </w:tc>
        <w:tc>
          <w:tcPr>
            <w:tcW w:w="68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12.44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exact"/>
          <w:jc w:val="center"/>
        </w:trPr>
        <w:tc>
          <w:tcPr>
            <w:tcW w:w="1115" w:type="dxa"/>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cs="Times New Roman"/>
                <w:kern w:val="0"/>
                <w:sz w:val="21"/>
                <w:szCs w:val="21"/>
                <w:lang w:val="en-US" w:eastAsia="zh-CN" w:bidi="ar"/>
              </w:rPr>
            </w:pP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cs="Times New Roman"/>
                <w:kern w:val="0"/>
                <w:sz w:val="21"/>
                <w:szCs w:val="21"/>
                <w:lang w:val="en-US" w:eastAsia="zh-CN" w:bidi="ar"/>
              </w:rPr>
            </w:pP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cs="Times New Roman"/>
                <w:kern w:val="0"/>
                <w:sz w:val="21"/>
                <w:szCs w:val="21"/>
                <w:lang w:val="en-US" w:eastAsia="zh-CN" w:bidi="ar"/>
              </w:rPr>
            </w:pP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cs="Times New Roman"/>
                <w:kern w:val="0"/>
                <w:sz w:val="21"/>
                <w:szCs w:val="21"/>
                <w:lang w:val="en-US" w:eastAsia="zh-CN" w:bidi="ar"/>
              </w:rPr>
            </w:pP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cs="Times New Roman"/>
                <w:kern w:val="0"/>
                <w:sz w:val="21"/>
                <w:szCs w:val="21"/>
                <w:lang w:val="en-US" w:eastAsia="zh-CN" w:bidi="ar"/>
              </w:rPr>
            </w:pP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cs="Times New Roman"/>
                <w:kern w:val="0"/>
                <w:sz w:val="21"/>
                <w:szCs w:val="21"/>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115" w:type="dxa"/>
            <w:vMerge w:val="restart"/>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最大层间移增幅（％）</w:t>
            </w:r>
          </w:p>
        </w:tc>
        <w:tc>
          <w:tcPr>
            <w:tcW w:w="521" w:type="dxa"/>
            <w:vMerge w:val="restart"/>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左侧5 m</w:t>
            </w: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右侧15~30 m增幅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4.21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1.41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0.90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29.96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18.95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12.51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右侧30~45 m增幅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4.51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1.08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0.49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17.99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10.70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6.55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最小值到最大值增幅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8.91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2.50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1.40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53.34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31.68 </w:t>
            </w:r>
          </w:p>
        </w:tc>
        <w:tc>
          <w:tcPr>
            <w:tcW w:w="68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19.87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restart"/>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左侧10 m</w:t>
            </w: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右侧15~30 m增幅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3.78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1.72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1.05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30.59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18.59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12.52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1115"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右侧30~45 m增幅</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4.66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1.11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0.54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18.90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11.32 </w:t>
            </w:r>
          </w:p>
        </w:tc>
        <w:tc>
          <w:tcPr>
            <w:tcW w:w="680"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6.43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1115" w:type="dxa"/>
            <w:vMerge w:val="continue"/>
            <w:tcBorders>
              <w:left w:val="nil"/>
              <w:bottom w:val="single" w:color="auto" w:sz="12" w:space="0"/>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21" w:type="dxa"/>
            <w:vMerge w:val="continue"/>
            <w:tcBorders>
              <w:left w:val="nil"/>
              <w:bottom w:val="single" w:color="auto" w:sz="12" w:space="0"/>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617"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最小值到最大值增幅</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bottom"/>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8.62 </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2.85 </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1.59 </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55.28 </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32.02 </w:t>
            </w:r>
          </w:p>
        </w:tc>
        <w:tc>
          <w:tcPr>
            <w:tcW w:w="680" w:type="dxa"/>
            <w:tcBorders>
              <w:top w:val="nil"/>
              <w:left w:val="nil"/>
              <w:bottom w:val="single" w:color="auto" w:sz="12" w:space="0"/>
              <w:right w:val="nil"/>
            </w:tcBorders>
            <w:shd w:val="clear" w:color="auto" w:fill="auto"/>
            <w:noWrap/>
            <w:tcMar>
              <w:top w:w="0" w:type="dxa"/>
              <w:left w:w="0" w:type="dxa"/>
              <w:bottom w:w="0" w:type="dxa"/>
              <w:right w:w="0" w:type="dxa"/>
            </w:tcMar>
            <w:vAlign w:val="bottom"/>
          </w:tcPr>
          <w:p>
            <w:pPr>
              <w:keepNext w:val="0"/>
              <w:keepLines w:val="0"/>
              <w:pageBreakBefore w:val="0"/>
              <w:widowControl/>
              <w:kinsoku/>
              <w:wordWrap/>
              <w:overflowPunct/>
              <w:topLinePunct w:val="0"/>
              <w:autoSpaceDE/>
              <w:autoSpaceDN/>
              <w:bidi w:val="0"/>
              <w:adjustRightInd/>
              <w:snapToGrid/>
              <w:spacing w:line="360" w:lineRule="atLeas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19.75 </w:t>
            </w:r>
          </w:p>
        </w:tc>
      </w:tr>
    </w:tbl>
    <w:p>
      <w:pPr>
        <w:pStyle w:val="47"/>
        <w:keepNext w:val="0"/>
        <w:keepLines w:val="0"/>
        <w:pageBreakBefore w:val="0"/>
        <w:widowControl w:val="0"/>
        <w:kinsoku/>
        <w:wordWrap/>
        <w:overflowPunct/>
        <w:topLinePunct w:val="0"/>
        <w:autoSpaceDE/>
        <w:autoSpaceDN/>
        <w:bidi w:val="0"/>
        <w:adjustRightInd/>
        <w:snapToGrid/>
        <w:spacing w:line="240" w:lineRule="atLeast"/>
        <w:ind w:left="0" w:leftChars="0" w:firstLine="0" w:firstLineChars="0"/>
        <w:textAlignment w:val="auto"/>
        <w:rPr>
          <w:rFonts w:cs="Times New Roman"/>
        </w:rPr>
      </w:pPr>
    </w:p>
    <w:p>
      <w:pPr>
        <w:pStyle w:val="43"/>
        <w:spacing w:line="400" w:lineRule="atLeast"/>
        <w:ind w:firstLine="0" w:firstLineChars="0"/>
        <w:rPr>
          <w:rFonts w:cs="Times New Roman"/>
        </w:rPr>
      </w:pPr>
      <w:bookmarkStart w:id="347" w:name="_Ref15376"/>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27</w:t>
      </w:r>
      <w:r>
        <w:rPr>
          <w:rFonts w:cs="Times New Roman"/>
        </w:rPr>
        <w:fldChar w:fldCharType="end"/>
      </w:r>
      <w:bookmarkEnd w:id="347"/>
      <w:bookmarkStart w:id="348" w:name="_Toc16300"/>
      <w:r>
        <w:rPr>
          <w:rFonts w:hint="eastAsia" w:cs="Times New Roman"/>
          <w:lang w:val="en-US" w:eastAsia="zh-CN"/>
        </w:rPr>
        <w:t xml:space="preserve"> </w:t>
      </w:r>
      <w:r>
        <w:rPr>
          <w:rFonts w:hint="eastAsia" w:eastAsia="等线" w:cs="Times New Roman"/>
          <w:i/>
          <w:kern w:val="0"/>
          <w:sz w:val="21"/>
          <w:szCs w:val="21"/>
          <w:lang w:eastAsia="zh-CN" w:bidi="ar"/>
        </w:rPr>
        <w:t>h</w:t>
      </w:r>
      <w:r>
        <w:rPr>
          <w:rFonts w:eastAsia="等线" w:cs="Times New Roman"/>
          <w:kern w:val="0"/>
          <w:sz w:val="21"/>
          <w:szCs w:val="21"/>
          <w:vertAlign w:val="subscript"/>
          <w:lang w:bidi="ar"/>
        </w:rPr>
        <w:t>1</w:t>
      </w:r>
      <w:r>
        <w:rPr>
          <w:rFonts w:hint="eastAsia" w:cs="Times New Roman"/>
          <w:lang w:val="en-US" w:eastAsia="zh-CN"/>
        </w:rPr>
        <w:t>对地震响应的影响（11</w:t>
      </w:r>
      <w:r>
        <w:rPr>
          <w:rFonts w:cs="Times New Roman"/>
        </w:rPr>
        <w:t>跨</w:t>
      </w:r>
      <w:r>
        <w:rPr>
          <w:rFonts w:hint="eastAsia" w:cs="Times New Roman"/>
          <w:lang w:val="en-US" w:eastAsia="zh-CN"/>
        </w:rPr>
        <w:t>13层</w:t>
      </w:r>
      <w:r>
        <w:rPr>
          <w:rFonts w:cs="Times New Roman"/>
        </w:rPr>
        <w:t>框架</w:t>
      </w:r>
      <w:r>
        <w:rPr>
          <w:rFonts w:hint="eastAsia" w:cs="Times New Roman"/>
          <w:lang w:val="en-US" w:eastAsia="zh-CN"/>
        </w:rPr>
        <w:t>）</w:t>
      </w:r>
      <w:bookmarkEnd w:id="348"/>
    </w:p>
    <w:p>
      <w:pPr>
        <w:pStyle w:val="43"/>
        <w:spacing w:line="400" w:lineRule="atLeast"/>
        <w:ind w:firstLine="0" w:firstLineChars="0"/>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27</w:t>
      </w:r>
      <w:r>
        <w:rPr>
          <w:sz w:val="21"/>
          <w:szCs w:val="21"/>
        </w:rPr>
        <w:fldChar w:fldCharType="end"/>
      </w:r>
      <w:r>
        <w:rPr>
          <w:rFonts w:cs="Times New Roman"/>
        </w:rPr>
        <w:t xml:space="preserve"> </w:t>
      </w:r>
      <w:r>
        <w:rPr>
          <w:rFonts w:hint="eastAsia" w:cs="Times New Roman"/>
        </w:rPr>
        <w:t xml:space="preserve">The Influence of </w:t>
      </w:r>
      <w:r>
        <w:rPr>
          <w:rFonts w:hint="eastAsia" w:eastAsia="等线" w:cs="Times New Roman"/>
          <w:i/>
          <w:kern w:val="0"/>
          <w:sz w:val="21"/>
          <w:szCs w:val="21"/>
          <w:lang w:eastAsia="zh-CN" w:bidi="ar"/>
        </w:rPr>
        <w:t>h</w:t>
      </w:r>
      <w:r>
        <w:rPr>
          <w:rFonts w:eastAsia="等线" w:cs="Times New Roman"/>
          <w:kern w:val="0"/>
          <w:sz w:val="21"/>
          <w:szCs w:val="21"/>
          <w:vertAlign w:val="subscript"/>
          <w:lang w:bidi="ar"/>
        </w:rPr>
        <w:t>1</w:t>
      </w:r>
      <w:r>
        <w:rPr>
          <w:rFonts w:hint="eastAsia" w:cs="Times New Roman"/>
        </w:rPr>
        <w:t xml:space="preserve"> on </w:t>
      </w:r>
      <w:r>
        <w:rPr>
          <w:rFonts w:hint="eastAsia" w:cs="Times New Roman"/>
          <w:lang w:val="en-US" w:eastAsia="zh-CN"/>
        </w:rPr>
        <w:t>s</w:t>
      </w:r>
      <w:r>
        <w:rPr>
          <w:rFonts w:hint="eastAsia" w:cs="Times New Roman"/>
        </w:rPr>
        <w:t xml:space="preserve">eismic </w:t>
      </w:r>
      <w:r>
        <w:rPr>
          <w:rFonts w:hint="eastAsia" w:cs="Times New Roman"/>
          <w:lang w:val="en-US" w:eastAsia="zh-CN"/>
        </w:rPr>
        <w:t>r</w:t>
      </w:r>
      <w:r>
        <w:rPr>
          <w:rFonts w:hint="eastAsia" w:cs="Times New Roman"/>
        </w:rPr>
        <w:t>esponse</w:t>
      </w:r>
      <w:r>
        <w:rPr>
          <w:rFonts w:hint="eastAsia" w:cs="Times New Roman"/>
          <w:lang w:eastAsia="zh-CN"/>
        </w:rPr>
        <w:t xml:space="preserve">（11 span </w:t>
      </w:r>
      <w:r>
        <w:rPr>
          <w:rFonts w:hint="eastAsia" w:cs="Times New Roman"/>
          <w:lang w:val="en-US" w:eastAsia="zh-CN"/>
        </w:rPr>
        <w:t xml:space="preserve">13 </w:t>
      </w:r>
      <w:r>
        <w:rPr>
          <w:rFonts w:hint="eastAsia" w:cs="Times New Roman"/>
          <w:lang w:eastAsia="zh-CN"/>
        </w:rPr>
        <w:t>story framework）</w:t>
      </w:r>
    </w:p>
    <w:tbl>
      <w:tblPr>
        <w:tblStyle w:val="22"/>
        <w:tblW w:w="815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1431"/>
        <w:gridCol w:w="1959"/>
        <w:gridCol w:w="794"/>
        <w:gridCol w:w="794"/>
        <w:gridCol w:w="794"/>
        <w:gridCol w:w="794"/>
        <w:gridCol w:w="794"/>
        <w:gridCol w:w="79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431"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59"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382"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1/6厚土侧场地占比</w:t>
            </w:r>
          </w:p>
        </w:tc>
        <w:tc>
          <w:tcPr>
            <w:tcW w:w="2382"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5/6厚土侧场地占比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431"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59"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PGA（m/s</w:t>
            </w:r>
            <w:r>
              <w:rPr>
                <w:rFonts w:hint="eastAsia" w:cs="Times New Roman"/>
                <w:kern w:val="0"/>
                <w:sz w:val="21"/>
                <w:szCs w:val="21"/>
                <w:vertAlign w:val="superscript"/>
                <w:lang w:val="en-US" w:eastAsia="zh-CN" w:bidi="ar"/>
              </w:rPr>
              <w:t>2</w:t>
            </w:r>
            <w:r>
              <w:rPr>
                <w:rFonts w:hint="eastAsia" w:cs="Times New Roman"/>
                <w:kern w:val="0"/>
                <w:sz w:val="21"/>
                <w:szCs w:val="21"/>
                <w:lang w:val="en-US" w:eastAsia="zh-CN" w:bidi="ar"/>
              </w:rPr>
              <w:t>）</w:t>
            </w:r>
          </w:p>
        </w:tc>
        <w:tc>
          <w:tcPr>
            <w:tcW w:w="79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0.7 </w:t>
            </w:r>
          </w:p>
        </w:tc>
        <w:tc>
          <w:tcPr>
            <w:tcW w:w="79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4 </w:t>
            </w:r>
          </w:p>
        </w:tc>
        <w:tc>
          <w:tcPr>
            <w:tcW w:w="79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8 </w:t>
            </w:r>
          </w:p>
        </w:tc>
        <w:tc>
          <w:tcPr>
            <w:tcW w:w="79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0.7 </w:t>
            </w:r>
          </w:p>
        </w:tc>
        <w:tc>
          <w:tcPr>
            <w:tcW w:w="79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4 </w:t>
            </w:r>
          </w:p>
        </w:tc>
        <w:tc>
          <w:tcPr>
            <w:tcW w:w="79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431" w:type="dxa"/>
            <w:vMerge w:val="restart"/>
            <w:tcBorders>
              <w:top w:val="single" w:color="auto" w:sz="4" w:space="0"/>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基底剪力增大幅度（％）</w:t>
            </w:r>
          </w:p>
        </w:tc>
        <w:tc>
          <w:tcPr>
            <w:tcW w:w="1959"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右侧15 m</w:t>
            </w:r>
          </w:p>
        </w:tc>
        <w:tc>
          <w:tcPr>
            <w:tcW w:w="79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9.83 </w:t>
            </w:r>
          </w:p>
        </w:tc>
        <w:tc>
          <w:tcPr>
            <w:tcW w:w="79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5.40 </w:t>
            </w:r>
          </w:p>
        </w:tc>
        <w:tc>
          <w:tcPr>
            <w:tcW w:w="79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3.60 </w:t>
            </w:r>
          </w:p>
        </w:tc>
        <w:tc>
          <w:tcPr>
            <w:tcW w:w="79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3.45 </w:t>
            </w:r>
          </w:p>
        </w:tc>
        <w:tc>
          <w:tcPr>
            <w:tcW w:w="79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2.23 </w:t>
            </w:r>
          </w:p>
        </w:tc>
        <w:tc>
          <w:tcPr>
            <w:tcW w:w="79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1.79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431" w:type="dxa"/>
            <w:vMerge w:val="continue"/>
            <w:tcBorders>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5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 m</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9.65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5.57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3.52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3.60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2.36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1.78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425" w:hRule="exact"/>
          <w:jc w:val="center"/>
        </w:trPr>
        <w:tc>
          <w:tcPr>
            <w:tcW w:w="1431" w:type="dxa"/>
            <w:vMerge w:val="continue"/>
            <w:tcBorders>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5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右侧45 m</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10.03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5.91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3.75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3.65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2.33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1.84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70" w:hRule="exact"/>
          <w:jc w:val="center"/>
        </w:trPr>
        <w:tc>
          <w:tcPr>
            <w:tcW w:w="1431" w:type="dxa"/>
            <w:tcBorders>
              <w:top w:val="nil"/>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5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431" w:type="dxa"/>
            <w:vMerge w:val="restart"/>
            <w:tcBorders>
              <w:top w:val="nil"/>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最大层间位移增大幅度（％）</w:t>
            </w:r>
          </w:p>
        </w:tc>
        <w:tc>
          <w:tcPr>
            <w:tcW w:w="195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右侧15 m</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12.60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8.60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6.41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3.02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2.89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2.37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431" w:type="dxa"/>
            <w:vMerge w:val="continue"/>
            <w:tcBorders>
              <w:left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5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右侧30 m</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12.14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8.93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6.57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3.41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2.57 </w:t>
            </w:r>
          </w:p>
        </w:tc>
        <w:tc>
          <w:tcPr>
            <w:tcW w:w="794"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2.38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425" w:hRule="exact"/>
          <w:jc w:val="center"/>
        </w:trPr>
        <w:tc>
          <w:tcPr>
            <w:tcW w:w="1431" w:type="dxa"/>
            <w:vMerge w:val="continue"/>
            <w:tcBorders>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59"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右侧45 m</w:t>
            </w:r>
          </w:p>
        </w:tc>
        <w:tc>
          <w:tcPr>
            <w:tcW w:w="794"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12.31 </w:t>
            </w:r>
          </w:p>
        </w:tc>
        <w:tc>
          <w:tcPr>
            <w:tcW w:w="794"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8.97 </w:t>
            </w:r>
          </w:p>
        </w:tc>
        <w:tc>
          <w:tcPr>
            <w:tcW w:w="794"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6.62 </w:t>
            </w:r>
          </w:p>
        </w:tc>
        <w:tc>
          <w:tcPr>
            <w:tcW w:w="794"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4.15 </w:t>
            </w:r>
          </w:p>
        </w:tc>
        <w:tc>
          <w:tcPr>
            <w:tcW w:w="794"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3.15 </w:t>
            </w:r>
          </w:p>
        </w:tc>
        <w:tc>
          <w:tcPr>
            <w:tcW w:w="794"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eastAsia" w:cs="Times New Roman"/>
                <w:kern w:val="0"/>
                <w:sz w:val="21"/>
                <w:szCs w:val="21"/>
                <w:lang w:val="en-US" w:eastAsia="zh-CN" w:bidi="ar"/>
              </w:rPr>
              <w:t xml:space="preserve">2.27 </w:t>
            </w:r>
          </w:p>
        </w:tc>
      </w:tr>
    </w:tbl>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cs="Times New Roman"/>
        </w:rPr>
      </w:pPr>
      <w:bookmarkStart w:id="349" w:name="_Ref8175"/>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cs="Times New Roman"/>
        </w:rPr>
      </w:pPr>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jc w:val="center"/>
        <w:textAlignment w:val="auto"/>
        <w:rPr>
          <w:rFonts w:hint="eastAsia" w:cs="Times New Roman"/>
          <w:lang w:val="en-US" w:eastAsia="zh-CN"/>
        </w:rPr>
      </w:pP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28</w:t>
      </w:r>
      <w:r>
        <w:rPr>
          <w:rFonts w:cs="Times New Roman"/>
        </w:rPr>
        <w:fldChar w:fldCharType="end"/>
      </w:r>
      <w:bookmarkEnd w:id="349"/>
      <w:bookmarkStart w:id="350" w:name="_Toc1071"/>
      <w:r>
        <w:rPr>
          <w:rFonts w:hint="eastAsia" w:cs="Times New Roman"/>
          <w:lang w:val="en-US" w:eastAsia="zh-CN"/>
        </w:rPr>
        <w:t xml:space="preserve"> 场地占比变化引起的基底剪力和最大层间位移的变化幅度（11</w:t>
      </w:r>
      <w:r>
        <w:rPr>
          <w:rFonts w:cs="Times New Roman"/>
        </w:rPr>
        <w:t>跨</w:t>
      </w:r>
      <w:r>
        <w:rPr>
          <w:rFonts w:hint="eastAsia" w:cs="Times New Roman"/>
          <w:lang w:val="en-US" w:eastAsia="zh-CN"/>
        </w:rPr>
        <w:t>13层</w:t>
      </w:r>
      <w:r>
        <w:rPr>
          <w:rFonts w:cs="Times New Roman"/>
        </w:rPr>
        <w:t>框架</w:t>
      </w:r>
      <w:r>
        <w:rPr>
          <w:rFonts w:hint="eastAsia" w:cs="Times New Roman"/>
          <w:lang w:val="en-US" w:eastAsia="zh-CN"/>
        </w:rPr>
        <w:t>）</w:t>
      </w:r>
      <w:bookmarkEnd w:id="350"/>
    </w:p>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eastAsia" w:cs="Times New Roman"/>
          <w:lang w:val="en-US" w:eastAsia="zh-C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28</w:t>
      </w:r>
      <w:r>
        <w:rPr>
          <w:sz w:val="21"/>
          <w:szCs w:val="21"/>
        </w:rPr>
        <w:fldChar w:fldCharType="end"/>
      </w:r>
      <w:r>
        <w:rPr>
          <w:rFonts w:hint="eastAsia"/>
          <w:sz w:val="21"/>
          <w:szCs w:val="21"/>
          <w:lang w:val="en-US" w:eastAsia="zh-CN"/>
        </w:rPr>
        <w:t xml:space="preserve"> </w:t>
      </w:r>
      <w:r>
        <w:rPr>
          <w:rFonts w:hint="eastAsia" w:cs="Times New Roman"/>
        </w:rPr>
        <w:t>Change amplitude of base shear</w:t>
      </w:r>
      <w:r>
        <w:rPr>
          <w:rFonts w:hint="eastAsia" w:cs="Times New Roman"/>
          <w:lang w:val="en-US" w:eastAsia="zh-CN"/>
        </w:rPr>
        <w:t xml:space="preserve"> and  m</w:t>
      </w:r>
      <w:r>
        <w:rPr>
          <w:rFonts w:hint="eastAsia" w:cs="Times New Roman"/>
        </w:rPr>
        <w:t xml:space="preserve">aximum </w:t>
      </w:r>
      <w:r>
        <w:rPr>
          <w:rFonts w:hint="eastAsia" w:cs="Times New Roman"/>
          <w:lang w:eastAsia="zh-CN"/>
        </w:rPr>
        <w:t>story drift</w:t>
      </w:r>
      <w:r>
        <w:rPr>
          <w:rFonts w:hint="eastAsia" w:cs="Times New Roman"/>
        </w:rPr>
        <w:t xml:space="preserve">  after</w:t>
      </w:r>
      <w:r>
        <w:rPr>
          <w:rFonts w:hint="eastAsia" w:cs="Times New Roman"/>
          <w:lang w:val="en-US" w:eastAsia="zh-CN"/>
        </w:rPr>
        <w:t xml:space="preserve"> the </w:t>
      </w:r>
      <w:r>
        <w:rPr>
          <w:rFonts w:hint="eastAsia" w:cs="Times New Roman"/>
        </w:rPr>
        <w:t>proportion of site categories</w:t>
      </w:r>
      <w:r>
        <w:rPr>
          <w:rFonts w:hint="eastAsia" w:cs="Times New Roman"/>
          <w:lang w:val="en-US" w:eastAsia="zh-CN"/>
        </w:rPr>
        <w:t xml:space="preserve"> </w:t>
      </w:r>
      <w:r>
        <w:rPr>
          <w:rFonts w:hint="eastAsia" w:cs="Times New Roman"/>
        </w:rPr>
        <w:t>change</w:t>
      </w:r>
      <w:r>
        <w:rPr>
          <w:rFonts w:hint="default" w:ascii="Times New Roman" w:hAnsi="Times New Roman" w:cs="Times New Roman"/>
          <w:lang w:eastAsia="zh-CN"/>
        </w:rPr>
        <w:t>（</w:t>
      </w:r>
      <w:r>
        <w:rPr>
          <w:rFonts w:hint="eastAsia" w:cs="Times New Roman"/>
          <w:lang w:eastAsia="zh-CN"/>
        </w:rPr>
        <w:t xml:space="preserve">11 span </w:t>
      </w:r>
      <w:r>
        <w:rPr>
          <w:rFonts w:hint="eastAsia" w:cs="Times New Roman"/>
          <w:lang w:val="en-US" w:eastAsia="zh-CN"/>
        </w:rPr>
        <w:t xml:space="preserve">13 </w:t>
      </w:r>
      <w:r>
        <w:rPr>
          <w:rFonts w:hint="eastAsia" w:cs="Times New Roman"/>
          <w:lang w:eastAsia="zh-CN"/>
        </w:rPr>
        <w:t>story framework</w:t>
      </w:r>
      <w:r>
        <w:rPr>
          <w:rFonts w:hint="default" w:ascii="Times New Roman" w:hAnsi="Times New Roman" w:cs="Times New Roman"/>
          <w:lang w:eastAsia="zh-CN"/>
        </w:rPr>
        <w:t>）</w:t>
      </w:r>
    </w:p>
    <w:tbl>
      <w:tblPr>
        <w:tblStyle w:val="22"/>
        <w:tblW w:w="8424" w:type="dxa"/>
        <w:jc w:val="center"/>
        <w:tblBorders>
          <w:top w:val="single" w:color="auto" w:sz="12"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557"/>
        <w:gridCol w:w="1783"/>
        <w:gridCol w:w="1014"/>
        <w:gridCol w:w="1014"/>
        <w:gridCol w:w="1014"/>
        <w:gridCol w:w="1014"/>
        <w:gridCol w:w="1014"/>
        <w:gridCol w:w="1014"/>
      </w:tblGrid>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557" w:type="dxa"/>
            <w:tcBorders>
              <w:tl2br w:val="nil"/>
              <w:tr2bl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783" w:type="dxa"/>
            <w:tcBorders>
              <w:tl2br w:val="nil"/>
              <w:tr2bl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3042" w:type="dxa"/>
            <w:gridSpan w:val="3"/>
            <w:tcBorders>
              <w:tl2br w:val="nil"/>
              <w:tr2bl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基底剪力增大幅度（％）</w:t>
            </w:r>
          </w:p>
        </w:tc>
        <w:tc>
          <w:tcPr>
            <w:tcW w:w="3042" w:type="dxa"/>
            <w:gridSpan w:val="3"/>
            <w:tcBorders>
              <w:tl2br w:val="nil"/>
              <w:tr2bl w:val="nil"/>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最大层间位移增大幅度（％）</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557"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783"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default" w:cs="Times New Roman"/>
                <w:kern w:val="0"/>
                <w:sz w:val="21"/>
                <w:szCs w:val="21"/>
                <w:lang w:val="en-US" w:eastAsia="zh-CN" w:bidi="ar"/>
              </w:rPr>
              <w:t>PGA</w:t>
            </w:r>
            <w:r>
              <w:rPr>
                <w:rFonts w:hint="eastAsia" w:cs="Times New Roman"/>
                <w:kern w:val="0"/>
                <w:sz w:val="21"/>
                <w:szCs w:val="21"/>
                <w:lang w:val="en-US" w:eastAsia="zh-CN" w:bidi="ar"/>
              </w:rPr>
              <w:t xml:space="preserve">（ </w:t>
            </w:r>
            <w:r>
              <w:rPr>
                <w:rFonts w:hint="default" w:cs="Times New Roman"/>
                <w:kern w:val="0"/>
                <w:sz w:val="21"/>
                <w:szCs w:val="21"/>
                <w:lang w:val="en-US" w:eastAsia="zh-CN" w:bidi="ar"/>
              </w:rPr>
              <w:t>m/s</w:t>
            </w:r>
            <w:r>
              <w:rPr>
                <w:rFonts w:hint="eastAsia" w:cs="Times New Roman"/>
                <w:kern w:val="0"/>
                <w:sz w:val="21"/>
                <w:szCs w:val="21"/>
                <w:vertAlign w:val="superscript"/>
                <w:lang w:val="en-US" w:eastAsia="zh-CN" w:bidi="ar"/>
              </w:rPr>
              <w:t>2</w:t>
            </w:r>
            <w:r>
              <w:rPr>
                <w:rFonts w:hint="eastAsia" w:cs="Times New Roman"/>
                <w:kern w:val="0"/>
                <w:sz w:val="21"/>
                <w:szCs w:val="21"/>
                <w:lang w:val="en-US" w:eastAsia="zh-CN" w:bidi="ar"/>
              </w:rPr>
              <w:t>）</w:t>
            </w:r>
          </w:p>
        </w:tc>
        <w:tc>
          <w:tcPr>
            <w:tcW w:w="1014"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0.7</w:t>
            </w:r>
          </w:p>
        </w:tc>
        <w:tc>
          <w:tcPr>
            <w:tcW w:w="1014"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4</w:t>
            </w:r>
          </w:p>
        </w:tc>
        <w:tc>
          <w:tcPr>
            <w:tcW w:w="1014"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8</w:t>
            </w:r>
          </w:p>
        </w:tc>
        <w:tc>
          <w:tcPr>
            <w:tcW w:w="1014"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0.7</w:t>
            </w:r>
          </w:p>
        </w:tc>
        <w:tc>
          <w:tcPr>
            <w:tcW w:w="1014"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4</w:t>
            </w:r>
          </w:p>
        </w:tc>
        <w:tc>
          <w:tcPr>
            <w:tcW w:w="1014" w:type="dxa"/>
            <w:tcBorders>
              <w:bottom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8</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557" w:type="dxa"/>
            <w:vMerge w:val="restart"/>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eastAsia" w:cs="Times New Roman"/>
                <w:kern w:val="0"/>
                <w:sz w:val="21"/>
                <w:szCs w:val="21"/>
                <w:lang w:val="en-US" w:eastAsia="zh-CN" w:bidi="ar"/>
              </w:rPr>
              <w:t>自由场代号</w:t>
            </w:r>
          </w:p>
        </w:tc>
        <w:tc>
          <w:tcPr>
            <w:tcW w:w="1783"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S-1.00-5_15</w:t>
            </w:r>
          </w:p>
        </w:tc>
        <w:tc>
          <w:tcPr>
            <w:tcW w:w="101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13.87</w:t>
            </w:r>
          </w:p>
        </w:tc>
        <w:tc>
          <w:tcPr>
            <w:tcW w:w="101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7.56</w:t>
            </w:r>
          </w:p>
        </w:tc>
        <w:tc>
          <w:tcPr>
            <w:tcW w:w="101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4.22</w:t>
            </w:r>
          </w:p>
        </w:tc>
        <w:tc>
          <w:tcPr>
            <w:tcW w:w="101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19.66</w:t>
            </w:r>
          </w:p>
        </w:tc>
        <w:tc>
          <w:tcPr>
            <w:tcW w:w="101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11.85</w:t>
            </w:r>
          </w:p>
        </w:tc>
        <w:tc>
          <w:tcPr>
            <w:tcW w:w="1014" w:type="dxa"/>
            <w:tcBorders>
              <w:top w:val="single" w:color="auto" w:sz="4"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7.51</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557" w:type="dxa"/>
            <w:vMerge w:val="continue"/>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783"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S-1.00-5_30</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35.48</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19.82</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11.65</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49.22</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31.20</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19.88</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557" w:type="dxa"/>
            <w:vMerge w:val="continue"/>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783"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S-1.00-5_45</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49.03</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27.31</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15.63</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68.48</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43.69</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27.11</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557" w:type="dxa"/>
            <w:vMerge w:val="continue"/>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783"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S-1.00-10_15</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7.26</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4.32</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2.40</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9.48</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5.97</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3.43</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557" w:type="dxa"/>
            <w:vMerge w:val="continue"/>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783"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S-1.00-10_30</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28.17</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16.17</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9.76</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37.76</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23.55</w:t>
            </w:r>
          </w:p>
        </w:tc>
        <w:tc>
          <w:tcPr>
            <w:tcW w:w="1014" w:type="dxa"/>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15.17</w:t>
            </w:r>
          </w:p>
        </w:tc>
      </w:tr>
      <w:tr>
        <w:tblPrEx>
          <w:tblBorders>
            <w:top w:val="single" w:color="auto" w:sz="12"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97" w:hRule="exact"/>
          <w:jc w:val="center"/>
        </w:trPr>
        <w:tc>
          <w:tcPr>
            <w:tcW w:w="557" w:type="dxa"/>
            <w:vMerge w:val="continue"/>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1783"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default" w:cs="Times New Roman"/>
                <w:kern w:val="0"/>
                <w:sz w:val="21"/>
                <w:szCs w:val="21"/>
                <w:lang w:val="en-US" w:eastAsia="zh-CN" w:bidi="ar"/>
              </w:rPr>
              <w:t>S-1.00-10_45</w:t>
            </w:r>
          </w:p>
        </w:tc>
        <w:tc>
          <w:tcPr>
            <w:tcW w:w="101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40.57</w:t>
            </w:r>
          </w:p>
        </w:tc>
        <w:tc>
          <w:tcPr>
            <w:tcW w:w="101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23.00</w:t>
            </w:r>
          </w:p>
        </w:tc>
        <w:tc>
          <w:tcPr>
            <w:tcW w:w="101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13.50</w:t>
            </w:r>
          </w:p>
        </w:tc>
        <w:tc>
          <w:tcPr>
            <w:tcW w:w="101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56.51</w:t>
            </w:r>
          </w:p>
        </w:tc>
        <w:tc>
          <w:tcPr>
            <w:tcW w:w="101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36.02</w:t>
            </w:r>
          </w:p>
        </w:tc>
        <w:tc>
          <w:tcPr>
            <w:tcW w:w="1014" w:type="dxa"/>
            <w:tcBorders>
              <w:bottom w:val="single" w:color="auto" w:sz="12" w:space="0"/>
            </w:tcBorders>
            <w:shd w:val="clear" w:color="auto" w:fill="auto"/>
            <w:noWrap/>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ascii="Times New Roman" w:hAnsi="Times New Roman" w:eastAsia="宋体" w:cs="Times New Roman"/>
                <w:kern w:val="0"/>
                <w:sz w:val="21"/>
                <w:szCs w:val="21"/>
                <w:lang w:val="en-US" w:eastAsia="zh-CN" w:bidi="ar"/>
              </w:rPr>
            </w:pPr>
            <w:r>
              <w:rPr>
                <w:rFonts w:hint="default" w:cs="Times New Roman"/>
                <w:kern w:val="0"/>
                <w:sz w:val="21"/>
                <w:szCs w:val="21"/>
                <w:lang w:val="en-US" w:eastAsia="zh-CN" w:bidi="ar"/>
              </w:rPr>
              <w:t>21.92</w:t>
            </w:r>
          </w:p>
        </w:tc>
      </w:tr>
    </w:tbl>
    <w:p>
      <w:pPr>
        <w:pStyle w:val="47"/>
        <w:keepNext w:val="0"/>
        <w:keepLines w:val="0"/>
        <w:pageBreakBefore w:val="0"/>
        <w:widowControl w:val="0"/>
        <w:kinsoku/>
        <w:wordWrap/>
        <w:overflowPunct/>
        <w:topLinePunct w:val="0"/>
        <w:autoSpaceDE/>
        <w:autoSpaceDN/>
        <w:bidi w:val="0"/>
        <w:adjustRightInd/>
        <w:snapToGrid/>
        <w:spacing w:line="360" w:lineRule="exact"/>
        <w:ind w:left="0" w:leftChars="0" w:firstLine="0" w:firstLineChars="0"/>
        <w:textAlignment w:val="auto"/>
        <w:rPr>
          <w:rFonts w:hint="eastAsia" w:cs="Times New Roman"/>
          <w:lang w:val="en-US" w:eastAsia="zh-CN"/>
        </w:rPr>
      </w:pP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lang w:val="en-US" w:eastAsia="zh-CN"/>
        </w:rPr>
      </w:pPr>
      <w:r>
        <w:rPr>
          <w:rFonts w:hint="eastAsia" w:cs="Times New Roman"/>
          <w:lang w:val="en-US" w:eastAsia="zh-CN"/>
        </w:rPr>
        <w:fldChar w:fldCharType="begin"/>
      </w:r>
      <w:r>
        <w:rPr>
          <w:rFonts w:hint="eastAsia" w:cs="Times New Roman"/>
          <w:lang w:val="en-US" w:eastAsia="zh-CN"/>
        </w:rPr>
        <w:instrText xml:space="preserve"> REF _Ref13107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.26</w:t>
      </w:r>
      <w:r>
        <w:rPr>
          <w:rFonts w:hint="eastAsia" w:cs="Times New Roman"/>
          <w:lang w:val="en-US" w:eastAsia="zh-CN"/>
        </w:rPr>
        <w:fldChar w:fldCharType="end"/>
      </w:r>
      <w:r>
        <w:rPr>
          <w:rFonts w:hint="eastAsia" w:cs="Times New Roman"/>
          <w:lang w:val="en-US" w:eastAsia="zh-CN"/>
        </w:rPr>
        <w:t>是</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为5 m或10 m时，</w:t>
      </w:r>
      <w:r>
        <w:rPr>
          <w:rFonts w:hint="eastAsia" w:cs="Times New Roman"/>
          <w:i/>
          <w:lang w:val="en-US" w:eastAsia="zh-CN"/>
        </w:rPr>
        <w:t>h</w:t>
      </w:r>
      <w:r>
        <w:rPr>
          <w:rFonts w:hint="eastAsia" w:cs="Times New Roman"/>
          <w:sz w:val="24"/>
          <w:vertAlign w:val="subscript"/>
          <w:lang w:val="en-US" w:eastAsia="zh-CN"/>
        </w:rPr>
        <w:t>2</w:t>
      </w:r>
      <w:r>
        <w:rPr>
          <w:rFonts w:hint="eastAsia" w:cs="Times New Roman"/>
          <w:lang w:val="en-US" w:eastAsia="zh-CN"/>
        </w:rPr>
        <w:t>由15 m增大到30 m，或由30 m增大至45 m后13</w:t>
      </w:r>
      <w:r>
        <w:rPr>
          <w:rFonts w:cs="Times New Roman"/>
        </w:rPr>
        <w:t>层11跨框架</w:t>
      </w:r>
      <w:r>
        <w:rPr>
          <w:rFonts w:hint="eastAsia" w:cs="Times New Roman"/>
          <w:lang w:val="en-US" w:eastAsia="zh-CN"/>
        </w:rPr>
        <w:t>基底剪力和最大层间位移在不同厚土侧场地占比和PGA下的增幅，且记录了</w:t>
      </w:r>
      <w:r>
        <w:rPr>
          <w:rFonts w:hint="eastAsia" w:cs="Times New Roman"/>
          <w:i/>
          <w:lang w:val="en-US" w:eastAsia="zh-CN"/>
        </w:rPr>
        <w:t>h</w:t>
      </w:r>
      <w:r>
        <w:rPr>
          <w:rFonts w:hint="eastAsia" w:cs="Times New Roman"/>
          <w:sz w:val="24"/>
          <w:vertAlign w:val="subscript"/>
          <w:lang w:val="en-US" w:eastAsia="zh-CN"/>
        </w:rPr>
        <w:t>2</w:t>
      </w:r>
      <w:r>
        <w:rPr>
          <w:rFonts w:hint="eastAsia" w:cs="Times New Roman"/>
          <w:lang w:val="en-US" w:eastAsia="zh-CN"/>
        </w:rPr>
        <w:t>变化过程中基底剪力和最大层间位移最大值和最小值的差距。</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lang w:val="en-US" w:eastAsia="zh-CN"/>
        </w:rPr>
      </w:pPr>
      <w:r>
        <w:rPr>
          <w:rFonts w:hint="eastAsia" w:cs="Times New Roman"/>
          <w:lang w:val="en-US" w:eastAsia="zh-CN"/>
        </w:rPr>
        <w:fldChar w:fldCharType="begin"/>
      </w:r>
      <w:r>
        <w:rPr>
          <w:rFonts w:hint="eastAsia" w:cs="Times New Roman"/>
          <w:lang w:val="en-US" w:eastAsia="zh-CN"/>
        </w:rPr>
        <w:instrText xml:space="preserve"> REF _Ref15376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.27</w:t>
      </w:r>
      <w:r>
        <w:rPr>
          <w:rFonts w:hint="eastAsia" w:cs="Times New Roman"/>
          <w:lang w:val="en-US" w:eastAsia="zh-CN"/>
        </w:rPr>
        <w:fldChar w:fldCharType="end"/>
      </w:r>
      <w:r>
        <w:rPr>
          <w:rFonts w:hint="eastAsia" w:cs="Times New Roman"/>
          <w:lang w:val="en-US" w:eastAsia="zh-CN"/>
        </w:rPr>
        <w:t>是</w:t>
      </w:r>
      <w:r>
        <w:rPr>
          <w:rFonts w:hint="eastAsia" w:cs="Times New Roman"/>
          <w:i/>
          <w:lang w:val="en-US" w:eastAsia="zh-CN"/>
        </w:rPr>
        <w:t>h</w:t>
      </w:r>
      <w:r>
        <w:rPr>
          <w:rFonts w:hint="eastAsia" w:cs="Times New Roman"/>
          <w:sz w:val="24"/>
          <w:vertAlign w:val="subscript"/>
          <w:lang w:val="en-US" w:eastAsia="zh-CN"/>
        </w:rPr>
        <w:t>2</w:t>
      </w:r>
      <w:r>
        <w:rPr>
          <w:rFonts w:hint="eastAsia" w:cs="Times New Roman"/>
          <w:lang w:val="en-US" w:eastAsia="zh-CN"/>
        </w:rPr>
        <w:t>为15 m、30 m、45 m时，</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由5 m增大至10 m后，13</w:t>
      </w:r>
      <w:r>
        <w:rPr>
          <w:rFonts w:cs="Times New Roman"/>
        </w:rPr>
        <w:t>层11跨框架</w:t>
      </w:r>
      <w:r>
        <w:rPr>
          <w:rFonts w:hint="eastAsia" w:cs="Times New Roman"/>
          <w:lang w:val="en-US" w:eastAsia="zh-CN"/>
        </w:rPr>
        <w:t>基底剪力和最大层间位移在不同厚土侧场地占比和PGA下的增大幅度。</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hint="eastAsia" w:cs="Times New Roman"/>
          <w:lang w:val="en-US" w:eastAsia="zh-CN"/>
        </w:rPr>
      </w:pPr>
      <w:r>
        <w:rPr>
          <w:rFonts w:hint="eastAsia" w:cs="Times New Roman"/>
          <w:lang w:val="en-US" w:eastAsia="zh-CN"/>
        </w:rPr>
        <w:fldChar w:fldCharType="begin"/>
      </w:r>
      <w:r>
        <w:rPr>
          <w:rFonts w:hint="eastAsia" w:cs="Times New Roman"/>
          <w:lang w:val="en-US" w:eastAsia="zh-CN"/>
        </w:rPr>
        <w:instrText xml:space="preserve"> REF _Ref8175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.28</w:t>
      </w:r>
      <w:r>
        <w:rPr>
          <w:rFonts w:hint="eastAsia" w:cs="Times New Roman"/>
          <w:lang w:val="en-US" w:eastAsia="zh-CN"/>
        </w:rPr>
        <w:fldChar w:fldCharType="end"/>
      </w:r>
      <w:r>
        <w:rPr>
          <w:rFonts w:hint="eastAsia" w:cs="Times New Roman"/>
          <w:lang w:val="en-US" w:eastAsia="zh-CN"/>
        </w:rPr>
        <w:t>是本节模型中仅有厚土侧场地占比由1/6变为5/6后结构地震响应的增大幅度。</w:t>
      </w:r>
    </w:p>
    <w:p>
      <w:pPr>
        <w:pStyle w:val="47"/>
        <w:keepNext w:val="0"/>
        <w:keepLines w:val="0"/>
        <w:pageBreakBefore w:val="0"/>
        <w:widowControl w:val="0"/>
        <w:kinsoku/>
        <w:wordWrap/>
        <w:overflowPunct/>
        <w:topLinePunct w:val="0"/>
        <w:autoSpaceDE/>
        <w:autoSpaceDN/>
        <w:bidi w:val="0"/>
        <w:adjustRightInd/>
        <w:snapToGrid/>
        <w:spacing w:line="400" w:lineRule="exact"/>
        <w:ind w:left="0" w:leftChars="0" w:firstLine="480" w:firstLineChars="200"/>
        <w:textAlignment w:val="auto"/>
        <w:rPr>
          <w:rFonts w:cs="Times New Roman"/>
        </w:rPr>
      </w:pPr>
      <w:r>
        <w:rPr>
          <w:rFonts w:hint="eastAsia" w:cs="Times New Roman"/>
          <w:lang w:val="en-US" w:eastAsia="zh-CN"/>
        </w:rPr>
        <w:t>由</w:t>
      </w:r>
      <w:r>
        <w:rPr>
          <w:rFonts w:hint="eastAsia" w:cs="Times New Roman"/>
          <w:lang w:val="en-US" w:eastAsia="zh-CN"/>
        </w:rPr>
        <w:fldChar w:fldCharType="begin"/>
      </w:r>
      <w:r>
        <w:rPr>
          <w:rFonts w:hint="eastAsia" w:cs="Times New Roman"/>
          <w:lang w:val="en-US" w:eastAsia="zh-CN"/>
        </w:rPr>
        <w:instrText xml:space="preserve"> REF _Ref14755 \h </w:instrText>
      </w:r>
      <w:r>
        <w:rPr>
          <w:rFonts w:hint="eastAsia" w:cs="Times New Roman"/>
          <w:lang w:val="en-US" w:eastAsia="zh-CN"/>
        </w:rPr>
        <w:fldChar w:fldCharType="separate"/>
      </w:r>
      <w:r>
        <w:t xml:space="preserve">图 </w:t>
      </w:r>
      <w:r>
        <w:fldChar w:fldCharType="begin"/>
      </w:r>
      <w:r>
        <w:instrText xml:space="preserve"> STYLEREF 1 \s </w:instrText>
      </w:r>
      <w:r>
        <w:fldChar w:fldCharType="separate"/>
      </w:r>
      <w:r>
        <w:t>4</w:t>
      </w:r>
      <w:r>
        <w:fldChar w:fldCharType="end"/>
      </w:r>
      <w:r>
        <w:t>.6</w:t>
      </w:r>
      <w:r>
        <w:rPr>
          <w:rFonts w:hint="eastAsia" w:cs="Times New Roman"/>
          <w:lang w:val="en-US" w:eastAsia="zh-CN"/>
        </w:rPr>
        <w:fldChar w:fldCharType="end"/>
      </w:r>
      <w:r>
        <w:rPr>
          <w:rFonts w:hint="eastAsia" w:cs="Times New Roman"/>
          <w:lang w:val="en-US" w:eastAsia="zh-CN"/>
        </w:rPr>
        <w:t>和</w:t>
      </w:r>
      <w:r>
        <w:rPr>
          <w:rFonts w:hint="eastAsia" w:cs="Times New Roman"/>
          <w:lang w:val="en-US" w:eastAsia="zh-CN"/>
        </w:rPr>
        <w:fldChar w:fldCharType="begin"/>
      </w:r>
      <w:r>
        <w:rPr>
          <w:rFonts w:hint="eastAsia" w:cs="Times New Roman"/>
          <w:lang w:val="en-US" w:eastAsia="zh-CN"/>
        </w:rPr>
        <w:instrText xml:space="preserve"> REF _Ref13107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.26</w:t>
      </w:r>
      <w:r>
        <w:rPr>
          <w:rFonts w:hint="eastAsia" w:cs="Times New Roman"/>
          <w:lang w:val="en-US" w:eastAsia="zh-CN"/>
        </w:rPr>
        <w:fldChar w:fldCharType="end"/>
      </w:r>
      <w:r>
        <w:rPr>
          <w:rFonts w:hint="eastAsia" w:cs="Times New Roman"/>
          <w:lang w:val="en-US" w:eastAsia="zh-CN"/>
        </w:rPr>
        <w:t>~</w:t>
      </w:r>
      <w:r>
        <w:rPr>
          <w:rFonts w:hint="eastAsia" w:cs="Times New Roman"/>
          <w:lang w:val="en-US" w:eastAsia="zh-CN"/>
        </w:rPr>
        <w:fldChar w:fldCharType="begin"/>
      </w:r>
      <w:r>
        <w:rPr>
          <w:rFonts w:hint="eastAsia" w:cs="Times New Roman"/>
          <w:lang w:val="en-US" w:eastAsia="zh-CN"/>
        </w:rPr>
        <w:instrText xml:space="preserve"> REF _Ref8175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.28</w:t>
      </w:r>
      <w:r>
        <w:rPr>
          <w:rFonts w:hint="eastAsia" w:cs="Times New Roman"/>
          <w:lang w:val="en-US" w:eastAsia="zh-CN"/>
        </w:rPr>
        <w:fldChar w:fldCharType="end"/>
      </w:r>
      <w:r>
        <w:rPr>
          <w:rFonts w:hint="eastAsia" w:cs="Times New Roman"/>
          <w:lang w:val="en-US" w:eastAsia="zh-CN"/>
        </w:rPr>
        <w:t>可见，在本节的SSI模型中</w:t>
      </w:r>
      <w:r>
        <w:rPr>
          <w:rFonts w:cs="Times New Roman"/>
        </w:rPr>
        <w:t>：</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cs="Times New Roman"/>
        </w:rPr>
      </w:pPr>
      <w:r>
        <w:rPr>
          <w:rFonts w:ascii="Times New Roman" w:hAnsi="Times New Roman" w:eastAsia="宋体" w:cs="Times New Roman"/>
          <w:kern w:val="2"/>
          <w:sz w:val="24"/>
          <w:szCs w:val="22"/>
          <w:lang w:val="en-US" w:eastAsia="zh-CN" w:bidi="ar-SA"/>
        </w:rPr>
        <w:t>（1）</w:t>
      </w:r>
      <w:r>
        <w:rPr>
          <w:rFonts w:hint="eastAsia" w:cs="Times New Roman"/>
          <w:lang w:val="en-US" w:eastAsia="zh-CN"/>
        </w:rPr>
        <w:t>当</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不变，</w:t>
      </w:r>
      <w:r>
        <w:rPr>
          <w:rFonts w:hint="eastAsia" w:cs="Times New Roman"/>
          <w:i/>
          <w:lang w:val="en-US" w:eastAsia="zh-CN"/>
        </w:rPr>
        <w:t>h</w:t>
      </w:r>
      <w:r>
        <w:rPr>
          <w:rFonts w:hint="eastAsia" w:cs="Times New Roman"/>
          <w:sz w:val="24"/>
          <w:vertAlign w:val="subscript"/>
          <w:lang w:val="en-US" w:eastAsia="zh-CN"/>
        </w:rPr>
        <w:t>2</w:t>
      </w:r>
      <w:r>
        <w:rPr>
          <w:rFonts w:hint="eastAsia" w:cs="Times New Roman"/>
          <w:lang w:val="en-US" w:eastAsia="zh-CN"/>
        </w:rPr>
        <w:t>由15 m增大至30 m、再增大至45 m后，基底剪力和最大层间位移均会增大，</w:t>
      </w:r>
      <w:r>
        <w:rPr>
          <w:rFonts w:cs="Times New Roman"/>
        </w:rPr>
        <w:t>参照</w:t>
      </w:r>
      <w:r>
        <w:rPr>
          <w:rFonts w:hint="eastAsia" w:cs="Times New Roman"/>
          <w:lang w:val="en-US" w:eastAsia="zh-CN"/>
        </w:rPr>
        <w:t>13</w:t>
      </w:r>
      <w:r>
        <w:rPr>
          <w:rFonts w:cs="Times New Roman"/>
        </w:rPr>
        <w:t>层11跨</w:t>
      </w:r>
      <w:r>
        <w:rPr>
          <w:rFonts w:hint="eastAsia" w:cs="Times New Roman"/>
          <w:lang w:val="en-US" w:eastAsia="zh-CN"/>
        </w:rPr>
        <w:t>框架的</w:t>
      </w:r>
      <w:r>
        <w:rPr>
          <w:rFonts w:cs="Times New Roman"/>
        </w:rPr>
        <w:t>平坦基岩SSI模型土层厚度由15</w:t>
      </w:r>
      <w:r>
        <w:rPr>
          <w:rFonts w:hint="eastAsia" w:cs="Times New Roman"/>
          <w:lang w:val="en-US" w:eastAsia="zh-CN"/>
        </w:rPr>
        <w:t xml:space="preserve"> </w:t>
      </w:r>
      <w:r>
        <w:rPr>
          <w:rFonts w:cs="Times New Roman"/>
        </w:rPr>
        <w:t>m增大到30</w:t>
      </w:r>
      <w:r>
        <w:rPr>
          <w:rFonts w:hint="eastAsia" w:cs="Times New Roman"/>
          <w:lang w:val="en-US" w:eastAsia="zh-CN"/>
        </w:rPr>
        <w:t xml:space="preserve"> </w:t>
      </w:r>
      <w:r>
        <w:rPr>
          <w:rFonts w:cs="Times New Roman"/>
        </w:rPr>
        <w:t>m、45</w:t>
      </w:r>
      <w:r>
        <w:rPr>
          <w:rFonts w:hint="eastAsia" w:cs="Times New Roman"/>
          <w:lang w:val="en-US" w:eastAsia="zh-CN"/>
        </w:rPr>
        <w:t xml:space="preserve"> </w:t>
      </w:r>
      <w:r>
        <w:rPr>
          <w:rFonts w:cs="Times New Roman"/>
        </w:rPr>
        <w:t>m时结构地震响应的变化，可以发现同样</w:t>
      </w:r>
      <w:r>
        <w:rPr>
          <w:rFonts w:hint="eastAsia" w:cs="Times New Roman"/>
          <w:lang w:val="en-US" w:eastAsia="zh-CN"/>
        </w:rPr>
        <w:t>均为增大</w:t>
      </w:r>
      <w:r>
        <w:rPr>
          <w:rFonts w:cs="Times New Roman"/>
        </w:rPr>
        <w:t>，这是因为框架的刚接</w:t>
      </w:r>
      <w:r>
        <w:rPr>
          <w:rFonts w:hint="eastAsia" w:cs="Times New Roman"/>
          <w:lang w:val="en-US" w:eastAsia="zh-CN"/>
        </w:rPr>
        <w:t>假定下</w:t>
      </w:r>
      <w:r>
        <w:rPr>
          <w:rFonts w:cs="Times New Roman"/>
        </w:rPr>
        <w:t>自振周期为1.400</w:t>
      </w:r>
      <w:r>
        <w:rPr>
          <w:rFonts w:hint="eastAsia" w:cs="Times New Roman"/>
          <w:lang w:val="en-US" w:eastAsia="zh-CN"/>
        </w:rPr>
        <w:t xml:space="preserve"> </w:t>
      </w:r>
      <w:r>
        <w:rPr>
          <w:rFonts w:cs="Times New Roman"/>
        </w:rPr>
        <w:t>s，自由场基本周期会随土层厚度增大而靠近结构</w:t>
      </w:r>
      <w:r>
        <w:rPr>
          <w:rFonts w:hint="eastAsia" w:cs="Times New Roman"/>
          <w:lang w:val="en-US" w:eastAsia="zh-CN"/>
        </w:rPr>
        <w:t>刚接假定</w:t>
      </w:r>
      <w:r>
        <w:rPr>
          <w:rFonts w:cs="Times New Roman"/>
        </w:rPr>
        <w:t>自振周期，从而使结构地震响应增大</w:t>
      </w:r>
      <w:r>
        <w:rPr>
          <w:rFonts w:hint="eastAsia" w:cs="Times New Roman"/>
          <w:lang w:eastAsia="zh-CN"/>
        </w:rPr>
        <w:t>。</w:t>
      </w:r>
      <w:r>
        <w:rPr>
          <w:rFonts w:hint="eastAsia" w:cs="Times New Roman"/>
          <w:lang w:val="en-US" w:eastAsia="zh-CN"/>
        </w:rPr>
        <w:t>本节倾斜基岩</w:t>
      </w:r>
      <w:r>
        <w:rPr>
          <w:rFonts w:cs="Times New Roman"/>
        </w:rPr>
        <w:t>SSI模型结构地震响应</w:t>
      </w:r>
      <w:r>
        <w:rPr>
          <w:rFonts w:hint="eastAsia" w:cs="Times New Roman"/>
          <w:lang w:val="en-US" w:eastAsia="zh-CN"/>
        </w:rPr>
        <w:t>随</w:t>
      </w:r>
      <w:r>
        <w:rPr>
          <w:rFonts w:hint="eastAsia" w:cs="Times New Roman"/>
          <w:i/>
          <w:lang w:val="en-US" w:eastAsia="zh-CN"/>
        </w:rPr>
        <w:t>h</w:t>
      </w:r>
      <w:r>
        <w:rPr>
          <w:rFonts w:hint="eastAsia" w:cs="Times New Roman"/>
          <w:sz w:val="24"/>
          <w:vertAlign w:val="subscript"/>
          <w:lang w:val="en-US" w:eastAsia="zh-CN"/>
        </w:rPr>
        <w:t>2</w:t>
      </w:r>
      <w:r>
        <w:rPr>
          <w:rFonts w:hint="eastAsia" w:cs="Times New Roman"/>
          <w:lang w:val="en-US" w:eastAsia="zh-CN"/>
        </w:rPr>
        <w:t>增大而变化的趋势与</w:t>
      </w:r>
      <w:r>
        <w:rPr>
          <w:rFonts w:hint="eastAsia" w:cs="Times New Roman"/>
          <w:i/>
          <w:lang w:val="en-US" w:eastAsia="zh-CN"/>
        </w:rPr>
        <w:t>h</w:t>
      </w:r>
      <w:r>
        <w:rPr>
          <w:rFonts w:hint="eastAsia" w:cs="Times New Roman"/>
          <w:sz w:val="24"/>
          <w:vertAlign w:val="subscript"/>
          <w:lang w:val="en-US" w:eastAsia="zh-CN"/>
        </w:rPr>
        <w:t>2</w:t>
      </w:r>
      <w:r>
        <w:rPr>
          <w:rFonts w:hint="eastAsia" w:cs="Times New Roman"/>
          <w:lang w:val="en-US" w:eastAsia="zh-CN"/>
        </w:rPr>
        <w:t>对应的平坦基岩SSI模型依旧相同，再次证明了</w:t>
      </w:r>
      <w:r>
        <w:rPr>
          <w:rFonts w:cs="Times New Roman"/>
        </w:rPr>
        <w:t>在考虑土</w:t>
      </w:r>
      <w:r>
        <w:rPr>
          <w:rFonts w:hint="eastAsia" w:ascii="Times New Roman" w:hAnsi="Times New Roman" w:cs="宋体"/>
          <w:b/>
          <w:bCs w:val="0"/>
          <w:i/>
          <w:color w:val="000000"/>
          <w:sz w:val="24"/>
          <w:shd w:val="clear" w:color="auto" w:fill="auto"/>
          <w:lang w:val="en-US" w:eastAsia="zh-CN"/>
        </w:rPr>
        <w:t>-</w:t>
      </w:r>
      <w:r>
        <w:rPr>
          <w:rFonts w:cs="Times New Roman"/>
        </w:rPr>
        <w:t>结构相互作用时倾斜基岩上结构所遭遇地震波</w:t>
      </w:r>
      <w:r>
        <w:rPr>
          <w:rFonts w:hint="eastAsia" w:cs="Times New Roman"/>
          <w:lang w:eastAsia="zh-CN"/>
        </w:rPr>
        <w:t>相对低频</w:t>
      </w:r>
      <w:r>
        <w:rPr>
          <w:rFonts w:cs="Times New Roman"/>
        </w:rPr>
        <w:t>成分的特性主要应参考厚土侧传来地震波的特性。</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eastAsia="宋体" w:cs="Times New Roman"/>
          <w:lang w:val="en-US" w:eastAsia="zh-CN"/>
        </w:rPr>
      </w:pP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2</w:t>
      </w: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当</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cs="Times New Roman"/>
          <w:kern w:val="2"/>
          <w:sz w:val="24"/>
          <w:szCs w:val="22"/>
          <w:lang w:val="en-US" w:eastAsia="zh-CN" w:bidi="ar-SA"/>
        </w:rPr>
        <w:t>不变，</w:t>
      </w:r>
      <w:r>
        <w:rPr>
          <w:rFonts w:hint="eastAsia" w:cs="Times New Roman"/>
        </w:rPr>
        <w:t>厚土侧场地占比</w:t>
      </w:r>
      <w:r>
        <w:rPr>
          <w:rFonts w:hint="eastAsia" w:cs="Times New Roman"/>
          <w:lang w:val="en-US" w:eastAsia="zh-CN"/>
        </w:rPr>
        <w:t>为5/6时</w:t>
      </w:r>
      <w:r>
        <w:rPr>
          <w:rFonts w:hint="eastAsia" w:cs="Times New Roman"/>
        </w:rPr>
        <w:t>结构因</w:t>
      </w:r>
      <w:r>
        <w:rPr>
          <w:rFonts w:hint="eastAsia" w:cs="Times New Roman"/>
          <w:i/>
          <w:lang w:val="en-US" w:eastAsia="zh-CN"/>
        </w:rPr>
        <w:t>h</w:t>
      </w:r>
      <w:r>
        <w:rPr>
          <w:rFonts w:hint="eastAsia" w:cs="Times New Roman"/>
          <w:sz w:val="24"/>
          <w:vertAlign w:val="subscript"/>
          <w:lang w:val="en-US" w:eastAsia="zh-CN"/>
        </w:rPr>
        <w:t>2</w:t>
      </w:r>
      <w:r>
        <w:rPr>
          <w:rFonts w:hint="eastAsia" w:cs="Times New Roman"/>
        </w:rPr>
        <w:t>变动而产生的地震响应变化更大</w:t>
      </w:r>
      <w:r>
        <w:rPr>
          <w:rFonts w:hint="eastAsia" w:cs="Times New Roman"/>
          <w:lang w:eastAsia="zh-CN"/>
        </w:rPr>
        <w:t>，</w:t>
      </w:r>
      <w:r>
        <w:rPr>
          <w:rFonts w:hint="eastAsia" w:cs="Times New Roman"/>
          <w:lang w:val="en-US" w:eastAsia="zh-CN"/>
        </w:rPr>
        <w:t>因为在该情况下</w:t>
      </w:r>
      <w:r>
        <w:rPr>
          <w:rFonts w:hint="eastAsia" w:cs="Times New Roman"/>
        </w:rPr>
        <w:t>结构基底与厚土侧在几何关系上更接近</w:t>
      </w:r>
      <w:r>
        <w:rPr>
          <w:rFonts w:hint="eastAsia" w:cs="Times New Roman"/>
          <w:lang w:eastAsia="zh-CN"/>
        </w:rPr>
        <w:t>。</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cs="Times New Roman"/>
          <w:lang w:val="en-US"/>
        </w:rPr>
      </w:pP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3</w:t>
      </w:r>
      <w:r>
        <w:rPr>
          <w:rFonts w:ascii="Times New Roman" w:hAnsi="Times New Roman" w:eastAsia="宋体" w:cs="Times New Roman"/>
          <w:kern w:val="2"/>
          <w:sz w:val="24"/>
          <w:szCs w:val="22"/>
          <w:lang w:val="en-US" w:eastAsia="zh-CN" w:bidi="ar-SA"/>
        </w:rPr>
        <w:t>）</w:t>
      </w:r>
      <w:r>
        <w:rPr>
          <w:rFonts w:hint="eastAsia" w:cs="Times New Roman"/>
          <w:lang w:val="en-US" w:eastAsia="zh-CN"/>
        </w:rPr>
        <w:t>当</w:t>
      </w:r>
      <w:r>
        <w:rPr>
          <w:rFonts w:hint="eastAsia" w:cs="Times New Roman"/>
          <w:i/>
          <w:lang w:val="en-US" w:eastAsia="zh-CN"/>
        </w:rPr>
        <w:t>h</w:t>
      </w:r>
      <w:r>
        <w:rPr>
          <w:rFonts w:hint="eastAsia" w:cs="Times New Roman"/>
          <w:sz w:val="24"/>
          <w:vertAlign w:val="subscript"/>
          <w:lang w:val="en-US" w:eastAsia="zh-CN"/>
        </w:rPr>
        <w:t>2</w:t>
      </w:r>
      <w:r>
        <w:rPr>
          <w:rFonts w:hint="eastAsia" w:cs="Times New Roman"/>
          <w:lang w:val="en-US" w:eastAsia="zh-CN"/>
        </w:rPr>
        <w:t>不变，</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由10 m减至5 m，结构的基底剪力和最大层间位移都会减小，证明当倾斜基岩左侧的基岩界面更接近地表，倾斜基岩对地震波相对低频成分的抑制作用更加明显，令结构的地震响应减小。对比</w:t>
      </w:r>
      <w:r>
        <w:rPr>
          <w:rFonts w:hint="eastAsia" w:cs="Times New Roman"/>
          <w:lang w:val="en-US" w:eastAsia="zh-CN"/>
        </w:rPr>
        <w:fldChar w:fldCharType="begin"/>
      </w:r>
      <w:r>
        <w:rPr>
          <w:rFonts w:hint="eastAsia" w:cs="Times New Roman"/>
          <w:lang w:val="en-US" w:eastAsia="zh-CN"/>
        </w:rPr>
        <w:instrText xml:space="preserve"> REF _Ref15376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.27</w:t>
      </w:r>
      <w:r>
        <w:rPr>
          <w:rFonts w:hint="eastAsia" w:cs="Times New Roman"/>
          <w:lang w:val="en-US" w:eastAsia="zh-CN"/>
        </w:rPr>
        <w:fldChar w:fldCharType="end"/>
      </w:r>
      <w:r>
        <w:rPr>
          <w:rFonts w:hint="eastAsia" w:cs="Times New Roman"/>
          <w:lang w:val="en-US" w:eastAsia="zh-CN"/>
        </w:rPr>
        <w:t>和</w:t>
      </w:r>
      <w:r>
        <w:rPr>
          <w:rFonts w:hint="eastAsia" w:cs="Times New Roman"/>
          <w:lang w:val="en-US" w:eastAsia="zh-CN"/>
        </w:rPr>
        <w:fldChar w:fldCharType="begin"/>
      </w:r>
      <w:r>
        <w:rPr>
          <w:rFonts w:hint="eastAsia" w:cs="Times New Roman"/>
          <w:lang w:val="en-US" w:eastAsia="zh-CN"/>
        </w:rPr>
        <w:instrText xml:space="preserve"> REF _Ref20448 \h </w:instrText>
      </w:r>
      <w:r>
        <w:rPr>
          <w:rFonts w:hint="eastAsia" w:cs="Times New Roman"/>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.23</w:t>
      </w:r>
      <w:r>
        <w:rPr>
          <w:rFonts w:hint="eastAsia" w:cs="Times New Roman"/>
          <w:lang w:val="en-US" w:eastAsia="zh-CN"/>
        </w:rPr>
        <w:fldChar w:fldCharType="end"/>
      </w:r>
      <w:r>
        <w:rPr>
          <w:rFonts w:hint="eastAsia" w:cs="Times New Roman"/>
          <w:lang w:val="en-US" w:eastAsia="zh-CN"/>
        </w:rPr>
        <w:t>，可以发现13层框架的地震响应减小幅度总是小于7层框架的情况，</w:t>
      </w:r>
      <w:r>
        <w:rPr>
          <w:rFonts w:cs="Times New Roman"/>
        </w:rPr>
        <w:t>原因是</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cs="Times New Roman"/>
        </w:rPr>
        <w:t>减小虽令更多的频谱成分被视为</w:t>
      </w:r>
      <w:r>
        <w:rPr>
          <w:rFonts w:hint="eastAsia" w:cs="Times New Roman"/>
          <w:lang w:eastAsia="zh-CN"/>
        </w:rPr>
        <w:t>相对低频</w:t>
      </w:r>
      <w:r>
        <w:rPr>
          <w:rFonts w:cs="Times New Roman"/>
        </w:rPr>
        <w:t>分量，倾斜基岩对</w:t>
      </w:r>
      <w:r>
        <w:rPr>
          <w:rFonts w:hint="eastAsia" w:cs="Times New Roman"/>
          <w:lang w:eastAsia="zh-CN"/>
        </w:rPr>
        <w:t>相对低频</w:t>
      </w:r>
      <w:r>
        <w:rPr>
          <w:rFonts w:cs="Times New Roman"/>
        </w:rPr>
        <w:t>分量的抑制作用增强，但这对于频率越低的</w:t>
      </w:r>
      <w:r>
        <w:rPr>
          <w:rFonts w:hint="eastAsia" w:cs="Times New Roman"/>
          <w:lang w:eastAsia="zh-CN"/>
        </w:rPr>
        <w:t>相对低频</w:t>
      </w:r>
      <w:r>
        <w:rPr>
          <w:rFonts w:cs="Times New Roman"/>
        </w:rPr>
        <w:t>分量</w:t>
      </w:r>
      <w:r>
        <w:rPr>
          <w:rFonts w:hint="eastAsia" w:cs="Times New Roman"/>
          <w:lang w:val="en-US" w:eastAsia="zh-CN"/>
        </w:rPr>
        <w:t>这种变化越不明显</w:t>
      </w:r>
      <w:r>
        <w:rPr>
          <w:rFonts w:cs="Times New Roman"/>
        </w:rPr>
        <w:t>，也就是说由于13层框架的结构周期更长</w:t>
      </w:r>
      <w:r>
        <w:rPr>
          <w:rFonts w:hint="eastAsia" w:cs="Times New Roman"/>
          <w:lang w:eastAsia="zh-CN"/>
        </w:rPr>
        <w:t>、</w:t>
      </w:r>
      <w:r>
        <w:rPr>
          <w:rFonts w:cs="Times New Roman"/>
        </w:rPr>
        <w:t>与其发生共振的</w:t>
      </w:r>
      <w:r>
        <w:rPr>
          <w:rFonts w:hint="eastAsia" w:cs="Times New Roman"/>
          <w:lang w:eastAsia="zh-CN"/>
        </w:rPr>
        <w:t>相对低频</w:t>
      </w:r>
      <w:r>
        <w:rPr>
          <w:rFonts w:cs="Times New Roman"/>
        </w:rPr>
        <w:t>分量频率更低，所以13层框架受到的影响更小。</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ascii="Times New Roman" w:hAnsi="Times New Roman" w:eastAsia="宋体" w:cs="Times New Roman"/>
          <w:kern w:val="2"/>
          <w:sz w:val="24"/>
          <w:szCs w:val="22"/>
          <w:lang w:val="en-US" w:eastAsia="zh-CN" w:bidi="ar-SA"/>
        </w:rPr>
      </w:pP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4</w:t>
      </w: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当</w:t>
      </w:r>
      <w:r>
        <w:rPr>
          <w:rFonts w:hint="eastAsia" w:cs="Times New Roman"/>
          <w:i/>
          <w:lang w:val="en-US" w:eastAsia="zh-CN"/>
        </w:rPr>
        <w:t>h</w:t>
      </w:r>
      <w:r>
        <w:rPr>
          <w:rFonts w:hint="eastAsia" w:cs="Times New Roman"/>
          <w:sz w:val="24"/>
          <w:vertAlign w:val="subscript"/>
          <w:lang w:val="en-US" w:eastAsia="zh-CN"/>
        </w:rPr>
        <w:t>2</w:t>
      </w:r>
      <w:r>
        <w:rPr>
          <w:rFonts w:hint="eastAsia" w:cs="Times New Roman"/>
          <w:kern w:val="2"/>
          <w:sz w:val="24"/>
          <w:szCs w:val="22"/>
          <w:lang w:val="en-US" w:eastAsia="zh-CN" w:bidi="ar-SA"/>
        </w:rPr>
        <w:t>不变，</w:t>
      </w:r>
      <w:r>
        <w:rPr>
          <w:rFonts w:hint="eastAsia" w:cs="Times New Roman"/>
        </w:rPr>
        <w:t>厚土侧场地占比</w:t>
      </w:r>
      <w:r>
        <w:rPr>
          <w:rFonts w:hint="eastAsia" w:cs="Times New Roman"/>
          <w:lang w:val="en-US" w:eastAsia="zh-CN"/>
        </w:rPr>
        <w:t>为1/6时</w:t>
      </w:r>
      <w:r>
        <w:rPr>
          <w:rFonts w:hint="eastAsia" w:cs="Times New Roman"/>
        </w:rPr>
        <w:t>结构因</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cs="Times New Roman"/>
        </w:rPr>
        <w:t>变动而产生的地震响应变化更大</w:t>
      </w:r>
      <w:r>
        <w:rPr>
          <w:rFonts w:hint="eastAsia" w:cs="Times New Roman"/>
          <w:lang w:eastAsia="zh-CN"/>
        </w:rPr>
        <w:t>，</w:t>
      </w:r>
      <w:r>
        <w:rPr>
          <w:rFonts w:hint="eastAsia" w:cs="Times New Roman"/>
          <w:lang w:val="en-US" w:eastAsia="zh-CN"/>
        </w:rPr>
        <w:t>因为在该情况下</w:t>
      </w:r>
      <w:r>
        <w:rPr>
          <w:rFonts w:hint="eastAsia" w:cs="Times New Roman"/>
        </w:rPr>
        <w:t>结构基底与</w:t>
      </w:r>
      <w:r>
        <w:rPr>
          <w:rFonts w:hint="eastAsia" w:cs="Times New Roman"/>
          <w:lang w:val="en-US" w:eastAsia="zh-CN"/>
        </w:rPr>
        <w:t>薄</w:t>
      </w:r>
      <w:r>
        <w:rPr>
          <w:rFonts w:hint="eastAsia" w:cs="Times New Roman"/>
        </w:rPr>
        <w:t>土侧在几何关系上更接近</w:t>
      </w:r>
      <w:r>
        <w:rPr>
          <w:rFonts w:hint="eastAsia" w:cs="Times New Roman"/>
          <w:lang w:eastAsia="zh-CN"/>
        </w:rPr>
        <w:t>。</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cs="Times New Roman"/>
          <w:kern w:val="2"/>
          <w:sz w:val="24"/>
          <w:szCs w:val="22"/>
          <w:lang w:val="en-US" w:eastAsia="zh-CN" w:bidi="ar-SA"/>
        </w:rPr>
      </w:pP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5</w:t>
      </w: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厚土侧场地占比由1/6变为5/6后基底剪力和最大层间位移增幅分别为2.40~49.93％和3.43~68.48％。厚土侧场地占比为1/6时，</w:t>
      </w:r>
      <w:r>
        <w:rPr>
          <w:rFonts w:hint="eastAsia" w:cs="Times New Roman"/>
          <w:i/>
          <w:lang w:val="en-US" w:eastAsia="zh-CN"/>
        </w:rPr>
        <w:t>h</w:t>
      </w:r>
      <w:r>
        <w:rPr>
          <w:rFonts w:hint="eastAsia" w:cs="Times New Roman"/>
          <w:sz w:val="24"/>
          <w:vertAlign w:val="subscript"/>
          <w:lang w:val="en-US" w:eastAsia="zh-CN"/>
        </w:rPr>
        <w:t>2</w:t>
      </w:r>
      <w:r>
        <w:rPr>
          <w:rFonts w:hint="eastAsia" w:cs="Times New Roman"/>
          <w:kern w:val="2"/>
          <w:sz w:val="24"/>
          <w:szCs w:val="22"/>
          <w:lang w:val="en-US" w:eastAsia="zh-CN" w:bidi="ar-SA"/>
        </w:rPr>
        <w:t>增大后基底剪力和最大层间位移的最大变化幅度分别为1.29~5.62％和1.40~8.91％，</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cs="Times New Roman"/>
          <w:kern w:val="2"/>
          <w:sz w:val="24"/>
          <w:szCs w:val="22"/>
          <w:lang w:val="en-US" w:eastAsia="zh-CN" w:bidi="ar-SA"/>
        </w:rPr>
        <w:t>减小后基底剪力和最大层间位移变化幅度分别为3.52~10.03％和6.41~12.60％。厚土侧场地占比为5/6时，</w:t>
      </w:r>
      <w:r>
        <w:rPr>
          <w:rFonts w:hint="eastAsia" w:cs="Times New Roman"/>
          <w:i/>
          <w:lang w:val="en-US" w:eastAsia="zh-CN"/>
        </w:rPr>
        <w:t>h</w:t>
      </w:r>
      <w:r>
        <w:rPr>
          <w:rFonts w:hint="eastAsia" w:cs="Times New Roman"/>
          <w:sz w:val="24"/>
          <w:vertAlign w:val="subscript"/>
          <w:lang w:val="en-US" w:eastAsia="zh-CN"/>
        </w:rPr>
        <w:t>2</w:t>
      </w:r>
      <w:r>
        <w:rPr>
          <w:rFonts w:hint="eastAsia" w:cs="Times New Roman"/>
          <w:kern w:val="2"/>
          <w:sz w:val="24"/>
          <w:szCs w:val="22"/>
          <w:lang w:val="en-US" w:eastAsia="zh-CN" w:bidi="ar-SA"/>
        </w:rPr>
        <w:t>增大后基底剪力和最大层间位移的最大变化幅度分别为12.38~38.43％和19.75~55.28％，</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cs="Times New Roman"/>
          <w:kern w:val="2"/>
          <w:sz w:val="24"/>
          <w:szCs w:val="22"/>
          <w:lang w:val="en-US" w:eastAsia="zh-CN" w:bidi="ar-SA"/>
        </w:rPr>
        <w:t>减小后基底剪力和最大层间位移变化幅度分别为1.78~3.65％和2.27~4.15％。可见本节中，以可能出现的最大影响幅度判断，场地占比对地震响应的影响最大。</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cs="Times New Roman"/>
        </w:rPr>
      </w:pP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6</w:t>
      </w:r>
      <w:r>
        <w:rPr>
          <w:rFonts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各模型组中，</w:t>
      </w:r>
      <w:r>
        <w:rPr>
          <w:rFonts w:hint="eastAsia" w:cs="Times New Roman"/>
          <w:lang w:val="en-US" w:eastAsia="zh-CN"/>
        </w:rPr>
        <w:t>PGA越大，结构基底剪力和最大层间位移变化幅度越小。</w:t>
      </w:r>
    </w:p>
    <w:p>
      <w:pPr>
        <w:pStyle w:val="43"/>
        <w:keepNext w:val="0"/>
        <w:keepLines w:val="0"/>
        <w:pageBreakBefore w:val="0"/>
        <w:widowControl w:val="0"/>
        <w:kinsoku/>
        <w:wordWrap/>
        <w:overflowPunct/>
        <w:topLinePunct w:val="0"/>
        <w:autoSpaceDE/>
        <w:autoSpaceDN/>
        <w:bidi w:val="0"/>
        <w:adjustRightInd/>
        <w:snapToGrid/>
        <w:spacing w:line="360" w:lineRule="atLeast"/>
        <w:ind w:firstLine="0" w:firstLineChars="0"/>
        <w:jc w:val="both"/>
        <w:textAlignment w:val="auto"/>
        <w:rPr>
          <w:rFonts w:cs="Times New Roman"/>
        </w:rPr>
      </w:pPr>
    </w:p>
    <w:p>
      <w:pPr>
        <w:pStyle w:val="43"/>
        <w:spacing w:line="400" w:lineRule="atLeast"/>
        <w:ind w:firstLine="0" w:firstLineChars="0"/>
        <w:rPr>
          <w:rFonts w:cs="Times New Roman"/>
        </w:rPr>
      </w:pPr>
      <w:bookmarkStart w:id="351" w:name="_Ref15451"/>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29</w:t>
      </w:r>
      <w:r>
        <w:rPr>
          <w:rFonts w:cs="Times New Roman"/>
        </w:rPr>
        <w:fldChar w:fldCharType="end"/>
      </w:r>
      <w:bookmarkEnd w:id="351"/>
      <w:bookmarkStart w:id="352" w:name="_Toc6425"/>
      <w:r>
        <w:rPr>
          <w:rFonts w:hint="eastAsia" w:cs="Times New Roman"/>
          <w:lang w:val="en-US" w:eastAsia="zh-CN"/>
        </w:rPr>
        <w:t xml:space="preserve">  </w:t>
      </w:r>
      <w:r>
        <w:rPr>
          <w:rFonts w:hint="default" w:cs="Times New Roman"/>
          <w:lang w:val="en-US"/>
        </w:rPr>
        <w:fldChar w:fldCharType="begin"/>
      </w:r>
      <w:r>
        <w:rPr>
          <w:rFonts w:hint="default" w:cs="Times New Roman"/>
          <w:lang w:val="en-US"/>
        </w:rPr>
        <w:instrText xml:space="preserve"> REF _Ref14755 \h </w:instrText>
      </w:r>
      <w:r>
        <w:rPr>
          <w:rFonts w:hint="default" w:cs="Times New Roman"/>
          <w:lang w:val="en-US"/>
        </w:rPr>
        <w:fldChar w:fldCharType="separate"/>
      </w:r>
      <w:r>
        <w:t xml:space="preserve">图 </w:t>
      </w:r>
      <w:r>
        <w:fldChar w:fldCharType="begin"/>
      </w:r>
      <w:r>
        <w:instrText xml:space="preserve"> STYLEREF 1 \s </w:instrText>
      </w:r>
      <w:r>
        <w:fldChar w:fldCharType="separate"/>
      </w:r>
      <w:r>
        <w:t>4</w:t>
      </w:r>
      <w:r>
        <w:fldChar w:fldCharType="end"/>
      </w:r>
      <w:r>
        <w:t>.6</w:t>
      </w:r>
      <w:r>
        <w:rPr>
          <w:rFonts w:hint="default" w:cs="Times New Roman"/>
          <w:lang w:val="en-US"/>
        </w:rPr>
        <w:fldChar w:fldCharType="end"/>
      </w:r>
      <w:r>
        <w:rPr>
          <w:rFonts w:hint="eastAsia" w:cs="Times New Roman"/>
          <w:lang w:val="en-US" w:eastAsia="zh-CN"/>
        </w:rPr>
        <w:t>对应的</w:t>
      </w:r>
      <w:r>
        <w:rPr>
          <w:rFonts w:cs="Times New Roman"/>
          <w:position w:val="-8"/>
        </w:rPr>
        <w:object>
          <v:shape id="_x0000_i1463" o:spt="75" type="#_x0000_t75" style="height:17pt;width:13.95pt;" o:ole="t" filled="f" o:preferrelative="t" stroked="f" coordsize="21600,21600">
            <v:path/>
            <v:fill on="f" focussize="0,0"/>
            <v:stroke on="f"/>
            <v:imagedata r:id="rId50" o:title=""/>
            <o:lock v:ext="edit" aspectratio="t"/>
            <w10:wrap type="none"/>
            <w10:anchorlock/>
          </v:shape>
          <o:OLEObject Type="Embed" ProgID="Equation.DSMT4" ShapeID="_x0000_i1463" DrawAspect="Content" ObjectID="_1468076167" r:id="rId867">
            <o:LockedField>false</o:LockedField>
          </o:OLEObject>
        </w:object>
      </w:r>
      <w:r>
        <w:rPr>
          <w:rFonts w:hint="eastAsia" w:cs="Times New Roman"/>
          <w:lang w:eastAsia="zh-CN"/>
        </w:rPr>
        <w:t>、</w:t>
      </w:r>
      <w:r>
        <w:rPr>
          <w:rFonts w:cs="Times New Roman"/>
          <w:position w:val="-8"/>
        </w:rPr>
        <w:object>
          <v:shape id="_x0000_i1464"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64" DrawAspect="Content" ObjectID="_1468076168" r:id="rId868">
            <o:LockedField>false</o:LockedField>
          </o:OLEObject>
        </w:object>
      </w:r>
      <w:bookmarkEnd w:id="352"/>
    </w:p>
    <w:p>
      <w:pPr>
        <w:pStyle w:val="43"/>
        <w:spacing w:line="400" w:lineRule="atLeast"/>
        <w:ind w:firstLine="0" w:firstLineChars="0"/>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29</w:t>
      </w:r>
      <w:r>
        <w:rPr>
          <w:sz w:val="21"/>
          <w:szCs w:val="21"/>
        </w:rPr>
        <w:fldChar w:fldCharType="end"/>
      </w:r>
      <w:r>
        <w:rPr>
          <w:rFonts w:cs="Times New Roman"/>
        </w:rPr>
        <w:t xml:space="preserve">  </w:t>
      </w:r>
      <w:r>
        <w:rPr>
          <w:rFonts w:cs="Times New Roman"/>
          <w:position w:val="-8"/>
        </w:rPr>
        <w:object>
          <v:shape id="_x0000_i1465" o:spt="75" type="#_x0000_t75" style="height:17pt;width:13.95pt;" o:ole="t" filled="f" o:preferrelative="t" stroked="f" coordsize="21600,21600">
            <v:path/>
            <v:fill on="f" focussize="0,0"/>
            <v:stroke on="f"/>
            <v:imagedata r:id="rId50" o:title=""/>
            <o:lock v:ext="edit" aspectratio="t"/>
            <w10:wrap type="none"/>
            <w10:anchorlock/>
          </v:shape>
          <o:OLEObject Type="Embed" ProgID="Equation.DSMT4" ShapeID="_x0000_i1465" DrawAspect="Content" ObjectID="_1468076169" r:id="rId869">
            <o:LockedField>false</o:LockedField>
          </o:OLEObject>
        </w:object>
      </w:r>
      <w:r>
        <w:rPr>
          <w:rFonts w:hint="eastAsia" w:cs="Times New Roman"/>
          <w:lang w:eastAsia="zh-CN"/>
        </w:rPr>
        <w:t>、</w:t>
      </w:r>
      <w:r>
        <w:rPr>
          <w:rFonts w:cs="Times New Roman"/>
          <w:position w:val="-8"/>
        </w:rPr>
        <w:object>
          <v:shape id="_x0000_i1466"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66" DrawAspect="Content" ObjectID="_1468076170" r:id="rId870">
            <o:LockedField>false</o:LockedField>
          </o:OLEObject>
        </w:object>
      </w:r>
      <w:r>
        <w:rPr>
          <w:rFonts w:hint="eastAsia" w:cs="Times New Roman"/>
          <w:position w:val="-8"/>
          <w:lang w:val="en-US" w:eastAsia="zh-CN"/>
        </w:rPr>
        <w:t xml:space="preserve"> </w:t>
      </w:r>
      <w:r>
        <w:rPr>
          <w:rFonts w:hint="eastAsia" w:cs="Times New Roman"/>
          <w:lang w:val="en-US" w:eastAsia="zh-CN"/>
        </w:rPr>
        <w:t>c</w:t>
      </w:r>
      <w:r>
        <w:rPr>
          <w:rFonts w:cs="Times New Roman"/>
        </w:rPr>
        <w:t xml:space="preserve">orresponding to </w:t>
      </w:r>
      <w:r>
        <w:rPr>
          <w:rFonts w:hint="eastAsia" w:cs="Times New Roman"/>
          <w:lang w:val="en-US" w:eastAsia="zh-CN"/>
        </w:rPr>
        <w:t>Fig 4.6</w:t>
      </w:r>
    </w:p>
    <w:tbl>
      <w:tblPr>
        <w:tblStyle w:val="22"/>
        <w:tblW w:w="8380"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0" w:type="dxa"/>
          <w:left w:w="108" w:type="dxa"/>
          <w:bottom w:w="0" w:type="dxa"/>
          <w:right w:w="108" w:type="dxa"/>
        </w:tblCellMar>
      </w:tblPr>
      <w:tblGrid>
        <w:gridCol w:w="768"/>
        <w:gridCol w:w="533"/>
        <w:gridCol w:w="1979"/>
        <w:gridCol w:w="850"/>
        <w:gridCol w:w="850"/>
        <w:gridCol w:w="850"/>
        <w:gridCol w:w="850"/>
        <w:gridCol w:w="850"/>
        <w:gridCol w:w="85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768" w:type="dxa"/>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512" w:type="dxa"/>
            <w:gridSpan w:val="2"/>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p>
        </w:tc>
        <w:tc>
          <w:tcPr>
            <w:tcW w:w="2550"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1/6厚土侧场地占比</w:t>
            </w:r>
          </w:p>
        </w:tc>
        <w:tc>
          <w:tcPr>
            <w:tcW w:w="2550" w:type="dxa"/>
            <w:gridSpan w:val="3"/>
            <w:tcBorders>
              <w:top w:val="single" w:color="auto" w:sz="12"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5/6厚土侧场地占比</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768"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2512" w:type="dxa"/>
            <w:gridSpan w:val="2"/>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PGA（m/s</w:t>
            </w:r>
            <w:r>
              <w:rPr>
                <w:rFonts w:hint="eastAsia" w:cs="Times New Roman"/>
                <w:kern w:val="0"/>
                <w:sz w:val="21"/>
                <w:szCs w:val="21"/>
                <w:vertAlign w:val="superscript"/>
                <w:lang w:val="en-US" w:eastAsia="zh-CN" w:bidi="ar"/>
              </w:rPr>
              <w:t>2</w:t>
            </w:r>
            <w:r>
              <w:rPr>
                <w:rFonts w:hint="eastAsia" w:cs="Times New Roman"/>
                <w:kern w:val="0"/>
                <w:sz w:val="21"/>
                <w:szCs w:val="21"/>
                <w:lang w:val="en-US" w:eastAsia="zh-CN" w:bidi="ar"/>
              </w:rPr>
              <w:t>）</w:t>
            </w:r>
          </w:p>
        </w:tc>
        <w:tc>
          <w:tcPr>
            <w:tcW w:w="85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0.7</w:t>
            </w:r>
          </w:p>
        </w:tc>
        <w:tc>
          <w:tcPr>
            <w:tcW w:w="85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4</w:t>
            </w:r>
          </w:p>
        </w:tc>
        <w:tc>
          <w:tcPr>
            <w:tcW w:w="85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8</w:t>
            </w:r>
          </w:p>
        </w:tc>
        <w:tc>
          <w:tcPr>
            <w:tcW w:w="85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0.7</w:t>
            </w:r>
          </w:p>
        </w:tc>
        <w:tc>
          <w:tcPr>
            <w:tcW w:w="85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4</w:t>
            </w:r>
          </w:p>
        </w:tc>
        <w:tc>
          <w:tcPr>
            <w:tcW w:w="850"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768" w:type="dxa"/>
            <w:vMerge w:val="restart"/>
            <w:tcBorders>
              <w:top w:val="single" w:color="auto" w:sz="4" w:space="0"/>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hint="eastAsia" w:cs="Times New Roman"/>
                <w:kern w:val="0"/>
                <w:sz w:val="21"/>
                <w:szCs w:val="21"/>
                <w:lang w:val="en-US" w:eastAsia="zh-CN" w:bidi="ar"/>
              </w:rPr>
            </w:pPr>
            <w:r>
              <w:rPr>
                <w:rFonts w:cs="Times New Roman"/>
                <w:position w:val="-8"/>
              </w:rPr>
              <w:object>
                <v:shape id="_x0000_i1467" o:spt="75" type="#_x0000_t75" style="height:17pt;width:13.95pt;" o:ole="t" filled="f" o:preferrelative="t" stroked="f" coordsize="21600,21600">
                  <v:path/>
                  <v:fill on="f" focussize="0,0"/>
                  <v:stroke on="f"/>
                  <v:imagedata r:id="rId50" o:title=""/>
                  <o:lock v:ext="edit" aspectratio="t"/>
                  <w10:wrap type="none"/>
                  <w10:anchorlock/>
                </v:shape>
                <o:OLEObject Type="Embed" ProgID="Equation.DSMT4" ShapeID="_x0000_i1467" DrawAspect="Content" ObjectID="_1468076171" r:id="rId871">
                  <o:LockedField>false</o:LockedField>
                </o:OLEObject>
              </w:object>
            </w:r>
          </w:p>
        </w:tc>
        <w:tc>
          <w:tcPr>
            <w:tcW w:w="533" w:type="dxa"/>
            <w:vMerge w:val="restart"/>
            <w:tcBorders>
              <w:top w:val="single" w:color="auto" w:sz="4" w:space="0"/>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左侧5 m</w:t>
            </w:r>
          </w:p>
        </w:tc>
        <w:tc>
          <w:tcPr>
            <w:tcW w:w="1979"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eastAsia" w:cs="Times New Roman"/>
                <w:kern w:val="0"/>
                <w:sz w:val="21"/>
                <w:szCs w:val="21"/>
                <w:lang w:val="en-US" w:eastAsia="zh-CN" w:bidi="ar"/>
              </w:rPr>
              <w:t>右侧15 m</w:t>
            </w:r>
          </w:p>
        </w:tc>
        <w:tc>
          <w:tcPr>
            <w:tcW w:w="850" w:type="dxa"/>
            <w:tcBorders>
              <w:top w:val="single" w:color="auto" w:sz="4" w:space="0"/>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1.085 </w:t>
            </w:r>
          </w:p>
        </w:tc>
        <w:tc>
          <w:tcPr>
            <w:tcW w:w="850" w:type="dxa"/>
            <w:tcBorders>
              <w:top w:val="single" w:color="auto" w:sz="4" w:space="0"/>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1.074 </w:t>
            </w:r>
          </w:p>
        </w:tc>
        <w:tc>
          <w:tcPr>
            <w:tcW w:w="850" w:type="dxa"/>
            <w:tcBorders>
              <w:top w:val="single" w:color="auto" w:sz="4" w:space="0"/>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1.060 </w:t>
            </w:r>
          </w:p>
        </w:tc>
        <w:tc>
          <w:tcPr>
            <w:tcW w:w="850" w:type="dxa"/>
            <w:tcBorders>
              <w:top w:val="single" w:color="auto" w:sz="4" w:space="0"/>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1.646 </w:t>
            </w:r>
          </w:p>
        </w:tc>
        <w:tc>
          <w:tcPr>
            <w:tcW w:w="850" w:type="dxa"/>
            <w:tcBorders>
              <w:top w:val="single" w:color="auto" w:sz="4" w:space="0"/>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1.610 </w:t>
            </w:r>
          </w:p>
        </w:tc>
        <w:tc>
          <w:tcPr>
            <w:tcW w:w="850" w:type="dxa"/>
            <w:tcBorders>
              <w:top w:val="single" w:color="auto" w:sz="4" w:space="0"/>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1.501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hint="eastAsia" w:cs="Times New Roman"/>
                <w:kern w:val="0"/>
                <w:sz w:val="21"/>
                <w:szCs w:val="21"/>
                <w:lang w:val="en-US" w:eastAsia="zh-CN" w:bidi="ar"/>
              </w:rPr>
            </w:pPr>
          </w:p>
        </w:tc>
        <w:tc>
          <w:tcPr>
            <w:tcW w:w="533"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 m</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1.064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1.048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1.040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1.522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1.467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1.378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hint="eastAsia" w:cs="Times New Roman"/>
                <w:kern w:val="0"/>
                <w:sz w:val="21"/>
                <w:szCs w:val="21"/>
                <w:lang w:val="en-US" w:eastAsia="zh-CN" w:bidi="ar"/>
              </w:rPr>
            </w:pPr>
          </w:p>
        </w:tc>
        <w:tc>
          <w:tcPr>
            <w:tcW w:w="533" w:type="dxa"/>
            <w:vMerge w:val="continue"/>
            <w:tcBorders>
              <w:left w:val="nil"/>
              <w:bottom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default" w:cs="Times New Roman"/>
                <w:kern w:val="0"/>
                <w:sz w:val="21"/>
                <w:szCs w:val="21"/>
                <w:lang w:val="en-US" w:eastAsia="zh-CN" w:bidi="ar"/>
              </w:rPr>
            </w:pPr>
            <w:r>
              <w:rPr>
                <w:rFonts w:hint="eastAsia" w:cs="Times New Roman"/>
                <w:kern w:val="0"/>
                <w:sz w:val="21"/>
                <w:szCs w:val="21"/>
                <w:lang w:val="en-US" w:eastAsia="zh-CN" w:bidi="ar"/>
              </w:rPr>
              <w:t>右侧45 m</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1.053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1.036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1.030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1.418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1.357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1.286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hint="eastAsia" w:cs="Times New Roman"/>
                <w:kern w:val="0"/>
                <w:sz w:val="21"/>
                <w:szCs w:val="21"/>
                <w:lang w:val="en-US" w:eastAsia="zh-CN" w:bidi="ar"/>
              </w:rPr>
            </w:pPr>
          </w:p>
        </w:tc>
        <w:tc>
          <w:tcPr>
            <w:tcW w:w="533" w:type="dxa"/>
            <w:vMerge w:val="restart"/>
            <w:tcBorders>
              <w:top w:val="nil"/>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左侧10 m</w:t>
            </w: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右侧15 m</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1.080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1.073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1.065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1.654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1.625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1.494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hint="eastAsia" w:cs="Times New Roman"/>
                <w:kern w:val="0"/>
                <w:sz w:val="21"/>
                <w:szCs w:val="21"/>
                <w:lang w:val="en-US" w:eastAsia="zh-CN" w:bidi="ar"/>
              </w:rPr>
            </w:pPr>
          </w:p>
        </w:tc>
        <w:tc>
          <w:tcPr>
            <w:tcW w:w="533"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 m</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1.061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1.050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1.037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1.523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1.461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1.366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hint="eastAsia" w:cs="Times New Roman"/>
                <w:kern w:val="0"/>
                <w:sz w:val="21"/>
                <w:szCs w:val="21"/>
                <w:lang w:val="en-US" w:eastAsia="zh-CN" w:bidi="ar"/>
              </w:rPr>
            </w:pPr>
          </w:p>
        </w:tc>
        <w:tc>
          <w:tcPr>
            <w:tcW w:w="533"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右侧45 m</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1.056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1.041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1.032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1.416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1.348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1.276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170" w:hRule="exact"/>
          <w:jc w:val="center"/>
        </w:trPr>
        <w:tc>
          <w:tcPr>
            <w:tcW w:w="768" w:type="dxa"/>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cs="Times New Roman"/>
                <w:position w:val="-8"/>
              </w:rPr>
            </w:pPr>
          </w:p>
        </w:tc>
        <w:tc>
          <w:tcPr>
            <w:tcW w:w="533" w:type="dxa"/>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default" w:ascii="Times New Roman" w:hAnsi="Times New Roman" w:eastAsia="宋体" w:cs="Times New Roman"/>
                <w:i w:val="0"/>
                <w:iCs w:val="0"/>
                <w:color w:val="000000"/>
                <w:kern w:val="0"/>
                <w:sz w:val="21"/>
                <w:szCs w:val="21"/>
                <w:u w:val="none"/>
                <w:lang w:val="en-US" w:eastAsia="zh-CN" w:bidi="ar"/>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768" w:type="dxa"/>
            <w:vMerge w:val="restart"/>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240" w:lineRule="atLeast"/>
              <w:jc w:val="center"/>
              <w:textAlignment w:val="center"/>
              <w:rPr>
                <w:rFonts w:hint="eastAsia" w:cs="Times New Roman"/>
                <w:kern w:val="0"/>
                <w:sz w:val="21"/>
                <w:szCs w:val="21"/>
                <w:lang w:val="en-US" w:eastAsia="zh-CN" w:bidi="ar"/>
              </w:rPr>
            </w:pPr>
            <w:r>
              <w:rPr>
                <w:rFonts w:cs="Times New Roman"/>
                <w:position w:val="-8"/>
              </w:rPr>
              <w:object>
                <v:shape id="_x0000_i1468"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68" DrawAspect="Content" ObjectID="_1468076172" r:id="rId872">
                  <o:LockedField>false</o:LockedField>
                </o:OLEObject>
              </w:object>
            </w:r>
          </w:p>
        </w:tc>
        <w:tc>
          <w:tcPr>
            <w:tcW w:w="533" w:type="dxa"/>
            <w:vMerge w:val="restart"/>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左侧5 m</w:t>
            </w: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右侧15 m</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1.096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1.088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1.074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1.738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1.676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1.611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33"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 m</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1.078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1.050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1.042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1.637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1.547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1.477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33"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右侧45 m</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1.069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1.040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1.034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1.501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1.459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1.413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33" w:type="dxa"/>
            <w:vMerge w:val="restart"/>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左侧10 m</w:t>
            </w: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右侧15 m</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1.090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1.084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1.081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1.735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1.691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1.594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768"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33" w:type="dxa"/>
            <w:vMerge w:val="continue"/>
            <w:tcBorders>
              <w:left w:val="nil"/>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nil"/>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右侧30 m</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1.074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1.051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1.043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1.642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1.531 </w:t>
            </w:r>
          </w:p>
        </w:tc>
        <w:tc>
          <w:tcPr>
            <w:tcW w:w="850" w:type="dxa"/>
            <w:tcBorders>
              <w:top w:val="nil"/>
              <w:left w:val="nil"/>
              <w:bottom w:val="nil"/>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1.459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97" w:hRule="exact"/>
          <w:jc w:val="center"/>
        </w:trPr>
        <w:tc>
          <w:tcPr>
            <w:tcW w:w="768" w:type="dxa"/>
            <w:vMerge w:val="continue"/>
            <w:tcBorders>
              <w:left w:val="nil"/>
              <w:bottom w:val="single" w:color="auto" w:sz="12" w:space="0"/>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533" w:type="dxa"/>
            <w:vMerge w:val="continue"/>
            <w:tcBorders>
              <w:left w:val="nil"/>
              <w:bottom w:val="single" w:color="auto" w:sz="12" w:space="0"/>
              <w:right w:val="nil"/>
            </w:tcBorders>
            <w:shd w:val="clear" w:color="auto" w:fill="auto"/>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p>
        </w:tc>
        <w:tc>
          <w:tcPr>
            <w:tcW w:w="1979" w:type="dxa"/>
            <w:tcBorders>
              <w:top w:val="nil"/>
              <w:left w:val="nil"/>
              <w:bottom w:val="single" w:color="auto" w:sz="12" w:space="0"/>
              <w:right w:val="nil"/>
            </w:tcBorders>
            <w:shd w:val="clear" w:color="auto" w:fill="auto"/>
            <w:noWrap/>
            <w:tcMar>
              <w:top w:w="0" w:type="dxa"/>
              <w:left w:w="0" w:type="dxa"/>
              <w:bottom w:w="0" w:type="dxa"/>
              <w:right w:w="0" w:type="dxa"/>
            </w:tcMar>
            <w:vAlign w:val="center"/>
          </w:tcPr>
          <w:p>
            <w:pPr>
              <w:keepNext w:val="0"/>
              <w:keepLines w:val="0"/>
              <w:pageBreakBefore w:val="0"/>
              <w:widowControl/>
              <w:kinsoku/>
              <w:wordWrap/>
              <w:overflowPunct/>
              <w:topLinePunct w:val="0"/>
              <w:autoSpaceDE/>
              <w:autoSpaceDN/>
              <w:bidi w:val="0"/>
              <w:adjustRightInd/>
              <w:snapToGrid/>
              <w:spacing w:line="300" w:lineRule="exact"/>
              <w:jc w:val="center"/>
              <w:textAlignment w:val="center"/>
              <w:rPr>
                <w:rFonts w:hint="eastAsia" w:cs="Times New Roman"/>
                <w:kern w:val="0"/>
                <w:sz w:val="21"/>
                <w:szCs w:val="21"/>
                <w:lang w:val="en-US" w:eastAsia="zh-CN" w:bidi="ar"/>
              </w:rPr>
            </w:pPr>
            <w:r>
              <w:rPr>
                <w:rFonts w:hint="eastAsia" w:cs="Times New Roman"/>
                <w:kern w:val="0"/>
                <w:sz w:val="21"/>
                <w:szCs w:val="21"/>
                <w:lang w:val="en-US" w:eastAsia="zh-CN" w:bidi="ar"/>
              </w:rPr>
              <w:t>右侧45 m</w:t>
            </w:r>
          </w:p>
        </w:tc>
        <w:tc>
          <w:tcPr>
            <w:tcW w:w="850" w:type="dxa"/>
            <w:tcBorders>
              <w:top w:val="nil"/>
              <w:left w:val="nil"/>
              <w:bottom w:val="single" w:color="auto" w:sz="12" w:space="0"/>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1.071 </w:t>
            </w:r>
          </w:p>
        </w:tc>
        <w:tc>
          <w:tcPr>
            <w:tcW w:w="850" w:type="dxa"/>
            <w:tcBorders>
              <w:top w:val="nil"/>
              <w:left w:val="nil"/>
              <w:bottom w:val="single" w:color="auto" w:sz="12" w:space="0"/>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1.041 </w:t>
            </w:r>
          </w:p>
        </w:tc>
        <w:tc>
          <w:tcPr>
            <w:tcW w:w="850" w:type="dxa"/>
            <w:tcBorders>
              <w:top w:val="nil"/>
              <w:left w:val="nil"/>
              <w:bottom w:val="single" w:color="auto" w:sz="12" w:space="0"/>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1.035 </w:t>
            </w:r>
          </w:p>
        </w:tc>
        <w:tc>
          <w:tcPr>
            <w:tcW w:w="850" w:type="dxa"/>
            <w:tcBorders>
              <w:top w:val="nil"/>
              <w:left w:val="nil"/>
              <w:bottom w:val="single" w:color="auto" w:sz="12" w:space="0"/>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1.507 </w:t>
            </w:r>
          </w:p>
        </w:tc>
        <w:tc>
          <w:tcPr>
            <w:tcW w:w="850" w:type="dxa"/>
            <w:tcBorders>
              <w:top w:val="nil"/>
              <w:left w:val="nil"/>
              <w:bottom w:val="single" w:color="auto" w:sz="12" w:space="0"/>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1.454 </w:t>
            </w:r>
          </w:p>
        </w:tc>
        <w:tc>
          <w:tcPr>
            <w:tcW w:w="850" w:type="dxa"/>
            <w:tcBorders>
              <w:top w:val="nil"/>
              <w:left w:val="nil"/>
              <w:bottom w:val="single" w:color="auto" w:sz="12" w:space="0"/>
              <w:right w:val="nil"/>
            </w:tcBorders>
            <w:shd w:val="clear" w:color="auto" w:fill="auto"/>
            <w:noWrap/>
            <w:tcMar>
              <w:top w:w="0" w:type="dxa"/>
              <w:left w:w="0" w:type="dxa"/>
              <w:bottom w:w="0" w:type="dxa"/>
              <w:right w:w="0" w:type="dxa"/>
            </w:tcMar>
            <w:vAlign w:val="bottom"/>
          </w:tcPr>
          <w:p>
            <w:pPr>
              <w:keepNext w:val="0"/>
              <w:keepLines w:val="0"/>
              <w:pageBreakBefore w:val="0"/>
              <w:widowControl/>
              <w:suppressLineNumbers w:val="0"/>
              <w:kinsoku/>
              <w:wordWrap/>
              <w:overflowPunct/>
              <w:topLinePunct w:val="0"/>
              <w:autoSpaceDE/>
              <w:autoSpaceDN/>
              <w:bidi w:val="0"/>
              <w:adjustRightInd/>
              <w:snapToGrid/>
              <w:spacing w:line="300" w:lineRule="exact"/>
              <w:jc w:val="center"/>
              <w:textAlignment w:val="bottom"/>
              <w:rPr>
                <w:rFonts w:hint="eastAsia" w:ascii="Times New Roman" w:hAnsi="Times New Roman" w:eastAsia="宋体" w:cs="Times New Roman"/>
                <w:kern w:val="0"/>
                <w:sz w:val="21"/>
                <w:szCs w:val="21"/>
                <w:lang w:val="en-US" w:eastAsia="zh-CN" w:bidi="ar"/>
              </w:rPr>
            </w:pPr>
            <w:r>
              <w:rPr>
                <w:rFonts w:hint="default" w:ascii="Times New Roman" w:hAnsi="Times New Roman" w:eastAsia="宋体" w:cs="Times New Roman"/>
                <w:i w:val="0"/>
                <w:iCs w:val="0"/>
                <w:color w:val="000000"/>
                <w:kern w:val="0"/>
                <w:sz w:val="21"/>
                <w:szCs w:val="21"/>
                <w:u w:val="none"/>
                <w:lang w:val="en-US" w:eastAsia="zh-CN" w:bidi="ar"/>
              </w:rPr>
              <w:t xml:space="preserve">1.396 </w:t>
            </w:r>
          </w:p>
        </w:tc>
      </w:tr>
    </w:tbl>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default"/>
          <w:lang w:val="en-US" w:eastAsia="zh-CN"/>
        </w:rPr>
      </w:pP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ascii="Times New Roman" w:hAnsi="Times New Roman" w:eastAsia="宋体" w:cs="Times New Roman"/>
          <w:kern w:val="2"/>
          <w:szCs w:val="22"/>
          <w:lang w:val="en-US" w:eastAsia="zh-CN" w:bidi="ar-SA"/>
        </w:rPr>
      </w:pPr>
      <w:r>
        <w:rPr>
          <w:rFonts w:hint="default"/>
          <w:lang w:val="en-US" w:eastAsia="zh-CN"/>
        </w:rPr>
        <w:fldChar w:fldCharType="begin"/>
      </w:r>
      <w:r>
        <w:rPr>
          <w:rFonts w:hint="default"/>
          <w:lang w:val="en-US" w:eastAsia="zh-CN"/>
        </w:rPr>
        <w:instrText xml:space="preserve"> REF _Ref15451 \h </w:instrText>
      </w:r>
      <w:r>
        <w:rPr>
          <w:rFonts w:hint="default"/>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.29</w:t>
      </w:r>
      <w:r>
        <w:rPr>
          <w:rFonts w:hint="default"/>
          <w:lang w:val="en-US" w:eastAsia="zh-CN"/>
        </w:rPr>
        <w:fldChar w:fldCharType="end"/>
      </w:r>
      <w:r>
        <w:rPr>
          <w:rFonts w:hint="eastAsia"/>
          <w:lang w:val="en-US" w:eastAsia="zh-CN"/>
        </w:rPr>
        <w:t>为本节倾斜基岩SSI模型在不同厚土侧场地占比和PGA情况下的</w:t>
      </w:r>
      <w:r>
        <w:rPr>
          <w:rFonts w:cs="Times New Roman"/>
          <w:position w:val="-8"/>
        </w:rPr>
        <w:object>
          <v:shape id="_x0000_i1469"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69" DrawAspect="Content" ObjectID="_1468076173" r:id="rId873">
            <o:LockedField>false</o:LockedField>
          </o:OLEObject>
        </w:object>
      </w:r>
      <w:r>
        <w:t>和</w:t>
      </w:r>
      <w:r>
        <w:rPr>
          <w:rFonts w:cs="Times New Roman"/>
          <w:position w:val="-8"/>
        </w:rPr>
        <w:object>
          <v:shape id="_x0000_i1470"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70" DrawAspect="Content" ObjectID="_1468076174" r:id="rId874">
            <o:LockedField>false</o:LockedField>
          </o:OLEObject>
        </w:object>
      </w:r>
      <w:r>
        <w:rPr>
          <w:rFonts w:hint="eastAsia"/>
          <w:lang w:val="en-US" w:eastAsia="zh-CN"/>
        </w:rPr>
        <w:t>；由</w:t>
      </w:r>
      <w:r>
        <w:rPr>
          <w:rFonts w:cs="Times New Roman"/>
        </w:rPr>
        <w:fldChar w:fldCharType="begin"/>
      </w:r>
      <w:r>
        <w:rPr>
          <w:rFonts w:cs="Times New Roman"/>
        </w:rPr>
        <w:instrText xml:space="preserve"> REF _Ref14755 \h </w:instrText>
      </w:r>
      <w:r>
        <w:rPr>
          <w:rFonts w:cs="Times New Roman"/>
        </w:rPr>
        <w:fldChar w:fldCharType="separate"/>
      </w:r>
      <w:r>
        <w:t xml:space="preserve">图 </w:t>
      </w:r>
      <w:r>
        <w:fldChar w:fldCharType="begin"/>
      </w:r>
      <w:r>
        <w:instrText xml:space="preserve"> STYLEREF 1 \s </w:instrText>
      </w:r>
      <w:r>
        <w:fldChar w:fldCharType="separate"/>
      </w:r>
      <w:r>
        <w:t>4</w:t>
      </w:r>
      <w:r>
        <w:fldChar w:fldCharType="end"/>
      </w:r>
      <w:r>
        <w:t>.6</w:t>
      </w:r>
      <w:r>
        <w:rPr>
          <w:rFonts w:cs="Times New Roman"/>
        </w:rPr>
        <w:fldChar w:fldCharType="end"/>
      </w:r>
      <w:r>
        <w:rPr>
          <w:rFonts w:hint="eastAsia"/>
          <w:lang w:val="en-US" w:eastAsia="zh-CN"/>
        </w:rPr>
        <w:t>和</w:t>
      </w:r>
      <w:r>
        <w:rPr>
          <w:rFonts w:hint="default"/>
          <w:lang w:val="en-US" w:eastAsia="zh-CN"/>
        </w:rPr>
        <w:fldChar w:fldCharType="begin"/>
      </w:r>
      <w:r>
        <w:rPr>
          <w:rFonts w:hint="default"/>
          <w:lang w:val="en-US" w:eastAsia="zh-CN"/>
        </w:rPr>
        <w:instrText xml:space="preserve"> REF _Ref15451 \h </w:instrText>
      </w:r>
      <w:r>
        <w:rPr>
          <w:rFonts w:hint="default"/>
          <w:lang w:val="en-US" w:eastAsia="zh-CN"/>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.29</w:t>
      </w:r>
      <w:r>
        <w:rPr>
          <w:rFonts w:hint="default"/>
          <w:lang w:val="en-US" w:eastAsia="zh-CN"/>
        </w:rPr>
        <w:fldChar w:fldCharType="end"/>
      </w:r>
      <w:r>
        <w:rPr>
          <w:rFonts w:hint="eastAsia"/>
          <w:lang w:val="en-US" w:eastAsia="zh-CN"/>
        </w:rPr>
        <w:t>可见</w:t>
      </w:r>
      <w:r>
        <w:rPr>
          <w:rFonts w:hint="eastAsia" w:cs="Times New Roman"/>
          <w:lang w:eastAsia="zh-CN"/>
        </w:rPr>
        <w:t>，</w:t>
      </w:r>
      <w:r>
        <w:rPr>
          <w:rFonts w:hint="eastAsia" w:cs="Times New Roman"/>
          <w:lang w:val="en-US" w:eastAsia="zh-CN"/>
        </w:rPr>
        <w:t>在本节的SSI模型中</w:t>
      </w:r>
      <w:r>
        <w:rPr>
          <w:rFonts w:hint="eastAsia"/>
          <w:lang w:val="en-US" w:eastAsia="zh-CN"/>
        </w:rPr>
        <w:t>：</w:t>
      </w:r>
    </w:p>
    <w:p>
      <w:pPr>
        <w:pStyle w:val="43"/>
        <w:keepNext w:val="0"/>
        <w:keepLines w:val="0"/>
        <w:pageBreakBefore w:val="0"/>
        <w:widowControl w:val="0"/>
        <w:kinsoku/>
        <w:wordWrap/>
        <w:overflowPunct/>
        <w:topLinePunct w:val="0"/>
        <w:autoSpaceDE/>
        <w:autoSpaceDN/>
        <w:bidi w:val="0"/>
        <w:adjustRightInd/>
        <w:snapToGrid/>
        <w:spacing w:line="400" w:lineRule="exact"/>
        <w:ind w:firstLine="480" w:firstLineChars="200"/>
        <w:jc w:val="both"/>
        <w:textAlignment w:val="auto"/>
        <w:rPr>
          <w:rFonts w:hint="eastAsia" w:ascii="Times New Roman" w:hAnsi="Times New Roman" w:eastAsia="宋体" w:cs="Times New Roman"/>
          <w:kern w:val="2"/>
          <w:sz w:val="24"/>
          <w:szCs w:val="22"/>
          <w:lang w:val="en-US" w:eastAsia="zh-CN" w:bidi="ar-SA"/>
        </w:rPr>
      </w:pPr>
      <w:r>
        <w:rPr>
          <w:rFonts w:hint="default" w:ascii="Times New Roman" w:hAnsi="Times New Roman" w:eastAsia="宋体" w:cs="Times New Roman"/>
          <w:kern w:val="2"/>
          <w:sz w:val="24"/>
          <w:szCs w:val="22"/>
          <w:lang w:val="en-US" w:eastAsia="zh-CN" w:bidi="ar-SA"/>
        </w:rPr>
        <w:t>（1）</w:t>
      </w:r>
      <w:r>
        <w:rPr>
          <w:rFonts w:hint="eastAsia" w:ascii="Times New Roman" w:hAnsi="Times New Roman" w:eastAsia="宋体" w:cs="Times New Roman"/>
          <w:kern w:val="2"/>
          <w:sz w:val="24"/>
          <w:szCs w:val="22"/>
          <w:lang w:val="en-US" w:eastAsia="zh-CN" w:bidi="ar-SA"/>
        </w:rPr>
        <w:t>厚土侧场地占比为1/6、5/6的倾斜基岩SSI模型</w:t>
      </w:r>
      <w:r>
        <w:rPr>
          <w:rFonts w:cs="Times New Roman"/>
          <w:position w:val="-8"/>
        </w:rPr>
        <w:object>
          <v:shape id="_x0000_i1471"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71" DrawAspect="Content" ObjectID="_1468076175" r:id="rId875">
            <o:LockedField>false</o:LockedField>
          </o:OLEObject>
        </w:object>
      </w:r>
      <w:r>
        <w:rPr>
          <w:rFonts w:hint="eastAsia" w:ascii="Times New Roman" w:hAnsi="Times New Roman" w:eastAsia="宋体" w:cs="Times New Roman"/>
          <w:kern w:val="2"/>
          <w:sz w:val="24"/>
          <w:szCs w:val="22"/>
          <w:lang w:val="en-US" w:eastAsia="zh-CN" w:bidi="ar-SA"/>
        </w:rPr>
        <w:t>的最大值为1.0</w:t>
      </w:r>
      <w:r>
        <w:rPr>
          <w:rFonts w:hint="eastAsia" w:cs="Times New Roman"/>
          <w:kern w:val="2"/>
          <w:sz w:val="24"/>
          <w:szCs w:val="22"/>
          <w:lang w:val="en-US" w:eastAsia="zh-CN" w:bidi="ar-SA"/>
        </w:rPr>
        <w:t>85</w:t>
      </w:r>
      <w:r>
        <w:rPr>
          <w:rFonts w:hint="eastAsia" w:ascii="Times New Roman" w:hAnsi="Times New Roman" w:eastAsia="宋体" w:cs="Times New Roman"/>
          <w:kern w:val="2"/>
          <w:sz w:val="24"/>
          <w:szCs w:val="22"/>
          <w:lang w:val="en-US" w:eastAsia="zh-CN" w:bidi="ar-SA"/>
        </w:rPr>
        <w:t>、1.</w:t>
      </w:r>
      <w:r>
        <w:rPr>
          <w:rFonts w:hint="eastAsia" w:cs="Times New Roman"/>
          <w:kern w:val="2"/>
          <w:sz w:val="24"/>
          <w:szCs w:val="22"/>
          <w:lang w:val="en-US" w:eastAsia="zh-CN" w:bidi="ar-SA"/>
        </w:rPr>
        <w:t>654</w:t>
      </w:r>
      <w:r>
        <w:rPr>
          <w:rFonts w:hint="eastAsia" w:ascii="Times New Roman" w:hAnsi="Times New Roman" w:eastAsia="宋体" w:cs="Times New Roman"/>
          <w:kern w:val="2"/>
          <w:sz w:val="24"/>
          <w:szCs w:val="22"/>
          <w:lang w:val="en-US" w:eastAsia="zh-CN" w:bidi="ar-SA"/>
        </w:rPr>
        <w:t>；</w:t>
      </w:r>
      <w:r>
        <w:rPr>
          <w:rFonts w:cs="Times New Roman"/>
          <w:position w:val="-8"/>
        </w:rPr>
        <w:object>
          <v:shape id="_x0000_i1472"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72" DrawAspect="Content" ObjectID="_1468076176" r:id="rId876">
            <o:LockedField>false</o:LockedField>
          </o:OLEObject>
        </w:object>
      </w:r>
      <w:r>
        <w:rPr>
          <w:rFonts w:hint="eastAsia" w:ascii="Times New Roman" w:hAnsi="Times New Roman" w:eastAsia="宋体" w:cs="Times New Roman"/>
          <w:kern w:val="2"/>
          <w:sz w:val="24"/>
          <w:szCs w:val="22"/>
          <w:lang w:val="en-US" w:eastAsia="zh-CN" w:bidi="ar-SA"/>
        </w:rPr>
        <w:t>的最大值为1.0</w:t>
      </w:r>
      <w:r>
        <w:rPr>
          <w:rFonts w:hint="eastAsia" w:cs="Times New Roman"/>
          <w:kern w:val="2"/>
          <w:sz w:val="24"/>
          <w:szCs w:val="22"/>
          <w:lang w:val="en-US" w:eastAsia="zh-CN" w:bidi="ar-SA"/>
        </w:rPr>
        <w:t>96</w:t>
      </w:r>
      <w:r>
        <w:rPr>
          <w:rFonts w:hint="eastAsia" w:ascii="Times New Roman" w:hAnsi="Times New Roman" w:eastAsia="宋体" w:cs="Times New Roman"/>
          <w:kern w:val="2"/>
          <w:sz w:val="24"/>
          <w:szCs w:val="22"/>
          <w:lang w:val="en-US" w:eastAsia="zh-CN" w:bidi="ar-SA"/>
        </w:rPr>
        <w:t>、1.</w:t>
      </w:r>
      <w:r>
        <w:rPr>
          <w:rFonts w:hint="eastAsia" w:cs="Times New Roman"/>
          <w:kern w:val="2"/>
          <w:sz w:val="24"/>
          <w:szCs w:val="22"/>
          <w:lang w:val="en-US" w:eastAsia="zh-CN" w:bidi="ar-SA"/>
        </w:rPr>
        <w:t>738</w:t>
      </w:r>
      <w:r>
        <w:rPr>
          <w:rFonts w:hint="eastAsia"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均不大于</w:t>
      </w:r>
      <w:r>
        <w:rPr>
          <w:rFonts w:hint="eastAsia" w:ascii="Times New Roman" w:hAnsi="Times New Roman" w:eastAsia="宋体" w:cs="Times New Roman"/>
          <w:kern w:val="2"/>
          <w:sz w:val="24"/>
          <w:szCs w:val="22"/>
          <w:lang w:val="en-US" w:eastAsia="zh-CN" w:bidi="ar-SA"/>
        </w:rPr>
        <w:t>1+厚土侧场地占比。</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cs="Times New Roman"/>
          <w:lang w:val="en-US" w:eastAsia="zh-CN"/>
        </w:rPr>
      </w:pPr>
      <w:r>
        <w:rPr>
          <w:rFonts w:hint="default"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2</w:t>
      </w:r>
      <w:r>
        <w:rPr>
          <w:rFonts w:hint="default" w:ascii="Times New Roman" w:hAnsi="Times New Roman" w:eastAsia="宋体" w:cs="Times New Roman"/>
          <w:kern w:val="2"/>
          <w:sz w:val="24"/>
          <w:szCs w:val="22"/>
          <w:lang w:val="en-US" w:eastAsia="zh-CN" w:bidi="ar-SA"/>
        </w:rPr>
        <w:t>）</w:t>
      </w:r>
      <w:r>
        <w:rPr>
          <w:rFonts w:hint="eastAsia" w:cs="Times New Roman"/>
          <w:lang w:val="en-US" w:eastAsia="zh-CN"/>
        </w:rPr>
        <w:t>同一个倾斜基岩SSI模型的</w:t>
      </w:r>
      <w:r>
        <w:rPr>
          <w:rFonts w:cs="Times New Roman"/>
          <w:position w:val="-8"/>
        </w:rPr>
        <w:object>
          <v:shape id="_x0000_i1473"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73" DrawAspect="Content" ObjectID="_1468076177" r:id="rId877">
            <o:LockedField>false</o:LockedField>
          </o:OLEObject>
        </w:object>
      </w:r>
      <w:r>
        <w:rPr>
          <w:rFonts w:hint="eastAsia" w:cs="Times New Roman"/>
          <w:lang w:val="en-US" w:eastAsia="zh-CN"/>
        </w:rPr>
        <w:t>大于</w:t>
      </w:r>
      <w:r>
        <w:rPr>
          <w:rFonts w:cs="Times New Roman"/>
          <w:position w:val="-8"/>
        </w:rPr>
        <w:object>
          <v:shape id="_x0000_i1474"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74" DrawAspect="Content" ObjectID="_1468076178" r:id="rId878">
            <o:LockedField>false</o:LockedField>
          </o:OLEObject>
        </w:object>
      </w:r>
      <w:r>
        <w:rPr>
          <w:rFonts w:hint="eastAsia" w:cs="Times New Roman"/>
          <w:lang w:val="en-US" w:eastAsia="zh-CN"/>
        </w:rPr>
        <w:t>。</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cs="Times New Roman"/>
          <w:lang w:val="en-US" w:eastAsia="zh-CN"/>
        </w:rPr>
      </w:pPr>
      <w:r>
        <w:rPr>
          <w:rFonts w:hint="default"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3</w:t>
      </w:r>
      <w:r>
        <w:rPr>
          <w:rFonts w:hint="default" w:ascii="Times New Roman" w:hAnsi="Times New Roman" w:eastAsia="宋体" w:cs="Times New Roman"/>
          <w:kern w:val="2"/>
          <w:sz w:val="24"/>
          <w:szCs w:val="22"/>
          <w:lang w:val="en-US" w:eastAsia="zh-CN" w:bidi="ar-SA"/>
        </w:rPr>
        <w:t>）</w:t>
      </w:r>
      <w:r>
        <w:rPr>
          <w:rFonts w:hint="eastAsia" w:cs="Times New Roman"/>
          <w:lang w:val="en-US" w:eastAsia="zh-CN"/>
        </w:rPr>
        <w:t>当</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cs="Times New Roman"/>
          <w:lang w:val="en-US" w:eastAsia="zh-CN"/>
        </w:rPr>
        <w:t>不变，</w:t>
      </w:r>
      <w:r>
        <w:rPr>
          <w:rFonts w:hint="eastAsia" w:cs="Times New Roman"/>
          <w:i/>
          <w:lang w:val="en-US" w:eastAsia="zh-CN"/>
        </w:rPr>
        <w:t>h</w:t>
      </w:r>
      <w:r>
        <w:rPr>
          <w:rFonts w:hint="eastAsia" w:cs="Times New Roman"/>
          <w:sz w:val="24"/>
          <w:vertAlign w:val="subscript"/>
          <w:lang w:val="en-US" w:eastAsia="zh-CN"/>
        </w:rPr>
        <w:t>2</w:t>
      </w:r>
      <w:r>
        <w:rPr>
          <w:rFonts w:hint="eastAsia" w:cs="Times New Roman"/>
          <w:lang w:val="en-US" w:eastAsia="zh-CN"/>
        </w:rPr>
        <w:t>增大，结构在几何关系上会相对远离厚土侧，其对应的</w:t>
      </w:r>
      <w:r>
        <w:rPr>
          <w:rFonts w:cs="Times New Roman"/>
          <w:position w:val="-8"/>
        </w:rPr>
        <w:object>
          <v:shape id="_x0000_i1475" o:spt="75" type="#_x0000_t75" style="height:17pt;width:12pt;" o:ole="t" filled="f" o:preferrelative="t" stroked="f" coordsize="21600,21600">
            <v:path/>
            <v:fill on="f" focussize="0,0"/>
            <v:stroke on="f"/>
            <v:imagedata r:id="rId880" o:title=""/>
            <o:lock v:ext="edit" aspectratio="t"/>
            <w10:wrap type="none"/>
            <w10:anchorlock/>
          </v:shape>
          <o:OLEObject Type="Embed" ProgID="Equation.DSMT4" ShapeID="_x0000_i1475" DrawAspect="Content" ObjectID="_1468076179" r:id="rId879">
            <o:LockedField>false</o:LockedField>
          </o:OLEObject>
        </w:object>
      </w:r>
      <w:r>
        <w:rPr>
          <w:rFonts w:cs="Times New Roman"/>
        </w:rPr>
        <w:t>和</w:t>
      </w:r>
      <w:r>
        <w:rPr>
          <w:rFonts w:cs="Times New Roman"/>
          <w:position w:val="-8"/>
        </w:rPr>
        <w:object>
          <v:shape id="_x0000_i1476"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76" DrawAspect="Content" ObjectID="_1468076180" r:id="rId881">
            <o:LockedField>false</o:LockedField>
          </o:OLEObject>
        </w:object>
      </w:r>
      <w:r>
        <w:rPr>
          <w:rFonts w:hint="eastAsia" w:cs="Times New Roman"/>
          <w:lang w:val="en-US" w:eastAsia="zh-CN"/>
        </w:rPr>
        <w:t>都会减小。</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eastAsia" w:cs="Times New Roman"/>
          <w:lang w:val="en-US" w:eastAsia="zh-CN"/>
        </w:rPr>
      </w:pPr>
      <w:r>
        <w:rPr>
          <w:rFonts w:hint="default"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4</w:t>
      </w:r>
      <w:r>
        <w:rPr>
          <w:rFonts w:hint="default" w:ascii="Times New Roman" w:hAnsi="Times New Roman" w:eastAsia="宋体" w:cs="Times New Roman"/>
          <w:kern w:val="2"/>
          <w:sz w:val="24"/>
          <w:szCs w:val="22"/>
          <w:lang w:val="en-US" w:eastAsia="zh-CN" w:bidi="ar-SA"/>
        </w:rPr>
        <w:t>）</w:t>
      </w:r>
      <w:r>
        <w:rPr>
          <w:rFonts w:hint="eastAsia"/>
          <w:lang w:val="en-US" w:eastAsia="zh-CN"/>
        </w:rPr>
        <w:t>模型组中</w:t>
      </w:r>
      <w:r>
        <w:rPr>
          <w:rFonts w:hint="eastAsia" w:cs="Times New Roman"/>
          <w:lang w:val="en-US" w:eastAsia="zh-CN"/>
        </w:rPr>
        <w:t>若仅有PGA为变量，PGA越大，</w:t>
      </w:r>
      <w:r>
        <w:rPr>
          <w:rFonts w:cs="Times New Roman"/>
          <w:position w:val="-8"/>
        </w:rPr>
        <w:object>
          <v:shape id="_x0000_i1477"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77" DrawAspect="Content" ObjectID="_1468076181" r:id="rId882">
            <o:LockedField>false</o:LockedField>
          </o:OLEObject>
        </w:object>
      </w:r>
      <w:r>
        <w:rPr>
          <w:rFonts w:cs="Times New Roman"/>
        </w:rPr>
        <w:t>和</w:t>
      </w:r>
      <w:r>
        <w:rPr>
          <w:rFonts w:cs="Times New Roman"/>
          <w:position w:val="-8"/>
        </w:rPr>
        <w:object>
          <v:shape id="_x0000_i1478" o:spt="75" type="#_x0000_t75" style="height:17pt;width:15pt;" o:ole="t" filled="f" o:preferrelative="t" stroked="f" coordsize="21600,21600">
            <v:path/>
            <v:fill on="f" focussize="0,0"/>
            <v:stroke on="f"/>
            <v:imagedata r:id="rId48" o:title=""/>
            <o:lock v:ext="edit" aspectratio="t"/>
            <w10:wrap type="none"/>
            <w10:anchorlock/>
          </v:shape>
          <o:OLEObject Type="Embed" ProgID="Equation.DSMT4" ShapeID="_x0000_i1478" DrawAspect="Content" ObjectID="_1468076182" r:id="rId883">
            <o:LockedField>false</o:LockedField>
          </o:OLEObject>
        </w:object>
      </w:r>
      <w:r>
        <w:rPr>
          <w:rFonts w:hint="eastAsia" w:cs="Times New Roman"/>
          <w:lang w:val="en-US" w:eastAsia="zh-CN"/>
        </w:rPr>
        <w:t>越小。</w:t>
      </w:r>
    </w:p>
    <w:p>
      <w:pPr>
        <w:pStyle w:val="47"/>
        <w:keepNext w:val="0"/>
        <w:keepLines w:val="0"/>
        <w:pageBreakBefore w:val="0"/>
        <w:widowControl w:val="0"/>
        <w:numPr>
          <w:ilvl w:val="0"/>
          <w:numId w:val="0"/>
        </w:numPr>
        <w:kinsoku/>
        <w:wordWrap/>
        <w:overflowPunct/>
        <w:topLinePunct w:val="0"/>
        <w:autoSpaceDE/>
        <w:autoSpaceDN/>
        <w:bidi w:val="0"/>
        <w:adjustRightInd/>
        <w:snapToGrid/>
        <w:spacing w:line="400" w:lineRule="exact"/>
        <w:ind w:firstLine="480" w:firstLineChars="200"/>
        <w:textAlignment w:val="auto"/>
        <w:rPr>
          <w:rFonts w:hint="default" w:cs="Times New Roman"/>
          <w:lang w:val="en-US" w:eastAsia="zh-CN"/>
        </w:rPr>
      </w:pPr>
    </w:p>
    <w:p>
      <w:pPr>
        <w:pStyle w:val="3"/>
        <w:spacing w:line="400" w:lineRule="atLeast"/>
        <w:rPr>
          <w:rFonts w:cs="Times New Roman"/>
        </w:rPr>
      </w:pPr>
      <w:r>
        <w:rPr>
          <w:rFonts w:hint="eastAsia" w:cs="Times New Roman"/>
          <w:lang w:val="en-US" w:eastAsia="zh-CN"/>
        </w:rPr>
        <w:t xml:space="preserve"> </w:t>
      </w:r>
      <w:bookmarkStart w:id="353" w:name="_Toc30859"/>
      <w:r>
        <w:rPr>
          <w:rFonts w:hint="eastAsia" w:cs="Times New Roman"/>
          <w:lang w:val="en-US" w:eastAsia="zh-CN"/>
        </w:rPr>
        <w:t>柱和桩的内力分布</w:t>
      </w:r>
      <w:bookmarkEnd w:id="353"/>
    </w:p>
    <w:p>
      <w:pPr>
        <w:pStyle w:val="47"/>
        <w:bidi w:val="0"/>
        <w:rPr>
          <w:rFonts w:hint="eastAsia"/>
          <w:lang w:val="en-US" w:eastAsia="zh-CN"/>
        </w:rPr>
      </w:pPr>
      <w:r>
        <w:rPr>
          <w:rFonts w:hint="eastAsia"/>
          <w:lang w:val="en-US" w:eastAsia="zh-CN"/>
        </w:rPr>
        <w:fldChar w:fldCharType="begin"/>
      </w:r>
      <w:r>
        <w:rPr>
          <w:rFonts w:hint="eastAsia"/>
          <w:lang w:val="en-US" w:eastAsia="zh-CN"/>
        </w:rPr>
        <w:instrText xml:space="preserve"> REF _Ref29741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.7</w:t>
      </w:r>
      <w:r>
        <w:rPr>
          <w:rFonts w:hint="eastAsia"/>
          <w:lang w:val="en-US" w:eastAsia="zh-CN"/>
        </w:rPr>
        <w:fldChar w:fldCharType="end"/>
      </w:r>
      <w:r>
        <w:rPr>
          <w:rFonts w:hint="eastAsia"/>
          <w:lang w:val="en-US" w:eastAsia="zh-CN"/>
        </w:rPr>
        <w:t>是</w:t>
      </w:r>
      <w:r>
        <w:t>S-</w:t>
      </w:r>
      <w:r>
        <w:rPr>
          <w:rFonts w:hint="eastAsia"/>
          <w:lang w:val="en-US" w:eastAsia="zh-CN"/>
        </w:rPr>
        <w:t>1.00</w:t>
      </w:r>
      <w:r>
        <w:t>-2_10-</w:t>
      </w:r>
      <w:r>
        <w:rPr>
          <w:rFonts w:hint="eastAsia"/>
          <w:lang w:val="en-US" w:eastAsia="zh-CN"/>
        </w:rPr>
        <w:t>w</w:t>
      </w:r>
      <w:r>
        <w:t>-</w:t>
      </w:r>
      <w:r>
        <w:rPr>
          <w:rFonts w:hint="eastAsia"/>
          <w:lang w:val="en-US" w:eastAsia="zh-CN"/>
        </w:rPr>
        <w:t>3</w:t>
      </w:r>
      <w:r>
        <w:t>/6-5F</w:t>
      </w:r>
      <w:r>
        <w:rPr>
          <w:rFonts w:hint="eastAsia"/>
          <w:lang w:eastAsia="zh-CN"/>
        </w:rPr>
        <w:t>、</w:t>
      </w:r>
      <w:r>
        <w:rPr>
          <w:rFonts w:hint="eastAsia"/>
          <w:lang w:val="en-US" w:eastAsia="zh-CN"/>
        </w:rPr>
        <w:t>M</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r>
        <w:rPr>
          <w:rFonts w:hint="eastAsia"/>
          <w:lang w:eastAsia="zh-CN"/>
        </w:rPr>
        <w:t>、</w:t>
      </w:r>
      <w:r>
        <w:rPr>
          <w:rFonts w:hint="eastAsia"/>
          <w:lang w:val="en-US" w:eastAsia="zh-CN"/>
        </w:rPr>
        <w:t>H</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r>
        <w:rPr>
          <w:rFonts w:hint="eastAsia"/>
          <w:lang w:val="en-US" w:eastAsia="zh-CN"/>
        </w:rPr>
        <w:t>的柱（桩）号示意图。</w:t>
      </w:r>
    </w:p>
    <w:p>
      <w:pPr>
        <w:pStyle w:val="47"/>
        <w:bidi w:val="0"/>
        <w:rPr>
          <w:rFonts w:hint="default"/>
          <w:lang w:val="en-US" w:eastAsia="zh-CN"/>
        </w:rPr>
      </w:pPr>
    </w:p>
    <w:tbl>
      <w:tblPr>
        <w:tblStyle w:val="23"/>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185"/>
        <w:gridCol w:w="2649"/>
        <w:gridCol w:w="2835"/>
        <w:gridCol w:w="2649"/>
        <w:gridCol w:w="186"/>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185" w:type="dxa"/>
          <w:wAfter w:w="186" w:type="dxa"/>
          <w:trHeight w:val="90" w:hRule="atLeast"/>
          <w:jc w:val="center"/>
        </w:trPr>
        <w:tc>
          <w:tcPr>
            <w:tcW w:w="8133" w:type="dxa"/>
            <w:gridSpan w:val="3"/>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sz w:val="21"/>
                <w:szCs w:val="21"/>
              </w:rPr>
            </w:pPr>
            <w:r>
              <w:rPr>
                <w:sz w:val="21"/>
                <w:szCs w:val="21"/>
              </w:rPr>
              <w:drawing>
                <wp:inline distT="0" distB="0" distL="114300" distR="114300">
                  <wp:extent cx="3749675" cy="1968500"/>
                  <wp:effectExtent l="0" t="0" r="3175" b="12700"/>
                  <wp:docPr id="19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 name="图片 6"/>
                          <pic:cNvPicPr>
                            <a:picLocks noChangeAspect="1"/>
                          </pic:cNvPicPr>
                        </pic:nvPicPr>
                        <pic:blipFill>
                          <a:blip r:embed="rId884"/>
                          <a:stretch>
                            <a:fillRect/>
                          </a:stretch>
                        </pic:blipFill>
                        <pic:spPr>
                          <a:xfrm>
                            <a:off x="0" y="0"/>
                            <a:ext cx="3749675" cy="1968500"/>
                          </a:xfrm>
                          <a:prstGeom prst="rect">
                            <a:avLst/>
                          </a:prstGeom>
                          <a:noFill/>
                          <a:ln>
                            <a:noFill/>
                          </a:ln>
                        </pic:spPr>
                      </pic:pic>
                    </a:graphicData>
                  </a:graphic>
                </wp:inline>
              </w:drawing>
            </w:r>
          </w:p>
          <w:p>
            <w:pPr>
              <w:numPr>
                <w:ilvl w:val="0"/>
                <w:numId w:val="2"/>
              </w:numPr>
              <w:jc w:val="center"/>
              <w:rPr>
                <w:sz w:val="21"/>
                <w:szCs w:val="21"/>
              </w:rPr>
            </w:pPr>
            <w:r>
              <w:rPr>
                <w:sz w:val="21"/>
                <w:szCs w:val="21"/>
              </w:rPr>
              <w:t>S-</w:t>
            </w:r>
            <w:r>
              <w:rPr>
                <w:rFonts w:hint="eastAsia"/>
                <w:sz w:val="21"/>
                <w:szCs w:val="21"/>
                <w:lang w:val="en-US" w:eastAsia="zh-CN"/>
              </w:rPr>
              <w:t>1.00</w:t>
            </w:r>
            <w:r>
              <w:rPr>
                <w:sz w:val="21"/>
                <w:szCs w:val="21"/>
              </w:rPr>
              <w:t>-2_10-</w:t>
            </w:r>
            <w:r>
              <w:rPr>
                <w:rFonts w:hint="eastAsia"/>
                <w:sz w:val="21"/>
                <w:szCs w:val="21"/>
                <w:lang w:val="en-US" w:eastAsia="zh-CN"/>
              </w:rPr>
              <w:t>w</w:t>
            </w:r>
            <w:r>
              <w:rPr>
                <w:sz w:val="21"/>
                <w:szCs w:val="21"/>
              </w:rPr>
              <w:t>-</w:t>
            </w:r>
            <w:r>
              <w:rPr>
                <w:rFonts w:hint="eastAsia"/>
                <w:sz w:val="21"/>
                <w:szCs w:val="21"/>
                <w:lang w:val="en-US" w:eastAsia="zh-CN"/>
              </w:rPr>
              <w:t>3</w:t>
            </w:r>
            <w:r>
              <w:rPr>
                <w:sz w:val="21"/>
                <w:szCs w:val="21"/>
              </w:rPr>
              <w:t>/6-5F</w:t>
            </w:r>
          </w:p>
          <w:p>
            <w:pPr>
              <w:numPr>
                <w:ilvl w:val="0"/>
                <w:numId w:val="0"/>
              </w:numPr>
              <w:jc w:val="both"/>
              <w:rPr>
                <w:rFonts w:hint="default"/>
                <w:sz w:val="21"/>
                <w:szCs w:val="21"/>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185" w:type="dxa"/>
          <w:wAfter w:w="186" w:type="dxa"/>
          <w:jc w:val="center"/>
        </w:trPr>
        <w:tc>
          <w:tcPr>
            <w:tcW w:w="8133" w:type="dxa"/>
            <w:gridSpan w:val="3"/>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line="360" w:lineRule="atLeast"/>
              <w:textAlignment w:val="auto"/>
              <w:rPr>
                <w:sz w:val="21"/>
                <w:szCs w:val="21"/>
              </w:rPr>
            </w:pPr>
            <w:r>
              <w:drawing>
                <wp:inline distT="0" distB="0" distL="114300" distR="114300">
                  <wp:extent cx="3803650" cy="2435225"/>
                  <wp:effectExtent l="0" t="0" r="6350" b="3175"/>
                  <wp:docPr id="176"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 name="图片 3"/>
                          <pic:cNvPicPr>
                            <a:picLocks noChangeAspect="1"/>
                          </pic:cNvPicPr>
                        </pic:nvPicPr>
                        <pic:blipFill>
                          <a:blip r:embed="rId885"/>
                          <a:stretch>
                            <a:fillRect/>
                          </a:stretch>
                        </pic:blipFill>
                        <pic:spPr>
                          <a:xfrm>
                            <a:off x="0" y="0"/>
                            <a:ext cx="3803650" cy="2435225"/>
                          </a:xfrm>
                          <a:prstGeom prst="rect">
                            <a:avLst/>
                          </a:prstGeom>
                          <a:noFill/>
                          <a:ln>
                            <a:noFill/>
                          </a:ln>
                        </pic:spPr>
                      </pic:pic>
                    </a:graphicData>
                  </a:graphic>
                </wp:inline>
              </w:drawing>
            </w:r>
          </w:p>
          <w:p>
            <w:pPr>
              <w:numPr>
                <w:ilvl w:val="0"/>
                <w:numId w:val="2"/>
              </w:numPr>
              <w:ind w:left="0" w:leftChars="0" w:firstLine="0" w:firstLineChars="0"/>
              <w:jc w:val="center"/>
              <w:rPr>
                <w:sz w:val="21"/>
                <w:szCs w:val="21"/>
              </w:rPr>
            </w:pPr>
            <w:r>
              <w:rPr>
                <w:rFonts w:hint="eastAsia"/>
                <w:sz w:val="21"/>
                <w:szCs w:val="21"/>
                <w:lang w:val="en-US" w:eastAsia="zh-CN"/>
              </w:rPr>
              <w:t>M</w:t>
            </w:r>
            <w:r>
              <w:rPr>
                <w:sz w:val="21"/>
                <w:szCs w:val="21"/>
              </w:rPr>
              <w:t>-</w:t>
            </w:r>
            <w:r>
              <w:rPr>
                <w:rFonts w:hint="eastAsia"/>
                <w:sz w:val="21"/>
                <w:szCs w:val="21"/>
                <w:lang w:val="en-US" w:eastAsia="zh-CN"/>
              </w:rPr>
              <w:t>1.00</w:t>
            </w:r>
            <w:r>
              <w:rPr>
                <w:sz w:val="21"/>
                <w:szCs w:val="21"/>
              </w:rPr>
              <w:t>-2_</w:t>
            </w:r>
            <w:r>
              <w:rPr>
                <w:rFonts w:hint="eastAsia"/>
                <w:sz w:val="21"/>
                <w:szCs w:val="21"/>
                <w:lang w:val="en-US" w:eastAsia="zh-CN"/>
              </w:rPr>
              <w:t>3</w:t>
            </w:r>
            <w:r>
              <w:rPr>
                <w:sz w:val="21"/>
                <w:szCs w:val="21"/>
              </w:rPr>
              <w:t>0-</w:t>
            </w:r>
            <w:r>
              <w:rPr>
                <w:rFonts w:hint="eastAsia"/>
                <w:sz w:val="21"/>
                <w:szCs w:val="21"/>
                <w:lang w:val="en-US" w:eastAsia="zh-CN"/>
              </w:rPr>
              <w:t>w</w:t>
            </w:r>
            <w:r>
              <w:rPr>
                <w:sz w:val="21"/>
                <w:szCs w:val="21"/>
              </w:rPr>
              <w:t>-</w:t>
            </w:r>
            <w:r>
              <w:rPr>
                <w:rFonts w:hint="eastAsia"/>
                <w:sz w:val="21"/>
                <w:szCs w:val="21"/>
                <w:lang w:val="en-US" w:eastAsia="zh-CN"/>
              </w:rPr>
              <w:t>3</w:t>
            </w:r>
            <w:r>
              <w:rPr>
                <w:sz w:val="21"/>
                <w:szCs w:val="21"/>
              </w:rPr>
              <w:t>/6-5F</w:t>
            </w:r>
          </w:p>
          <w:p>
            <w:pPr>
              <w:numPr>
                <w:ilvl w:val="0"/>
                <w:numId w:val="0"/>
              </w:numPr>
              <w:ind w:leftChars="0"/>
              <w:jc w:val="both"/>
              <w:rPr>
                <w:rFonts w:hint="eastAsia"/>
                <w:sz w:val="21"/>
                <w:szCs w:val="21"/>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185" w:type="dxa"/>
          <w:wAfter w:w="186" w:type="dxa"/>
          <w:jc w:val="center"/>
        </w:trPr>
        <w:tc>
          <w:tcPr>
            <w:tcW w:w="8133" w:type="dxa"/>
            <w:gridSpan w:val="3"/>
            <w:tcBorders>
              <w:tl2br w:val="nil"/>
              <w:tr2bl w:val="nil"/>
            </w:tcBorders>
          </w:tcPr>
          <w:p>
            <w:pPr>
              <w:pStyle w:val="6"/>
              <w:keepNext w:val="0"/>
              <w:keepLines w:val="0"/>
              <w:pageBreakBefore w:val="0"/>
              <w:widowControl w:val="0"/>
              <w:kinsoku/>
              <w:wordWrap/>
              <w:overflowPunct/>
              <w:topLinePunct w:val="0"/>
              <w:autoSpaceDE/>
              <w:autoSpaceDN/>
              <w:bidi w:val="0"/>
              <w:adjustRightInd/>
              <w:snapToGrid/>
              <w:spacing w:line="360" w:lineRule="atLeast"/>
              <w:textAlignment w:val="auto"/>
              <w:rPr>
                <w:sz w:val="21"/>
                <w:szCs w:val="21"/>
              </w:rPr>
            </w:pPr>
            <w:r>
              <w:drawing>
                <wp:inline distT="0" distB="0" distL="114300" distR="114300">
                  <wp:extent cx="4371340" cy="2805430"/>
                  <wp:effectExtent l="0" t="0" r="10160" b="13970"/>
                  <wp:docPr id="17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 name="图片 2"/>
                          <pic:cNvPicPr>
                            <a:picLocks noChangeAspect="1"/>
                          </pic:cNvPicPr>
                        </pic:nvPicPr>
                        <pic:blipFill>
                          <a:blip r:embed="rId886"/>
                          <a:stretch>
                            <a:fillRect/>
                          </a:stretch>
                        </pic:blipFill>
                        <pic:spPr>
                          <a:xfrm>
                            <a:off x="0" y="0"/>
                            <a:ext cx="4371340" cy="2805430"/>
                          </a:xfrm>
                          <a:prstGeom prst="rect">
                            <a:avLst/>
                          </a:prstGeom>
                          <a:noFill/>
                          <a:ln>
                            <a:noFill/>
                          </a:ln>
                        </pic:spPr>
                      </pic:pic>
                    </a:graphicData>
                  </a:graphic>
                </wp:inline>
              </w:drawing>
            </w:r>
          </w:p>
          <w:p>
            <w:pPr>
              <w:numPr>
                <w:ilvl w:val="0"/>
                <w:numId w:val="2"/>
              </w:numPr>
              <w:ind w:left="0" w:leftChars="0" w:firstLine="0" w:firstLineChars="0"/>
              <w:jc w:val="center"/>
              <w:rPr>
                <w:sz w:val="21"/>
                <w:szCs w:val="21"/>
              </w:rPr>
            </w:pPr>
            <w:r>
              <w:rPr>
                <w:rFonts w:hint="eastAsia"/>
                <w:sz w:val="21"/>
                <w:szCs w:val="21"/>
                <w:lang w:val="en-US" w:eastAsia="zh-CN"/>
              </w:rPr>
              <w:t>H</w:t>
            </w:r>
            <w:r>
              <w:rPr>
                <w:sz w:val="21"/>
                <w:szCs w:val="21"/>
              </w:rPr>
              <w:t>-</w:t>
            </w:r>
            <w:r>
              <w:rPr>
                <w:rFonts w:hint="eastAsia"/>
                <w:sz w:val="21"/>
                <w:szCs w:val="21"/>
                <w:lang w:val="en-US" w:eastAsia="zh-CN"/>
              </w:rPr>
              <w:t>1.00</w:t>
            </w:r>
            <w:r>
              <w:rPr>
                <w:sz w:val="21"/>
                <w:szCs w:val="21"/>
              </w:rPr>
              <w:t>-2_</w:t>
            </w:r>
            <w:r>
              <w:rPr>
                <w:rFonts w:hint="eastAsia"/>
                <w:sz w:val="21"/>
                <w:szCs w:val="21"/>
                <w:lang w:val="en-US" w:eastAsia="zh-CN"/>
              </w:rPr>
              <w:t>3</w:t>
            </w:r>
            <w:r>
              <w:rPr>
                <w:sz w:val="21"/>
                <w:szCs w:val="21"/>
              </w:rPr>
              <w:t>0-</w:t>
            </w:r>
            <w:r>
              <w:rPr>
                <w:rFonts w:hint="eastAsia"/>
                <w:sz w:val="21"/>
                <w:szCs w:val="21"/>
                <w:lang w:val="en-US" w:eastAsia="zh-CN"/>
              </w:rPr>
              <w:t>w</w:t>
            </w:r>
            <w:r>
              <w:rPr>
                <w:sz w:val="21"/>
                <w:szCs w:val="21"/>
              </w:rPr>
              <w:t>-</w:t>
            </w:r>
            <w:r>
              <w:rPr>
                <w:rFonts w:hint="eastAsia"/>
                <w:sz w:val="21"/>
                <w:szCs w:val="21"/>
                <w:lang w:val="en-US" w:eastAsia="zh-CN"/>
              </w:rPr>
              <w:t>3</w:t>
            </w:r>
            <w:r>
              <w:rPr>
                <w:sz w:val="21"/>
                <w:szCs w:val="21"/>
              </w:rPr>
              <w:t>/6-5F</w:t>
            </w:r>
          </w:p>
          <w:p>
            <w:pPr>
              <w:numPr>
                <w:ilvl w:val="0"/>
                <w:numId w:val="0"/>
              </w:numPr>
              <w:ind w:leftChars="0"/>
              <w:jc w:val="both"/>
              <w:rPr>
                <w:rFonts w:hint="eastAsia"/>
                <w:sz w:val="21"/>
                <w:szCs w:val="21"/>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gridBefore w:val="1"/>
          <w:gridAfter w:val="1"/>
          <w:wBefore w:w="185" w:type="dxa"/>
          <w:wAfter w:w="186" w:type="dxa"/>
          <w:trHeight w:val="273" w:hRule="atLeast"/>
          <w:jc w:val="center"/>
        </w:trPr>
        <w:tc>
          <w:tcPr>
            <w:tcW w:w="8133" w:type="dxa"/>
            <w:gridSpan w:val="3"/>
            <w:tcBorders>
              <w:tl2br w:val="nil"/>
              <w:tr2bl w:val="nil"/>
            </w:tcBorders>
          </w:tcPr>
          <w:p>
            <w:pPr>
              <w:pStyle w:val="43"/>
              <w:keepNext w:val="0"/>
              <w:keepLines w:val="0"/>
              <w:pageBreakBefore w:val="0"/>
              <w:widowControl w:val="0"/>
              <w:kinsoku/>
              <w:wordWrap/>
              <w:overflowPunct/>
              <w:topLinePunct w:val="0"/>
              <w:autoSpaceDE/>
              <w:autoSpaceDN/>
              <w:bidi w:val="0"/>
              <w:adjustRightInd/>
              <w:snapToGrid/>
              <w:spacing w:line="360" w:lineRule="atLeast"/>
              <w:ind w:firstLine="0" w:firstLineChars="0"/>
              <w:textAlignment w:val="auto"/>
              <w:rPr>
                <w:rFonts w:hint="default" w:eastAsia="宋体" w:cs="Times New Roman"/>
                <w:lang w:val="en-US" w:eastAsia="zh-CN"/>
              </w:rPr>
            </w:pPr>
            <w:bookmarkStart w:id="354" w:name="_Ref29741"/>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7</w:t>
            </w:r>
            <w:r>
              <w:rPr>
                <w:rFonts w:cs="Times New Roman"/>
              </w:rPr>
              <w:fldChar w:fldCharType="end"/>
            </w:r>
            <w:bookmarkEnd w:id="354"/>
            <w:bookmarkStart w:id="355" w:name="_Toc22667"/>
            <w:r>
              <w:rPr>
                <w:rFonts w:cs="Times New Roman"/>
              </w:rPr>
              <w:t xml:space="preserve"> </w:t>
            </w:r>
            <w:r>
              <w:rPr>
                <w:rFonts w:hint="eastAsia" w:cs="Times New Roman"/>
                <w:lang w:val="en-US" w:eastAsia="zh-CN"/>
              </w:rPr>
              <w:t>柱（桩）号示意图</w:t>
            </w:r>
            <w:bookmarkEnd w:id="355"/>
          </w:p>
          <w:p>
            <w:pPr>
              <w:pStyle w:val="6"/>
              <w:keepNext w:val="0"/>
              <w:keepLines w:val="0"/>
              <w:pageBreakBefore w:val="0"/>
              <w:widowControl w:val="0"/>
              <w:kinsoku/>
              <w:wordWrap/>
              <w:overflowPunct/>
              <w:topLinePunct w:val="0"/>
              <w:autoSpaceDE/>
              <w:autoSpaceDN/>
              <w:bidi w:val="0"/>
              <w:adjustRightInd/>
              <w:snapToGrid/>
              <w:spacing w:line="360" w:lineRule="atLeast"/>
              <w:textAlignment w:val="auto"/>
              <w:rPr>
                <w:rFonts w:hint="eastAsia" w:cs="Times New Roman"/>
                <w:sz w:val="21"/>
                <w:szCs w:val="21"/>
                <w:lang w:val="en-US" w:eastAsia="zh-C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7</w:t>
            </w:r>
            <w:r>
              <w:rPr>
                <w:sz w:val="21"/>
                <w:szCs w:val="21"/>
              </w:rPr>
              <w:fldChar w:fldCharType="end"/>
            </w:r>
            <w:r>
              <w:rPr>
                <w:rFonts w:cs="Times New Roman"/>
                <w:sz w:val="21"/>
                <w:szCs w:val="21"/>
              </w:rPr>
              <w:t xml:space="preserve"> </w:t>
            </w:r>
            <w:r>
              <w:rPr>
                <w:rFonts w:hint="eastAsia" w:cs="Times New Roman"/>
                <w:sz w:val="21"/>
                <w:szCs w:val="21"/>
                <w:lang w:val="en-US" w:eastAsia="zh-CN"/>
              </w:rPr>
              <w:t>C</w:t>
            </w:r>
            <w:r>
              <w:rPr>
                <w:rFonts w:hint="eastAsia" w:cs="Times New Roman"/>
                <w:sz w:val="21"/>
                <w:szCs w:val="21"/>
              </w:rPr>
              <w:t>olumn (pile) number schematic diagram</w:t>
            </w:r>
            <w:r>
              <w:rPr>
                <w:rFonts w:hint="eastAsia" w:cs="Times New Roman"/>
                <w:sz w:val="21"/>
                <w:szCs w:val="21"/>
                <w:lang w:val="en-US" w:eastAsia="zh-CN"/>
              </w:rPr>
              <w:t xml:space="preserve"> of</w:t>
            </w:r>
          </w:p>
          <w:p>
            <w:pPr>
              <w:rPr>
                <w:rFonts w:hint="eastAsia"/>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4" w:type="dxa"/>
            <w:gridSpan w:val="2"/>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hint="eastAsia"/>
                <w:lang w:val="en-US" w:eastAsia="zh-CN"/>
              </w:rPr>
            </w:pPr>
            <w:r>
              <w:drawing>
                <wp:inline distT="0" distB="0" distL="114300" distR="114300">
                  <wp:extent cx="1619885" cy="3446780"/>
                  <wp:effectExtent l="0" t="0" r="18415" b="1270"/>
                  <wp:docPr id="27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87"/>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hint="default"/>
                <w:lang w:val="en-US" w:eastAsia="zh-CN"/>
              </w:rPr>
            </w:pPr>
            <w:r>
              <w:rPr>
                <w:rFonts w:hint="eastAsia"/>
                <w:lang w:val="en-US" w:eastAsia="zh-CN"/>
              </w:rPr>
              <w:t>（a）</w:t>
            </w:r>
            <w:r>
              <w:t>S-</w:t>
            </w:r>
            <w:r>
              <w:rPr>
                <w:rFonts w:hint="eastAsia"/>
                <w:lang w:val="en-US" w:eastAsia="zh-CN"/>
              </w:rPr>
              <w:t>1.00</w:t>
            </w:r>
            <w:r>
              <w:t>-2_10-</w:t>
            </w:r>
            <w:r>
              <w:rPr>
                <w:rFonts w:hint="eastAsia"/>
                <w:lang w:val="en-US" w:eastAsia="zh-CN"/>
              </w:rPr>
              <w:t>w</w:t>
            </w:r>
            <w:r>
              <w:t>-</w:t>
            </w:r>
            <w:r>
              <w:rPr>
                <w:rFonts w:hint="eastAsia"/>
                <w:lang w:val="en-US" w:eastAsia="zh-CN"/>
              </w:rPr>
              <w:t>3</w:t>
            </w:r>
            <w:r>
              <w:t>/6-5F</w:t>
            </w:r>
            <w:r>
              <w:rPr>
                <w:rFonts w:hint="eastAsia"/>
                <w:lang w:val="en-US" w:eastAsia="zh-CN"/>
              </w:rPr>
              <w:t>桩剪力深度分布</w:t>
            </w:r>
          </w:p>
        </w:tc>
        <w:tc>
          <w:tcPr>
            <w:tcW w:w="2835" w:type="dxa"/>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hint="eastAsia"/>
                <w:lang w:val="en-US" w:eastAsia="zh-CN"/>
              </w:rPr>
            </w:pPr>
            <w:r>
              <w:drawing>
                <wp:inline distT="0" distB="0" distL="114300" distR="114300">
                  <wp:extent cx="1619885" cy="3491230"/>
                  <wp:effectExtent l="0" t="0" r="18415" b="13970"/>
                  <wp:docPr id="28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88"/>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hint="eastAsia"/>
                <w:lang w:val="en-US" w:eastAsia="zh-CN"/>
              </w:rPr>
            </w:pPr>
            <w:r>
              <w:rPr>
                <w:rFonts w:hint="eastAsia"/>
                <w:lang w:val="en-US" w:eastAsia="zh-CN"/>
              </w:rPr>
              <w:t>（c）M</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r>
              <w:rPr>
                <w:rFonts w:hint="eastAsia"/>
                <w:lang w:val="en-US" w:eastAsia="zh-CN"/>
              </w:rPr>
              <w:t>桩剪力深度分布</w:t>
            </w:r>
          </w:p>
        </w:tc>
        <w:tc>
          <w:tcPr>
            <w:tcW w:w="2835" w:type="dxa"/>
            <w:gridSpan w:val="2"/>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hint="eastAsia"/>
                <w:lang w:val="en-US" w:eastAsia="zh-CN"/>
              </w:rPr>
            </w:pPr>
            <w:r>
              <w:drawing>
                <wp:inline distT="0" distB="0" distL="114300" distR="114300">
                  <wp:extent cx="1619885" cy="3524250"/>
                  <wp:effectExtent l="0" t="0" r="18415" b="0"/>
                  <wp:docPr id="325"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89"/>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jc w:val="center"/>
              <w:textAlignment w:val="auto"/>
              <w:rPr>
                <w:rFonts w:hint="eastAsia"/>
                <w:lang w:val="en-US" w:eastAsia="zh-CN"/>
              </w:rPr>
            </w:pPr>
            <w:r>
              <w:rPr>
                <w:rFonts w:hint="eastAsia"/>
                <w:lang w:val="en-US" w:eastAsia="zh-CN"/>
              </w:rPr>
              <w:t>（e）H</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r>
              <w:rPr>
                <w:rFonts w:hint="eastAsia"/>
                <w:lang w:val="en-US" w:eastAsia="zh-CN"/>
              </w:rPr>
              <w:t>桩剪力深度分布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4" w:type="dxa"/>
            <w:gridSpan w:val="5"/>
            <w:tcMar>
              <w:top w:w="0" w:type="dxa"/>
              <w:left w:w="0" w:type="dxa"/>
              <w:bottom w:w="0" w:type="dxa"/>
              <w:right w:w="0" w:type="dxa"/>
            </w:tcMar>
            <w:vAlign w:val="bottom"/>
          </w:tcPr>
          <w:p>
            <w:pPr>
              <w:pStyle w:val="43"/>
              <w:keepNext w:val="0"/>
              <w:keepLines w:val="0"/>
              <w:pageBreakBefore w:val="0"/>
              <w:widowControl w:val="0"/>
              <w:kinsoku/>
              <w:wordWrap/>
              <w:overflowPunct/>
              <w:topLinePunct w:val="0"/>
              <w:autoSpaceDE/>
              <w:autoSpaceDN/>
              <w:bidi w:val="0"/>
              <w:adjustRightInd/>
              <w:snapToGrid/>
              <w:spacing w:line="360" w:lineRule="atLeast"/>
              <w:ind w:firstLine="0" w:firstLineChars="0"/>
              <w:jc w:val="center"/>
              <w:textAlignment w:val="auto"/>
              <w:rPr>
                <w:rFonts w:hint="default" w:eastAsia="宋体" w:cs="Times New Roman"/>
                <w:lang w:val="en-US" w:eastAsia="zh-CN"/>
              </w:rPr>
            </w:pPr>
            <w:bookmarkStart w:id="356" w:name="_Ref14928"/>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8</w:t>
            </w:r>
            <w:r>
              <w:rPr>
                <w:rFonts w:cs="Times New Roman"/>
              </w:rPr>
              <w:fldChar w:fldCharType="end"/>
            </w:r>
            <w:bookmarkEnd w:id="356"/>
            <w:bookmarkStart w:id="357" w:name="_Toc6921"/>
            <w:r>
              <w:rPr>
                <w:rFonts w:cs="Times New Roman"/>
              </w:rPr>
              <w:t xml:space="preserve"> </w:t>
            </w:r>
            <w:r>
              <w:rPr>
                <w:rFonts w:hint="eastAsia"/>
                <w:lang w:val="en-US" w:eastAsia="zh-CN"/>
              </w:rPr>
              <w:t>PGA为4 m/s</w:t>
            </w:r>
            <w:r>
              <w:rPr>
                <w:rFonts w:hint="eastAsia"/>
                <w:sz w:val="21"/>
                <w:vertAlign w:val="superscript"/>
                <w:lang w:val="en-US" w:eastAsia="zh-CN"/>
              </w:rPr>
              <w:t>2</w:t>
            </w:r>
            <w:r>
              <w:rPr>
                <w:rFonts w:hint="eastAsia"/>
                <w:lang w:val="en-US" w:eastAsia="zh-CN"/>
              </w:rPr>
              <w:t>工况下桩剪力、弯矩沿深度分布</w:t>
            </w:r>
            <w:bookmarkEnd w:id="357"/>
          </w:p>
          <w:p>
            <w:pPr>
              <w:pStyle w:val="6"/>
              <w:keepNext w:val="0"/>
              <w:keepLines w:val="0"/>
              <w:pageBreakBefore w:val="0"/>
              <w:widowControl w:val="0"/>
              <w:kinsoku/>
              <w:wordWrap/>
              <w:overflowPunct/>
              <w:topLinePunct w:val="0"/>
              <w:autoSpaceDE/>
              <w:autoSpaceDN/>
              <w:bidi w:val="0"/>
              <w:adjustRightInd/>
              <w:snapToGrid/>
              <w:spacing w:line="400" w:lineRule="atLeast"/>
              <w:jc w:val="center"/>
              <w:textAlignment w:val="auto"/>
              <w:rPr>
                <w:rFonts w:hint="eastAsia"/>
                <w:lang w:val="en-US" w:eastAsia="zh-C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8</w:t>
            </w:r>
            <w:r>
              <w:rPr>
                <w:sz w:val="21"/>
                <w:szCs w:val="21"/>
              </w:rPr>
              <w:fldChar w:fldCharType="end"/>
            </w:r>
            <w:r>
              <w:rPr>
                <w:rFonts w:cs="Times New Roman"/>
                <w:sz w:val="21"/>
                <w:szCs w:val="21"/>
              </w:rPr>
              <w:t xml:space="preserve"> </w:t>
            </w:r>
            <w:r>
              <w:rPr>
                <w:rFonts w:hint="eastAsia" w:cs="Times New Roman"/>
                <w:sz w:val="21"/>
                <w:szCs w:val="21"/>
                <w:lang w:val="en-US" w:eastAsia="zh-CN"/>
              </w:rPr>
              <w:t>Distribution of pile shear force and bending moment along depth under PGA 4 m/s</w:t>
            </w:r>
            <w:r>
              <w:rPr>
                <w:rFonts w:hint="eastAsia" w:cs="Times New Roman"/>
                <w:sz w:val="21"/>
                <w:szCs w:val="21"/>
                <w:vertAlign w:val="superscript"/>
                <w:lang w:val="en-US" w:eastAsia="zh-CN"/>
              </w:rPr>
              <w:t>2</w:t>
            </w:r>
            <w:r>
              <w:rPr>
                <w:rFonts w:hint="eastAsia" w:cs="Times New Roman"/>
                <w:sz w:val="21"/>
                <w:szCs w:val="21"/>
                <w:lang w:val="en-US" w:eastAsia="zh-CN"/>
              </w:rPr>
              <w:t xml:space="preserve"> working condition</w:t>
            </w:r>
          </w:p>
        </w:tc>
      </w:tr>
    </w:tbl>
    <w:p>
      <w:pPr>
        <w:pStyle w:val="47"/>
        <w:bidi w:val="0"/>
        <w:ind w:left="0" w:leftChars="0" w:firstLine="480" w:firstLineChars="200"/>
        <w:rPr>
          <w:rFonts w:hint="eastAsia"/>
          <w:lang w:val="en-US" w:eastAsia="zh-CN"/>
        </w:rPr>
      </w:pPr>
      <w:r>
        <w:rPr>
          <w:rFonts w:hint="default"/>
          <w:lang w:val="en-US" w:eastAsia="zh-CN"/>
        </w:rPr>
        <w:fldChar w:fldCharType="begin"/>
      </w:r>
      <w:r>
        <w:rPr>
          <w:rFonts w:hint="default"/>
          <w:lang w:val="en-US" w:eastAsia="zh-CN"/>
        </w:rPr>
        <w:instrText xml:space="preserve"> REF _Ref14928 \h </w:instrText>
      </w:r>
      <w:r>
        <w:rPr>
          <w:rFonts w:hint="default"/>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.8</w:t>
      </w:r>
      <w:r>
        <w:rPr>
          <w:rFonts w:hint="default"/>
          <w:lang w:val="en-US" w:eastAsia="zh-CN"/>
        </w:rPr>
        <w:fldChar w:fldCharType="end"/>
      </w:r>
      <w:r>
        <w:rPr>
          <w:rFonts w:hint="eastAsia"/>
          <w:lang w:val="en-US" w:eastAsia="zh-CN"/>
        </w:rPr>
        <w:t>为PGA4m/s</w:t>
      </w:r>
      <w:r>
        <w:rPr>
          <w:rFonts w:hint="eastAsia"/>
          <w:sz w:val="21"/>
          <w:vertAlign w:val="superscript"/>
          <w:lang w:val="en-US" w:eastAsia="zh-CN"/>
        </w:rPr>
        <w:t>2</w:t>
      </w:r>
      <w:r>
        <w:rPr>
          <w:rFonts w:hint="eastAsia"/>
          <w:lang w:val="en-US" w:eastAsia="zh-CN"/>
        </w:rPr>
        <w:t>工况下桩剪力沿深度的分布，结合</w:t>
      </w:r>
      <w:r>
        <w:rPr>
          <w:rFonts w:hint="eastAsia"/>
          <w:lang w:val="en-US" w:eastAsia="zh-CN"/>
        </w:rPr>
        <w:fldChar w:fldCharType="begin"/>
      </w:r>
      <w:r>
        <w:rPr>
          <w:rFonts w:hint="eastAsia"/>
          <w:lang w:val="en-US" w:eastAsia="zh-CN"/>
        </w:rPr>
        <w:instrText xml:space="preserve"> REF _Ref29741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.7</w:t>
      </w:r>
      <w:r>
        <w:rPr>
          <w:rFonts w:hint="eastAsia"/>
          <w:lang w:val="en-US" w:eastAsia="zh-CN"/>
        </w:rPr>
        <w:fldChar w:fldCharType="end"/>
      </w:r>
      <w:r>
        <w:rPr>
          <w:rFonts w:hint="eastAsia"/>
          <w:lang w:val="en-US" w:eastAsia="zh-CN"/>
        </w:rPr>
        <w:t>中桩和基岩面的相对位置关系可以看出嵌岩桩的剪力在土体与基岩的交界处会突增，且交界处为单根桩的剪力最大处。可见由于交界处土体和基岩刚度的突变，导致桩在该处产生应力集中。PGA0.7m/s</w:t>
      </w:r>
      <w:r>
        <w:rPr>
          <w:rFonts w:hint="eastAsia"/>
          <w:sz w:val="21"/>
          <w:vertAlign w:val="superscript"/>
          <w:lang w:val="en-US" w:eastAsia="zh-CN"/>
        </w:rPr>
        <w:t>2</w:t>
      </w:r>
      <w:r>
        <w:rPr>
          <w:rFonts w:hint="eastAsia"/>
          <w:lang w:val="en-US" w:eastAsia="zh-CN"/>
        </w:rPr>
        <w:t>和8m/s</w:t>
      </w:r>
      <w:r>
        <w:rPr>
          <w:rFonts w:hint="eastAsia"/>
          <w:sz w:val="21"/>
          <w:vertAlign w:val="superscript"/>
          <w:lang w:val="en-US" w:eastAsia="zh-CN"/>
        </w:rPr>
        <w:t>2</w:t>
      </w:r>
      <w:r>
        <w:rPr>
          <w:rFonts w:hint="eastAsia"/>
          <w:lang w:val="en-US" w:eastAsia="zh-CN"/>
        </w:rPr>
        <w:t>工况的桩剪力和弯矩沿深度的分布规律无明显变化，可见于附录D。</w:t>
      </w:r>
    </w:p>
    <w:p>
      <w:pPr>
        <w:pStyle w:val="47"/>
        <w:keepNext w:val="0"/>
        <w:keepLines w:val="0"/>
        <w:pageBreakBefore w:val="0"/>
        <w:widowControl w:val="0"/>
        <w:kinsoku/>
        <w:wordWrap/>
        <w:overflowPunct/>
        <w:topLinePunct w:val="0"/>
        <w:autoSpaceDE/>
        <w:autoSpaceDN/>
        <w:bidi w:val="0"/>
        <w:adjustRightInd/>
        <w:snapToGrid/>
        <w:spacing w:line="360" w:lineRule="atLeast"/>
        <w:ind w:left="0" w:leftChars="0" w:firstLine="480" w:firstLineChars="200"/>
        <w:textAlignment w:val="auto"/>
        <w:rPr>
          <w:rFonts w:hint="eastAsia"/>
          <w:lang w:val="en-US" w:eastAsia="zh-CN"/>
        </w:rPr>
      </w:pPr>
    </w:p>
    <w:tbl>
      <w:tblPr>
        <w:tblStyle w:val="23"/>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252"/>
        <w:gridCol w:w="4252"/>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252" w:type="dxa"/>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drawing>
                <wp:inline distT="0" distB="0" distL="114300" distR="114300">
                  <wp:extent cx="2520315" cy="1859915"/>
                  <wp:effectExtent l="0" t="0" r="13335" b="6985"/>
                  <wp:docPr id="281"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90"/>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default"/>
                <w:lang w:val="en-US" w:eastAsia="zh-CN"/>
              </w:rPr>
            </w:pPr>
            <w:r>
              <w:rPr>
                <w:rFonts w:hint="eastAsia"/>
                <w:lang w:val="en-US" w:eastAsia="zh-CN"/>
              </w:rPr>
              <w:t>（a）</w:t>
            </w:r>
            <w:r>
              <w:t>S-</w:t>
            </w:r>
            <w:r>
              <w:rPr>
                <w:rFonts w:hint="eastAsia"/>
                <w:lang w:val="en-US" w:eastAsia="zh-CN"/>
              </w:rPr>
              <w:t>1.00</w:t>
            </w:r>
            <w:r>
              <w:t>-2_10-</w:t>
            </w:r>
            <w:r>
              <w:rPr>
                <w:rFonts w:hint="eastAsia"/>
                <w:lang w:val="en-US" w:eastAsia="zh-CN"/>
              </w:rPr>
              <w:t>w</w:t>
            </w:r>
            <w:r>
              <w:t>-</w:t>
            </w:r>
            <w:r>
              <w:rPr>
                <w:rFonts w:hint="eastAsia"/>
                <w:lang w:val="en-US" w:eastAsia="zh-CN"/>
              </w:rPr>
              <w:t>3</w:t>
            </w:r>
            <w:r>
              <w:t>/6-5F</w:t>
            </w:r>
            <w:r>
              <w:rPr>
                <w:rFonts w:hint="eastAsia"/>
                <w:lang w:val="en-US" w:eastAsia="zh-CN"/>
              </w:rPr>
              <w:t>桩顶剪力分布</w:t>
            </w:r>
          </w:p>
        </w:tc>
        <w:tc>
          <w:tcPr>
            <w:tcW w:w="4252" w:type="dxa"/>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drawing>
                <wp:inline distT="0" distB="0" distL="114300" distR="114300">
                  <wp:extent cx="2519680" cy="1841500"/>
                  <wp:effectExtent l="0" t="0" r="13970" b="6350"/>
                  <wp:docPr id="287"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91"/>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（b）M</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r>
              <w:rPr>
                <w:rFonts w:hint="eastAsia"/>
                <w:lang w:val="en-US" w:eastAsia="zh-CN"/>
              </w:rPr>
              <w:t>桩顶剪力分布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4" w:type="dxa"/>
            <w:gridSpan w:val="2"/>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drawing>
                <wp:inline distT="0" distB="0" distL="114300" distR="114300">
                  <wp:extent cx="2519680" cy="1892300"/>
                  <wp:effectExtent l="0" t="0" r="13970" b="12700"/>
                  <wp:docPr id="289"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92"/>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（c）H</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r>
              <w:rPr>
                <w:rFonts w:hint="eastAsia"/>
                <w:lang w:val="en-US" w:eastAsia="zh-CN"/>
              </w:rPr>
              <w:t>桩顶剪力分布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4" w:type="dxa"/>
            <w:gridSpan w:val="2"/>
            <w:tcMar>
              <w:top w:w="0" w:type="dxa"/>
              <w:left w:w="0" w:type="dxa"/>
              <w:bottom w:w="0" w:type="dxa"/>
              <w:right w:w="0" w:type="dxa"/>
            </w:tcMar>
            <w:vAlign w:val="top"/>
          </w:tcPr>
          <w:p>
            <w:pPr>
              <w:pStyle w:val="43"/>
              <w:keepNext w:val="0"/>
              <w:keepLines w:val="0"/>
              <w:pageBreakBefore w:val="0"/>
              <w:widowControl w:val="0"/>
              <w:kinsoku/>
              <w:wordWrap/>
              <w:overflowPunct/>
              <w:topLinePunct w:val="0"/>
              <w:autoSpaceDE/>
              <w:autoSpaceDN/>
              <w:bidi w:val="0"/>
              <w:adjustRightInd/>
              <w:snapToGrid/>
              <w:spacing w:line="360" w:lineRule="atLeast"/>
              <w:ind w:firstLine="0" w:firstLineChars="0"/>
              <w:textAlignment w:val="auto"/>
              <w:rPr>
                <w:rFonts w:hint="default" w:eastAsia="宋体" w:cs="Times New Roman"/>
                <w:lang w:val="en-US" w:eastAsia="zh-CN"/>
              </w:rPr>
            </w:pPr>
            <w:bookmarkStart w:id="358" w:name="_Ref186"/>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9</w:t>
            </w:r>
            <w:r>
              <w:rPr>
                <w:rFonts w:cs="Times New Roman"/>
              </w:rPr>
              <w:fldChar w:fldCharType="end"/>
            </w:r>
            <w:bookmarkEnd w:id="358"/>
            <w:bookmarkStart w:id="359" w:name="_Toc2669"/>
            <w:r>
              <w:rPr>
                <w:rFonts w:cs="Times New Roman"/>
              </w:rPr>
              <w:t xml:space="preserve"> </w:t>
            </w:r>
            <w:r>
              <w:rPr>
                <w:rFonts w:hint="eastAsia"/>
                <w:lang w:val="en-US" w:eastAsia="zh-CN"/>
              </w:rPr>
              <w:t>桩顶剪力分布（PGA单位m/s</w:t>
            </w:r>
            <w:r>
              <w:rPr>
                <w:rFonts w:hint="eastAsia"/>
                <w:sz w:val="21"/>
                <w:vertAlign w:val="superscript"/>
                <w:lang w:val="en-US" w:eastAsia="zh-CN"/>
              </w:rPr>
              <w:t>2</w:t>
            </w:r>
            <w:r>
              <w:rPr>
                <w:rFonts w:hint="eastAsia"/>
                <w:lang w:val="en-US" w:eastAsia="zh-CN"/>
              </w:rPr>
              <w:t>）</w:t>
            </w:r>
            <w:bookmarkEnd w:id="359"/>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9</w:t>
            </w:r>
            <w:r>
              <w:rPr>
                <w:sz w:val="21"/>
                <w:szCs w:val="21"/>
              </w:rPr>
              <w:fldChar w:fldCharType="end"/>
            </w:r>
            <w:r>
              <w:rPr>
                <w:rFonts w:cs="Times New Roman"/>
                <w:sz w:val="21"/>
                <w:szCs w:val="21"/>
              </w:rPr>
              <w:t xml:space="preserve"> </w:t>
            </w:r>
            <w:r>
              <w:rPr>
                <w:rFonts w:hint="eastAsia" w:cs="Times New Roman"/>
                <w:sz w:val="21"/>
                <w:szCs w:val="21"/>
                <w:lang w:val="en-US" w:eastAsia="zh-CN"/>
              </w:rPr>
              <w:t>Distribution of pile top shear force</w:t>
            </w:r>
            <w:r>
              <w:rPr>
                <w:rFonts w:hint="default" w:ascii="Times New Roman" w:hAnsi="Times New Roman" w:cs="Times New Roman"/>
                <w:sz w:val="21"/>
                <w:szCs w:val="21"/>
                <w:lang w:val="en-US" w:eastAsia="zh-CN"/>
              </w:rPr>
              <w:t>（PGA unit is</w:t>
            </w:r>
            <w:r>
              <w:rPr>
                <w:rFonts w:hint="eastAsia" w:ascii="Times New Roman" w:hAnsi="Times New Roman" w:cs="Times New Roman"/>
                <w:sz w:val="21"/>
                <w:szCs w:val="21"/>
                <w:lang w:val="en-US" w:eastAsia="zh-CN"/>
              </w:rPr>
              <w:t xml:space="preserve"> </w:t>
            </w:r>
            <w:r>
              <w:rPr>
                <w:rFonts w:hint="eastAsia"/>
                <w:lang w:val="en-US" w:eastAsia="zh-CN"/>
              </w:rPr>
              <w:t>m/s</w:t>
            </w:r>
            <w:r>
              <w:rPr>
                <w:rFonts w:hint="eastAsia"/>
                <w:sz w:val="21"/>
                <w:vertAlign w:val="superscript"/>
                <w:lang w:val="en-US" w:eastAsia="zh-CN"/>
              </w:rPr>
              <w:t>2</w:t>
            </w:r>
            <w:r>
              <w:rPr>
                <w:rFonts w:hint="default" w:ascii="Times New Roman" w:hAnsi="Times New Roman" w:cs="Times New Roman"/>
                <w:sz w:val="21"/>
                <w:szCs w:val="21"/>
                <w:lang w:val="en-US" w:eastAsia="zh-CN"/>
              </w:rPr>
              <w:t>）</w:t>
            </w:r>
          </w:p>
        </w:tc>
      </w:tr>
    </w:tbl>
    <w:p>
      <w:pPr>
        <w:pStyle w:val="47"/>
        <w:bidi w:val="0"/>
        <w:rPr>
          <w:rFonts w:hint="eastAsia"/>
          <w:lang w:val="en-US" w:eastAsia="zh-CN"/>
        </w:rPr>
      </w:pPr>
    </w:p>
    <w:p>
      <w:pPr>
        <w:pStyle w:val="47"/>
        <w:bidi w:val="0"/>
        <w:rPr>
          <w:rFonts w:hint="default"/>
          <w:lang w:val="en-US" w:eastAsia="zh-CN"/>
        </w:rPr>
      </w:pPr>
      <w:r>
        <w:rPr>
          <w:rFonts w:hint="eastAsia"/>
          <w:lang w:val="en-US" w:eastAsia="zh-CN"/>
        </w:rPr>
        <w:t>观察</w:t>
      </w:r>
      <w:r>
        <w:rPr>
          <w:rFonts w:hint="eastAsia"/>
          <w:lang w:val="en-US" w:eastAsia="zh-CN"/>
        </w:rPr>
        <w:fldChar w:fldCharType="begin"/>
      </w:r>
      <w:r>
        <w:rPr>
          <w:rFonts w:hint="eastAsia"/>
          <w:lang w:val="en-US" w:eastAsia="zh-CN"/>
        </w:rPr>
        <w:instrText xml:space="preserve"> REF _Ref29741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.7</w:t>
      </w:r>
      <w:r>
        <w:rPr>
          <w:rFonts w:hint="eastAsia"/>
          <w:lang w:val="en-US" w:eastAsia="zh-CN"/>
        </w:rPr>
        <w:fldChar w:fldCharType="end"/>
      </w:r>
      <w:r>
        <w:rPr>
          <w:rFonts w:hint="eastAsia"/>
          <w:lang w:val="en-US" w:eastAsia="zh-CN"/>
        </w:rPr>
        <w:t>可以发现本节软土，中硬土、硬土三个模型中基岩倾斜段坡顶薄土侧方向第一根桩均为桩6。</w:t>
      </w:r>
      <w:r>
        <w:rPr>
          <w:rFonts w:hint="eastAsia"/>
          <w:lang w:val="en-US" w:eastAsia="zh-CN"/>
        </w:rPr>
        <w:fldChar w:fldCharType="begin"/>
      </w:r>
      <w:r>
        <w:rPr>
          <w:rFonts w:hint="eastAsia"/>
          <w:lang w:val="en-US" w:eastAsia="zh-CN"/>
        </w:rPr>
        <w:instrText xml:space="preserve"> REF _Ref186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.9</w:t>
      </w:r>
      <w:r>
        <w:rPr>
          <w:rFonts w:hint="eastAsia"/>
          <w:lang w:val="en-US" w:eastAsia="zh-CN"/>
        </w:rPr>
        <w:fldChar w:fldCharType="end"/>
      </w:r>
      <w:r>
        <w:rPr>
          <w:rFonts w:hint="eastAsia"/>
          <w:lang w:val="en-US" w:eastAsia="zh-CN"/>
        </w:rPr>
        <w:t>为各PGA工况下桩顶剪力在水平方向的分布。在（a）~（d）图中，桩6的桩顶剪力会明显大于周边桩顶内力，可见在软土和中硬土模型中，该位置的桩受力更大。在（e）、（f）图中，桩6在PGA为0.7m/s</w:t>
      </w:r>
      <w:r>
        <w:rPr>
          <w:rFonts w:hint="eastAsia"/>
          <w:sz w:val="21"/>
          <w:vertAlign w:val="superscript"/>
          <w:lang w:val="en-US" w:eastAsia="zh-CN"/>
        </w:rPr>
        <w:t>2</w:t>
      </w:r>
      <w:r>
        <w:rPr>
          <w:rFonts w:hint="eastAsia"/>
          <w:lang w:val="en-US" w:eastAsia="zh-CN"/>
        </w:rPr>
        <w:t>和4m/s</w:t>
      </w:r>
      <w:r>
        <w:rPr>
          <w:rFonts w:hint="eastAsia"/>
          <w:sz w:val="21"/>
          <w:vertAlign w:val="superscript"/>
          <w:lang w:val="en-US" w:eastAsia="zh-CN"/>
        </w:rPr>
        <w:t>2</w:t>
      </w:r>
      <w:r>
        <w:rPr>
          <w:rFonts w:hint="eastAsia"/>
          <w:lang w:val="en-US" w:eastAsia="zh-CN"/>
        </w:rPr>
        <w:t>的工况下桩顶剪力并不明显大于周围桩，且桩的剪力分布更加均匀，在8m/s</w:t>
      </w:r>
      <w:r>
        <w:rPr>
          <w:rFonts w:hint="eastAsia"/>
          <w:sz w:val="21"/>
          <w:vertAlign w:val="superscript"/>
          <w:lang w:val="en-US" w:eastAsia="zh-CN"/>
        </w:rPr>
        <w:t>2</w:t>
      </w:r>
      <w:r>
        <w:rPr>
          <w:rFonts w:hint="eastAsia"/>
          <w:lang w:val="en-US" w:eastAsia="zh-CN"/>
        </w:rPr>
        <w:t>工况下桩6桩顶出现剪力突增的规律，可见在硬土模型中，PGA大时岩倾斜段坡顶薄土侧方向第一根桩才会出现剪力明显大于周围桩的现象。可见在地震中，坡顶处桩两侧土体形变差异较大，使该处产生了剪力突增的现象。</w:t>
      </w:r>
    </w:p>
    <w:tbl>
      <w:tblPr>
        <w:tblStyle w:val="23"/>
        <w:tblW w:w="80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3"/>
        <w:gridCol w:w="2693"/>
        <w:gridCol w:w="26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50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893"/>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（a）</w:t>
            </w:r>
            <w:r>
              <w:t>S-</w:t>
            </w:r>
            <w:r>
              <w:rPr>
                <w:rFonts w:hint="eastAsia"/>
                <w:lang w:val="en-US" w:eastAsia="zh-CN"/>
              </w:rPr>
              <w:t>1.00</w:t>
            </w:r>
            <w:r>
              <w:t>-2_10-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eastAsia="宋体"/>
                <w:lang w:val="en-US" w:eastAsia="zh-CN"/>
              </w:rPr>
            </w:pPr>
            <w:r>
              <w:rPr>
                <w:rFonts w:hint="eastAsia"/>
                <w:lang w:val="en-US" w:eastAsia="zh-CN"/>
              </w:rPr>
              <w:t>柱剪力分布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71"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894"/>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（b）</w:t>
            </w:r>
            <w:r>
              <w:t>S-</w:t>
            </w:r>
            <w:r>
              <w:rPr>
                <w:rFonts w:hint="eastAsia"/>
                <w:lang w:val="en-US" w:eastAsia="zh-CN"/>
              </w:rPr>
              <w:t>1.00</w:t>
            </w:r>
            <w:r>
              <w:t>-2_10-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lang w:val="en-US" w:eastAsia="zh-CN"/>
              </w:rPr>
            </w:pPr>
            <w:r>
              <w:rPr>
                <w:rFonts w:hint="eastAsia"/>
                <w:lang w:val="en-US" w:eastAsia="zh-CN"/>
              </w:rPr>
              <w:t>柱下端弯矩分布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72"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895"/>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（c）</w:t>
            </w:r>
            <w:r>
              <w:t>S-</w:t>
            </w:r>
            <w:r>
              <w:rPr>
                <w:rFonts w:hint="eastAsia"/>
                <w:lang w:val="en-US" w:eastAsia="zh-CN"/>
              </w:rPr>
              <w:t>1.00</w:t>
            </w:r>
            <w:r>
              <w:t>-2_10-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柱上端弯矩分布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80"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896"/>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（d）M</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柱剪力分布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8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897"/>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（e）M</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柱下端弯矩分布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82"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898"/>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（f）M</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柱上端弯矩分布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64"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899"/>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（g）H</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柱剪力分布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65"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900"/>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（h）H</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柱下端弯矩分布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67"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901"/>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（i）H</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柱上端弯矩分布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79" w:type="dxa"/>
            <w:gridSpan w:val="3"/>
            <w:tcBorders>
              <w:tl2br w:val="nil"/>
              <w:tr2bl w:val="nil"/>
            </w:tcBorders>
            <w:tcMar>
              <w:top w:w="0" w:type="dxa"/>
              <w:left w:w="0" w:type="dxa"/>
              <w:bottom w:w="0" w:type="dxa"/>
              <w:right w:w="0" w:type="dxa"/>
            </w:tcMar>
            <w:vAlign w:val="top"/>
          </w:tcPr>
          <w:p>
            <w:pPr>
              <w:pStyle w:val="43"/>
              <w:keepNext w:val="0"/>
              <w:keepLines w:val="0"/>
              <w:pageBreakBefore w:val="0"/>
              <w:widowControl w:val="0"/>
              <w:kinsoku/>
              <w:wordWrap/>
              <w:overflowPunct/>
              <w:topLinePunct w:val="0"/>
              <w:autoSpaceDE/>
              <w:autoSpaceDN/>
              <w:bidi w:val="0"/>
              <w:adjustRightInd/>
              <w:snapToGrid/>
              <w:spacing w:line="360" w:lineRule="atLeast"/>
              <w:ind w:firstLine="0" w:firstLineChars="0"/>
              <w:textAlignment w:val="auto"/>
              <w:rPr>
                <w:rFonts w:hint="default" w:eastAsia="宋体" w:cs="Times New Roman"/>
                <w:lang w:val="en-US" w:eastAsia="zh-CN"/>
              </w:rPr>
            </w:pPr>
            <w:bookmarkStart w:id="360" w:name="_Ref4094"/>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10</w:t>
            </w:r>
            <w:r>
              <w:rPr>
                <w:rFonts w:cs="Times New Roman"/>
              </w:rPr>
              <w:fldChar w:fldCharType="end"/>
            </w:r>
            <w:bookmarkEnd w:id="360"/>
            <w:bookmarkStart w:id="361" w:name="_Toc1486"/>
            <w:r>
              <w:rPr>
                <w:rFonts w:cs="Times New Roman"/>
              </w:rPr>
              <w:t xml:space="preserve"> </w:t>
            </w:r>
            <w:r>
              <w:rPr>
                <w:rFonts w:hint="eastAsia"/>
                <w:lang w:val="en-US" w:eastAsia="zh-CN"/>
              </w:rPr>
              <w:t>PGA为4 m/s</w:t>
            </w:r>
            <w:r>
              <w:rPr>
                <w:rFonts w:hint="eastAsia"/>
                <w:sz w:val="21"/>
                <w:vertAlign w:val="superscript"/>
                <w:lang w:val="en-US" w:eastAsia="zh-CN"/>
              </w:rPr>
              <w:t>2</w:t>
            </w:r>
            <w:r>
              <w:rPr>
                <w:rFonts w:hint="eastAsia"/>
                <w:lang w:val="en-US" w:eastAsia="zh-CN"/>
              </w:rPr>
              <w:t>工况下柱剪力、弯矩分布</w:t>
            </w:r>
            <w:bookmarkEnd w:id="361"/>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10</w:t>
            </w:r>
            <w:r>
              <w:rPr>
                <w:sz w:val="21"/>
                <w:szCs w:val="21"/>
              </w:rPr>
              <w:fldChar w:fldCharType="end"/>
            </w:r>
            <w:r>
              <w:rPr>
                <w:rFonts w:cs="Times New Roman"/>
                <w:sz w:val="21"/>
                <w:szCs w:val="21"/>
              </w:rPr>
              <w:t xml:space="preserve"> </w:t>
            </w:r>
            <w:r>
              <w:rPr>
                <w:rFonts w:hint="eastAsia" w:cs="Times New Roman"/>
                <w:sz w:val="21"/>
                <w:szCs w:val="21"/>
                <w:lang w:val="en-US" w:eastAsia="zh-CN"/>
              </w:rPr>
              <w:t>Distribution of column shear force and bending moment under PGA 4 m/s</w:t>
            </w:r>
            <w:r>
              <w:rPr>
                <w:rFonts w:hint="eastAsia" w:cs="Times New Roman"/>
                <w:sz w:val="21"/>
                <w:szCs w:val="21"/>
                <w:vertAlign w:val="superscript"/>
                <w:lang w:val="en-US" w:eastAsia="zh-CN"/>
              </w:rPr>
              <w:t>2</w:t>
            </w:r>
            <w:r>
              <w:rPr>
                <w:rFonts w:hint="eastAsia" w:cs="Times New Roman"/>
                <w:sz w:val="21"/>
                <w:szCs w:val="21"/>
                <w:lang w:val="en-US" w:eastAsia="zh-CN"/>
              </w:rPr>
              <w:t xml:space="preserve"> working condition</w:t>
            </w:r>
          </w:p>
        </w:tc>
      </w:tr>
    </w:tbl>
    <w:p>
      <w:pPr>
        <w:pStyle w:val="47"/>
        <w:bidi w:val="0"/>
        <w:ind w:left="0" w:leftChars="0" w:firstLine="0" w:firstLineChars="0"/>
        <w:rPr>
          <w:rFonts w:hint="default"/>
          <w:lang w:val="en-US" w:eastAsia="zh-CN"/>
        </w:rPr>
      </w:pPr>
    </w:p>
    <w:p>
      <w:pPr>
        <w:pStyle w:val="47"/>
        <w:bidi w:val="0"/>
        <w:ind w:left="0" w:leftChars="0" w:firstLine="480" w:firstLineChars="200"/>
        <w:rPr>
          <w:rFonts w:hint="default"/>
          <w:lang w:val="en-US" w:eastAsia="zh-CN"/>
        </w:rPr>
      </w:pPr>
      <w:r>
        <w:rPr>
          <w:rFonts w:hint="default"/>
          <w:lang w:val="en-US" w:eastAsia="zh-CN"/>
        </w:rPr>
        <w:fldChar w:fldCharType="begin"/>
      </w:r>
      <w:r>
        <w:rPr>
          <w:rFonts w:hint="default"/>
          <w:lang w:val="en-US" w:eastAsia="zh-CN"/>
        </w:rPr>
        <w:instrText xml:space="preserve"> REF _Ref4094 \h </w:instrText>
      </w:r>
      <w:r>
        <w:rPr>
          <w:rFonts w:hint="default"/>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.10</w:t>
      </w:r>
      <w:r>
        <w:rPr>
          <w:rFonts w:hint="default"/>
          <w:lang w:val="en-US" w:eastAsia="zh-CN"/>
        </w:rPr>
        <w:fldChar w:fldCharType="end"/>
      </w:r>
      <w:r>
        <w:rPr>
          <w:rFonts w:hint="eastAsia"/>
          <w:lang w:val="en-US" w:eastAsia="zh-CN"/>
        </w:rPr>
        <w:t>为PGA4m/s</w:t>
      </w:r>
      <w:r>
        <w:rPr>
          <w:rFonts w:hint="eastAsia"/>
          <w:sz w:val="21"/>
          <w:vertAlign w:val="superscript"/>
          <w:lang w:val="en-US" w:eastAsia="zh-CN"/>
        </w:rPr>
        <w:t>2</w:t>
      </w:r>
      <w:r>
        <w:rPr>
          <w:rFonts w:hint="eastAsia"/>
          <w:lang w:val="en-US" w:eastAsia="zh-CN"/>
        </w:rPr>
        <w:t>工况下框架柱剪力和弯矩分布，PGA0.7m/s</w:t>
      </w:r>
      <w:r>
        <w:rPr>
          <w:rFonts w:hint="eastAsia"/>
          <w:sz w:val="21"/>
          <w:vertAlign w:val="superscript"/>
          <w:lang w:val="en-US" w:eastAsia="zh-CN"/>
        </w:rPr>
        <w:t>2</w:t>
      </w:r>
      <w:r>
        <w:rPr>
          <w:rFonts w:hint="eastAsia"/>
          <w:lang w:val="en-US" w:eastAsia="zh-CN"/>
        </w:rPr>
        <w:t>和PGA8m/s</w:t>
      </w:r>
      <w:r>
        <w:rPr>
          <w:rFonts w:hint="eastAsia"/>
          <w:sz w:val="21"/>
          <w:vertAlign w:val="superscript"/>
          <w:lang w:val="en-US" w:eastAsia="zh-CN"/>
        </w:rPr>
        <w:t>2</w:t>
      </w:r>
      <w:r>
        <w:rPr>
          <w:rFonts w:hint="eastAsia"/>
          <w:lang w:val="en-US" w:eastAsia="zh-CN"/>
        </w:rPr>
        <w:t>工况下的框架柱剪力和弯矩分布可见附录D。由</w:t>
      </w:r>
      <w:r>
        <w:rPr>
          <w:rFonts w:hint="default"/>
          <w:lang w:val="en-US" w:eastAsia="zh-CN"/>
        </w:rPr>
        <w:fldChar w:fldCharType="begin"/>
      </w:r>
      <w:r>
        <w:rPr>
          <w:rFonts w:hint="default"/>
          <w:lang w:val="en-US" w:eastAsia="zh-CN"/>
        </w:rPr>
        <w:instrText xml:space="preserve"> REF _Ref4094 \h </w:instrText>
      </w:r>
      <w:r>
        <w:rPr>
          <w:rFonts w:hint="default"/>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.10</w:t>
      </w:r>
      <w:r>
        <w:rPr>
          <w:rFonts w:hint="default"/>
          <w:lang w:val="en-US" w:eastAsia="zh-CN"/>
        </w:rPr>
        <w:fldChar w:fldCharType="end"/>
      </w:r>
      <w:r>
        <w:rPr>
          <w:rFonts w:hint="eastAsia"/>
          <w:lang w:val="en-US" w:eastAsia="zh-CN"/>
        </w:rPr>
        <w:t>可见，在框架第一层，左侧，也就是薄土侧方位上柱所受的剪力和弯矩都明显更大。可见由于薄土侧的土层较薄，该侧柱的水平刚度会更大，导致该侧柱在内力分配中分配到的力更大，这种薄土侧方位的柱内力更大的现象随层数增高而减弱。</w:t>
      </w:r>
    </w:p>
    <w:p>
      <w:pPr>
        <w:pStyle w:val="43"/>
        <w:spacing w:line="400" w:lineRule="atLeast"/>
        <w:ind w:firstLine="0" w:firstLineChars="0"/>
        <w:rPr>
          <w:rFonts w:cs="Times New Roman"/>
        </w:rPr>
      </w:pPr>
    </w:p>
    <w:p>
      <w:pPr>
        <w:pStyle w:val="43"/>
        <w:spacing w:line="400" w:lineRule="atLeast"/>
        <w:ind w:firstLine="0" w:firstLineChars="0"/>
        <w:rPr>
          <w:rFonts w:cs="Times New Roman"/>
        </w:rPr>
      </w:pPr>
      <w:bookmarkStart w:id="362" w:name="_Ref11786"/>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表 \* ARABIC \s 1 </w:instrText>
      </w:r>
      <w:r>
        <w:rPr>
          <w:rFonts w:cs="Times New Roman"/>
        </w:rPr>
        <w:fldChar w:fldCharType="separate"/>
      </w:r>
      <w:r>
        <w:rPr>
          <w:rFonts w:cs="Times New Roman"/>
        </w:rPr>
        <w:t>30</w:t>
      </w:r>
      <w:r>
        <w:rPr>
          <w:rFonts w:cs="Times New Roman"/>
        </w:rPr>
        <w:fldChar w:fldCharType="end"/>
      </w:r>
      <w:bookmarkEnd w:id="362"/>
      <w:bookmarkStart w:id="363" w:name="_Toc19667"/>
      <w:r>
        <w:rPr>
          <w:rFonts w:hint="eastAsia" w:cs="Times New Roman"/>
          <w:lang w:val="en-US" w:eastAsia="zh-CN"/>
        </w:rPr>
        <w:t xml:space="preserve">  一层左侧柱平均内力大于右侧柱的百分比</w:t>
      </w:r>
      <w:bookmarkEnd w:id="363"/>
    </w:p>
    <w:p>
      <w:pPr>
        <w:pStyle w:val="43"/>
        <w:spacing w:line="400" w:lineRule="atLeast"/>
        <w:ind w:firstLine="0" w:firstLineChars="0"/>
        <w:rPr>
          <w:rFonts w:cs="Times New Roman"/>
        </w:rPr>
      </w:pPr>
      <w:r>
        <w:rPr>
          <w:rFonts w:hint="eastAsia"/>
          <w:sz w:val="21"/>
          <w:szCs w:val="21"/>
          <w:lang w:eastAsia="zh-CN"/>
        </w:rPr>
        <w:t>Table</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Table. \* ARABIC \s 1 </w:instrText>
      </w:r>
      <w:r>
        <w:rPr>
          <w:sz w:val="21"/>
          <w:szCs w:val="21"/>
        </w:rPr>
        <w:fldChar w:fldCharType="separate"/>
      </w:r>
      <w:r>
        <w:rPr>
          <w:sz w:val="21"/>
          <w:szCs w:val="21"/>
        </w:rPr>
        <w:t>30</w:t>
      </w:r>
      <w:r>
        <w:rPr>
          <w:sz w:val="21"/>
          <w:szCs w:val="21"/>
        </w:rPr>
        <w:fldChar w:fldCharType="end"/>
      </w:r>
      <w:r>
        <w:rPr>
          <w:rFonts w:hint="eastAsia" w:cs="Times New Roman"/>
          <w:lang w:val="en-US" w:eastAsia="zh-CN"/>
        </w:rPr>
        <w:t xml:space="preserve">  </w:t>
      </w:r>
      <w:r>
        <w:rPr>
          <w:rFonts w:hint="eastAsia" w:cs="Times New Roman"/>
        </w:rPr>
        <w:t>The percentage of average internal force of the left column on the first floor greater than that of the right column</w:t>
      </w:r>
    </w:p>
    <w:tbl>
      <w:tblPr>
        <w:tblStyle w:val="22"/>
        <w:tblW w:w="841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autofit"/>
        <w:tblCellMar>
          <w:top w:w="0" w:type="dxa"/>
          <w:left w:w="108" w:type="dxa"/>
          <w:bottom w:w="0" w:type="dxa"/>
          <w:right w:w="108" w:type="dxa"/>
        </w:tblCellMar>
      </w:tblPr>
      <w:tblGrid>
        <w:gridCol w:w="1815"/>
        <w:gridCol w:w="733"/>
        <w:gridCol w:w="733"/>
        <w:gridCol w:w="734"/>
        <w:gridCol w:w="734"/>
        <w:gridCol w:w="734"/>
        <w:gridCol w:w="734"/>
        <w:gridCol w:w="734"/>
        <w:gridCol w:w="734"/>
        <w:gridCol w:w="73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285" w:hRule="atLeast"/>
          <w:jc w:val="center"/>
        </w:trPr>
        <w:tc>
          <w:tcPr>
            <w:tcW w:w="1815" w:type="dxa"/>
            <w:tcBorders>
              <w:top w:val="single" w:color="000000" w:sz="12" w:space="0"/>
              <w:left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eastAsia" w:cs="Times New Roman"/>
                <w:sz w:val="21"/>
                <w:szCs w:val="21"/>
                <w:lang w:val="en-US" w:eastAsia="zh-CN"/>
              </w:rPr>
              <w:t>模型代号</w:t>
            </w:r>
          </w:p>
        </w:tc>
        <w:tc>
          <w:tcPr>
            <w:tcW w:w="2200" w:type="dxa"/>
            <w:gridSpan w:val="3"/>
            <w:tcBorders>
              <w:top w:val="single" w:color="000000" w:sz="12" w:space="0"/>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S-1.00-2_10-w-3/6-5F</w:t>
            </w:r>
          </w:p>
        </w:tc>
        <w:tc>
          <w:tcPr>
            <w:tcW w:w="2202" w:type="dxa"/>
            <w:gridSpan w:val="3"/>
            <w:tcBorders>
              <w:top w:val="single" w:color="000000" w:sz="12" w:space="0"/>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M-1.00-2_30-w-3/6-5F</w:t>
            </w:r>
          </w:p>
        </w:tc>
        <w:tc>
          <w:tcPr>
            <w:tcW w:w="2202" w:type="dxa"/>
            <w:gridSpan w:val="3"/>
            <w:tcBorders>
              <w:top w:val="single" w:color="000000" w:sz="12" w:space="0"/>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H-1.00-2_30-w-3/6-5F</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815" w:type="dxa"/>
            <w:tcBorders>
              <w:left w:val="nil"/>
              <w:bottom w:val="single" w:color="auto" w:sz="4"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eastAsia" w:cs="Times New Roman"/>
                <w:sz w:val="21"/>
                <w:szCs w:val="21"/>
                <w:lang w:val="en-US" w:eastAsia="zh-CN"/>
              </w:rPr>
              <w:t>PGA（</w:t>
            </w:r>
            <w:r>
              <w:rPr>
                <w:rFonts w:hint="eastAsia"/>
                <w:sz w:val="21"/>
                <w:szCs w:val="21"/>
                <w:lang w:val="en-US" w:eastAsia="zh-CN"/>
              </w:rPr>
              <w:t>m/s</w:t>
            </w:r>
            <w:r>
              <w:rPr>
                <w:rFonts w:hint="eastAsia"/>
                <w:sz w:val="21"/>
                <w:szCs w:val="21"/>
                <w:vertAlign w:val="superscript"/>
                <w:lang w:val="en-US" w:eastAsia="zh-CN"/>
              </w:rPr>
              <w:t>2</w:t>
            </w:r>
            <w:r>
              <w:rPr>
                <w:rFonts w:hint="eastAsia" w:cs="Times New Roman"/>
                <w:sz w:val="21"/>
                <w:szCs w:val="21"/>
                <w:lang w:val="en-US" w:eastAsia="zh-CN"/>
              </w:rPr>
              <w:t>）</w:t>
            </w:r>
          </w:p>
        </w:tc>
        <w:tc>
          <w:tcPr>
            <w:tcW w:w="733"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0.7</w:t>
            </w:r>
          </w:p>
        </w:tc>
        <w:tc>
          <w:tcPr>
            <w:tcW w:w="733"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4</w:t>
            </w:r>
          </w:p>
        </w:tc>
        <w:tc>
          <w:tcPr>
            <w:tcW w:w="73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8</w:t>
            </w:r>
          </w:p>
        </w:tc>
        <w:tc>
          <w:tcPr>
            <w:tcW w:w="73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0.7</w:t>
            </w:r>
          </w:p>
        </w:tc>
        <w:tc>
          <w:tcPr>
            <w:tcW w:w="73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4</w:t>
            </w:r>
          </w:p>
        </w:tc>
        <w:tc>
          <w:tcPr>
            <w:tcW w:w="73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8</w:t>
            </w:r>
          </w:p>
        </w:tc>
        <w:tc>
          <w:tcPr>
            <w:tcW w:w="73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0.7</w:t>
            </w:r>
          </w:p>
        </w:tc>
        <w:tc>
          <w:tcPr>
            <w:tcW w:w="73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4</w:t>
            </w:r>
          </w:p>
        </w:tc>
        <w:tc>
          <w:tcPr>
            <w:tcW w:w="734" w:type="dxa"/>
            <w:tcBorders>
              <w:top w:val="nil"/>
              <w:left w:val="nil"/>
              <w:bottom w:val="single" w:color="auto" w:sz="4"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815"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eastAsia" w:cs="Times New Roman"/>
                <w:sz w:val="21"/>
                <w:szCs w:val="21"/>
                <w:lang w:val="en-US" w:eastAsia="zh-CN"/>
              </w:rPr>
            </w:pPr>
            <w:r>
              <w:rPr>
                <w:rFonts w:hint="eastAsia" w:cs="Times New Roman"/>
                <w:sz w:val="21"/>
                <w:szCs w:val="21"/>
                <w:lang w:val="en-US" w:eastAsia="zh-CN"/>
              </w:rPr>
              <w:t>柱剪力</w:t>
            </w:r>
          </w:p>
        </w:tc>
        <w:tc>
          <w:tcPr>
            <w:tcW w:w="733"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15.23 </w:t>
            </w:r>
          </w:p>
        </w:tc>
        <w:tc>
          <w:tcPr>
            <w:tcW w:w="733"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18.12 </w:t>
            </w:r>
          </w:p>
        </w:tc>
        <w:tc>
          <w:tcPr>
            <w:tcW w:w="73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28.84 </w:t>
            </w:r>
          </w:p>
        </w:tc>
        <w:tc>
          <w:tcPr>
            <w:tcW w:w="73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eastAsia" w:cs="Times New Roman"/>
                <w:sz w:val="21"/>
                <w:szCs w:val="21"/>
                <w:lang w:val="en-US" w:eastAsia="zh-CN"/>
              </w:rPr>
              <w:t xml:space="preserve">10.57 </w:t>
            </w:r>
          </w:p>
        </w:tc>
        <w:tc>
          <w:tcPr>
            <w:tcW w:w="73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23.67 </w:t>
            </w:r>
          </w:p>
        </w:tc>
        <w:tc>
          <w:tcPr>
            <w:tcW w:w="73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35.04 </w:t>
            </w:r>
          </w:p>
        </w:tc>
        <w:tc>
          <w:tcPr>
            <w:tcW w:w="73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3.89 </w:t>
            </w:r>
          </w:p>
        </w:tc>
        <w:tc>
          <w:tcPr>
            <w:tcW w:w="73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5.09 </w:t>
            </w:r>
          </w:p>
        </w:tc>
        <w:tc>
          <w:tcPr>
            <w:tcW w:w="734" w:type="dxa"/>
            <w:tcBorders>
              <w:top w:val="single" w:color="auto" w:sz="4" w:space="0"/>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13.00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00" w:hRule="atLeast"/>
          <w:jc w:val="center"/>
        </w:trPr>
        <w:tc>
          <w:tcPr>
            <w:tcW w:w="1815" w:type="dxa"/>
            <w:tcBorders>
              <w:top w:val="nil"/>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eastAsia" w:cs="Times New Roman"/>
                <w:sz w:val="21"/>
                <w:szCs w:val="21"/>
                <w:lang w:val="en-US" w:eastAsia="zh-CN"/>
              </w:rPr>
            </w:pPr>
            <w:r>
              <w:rPr>
                <w:rFonts w:hint="eastAsia" w:cs="Times New Roman"/>
                <w:sz w:val="21"/>
                <w:szCs w:val="21"/>
                <w:lang w:val="en-US" w:eastAsia="zh-CN"/>
              </w:rPr>
              <w:t>柱底弯矩</w:t>
            </w:r>
          </w:p>
        </w:tc>
        <w:tc>
          <w:tcPr>
            <w:tcW w:w="733" w:type="dxa"/>
            <w:tcBorders>
              <w:top w:val="nil"/>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9.49 </w:t>
            </w:r>
          </w:p>
        </w:tc>
        <w:tc>
          <w:tcPr>
            <w:tcW w:w="733" w:type="dxa"/>
            <w:tcBorders>
              <w:top w:val="nil"/>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13.07 </w:t>
            </w:r>
          </w:p>
        </w:tc>
        <w:tc>
          <w:tcPr>
            <w:tcW w:w="734" w:type="dxa"/>
            <w:tcBorders>
              <w:top w:val="nil"/>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20.20 </w:t>
            </w:r>
          </w:p>
        </w:tc>
        <w:tc>
          <w:tcPr>
            <w:tcW w:w="734" w:type="dxa"/>
            <w:tcBorders>
              <w:top w:val="nil"/>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eastAsia" w:cs="Times New Roman"/>
                <w:sz w:val="21"/>
                <w:szCs w:val="21"/>
                <w:lang w:val="en-US" w:eastAsia="zh-CN"/>
              </w:rPr>
              <w:t xml:space="preserve">9.25 </w:t>
            </w:r>
          </w:p>
        </w:tc>
        <w:tc>
          <w:tcPr>
            <w:tcW w:w="734" w:type="dxa"/>
            <w:tcBorders>
              <w:top w:val="nil"/>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18.96 </w:t>
            </w:r>
          </w:p>
        </w:tc>
        <w:tc>
          <w:tcPr>
            <w:tcW w:w="734" w:type="dxa"/>
            <w:tcBorders>
              <w:top w:val="nil"/>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27.70 </w:t>
            </w:r>
          </w:p>
        </w:tc>
        <w:tc>
          <w:tcPr>
            <w:tcW w:w="734" w:type="dxa"/>
            <w:tcBorders>
              <w:top w:val="nil"/>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2.27 </w:t>
            </w:r>
          </w:p>
        </w:tc>
        <w:tc>
          <w:tcPr>
            <w:tcW w:w="734" w:type="dxa"/>
            <w:tcBorders>
              <w:top w:val="nil"/>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3.16 </w:t>
            </w:r>
          </w:p>
        </w:tc>
        <w:tc>
          <w:tcPr>
            <w:tcW w:w="734" w:type="dxa"/>
            <w:tcBorders>
              <w:top w:val="nil"/>
              <w:left w:val="nil"/>
              <w:bottom w:val="nil"/>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10.44 </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0" w:type="dxa"/>
            <w:left w:w="108" w:type="dxa"/>
            <w:bottom w:w="0" w:type="dxa"/>
            <w:right w:w="108" w:type="dxa"/>
          </w:tblCellMar>
        </w:tblPrEx>
        <w:trPr>
          <w:trHeight w:val="315" w:hRule="atLeast"/>
          <w:jc w:val="center"/>
        </w:trPr>
        <w:tc>
          <w:tcPr>
            <w:tcW w:w="1815" w:type="dxa"/>
            <w:tcBorders>
              <w:top w:val="nil"/>
              <w:left w:val="nil"/>
              <w:bottom w:val="single" w:color="000000" w:sz="12" w:space="0"/>
              <w:right w:val="nil"/>
            </w:tcBorders>
            <w:shd w:val="clear" w:color="auto" w:fill="auto"/>
            <w:noWrap/>
            <w:tcMar>
              <w:top w:w="0" w:type="dxa"/>
              <w:left w:w="0" w:type="dxa"/>
              <w:bottom w:w="0" w:type="dxa"/>
              <w:right w:w="0" w:type="dxa"/>
            </w:tcMar>
            <w:vAlign w:val="center"/>
          </w:tcPr>
          <w:p>
            <w:pPr>
              <w:spacing w:line="360" w:lineRule="atLeast"/>
              <w:jc w:val="center"/>
              <w:rPr>
                <w:rFonts w:hint="eastAsia" w:cs="Times New Roman"/>
                <w:sz w:val="21"/>
                <w:szCs w:val="21"/>
                <w:lang w:val="en-US" w:eastAsia="zh-CN"/>
              </w:rPr>
            </w:pPr>
            <w:r>
              <w:rPr>
                <w:rFonts w:hint="eastAsia" w:cs="Times New Roman"/>
                <w:sz w:val="21"/>
                <w:szCs w:val="21"/>
                <w:lang w:val="en-US" w:eastAsia="zh-CN"/>
              </w:rPr>
              <w:t>柱顶弯矩</w:t>
            </w:r>
          </w:p>
        </w:tc>
        <w:tc>
          <w:tcPr>
            <w:tcW w:w="733" w:type="dxa"/>
            <w:tcBorders>
              <w:top w:val="nil"/>
              <w:left w:val="nil"/>
              <w:bottom w:val="single" w:color="000000" w:sz="12"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23.98 </w:t>
            </w:r>
          </w:p>
        </w:tc>
        <w:tc>
          <w:tcPr>
            <w:tcW w:w="733" w:type="dxa"/>
            <w:tcBorders>
              <w:top w:val="nil"/>
              <w:left w:val="nil"/>
              <w:bottom w:val="single" w:color="000000" w:sz="12"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25.77 </w:t>
            </w:r>
          </w:p>
        </w:tc>
        <w:tc>
          <w:tcPr>
            <w:tcW w:w="734" w:type="dxa"/>
            <w:tcBorders>
              <w:top w:val="nil"/>
              <w:left w:val="nil"/>
              <w:bottom w:val="single" w:color="000000" w:sz="12"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42.12 </w:t>
            </w:r>
          </w:p>
        </w:tc>
        <w:tc>
          <w:tcPr>
            <w:tcW w:w="734" w:type="dxa"/>
            <w:tcBorders>
              <w:top w:val="nil"/>
              <w:left w:val="nil"/>
              <w:bottom w:val="single" w:color="000000" w:sz="12"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eastAsia" w:cs="Times New Roman"/>
                <w:sz w:val="21"/>
                <w:szCs w:val="21"/>
                <w:lang w:val="en-US" w:eastAsia="zh-CN"/>
              </w:rPr>
              <w:t xml:space="preserve">12.67 </w:t>
            </w:r>
          </w:p>
        </w:tc>
        <w:tc>
          <w:tcPr>
            <w:tcW w:w="734" w:type="dxa"/>
            <w:tcBorders>
              <w:top w:val="nil"/>
              <w:left w:val="nil"/>
              <w:bottom w:val="single" w:color="000000" w:sz="12"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30.41 </w:t>
            </w:r>
          </w:p>
        </w:tc>
        <w:tc>
          <w:tcPr>
            <w:tcW w:w="734" w:type="dxa"/>
            <w:tcBorders>
              <w:top w:val="nil"/>
              <w:left w:val="nil"/>
              <w:bottom w:val="single" w:color="000000" w:sz="12"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47.58 </w:t>
            </w:r>
          </w:p>
        </w:tc>
        <w:tc>
          <w:tcPr>
            <w:tcW w:w="734" w:type="dxa"/>
            <w:tcBorders>
              <w:top w:val="nil"/>
              <w:left w:val="nil"/>
              <w:bottom w:val="single" w:color="000000" w:sz="12"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6.80 </w:t>
            </w:r>
          </w:p>
        </w:tc>
        <w:tc>
          <w:tcPr>
            <w:tcW w:w="734" w:type="dxa"/>
            <w:tcBorders>
              <w:top w:val="nil"/>
              <w:left w:val="nil"/>
              <w:bottom w:val="single" w:color="000000" w:sz="12"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8.81 </w:t>
            </w:r>
          </w:p>
        </w:tc>
        <w:tc>
          <w:tcPr>
            <w:tcW w:w="734" w:type="dxa"/>
            <w:tcBorders>
              <w:top w:val="nil"/>
              <w:left w:val="nil"/>
              <w:bottom w:val="single" w:color="000000" w:sz="12" w:space="0"/>
              <w:right w:val="nil"/>
            </w:tcBorders>
            <w:shd w:val="clear" w:color="auto" w:fill="auto"/>
            <w:noWrap/>
            <w:tcMar>
              <w:top w:w="0" w:type="dxa"/>
              <w:left w:w="0" w:type="dxa"/>
              <w:bottom w:w="0" w:type="dxa"/>
              <w:right w:w="0" w:type="dxa"/>
            </w:tcMar>
            <w:vAlign w:val="center"/>
          </w:tcPr>
          <w:p>
            <w:pPr>
              <w:spacing w:line="360" w:lineRule="atLeast"/>
              <w:jc w:val="center"/>
              <w:rPr>
                <w:rFonts w:hint="default" w:cs="Times New Roman"/>
                <w:sz w:val="21"/>
                <w:szCs w:val="21"/>
                <w:lang w:val="en-US" w:eastAsia="zh-CN"/>
              </w:rPr>
            </w:pPr>
            <w:r>
              <w:rPr>
                <w:rFonts w:hint="default" w:cs="Times New Roman"/>
                <w:sz w:val="21"/>
                <w:szCs w:val="21"/>
                <w:lang w:val="en-US" w:eastAsia="zh-CN"/>
              </w:rPr>
              <w:t xml:space="preserve">17.84 </w:t>
            </w:r>
          </w:p>
        </w:tc>
      </w:tr>
    </w:tbl>
    <w:p>
      <w:pPr>
        <w:pStyle w:val="47"/>
        <w:bidi w:val="0"/>
      </w:pPr>
    </w:p>
    <w:p>
      <w:pPr>
        <w:pStyle w:val="47"/>
        <w:bidi w:val="0"/>
        <w:rPr>
          <w:rFonts w:hint="eastAsia"/>
          <w:lang w:val="en-US" w:eastAsia="zh-CN"/>
        </w:rPr>
      </w:pPr>
      <w:r>
        <w:rPr>
          <w:rFonts w:hint="default"/>
          <w:lang w:val="en-US"/>
        </w:rPr>
        <w:fldChar w:fldCharType="begin"/>
      </w:r>
      <w:r>
        <w:rPr>
          <w:rFonts w:hint="default"/>
          <w:lang w:val="en-US"/>
        </w:rPr>
        <w:instrText xml:space="preserve"> REF _Ref11786 \h </w:instrText>
      </w:r>
      <w:r>
        <w:rPr>
          <w:rFonts w:hint="default"/>
          <w:lang w:val="en-US"/>
        </w:rPr>
        <w:fldChar w:fldCharType="separate"/>
      </w:r>
      <w:r>
        <w:rPr>
          <w:rFonts w:cs="Times New Roman"/>
        </w:rPr>
        <w:t xml:space="preserve">表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.30</w:t>
      </w:r>
      <w:r>
        <w:rPr>
          <w:rFonts w:hint="default"/>
          <w:lang w:val="en-US"/>
        </w:rPr>
        <w:fldChar w:fldCharType="end"/>
      </w:r>
      <w:r>
        <w:rPr>
          <w:rFonts w:hint="eastAsia"/>
          <w:lang w:val="en-US" w:eastAsia="zh-CN"/>
        </w:rPr>
        <w:t>为一层柱左侧6根柱的平均内力大于右侧6根柱的百分比，可见：</w:t>
      </w:r>
    </w:p>
    <w:p>
      <w:pPr>
        <w:pStyle w:val="47"/>
        <w:bidi w:val="0"/>
        <w:rPr>
          <w:rFonts w:hint="default"/>
          <w:lang w:val="en-US" w:eastAsia="zh-CN"/>
        </w:rPr>
      </w:pPr>
      <w:r>
        <w:rPr>
          <w:rFonts w:hint="eastAsia"/>
          <w:lang w:val="en-US" w:eastAsia="zh-CN"/>
        </w:rPr>
        <w:t>（1）PGA越大，左侧柱内力与右侧柱内力的差距就越大。</w:t>
      </w:r>
    </w:p>
    <w:p>
      <w:pPr>
        <w:pStyle w:val="47"/>
        <w:bidi w:val="0"/>
        <w:rPr>
          <w:rFonts w:hint="default"/>
          <w:lang w:val="en-US" w:eastAsia="zh-CN"/>
        </w:rPr>
      </w:pPr>
      <w:r>
        <w:rPr>
          <w:rFonts w:hint="eastAsia"/>
          <w:lang w:val="en-US" w:eastAsia="zh-CN"/>
        </w:rPr>
        <w:t xml:space="preserve">（2）硬土对应的H-1.00-2_30-w-3/6-5F模型中，一层柱内力的差距明显最小，说明在土质硬的情况下基岩起伏带来的刚度差异的影响较小。   </w:t>
      </w:r>
    </w:p>
    <w:p>
      <w:pPr>
        <w:rPr>
          <w:rFonts w:cs="Times New Roman"/>
        </w:rPr>
      </w:pPr>
    </w:p>
    <w:p>
      <w:pPr>
        <w:pStyle w:val="3"/>
        <w:spacing w:line="400" w:lineRule="atLeast"/>
        <w:rPr>
          <w:rFonts w:cs="Times New Roman"/>
        </w:rPr>
      </w:pPr>
      <w:r>
        <w:rPr>
          <w:rFonts w:hint="eastAsia" w:cs="Times New Roman"/>
          <w:lang w:val="en-US" w:eastAsia="zh-CN"/>
        </w:rPr>
        <w:t xml:space="preserve"> </w:t>
      </w:r>
      <w:bookmarkStart w:id="364" w:name="_Toc32637"/>
      <w:r>
        <w:rPr>
          <w:rFonts w:hint="eastAsia" w:cs="Times New Roman"/>
          <w:lang w:val="en-US" w:eastAsia="zh-CN"/>
        </w:rPr>
        <w:t>土体滞回曲线</w:t>
      </w:r>
      <w:bookmarkEnd w:id="364"/>
    </w:p>
    <w:p>
      <w:pPr>
        <w:pStyle w:val="47"/>
        <w:bidi w:val="0"/>
        <w:rPr>
          <w:rFonts w:hint="default"/>
          <w:lang w:val="en-US" w:eastAsia="zh-CN"/>
        </w:rPr>
      </w:pPr>
      <w:r>
        <w:t>本</w:t>
      </w:r>
      <w:r>
        <w:rPr>
          <w:rFonts w:hint="eastAsia"/>
          <w:lang w:val="en-US" w:eastAsia="zh-CN"/>
        </w:rPr>
        <w:t>节提取了将人工波ACC16作为基底加速度时程输入情况下，模型</w:t>
      </w:r>
      <w:r>
        <w:t>S-2-w-5F</w:t>
      </w:r>
      <w:r>
        <w:rPr>
          <w:rFonts w:hint="eastAsia"/>
          <w:lang w:eastAsia="zh-CN"/>
        </w:rPr>
        <w:t>、</w:t>
      </w:r>
      <w:r>
        <w:t>S-</w:t>
      </w:r>
      <w:r>
        <w:rPr>
          <w:rFonts w:hint="eastAsia"/>
          <w:lang w:val="en-US" w:eastAsia="zh-CN"/>
        </w:rPr>
        <w:t>10</w:t>
      </w:r>
      <w:r>
        <w:t>-w-5F</w:t>
      </w:r>
      <w:r>
        <w:rPr>
          <w:rFonts w:hint="eastAsia"/>
          <w:lang w:eastAsia="zh-CN"/>
        </w:rPr>
        <w:t>、</w:t>
      </w:r>
      <w:r>
        <w:rPr>
          <w:rFonts w:hint="eastAsia"/>
        </w:rPr>
        <w:t>S-</w:t>
      </w:r>
      <w:r>
        <w:rPr>
          <w:rFonts w:hint="eastAsia"/>
          <w:lang w:val="en-US" w:eastAsia="zh-CN"/>
        </w:rPr>
        <w:t>1.00</w:t>
      </w:r>
      <w:r>
        <w:rPr>
          <w:rFonts w:hint="eastAsia"/>
        </w:rPr>
        <w:t>-2_10-</w:t>
      </w:r>
      <w:r>
        <w:rPr>
          <w:rFonts w:hint="eastAsia"/>
          <w:lang w:val="en-US" w:eastAsia="zh-CN"/>
        </w:rPr>
        <w:t>w</w:t>
      </w:r>
      <w:r>
        <w:rPr>
          <w:rFonts w:hint="eastAsia"/>
        </w:rPr>
        <w:t>-</w:t>
      </w:r>
      <w:r>
        <w:rPr>
          <w:rFonts w:hint="eastAsia"/>
          <w:lang w:val="en-US" w:eastAsia="zh-CN"/>
        </w:rPr>
        <w:t>3</w:t>
      </w:r>
      <w:r>
        <w:rPr>
          <w:rFonts w:hint="eastAsia"/>
        </w:rPr>
        <w:t>/6-5F</w:t>
      </w:r>
      <w:r>
        <w:rPr>
          <w:rFonts w:hint="eastAsia"/>
          <w:lang w:val="en-US" w:eastAsia="zh-CN"/>
        </w:rPr>
        <w:t>中土体的应力</w:t>
      </w:r>
      <w:r>
        <w:rPr>
          <w:rFonts w:hint="eastAsia" w:ascii="Times New Roman" w:hAnsi="Times New Roman" w:cs="宋体"/>
          <w:i/>
          <w:lang w:val="en-US" w:eastAsia="zh-CN"/>
        </w:rPr>
        <w:t>-</w:t>
      </w:r>
      <w:r>
        <w:rPr>
          <w:rFonts w:hint="eastAsia"/>
          <w:lang w:val="en-US" w:eastAsia="zh-CN"/>
        </w:rPr>
        <w:t>应变滞回曲线。</w:t>
      </w:r>
      <w:r>
        <w:rPr>
          <w:rFonts w:hint="eastAsia"/>
          <w:lang w:val="en-US" w:eastAsia="zh-CN"/>
        </w:rPr>
        <w:fldChar w:fldCharType="begin"/>
      </w:r>
      <w:r>
        <w:rPr>
          <w:rFonts w:hint="eastAsia"/>
          <w:lang w:val="en-US" w:eastAsia="zh-CN"/>
        </w:rPr>
        <w:instrText xml:space="preserve"> REF _Ref906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.11</w:t>
      </w:r>
      <w:r>
        <w:rPr>
          <w:rFonts w:hint="eastAsia"/>
          <w:lang w:val="en-US" w:eastAsia="zh-CN"/>
        </w:rPr>
        <w:fldChar w:fldCharType="end"/>
      </w:r>
      <w:r>
        <w:rPr>
          <w:rFonts w:hint="eastAsia"/>
          <w:lang w:val="en-US" w:eastAsia="zh-CN"/>
        </w:rPr>
        <w:t>为各模型中土体滞回曲线取值点示意图。</w:t>
      </w:r>
      <w:r>
        <w:rPr>
          <w:rFonts w:hint="eastAsia"/>
          <w:lang w:val="en-US" w:eastAsia="zh-CN"/>
        </w:rPr>
        <w:fldChar w:fldCharType="begin"/>
      </w:r>
      <w:r>
        <w:rPr>
          <w:rFonts w:hint="eastAsia"/>
          <w:lang w:val="en-US" w:eastAsia="zh-CN"/>
        </w:rPr>
        <w:instrText xml:space="preserve"> REF _Ref27906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_Ref27916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.14</w:t>
      </w:r>
      <w:r>
        <w:rPr>
          <w:rFonts w:hint="eastAsia"/>
          <w:lang w:val="en-US" w:eastAsia="zh-CN"/>
        </w:rPr>
        <w:fldChar w:fldCharType="end"/>
      </w:r>
      <w:r>
        <w:rPr>
          <w:rFonts w:hint="eastAsia"/>
          <w:lang w:val="en-US" w:eastAsia="zh-CN"/>
        </w:rPr>
        <w:t>是</w:t>
      </w:r>
      <w:r>
        <w:rPr>
          <w:rFonts w:hint="eastAsia"/>
          <w:lang w:val="en-US" w:eastAsia="zh-CN"/>
        </w:rPr>
        <w:fldChar w:fldCharType="begin"/>
      </w:r>
      <w:r>
        <w:rPr>
          <w:rFonts w:hint="eastAsia"/>
          <w:lang w:val="en-US" w:eastAsia="zh-CN"/>
        </w:rPr>
        <w:instrText xml:space="preserve"> REF _Ref906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.11</w:t>
      </w:r>
      <w:r>
        <w:rPr>
          <w:rFonts w:hint="eastAsia"/>
          <w:lang w:val="en-US" w:eastAsia="zh-CN"/>
        </w:rPr>
        <w:fldChar w:fldCharType="end"/>
      </w:r>
      <w:r>
        <w:rPr>
          <w:rFonts w:hint="eastAsia"/>
          <w:lang w:val="en-US" w:eastAsia="zh-CN"/>
        </w:rPr>
        <w:t>所示取值点在PGA为0.7m/s</w:t>
      </w:r>
      <w:r>
        <w:rPr>
          <w:rFonts w:hint="eastAsia"/>
          <w:sz w:val="21"/>
          <w:vertAlign w:val="superscript"/>
          <w:lang w:val="en-US" w:eastAsia="zh-CN"/>
        </w:rPr>
        <w:t>2</w:t>
      </w:r>
      <w:r>
        <w:rPr>
          <w:rFonts w:hint="eastAsia"/>
          <w:lang w:val="en-US" w:eastAsia="zh-CN"/>
        </w:rPr>
        <w:t>、4m/s</w:t>
      </w:r>
      <w:r>
        <w:rPr>
          <w:rFonts w:hint="eastAsia"/>
          <w:sz w:val="21"/>
          <w:vertAlign w:val="superscript"/>
          <w:lang w:val="en-US" w:eastAsia="zh-CN"/>
        </w:rPr>
        <w:t>2</w:t>
      </w:r>
      <w:r>
        <w:rPr>
          <w:rFonts w:hint="eastAsia"/>
          <w:lang w:val="en-US" w:eastAsia="zh-CN"/>
        </w:rPr>
        <w:t>、8m/s</w:t>
      </w:r>
      <w:r>
        <w:rPr>
          <w:rFonts w:hint="eastAsia"/>
          <w:sz w:val="21"/>
          <w:vertAlign w:val="superscript"/>
          <w:lang w:val="en-US" w:eastAsia="zh-CN"/>
        </w:rPr>
        <w:t>2</w:t>
      </w:r>
      <w:r>
        <w:rPr>
          <w:rFonts w:hint="eastAsia"/>
          <w:lang w:val="en-US" w:eastAsia="zh-CN"/>
        </w:rPr>
        <w:t>工况下的土体滞回曲线，其中分图名称第一项为滞回曲线对应的模型在</w:t>
      </w:r>
      <w:r>
        <w:rPr>
          <w:rFonts w:hint="eastAsia"/>
          <w:lang w:val="en-US" w:eastAsia="zh-CN"/>
        </w:rPr>
        <w:fldChar w:fldCharType="begin"/>
      </w:r>
      <w:r>
        <w:rPr>
          <w:rFonts w:hint="eastAsia"/>
          <w:lang w:val="en-US" w:eastAsia="zh-CN"/>
        </w:rPr>
        <w:instrText xml:space="preserve"> REF _Ref906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.11</w:t>
      </w:r>
      <w:r>
        <w:rPr>
          <w:rFonts w:hint="eastAsia"/>
          <w:lang w:val="en-US" w:eastAsia="zh-CN"/>
        </w:rPr>
        <w:fldChar w:fldCharType="end"/>
      </w:r>
      <w:r>
        <w:rPr>
          <w:rFonts w:hint="eastAsia"/>
          <w:lang w:val="en-US" w:eastAsia="zh-CN"/>
        </w:rPr>
        <w:t>中的分图号，第二项为取值点号，如‘a-左1’为</w:t>
      </w:r>
      <w:r>
        <w:rPr>
          <w:rFonts w:hint="eastAsia"/>
          <w:lang w:val="en-US" w:eastAsia="zh-CN"/>
        </w:rPr>
        <w:fldChar w:fldCharType="begin"/>
      </w:r>
      <w:r>
        <w:rPr>
          <w:rFonts w:hint="eastAsia"/>
          <w:lang w:val="en-US" w:eastAsia="zh-CN"/>
        </w:rPr>
        <w:instrText xml:space="preserve"> REF _Ref906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.11</w:t>
      </w:r>
      <w:r>
        <w:rPr>
          <w:rFonts w:hint="eastAsia"/>
          <w:lang w:val="en-US" w:eastAsia="zh-CN"/>
        </w:rPr>
        <w:fldChar w:fldCharType="end"/>
      </w:r>
      <w:r>
        <w:rPr>
          <w:rFonts w:hint="eastAsia"/>
          <w:lang w:val="en-US" w:eastAsia="zh-CN"/>
        </w:rPr>
        <w:t>中（a）图对应的取值点左1。</w:t>
      </w:r>
    </w:p>
    <w:p>
      <w:pPr>
        <w:ind w:firstLine="480" w:firstLineChars="200"/>
      </w:pPr>
    </w:p>
    <w:tbl>
      <w:tblPr>
        <w:tblStyle w:val="23"/>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8504"/>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8504"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400" w:lineRule="atLeast"/>
              <w:jc w:val="both"/>
              <w:textAlignment w:val="auto"/>
              <w:rPr>
                <w:rFonts w:hint="eastAsia" w:cs="Times New Roman"/>
              </w:rPr>
            </w:pPr>
            <w:r>
              <w:rPr>
                <w:rFonts w:hint="eastAsia"/>
                <w:lang w:val="en-US" w:eastAsia="zh-CN"/>
              </w:rPr>
              <w:t xml:space="preserve">         </w:t>
            </w:r>
            <w:r>
              <w:drawing>
                <wp:inline distT="0" distB="0" distL="114300" distR="114300">
                  <wp:extent cx="4252595" cy="1965960"/>
                  <wp:effectExtent l="0" t="0" r="14605" b="15240"/>
                  <wp:docPr id="43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 name="图片 15"/>
                          <pic:cNvPicPr>
                            <a:picLocks noChangeAspect="1"/>
                          </pic:cNvPicPr>
                        </pic:nvPicPr>
                        <pic:blipFill>
                          <a:blip r:embed="rId902"/>
                          <a:stretch>
                            <a:fillRect/>
                          </a:stretch>
                        </pic:blipFill>
                        <pic:spPr>
                          <a:xfrm>
                            <a:off x="0" y="0"/>
                            <a:ext cx="4252595" cy="196596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s="Times New Roman"/>
                <w:lang w:val="en-US" w:eastAsia="zh-CN"/>
              </w:rPr>
            </w:pPr>
            <w:r>
              <w:rPr>
                <w:rFonts w:hint="eastAsia" w:cs="Times New Roman"/>
              </w:rPr>
              <w:t>（a）S-2-</w:t>
            </w:r>
            <w:r>
              <w:rPr>
                <w:rFonts w:hint="eastAsia" w:cs="Times New Roman"/>
                <w:lang w:val="en-US" w:eastAsia="zh-CN"/>
              </w:rPr>
              <w:t>w</w:t>
            </w:r>
            <w:r>
              <w:rPr>
                <w:rFonts w:hint="eastAsia" w:cs="Times New Roman"/>
              </w:rPr>
              <w:t>-5F</w:t>
            </w:r>
            <w:r>
              <w:rPr>
                <w:rFonts w:hint="eastAsia" w:cs="Times New Roman"/>
                <w:lang w:val="en-US" w:eastAsia="zh-CN"/>
              </w:rPr>
              <w:t>取值点示意</w:t>
            </w:r>
          </w:p>
          <w:p>
            <w:pPr>
              <w:rPr>
                <w:rFonts w:hint="default"/>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4"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400" w:lineRule="atLeast"/>
              <w:textAlignment w:val="auto"/>
            </w:pPr>
            <w:r>
              <w:drawing>
                <wp:inline distT="0" distB="0" distL="114300" distR="114300">
                  <wp:extent cx="4838700" cy="2264410"/>
                  <wp:effectExtent l="0" t="0" r="0" b="2540"/>
                  <wp:docPr id="440"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 name="图片 16"/>
                          <pic:cNvPicPr>
                            <a:picLocks noChangeAspect="1"/>
                          </pic:cNvPicPr>
                        </pic:nvPicPr>
                        <pic:blipFill>
                          <a:blip r:embed="rId903"/>
                          <a:stretch>
                            <a:fillRect/>
                          </a:stretch>
                        </pic:blipFill>
                        <pic:spPr>
                          <a:xfrm>
                            <a:off x="0" y="0"/>
                            <a:ext cx="4838700" cy="2264410"/>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s="Times New Roman"/>
                <w:lang w:val="en-US" w:eastAsia="zh-CN"/>
              </w:rPr>
            </w:pPr>
            <w:r>
              <w:rPr>
                <w:rFonts w:hint="eastAsia" w:cs="Times New Roman"/>
              </w:rPr>
              <w:t>（</w:t>
            </w:r>
            <w:r>
              <w:rPr>
                <w:rFonts w:hint="eastAsia" w:cs="Times New Roman"/>
                <w:lang w:val="en-US" w:eastAsia="zh-CN"/>
              </w:rPr>
              <w:t>b）</w:t>
            </w:r>
            <w:r>
              <w:rPr>
                <w:rFonts w:hint="eastAsia" w:cs="Times New Roman"/>
              </w:rPr>
              <w:t>S-</w:t>
            </w:r>
            <w:r>
              <w:rPr>
                <w:rFonts w:hint="eastAsia" w:cs="Times New Roman"/>
                <w:lang w:val="en-US" w:eastAsia="zh-CN"/>
              </w:rPr>
              <w:t>10</w:t>
            </w:r>
            <w:r>
              <w:rPr>
                <w:rFonts w:hint="eastAsia" w:cs="Times New Roman"/>
              </w:rPr>
              <w:t>-</w:t>
            </w:r>
            <w:r>
              <w:rPr>
                <w:rFonts w:hint="eastAsia" w:cs="Times New Roman"/>
                <w:lang w:val="en-US" w:eastAsia="zh-CN"/>
              </w:rPr>
              <w:t>w</w:t>
            </w:r>
            <w:r>
              <w:rPr>
                <w:rFonts w:hint="eastAsia" w:cs="Times New Roman"/>
              </w:rPr>
              <w:t>-5F</w:t>
            </w:r>
            <w:r>
              <w:rPr>
                <w:rFonts w:hint="eastAsia" w:cs="Times New Roman"/>
                <w:lang w:val="en-US" w:eastAsia="zh-CN"/>
              </w:rPr>
              <w:t>取值点示意</w:t>
            </w:r>
          </w:p>
          <w:p>
            <w:pPr>
              <w:rPr>
                <w:rFonts w:hint="default"/>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4"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Style w:val="46"/>
                <w:rFonts w:cs="Times New Roman"/>
              </w:rPr>
            </w:pPr>
            <w:r>
              <w:drawing>
                <wp:inline distT="0" distB="0" distL="114300" distR="114300">
                  <wp:extent cx="4718050" cy="2263775"/>
                  <wp:effectExtent l="0" t="0" r="6350" b="3175"/>
                  <wp:docPr id="25"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
                          <pic:cNvPicPr>
                            <a:picLocks noChangeAspect="1"/>
                          </pic:cNvPicPr>
                        </pic:nvPicPr>
                        <pic:blipFill>
                          <a:blip r:embed="rId904"/>
                          <a:stretch>
                            <a:fillRect/>
                          </a:stretch>
                        </pic:blipFill>
                        <pic:spPr>
                          <a:xfrm>
                            <a:off x="0" y="0"/>
                            <a:ext cx="4718050" cy="2263775"/>
                          </a:xfrm>
                          <a:prstGeom prst="rect">
                            <a:avLst/>
                          </a:prstGeom>
                          <a:noFill/>
                          <a:ln>
                            <a:noFill/>
                          </a:ln>
                        </pic:spPr>
                      </pic:pic>
                    </a:graphicData>
                  </a:graphic>
                </wp:inline>
              </w:drawing>
            </w:r>
            <w:r>
              <w:rPr>
                <w:rFonts w:hint="eastAsia"/>
                <w:lang w:val="en-US" w:eastAsia="zh-CN"/>
              </w:rPr>
              <w:t xml:space="preserve">                  </w:t>
            </w:r>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cs="Times New Roman"/>
                <w:lang w:val="en-US" w:eastAsia="zh-CN"/>
              </w:rPr>
            </w:pPr>
            <w:r>
              <w:rPr>
                <w:rStyle w:val="46"/>
                <w:rFonts w:cs="Times New Roman"/>
              </w:rPr>
              <w:t>（</w:t>
            </w:r>
            <w:r>
              <w:rPr>
                <w:rStyle w:val="46"/>
                <w:rFonts w:hint="eastAsia" w:cs="Times New Roman"/>
                <w:lang w:val="en-US" w:eastAsia="zh-CN"/>
              </w:rPr>
              <w:t>c</w:t>
            </w:r>
            <w:r>
              <w:rPr>
                <w:rStyle w:val="46"/>
                <w:rFonts w:cs="Times New Roman"/>
              </w:rPr>
              <w:t>）</w:t>
            </w:r>
            <w:r>
              <w:rPr>
                <w:rFonts w:hint="eastAsia" w:cs="Times New Roman"/>
              </w:rPr>
              <w:t>S-</w:t>
            </w:r>
            <w:r>
              <w:rPr>
                <w:rFonts w:hint="eastAsia" w:cs="Times New Roman"/>
                <w:lang w:val="en-US" w:eastAsia="zh-CN"/>
              </w:rPr>
              <w:t>1.00</w:t>
            </w:r>
            <w:r>
              <w:rPr>
                <w:rFonts w:hint="eastAsia" w:cs="Times New Roman"/>
              </w:rPr>
              <w:t>-2_10-</w:t>
            </w:r>
            <w:r>
              <w:rPr>
                <w:rFonts w:hint="eastAsia" w:cs="Times New Roman"/>
                <w:lang w:val="en-US" w:eastAsia="zh-CN"/>
              </w:rPr>
              <w:t>w</w:t>
            </w:r>
            <w:r>
              <w:rPr>
                <w:rFonts w:hint="eastAsia" w:cs="Times New Roman"/>
              </w:rPr>
              <w:t>-</w:t>
            </w:r>
            <w:r>
              <w:rPr>
                <w:rFonts w:hint="eastAsia" w:cs="Times New Roman"/>
                <w:lang w:val="en-US" w:eastAsia="zh-CN"/>
              </w:rPr>
              <w:t>3</w:t>
            </w:r>
            <w:r>
              <w:rPr>
                <w:rFonts w:hint="eastAsia" w:cs="Times New Roman"/>
              </w:rPr>
              <w:t>/6-5F</w:t>
            </w:r>
            <w:r>
              <w:rPr>
                <w:rFonts w:hint="eastAsia" w:cs="Times New Roman"/>
                <w:lang w:val="en-US" w:eastAsia="zh-CN"/>
              </w:rPr>
              <w:t>取值点示意</w:t>
            </w:r>
          </w:p>
          <w:p>
            <w:pPr>
              <w:rPr>
                <w:rFonts w:hint="eastAsia"/>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504" w:type="dxa"/>
            <w:tcBorders>
              <w:tl2br w:val="nil"/>
              <w:tr2bl w:val="nil"/>
            </w:tcBorders>
            <w:tcMar>
              <w:top w:w="0" w:type="dxa"/>
              <w:left w:w="0" w:type="dxa"/>
              <w:bottom w:w="0" w:type="dxa"/>
              <w:right w:w="0" w:type="dxa"/>
            </w:tcMar>
            <w:vAlign w:val="top"/>
          </w:tcPr>
          <w:p>
            <w:pPr>
              <w:pStyle w:val="43"/>
              <w:keepNext w:val="0"/>
              <w:keepLines w:val="0"/>
              <w:pageBreakBefore w:val="0"/>
              <w:widowControl w:val="0"/>
              <w:kinsoku/>
              <w:wordWrap/>
              <w:overflowPunct/>
              <w:topLinePunct w:val="0"/>
              <w:autoSpaceDE/>
              <w:autoSpaceDN/>
              <w:bidi w:val="0"/>
              <w:adjustRightInd/>
              <w:snapToGrid/>
              <w:spacing w:line="400" w:lineRule="atLeast"/>
              <w:ind w:firstLine="0" w:firstLineChars="0"/>
              <w:textAlignment w:val="auto"/>
              <w:rPr>
                <w:rFonts w:hint="default" w:eastAsia="宋体" w:cs="Times New Roman"/>
                <w:lang w:val="en-US" w:eastAsia="zh-CN"/>
              </w:rPr>
            </w:pPr>
            <w:bookmarkStart w:id="365" w:name="_Ref906"/>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11</w:t>
            </w:r>
            <w:r>
              <w:rPr>
                <w:rFonts w:cs="Times New Roman"/>
              </w:rPr>
              <w:fldChar w:fldCharType="end"/>
            </w:r>
            <w:bookmarkEnd w:id="365"/>
            <w:bookmarkStart w:id="366" w:name="_Toc23496"/>
            <w:r>
              <w:rPr>
                <w:rFonts w:cs="Times New Roman"/>
              </w:rPr>
              <w:t xml:space="preserve"> </w:t>
            </w:r>
            <w:r>
              <w:rPr>
                <w:rFonts w:hint="eastAsia" w:cs="Times New Roman"/>
                <w:lang w:val="en-US" w:eastAsia="zh-CN"/>
              </w:rPr>
              <w:t>取值点示意图</w:t>
            </w:r>
            <w:bookmarkEnd w:id="366"/>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eastAsia="zh-C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11</w:t>
            </w:r>
            <w:r>
              <w:rPr>
                <w:sz w:val="21"/>
                <w:szCs w:val="21"/>
              </w:rPr>
              <w:fldChar w:fldCharType="end"/>
            </w:r>
            <w:r>
              <w:rPr>
                <w:rFonts w:cs="Times New Roman"/>
                <w:sz w:val="21"/>
                <w:szCs w:val="21"/>
              </w:rPr>
              <w:t xml:space="preserve"> </w:t>
            </w:r>
            <w:r>
              <w:rPr>
                <w:rFonts w:hint="eastAsia" w:cs="Times New Roman"/>
                <w:sz w:val="21"/>
                <w:szCs w:val="21"/>
                <w:lang w:val="en-US" w:eastAsia="zh-CN"/>
              </w:rPr>
              <w:t>Schematic diagram of value points</w:t>
            </w:r>
          </w:p>
        </w:tc>
      </w:tr>
    </w:tbl>
    <w:p/>
    <w:tbl>
      <w:tblPr>
        <w:tblStyle w:val="23"/>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3900"/>
        <w:gridCol w:w="4037"/>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27"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33"/>
                          <pic:cNvPicPr>
                            <a:picLocks noChangeAspect="1"/>
                          </pic:cNvPicPr>
                        </pic:nvPicPr>
                        <pic:blipFill>
                          <a:blip r:embed="rId905"/>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（a）a-左1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3" name="图片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6"/>
                          <pic:cNvPicPr>
                            <a:picLocks noChangeAspect="1"/>
                          </pic:cNvPicPr>
                        </pic:nvPicPr>
                        <pic:blipFill>
                          <a:blip r:embed="rId906"/>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（b）b-左1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9"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43"/>
                          <pic:cNvPicPr>
                            <a:picLocks noChangeAspect="1"/>
                          </pic:cNvPicPr>
                        </pic:nvPicPr>
                        <pic:blipFill>
                          <a:blip r:embed="rId907"/>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default"/>
                <w:lang w:val="en-US" w:eastAsia="zh-CN"/>
              </w:rPr>
            </w:pPr>
            <w:r>
              <w:rPr>
                <w:rFonts w:hint="eastAsia"/>
                <w:lang w:val="en-US" w:eastAsia="zh-CN"/>
              </w:rPr>
              <w:t>（c）c-左1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66290" cy="1619885"/>
                  <wp:effectExtent l="0" t="0" r="10160" b="18415"/>
                  <wp:docPr id="43"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图片 34"/>
                          <pic:cNvPicPr>
                            <a:picLocks noChangeAspect="1"/>
                          </pic:cNvPicPr>
                        </pic:nvPicPr>
                        <pic:blipFill>
                          <a:blip r:embed="rId908"/>
                          <a:stretch>
                            <a:fillRect/>
                          </a:stretch>
                        </pic:blipFill>
                        <pic:spPr>
                          <a:xfrm>
                            <a:off x="0" y="0"/>
                            <a:ext cx="206629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（d）a-中1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76"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 name="图片 37"/>
                          <pic:cNvPicPr>
                            <a:picLocks noChangeAspect="1"/>
                          </pic:cNvPicPr>
                        </pic:nvPicPr>
                        <pic:blipFill>
                          <a:blip r:embed="rId909"/>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（e）b-中1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2005" cy="1619885"/>
                  <wp:effectExtent l="0" t="0" r="4445" b="18415"/>
                  <wp:docPr id="87"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 name="图片 44"/>
                          <pic:cNvPicPr>
                            <a:picLocks noChangeAspect="1"/>
                          </pic:cNvPicPr>
                        </pic:nvPicPr>
                        <pic:blipFill>
                          <a:blip r:embed="rId910"/>
                          <a:stretch>
                            <a:fillRect/>
                          </a:stretch>
                        </pic:blipFill>
                        <pic:spPr>
                          <a:xfrm>
                            <a:off x="0" y="0"/>
                            <a:ext cx="207200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（f）c-中</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88"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 name="图片 35"/>
                          <pic:cNvPicPr>
                            <a:picLocks noChangeAspect="1"/>
                          </pic:cNvPicPr>
                        </pic:nvPicPr>
                        <pic:blipFill>
                          <a:blip r:embed="rId911"/>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（g）a-右1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89" name="图片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 name="图片 38"/>
                          <pic:cNvPicPr>
                            <a:picLocks noChangeAspect="1"/>
                          </pic:cNvPicPr>
                        </pic:nvPicPr>
                        <pic:blipFill>
                          <a:blip r:embed="rId912"/>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（h）b-右1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3910" cy="1619885"/>
                  <wp:effectExtent l="0" t="0" r="2540" b="18415"/>
                  <wp:docPr id="90" name="图片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图片 45"/>
                          <pic:cNvPicPr>
                            <a:picLocks noChangeAspect="1"/>
                          </pic:cNvPicPr>
                        </pic:nvPicPr>
                        <pic:blipFill>
                          <a:blip r:embed="rId913"/>
                          <a:stretch>
                            <a:fillRect/>
                          </a:stretch>
                        </pic:blipFill>
                        <pic:spPr>
                          <a:xfrm>
                            <a:off x="0" y="0"/>
                            <a:ext cx="207391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（i）c-右1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91"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 name="图片 39"/>
                          <pic:cNvPicPr>
                            <a:picLocks noChangeAspect="1"/>
                          </pic:cNvPicPr>
                        </pic:nvPicPr>
                        <pic:blipFill>
                          <a:blip r:embed="rId914"/>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（j）b-右3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92" name="图片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 name="图片 46"/>
                          <pic:cNvPicPr>
                            <a:picLocks noChangeAspect="1"/>
                          </pic:cNvPicPr>
                        </pic:nvPicPr>
                        <pic:blipFill>
                          <a:blip r:embed="rId915"/>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（k）c-右3</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93"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 name="图片 40"/>
                          <pic:cNvPicPr>
                            <a:picLocks noChangeAspect="1"/>
                          </pic:cNvPicPr>
                        </pic:nvPicPr>
                        <pic:blipFill>
                          <a:blip r:embed="rId916"/>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（l）b-右5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95" name="图片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图片 47"/>
                          <pic:cNvPicPr>
                            <a:picLocks noChangeAspect="1"/>
                          </pic:cNvPicPr>
                        </pic:nvPicPr>
                        <pic:blipFill>
                          <a:blip r:embed="rId917"/>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（m）c-右5</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102"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 name="图片 41"/>
                          <pic:cNvPicPr>
                            <a:picLocks noChangeAspect="1"/>
                          </pic:cNvPicPr>
                        </pic:nvPicPr>
                        <pic:blipFill>
                          <a:blip r:embed="rId918"/>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（n）b-右7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104" name="图片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 name="图片 48"/>
                          <pic:cNvPicPr>
                            <a:picLocks noChangeAspect="1"/>
                          </pic:cNvPicPr>
                        </pic:nvPicPr>
                        <pic:blipFill>
                          <a:blip r:embed="rId919"/>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（o）c-右7</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112"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 name="图片 42"/>
                          <pic:cNvPicPr>
                            <a:picLocks noChangeAspect="1"/>
                          </pic:cNvPicPr>
                        </pic:nvPicPr>
                        <pic:blipFill>
                          <a:blip r:embed="rId920"/>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（p）b-右9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37" w:type="dxa"/>
            <w:gridSpan w:val="2"/>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66290" cy="1619885"/>
                  <wp:effectExtent l="0" t="0" r="10160" b="18415"/>
                  <wp:docPr id="117" name="图片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图片 49"/>
                          <pic:cNvPicPr>
                            <a:picLocks noChangeAspect="1"/>
                          </pic:cNvPicPr>
                        </pic:nvPicPr>
                        <pic:blipFill>
                          <a:blip r:embed="rId921"/>
                          <a:stretch>
                            <a:fillRect/>
                          </a:stretch>
                        </pic:blipFill>
                        <pic:spPr>
                          <a:xfrm>
                            <a:off x="0" y="0"/>
                            <a:ext cx="206629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（q）c-右9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37" w:type="dxa"/>
            <w:gridSpan w:val="2"/>
            <w:tcBorders>
              <w:tl2br w:val="nil"/>
              <w:tr2bl w:val="nil"/>
            </w:tcBorders>
            <w:tcMar>
              <w:top w:w="0" w:type="dxa"/>
              <w:left w:w="0" w:type="dxa"/>
              <w:bottom w:w="0" w:type="dxa"/>
              <w:right w:w="0" w:type="dxa"/>
            </w:tcMar>
            <w:vAlign w:val="top"/>
          </w:tcPr>
          <w:p>
            <w:pPr>
              <w:pStyle w:val="43"/>
              <w:keepNext w:val="0"/>
              <w:keepLines w:val="0"/>
              <w:pageBreakBefore w:val="0"/>
              <w:widowControl w:val="0"/>
              <w:kinsoku/>
              <w:wordWrap/>
              <w:overflowPunct/>
              <w:topLinePunct w:val="0"/>
              <w:autoSpaceDE/>
              <w:autoSpaceDN/>
              <w:bidi w:val="0"/>
              <w:adjustRightInd/>
              <w:snapToGrid/>
              <w:spacing w:line="400" w:lineRule="atLeast"/>
              <w:ind w:firstLine="0" w:firstLineChars="0"/>
              <w:textAlignment w:val="auto"/>
              <w:rPr>
                <w:rFonts w:hint="default" w:eastAsia="宋体" w:cs="Times New Roman"/>
                <w:lang w:val="en-US" w:eastAsia="zh-CN"/>
              </w:rPr>
            </w:pPr>
            <w:bookmarkStart w:id="367" w:name="_Ref27906"/>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12</w:t>
            </w:r>
            <w:r>
              <w:rPr>
                <w:rFonts w:cs="Times New Roman"/>
              </w:rPr>
              <w:fldChar w:fldCharType="end"/>
            </w:r>
            <w:bookmarkEnd w:id="367"/>
            <w:bookmarkStart w:id="368" w:name="_Toc27422"/>
            <w:r>
              <w:rPr>
                <w:rFonts w:cs="Times New Roman"/>
              </w:rPr>
              <w:t xml:space="preserve"> </w:t>
            </w:r>
            <w:r>
              <w:rPr>
                <w:rFonts w:hint="eastAsia"/>
                <w:lang w:val="en-US" w:eastAsia="zh-CN"/>
              </w:rPr>
              <w:t>PGA为0.7 m/s</w:t>
            </w:r>
            <w:r>
              <w:rPr>
                <w:rFonts w:hint="eastAsia"/>
                <w:sz w:val="21"/>
                <w:vertAlign w:val="superscript"/>
                <w:lang w:val="en-US" w:eastAsia="zh-CN"/>
              </w:rPr>
              <w:t>2</w:t>
            </w:r>
            <w:r>
              <w:rPr>
                <w:rFonts w:hint="eastAsia"/>
                <w:lang w:val="en-US" w:eastAsia="zh-CN"/>
              </w:rPr>
              <w:t>工况下土体滞回曲线</w:t>
            </w:r>
            <w:bookmarkEnd w:id="368"/>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12</w:t>
            </w:r>
            <w:r>
              <w:rPr>
                <w:sz w:val="21"/>
                <w:szCs w:val="21"/>
              </w:rPr>
              <w:fldChar w:fldCharType="end"/>
            </w:r>
            <w:r>
              <w:rPr>
                <w:rFonts w:cs="Times New Roman"/>
                <w:sz w:val="21"/>
                <w:szCs w:val="21"/>
              </w:rPr>
              <w:t xml:space="preserve"> </w:t>
            </w:r>
            <w:r>
              <w:rPr>
                <w:rFonts w:hint="eastAsia"/>
              </w:rPr>
              <w:t>Hysteresis curve of soil under</w:t>
            </w:r>
            <w:r>
              <w:rPr>
                <w:rFonts w:hint="eastAsia"/>
                <w:lang w:val="en-US" w:eastAsia="zh-CN"/>
              </w:rPr>
              <w:t xml:space="preserve"> PGA0.7 m/s</w:t>
            </w:r>
            <w:r>
              <w:rPr>
                <w:rFonts w:hint="eastAsia"/>
                <w:sz w:val="21"/>
                <w:vertAlign w:val="superscript"/>
                <w:lang w:val="en-US" w:eastAsia="zh-CN"/>
              </w:rPr>
              <w:t>2</w:t>
            </w:r>
            <w:r>
              <w:rPr>
                <w:rFonts w:hint="eastAsia"/>
                <w:lang w:val="en-US" w:eastAsia="zh-CN"/>
              </w:rPr>
              <w:t xml:space="preserve"> working condition</w:t>
            </w:r>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137"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图片 14"/>
                          <pic:cNvPicPr>
                            <a:picLocks noChangeAspect="1"/>
                          </pic:cNvPicPr>
                        </pic:nvPicPr>
                        <pic:blipFill>
                          <a:blip r:embed="rId922"/>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（a）a-左1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15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 name="图片 17"/>
                          <pic:cNvPicPr>
                            <a:picLocks noChangeAspect="1"/>
                          </pic:cNvPicPr>
                        </pic:nvPicPr>
                        <pic:blipFill>
                          <a:blip r:embed="rId923"/>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（b）b-左1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158"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 name="图片 24"/>
                          <pic:cNvPicPr>
                            <a:picLocks noChangeAspect="1"/>
                          </pic:cNvPicPr>
                        </pic:nvPicPr>
                        <pic:blipFill>
                          <a:blip r:embed="rId924"/>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（c）c-左1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66290" cy="1619885"/>
                  <wp:effectExtent l="0" t="0" r="10160" b="18415"/>
                  <wp:docPr id="159"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 name="图片 15"/>
                          <pic:cNvPicPr>
                            <a:picLocks noChangeAspect="1"/>
                          </pic:cNvPicPr>
                        </pic:nvPicPr>
                        <pic:blipFill>
                          <a:blip r:embed="rId925"/>
                          <a:stretch>
                            <a:fillRect/>
                          </a:stretch>
                        </pic:blipFill>
                        <pic:spPr>
                          <a:xfrm>
                            <a:off x="0" y="0"/>
                            <a:ext cx="206629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（d）a-中1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160"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 name="图片 18"/>
                          <pic:cNvPicPr>
                            <a:picLocks noChangeAspect="1"/>
                          </pic:cNvPicPr>
                        </pic:nvPicPr>
                        <pic:blipFill>
                          <a:blip r:embed="rId926"/>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（e）b-中1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2005" cy="1619885"/>
                  <wp:effectExtent l="0" t="0" r="4445" b="18415"/>
                  <wp:docPr id="313"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 name="图片 25"/>
                          <pic:cNvPicPr>
                            <a:picLocks noChangeAspect="1"/>
                          </pic:cNvPicPr>
                        </pic:nvPicPr>
                        <pic:blipFill>
                          <a:blip r:embed="rId927"/>
                          <a:stretch>
                            <a:fillRect/>
                          </a:stretch>
                        </pic:blipFill>
                        <pic:spPr>
                          <a:xfrm>
                            <a:off x="0" y="0"/>
                            <a:ext cx="207200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（f）c-中1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17"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7" name="图片 16"/>
                          <pic:cNvPicPr>
                            <a:picLocks noChangeAspect="1"/>
                          </pic:cNvPicPr>
                        </pic:nvPicPr>
                        <pic:blipFill>
                          <a:blip r:embed="rId928"/>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（g）a-右1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18"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 name="图片 19"/>
                          <pic:cNvPicPr>
                            <a:picLocks noChangeAspect="1"/>
                          </pic:cNvPicPr>
                        </pic:nvPicPr>
                        <pic:blipFill>
                          <a:blip r:embed="rId929"/>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（h）b-右1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3910" cy="1619885"/>
                  <wp:effectExtent l="0" t="0" r="2540" b="18415"/>
                  <wp:docPr id="321"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1" name="图片 26"/>
                          <pic:cNvPicPr>
                            <a:picLocks noChangeAspect="1"/>
                          </pic:cNvPicPr>
                        </pic:nvPicPr>
                        <pic:blipFill>
                          <a:blip r:embed="rId930"/>
                          <a:stretch>
                            <a:fillRect/>
                          </a:stretch>
                        </pic:blipFill>
                        <pic:spPr>
                          <a:xfrm>
                            <a:off x="0" y="0"/>
                            <a:ext cx="207391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（i）c-右1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23"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 name="图片 20"/>
                          <pic:cNvPicPr>
                            <a:picLocks noChangeAspect="1"/>
                          </pic:cNvPicPr>
                        </pic:nvPicPr>
                        <pic:blipFill>
                          <a:blip r:embed="rId931"/>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（j）b-右3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2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4" name="图片 27"/>
                          <pic:cNvPicPr>
                            <a:picLocks noChangeAspect="1"/>
                          </pic:cNvPicPr>
                        </pic:nvPicPr>
                        <pic:blipFill>
                          <a:blip r:embed="rId932"/>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（k）c-右3</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26"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6" name="图片 21"/>
                          <pic:cNvPicPr>
                            <a:picLocks noChangeAspect="1"/>
                          </pic:cNvPicPr>
                        </pic:nvPicPr>
                        <pic:blipFill>
                          <a:blip r:embed="rId933"/>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（l）b-右5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27"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 name="图片 28"/>
                          <pic:cNvPicPr>
                            <a:picLocks noChangeAspect="1"/>
                          </pic:cNvPicPr>
                        </pic:nvPicPr>
                        <pic:blipFill>
                          <a:blip r:embed="rId934"/>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（m）c-右5</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28"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 name="图片 22"/>
                          <pic:cNvPicPr>
                            <a:picLocks noChangeAspect="1"/>
                          </pic:cNvPicPr>
                        </pic:nvPicPr>
                        <pic:blipFill>
                          <a:blip r:embed="rId935"/>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（n）b-右7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 name="图片 29"/>
                          <pic:cNvPicPr>
                            <a:picLocks noChangeAspect="1"/>
                          </pic:cNvPicPr>
                        </pic:nvPicPr>
                        <pic:blipFill>
                          <a:blip r:embed="rId936"/>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（o）c-右7</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30"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0" name="图片 23"/>
                          <pic:cNvPicPr>
                            <a:picLocks noChangeAspect="1"/>
                          </pic:cNvPicPr>
                        </pic:nvPicPr>
                        <pic:blipFill>
                          <a:blip r:embed="rId937"/>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（p）b-右9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37" w:type="dxa"/>
            <w:gridSpan w:val="2"/>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66290" cy="1619885"/>
                  <wp:effectExtent l="0" t="0" r="10160" b="18415"/>
                  <wp:docPr id="331"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1" name="图片 30"/>
                          <pic:cNvPicPr>
                            <a:picLocks noChangeAspect="1"/>
                          </pic:cNvPicPr>
                        </pic:nvPicPr>
                        <pic:blipFill>
                          <a:blip r:embed="rId938"/>
                          <a:stretch>
                            <a:fillRect/>
                          </a:stretch>
                        </pic:blipFill>
                        <pic:spPr>
                          <a:xfrm>
                            <a:off x="0" y="0"/>
                            <a:ext cx="206629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（q）c-右9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37" w:type="dxa"/>
            <w:gridSpan w:val="2"/>
            <w:tcBorders>
              <w:tl2br w:val="nil"/>
              <w:tr2bl w:val="nil"/>
            </w:tcBorders>
            <w:tcMar>
              <w:top w:w="0" w:type="dxa"/>
              <w:left w:w="0" w:type="dxa"/>
              <w:bottom w:w="0" w:type="dxa"/>
              <w:right w:w="0" w:type="dxa"/>
            </w:tcMar>
            <w:vAlign w:val="top"/>
          </w:tcPr>
          <w:p>
            <w:pPr>
              <w:pStyle w:val="43"/>
              <w:keepNext w:val="0"/>
              <w:keepLines w:val="0"/>
              <w:pageBreakBefore w:val="0"/>
              <w:widowControl w:val="0"/>
              <w:kinsoku/>
              <w:wordWrap/>
              <w:overflowPunct/>
              <w:topLinePunct w:val="0"/>
              <w:autoSpaceDE/>
              <w:autoSpaceDN/>
              <w:bidi w:val="0"/>
              <w:adjustRightInd/>
              <w:snapToGrid/>
              <w:spacing w:line="400" w:lineRule="atLeast"/>
              <w:ind w:firstLine="0" w:firstLineChars="0"/>
              <w:textAlignment w:val="auto"/>
              <w:rPr>
                <w:rFonts w:hint="default" w:eastAsia="宋体" w:cs="Times New Roman"/>
                <w:lang w:val="en-US" w:eastAsia="zh-CN"/>
              </w:rPr>
            </w:pP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13</w:t>
            </w:r>
            <w:r>
              <w:rPr>
                <w:rFonts w:cs="Times New Roman"/>
              </w:rPr>
              <w:fldChar w:fldCharType="end"/>
            </w:r>
            <w:bookmarkStart w:id="369" w:name="_Toc342"/>
            <w:r>
              <w:rPr>
                <w:rFonts w:cs="Times New Roman"/>
              </w:rPr>
              <w:t xml:space="preserve"> </w:t>
            </w:r>
            <w:r>
              <w:rPr>
                <w:rFonts w:hint="eastAsia"/>
                <w:lang w:val="en-US" w:eastAsia="zh-CN"/>
              </w:rPr>
              <w:t>PGA为4 m/s</w:t>
            </w:r>
            <w:r>
              <w:rPr>
                <w:rFonts w:hint="eastAsia"/>
                <w:sz w:val="21"/>
                <w:vertAlign w:val="superscript"/>
                <w:lang w:val="en-US" w:eastAsia="zh-CN"/>
              </w:rPr>
              <w:t>2</w:t>
            </w:r>
            <w:r>
              <w:rPr>
                <w:rFonts w:hint="eastAsia"/>
                <w:lang w:val="en-US" w:eastAsia="zh-CN"/>
              </w:rPr>
              <w:t>工况下土体滞回曲线</w:t>
            </w:r>
            <w:bookmarkEnd w:id="369"/>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13</w:t>
            </w:r>
            <w:r>
              <w:rPr>
                <w:sz w:val="21"/>
                <w:szCs w:val="21"/>
              </w:rPr>
              <w:fldChar w:fldCharType="end"/>
            </w:r>
            <w:r>
              <w:rPr>
                <w:rFonts w:cs="Times New Roman"/>
                <w:sz w:val="21"/>
                <w:szCs w:val="21"/>
              </w:rPr>
              <w:t xml:space="preserve"> </w:t>
            </w:r>
            <w:r>
              <w:rPr>
                <w:rFonts w:hint="eastAsia"/>
              </w:rPr>
              <w:t>Hysteresis curve of soil under</w:t>
            </w:r>
            <w:r>
              <w:rPr>
                <w:rFonts w:hint="eastAsia"/>
                <w:lang w:val="en-US" w:eastAsia="zh-CN"/>
              </w:rPr>
              <w:t xml:space="preserve"> PGA4 m/s</w:t>
            </w:r>
            <w:r>
              <w:rPr>
                <w:rFonts w:hint="eastAsia"/>
                <w:sz w:val="21"/>
                <w:vertAlign w:val="superscript"/>
                <w:lang w:val="en-US" w:eastAsia="zh-CN"/>
              </w:rPr>
              <w:t>2</w:t>
            </w:r>
            <w:r>
              <w:rPr>
                <w:rFonts w:hint="eastAsia"/>
                <w:lang w:val="en-US" w:eastAsia="zh-CN"/>
              </w:rPr>
              <w:t xml:space="preserve"> working condition</w:t>
            </w:r>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33" name="图片 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3" name="图片 333"/>
                          <pic:cNvPicPr>
                            <a:picLocks noChangeAspect="1"/>
                          </pic:cNvPicPr>
                        </pic:nvPicPr>
                        <pic:blipFill>
                          <a:blip r:embed="rId939"/>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（a）a-左1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45" name="图片 3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 name="图片 345"/>
                          <pic:cNvPicPr>
                            <a:picLocks noChangeAspect="1"/>
                          </pic:cNvPicPr>
                        </pic:nvPicPr>
                        <pic:blipFill>
                          <a:blip r:embed="rId940"/>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（b）b-左1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46"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6" name="图片 7"/>
                          <pic:cNvPicPr>
                            <a:picLocks noChangeAspect="1"/>
                          </pic:cNvPicPr>
                        </pic:nvPicPr>
                        <pic:blipFill>
                          <a:blip r:embed="rId941"/>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（c）c-左1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66290" cy="1619885"/>
                  <wp:effectExtent l="0" t="0" r="10160" b="18415"/>
                  <wp:docPr id="347" name="图片 3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 name="图片 347"/>
                          <pic:cNvPicPr>
                            <a:picLocks noChangeAspect="1"/>
                          </pic:cNvPicPr>
                        </pic:nvPicPr>
                        <pic:blipFill>
                          <a:blip r:embed="rId942"/>
                          <a:stretch>
                            <a:fillRect/>
                          </a:stretch>
                        </pic:blipFill>
                        <pic:spPr>
                          <a:xfrm>
                            <a:off x="0" y="0"/>
                            <a:ext cx="206629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（d）a-中1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48" name="图片 4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8" name="图片 456"/>
                          <pic:cNvPicPr>
                            <a:picLocks noChangeAspect="1"/>
                          </pic:cNvPicPr>
                        </pic:nvPicPr>
                        <pic:blipFill>
                          <a:blip r:embed="rId943"/>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（e）b-中1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2005" cy="1619885"/>
                  <wp:effectExtent l="0" t="0" r="4445" b="18415"/>
                  <wp:docPr id="349"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9" name="图片 8"/>
                          <pic:cNvPicPr>
                            <a:picLocks noChangeAspect="1"/>
                          </pic:cNvPicPr>
                        </pic:nvPicPr>
                        <pic:blipFill>
                          <a:blip r:embed="rId944"/>
                          <a:stretch>
                            <a:fillRect/>
                          </a:stretch>
                        </pic:blipFill>
                        <pic:spPr>
                          <a:xfrm>
                            <a:off x="0" y="0"/>
                            <a:ext cx="207200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（f）c-中1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50" name="图片 3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 name="图片 350"/>
                          <pic:cNvPicPr>
                            <a:picLocks noChangeAspect="1"/>
                          </pic:cNvPicPr>
                        </pic:nvPicPr>
                        <pic:blipFill>
                          <a:blip r:embed="rId945"/>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（g）a-右1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51"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1" name="图片 2"/>
                          <pic:cNvPicPr>
                            <a:picLocks noChangeAspect="1"/>
                          </pic:cNvPicPr>
                        </pic:nvPicPr>
                        <pic:blipFill>
                          <a:blip r:embed="rId946"/>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（h）b-右1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3910" cy="1619885"/>
                  <wp:effectExtent l="0" t="0" r="2540" b="18415"/>
                  <wp:docPr id="352"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2" name="图片 9"/>
                          <pic:cNvPicPr>
                            <a:picLocks noChangeAspect="1"/>
                          </pic:cNvPicPr>
                        </pic:nvPicPr>
                        <pic:blipFill>
                          <a:blip r:embed="rId947"/>
                          <a:stretch>
                            <a:fillRect/>
                          </a:stretch>
                        </pic:blipFill>
                        <pic:spPr>
                          <a:xfrm>
                            <a:off x="0" y="0"/>
                            <a:ext cx="207391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（i）c-右1</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5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3" name="图片 3"/>
                          <pic:cNvPicPr>
                            <a:picLocks noChangeAspect="1"/>
                          </pic:cNvPicPr>
                        </pic:nvPicPr>
                        <pic:blipFill>
                          <a:blip r:embed="rId948"/>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（j）b-右3</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54"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 name="图片 10"/>
                          <pic:cNvPicPr>
                            <a:picLocks noChangeAspect="1"/>
                          </pic:cNvPicPr>
                        </pic:nvPicPr>
                        <pic:blipFill>
                          <a:blip r:embed="rId949"/>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（k）c-右3</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5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5" name="图片 4"/>
                          <pic:cNvPicPr>
                            <a:picLocks noChangeAspect="1"/>
                          </pic:cNvPicPr>
                        </pic:nvPicPr>
                        <pic:blipFill>
                          <a:blip r:embed="rId950"/>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（l）b-右5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56"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 name="图片 11"/>
                          <pic:cNvPicPr>
                            <a:picLocks noChangeAspect="1"/>
                          </pic:cNvPicPr>
                        </pic:nvPicPr>
                        <pic:blipFill>
                          <a:blip r:embed="rId951"/>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（m）c-右5</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69"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9" name="图片 5"/>
                          <pic:cNvPicPr>
                            <a:picLocks noChangeAspect="1"/>
                          </pic:cNvPicPr>
                        </pic:nvPicPr>
                        <pic:blipFill>
                          <a:blip r:embed="rId952"/>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（n）b-右7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3900"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70"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0" name="图片 12"/>
                          <pic:cNvPicPr>
                            <a:picLocks noChangeAspect="1"/>
                          </pic:cNvPicPr>
                        </pic:nvPicPr>
                        <pic:blipFill>
                          <a:blip r:embed="rId953"/>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val="0"/>
              <w:spacing w:after="164" w:afterLines="50" w:line="240" w:lineRule="auto"/>
              <w:textAlignment w:val="auto"/>
              <w:rPr>
                <w:rFonts w:hint="eastAsia"/>
                <w:lang w:val="en-US" w:eastAsia="zh-CN"/>
              </w:rPr>
            </w:pPr>
            <w:r>
              <w:rPr>
                <w:rFonts w:hint="eastAsia"/>
                <w:lang w:val="en-US" w:eastAsia="zh-CN"/>
              </w:rPr>
              <w:t>（o）c-右7</w:t>
            </w:r>
          </w:p>
        </w:tc>
        <w:tc>
          <w:tcPr>
            <w:tcW w:w="4037"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78355" cy="1619885"/>
                  <wp:effectExtent l="0" t="0" r="17145" b="18415"/>
                  <wp:docPr id="371"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 name="图片 6"/>
                          <pic:cNvPicPr>
                            <a:picLocks noChangeAspect="1"/>
                          </pic:cNvPicPr>
                        </pic:nvPicPr>
                        <pic:blipFill>
                          <a:blip r:embed="rId954"/>
                          <a:stretch>
                            <a:fillRect/>
                          </a:stretch>
                        </pic:blipFill>
                        <pic:spPr>
                          <a:xfrm>
                            <a:off x="0" y="0"/>
                            <a:ext cx="2078355"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rPr>
                <w:rFonts w:hint="eastAsia"/>
                <w:lang w:val="en-US" w:eastAsia="zh-CN"/>
              </w:rPr>
              <w:t>（p）b-右9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37" w:type="dxa"/>
            <w:gridSpan w:val="2"/>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0" w:lineRule="atLeast"/>
              <w:textAlignment w:val="auto"/>
              <w:rPr>
                <w:rFonts w:hint="eastAsia"/>
                <w:lang w:val="en-US" w:eastAsia="zh-CN"/>
              </w:rPr>
            </w:pPr>
            <w:r>
              <w:drawing>
                <wp:inline distT="0" distB="0" distL="114300" distR="114300">
                  <wp:extent cx="2066290" cy="1619885"/>
                  <wp:effectExtent l="0" t="0" r="10160" b="18415"/>
                  <wp:docPr id="401"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 name="图片 13"/>
                          <pic:cNvPicPr>
                            <a:picLocks noChangeAspect="1"/>
                          </pic:cNvPicPr>
                        </pic:nvPicPr>
                        <pic:blipFill>
                          <a:blip r:embed="rId955"/>
                          <a:stretch>
                            <a:fillRect/>
                          </a:stretch>
                        </pic:blipFill>
                        <pic:spPr>
                          <a:xfrm>
                            <a:off x="0" y="0"/>
                            <a:ext cx="2066290" cy="1619885"/>
                          </a:xfrm>
                          <a:prstGeom prst="rect">
                            <a:avLst/>
                          </a:prstGeom>
                          <a:noFill/>
                          <a:ln>
                            <a:noFill/>
                          </a:ln>
                        </pic:spPr>
                      </pic:pic>
                    </a:graphicData>
                  </a:graphic>
                </wp:inline>
              </w:drawing>
            </w:r>
          </w:p>
          <w:p>
            <w:pPr>
              <w:pStyle w:val="6"/>
              <w:keepNext w:val="0"/>
              <w:keepLines w:val="0"/>
              <w:pageBreakBefore w:val="0"/>
              <w:widowControl w:val="0"/>
              <w:kinsoku/>
              <w:wordWrap/>
              <w:overflowPunct/>
              <w:topLinePunct w:val="0"/>
              <w:autoSpaceDE/>
              <w:autoSpaceDN/>
              <w:bidi w:val="0"/>
              <w:adjustRightInd/>
              <w:snapToGrid/>
              <w:spacing w:after="164" w:afterLines="50" w:line="240" w:lineRule="auto"/>
              <w:textAlignment w:val="auto"/>
              <w:rPr>
                <w:rFonts w:hint="eastAsia"/>
                <w:lang w:val="en-US" w:eastAsia="zh-CN"/>
              </w:rPr>
            </w:pPr>
            <w:r>
              <w:rPr>
                <w:rFonts w:hint="eastAsia"/>
                <w:lang w:val="en-US" w:eastAsia="zh-CN"/>
              </w:rPr>
              <w:t>（q）c-右9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7937" w:type="dxa"/>
            <w:gridSpan w:val="2"/>
            <w:tcBorders>
              <w:tl2br w:val="nil"/>
              <w:tr2bl w:val="nil"/>
            </w:tcBorders>
            <w:tcMar>
              <w:top w:w="0" w:type="dxa"/>
              <w:left w:w="0" w:type="dxa"/>
              <w:bottom w:w="0" w:type="dxa"/>
              <w:right w:w="0" w:type="dxa"/>
            </w:tcMar>
            <w:vAlign w:val="top"/>
          </w:tcPr>
          <w:p>
            <w:pPr>
              <w:pStyle w:val="43"/>
              <w:keepNext w:val="0"/>
              <w:keepLines w:val="0"/>
              <w:pageBreakBefore w:val="0"/>
              <w:widowControl w:val="0"/>
              <w:kinsoku/>
              <w:wordWrap/>
              <w:overflowPunct/>
              <w:topLinePunct w:val="0"/>
              <w:autoSpaceDE/>
              <w:autoSpaceDN/>
              <w:bidi w:val="0"/>
              <w:adjustRightInd/>
              <w:snapToGrid/>
              <w:spacing w:line="400" w:lineRule="exact"/>
              <w:ind w:firstLine="0" w:firstLineChars="0"/>
              <w:textAlignment w:val="auto"/>
              <w:rPr>
                <w:rFonts w:hint="default" w:eastAsia="宋体" w:cs="Times New Roman"/>
                <w:lang w:val="en-US" w:eastAsia="zh-CN"/>
              </w:rPr>
            </w:pPr>
            <w:bookmarkStart w:id="370" w:name="_Ref27916"/>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w:t>
            </w:r>
            <w:r>
              <w:rPr>
                <w:rFonts w:cs="Times New Roman"/>
              </w:rPr>
              <w:fldChar w:fldCharType="begin"/>
            </w:r>
            <w:r>
              <w:rPr>
                <w:rFonts w:cs="Times New Roman"/>
              </w:rPr>
              <w:instrText xml:space="preserve"> SEQ 图 \* ARABIC \s 1 </w:instrText>
            </w:r>
            <w:r>
              <w:rPr>
                <w:rFonts w:cs="Times New Roman"/>
              </w:rPr>
              <w:fldChar w:fldCharType="separate"/>
            </w:r>
            <w:r>
              <w:rPr>
                <w:rFonts w:cs="Times New Roman"/>
              </w:rPr>
              <w:t>14</w:t>
            </w:r>
            <w:r>
              <w:rPr>
                <w:rFonts w:cs="Times New Roman"/>
              </w:rPr>
              <w:fldChar w:fldCharType="end"/>
            </w:r>
            <w:bookmarkEnd w:id="370"/>
            <w:bookmarkStart w:id="371" w:name="_Toc8632"/>
            <w:r>
              <w:rPr>
                <w:rFonts w:cs="Times New Roman"/>
              </w:rPr>
              <w:t xml:space="preserve"> </w:t>
            </w:r>
            <w:r>
              <w:rPr>
                <w:rFonts w:hint="eastAsia"/>
                <w:lang w:val="en-US" w:eastAsia="zh-CN"/>
              </w:rPr>
              <w:t>PGA为8 m/s</w:t>
            </w:r>
            <w:r>
              <w:rPr>
                <w:rFonts w:hint="eastAsia"/>
                <w:sz w:val="21"/>
                <w:vertAlign w:val="superscript"/>
                <w:lang w:val="en-US" w:eastAsia="zh-CN"/>
              </w:rPr>
              <w:t>2</w:t>
            </w:r>
            <w:r>
              <w:rPr>
                <w:rFonts w:hint="eastAsia"/>
                <w:lang w:val="en-US" w:eastAsia="zh-CN"/>
              </w:rPr>
              <w:t>工况下土体滞回曲线</w:t>
            </w:r>
            <w:bookmarkEnd w:id="371"/>
          </w:p>
          <w:p>
            <w:pPr>
              <w:pStyle w:val="6"/>
              <w:keepNext w:val="0"/>
              <w:keepLines w:val="0"/>
              <w:pageBreakBefore w:val="0"/>
              <w:widowControl w:val="0"/>
              <w:kinsoku/>
              <w:wordWrap/>
              <w:overflowPunct/>
              <w:topLinePunct w:val="0"/>
              <w:autoSpaceDE/>
              <w:autoSpaceDN/>
              <w:bidi w:val="0"/>
              <w:adjustRightInd/>
              <w:snapToGrid/>
              <w:spacing w:line="400" w:lineRule="exact"/>
              <w:textAlignment w:val="auto"/>
              <w:rPr>
                <w:rFonts w:hint="eastAsia"/>
                <w:lang w:val="en-US" w:eastAsia="zh-CN"/>
              </w:rPr>
            </w:pPr>
            <w:r>
              <w:rPr>
                <w:rFonts w:hint="eastAsia"/>
                <w:sz w:val="21"/>
                <w:szCs w:val="21"/>
                <w:lang w:eastAsia="zh-CN"/>
              </w:rPr>
              <w:t>Fig</w:t>
            </w:r>
            <w:r>
              <w:rPr>
                <w:sz w:val="21"/>
                <w:szCs w:val="21"/>
              </w:rPr>
              <w:t xml:space="preserve"> </w:t>
            </w:r>
            <w:r>
              <w:rPr>
                <w:sz w:val="21"/>
                <w:szCs w:val="21"/>
              </w:rPr>
              <w:fldChar w:fldCharType="begin"/>
            </w:r>
            <w:r>
              <w:rPr>
                <w:sz w:val="21"/>
                <w:szCs w:val="21"/>
              </w:rPr>
              <w:instrText xml:space="preserve"> STYLEREF 1 \s </w:instrText>
            </w:r>
            <w:r>
              <w:rPr>
                <w:sz w:val="21"/>
                <w:szCs w:val="21"/>
              </w:rPr>
              <w:fldChar w:fldCharType="separate"/>
            </w:r>
            <w:r>
              <w:rPr>
                <w:sz w:val="21"/>
                <w:szCs w:val="21"/>
              </w:rPr>
              <w:t>4</w:t>
            </w:r>
            <w:r>
              <w:rPr>
                <w:sz w:val="21"/>
                <w:szCs w:val="21"/>
              </w:rPr>
              <w:fldChar w:fldCharType="end"/>
            </w:r>
            <w:r>
              <w:rPr>
                <w:sz w:val="21"/>
                <w:szCs w:val="21"/>
              </w:rPr>
              <w:t>.</w:t>
            </w:r>
            <w:r>
              <w:rPr>
                <w:sz w:val="21"/>
                <w:szCs w:val="21"/>
              </w:rPr>
              <w:fldChar w:fldCharType="begin"/>
            </w:r>
            <w:r>
              <w:rPr>
                <w:sz w:val="21"/>
                <w:szCs w:val="21"/>
              </w:rPr>
              <w:instrText xml:space="preserve"> SEQ Fig. \* ARABIC \s 1 </w:instrText>
            </w:r>
            <w:r>
              <w:rPr>
                <w:sz w:val="21"/>
                <w:szCs w:val="21"/>
              </w:rPr>
              <w:fldChar w:fldCharType="separate"/>
            </w:r>
            <w:r>
              <w:rPr>
                <w:sz w:val="21"/>
                <w:szCs w:val="21"/>
              </w:rPr>
              <w:t>14</w:t>
            </w:r>
            <w:r>
              <w:rPr>
                <w:sz w:val="21"/>
                <w:szCs w:val="21"/>
              </w:rPr>
              <w:fldChar w:fldCharType="end"/>
            </w:r>
            <w:r>
              <w:rPr>
                <w:rFonts w:cs="Times New Roman"/>
                <w:sz w:val="21"/>
                <w:szCs w:val="21"/>
              </w:rPr>
              <w:t xml:space="preserve"> </w:t>
            </w:r>
            <w:r>
              <w:rPr>
                <w:rFonts w:hint="eastAsia"/>
              </w:rPr>
              <w:t>Hysteresis curve of soil under</w:t>
            </w:r>
            <w:r>
              <w:rPr>
                <w:rFonts w:hint="eastAsia"/>
                <w:lang w:val="en-US" w:eastAsia="zh-CN"/>
              </w:rPr>
              <w:t xml:space="preserve"> PGA8 m/s</w:t>
            </w:r>
            <w:r>
              <w:rPr>
                <w:rFonts w:hint="eastAsia"/>
                <w:sz w:val="21"/>
                <w:vertAlign w:val="superscript"/>
                <w:lang w:val="en-US" w:eastAsia="zh-CN"/>
              </w:rPr>
              <w:t>2</w:t>
            </w:r>
            <w:r>
              <w:rPr>
                <w:rFonts w:hint="eastAsia"/>
                <w:lang w:val="en-US" w:eastAsia="zh-CN"/>
              </w:rPr>
              <w:t xml:space="preserve"> working condition</w:t>
            </w:r>
          </w:p>
        </w:tc>
      </w:tr>
    </w:tbl>
    <w:p>
      <w:pPr>
        <w:keepNext w:val="0"/>
        <w:keepLines w:val="0"/>
        <w:pageBreakBefore w:val="0"/>
        <w:widowControl w:val="0"/>
        <w:kinsoku/>
        <w:wordWrap/>
        <w:overflowPunct/>
        <w:topLinePunct w:val="0"/>
        <w:autoSpaceDE/>
        <w:autoSpaceDN/>
        <w:bidi w:val="0"/>
        <w:adjustRightInd/>
        <w:snapToGrid/>
        <w:spacing w:line="400" w:lineRule="exact"/>
        <w:textAlignment w:val="auto"/>
      </w:pPr>
    </w:p>
    <w:p>
      <w:pPr>
        <w:pStyle w:val="47"/>
        <w:bidi w:val="0"/>
        <w:rPr>
          <w:rFonts w:hint="eastAsia"/>
          <w:lang w:val="en-US" w:eastAsia="zh-CN"/>
        </w:rPr>
      </w:pPr>
      <w:r>
        <w:rPr>
          <w:rFonts w:hint="eastAsia"/>
          <w:lang w:val="en-US" w:eastAsia="zh-CN"/>
        </w:rPr>
        <w:t>由</w:t>
      </w:r>
      <w:r>
        <w:rPr>
          <w:rFonts w:hint="eastAsia"/>
          <w:lang w:val="en-US" w:eastAsia="zh-CN"/>
        </w:rPr>
        <w:fldChar w:fldCharType="begin"/>
      </w:r>
      <w:r>
        <w:rPr>
          <w:rFonts w:hint="eastAsia"/>
          <w:lang w:val="en-US" w:eastAsia="zh-CN"/>
        </w:rPr>
        <w:instrText xml:space="preserve"> REF _Ref27906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.12</w:t>
      </w:r>
      <w:r>
        <w:rPr>
          <w:rFonts w:hint="eastAsia"/>
          <w:lang w:val="en-US" w:eastAsia="zh-CN"/>
        </w:rPr>
        <w:fldChar w:fldCharType="end"/>
      </w:r>
      <w:r>
        <w:rPr>
          <w:rFonts w:hint="eastAsia"/>
          <w:lang w:val="en-US" w:eastAsia="zh-CN"/>
        </w:rPr>
        <w:t>~</w:t>
      </w:r>
      <w:r>
        <w:rPr>
          <w:rFonts w:hint="eastAsia"/>
          <w:lang w:val="en-US" w:eastAsia="zh-CN"/>
        </w:rPr>
        <w:fldChar w:fldCharType="begin"/>
      </w:r>
      <w:r>
        <w:rPr>
          <w:rFonts w:hint="eastAsia"/>
          <w:lang w:val="en-US" w:eastAsia="zh-CN"/>
        </w:rPr>
        <w:instrText xml:space="preserve"> REF _Ref27916 \h </w:instrText>
      </w:r>
      <w:r>
        <w:rPr>
          <w:rFonts w:hint="eastAsia"/>
          <w:lang w:val="en-US" w:eastAsia="zh-CN"/>
        </w:rPr>
        <w:fldChar w:fldCharType="separate"/>
      </w:r>
      <w:r>
        <w:rPr>
          <w:rFonts w:cs="Times New Roman"/>
        </w:rPr>
        <w:t xml:space="preserve">图 </w:t>
      </w:r>
      <w:r>
        <w:rPr>
          <w:rFonts w:cs="Times New Roman"/>
        </w:rPr>
        <w:fldChar w:fldCharType="begin"/>
      </w:r>
      <w:r>
        <w:rPr>
          <w:rFonts w:cs="Times New Roman"/>
        </w:rPr>
        <w:instrText xml:space="preserve"> STYLEREF 1 \s </w:instrText>
      </w:r>
      <w:r>
        <w:rPr>
          <w:rFonts w:cs="Times New Roman"/>
        </w:rPr>
        <w:fldChar w:fldCharType="separate"/>
      </w:r>
      <w:r>
        <w:rPr>
          <w:rFonts w:cs="Times New Roman"/>
        </w:rPr>
        <w:t>4</w:t>
      </w:r>
      <w:r>
        <w:rPr>
          <w:rFonts w:cs="Times New Roman"/>
        </w:rPr>
        <w:fldChar w:fldCharType="end"/>
      </w:r>
      <w:r>
        <w:rPr>
          <w:rFonts w:cs="Times New Roman"/>
        </w:rPr>
        <w:t>.14</w:t>
      </w:r>
      <w:r>
        <w:rPr>
          <w:rFonts w:hint="eastAsia"/>
          <w:lang w:val="en-US" w:eastAsia="zh-CN"/>
        </w:rPr>
        <w:fldChar w:fldCharType="end"/>
      </w:r>
      <w:r>
        <w:rPr>
          <w:rFonts w:hint="eastAsia"/>
          <w:lang w:val="en-US" w:eastAsia="zh-CN"/>
        </w:rPr>
        <w:t>可看出：</w:t>
      </w:r>
    </w:p>
    <w:p>
      <w:pPr>
        <w:pStyle w:val="47"/>
        <w:bidi w:val="0"/>
        <w:rPr>
          <w:rFonts w:hint="eastAsia"/>
          <w:lang w:val="en-US" w:eastAsia="zh-CN"/>
        </w:rPr>
      </w:pPr>
      <w:r>
        <w:rPr>
          <w:rFonts w:hint="eastAsia"/>
          <w:lang w:val="en-US" w:eastAsia="zh-CN"/>
        </w:rPr>
        <w:t>由于重力因素，取值点的滞回曲线的中心点并不完全对应坐标轴中心，此现象在PGA0.7m/s</w:t>
      </w:r>
      <w:r>
        <w:rPr>
          <w:rFonts w:hint="eastAsia"/>
          <w:sz w:val="24"/>
          <w:vertAlign w:val="superscript"/>
          <w:lang w:val="en-US" w:eastAsia="zh-CN"/>
        </w:rPr>
        <w:t>2</w:t>
      </w:r>
      <w:r>
        <w:rPr>
          <w:rFonts w:hint="eastAsia"/>
          <w:lang w:val="en-US" w:eastAsia="zh-CN"/>
        </w:rPr>
        <w:t>工况下最为明显。对比各工况下滞回曲线的饱满程度，发现PGA0.7m/s</w:t>
      </w:r>
      <w:r>
        <w:rPr>
          <w:rFonts w:hint="eastAsia"/>
          <w:sz w:val="24"/>
          <w:vertAlign w:val="superscript"/>
          <w:lang w:val="en-US" w:eastAsia="zh-CN"/>
        </w:rPr>
        <w:t>2</w:t>
      </w:r>
      <w:r>
        <w:rPr>
          <w:rFonts w:hint="eastAsia"/>
          <w:lang w:val="en-US" w:eastAsia="zh-CN"/>
        </w:rPr>
        <w:t>工况下土体基本处于线性阶段，滞在PGA4m/s</w:t>
      </w:r>
      <w:r>
        <w:rPr>
          <w:rFonts w:hint="eastAsia"/>
          <w:sz w:val="24"/>
          <w:vertAlign w:val="superscript"/>
          <w:lang w:val="en-US" w:eastAsia="zh-CN"/>
        </w:rPr>
        <w:t>2</w:t>
      </w:r>
      <w:r>
        <w:rPr>
          <w:rFonts w:hint="eastAsia"/>
          <w:lang w:val="en-US" w:eastAsia="zh-CN"/>
        </w:rPr>
        <w:t>、PGA8m/s</w:t>
      </w:r>
      <w:r>
        <w:rPr>
          <w:rFonts w:hint="eastAsia"/>
          <w:sz w:val="24"/>
          <w:vertAlign w:val="superscript"/>
          <w:lang w:val="en-US" w:eastAsia="zh-CN"/>
        </w:rPr>
        <w:t>2</w:t>
      </w:r>
      <w:r>
        <w:rPr>
          <w:rFonts w:hint="eastAsia"/>
          <w:lang w:val="en-US" w:eastAsia="zh-CN"/>
        </w:rPr>
        <w:t>工况下出现较饱满的滞回曲线。PGA由0.7m/s</w:t>
      </w:r>
      <w:r>
        <w:rPr>
          <w:rFonts w:hint="eastAsia"/>
          <w:sz w:val="24"/>
          <w:vertAlign w:val="superscript"/>
          <w:lang w:val="en-US" w:eastAsia="zh-CN"/>
        </w:rPr>
        <w:t>2</w:t>
      </w:r>
      <w:r>
        <w:rPr>
          <w:rFonts w:hint="eastAsia"/>
          <w:lang w:val="en-US" w:eastAsia="zh-CN"/>
        </w:rPr>
        <w:t>增加至4m/s</w:t>
      </w:r>
      <w:r>
        <w:rPr>
          <w:rFonts w:hint="eastAsia"/>
          <w:sz w:val="24"/>
          <w:vertAlign w:val="superscript"/>
          <w:lang w:val="en-US" w:eastAsia="zh-CN"/>
        </w:rPr>
        <w:t>2</w:t>
      </w:r>
      <w:r>
        <w:rPr>
          <w:rFonts w:hint="eastAsia"/>
          <w:lang w:val="en-US" w:eastAsia="zh-CN"/>
        </w:rPr>
        <w:t>后，各取值点的平均应变极值和应力极值增大倍数为4.80倍和2.83倍；PGA由4m/s</w:t>
      </w:r>
      <w:r>
        <w:rPr>
          <w:rFonts w:hint="eastAsia"/>
          <w:sz w:val="24"/>
          <w:vertAlign w:val="superscript"/>
          <w:lang w:val="en-US" w:eastAsia="zh-CN"/>
        </w:rPr>
        <w:t>2</w:t>
      </w:r>
      <w:r>
        <w:rPr>
          <w:rFonts w:hint="eastAsia"/>
          <w:lang w:val="en-US" w:eastAsia="zh-CN"/>
        </w:rPr>
        <w:t>增加至8m/s</w:t>
      </w:r>
      <w:r>
        <w:rPr>
          <w:rFonts w:hint="eastAsia"/>
          <w:sz w:val="24"/>
          <w:vertAlign w:val="superscript"/>
          <w:lang w:val="en-US" w:eastAsia="zh-CN"/>
        </w:rPr>
        <w:t>2</w:t>
      </w:r>
      <w:r>
        <w:rPr>
          <w:rFonts w:hint="eastAsia"/>
          <w:lang w:val="en-US" w:eastAsia="zh-CN"/>
        </w:rPr>
        <w:t>后，各取值点的平均应变极值和应力极值增大倍数为2.50倍和1.60倍，整体来看，当PGA增大，土体在地震作用下的应变极值总是增幅更大，导致非线性更加明显。</w:t>
      </w:r>
    </w:p>
    <w:p>
      <w:pPr>
        <w:pStyle w:val="47"/>
        <w:bidi w:val="0"/>
        <w:rPr>
          <w:rFonts w:hint="default"/>
          <w:lang w:val="en-US" w:eastAsia="zh-CN"/>
        </w:rPr>
      </w:pPr>
      <w:r>
        <w:rPr>
          <w:rFonts w:hint="eastAsia"/>
          <w:lang w:val="en-US" w:eastAsia="zh-CN"/>
        </w:rPr>
        <w:t>对比地表附近土体的滞回曲线，即取值点‘左1’、‘中1’、‘右1’的滞回曲线，可以发现</w:t>
      </w:r>
      <w:r>
        <w:rPr>
          <w:rFonts w:hint="eastAsia" w:cs="Times New Roman"/>
          <w:i/>
          <w:lang w:val="en-US" w:eastAsia="zh-CN"/>
        </w:rPr>
        <w:t>h</w:t>
      </w:r>
      <w:r>
        <w:rPr>
          <w:rFonts w:hint="eastAsia" w:cs="Times New Roman"/>
          <w:sz w:val="24"/>
          <w:vertAlign w:val="subscript"/>
          <w:lang w:val="en-US" w:eastAsia="zh-CN"/>
        </w:rPr>
        <w:t>2</w:t>
      </w:r>
      <w:r>
        <w:rPr>
          <w:rFonts w:hint="eastAsia"/>
          <w:lang w:val="en-US" w:eastAsia="zh-CN"/>
        </w:rPr>
        <w:t>对应的平坦基岩SSI模型地表附近土体的滞回曲线最为饱满，非线性响应最明显。从水平位置来看，</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和</w:t>
      </w:r>
      <w:r>
        <w:rPr>
          <w:rFonts w:hint="eastAsia" w:cs="Times New Roman"/>
          <w:i/>
          <w:lang w:val="en-US" w:eastAsia="zh-CN"/>
        </w:rPr>
        <w:t>h</w:t>
      </w:r>
      <w:r>
        <w:rPr>
          <w:rFonts w:hint="eastAsia" w:cs="Times New Roman"/>
          <w:sz w:val="24"/>
          <w:vertAlign w:val="subscript"/>
          <w:lang w:val="en-US" w:eastAsia="zh-CN"/>
        </w:rPr>
        <w:t>2</w:t>
      </w:r>
      <w:r>
        <w:rPr>
          <w:rFonts w:hint="eastAsia"/>
          <w:lang w:val="en-US" w:eastAsia="zh-CN"/>
        </w:rPr>
        <w:t>对应的平坦基岩SSI模型地表附近土体的非线性随水平位置变化不大。另外，而在取值点‘左1’和‘右1’中，倾斜基岩SSI模型的土体滞回曲线都更接近</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对应的平坦基岩SSI模型，在取值点‘中1’中，倾斜基岩SSI模型土体的非线性响应介于</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和</w:t>
      </w:r>
      <w:r>
        <w:rPr>
          <w:rFonts w:hint="eastAsia" w:cs="Times New Roman"/>
          <w:i/>
          <w:lang w:val="en-US" w:eastAsia="zh-CN"/>
        </w:rPr>
        <w:t>h</w:t>
      </w:r>
      <w:r>
        <w:rPr>
          <w:rFonts w:hint="eastAsia" w:cs="Times New Roman"/>
          <w:sz w:val="24"/>
          <w:vertAlign w:val="subscript"/>
          <w:lang w:val="en-US" w:eastAsia="zh-CN"/>
        </w:rPr>
        <w:t>2</w:t>
      </w:r>
      <w:r>
        <w:rPr>
          <w:rFonts w:hint="eastAsia"/>
          <w:lang w:val="en-US" w:eastAsia="zh-CN"/>
        </w:rPr>
        <w:t>对应的平坦基岩SSI模型之间。</w:t>
      </w:r>
    </w:p>
    <w:p>
      <w:pPr>
        <w:pStyle w:val="47"/>
        <w:bidi w:val="0"/>
        <w:rPr>
          <w:rFonts w:hint="default"/>
          <w:lang w:val="en-US" w:eastAsia="zh-CN"/>
        </w:rPr>
      </w:pPr>
      <w:r>
        <w:rPr>
          <w:rFonts w:hint="eastAsia"/>
          <w:lang w:val="en-US" w:eastAsia="zh-CN"/>
        </w:rPr>
        <w:t>将取值点‘右3’、‘右5’、‘右7’、‘右9’在倾斜基岩模型和</w:t>
      </w:r>
      <w:r>
        <w:rPr>
          <w:rFonts w:hint="eastAsia" w:cs="Times New Roman"/>
          <w:i/>
          <w:lang w:val="en-US" w:eastAsia="zh-CN"/>
        </w:rPr>
        <w:t>h</w:t>
      </w:r>
      <w:r>
        <w:rPr>
          <w:rFonts w:hint="eastAsia" w:cs="Times New Roman"/>
          <w:sz w:val="24"/>
          <w:vertAlign w:val="subscript"/>
          <w:lang w:val="en-US" w:eastAsia="zh-CN"/>
        </w:rPr>
        <w:t>2</w:t>
      </w:r>
      <w:r>
        <w:rPr>
          <w:rFonts w:hint="eastAsia"/>
          <w:lang w:val="en-US" w:eastAsia="zh-CN"/>
        </w:rPr>
        <w:t>对应的平坦基岩模型对应的滞回曲线进行对比，发现深处土体的非线性程度更大，且深度越深，从倾斜基岩土体中提取出的滞回曲线的应力极值和应变极值越接近</w:t>
      </w:r>
      <w:r>
        <w:rPr>
          <w:rFonts w:hint="eastAsia" w:cs="Times New Roman"/>
          <w:i/>
          <w:lang w:val="en-US" w:eastAsia="zh-CN"/>
        </w:rPr>
        <w:t>h</w:t>
      </w:r>
      <w:r>
        <w:rPr>
          <w:rFonts w:hint="eastAsia" w:cs="Times New Roman"/>
          <w:sz w:val="24"/>
          <w:vertAlign w:val="subscript"/>
          <w:lang w:val="en-US" w:eastAsia="zh-CN"/>
        </w:rPr>
        <w:t>2</w:t>
      </w:r>
      <w:r>
        <w:rPr>
          <w:rFonts w:hint="eastAsia"/>
          <w:lang w:val="en-US" w:eastAsia="zh-CN"/>
        </w:rPr>
        <w:t>对应的平坦基岩模型的滞回曲线。</w:t>
      </w:r>
    </w:p>
    <w:p>
      <w:pPr>
        <w:pStyle w:val="47"/>
        <w:keepNext w:val="0"/>
        <w:keepLines w:val="0"/>
        <w:pageBreakBefore w:val="0"/>
        <w:widowControl w:val="0"/>
        <w:kinsoku/>
        <w:wordWrap/>
        <w:overflowPunct/>
        <w:topLinePunct w:val="0"/>
        <w:autoSpaceDE/>
        <w:autoSpaceDN/>
        <w:bidi w:val="0"/>
        <w:adjustRightInd/>
        <w:snapToGrid/>
        <w:ind w:left="0" w:leftChars="0" w:firstLine="0" w:firstLineChars="0"/>
        <w:textAlignment w:val="auto"/>
        <w:rPr>
          <w:rFonts w:hint="eastAsia"/>
          <w:lang w:val="en-US" w:eastAsia="zh-CN"/>
        </w:rPr>
      </w:pPr>
    </w:p>
    <w:p>
      <w:pPr>
        <w:pStyle w:val="3"/>
        <w:spacing w:line="400" w:lineRule="atLeast"/>
        <w:rPr>
          <w:rFonts w:cs="Times New Roman"/>
        </w:rPr>
      </w:pPr>
      <w:bookmarkStart w:id="372" w:name="_Toc4877"/>
      <w:r>
        <w:rPr>
          <w:rFonts w:hint="eastAsia" w:cs="Times New Roman"/>
          <w:lang w:val="en-US" w:eastAsia="zh-CN"/>
        </w:rPr>
        <w:t xml:space="preserve"> </w:t>
      </w:r>
      <w:bookmarkStart w:id="373" w:name="_Toc25111"/>
      <w:r>
        <w:rPr>
          <w:rFonts w:cs="Times New Roman"/>
        </w:rPr>
        <w:t>本章小结</w:t>
      </w:r>
      <w:bookmarkEnd w:id="372"/>
      <w:bookmarkEnd w:id="373"/>
    </w:p>
    <w:p>
      <w:pPr>
        <w:pStyle w:val="47"/>
        <w:keepNext w:val="0"/>
        <w:keepLines w:val="0"/>
        <w:pageBreakBefore w:val="0"/>
        <w:widowControl w:val="0"/>
        <w:kinsoku/>
        <w:wordWrap/>
        <w:overflowPunct/>
        <w:topLinePunct w:val="0"/>
        <w:autoSpaceDE/>
        <w:autoSpaceDN/>
        <w:bidi w:val="0"/>
        <w:adjustRightInd/>
        <w:snapToGrid/>
        <w:textAlignment w:val="auto"/>
      </w:pPr>
      <w:r>
        <w:t>本章将</w:t>
      </w:r>
      <w:r>
        <w:rPr>
          <w:rFonts w:hint="eastAsia" w:cs="Times New Roman"/>
          <w:lang w:val="en-US" w:eastAsia="zh-CN"/>
        </w:rPr>
        <w:t>竖向输入剪切波作用下，</w:t>
      </w:r>
      <w:r>
        <w:rPr>
          <w:rFonts w:hint="eastAsia"/>
          <w:lang w:val="en-US" w:eastAsia="zh-CN"/>
        </w:rPr>
        <w:t>二维</w:t>
      </w:r>
      <w:r>
        <w:t>倾斜基岩SSI模型</w:t>
      </w:r>
      <w:r>
        <w:rPr>
          <w:rFonts w:hint="eastAsia"/>
          <w:lang w:eastAsia="zh-CN"/>
        </w:rPr>
        <w:t>中结构</w:t>
      </w:r>
      <w:r>
        <w:t>地震响应（</w:t>
      </w:r>
      <w:r>
        <w:rPr>
          <w:rFonts w:hint="eastAsia"/>
          <w:lang w:eastAsia="zh-CN"/>
        </w:rPr>
        <w:t>基底剪力</w:t>
      </w:r>
      <w:r>
        <w:t>、</w:t>
      </w:r>
      <w:r>
        <w:rPr>
          <w:rFonts w:hint="eastAsia"/>
          <w:lang w:eastAsia="zh-CN"/>
        </w:rPr>
        <w:t>最大</w:t>
      </w:r>
      <w:r>
        <w:t>层间位移）与</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t>和</w:t>
      </w:r>
      <w:r>
        <w:rPr>
          <w:rFonts w:hint="eastAsia" w:cs="Times New Roman"/>
          <w:i/>
          <w:lang w:val="en-US" w:eastAsia="zh-CN"/>
        </w:rPr>
        <w:t>h</w:t>
      </w:r>
      <w:r>
        <w:rPr>
          <w:rFonts w:hint="eastAsia" w:cs="Times New Roman"/>
          <w:sz w:val="24"/>
          <w:vertAlign w:val="subscript"/>
          <w:lang w:val="en-US" w:eastAsia="zh-CN"/>
        </w:rPr>
        <w:t>2</w:t>
      </w:r>
      <w:r>
        <w:t>对应的</w:t>
      </w:r>
      <w:r>
        <w:rPr>
          <w:rFonts w:hint="eastAsia"/>
          <w:lang w:val="en-US" w:eastAsia="zh-CN"/>
        </w:rPr>
        <w:t>二维</w:t>
      </w:r>
      <w:r>
        <w:rPr>
          <w:rFonts w:hint="eastAsia"/>
          <w:lang w:eastAsia="zh-CN"/>
        </w:rPr>
        <w:t>平坦基岩</w:t>
      </w:r>
      <w:r>
        <w:t>SSI模型</w:t>
      </w:r>
      <w:r>
        <w:rPr>
          <w:rFonts w:hint="eastAsia"/>
          <w:lang w:eastAsia="zh-CN"/>
        </w:rPr>
        <w:t>中结构</w:t>
      </w:r>
      <w:r>
        <w:rPr>
          <w:rFonts w:hint="eastAsia"/>
          <w:lang w:val="en-US" w:eastAsia="zh-CN"/>
        </w:rPr>
        <w:t>地震响应</w:t>
      </w:r>
      <w:r>
        <w:rPr>
          <w:rFonts w:hint="eastAsia" w:cs="Times New Roman"/>
          <w:lang w:val="en-US" w:eastAsia="zh-CN"/>
        </w:rPr>
        <w:t>的差异</w:t>
      </w:r>
      <w:r>
        <w:t>进行对比分析</w:t>
      </w:r>
      <w:r>
        <w:rPr>
          <w:rFonts w:hint="eastAsia"/>
          <w:lang w:eastAsia="zh-CN"/>
        </w:rPr>
        <w:t>，</w:t>
      </w:r>
      <w:r>
        <w:t>引入系数</w:t>
      </w:r>
      <w:r>
        <w:rPr>
          <w:rFonts w:cs="Times New Roman"/>
          <w:position w:val="-8"/>
        </w:rPr>
        <w:object>
          <v:shape id="_x0000_i1479" o:spt="75" type="#_x0000_t75" style="height:18pt;width:13.5pt;" o:ole="t" filled="f" o:preferrelative="t" stroked="f" coordsize="21600,21600">
            <v:path/>
            <v:fill on="f" focussize="0,0"/>
            <v:stroke on="f"/>
            <v:imagedata r:id="rId957" o:title=""/>
            <o:lock v:ext="edit" aspectratio="t"/>
            <w10:wrap type="none"/>
            <w10:anchorlock/>
          </v:shape>
          <o:OLEObject Type="Embed" ProgID="Equation.DSMT4" ShapeID="_x0000_i1479" DrawAspect="Content" ObjectID="_1468076183" r:id="rId956">
            <o:LockedField>false</o:LockedField>
          </o:OLEObject>
        </w:object>
      </w:r>
      <w:r>
        <w:t>、</w:t>
      </w:r>
      <w:r>
        <w:rPr>
          <w:rFonts w:cs="Times New Roman"/>
          <w:position w:val="-8"/>
        </w:rPr>
        <w:object>
          <v:shape id="_x0000_i1480"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80" DrawAspect="Content" ObjectID="_1468076184" r:id="rId958">
            <o:LockedField>false</o:LockedField>
          </o:OLEObject>
        </w:object>
      </w:r>
      <w:r>
        <w:t>、</w:t>
      </w:r>
      <w:r>
        <w:rPr>
          <w:rFonts w:cs="Times New Roman"/>
          <w:position w:val="-8"/>
        </w:rPr>
        <w:object>
          <v:shape id="_x0000_i1481" o:spt="75" type="#_x0000_t75" style="height:18pt;width:15pt;" o:ole="t" filled="f" o:preferrelative="t" stroked="f" coordsize="21600,21600">
            <v:path/>
            <v:fill on="f" focussize="0,0"/>
            <v:stroke on="f"/>
            <v:imagedata r:id="rId960" o:title=""/>
            <o:lock v:ext="edit" aspectratio="t"/>
            <w10:wrap type="none"/>
            <w10:anchorlock/>
          </v:shape>
          <o:OLEObject Type="Embed" ProgID="Equation.DSMT4" ShapeID="_x0000_i1481" DrawAspect="Content" ObjectID="_1468076185" r:id="rId959">
            <o:LockedField>false</o:LockedField>
          </o:OLEObject>
        </w:object>
      </w:r>
      <w:r>
        <w:rPr>
          <w:rFonts w:hint="eastAsia"/>
          <w:lang w:eastAsia="zh-CN"/>
        </w:rPr>
        <w:t>以量化</w:t>
      </w:r>
      <w:r>
        <w:t>倾斜基岩SSI模型自振周期、基底剪力、最大层间位移与</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t>和</w:t>
      </w:r>
      <w:r>
        <w:rPr>
          <w:rFonts w:hint="eastAsia" w:cs="Times New Roman"/>
          <w:i/>
          <w:lang w:val="en-US" w:eastAsia="zh-CN"/>
        </w:rPr>
        <w:t>h</w:t>
      </w:r>
      <w:r>
        <w:rPr>
          <w:rFonts w:hint="eastAsia" w:cs="Times New Roman"/>
          <w:sz w:val="24"/>
          <w:vertAlign w:val="subscript"/>
          <w:lang w:val="en-US" w:eastAsia="zh-CN"/>
        </w:rPr>
        <w:t>2</w:t>
      </w:r>
      <w:r>
        <w:rPr>
          <w:rFonts w:hint="eastAsia"/>
          <w:lang w:eastAsia="zh-CN"/>
        </w:rPr>
        <w:t>对应的平坦基岩</w:t>
      </w:r>
      <w:r>
        <w:t>SSI模型的</w:t>
      </w:r>
      <w:r>
        <w:rPr>
          <w:rFonts w:hint="eastAsia"/>
          <w:lang w:eastAsia="zh-CN"/>
        </w:rPr>
        <w:t>比值</w:t>
      </w:r>
      <w:r>
        <w:t>关系，同时利用这些系数辅助分析，得出以下结论：</w:t>
      </w:r>
    </w:p>
    <w:p>
      <w:pPr>
        <w:pStyle w:val="47"/>
        <w:keepNext w:val="0"/>
        <w:keepLines w:val="0"/>
        <w:pageBreakBefore w:val="0"/>
        <w:widowControl w:val="0"/>
        <w:kinsoku/>
        <w:wordWrap/>
        <w:overflowPunct/>
        <w:topLinePunct w:val="0"/>
        <w:autoSpaceDE/>
        <w:autoSpaceDN/>
        <w:bidi w:val="0"/>
        <w:adjustRightInd/>
        <w:snapToGrid/>
        <w:textAlignment w:val="auto"/>
      </w:pPr>
      <w:r>
        <w:t>（1）结构越远离薄土侧、靠近厚土侧</w:t>
      </w:r>
      <w:r>
        <w:rPr>
          <w:rFonts w:hint="eastAsia"/>
          <w:lang w:eastAsia="zh-CN"/>
        </w:rPr>
        <w:t>、</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或</w:t>
      </w:r>
      <w:r>
        <w:rPr>
          <w:rFonts w:hint="eastAsia" w:cs="Times New Roman"/>
          <w:i/>
          <w:lang w:val="en-US" w:eastAsia="zh-CN"/>
        </w:rPr>
        <w:t>h</w:t>
      </w:r>
      <w:r>
        <w:rPr>
          <w:rFonts w:hint="eastAsia" w:cs="Times New Roman"/>
          <w:sz w:val="24"/>
          <w:vertAlign w:val="subscript"/>
          <w:lang w:val="en-US" w:eastAsia="zh-CN"/>
        </w:rPr>
        <w:t>2</w:t>
      </w:r>
      <w:r>
        <w:rPr>
          <w:rFonts w:hint="eastAsia"/>
          <w:lang w:val="en-US" w:eastAsia="zh-CN"/>
        </w:rPr>
        <w:t>越大</w:t>
      </w:r>
      <w:r>
        <w:t>，倾斜基岩SSI模型第一周期越</w:t>
      </w:r>
      <w:r>
        <w:rPr>
          <w:rFonts w:hint="eastAsia"/>
          <w:lang w:val="en-US" w:eastAsia="zh-CN"/>
        </w:rPr>
        <w:t>大。结构越接近厚土侧，倾斜基岩SSI模型第一周期越接近</w:t>
      </w:r>
      <w:r>
        <w:rPr>
          <w:rFonts w:hint="eastAsia" w:cs="Times New Roman"/>
          <w:i/>
          <w:lang w:val="en-US" w:eastAsia="zh-CN"/>
        </w:rPr>
        <w:t>h</w:t>
      </w:r>
      <w:r>
        <w:rPr>
          <w:rFonts w:hint="eastAsia" w:cs="Times New Roman"/>
          <w:sz w:val="24"/>
          <w:vertAlign w:val="subscript"/>
          <w:lang w:val="en-US" w:eastAsia="zh-CN"/>
        </w:rPr>
        <w:t>2</w:t>
      </w:r>
      <w:r>
        <w:rPr>
          <w:rFonts w:hint="eastAsia"/>
          <w:lang w:eastAsia="zh-CN"/>
        </w:rPr>
        <w:t>对应</w:t>
      </w:r>
      <w:r>
        <w:t>的</w:t>
      </w:r>
      <w:r>
        <w:rPr>
          <w:rFonts w:hint="eastAsia"/>
          <w:lang w:val="en-US" w:eastAsia="zh-CN"/>
        </w:rPr>
        <w:t>平坦基岩</w:t>
      </w:r>
      <w:r>
        <w:t>SSI模型</w:t>
      </w:r>
      <w:r>
        <w:rPr>
          <w:rFonts w:hint="eastAsia"/>
          <w:lang w:val="en-US" w:eastAsia="zh-CN"/>
        </w:rPr>
        <w:t>的第一周期，且</w:t>
      </w:r>
      <w:r>
        <w:t>两侧土体刚度差异</w:t>
      </w:r>
      <w:r>
        <w:rPr>
          <w:rFonts w:hint="eastAsia"/>
          <w:lang w:val="en-US" w:eastAsia="zh-CN"/>
        </w:rPr>
        <w:t>更小时</w:t>
      </w:r>
      <w:r>
        <w:t>倾斜基岩SSI模型</w:t>
      </w:r>
      <w:r>
        <w:rPr>
          <w:rFonts w:hint="eastAsia"/>
          <w:lang w:val="en-US" w:eastAsia="zh-CN"/>
        </w:rPr>
        <w:t>的</w:t>
      </w:r>
      <w:r>
        <w:t>第一周期</w:t>
      </w:r>
      <w:r>
        <w:rPr>
          <w:rFonts w:hint="eastAsia"/>
          <w:lang w:val="en-US" w:eastAsia="zh-CN"/>
        </w:rPr>
        <w:t>对应的</w:t>
      </w:r>
      <w:r>
        <w:rPr>
          <w:rFonts w:cs="Times New Roman"/>
          <w:position w:val="-8"/>
        </w:rPr>
        <w:object>
          <v:shape id="_x0000_i1482" o:spt="75" type="#_x0000_t75" style="height:18pt;width:13.5pt;" o:ole="t" filled="f" o:preferrelative="t" stroked="f" coordsize="21600,21600">
            <v:path/>
            <v:fill on="f" focussize="0,0"/>
            <v:stroke on="f"/>
            <v:imagedata r:id="rId957" o:title=""/>
            <o:lock v:ext="edit" aspectratio="t"/>
            <w10:wrap type="none"/>
            <w10:anchorlock/>
          </v:shape>
          <o:OLEObject Type="Embed" ProgID="Equation.DSMT4" ShapeID="_x0000_i1482" DrawAspect="Content" ObjectID="_1468076186" r:id="rId961">
            <o:LockedField>false</o:LockedField>
          </o:OLEObject>
        </w:object>
      </w:r>
      <w:r>
        <w:rPr>
          <w:rFonts w:hint="eastAsia"/>
          <w:lang w:val="en-US" w:eastAsia="zh-CN"/>
        </w:rPr>
        <w:t>更大</w:t>
      </w:r>
      <w:r>
        <w:rPr>
          <w:rFonts w:hint="eastAsia"/>
          <w:lang w:eastAsia="zh-CN"/>
        </w:rPr>
        <w:t>。</w:t>
      </w:r>
      <w:r>
        <w:t>倾斜基岩SSI模型第二周期</w:t>
      </w:r>
      <w:r>
        <w:rPr>
          <w:rFonts w:hint="eastAsia"/>
          <w:lang w:val="en-US" w:eastAsia="zh-CN"/>
        </w:rPr>
        <w:t>及其对应的</w:t>
      </w:r>
      <w:r>
        <w:rPr>
          <w:rFonts w:cs="Times New Roman"/>
          <w:position w:val="-8"/>
        </w:rPr>
        <w:object>
          <v:shape id="_x0000_i1483" o:spt="75" type="#_x0000_t75" style="height:18pt;width:13.5pt;" o:ole="t" filled="f" o:preferrelative="t" stroked="f" coordsize="21600,21600">
            <v:path/>
            <v:fill on="f" focussize="0,0"/>
            <v:stroke on="f"/>
            <v:imagedata r:id="rId957" o:title=""/>
            <o:lock v:ext="edit" aspectratio="t"/>
            <w10:wrap type="none"/>
            <w10:anchorlock/>
          </v:shape>
          <o:OLEObject Type="Embed" ProgID="Equation.DSMT4" ShapeID="_x0000_i1483" DrawAspect="Content" ObjectID="_1468076187" r:id="rId962">
            <o:LockedField>false</o:LockedField>
          </o:OLEObject>
        </w:object>
      </w:r>
      <w:r>
        <w:rPr>
          <w:rFonts w:hint="eastAsia"/>
          <w:lang w:val="en-US" w:eastAsia="zh-CN"/>
        </w:rPr>
        <w:t>均</w:t>
      </w:r>
      <w:r>
        <w:t>没有明显增减规律，但倾斜基岩SSI模型</w:t>
      </w:r>
      <w:r>
        <w:rPr>
          <w:rFonts w:hint="eastAsia"/>
          <w:lang w:val="en-US" w:eastAsia="zh-CN"/>
        </w:rPr>
        <w:t>的第二周期总是比第一周期</w:t>
      </w:r>
      <w:r>
        <w:t>更接近</w:t>
      </w:r>
      <w:r>
        <w:rPr>
          <w:rFonts w:hint="eastAsia" w:cs="Times New Roman"/>
          <w:i/>
          <w:lang w:val="en-US" w:eastAsia="zh-CN"/>
        </w:rPr>
        <w:t>h</w:t>
      </w:r>
      <w:r>
        <w:rPr>
          <w:rFonts w:hint="eastAsia" w:cs="Times New Roman"/>
          <w:sz w:val="24"/>
          <w:vertAlign w:val="subscript"/>
          <w:lang w:val="en-US" w:eastAsia="zh-CN"/>
        </w:rPr>
        <w:t>2</w:t>
      </w:r>
      <w:r>
        <w:rPr>
          <w:rFonts w:hint="eastAsia"/>
          <w:lang w:eastAsia="zh-CN"/>
        </w:rPr>
        <w:t>对应</w:t>
      </w:r>
      <w:r>
        <w:t>的</w:t>
      </w:r>
      <w:r>
        <w:rPr>
          <w:rFonts w:hint="eastAsia"/>
          <w:lang w:val="en-US" w:eastAsia="zh-CN"/>
        </w:rPr>
        <w:t>平坦基岩</w:t>
      </w:r>
      <w:r>
        <w:t>SSI模型</w:t>
      </w:r>
      <w:r>
        <w:rPr>
          <w:rFonts w:hint="eastAsia" w:cs="Times New Roman"/>
          <w:lang w:eastAsia="zh-CN"/>
        </w:rPr>
        <w:t>的自振周期</w:t>
      </w:r>
      <w:r>
        <w:t>。</w:t>
      </w:r>
    </w:p>
    <w:p>
      <w:pPr>
        <w:pStyle w:val="47"/>
        <w:keepNext w:val="0"/>
        <w:keepLines w:val="0"/>
        <w:pageBreakBefore w:val="0"/>
        <w:widowControl w:val="0"/>
        <w:kinsoku/>
        <w:wordWrap/>
        <w:overflowPunct/>
        <w:topLinePunct w:val="0"/>
        <w:autoSpaceDE/>
        <w:autoSpaceDN/>
        <w:bidi w:val="0"/>
        <w:adjustRightInd/>
        <w:snapToGrid/>
        <w:textAlignment w:val="auto"/>
        <w:rPr>
          <w:rFonts w:hint="eastAsia" w:eastAsia="宋体"/>
          <w:lang w:eastAsia="zh-CN"/>
        </w:rPr>
      </w:pPr>
      <w:r>
        <w:t>（2）倾斜基岩SSI模型中结构的基底剪力和最大层间位移介于</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t>和</w:t>
      </w:r>
      <w:r>
        <w:rPr>
          <w:rFonts w:hint="eastAsia" w:cs="Times New Roman"/>
          <w:i/>
          <w:lang w:val="en-US" w:eastAsia="zh-CN"/>
        </w:rPr>
        <w:t>h</w:t>
      </w:r>
      <w:r>
        <w:rPr>
          <w:rFonts w:hint="eastAsia" w:cs="Times New Roman"/>
          <w:sz w:val="24"/>
          <w:vertAlign w:val="subscript"/>
          <w:lang w:val="en-US" w:eastAsia="zh-CN"/>
        </w:rPr>
        <w:t>2</w:t>
      </w:r>
      <w:r>
        <w:rPr>
          <w:rFonts w:hint="eastAsia"/>
          <w:lang w:eastAsia="zh-CN"/>
        </w:rPr>
        <w:t>对应的</w:t>
      </w:r>
      <w:r>
        <w:rPr>
          <w:rFonts w:hint="eastAsia"/>
          <w:lang w:val="en-US" w:eastAsia="zh-CN"/>
        </w:rPr>
        <w:t>平坦基岩</w:t>
      </w:r>
      <w:r>
        <w:t>SSI模型之间，厚土侧场地占比越大，</w:t>
      </w:r>
      <w:r>
        <w:rPr>
          <w:rFonts w:cs="Times New Roman"/>
          <w:position w:val="-8"/>
        </w:rPr>
        <w:object>
          <v:shape id="_x0000_i1484"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84" DrawAspect="Content" ObjectID="_1468076188" r:id="rId963">
            <o:LockedField>false</o:LockedField>
          </o:OLEObject>
        </w:object>
      </w:r>
      <w:r>
        <w:rPr>
          <w:rFonts w:hint="eastAsia"/>
          <w:lang w:val="en-US" w:eastAsia="zh-CN"/>
        </w:rPr>
        <w:t>和</w:t>
      </w:r>
      <w:r>
        <w:rPr>
          <w:rFonts w:cs="Times New Roman"/>
          <w:position w:val="-8"/>
        </w:rPr>
        <w:object>
          <v:shape id="_x0000_i1485" o:spt="75" type="#_x0000_t75" style="height:17pt;width:15pt;" o:ole="t" filled="f" o:preferrelative="t" stroked="f" coordsize="21600,21600">
            <v:path/>
            <v:fill on="f" focussize="0,0"/>
            <v:stroke on="f"/>
            <v:imagedata r:id="rId965" o:title=""/>
            <o:lock v:ext="edit" aspectratio="t"/>
            <w10:wrap type="none"/>
            <w10:anchorlock/>
          </v:shape>
          <o:OLEObject Type="Embed" ProgID="Equation.DSMT4" ShapeID="_x0000_i1485" DrawAspect="Content" ObjectID="_1468076189" r:id="rId964">
            <o:LockedField>false</o:LockedField>
          </o:OLEObject>
        </w:object>
      </w:r>
      <w:r>
        <w:t>越</w:t>
      </w:r>
      <w:r>
        <w:rPr>
          <w:rFonts w:hint="eastAsia"/>
          <w:lang w:val="en-US" w:eastAsia="zh-CN"/>
        </w:rPr>
        <w:t>大</w:t>
      </w:r>
      <w:r>
        <w:t>，结构地震响应</w:t>
      </w:r>
      <w:r>
        <w:rPr>
          <w:rFonts w:hint="eastAsia"/>
          <w:lang w:val="en-US" w:eastAsia="zh-CN"/>
        </w:rPr>
        <w:t>越</w:t>
      </w:r>
      <w:r>
        <w:t>接近</w:t>
      </w:r>
      <w:r>
        <w:rPr>
          <w:rFonts w:hint="eastAsia" w:cs="Times New Roman"/>
          <w:i/>
          <w:lang w:val="en-US" w:eastAsia="zh-CN"/>
        </w:rPr>
        <w:t>h</w:t>
      </w:r>
      <w:r>
        <w:rPr>
          <w:rFonts w:hint="eastAsia" w:cs="Times New Roman"/>
          <w:sz w:val="24"/>
          <w:vertAlign w:val="subscript"/>
          <w:lang w:val="en-US" w:eastAsia="zh-CN"/>
        </w:rPr>
        <w:t>2</w:t>
      </w:r>
      <w:r>
        <w:rPr>
          <w:rFonts w:hint="eastAsia"/>
          <w:lang w:eastAsia="zh-CN"/>
        </w:rPr>
        <w:t>对应</w:t>
      </w:r>
      <w:r>
        <w:rPr>
          <w:rFonts w:hint="eastAsia"/>
          <w:lang w:val="en-US" w:eastAsia="zh-CN"/>
        </w:rPr>
        <w:t>的平坦基岩</w:t>
      </w:r>
      <w:r>
        <w:t>SSI模型</w:t>
      </w:r>
      <w:r>
        <w:rPr>
          <w:rFonts w:hint="eastAsia"/>
          <w:lang w:eastAsia="zh-CN"/>
        </w:rPr>
        <w:t>。</w:t>
      </w:r>
    </w:p>
    <w:p>
      <w:pPr>
        <w:pStyle w:val="47"/>
        <w:keepNext w:val="0"/>
        <w:keepLines w:val="0"/>
        <w:pageBreakBefore w:val="0"/>
        <w:widowControl w:val="0"/>
        <w:kinsoku/>
        <w:wordWrap/>
        <w:overflowPunct/>
        <w:topLinePunct w:val="0"/>
        <w:autoSpaceDE/>
        <w:autoSpaceDN/>
        <w:bidi w:val="0"/>
        <w:adjustRightInd/>
        <w:snapToGrid/>
        <w:textAlignment w:val="auto"/>
      </w:pPr>
      <w:r>
        <w:t>（3）若场地类别分界点</w:t>
      </w:r>
      <w:r>
        <w:rPr>
          <w:rFonts w:hint="eastAsia"/>
          <w:lang w:eastAsia="zh-CN"/>
        </w:rPr>
        <w:t>靠近倾斜基岩坡顶</w:t>
      </w:r>
      <w:r>
        <w:t>，则坡度越大的倾斜基岩SSI模型的</w:t>
      </w:r>
      <w:r>
        <w:rPr>
          <w:rFonts w:cs="Times New Roman"/>
          <w:position w:val="-8"/>
        </w:rPr>
        <w:object>
          <v:shape id="_x0000_i1486"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86" DrawAspect="Content" ObjectID="_1468076190" r:id="rId966">
            <o:LockedField>false</o:LockedField>
          </o:OLEObject>
        </w:object>
      </w:r>
      <w:r>
        <w:t>、</w:t>
      </w:r>
      <w:r>
        <w:rPr>
          <w:rFonts w:cs="Times New Roman"/>
          <w:position w:val="-8"/>
        </w:rPr>
        <w:object>
          <v:shape id="_x0000_i1487" o:spt="75" type="#_x0000_t75" style="height:17pt;width:15pt;" o:ole="t" filled="f" o:preferrelative="t" stroked="f" coordsize="21600,21600">
            <v:path/>
            <v:fill on="f" focussize="0,0"/>
            <v:stroke on="f"/>
            <v:imagedata r:id="rId965" o:title=""/>
            <o:lock v:ext="edit" aspectratio="t"/>
            <w10:wrap type="none"/>
            <w10:anchorlock/>
          </v:shape>
          <o:OLEObject Type="Embed" ProgID="Equation.DSMT4" ShapeID="_x0000_i1487" DrawAspect="Content" ObjectID="_1468076191" r:id="rId967">
            <o:LockedField>false</o:LockedField>
          </o:OLEObject>
        </w:object>
      </w:r>
      <w:r>
        <w:rPr>
          <w:rFonts w:hint="eastAsia"/>
          <w:lang w:eastAsia="zh-CN"/>
        </w:rPr>
        <w:t>以及第一周期对应的</w:t>
      </w:r>
      <w:r>
        <w:rPr>
          <w:rFonts w:cs="Times New Roman"/>
          <w:position w:val="-8"/>
        </w:rPr>
        <w:object>
          <v:shape id="_x0000_i1488" o:spt="75" type="#_x0000_t75" style="height:17pt;width:13.5pt;" o:ole="t" filled="f" o:preferrelative="t" stroked="f" coordsize="21600,21600">
            <v:path/>
            <v:fill on="f" focussize="0,0"/>
            <v:stroke on="f"/>
            <v:imagedata r:id="rId969" o:title=""/>
            <o:lock v:ext="edit" aspectratio="t"/>
            <w10:wrap type="none"/>
            <w10:anchorlock/>
          </v:shape>
          <o:OLEObject Type="Embed" ProgID="Equation.DSMT4" ShapeID="_x0000_i1488" DrawAspect="Content" ObjectID="_1468076192" r:id="rId968">
            <o:LockedField>false</o:LockedField>
          </o:OLEObject>
        </w:object>
      </w:r>
      <w:r>
        <w:t>越大；若场地类别分界点相对靠下一些（本章中为场地类别分界点在坡顶1/4处的S-10_30系列SSI模型），坡度增大时</w:t>
      </w:r>
      <w:r>
        <w:rPr>
          <w:rFonts w:hint="eastAsia"/>
          <w:lang w:val="en-US" w:eastAsia="zh-CN"/>
        </w:rPr>
        <w:t>倾斜基岩</w:t>
      </w:r>
      <w:r>
        <w:t>SSI模型</w:t>
      </w:r>
      <w:r>
        <w:rPr>
          <w:rFonts w:hint="eastAsia"/>
          <w:lang w:val="en-US" w:eastAsia="zh-CN"/>
        </w:rPr>
        <w:t>的</w:t>
      </w:r>
      <w:r>
        <w:rPr>
          <w:rFonts w:cs="Times New Roman"/>
          <w:position w:val="-8"/>
        </w:rPr>
        <w:object>
          <v:shape id="_x0000_i1489" o:spt="75" type="#_x0000_t75" style="height:17pt;width:12pt;" o:ole="t" filled="f" o:preferrelative="t" stroked="f" coordsize="21600,21600">
            <v:path/>
            <v:fill on="f" focussize="0,0"/>
            <v:stroke on="f"/>
            <v:imagedata r:id="rId971" o:title=""/>
            <o:lock v:ext="edit" aspectratio="t"/>
            <w10:wrap type="none"/>
            <w10:anchorlock/>
          </v:shape>
          <o:OLEObject Type="Embed" ProgID="Equation.DSMT4" ShapeID="_x0000_i1489" DrawAspect="Content" ObjectID="_1468076193" r:id="rId970">
            <o:LockedField>false</o:LockedField>
          </o:OLEObject>
        </w:object>
      </w:r>
      <w:r>
        <w:t>、</w:t>
      </w:r>
      <w:r>
        <w:rPr>
          <w:rFonts w:cs="Times New Roman"/>
          <w:position w:val="-8"/>
        </w:rPr>
        <w:object>
          <v:shape id="_x0000_i1490" o:spt="75" type="#_x0000_t75" style="height:17pt;width:15pt;" o:ole="t" filled="f" o:preferrelative="t" stroked="f" coordsize="21600,21600">
            <v:path/>
            <v:fill on="f" focussize="0,0"/>
            <v:stroke on="f"/>
            <v:imagedata r:id="rId965" o:title=""/>
            <o:lock v:ext="edit" aspectratio="t"/>
            <w10:wrap type="none"/>
            <w10:anchorlock/>
          </v:shape>
          <o:OLEObject Type="Embed" ProgID="Equation.DSMT4" ShapeID="_x0000_i1490" DrawAspect="Content" ObjectID="_1468076194" r:id="rId972">
            <o:LockedField>false</o:LockedField>
          </o:OLEObject>
        </w:object>
      </w:r>
      <w:r>
        <w:rPr>
          <w:rFonts w:hint="eastAsia"/>
          <w:lang w:eastAsia="zh-CN"/>
        </w:rPr>
        <w:t>以及第一周期对应的</w:t>
      </w:r>
      <w:r>
        <w:rPr>
          <w:rFonts w:cs="Times New Roman"/>
          <w:position w:val="-8"/>
        </w:rPr>
        <w:object>
          <v:shape id="_x0000_i1491" o:spt="75" type="#_x0000_t75" style="height:17pt;width:13.5pt;" o:ole="t" filled="f" o:preferrelative="t" stroked="f" coordsize="21600,21600">
            <v:path/>
            <v:fill on="f" focussize="0,0"/>
            <v:stroke on="f"/>
            <v:imagedata r:id="rId969" o:title=""/>
            <o:lock v:ext="edit" aspectratio="t"/>
            <w10:wrap type="none"/>
            <w10:anchorlock/>
          </v:shape>
          <o:OLEObject Type="Embed" ProgID="Equation.DSMT4" ShapeID="_x0000_i1491" DrawAspect="Content" ObjectID="_1468076195" r:id="rId973">
            <o:LockedField>false</o:LockedField>
          </o:OLEObject>
        </w:object>
      </w:r>
      <w:r>
        <w:t>的变化规律不明确。</w:t>
      </w:r>
    </w:p>
    <w:p>
      <w:pPr>
        <w:pStyle w:val="47"/>
        <w:keepNext w:val="0"/>
        <w:keepLines w:val="0"/>
        <w:pageBreakBefore w:val="0"/>
        <w:widowControl w:val="0"/>
        <w:kinsoku/>
        <w:wordWrap/>
        <w:overflowPunct/>
        <w:topLinePunct w:val="0"/>
        <w:autoSpaceDE/>
        <w:autoSpaceDN/>
        <w:bidi w:val="0"/>
        <w:adjustRightInd/>
        <w:snapToGrid/>
        <w:textAlignment w:val="auto"/>
      </w:pPr>
      <w:r>
        <w:t>（4）在厚土侧场地占比为3/6或5/6时，若结构基底宽度增大，</w:t>
      </w:r>
      <w:r>
        <w:rPr>
          <w:rFonts w:cs="Times New Roman"/>
          <w:position w:val="-8"/>
        </w:rPr>
        <w:object>
          <v:shape id="_x0000_i1492"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92" DrawAspect="Content" ObjectID="_1468076196" r:id="rId974">
            <o:LockedField>false</o:LockedField>
          </o:OLEObject>
        </w:object>
      </w:r>
      <w:r>
        <w:t>、</w:t>
      </w:r>
      <w:r>
        <w:rPr>
          <w:rFonts w:cs="Times New Roman"/>
          <w:position w:val="-8"/>
        </w:rPr>
        <w:object>
          <v:shape id="_x0000_i1493" o:spt="75" type="#_x0000_t75" style="height:18pt;width:15pt;" o:ole="t" filled="f" o:preferrelative="t" stroked="f" coordsize="21600,21600">
            <v:path/>
            <v:fill on="f" focussize="0,0"/>
            <v:stroke on="f"/>
            <v:imagedata r:id="rId960" o:title=""/>
            <o:lock v:ext="edit" aspectratio="t"/>
            <w10:wrap type="none"/>
            <w10:anchorlock/>
          </v:shape>
          <o:OLEObject Type="Embed" ProgID="Equation.DSMT4" ShapeID="_x0000_i1493" DrawAspect="Content" ObjectID="_1468076197" r:id="rId975">
            <o:LockedField>false</o:LockedField>
          </o:OLEObject>
        </w:object>
      </w:r>
      <w:r>
        <w:rPr>
          <w:rFonts w:hint="eastAsia"/>
          <w:lang w:val="en-US" w:eastAsia="zh-CN"/>
        </w:rPr>
        <w:t>增大</w:t>
      </w:r>
      <w:r>
        <w:t>。</w:t>
      </w:r>
    </w:p>
    <w:p>
      <w:pPr>
        <w:pStyle w:val="47"/>
        <w:keepNext w:val="0"/>
        <w:keepLines w:val="0"/>
        <w:pageBreakBefore w:val="0"/>
        <w:widowControl w:val="0"/>
        <w:kinsoku/>
        <w:wordWrap/>
        <w:overflowPunct/>
        <w:topLinePunct w:val="0"/>
        <w:autoSpaceDE/>
        <w:autoSpaceDN/>
        <w:bidi w:val="0"/>
        <w:adjustRightInd/>
        <w:snapToGrid/>
        <w:textAlignment w:val="auto"/>
      </w:pPr>
      <w:r>
        <w:t>（5）当</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t>不变，</w:t>
      </w:r>
      <w:r>
        <w:rPr>
          <w:rFonts w:hint="eastAsia" w:cs="Times New Roman"/>
          <w:i/>
          <w:lang w:val="en-US" w:eastAsia="zh-CN"/>
        </w:rPr>
        <w:t>h</w:t>
      </w:r>
      <w:r>
        <w:rPr>
          <w:rFonts w:hint="eastAsia" w:cs="Times New Roman"/>
          <w:sz w:val="24"/>
          <w:vertAlign w:val="subscript"/>
          <w:lang w:val="en-US" w:eastAsia="zh-CN"/>
        </w:rPr>
        <w:t>2</w:t>
      </w:r>
      <w:r>
        <w:rPr>
          <w:rFonts w:hint="eastAsia"/>
          <w:lang w:val="en-US" w:eastAsia="zh-CN"/>
        </w:rPr>
        <w:t>增大</w:t>
      </w:r>
      <w:r>
        <w:t>，</w:t>
      </w:r>
      <w:r>
        <w:rPr>
          <w:rFonts w:cs="Times New Roman"/>
          <w:position w:val="-8"/>
        </w:rPr>
        <w:object>
          <v:shape id="_x0000_i1494"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94" DrawAspect="Content" ObjectID="_1468076198" r:id="rId976">
            <o:LockedField>false</o:LockedField>
          </o:OLEObject>
        </w:object>
      </w:r>
      <w:r>
        <w:t>、</w:t>
      </w:r>
      <w:r>
        <w:rPr>
          <w:rFonts w:cs="Times New Roman"/>
          <w:position w:val="-8"/>
        </w:rPr>
        <w:object>
          <v:shape id="_x0000_i1495" o:spt="75" type="#_x0000_t75" style="height:18pt;width:15pt;" o:ole="t" filled="f" o:preferrelative="t" stroked="f" coordsize="21600,21600">
            <v:path/>
            <v:fill on="f" focussize="0,0"/>
            <v:stroke on="f"/>
            <v:imagedata r:id="rId960" o:title=""/>
            <o:lock v:ext="edit" aspectratio="t"/>
            <w10:wrap type="none"/>
            <w10:anchorlock/>
          </v:shape>
          <o:OLEObject Type="Embed" ProgID="Equation.DSMT4" ShapeID="_x0000_i1495" DrawAspect="Content" ObjectID="_1468076199" r:id="rId977">
            <o:LockedField>false</o:LockedField>
          </o:OLEObject>
        </w:object>
      </w:r>
      <w:r>
        <w:t>会因为厚土侧远离结构而</w:t>
      </w:r>
      <w:r>
        <w:rPr>
          <w:rFonts w:hint="eastAsia"/>
          <w:lang w:eastAsia="zh-CN"/>
        </w:rPr>
        <w:t>减小</w:t>
      </w:r>
      <w:r>
        <w:t>，而结构地震响应</w:t>
      </w:r>
      <w:r>
        <w:rPr>
          <w:rFonts w:hint="eastAsia"/>
          <w:lang w:val="en-US" w:eastAsia="zh-CN"/>
        </w:rPr>
        <w:t>的</w:t>
      </w:r>
      <w:r>
        <w:t>增减规律与</w:t>
      </w:r>
      <w:r>
        <w:rPr>
          <w:rFonts w:hint="eastAsia" w:cs="Times New Roman"/>
          <w:i/>
          <w:lang w:val="en-US" w:eastAsia="zh-CN"/>
        </w:rPr>
        <w:t>h</w:t>
      </w:r>
      <w:r>
        <w:rPr>
          <w:rFonts w:hint="eastAsia" w:cs="Times New Roman"/>
          <w:sz w:val="24"/>
          <w:vertAlign w:val="subscript"/>
          <w:lang w:val="en-US" w:eastAsia="zh-CN"/>
        </w:rPr>
        <w:t>2</w:t>
      </w:r>
      <w:r>
        <w:t>对应</w:t>
      </w:r>
      <w:r>
        <w:rPr>
          <w:rFonts w:hint="eastAsia"/>
          <w:lang w:val="en-US" w:eastAsia="zh-CN"/>
        </w:rPr>
        <w:t>的平坦基岩</w:t>
      </w:r>
      <w:r>
        <w:t>SSI模型地震响应随土层厚度变化而增减的规律一致，此</w:t>
      </w:r>
      <w:r>
        <w:rPr>
          <w:rFonts w:hint="eastAsia"/>
          <w:lang w:val="en-US" w:eastAsia="zh-CN"/>
        </w:rPr>
        <w:t>现象</w:t>
      </w:r>
      <w:r>
        <w:t>在厚土侧场地占比更大时更明显。</w:t>
      </w:r>
    </w:p>
    <w:p>
      <w:pPr>
        <w:pStyle w:val="47"/>
        <w:keepNext w:val="0"/>
        <w:keepLines w:val="0"/>
        <w:pageBreakBefore w:val="0"/>
        <w:widowControl w:val="0"/>
        <w:kinsoku/>
        <w:wordWrap/>
        <w:overflowPunct/>
        <w:topLinePunct w:val="0"/>
        <w:autoSpaceDE/>
        <w:autoSpaceDN/>
        <w:bidi w:val="0"/>
        <w:adjustRightInd/>
        <w:snapToGrid/>
        <w:textAlignment w:val="auto"/>
      </w:pPr>
      <w:r>
        <w:t>（6）当</w:t>
      </w:r>
      <w:r>
        <w:rPr>
          <w:rFonts w:hint="eastAsia" w:cs="Times New Roman"/>
          <w:i/>
          <w:lang w:val="en-US" w:eastAsia="zh-CN"/>
        </w:rPr>
        <w:t>h</w:t>
      </w:r>
      <w:r>
        <w:rPr>
          <w:rFonts w:hint="eastAsia" w:cs="Times New Roman"/>
          <w:sz w:val="24"/>
          <w:vertAlign w:val="subscript"/>
          <w:lang w:val="en-US" w:eastAsia="zh-CN"/>
        </w:rPr>
        <w:t>2</w:t>
      </w:r>
      <w:r>
        <w:t>不变，</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减小</w:t>
      </w:r>
      <w:r>
        <w:rPr>
          <w:rFonts w:hint="eastAsia"/>
          <w:lang w:eastAsia="zh-CN"/>
        </w:rPr>
        <w:t>，</w:t>
      </w:r>
      <w:r>
        <w:t>结构地震响应</w:t>
      </w:r>
      <w:r>
        <w:rPr>
          <w:rFonts w:hint="eastAsia"/>
          <w:lang w:val="en-US" w:eastAsia="zh-CN"/>
        </w:rPr>
        <w:t>会</w:t>
      </w:r>
      <w:r>
        <w:t>减小</w:t>
      </w:r>
      <w:r>
        <w:rPr>
          <w:rFonts w:hint="eastAsia"/>
          <w:lang w:eastAsia="zh-CN"/>
        </w:rPr>
        <w:t>，</w:t>
      </w:r>
      <w:r>
        <w:rPr>
          <w:rFonts w:hint="eastAsia"/>
          <w:lang w:val="en-US" w:eastAsia="zh-CN"/>
        </w:rPr>
        <w:t>该现象</w:t>
      </w:r>
      <w:r>
        <w:t>在厚土侧场地占比更小</w:t>
      </w:r>
      <w:r>
        <w:rPr>
          <w:rFonts w:hint="eastAsia"/>
          <w:lang w:eastAsia="zh-CN"/>
        </w:rPr>
        <w:t>、</w:t>
      </w:r>
      <w:r>
        <w:t>结构</w:t>
      </w:r>
      <w:r>
        <w:rPr>
          <w:rFonts w:cs="Times New Roman"/>
        </w:rPr>
        <w:t>刚接假定下</w:t>
      </w:r>
      <w:r>
        <w:rPr>
          <w:rFonts w:hint="eastAsia"/>
          <w:lang w:val="en-US" w:eastAsia="zh-CN"/>
        </w:rPr>
        <w:t>自振</w:t>
      </w:r>
      <w:r>
        <w:t>周期更长</w:t>
      </w:r>
      <w:r>
        <w:rPr>
          <w:rFonts w:hint="eastAsia"/>
          <w:lang w:val="en-US" w:eastAsia="zh-CN"/>
        </w:rPr>
        <w:t>时减弱</w:t>
      </w:r>
      <w:r>
        <w:t>。</w:t>
      </w:r>
    </w:p>
    <w:p>
      <w:pPr>
        <w:pStyle w:val="47"/>
        <w:keepNext w:val="0"/>
        <w:keepLines w:val="0"/>
        <w:pageBreakBefore w:val="0"/>
        <w:widowControl w:val="0"/>
        <w:kinsoku/>
        <w:wordWrap/>
        <w:overflowPunct/>
        <w:topLinePunct w:val="0"/>
        <w:autoSpaceDE/>
        <w:autoSpaceDN/>
        <w:bidi w:val="0"/>
        <w:adjustRightInd/>
        <w:snapToGrid/>
        <w:textAlignment w:val="auto"/>
        <w:rPr>
          <w:rFonts w:hint="default" w:eastAsia="宋体"/>
          <w:lang w:val="en-US" w:eastAsia="zh-CN"/>
        </w:rPr>
      </w:pPr>
      <w:r>
        <w:t>（</w:t>
      </w:r>
      <w:r>
        <w:rPr>
          <w:rFonts w:hint="eastAsia"/>
          <w:lang w:val="en-US" w:eastAsia="zh-CN"/>
        </w:rPr>
        <w:t>7</w:t>
      </w:r>
      <w:r>
        <w:t>）</w:t>
      </w:r>
      <w:r>
        <w:rPr>
          <w:rFonts w:hint="eastAsia"/>
          <w:lang w:val="en-US" w:eastAsia="zh-CN"/>
        </w:rPr>
        <w:t>基岩倾斜坡度、场地占比、</w:t>
      </w:r>
      <w:r>
        <w:rPr>
          <w:rFonts w:hint="eastAsia" w:cs="Times New Roman"/>
          <w:i/>
          <w:lang w:val="en-US" w:eastAsia="zh-CN"/>
        </w:rPr>
        <w:t>h</w:t>
      </w:r>
      <w:r>
        <w:rPr>
          <w:rFonts w:hint="eastAsia" w:cs="Times New Roman"/>
          <w:sz w:val="24"/>
          <w:vertAlign w:val="subscript"/>
          <w:lang w:val="en-US" w:eastAsia="zh-CN"/>
        </w:rPr>
        <w:t>2</w:t>
      </w:r>
      <w:r>
        <w:rPr>
          <w:rFonts w:hint="eastAsia"/>
          <w:lang w:val="en-US" w:eastAsia="zh-CN"/>
        </w:rPr>
        <w:t>和</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对结构基底剪力和最大层间位移的影响幅度不同，不同的模型组中这些因素的影响幅度也会变化，为简化判断，以某框架对应的所有SSI模型中，某影响因素改变后地震响应可能出现的最大影响幅度为指标，发现场地占比对地震响应的影响最大。</w:t>
      </w:r>
    </w:p>
    <w:p>
      <w:pPr>
        <w:pStyle w:val="47"/>
        <w:keepNext w:val="0"/>
        <w:keepLines w:val="0"/>
        <w:pageBreakBefore w:val="0"/>
        <w:widowControl w:val="0"/>
        <w:kinsoku/>
        <w:wordWrap/>
        <w:overflowPunct/>
        <w:topLinePunct w:val="0"/>
        <w:autoSpaceDE/>
        <w:autoSpaceDN/>
        <w:bidi w:val="0"/>
        <w:adjustRightInd/>
        <w:snapToGrid/>
        <w:textAlignment w:val="auto"/>
        <w:rPr>
          <w:rFonts w:hint="default" w:eastAsia="宋体"/>
          <w:lang w:val="en-US" w:eastAsia="zh-CN"/>
        </w:rPr>
      </w:pPr>
      <w:r>
        <w:t>（</w:t>
      </w:r>
      <w:r>
        <w:rPr>
          <w:rFonts w:hint="eastAsia"/>
          <w:lang w:val="en-US" w:eastAsia="zh-CN"/>
        </w:rPr>
        <w:t>8</w:t>
      </w:r>
      <w:r>
        <w:t>）</w:t>
      </w:r>
      <w:r>
        <w:rPr>
          <w:rFonts w:hint="eastAsia"/>
          <w:lang w:val="en-US" w:eastAsia="zh-CN"/>
        </w:rPr>
        <w:t>PGA越大，倾斜基岩SSI模型对应的</w:t>
      </w:r>
      <w:r>
        <w:rPr>
          <w:rFonts w:cs="Times New Roman"/>
          <w:position w:val="-8"/>
        </w:rPr>
        <w:object>
          <v:shape id="_x0000_i1496"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96" DrawAspect="Content" ObjectID="_1468076200" r:id="rId978">
            <o:LockedField>false</o:LockedField>
          </o:OLEObject>
        </w:object>
      </w:r>
      <w:r>
        <w:t>、</w:t>
      </w:r>
      <w:r>
        <w:rPr>
          <w:rFonts w:cs="Times New Roman"/>
          <w:position w:val="-8"/>
        </w:rPr>
        <w:object>
          <v:shape id="_x0000_i1497" o:spt="75" type="#_x0000_t75" style="height:18pt;width:15pt;" o:ole="t" filled="f" o:preferrelative="t" stroked="f" coordsize="21600,21600">
            <v:path/>
            <v:fill on="f" focussize="0,0"/>
            <v:stroke on="f"/>
            <v:imagedata r:id="rId960" o:title=""/>
            <o:lock v:ext="edit" aspectratio="t"/>
            <w10:wrap type="none"/>
            <w10:anchorlock/>
          </v:shape>
          <o:OLEObject Type="Embed" ProgID="Equation.DSMT4" ShapeID="_x0000_i1497" DrawAspect="Content" ObjectID="_1468076201" r:id="rId979">
            <o:LockedField>false</o:LockedField>
          </o:OLEObject>
        </w:object>
      </w:r>
      <w:r>
        <w:rPr>
          <w:rFonts w:hint="eastAsia"/>
          <w:lang w:val="en-US" w:eastAsia="zh-CN"/>
        </w:rPr>
        <w:t>越小，结构地震响应越接近</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对应的平坦基岩SSI模型。另外，PGA更大时，基岩倾斜坡度、场地占比、</w:t>
      </w:r>
      <w:r>
        <w:rPr>
          <w:rFonts w:hint="eastAsia" w:cs="Times New Roman"/>
          <w:i/>
          <w:lang w:val="en-US" w:eastAsia="zh-CN"/>
        </w:rPr>
        <w:t>h</w:t>
      </w:r>
      <w:r>
        <w:rPr>
          <w:rFonts w:hint="eastAsia" w:cs="Times New Roman"/>
          <w:sz w:val="24"/>
          <w:vertAlign w:val="subscript"/>
          <w:lang w:val="en-US" w:eastAsia="zh-CN"/>
        </w:rPr>
        <w:t>2</w:t>
      </w:r>
      <w:r>
        <w:rPr>
          <w:rFonts w:hint="eastAsia"/>
          <w:lang w:val="en-US" w:eastAsia="zh-CN"/>
        </w:rPr>
        <w:t>和</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对结构基底剪力和最大层间位移变化幅度更小。</w:t>
      </w:r>
    </w:p>
    <w:p>
      <w:pPr>
        <w:pStyle w:val="47"/>
        <w:keepNext w:val="0"/>
        <w:keepLines w:val="0"/>
        <w:pageBreakBefore w:val="0"/>
        <w:widowControl w:val="0"/>
        <w:kinsoku/>
        <w:wordWrap/>
        <w:overflowPunct/>
        <w:topLinePunct w:val="0"/>
        <w:autoSpaceDE/>
        <w:autoSpaceDN/>
        <w:bidi w:val="0"/>
        <w:adjustRightInd/>
        <w:snapToGrid/>
        <w:textAlignment w:val="auto"/>
      </w:pPr>
      <w:r>
        <w:t>（</w:t>
      </w:r>
      <w:r>
        <w:rPr>
          <w:rFonts w:hint="eastAsia"/>
          <w:lang w:val="en-US" w:eastAsia="zh-CN"/>
        </w:rPr>
        <w:t>9</w:t>
      </w:r>
      <w:r>
        <w:t>）在倾斜基岩SSI模型中，</w:t>
      </w:r>
      <w:r>
        <w:rPr>
          <w:rFonts w:cs="Times New Roman"/>
          <w:position w:val="-8"/>
        </w:rPr>
        <w:object>
          <v:shape id="_x0000_i1498"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498" DrawAspect="Content" ObjectID="_1468076202" r:id="rId980">
            <o:LockedField>false</o:LockedField>
          </o:OLEObject>
        </w:object>
      </w:r>
      <w:r>
        <w:t>总是小于</w:t>
      </w:r>
      <w:r>
        <w:rPr>
          <w:rFonts w:cs="Times New Roman"/>
          <w:position w:val="-8"/>
        </w:rPr>
        <w:object>
          <v:shape id="_x0000_i1499" o:spt="75" type="#_x0000_t75" style="height:18pt;width:15pt;" o:ole="t" filled="f" o:preferrelative="t" stroked="f" coordsize="21600,21600">
            <v:path/>
            <v:fill on="f" focussize="0,0"/>
            <v:stroke on="f"/>
            <v:imagedata r:id="rId960" o:title=""/>
            <o:lock v:ext="edit" aspectratio="t"/>
            <w10:wrap type="none"/>
            <w10:anchorlock/>
          </v:shape>
          <o:OLEObject Type="Embed" ProgID="Equation.DSMT4" ShapeID="_x0000_i1499" DrawAspect="Content" ObjectID="_1468076203" r:id="rId981">
            <o:LockedField>false</o:LockedField>
          </o:OLEObject>
        </w:object>
      </w:r>
      <w:r>
        <w:t>，证明结构的</w:t>
      </w:r>
      <w:r>
        <w:rPr>
          <w:rFonts w:hint="eastAsia"/>
          <w:lang w:val="en-US" w:eastAsia="zh-CN"/>
        </w:rPr>
        <w:t>最大</w:t>
      </w:r>
      <w:r>
        <w:t>层间位移相对于</w:t>
      </w:r>
      <w:r>
        <w:rPr>
          <w:rFonts w:hint="eastAsia"/>
          <w:lang w:val="en-US" w:eastAsia="zh-CN"/>
        </w:rPr>
        <w:t>基底剪力总是</w:t>
      </w:r>
      <w:r>
        <w:t>更接近</w:t>
      </w:r>
      <w:r>
        <w:rPr>
          <w:rFonts w:hint="eastAsia" w:cs="Times New Roman"/>
          <w:i/>
          <w:lang w:val="en-US" w:eastAsia="zh-CN"/>
        </w:rPr>
        <w:t>h</w:t>
      </w:r>
      <w:r>
        <w:rPr>
          <w:rFonts w:hint="eastAsia" w:cs="Times New Roman"/>
          <w:sz w:val="24"/>
          <w:vertAlign w:val="subscript"/>
          <w:lang w:val="en-US" w:eastAsia="zh-CN"/>
        </w:rPr>
        <w:t>2</w:t>
      </w:r>
      <w:r>
        <w:rPr>
          <w:rFonts w:hint="eastAsia"/>
          <w:lang w:eastAsia="zh-CN"/>
        </w:rPr>
        <w:t>对应的</w:t>
      </w:r>
      <w:r>
        <w:rPr>
          <w:rFonts w:hint="eastAsia"/>
          <w:lang w:val="en-US" w:eastAsia="zh-CN"/>
        </w:rPr>
        <w:t>平坦基岩</w:t>
      </w:r>
      <w:r>
        <w:t>SSI模型。</w:t>
      </w:r>
    </w:p>
    <w:p>
      <w:pPr>
        <w:pStyle w:val="47"/>
        <w:keepNext w:val="0"/>
        <w:keepLines w:val="0"/>
        <w:pageBreakBefore w:val="0"/>
        <w:widowControl w:val="0"/>
        <w:kinsoku/>
        <w:wordWrap/>
        <w:overflowPunct/>
        <w:topLinePunct w:val="0"/>
        <w:autoSpaceDE/>
        <w:autoSpaceDN/>
        <w:bidi w:val="0"/>
        <w:adjustRightInd/>
        <w:snapToGrid/>
        <w:textAlignment w:val="auto"/>
      </w:pPr>
      <w:r>
        <w:t>（</w:t>
      </w:r>
      <w:r>
        <w:rPr>
          <w:rFonts w:hint="eastAsia"/>
          <w:lang w:val="en-US" w:eastAsia="zh-CN"/>
        </w:rPr>
        <w:t>10</w:t>
      </w:r>
      <w:r>
        <w:t>）当倾斜基岩SSI模型厚土侧场地占比为v，</w:t>
      </w:r>
      <w:r>
        <w:rPr>
          <w:rFonts w:hint="eastAsia"/>
          <w:lang w:eastAsia="zh-CN"/>
        </w:rPr>
        <w:t>其对应的</w:t>
      </w:r>
      <w:r>
        <w:rPr>
          <w:rFonts w:cs="Times New Roman"/>
          <w:position w:val="-8"/>
        </w:rPr>
        <w:object>
          <v:shape id="_x0000_i1500" o:spt="75" type="#_x0000_t75" style="height:17pt;width:13.5pt;" o:ole="t" filled="f" o:preferrelative="t" stroked="f" coordsize="21600,21600">
            <v:path/>
            <v:fill on="f" focussize="0,0"/>
            <v:stroke on="f"/>
            <v:imagedata r:id="rId42" o:title=""/>
            <o:lock v:ext="edit" aspectratio="t"/>
            <w10:wrap type="none"/>
            <w10:anchorlock/>
          </v:shape>
          <o:OLEObject Type="Embed" ProgID="Equation.DSMT4" ShapeID="_x0000_i1500" DrawAspect="Content" ObjectID="_1468076204" r:id="rId982">
            <o:LockedField>false</o:LockedField>
          </o:OLEObject>
        </w:object>
      </w:r>
      <w:r>
        <w:t>、</w:t>
      </w:r>
      <w:r>
        <w:rPr>
          <w:rFonts w:cs="Times New Roman"/>
          <w:position w:val="-8"/>
        </w:rPr>
        <w:object>
          <v:shape id="_x0000_i1501" o:spt="75" type="#_x0000_t75" style="height:18pt;width:15pt;" o:ole="t" filled="f" o:preferrelative="t" stroked="f" coordsize="21600,21600">
            <v:path/>
            <v:fill on="f" focussize="0,0"/>
            <v:stroke on="f"/>
            <v:imagedata r:id="rId960" o:title=""/>
            <o:lock v:ext="edit" aspectratio="t"/>
            <w10:wrap type="none"/>
            <w10:anchorlock/>
          </v:shape>
          <o:OLEObject Type="Embed" ProgID="Equation.DSMT4" ShapeID="_x0000_i1501" DrawAspect="Content" ObjectID="_1468076205" r:id="rId983">
            <o:LockedField>false</o:LockedField>
          </o:OLEObject>
        </w:object>
      </w:r>
      <w:r>
        <w:rPr>
          <w:rFonts w:hint="eastAsia"/>
          <w:lang w:eastAsia="zh-CN"/>
        </w:rPr>
        <w:t>以及第一周期</w:t>
      </w:r>
      <w:r>
        <w:rPr>
          <w:rFonts w:hint="eastAsia"/>
          <w:lang w:val="en-US" w:eastAsia="zh-CN"/>
        </w:rPr>
        <w:t>对应</w:t>
      </w:r>
      <w:r>
        <w:rPr>
          <w:rFonts w:hint="eastAsia"/>
          <w:lang w:eastAsia="zh-CN"/>
        </w:rPr>
        <w:t>的</w:t>
      </w:r>
      <w:r>
        <w:rPr>
          <w:rFonts w:cs="Times New Roman"/>
          <w:position w:val="-8"/>
        </w:rPr>
        <w:object>
          <v:shape id="_x0000_i1502" o:spt="75" type="#_x0000_t75" style="height:18pt;width:13.5pt;" o:ole="t" filled="f" o:preferrelative="t" stroked="f" coordsize="21600,21600">
            <v:path/>
            <v:fill on="f" focussize="0,0"/>
            <v:stroke on="f"/>
            <v:imagedata r:id="rId957" o:title=""/>
            <o:lock v:ext="edit" aspectratio="t"/>
            <w10:wrap type="none"/>
            <w10:anchorlock/>
          </v:shape>
          <o:OLEObject Type="Embed" ProgID="Equation.DSMT4" ShapeID="_x0000_i1502" DrawAspect="Content" ObjectID="_1468076206" r:id="rId984">
            <o:LockedField>false</o:LockedField>
          </o:OLEObject>
        </w:object>
      </w:r>
      <w:r>
        <w:rPr>
          <w:rFonts w:hint="eastAsia"/>
          <w:lang w:eastAsia="zh-CN"/>
        </w:rPr>
        <w:t>不大于</w:t>
      </w:r>
      <w:r>
        <w:rPr>
          <w:rFonts w:hint="eastAsia"/>
          <w:lang w:val="en-US" w:eastAsia="zh-CN"/>
        </w:rPr>
        <w:t>1+v。</w:t>
      </w:r>
    </w:p>
    <w:p>
      <w:pPr>
        <w:pStyle w:val="47"/>
        <w:keepNext w:val="0"/>
        <w:keepLines w:val="0"/>
        <w:pageBreakBefore w:val="0"/>
        <w:widowControl w:val="0"/>
        <w:kinsoku/>
        <w:wordWrap/>
        <w:overflowPunct/>
        <w:topLinePunct w:val="0"/>
        <w:autoSpaceDE/>
        <w:autoSpaceDN/>
        <w:bidi w:val="0"/>
        <w:adjustRightInd/>
        <w:snapToGrid/>
        <w:textAlignment w:val="auto"/>
        <w:rPr>
          <w:rFonts w:hint="default" w:eastAsia="宋体"/>
          <w:lang w:val="en-US" w:eastAsia="zh-CN"/>
        </w:rPr>
      </w:pPr>
      <w:r>
        <w:t>（</w:t>
      </w:r>
      <w:r>
        <w:rPr>
          <w:rFonts w:hint="eastAsia"/>
          <w:lang w:val="en-US" w:eastAsia="zh-CN"/>
        </w:rPr>
        <w:t>11</w:t>
      </w:r>
      <w:r>
        <w:t>）</w:t>
      </w:r>
      <w:r>
        <w:rPr>
          <w:rFonts w:hint="eastAsia"/>
          <w:lang w:val="en-US" w:eastAsia="zh-CN"/>
        </w:rPr>
        <w:t>在倾斜基岩SSI模型中：嵌岩桩在基岩与土体交接面处剪力会突增；软土、中硬土以及硬土情况下PGA较大时倾斜基岩坡顶薄土侧方向第一根桩的桩顶剪力会明显大于周边桩；薄土侧方位的上部框架一层柱的内力会大于厚土侧方位的柱，此现象随PGA增大而增强，随层数增高而减弱，且当土质为硬土时，此现象也会明显减弱。</w:t>
      </w:r>
    </w:p>
    <w:p>
      <w:pPr>
        <w:pStyle w:val="47"/>
        <w:keepNext w:val="0"/>
        <w:keepLines w:val="0"/>
        <w:pageBreakBefore w:val="0"/>
        <w:widowControl w:val="0"/>
        <w:kinsoku/>
        <w:wordWrap/>
        <w:overflowPunct/>
        <w:topLinePunct w:val="0"/>
        <w:autoSpaceDE/>
        <w:autoSpaceDN/>
        <w:bidi w:val="0"/>
        <w:adjustRightInd/>
        <w:snapToGrid/>
        <w:textAlignment w:val="auto"/>
        <w:rPr>
          <w:rFonts w:hint="default" w:eastAsia="宋体"/>
          <w:lang w:val="en-US" w:eastAsia="zh-CN"/>
        </w:rPr>
      </w:pPr>
      <w:r>
        <w:t>（</w:t>
      </w:r>
      <w:r>
        <w:rPr>
          <w:rFonts w:hint="eastAsia"/>
          <w:lang w:val="en-US" w:eastAsia="zh-CN"/>
        </w:rPr>
        <w:t>12</w:t>
      </w:r>
      <w:r>
        <w:t>）</w:t>
      </w:r>
      <w:r>
        <w:rPr>
          <w:rFonts w:hint="eastAsia"/>
          <w:lang w:val="en-US" w:eastAsia="zh-CN"/>
        </w:rPr>
        <w:t>在PGA较小的工况下，倾斜基岩SSI模型和平坦基岩SSI模型的土体地震响应与弹性材料类似，随着PGA增大，土体的非线性响应变得明显。倾斜基岩SSI模型中，中部地表附近土体的非线性</w:t>
      </w:r>
      <w:r>
        <w:rPr>
          <w:rFonts w:hint="eastAsia" w:cs="Times New Roman"/>
          <w:lang w:val="en-US" w:eastAsia="zh-CN"/>
        </w:rPr>
        <w:t>程度</w:t>
      </w:r>
      <w:r>
        <w:rPr>
          <w:rFonts w:hint="eastAsia"/>
          <w:lang w:val="en-US" w:eastAsia="zh-CN"/>
        </w:rPr>
        <w:t>介于</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和</w:t>
      </w:r>
      <w:r>
        <w:rPr>
          <w:rFonts w:hint="eastAsia" w:cs="Times New Roman"/>
          <w:i/>
          <w:lang w:val="en-US" w:eastAsia="zh-CN"/>
        </w:rPr>
        <w:t>h</w:t>
      </w:r>
      <w:r>
        <w:rPr>
          <w:rFonts w:hint="eastAsia" w:cs="Times New Roman"/>
          <w:sz w:val="24"/>
          <w:vertAlign w:val="subscript"/>
          <w:lang w:val="en-US" w:eastAsia="zh-CN"/>
        </w:rPr>
        <w:t>2</w:t>
      </w:r>
      <w:r>
        <w:rPr>
          <w:rFonts w:hint="eastAsia"/>
          <w:lang w:val="en-US" w:eastAsia="zh-CN"/>
        </w:rPr>
        <w:t>对应的平坦基岩SSI模型之间；两侧地表附近土体的非线性</w:t>
      </w:r>
      <w:r>
        <w:rPr>
          <w:rFonts w:hint="eastAsia" w:cs="Times New Roman"/>
          <w:lang w:val="en-US" w:eastAsia="zh-CN"/>
        </w:rPr>
        <w:t>程度</w:t>
      </w:r>
      <w:r>
        <w:rPr>
          <w:rFonts w:hint="eastAsia"/>
          <w:lang w:val="en-US" w:eastAsia="zh-CN"/>
        </w:rPr>
        <w:t>相对不明显，与</w:t>
      </w:r>
      <w:r>
        <w:rPr>
          <w:rFonts w:hint="eastAsia" w:eastAsia="等线" w:cs="Times New Roman"/>
          <w:i/>
          <w:kern w:val="0"/>
          <w:sz w:val="24"/>
          <w:szCs w:val="24"/>
          <w:lang w:eastAsia="zh-CN" w:bidi="ar"/>
        </w:rPr>
        <w:t>h</w:t>
      </w:r>
      <w:r>
        <w:rPr>
          <w:rFonts w:eastAsia="等线" w:cs="Times New Roman"/>
          <w:kern w:val="0"/>
          <w:sz w:val="24"/>
          <w:szCs w:val="24"/>
          <w:vertAlign w:val="subscript"/>
          <w:lang w:bidi="ar"/>
        </w:rPr>
        <w:t>1</w:t>
      </w:r>
      <w:r>
        <w:rPr>
          <w:rFonts w:hint="eastAsia"/>
          <w:lang w:val="en-US" w:eastAsia="zh-CN"/>
        </w:rPr>
        <w:t>对应的平坦基岩SSI模型类似；厚土侧土体的非线性</w:t>
      </w:r>
      <w:r>
        <w:rPr>
          <w:rFonts w:hint="eastAsia" w:cs="Times New Roman"/>
          <w:lang w:val="en-US" w:eastAsia="zh-CN"/>
        </w:rPr>
        <w:t>程度</w:t>
      </w:r>
      <w:r>
        <w:rPr>
          <w:rFonts w:hint="eastAsia"/>
          <w:lang w:val="en-US" w:eastAsia="zh-CN"/>
        </w:rPr>
        <w:t>在深处土体更加明显，且深度越深非线性效应越接近</w:t>
      </w:r>
      <w:r>
        <w:rPr>
          <w:rFonts w:hint="eastAsia" w:cs="Times New Roman"/>
          <w:i/>
          <w:lang w:val="en-US" w:eastAsia="zh-CN"/>
        </w:rPr>
        <w:t>h</w:t>
      </w:r>
      <w:r>
        <w:rPr>
          <w:rFonts w:hint="eastAsia" w:cs="Times New Roman"/>
          <w:sz w:val="24"/>
          <w:vertAlign w:val="subscript"/>
          <w:lang w:val="en-US" w:eastAsia="zh-CN"/>
        </w:rPr>
        <w:t>2</w:t>
      </w:r>
      <w:r>
        <w:rPr>
          <w:rFonts w:hint="eastAsia"/>
          <w:lang w:val="en-US" w:eastAsia="zh-CN"/>
        </w:rPr>
        <w:t>对应的平坦基岩SSI模型。</w:t>
      </w:r>
    </w:p>
    <w:p>
      <w:r>
        <w:br w:type="page"/>
      </w:r>
    </w:p>
    <w:p>
      <w:r>
        <w:br w:type="page"/>
      </w:r>
    </w:p>
    <w:p>
      <w:pPr>
        <w:rPr>
          <w:rFonts w:cs="Times New Roman"/>
        </w:rPr>
        <w:sectPr>
          <w:headerReference r:id="rId13" w:type="default"/>
          <w:pgSz w:w="11906" w:h="16838"/>
          <w:pgMar w:top="1701" w:right="1418" w:bottom="1418" w:left="1418" w:header="907" w:footer="851" w:gutter="567"/>
          <w:pgBorders>
            <w:top w:val="none" w:sz="0" w:space="0"/>
            <w:left w:val="none" w:sz="0" w:space="0"/>
            <w:bottom w:val="none" w:sz="0" w:space="0"/>
            <w:right w:val="none" w:sz="0" w:space="0"/>
          </w:pgBorders>
          <w:cols w:space="425" w:num="1"/>
          <w:docGrid w:linePitch="326" w:charSpace="0"/>
        </w:sectPr>
      </w:pPr>
    </w:p>
    <w:p>
      <w:pPr>
        <w:rPr>
          <w:rFonts w:cs="Times New Roman"/>
        </w:rPr>
      </w:pPr>
    </w:p>
    <w:p>
      <w:pPr>
        <w:pStyle w:val="2"/>
        <w:spacing w:line="400" w:lineRule="atLeast"/>
        <w:rPr>
          <w:rFonts w:cs="Times New Roman"/>
        </w:rPr>
      </w:pPr>
      <w:bookmarkStart w:id="374" w:name="_Toc1784"/>
      <w:bookmarkStart w:id="375" w:name="_Toc19119"/>
      <w:r>
        <w:rPr>
          <w:rFonts w:cs="Times New Roman"/>
        </w:rPr>
        <w:t>结论与展望</w:t>
      </w:r>
      <w:bookmarkEnd w:id="374"/>
      <w:bookmarkEnd w:id="375"/>
    </w:p>
    <w:p>
      <w:pPr>
        <w:rPr>
          <w:rFonts w:hint="eastAsia"/>
        </w:rPr>
      </w:pPr>
    </w:p>
    <w:p>
      <w:pPr>
        <w:pStyle w:val="3"/>
        <w:spacing w:line="400" w:lineRule="atLeast"/>
        <w:rPr>
          <w:rFonts w:cs="Times New Roman"/>
        </w:rPr>
      </w:pPr>
      <w:bookmarkStart w:id="376" w:name="_Toc15268"/>
      <w:bookmarkStart w:id="377" w:name="_Toc3366"/>
      <w:r>
        <w:rPr>
          <w:rFonts w:cs="Times New Roman"/>
        </w:rPr>
        <w:t>主要工作与结论</w:t>
      </w:r>
      <w:bookmarkEnd w:id="376"/>
      <w:bookmarkEnd w:id="377"/>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本文利用有限元软件</w:t>
      </w:r>
      <w:r>
        <w:rPr>
          <w:rFonts w:hint="eastAsia" w:cs="Times New Roman"/>
          <w:lang w:eastAsia="zh-CN"/>
        </w:rPr>
        <w:t>OpenSees</w:t>
      </w:r>
      <w:r>
        <w:rPr>
          <w:rFonts w:cs="Times New Roman"/>
        </w:rPr>
        <w:t>建立地表平坦</w:t>
      </w:r>
      <w:r>
        <w:rPr>
          <w:rFonts w:hint="eastAsia" w:cs="Times New Roman"/>
          <w:lang w:eastAsia="zh-CN"/>
        </w:rPr>
        <w:t>而</w:t>
      </w:r>
      <w:r>
        <w:rPr>
          <w:rFonts w:cs="Times New Roman"/>
        </w:rPr>
        <w:t>基岩倾斜的</w:t>
      </w:r>
      <w:r>
        <w:rPr>
          <w:rFonts w:hint="eastAsia"/>
          <w:lang w:val="en-US" w:eastAsia="zh-CN"/>
        </w:rPr>
        <w:t>二维</w:t>
      </w:r>
      <w:r>
        <w:rPr>
          <w:rFonts w:cs="Times New Roman"/>
        </w:rPr>
        <w:t>自由场模型</w:t>
      </w:r>
      <w:r>
        <w:rPr>
          <w:rFonts w:hint="eastAsia" w:cs="Times New Roman"/>
          <w:lang w:eastAsia="zh-CN"/>
        </w:rPr>
        <w:t>，</w:t>
      </w:r>
      <w:r>
        <w:rPr>
          <w:rFonts w:cs="Times New Roman"/>
        </w:rPr>
        <w:t>对模型</w:t>
      </w:r>
      <w:r>
        <w:rPr>
          <w:rFonts w:hint="eastAsia" w:cs="Times New Roman"/>
          <w:lang w:val="en-US" w:eastAsia="zh-CN"/>
        </w:rPr>
        <w:t>基岩</w:t>
      </w:r>
      <w:r>
        <w:rPr>
          <w:rFonts w:hint="eastAsia" w:ascii="宋体" w:hAnsi="宋体" w:eastAsia="宋体" w:cs="宋体"/>
        </w:rPr>
        <w:t>面</w:t>
      </w:r>
      <w:r>
        <w:rPr>
          <w:rFonts w:hint="eastAsia" w:ascii="宋体" w:hAnsi="宋体" w:cs="宋体"/>
          <w:lang w:val="en-US" w:eastAsia="zh-CN"/>
        </w:rPr>
        <w:t>起伏</w:t>
      </w:r>
      <w:r>
        <w:rPr>
          <w:rFonts w:hint="eastAsia" w:ascii="宋体" w:hAnsi="宋体" w:eastAsia="宋体" w:cs="宋体"/>
        </w:rPr>
        <w:t>采用</w:t>
      </w:r>
      <w:r>
        <w:rPr>
          <w:rFonts w:hint="default" w:ascii="Times New Roman" w:hAnsi="Times New Roman" w:eastAsia="宋体" w:cs="Times New Roman"/>
        </w:rPr>
        <w:t>“</w:t>
      </w:r>
      <w:r>
        <w:rPr>
          <w:rFonts w:hint="eastAsia" w:ascii="宋体" w:hAnsi="宋体" w:eastAsia="宋体" w:cs="宋体"/>
        </w:rPr>
        <w:t>水平段</w:t>
      </w:r>
      <w:r>
        <w:rPr>
          <w:rFonts w:hint="eastAsia" w:ascii="Times New Roman" w:hAnsi="Times New Roman" w:cs="宋体"/>
          <w:i/>
          <w:lang w:eastAsia="zh-CN"/>
        </w:rPr>
        <w:t>-</w:t>
      </w:r>
      <w:r>
        <w:rPr>
          <w:rFonts w:hint="eastAsia" w:ascii="宋体" w:hAnsi="宋体" w:eastAsia="宋体" w:cs="宋体"/>
        </w:rPr>
        <w:t>倾斜段</w:t>
      </w:r>
      <w:r>
        <w:rPr>
          <w:rFonts w:hint="eastAsia" w:ascii="Times New Roman" w:hAnsi="Times New Roman" w:cs="宋体"/>
          <w:i/>
          <w:lang w:eastAsia="zh-CN"/>
        </w:rPr>
        <w:t>-</w:t>
      </w:r>
      <w:r>
        <w:rPr>
          <w:rFonts w:hint="eastAsia" w:ascii="宋体" w:hAnsi="宋体" w:eastAsia="宋体" w:cs="宋体"/>
        </w:rPr>
        <w:t>水平段</w:t>
      </w:r>
      <w:r>
        <w:rPr>
          <w:rFonts w:hint="default" w:ascii="Times New Roman" w:hAnsi="Times New Roman" w:eastAsia="宋体" w:cs="Times New Roman"/>
        </w:rPr>
        <w:t>”</w:t>
      </w:r>
      <w:r>
        <w:rPr>
          <w:rFonts w:hint="eastAsia" w:ascii="宋体" w:hAnsi="宋体" w:eastAsia="宋体" w:cs="宋体"/>
          <w:lang w:val="en-US" w:eastAsia="zh-CN"/>
        </w:rPr>
        <w:t>的简化</w:t>
      </w:r>
      <w:r>
        <w:rPr>
          <w:rFonts w:hint="eastAsia" w:cs="Times New Roman"/>
          <w:lang w:val="en-US" w:eastAsia="zh-CN"/>
        </w:rPr>
        <w:t>方式</w:t>
      </w:r>
      <w:r>
        <w:rPr>
          <w:rFonts w:cs="Times New Roman"/>
        </w:rPr>
        <w:t>，而后在</w:t>
      </w:r>
      <w:r>
        <w:rPr>
          <w:rFonts w:hint="eastAsia" w:cs="Times New Roman"/>
          <w:lang w:eastAsia="zh-CN"/>
        </w:rPr>
        <w:t>倾斜基岩</w:t>
      </w:r>
      <w:r>
        <w:rPr>
          <w:rFonts w:cs="Times New Roman"/>
        </w:rPr>
        <w:t>自由场</w:t>
      </w:r>
      <w:r>
        <w:rPr>
          <w:rFonts w:hint="eastAsia" w:cs="Times New Roman"/>
          <w:lang w:eastAsia="zh-CN"/>
        </w:rPr>
        <w:t>和平坦基岩</w:t>
      </w:r>
      <w:r>
        <w:rPr>
          <w:rFonts w:cs="Times New Roman"/>
        </w:rPr>
        <w:t>自由场上建立框架形成</w:t>
      </w:r>
      <w:r>
        <w:rPr>
          <w:rFonts w:hint="eastAsia"/>
          <w:lang w:val="en-US" w:eastAsia="zh-CN"/>
        </w:rPr>
        <w:t>二维</w:t>
      </w:r>
      <w:r>
        <w:rPr>
          <w:rFonts w:cs="Times New Roman"/>
        </w:rPr>
        <w:t>SSI模型，</w:t>
      </w:r>
      <w:r>
        <w:rPr>
          <w:rFonts w:hint="eastAsia" w:cs="Times New Roman"/>
          <w:lang w:val="en-US" w:eastAsia="zh-CN"/>
        </w:rPr>
        <w:t>其中倾斜基岩</w:t>
      </w:r>
      <w:r>
        <w:rPr>
          <w:rFonts w:cs="Times New Roman"/>
        </w:rPr>
        <w:t>SSI模型</w:t>
      </w:r>
      <w:r>
        <w:rPr>
          <w:rFonts w:hint="eastAsia" w:cs="Times New Roman"/>
          <w:lang w:val="en-US" w:eastAsia="zh-CN"/>
        </w:rPr>
        <w:t>中</w:t>
      </w:r>
      <w:r>
        <w:rPr>
          <w:rFonts w:cs="Times New Roman"/>
        </w:rPr>
        <w:t>框架与倾斜基岩的相对位置依据结构基底</w:t>
      </w:r>
      <w:r>
        <w:rPr>
          <w:rFonts w:hint="eastAsia" w:cs="Times New Roman"/>
          <w:lang w:eastAsia="zh-CN"/>
        </w:rPr>
        <w:t>的</w:t>
      </w:r>
      <w:r>
        <w:rPr>
          <w:rFonts w:cs="Times New Roman"/>
        </w:rPr>
        <w:t>场地占比进行调整。通过对</w:t>
      </w:r>
      <w:r>
        <w:rPr>
          <w:rFonts w:hint="eastAsia" w:cs="Times New Roman"/>
          <w:lang w:val="en-US" w:eastAsia="zh-CN"/>
        </w:rPr>
        <w:t>基岩倾斜</w:t>
      </w:r>
      <w:r>
        <w:rPr>
          <w:rFonts w:cs="Times New Roman"/>
        </w:rPr>
        <w:t>坡度、结构基底</w:t>
      </w:r>
      <w:r>
        <w:rPr>
          <w:rFonts w:hint="eastAsia" w:cs="Times New Roman"/>
          <w:lang w:eastAsia="zh-CN"/>
        </w:rPr>
        <w:t>的</w:t>
      </w:r>
      <w:r>
        <w:rPr>
          <w:rFonts w:cs="Times New Roman"/>
        </w:rPr>
        <w:t>场地占比</w:t>
      </w:r>
      <w:r>
        <w:rPr>
          <w:rFonts w:hint="eastAsia" w:cs="Times New Roman"/>
          <w:lang w:eastAsia="zh-CN"/>
        </w:rPr>
        <w:t>、</w:t>
      </w:r>
      <w:r>
        <w:rPr>
          <w:rFonts w:cs="Times New Roman"/>
        </w:rPr>
        <w:t>结构</w:t>
      </w:r>
      <w:r>
        <w:rPr>
          <w:rFonts w:hint="eastAsia" w:cs="Times New Roman"/>
          <w:lang w:val="en-US" w:eastAsia="zh-CN"/>
        </w:rPr>
        <w:t>基底长度</w:t>
      </w:r>
      <w:r>
        <w:rPr>
          <w:rFonts w:cs="Times New Roman"/>
        </w:rPr>
        <w:t>、基岩倾斜段两侧水平段的土层厚度进行控制变量</w:t>
      </w:r>
      <w:r>
        <w:rPr>
          <w:rFonts w:hint="eastAsia" w:cs="Times New Roman"/>
          <w:lang w:val="en-US" w:eastAsia="zh-CN"/>
        </w:rPr>
        <w:t>研究</w:t>
      </w:r>
      <w:r>
        <w:rPr>
          <w:rFonts w:cs="Times New Roman"/>
        </w:rPr>
        <w:t>，</w:t>
      </w:r>
      <w:r>
        <w:rPr>
          <w:rFonts w:hint="eastAsia" w:cs="Times New Roman"/>
          <w:lang w:val="en-US" w:eastAsia="zh-CN"/>
        </w:rPr>
        <w:t>探究在竖直入射剪切波作用下</w:t>
      </w:r>
      <w:r>
        <w:rPr>
          <w:rFonts w:cs="Times New Roman"/>
        </w:rPr>
        <w:t>倾斜基岩对自由场</w:t>
      </w:r>
      <w:r>
        <w:rPr>
          <w:rFonts w:hint="eastAsia" w:cs="Times New Roman"/>
          <w:lang w:val="en-US" w:eastAsia="zh-CN"/>
        </w:rPr>
        <w:t>模型</w:t>
      </w:r>
      <w:r>
        <w:rPr>
          <w:rFonts w:cs="Times New Roman"/>
        </w:rPr>
        <w:t>和</w:t>
      </w:r>
      <w:r>
        <w:rPr>
          <w:rFonts w:hint="eastAsia" w:cs="Times New Roman"/>
          <w:lang w:val="en-US" w:eastAsia="zh-CN"/>
        </w:rPr>
        <w:t>SSI模型</w:t>
      </w:r>
      <w:r>
        <w:rPr>
          <w:rFonts w:cs="Times New Roman"/>
        </w:rPr>
        <w:t>地震响应的影响规律。主要结论如下：</w:t>
      </w:r>
    </w:p>
    <w:p>
      <w:pPr>
        <w:keepNext w:val="0"/>
        <w:keepLines w:val="0"/>
        <w:pageBreakBefore w:val="0"/>
        <w:widowControl w:val="0"/>
        <w:numPr>
          <w:ilvl w:val="0"/>
          <w:numId w:val="0"/>
        </w:numPr>
        <w:tabs>
          <w:tab w:val="left" w:pos="2080"/>
        </w:tabs>
        <w:kinsoku/>
        <w:wordWrap/>
        <w:overflowPunct/>
        <w:topLinePunct w:val="0"/>
        <w:autoSpaceDE/>
        <w:autoSpaceDN/>
        <w:bidi w:val="0"/>
        <w:adjustRightInd/>
        <w:snapToGrid/>
        <w:spacing w:line="400" w:lineRule="exact"/>
        <w:ind w:firstLine="480" w:firstLineChars="200"/>
        <w:textAlignment w:val="auto"/>
        <w:rPr>
          <w:rFonts w:hint="default" w:cs="Times New Roman"/>
          <w:lang w:val="en-US" w:eastAsia="zh-CN"/>
        </w:rPr>
      </w:pPr>
      <w:r>
        <w:rPr>
          <w:rFonts w:hint="eastAsia"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1</w:t>
      </w:r>
      <w:r>
        <w:rPr>
          <w:rFonts w:hint="eastAsia" w:ascii="Times New Roman" w:hAnsi="Times New Roman" w:eastAsia="宋体" w:cs="Times New Roman"/>
          <w:kern w:val="2"/>
          <w:sz w:val="24"/>
          <w:szCs w:val="22"/>
          <w:lang w:val="en-US" w:eastAsia="zh-CN" w:bidi="ar-SA"/>
        </w:rPr>
        <w:t>）</w:t>
      </w:r>
      <w:r>
        <w:rPr>
          <w:rFonts w:hint="eastAsia" w:cs="Times New Roman"/>
          <w:kern w:val="2"/>
          <w:sz w:val="24"/>
          <w:szCs w:val="22"/>
          <w:lang w:val="en-US" w:eastAsia="zh-CN" w:bidi="ar-SA"/>
        </w:rPr>
        <w:t>自由场模型中，</w:t>
      </w:r>
      <w:r>
        <w:rPr>
          <w:rFonts w:hint="eastAsia" w:cs="Times New Roman"/>
        </w:rPr>
        <w:t>土</w:t>
      </w:r>
      <w:r>
        <w:rPr>
          <w:rFonts w:hint="eastAsia" w:ascii="Times New Roman" w:hAnsi="Times New Roman" w:cs="宋体"/>
          <w:i/>
          <w:lang w:val="en-US" w:eastAsia="zh-CN"/>
        </w:rPr>
        <w:t>-</w:t>
      </w:r>
      <w:r>
        <w:rPr>
          <w:rFonts w:hint="eastAsia" w:cs="Times New Roman"/>
          <w:lang w:val="en-US" w:eastAsia="zh-CN"/>
        </w:rPr>
        <w:t>结构</w:t>
      </w:r>
      <w:r>
        <w:rPr>
          <w:rFonts w:hint="eastAsia" w:cs="Times New Roman"/>
        </w:rPr>
        <w:t>相互作用模型中无限远边界范围取从结构区域向两侧取10倍最大土层厚度的距离可满足计算需求</w:t>
      </w:r>
      <w:r>
        <w:rPr>
          <w:rFonts w:hint="eastAsia" w:cs="Times New Roman"/>
          <w:lang w:val="en-US" w:eastAsia="zh-CN"/>
        </w:rPr>
        <w:t>。</w:t>
      </w:r>
      <w:r>
        <w:rPr>
          <w:rFonts w:hint="eastAsia" w:cs="Times New Roman"/>
          <w:lang w:eastAsia="zh-CN"/>
        </w:rPr>
        <w:t>倾斜基岩</w:t>
      </w:r>
      <w:r>
        <w:rPr>
          <w:rFonts w:hint="eastAsia" w:cs="Times New Roman"/>
          <w:lang w:val="en-US" w:eastAsia="zh-CN"/>
        </w:rPr>
        <w:t>模型</w:t>
      </w:r>
      <w:r>
        <w:rPr>
          <w:rFonts w:cs="Times New Roman"/>
        </w:rPr>
        <w:t>薄土侧</w:t>
      </w:r>
      <w:r>
        <w:rPr>
          <w:rFonts w:hint="eastAsia" w:cs="Times New Roman"/>
          <w:lang w:val="en-US" w:eastAsia="zh-CN"/>
        </w:rPr>
        <w:t>地表</w:t>
      </w:r>
      <w:r>
        <w:rPr>
          <w:rFonts w:cs="Times New Roman"/>
        </w:rPr>
        <w:t>地震波</w:t>
      </w:r>
      <w:r>
        <w:rPr>
          <w:rFonts w:hint="eastAsia" w:cs="Times New Roman"/>
          <w:lang w:val="en-US" w:eastAsia="zh-CN"/>
        </w:rPr>
        <w:t>中，接近薄土侧土层基本周期的频谱成分多于厚土侧，此现象主要随地表取值点局部土层厚度增大而减弱；厚土侧地表地震波中，接近厚土侧土层基本周期的频谱成分多于薄土侧，此现象主要随地表取值点接近薄土侧而减弱。整体来看，</w:t>
      </w:r>
      <w:r>
        <w:rPr>
          <w:rFonts w:hint="eastAsia" w:cs="Times New Roman"/>
        </w:rPr>
        <w:t>结构向厚土侧靠近会令结构基底位置对应的自由场地表地震波的频谱成分中接近厚土侧土层基本周期的频谱成分增加，接近薄土侧土层基本周期的频谱成分减少</w:t>
      </w:r>
      <w:r>
        <w:rPr>
          <w:rFonts w:hint="eastAsia" w:cs="Times New Roman"/>
          <w:lang w:val="en-US" w:eastAsia="zh-CN"/>
        </w:rPr>
        <w:t>；场地类别分界点靠近倾斜基岩坡顶时倾斜基岩坡度增大，以及结构厚土侧场地占比在一半及以上时基底增长会令结构基底位置对应的自由场地表地震波中接近厚土侧土层厚度基本周期的频谱成分的比例增加。</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2</w:t>
      </w:r>
      <w:r>
        <w:rPr>
          <w:rFonts w:cs="Times New Roman"/>
        </w:rPr>
        <w:t>）倾斜基岩SSI模型</w:t>
      </w:r>
      <w:r>
        <w:rPr>
          <w:rFonts w:hint="eastAsia" w:cs="Times New Roman"/>
          <w:lang w:val="en-US" w:eastAsia="zh-CN"/>
        </w:rPr>
        <w:t>中，</w:t>
      </w:r>
      <w:r>
        <w:rPr>
          <w:rFonts w:hint="eastAsia" w:cs="Times New Roman"/>
        </w:rPr>
        <w:t>结构基底</w:t>
      </w:r>
      <w:r>
        <w:rPr>
          <w:rFonts w:hint="eastAsia" w:cs="Times New Roman"/>
          <w:lang w:val="en-US" w:eastAsia="zh-CN"/>
        </w:rPr>
        <w:t>剪力和最大层间位移的</w:t>
      </w:r>
      <w:r>
        <w:rPr>
          <w:rFonts w:hint="eastAsia" w:cs="Times New Roman"/>
        </w:rPr>
        <w:t>平均地震响应介于薄土侧和厚土侧</w:t>
      </w:r>
      <w:r>
        <w:rPr>
          <w:rFonts w:hint="eastAsia" w:cs="Times New Roman"/>
          <w:lang w:val="en-US" w:eastAsia="zh-CN"/>
        </w:rPr>
        <w:t>对应的</w:t>
      </w:r>
      <w:r>
        <w:rPr>
          <w:rFonts w:hint="eastAsia" w:cs="Times New Roman"/>
        </w:rPr>
        <w:t>平坦基岩模型</w:t>
      </w:r>
      <w:r>
        <w:rPr>
          <w:rFonts w:hint="eastAsia" w:cs="Times New Roman"/>
          <w:lang w:val="en-US" w:eastAsia="zh-CN"/>
        </w:rPr>
        <w:t>之间；</w:t>
      </w:r>
      <w:r>
        <w:rPr>
          <w:rFonts w:cs="Times New Roman"/>
        </w:rPr>
        <w:t>结构基底</w:t>
      </w:r>
      <w:r>
        <w:rPr>
          <w:rFonts w:hint="eastAsia" w:cs="Times New Roman"/>
          <w:lang w:val="en-US" w:eastAsia="zh-CN"/>
        </w:rPr>
        <w:t>向厚土侧靠近、场地类别分界点靠近倾斜基岩坡顶时倾斜基岩坡度增大、薄土侧土层厚度增大均会令结构</w:t>
      </w:r>
      <w:r>
        <w:rPr>
          <w:rFonts w:cs="Times New Roman"/>
        </w:rPr>
        <w:t>基底剪力和最大层间位移</w:t>
      </w:r>
      <w:r>
        <w:rPr>
          <w:rFonts w:hint="eastAsia" w:cs="Times New Roman"/>
          <w:lang w:val="en-US" w:eastAsia="zh-CN"/>
        </w:rPr>
        <w:t>增大</w:t>
      </w:r>
      <w:r>
        <w:rPr>
          <w:rFonts w:hint="eastAsia" w:cs="Times New Roman"/>
          <w:lang w:eastAsia="zh-CN"/>
        </w:rPr>
        <w:t>；</w:t>
      </w:r>
      <w:r>
        <w:rPr>
          <w:rFonts w:hint="eastAsia" w:cs="Times New Roman"/>
          <w:lang w:val="en-US" w:eastAsia="zh-CN"/>
        </w:rPr>
        <w:t>若厚土侧土层厚度增大，</w:t>
      </w:r>
      <w:r>
        <w:rPr>
          <w:rFonts w:cs="Times New Roman"/>
        </w:rPr>
        <w:t>结构基底剪力和最大层间位移的</w:t>
      </w:r>
      <w:r>
        <w:rPr>
          <w:rFonts w:hint="eastAsia" w:cs="Times New Roman"/>
          <w:lang w:val="en-US" w:eastAsia="zh-CN"/>
        </w:rPr>
        <w:t>增减规律</w:t>
      </w:r>
      <w:r>
        <w:rPr>
          <w:rFonts w:cs="Times New Roman"/>
        </w:rPr>
        <w:t>与厚土侧</w:t>
      </w:r>
      <w:r>
        <w:rPr>
          <w:rFonts w:hint="eastAsia" w:cs="Times New Roman"/>
          <w:lang w:val="en-US" w:eastAsia="zh-CN"/>
        </w:rPr>
        <w:t>土层厚度</w:t>
      </w:r>
      <w:r>
        <w:rPr>
          <w:rFonts w:cs="Times New Roman"/>
        </w:rPr>
        <w:t>对应的平坦基岩SSI</w:t>
      </w:r>
      <w:r>
        <w:t>模型地震响应随土层厚度变化而增减的规律一致</w:t>
      </w:r>
      <w:r>
        <w:rPr>
          <w:rFonts w:hint="eastAsia" w:cs="Times New Roman"/>
        </w:rPr>
        <w:t>；结构基底厚土侧场地占比一半或以上时结构基底总宽度增长会使结构基底剪力和最大层间位移更接近厚土侧对应的平坦基岩SSI模型。</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（3）</w:t>
      </w:r>
      <w:r>
        <w:rPr>
          <w:rFonts w:hint="eastAsia" w:cs="Times New Roman"/>
          <w:lang w:val="en-US" w:eastAsia="zh-CN"/>
        </w:rPr>
        <w:t>倾斜基岩SSI模型中，PGA越大土体非线性程度越高，其中薄土侧土体的非线性程度较小，较为接近薄土侧对应的平坦基岩SSI模型，厚土侧土体在深处非线性响应更大，且深度越深，土体非线性程度越接近厚土侧对应的平坦基岩SSI模型；在PGA较大的硬土工况下和土质为软土、中硬土的工况下，倾斜基岩坡顶薄土侧方向第一根桩的桩顶内力明显大于周边桩；薄土侧方位上部框架一层柱的内力更大，此现象随层数增大而减弱。</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w:t>
      </w:r>
      <w:r>
        <w:rPr>
          <w:rFonts w:hint="eastAsia" w:cs="Times New Roman"/>
          <w:lang w:val="en-US" w:eastAsia="zh-CN"/>
        </w:rPr>
        <w:t>4</w:t>
      </w:r>
      <w:r>
        <w:rPr>
          <w:rFonts w:cs="Times New Roman"/>
        </w:rPr>
        <w:t>）</w:t>
      </w:r>
      <w:r>
        <w:rPr>
          <w:rFonts w:hint="eastAsia" w:cs="Times New Roman"/>
          <w:lang w:val="en-US" w:eastAsia="zh-CN"/>
        </w:rPr>
        <w:t>对于同时位于I类和II类场地上的结构，将结构按照I类场地和II类场地计算得到基底剪力和最大层间位移后，按照II类场地的比例从I类场地的计算结果和II类场地的计算结果之间插值后，可基于插值所得基底剪力和最大层间位移对结构进行抗震设计；对于同时位于II类和III类场地上的结构，将结构按照II类场地和III类场地计算得到基底剪力和最大层间位移后，按照III类场地的比例从II类场地的计算结果和III类场地的计算结果之间插值后，可基于插值所得基底剪力和最大层间位移对结构进行抗震设计。</w:t>
      </w:r>
    </w:p>
    <w:p>
      <w:pPr>
        <w:pStyle w:val="47"/>
        <w:spacing w:line="400" w:lineRule="atLeast"/>
        <w:ind w:firstLine="0" w:firstLineChars="0"/>
        <w:rPr>
          <w:rFonts w:cs="Times New Roman"/>
        </w:rPr>
      </w:pPr>
    </w:p>
    <w:p>
      <w:pPr>
        <w:pStyle w:val="3"/>
        <w:spacing w:line="400" w:lineRule="atLeast"/>
        <w:rPr>
          <w:rFonts w:cs="Times New Roman"/>
        </w:rPr>
      </w:pPr>
      <w:bookmarkStart w:id="378" w:name="_Toc12669"/>
      <w:bookmarkStart w:id="379" w:name="_Toc5309"/>
      <w:r>
        <w:rPr>
          <w:rFonts w:cs="Times New Roman"/>
        </w:rPr>
        <w:t>不足之处及后续展望</w:t>
      </w:r>
      <w:bookmarkEnd w:id="378"/>
      <w:bookmarkEnd w:id="379"/>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对本文的研究过程、研究内容和结论进行总结反思，得出的不足之处和后续展望如下：</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（1）本文采用</w:t>
      </w:r>
      <w:r>
        <w:rPr>
          <w:rFonts w:hint="eastAsia" w:cs="Times New Roman"/>
          <w:lang w:val="en-US" w:eastAsia="zh-CN"/>
        </w:rPr>
        <w:t>的</w:t>
      </w:r>
      <w:r>
        <w:rPr>
          <w:rFonts w:cs="Times New Roman"/>
        </w:rPr>
        <w:t>结构形式较为单一，均为框架结构，而实际应用中结构形式可能更复杂，如框剪结构、剪力墙结构。</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（2）本文</w:t>
      </w:r>
      <w:r>
        <w:rPr>
          <w:rFonts w:hint="eastAsia" w:cs="Times New Roman"/>
          <w:lang w:val="en-US" w:eastAsia="zh-CN"/>
        </w:rPr>
        <w:t>大部分模型</w:t>
      </w:r>
      <w:r>
        <w:rPr>
          <w:rFonts w:cs="Times New Roman"/>
        </w:rPr>
        <w:t>为了凸显厚土侧地震波的</w:t>
      </w:r>
      <w:r>
        <w:rPr>
          <w:rFonts w:hint="eastAsia" w:cs="Times New Roman"/>
          <w:lang w:val="en-US" w:eastAsia="zh-CN"/>
        </w:rPr>
        <w:t>影响</w:t>
      </w:r>
      <w:r>
        <w:rPr>
          <w:rFonts w:cs="Times New Roman"/>
        </w:rPr>
        <w:t>，通过改变框架层数</w:t>
      </w:r>
      <w:r>
        <w:rPr>
          <w:rFonts w:hint="eastAsia" w:cs="Times New Roman"/>
          <w:lang w:val="en-US" w:eastAsia="zh-CN"/>
        </w:rPr>
        <w:t>令</w:t>
      </w:r>
      <w:r>
        <w:rPr>
          <w:rFonts w:cs="Times New Roman"/>
        </w:rPr>
        <w:t>SSI模型第一周期</w:t>
      </w:r>
      <w:r>
        <w:rPr>
          <w:rFonts w:hint="eastAsia" w:cs="Times New Roman"/>
          <w:lang w:val="en-US" w:eastAsia="zh-CN"/>
        </w:rPr>
        <w:t>在薄土侧和厚土侧对应的平坦基岩地表反应谱差异较大区段</w:t>
      </w:r>
      <w:r>
        <w:rPr>
          <w:rFonts w:cs="Times New Roman"/>
        </w:rPr>
        <w:t>，而没有</w:t>
      </w:r>
      <w:r>
        <w:rPr>
          <w:rFonts w:hint="eastAsia" w:cs="Times New Roman"/>
          <w:lang w:val="en-US" w:eastAsia="zh-CN"/>
        </w:rPr>
        <w:t>针对</w:t>
      </w:r>
      <w:r>
        <w:rPr>
          <w:rFonts w:cs="Times New Roman"/>
        </w:rPr>
        <w:t>同一类倾斜</w:t>
      </w:r>
      <w:r>
        <w:rPr>
          <w:rFonts w:hint="eastAsia" w:cs="Times New Roman"/>
          <w:lang w:val="en-US" w:eastAsia="zh-CN"/>
        </w:rPr>
        <w:t>基岩</w:t>
      </w:r>
      <w:r>
        <w:rPr>
          <w:rFonts w:cs="Times New Roman"/>
        </w:rPr>
        <w:t>模型上不同层数框架的地震响应</w:t>
      </w:r>
      <w:r>
        <w:rPr>
          <w:rFonts w:hint="eastAsia" w:cs="Times New Roman"/>
          <w:lang w:val="en-US" w:eastAsia="zh-CN"/>
        </w:rPr>
        <w:t>进行对比研究</w:t>
      </w:r>
      <w:r>
        <w:rPr>
          <w:rFonts w:cs="Times New Roman"/>
        </w:rPr>
        <w:t>。</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（3）本文对基岩面进行了简化，而实际场地中基岩面</w:t>
      </w:r>
      <w:r>
        <w:rPr>
          <w:rFonts w:hint="eastAsia" w:cs="Times New Roman"/>
          <w:lang w:val="en-US" w:eastAsia="zh-CN"/>
        </w:rPr>
        <w:t>起伏</w:t>
      </w:r>
      <w:r>
        <w:rPr>
          <w:rFonts w:cs="Times New Roman"/>
        </w:rPr>
        <w:t>会更复杂，可能并不能简化为本文</w:t>
      </w:r>
      <w:r>
        <w:rPr>
          <w:rFonts w:hint="eastAsia" w:ascii="宋体" w:hAnsi="宋体" w:eastAsia="宋体" w:cs="宋体"/>
        </w:rPr>
        <w:t>中</w:t>
      </w:r>
      <w:r>
        <w:rPr>
          <w:rFonts w:hint="default" w:ascii="Times New Roman" w:hAnsi="Times New Roman" w:eastAsia="宋体" w:cs="Times New Roman"/>
        </w:rPr>
        <w:t>“</w:t>
      </w:r>
      <w:r>
        <w:rPr>
          <w:rFonts w:hint="eastAsia" w:ascii="宋体" w:hAnsi="宋体" w:eastAsia="宋体" w:cs="宋体"/>
        </w:rPr>
        <w:t>水平段</w:t>
      </w:r>
      <w:r>
        <w:rPr>
          <w:rFonts w:hint="eastAsia" w:ascii="Times New Roman" w:hAnsi="Times New Roman" w:cs="宋体"/>
          <w:i/>
          <w:lang w:eastAsia="zh-CN"/>
        </w:rPr>
        <w:t>-</w:t>
      </w:r>
      <w:r>
        <w:rPr>
          <w:rFonts w:hint="eastAsia" w:ascii="宋体" w:hAnsi="宋体" w:eastAsia="宋体" w:cs="宋体"/>
        </w:rPr>
        <w:t>倾斜段</w:t>
      </w:r>
      <w:r>
        <w:rPr>
          <w:rFonts w:hint="eastAsia" w:ascii="Times New Roman" w:hAnsi="Times New Roman" w:cs="宋体"/>
          <w:i/>
          <w:lang w:eastAsia="zh-CN"/>
        </w:rPr>
        <w:t>-</w:t>
      </w:r>
      <w:r>
        <w:rPr>
          <w:rFonts w:hint="eastAsia" w:ascii="宋体" w:hAnsi="宋体" w:eastAsia="宋体" w:cs="宋体"/>
        </w:rPr>
        <w:t>水平段</w:t>
      </w:r>
      <w:r>
        <w:rPr>
          <w:rFonts w:hint="default" w:ascii="Times New Roman" w:hAnsi="Times New Roman" w:eastAsia="宋体" w:cs="Times New Roman"/>
        </w:rPr>
        <w:t>”</w:t>
      </w:r>
      <w:r>
        <w:rPr>
          <w:rFonts w:hint="eastAsia" w:ascii="宋体" w:hAnsi="宋体" w:eastAsia="宋体" w:cs="宋体"/>
        </w:rPr>
        <w:t>的形</w:t>
      </w:r>
      <w:r>
        <w:rPr>
          <w:rFonts w:cs="Times New Roman"/>
        </w:rPr>
        <w:t>式，对于更复杂情况下倾斜基岩对自由场和结构地震响应的影响仍需建立有限元模型进行研究。</w:t>
      </w:r>
    </w:p>
    <w:p>
      <w:pPr>
        <w:pStyle w:val="47"/>
        <w:keepNext w:val="0"/>
        <w:keepLines w:val="0"/>
        <w:pageBreakBefore w:val="0"/>
        <w:widowControl w:val="0"/>
        <w:kinsoku/>
        <w:wordWrap/>
        <w:overflowPunct/>
        <w:topLinePunct w:val="0"/>
        <w:autoSpaceDE/>
        <w:autoSpaceDN/>
        <w:bidi w:val="0"/>
        <w:adjustRightInd/>
        <w:snapToGrid/>
        <w:spacing w:line="400" w:lineRule="exact"/>
        <w:textAlignment w:val="auto"/>
        <w:rPr>
          <w:rFonts w:cs="Times New Roman"/>
        </w:rPr>
      </w:pPr>
      <w:r>
        <w:rPr>
          <w:rFonts w:cs="Times New Roman"/>
        </w:rPr>
        <w:t>（4）本文以一柱一桩的形式，将</w:t>
      </w:r>
      <w:r>
        <w:rPr>
          <w:rFonts w:hint="eastAsia" w:cs="Times New Roman"/>
          <w:lang w:val="en-US" w:eastAsia="zh-CN"/>
        </w:rPr>
        <w:t>由</w:t>
      </w:r>
      <w:r>
        <w:rPr>
          <w:rFonts w:cs="Times New Roman"/>
        </w:rPr>
        <w:t>地梁连接的桩基作为基础，而实际工程中的基础形式多种多样，且由于倾斜基岩的存在，场地土</w:t>
      </w:r>
      <w:r>
        <w:rPr>
          <w:rFonts w:hint="eastAsia" w:cs="Times New Roman"/>
          <w:lang w:val="en-US" w:eastAsia="zh-CN"/>
        </w:rPr>
        <w:t>体</w:t>
      </w:r>
      <w:r>
        <w:rPr>
          <w:rFonts w:cs="Times New Roman"/>
        </w:rPr>
        <w:t>局部刚度会发生变化，</w:t>
      </w:r>
      <w:r>
        <w:rPr>
          <w:rFonts w:hint="eastAsia" w:cs="Times New Roman"/>
          <w:lang w:val="en-US" w:eastAsia="zh-CN"/>
        </w:rPr>
        <w:t>此</w:t>
      </w:r>
      <w:r>
        <w:rPr>
          <w:rFonts w:cs="Times New Roman"/>
        </w:rPr>
        <w:t>变化对基础形式不同</w:t>
      </w:r>
      <w:r>
        <w:rPr>
          <w:rFonts w:hint="eastAsia" w:cs="Times New Roman"/>
          <w:lang w:val="en-US" w:eastAsia="zh-CN"/>
        </w:rPr>
        <w:t>的</w:t>
      </w:r>
      <w:r>
        <w:rPr>
          <w:rFonts w:cs="Times New Roman"/>
        </w:rPr>
        <w:t>结构的影响可能不同</w:t>
      </w:r>
      <w:r>
        <w:rPr>
          <w:rFonts w:hint="eastAsia" w:cs="Times New Roman"/>
          <w:lang w:eastAsia="zh-CN"/>
        </w:rPr>
        <w:t>，</w:t>
      </w:r>
      <w:r>
        <w:rPr>
          <w:rFonts w:cs="Times New Roman"/>
        </w:rPr>
        <w:t>因此将基础形式作为变量是值得研究的思路。</w:t>
      </w:r>
    </w:p>
    <w:p>
      <w:pPr>
        <w:pStyle w:val="47"/>
        <w:spacing w:line="400" w:lineRule="atLeast"/>
        <w:ind w:left="0" w:leftChars="0" w:firstLine="0" w:firstLineChars="0"/>
        <w:rPr>
          <w:rFonts w:hint="eastAsia" w:cs="Times New Roman"/>
        </w:rPr>
        <w:sectPr>
          <w:headerReference r:id="rId14" w:type="default"/>
          <w:pgSz w:w="11906" w:h="16838"/>
          <w:pgMar w:top="1701" w:right="1418" w:bottom="1418" w:left="1418" w:header="907" w:footer="851" w:gutter="567"/>
          <w:pgBorders>
            <w:top w:val="none" w:sz="0" w:space="0"/>
            <w:left w:val="none" w:sz="0" w:space="0"/>
            <w:bottom w:val="none" w:sz="0" w:space="0"/>
            <w:right w:val="none" w:sz="0" w:space="0"/>
          </w:pgBorders>
          <w:cols w:space="425" w:num="1"/>
          <w:docGrid w:linePitch="326" w:charSpace="0"/>
        </w:sectPr>
      </w:pPr>
    </w:p>
    <w:p>
      <w:pPr>
        <w:spacing w:line="400" w:lineRule="atLeast"/>
        <w:ind w:firstLine="480" w:firstLineChars="200"/>
        <w:rPr>
          <w:rFonts w:cs="Times New Roman"/>
        </w:rPr>
      </w:pPr>
    </w:p>
    <w:p>
      <w:pPr>
        <w:pStyle w:val="2"/>
        <w:numPr>
          <w:ilvl w:val="0"/>
          <w:numId w:val="0"/>
        </w:numPr>
        <w:spacing w:line="400" w:lineRule="atLeast"/>
        <w:rPr>
          <w:rFonts w:cs="Times New Roman"/>
        </w:rPr>
      </w:pPr>
      <w:bookmarkStart w:id="380" w:name="_Toc16633"/>
      <w:bookmarkStart w:id="381" w:name="_Toc18884"/>
      <w:r>
        <w:rPr>
          <w:rFonts w:cs="Times New Roman"/>
        </w:rPr>
        <w:t>参考文献</w:t>
      </w:r>
      <w:bookmarkEnd w:id="380"/>
      <w:bookmarkEnd w:id="381"/>
    </w:p>
    <w:p>
      <w:pPr>
        <w:rPr>
          <w:rFonts w:hint="eastAsia"/>
        </w:rPr>
      </w:pPr>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82" w:name="_Ref91516082"/>
      <w:bookmarkStart w:id="383" w:name="_Ref90820662"/>
      <w:r>
        <w:rPr>
          <w:rFonts w:cs="Times New Roman"/>
          <w:sz w:val="21"/>
          <w:szCs w:val="21"/>
        </w:rPr>
        <w:t>梁树霞. 地震小区划方法的综合比较[D].</w:t>
      </w:r>
      <w:r>
        <w:rPr>
          <w:rFonts w:hint="eastAsia" w:cs="Times New Roman"/>
          <w:sz w:val="21"/>
          <w:szCs w:val="21"/>
          <w:lang w:val="en-US" w:eastAsia="zh-CN"/>
        </w:rPr>
        <w:t xml:space="preserve"> </w:t>
      </w:r>
      <w:r>
        <w:rPr>
          <w:rFonts w:cs="Times New Roman"/>
          <w:sz w:val="21"/>
          <w:szCs w:val="21"/>
        </w:rPr>
        <w:t>大连理工大学,</w:t>
      </w:r>
      <w:r>
        <w:rPr>
          <w:rFonts w:hint="eastAsia" w:cs="Times New Roman"/>
          <w:sz w:val="21"/>
          <w:szCs w:val="21"/>
          <w:lang w:val="en-US" w:eastAsia="zh-CN"/>
        </w:rPr>
        <w:t xml:space="preserve"> </w:t>
      </w:r>
      <w:r>
        <w:rPr>
          <w:rFonts w:cs="Times New Roman"/>
          <w:sz w:val="21"/>
          <w:szCs w:val="21"/>
        </w:rPr>
        <w:t xml:space="preserve">2009. </w:t>
      </w:r>
      <w:bookmarkEnd w:id="382"/>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84" w:name="_Ref24420"/>
      <w:bookmarkStart w:id="385" w:name="_Ref91516191"/>
      <w:r>
        <w:rPr>
          <w:rFonts w:cs="Times New Roman"/>
          <w:sz w:val="21"/>
          <w:szCs w:val="21"/>
        </w:rPr>
        <w:t>Richter C F.</w:t>
      </w:r>
      <w:r>
        <w:rPr>
          <w:rFonts w:hint="eastAsia" w:cs="Times New Roman"/>
          <w:sz w:val="21"/>
          <w:szCs w:val="21"/>
          <w:lang w:val="en-US" w:eastAsia="zh-CN"/>
        </w:rPr>
        <w:t xml:space="preserve"> </w:t>
      </w:r>
      <w:r>
        <w:rPr>
          <w:rFonts w:cs="Times New Roman"/>
          <w:sz w:val="21"/>
          <w:szCs w:val="21"/>
        </w:rPr>
        <w:t>Elementary Seismology[M]. San Francisco,</w:t>
      </w:r>
      <w:r>
        <w:rPr>
          <w:rFonts w:hint="eastAsia" w:cs="Times New Roman"/>
          <w:sz w:val="21"/>
          <w:szCs w:val="21"/>
          <w:lang w:val="en-US" w:eastAsia="zh-CN"/>
        </w:rPr>
        <w:t xml:space="preserve"> </w:t>
      </w:r>
      <w:r>
        <w:rPr>
          <w:rFonts w:cs="Times New Roman"/>
          <w:sz w:val="21"/>
          <w:szCs w:val="21"/>
        </w:rPr>
        <w:t>1958</w:t>
      </w:r>
      <w:bookmarkEnd w:id="384"/>
      <w:r>
        <w:rPr>
          <w:rFonts w:hint="eastAsia" w:cs="Times New Roman"/>
          <w:sz w:val="21"/>
          <w:szCs w:val="21"/>
          <w:lang w:val="en-US" w:eastAsia="zh-CN"/>
        </w:rPr>
        <w:t>.</w:t>
      </w:r>
    </w:p>
    <w:bookmarkEnd w:id="385"/>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86" w:name="_Ref132381920"/>
      <w:r>
        <w:rPr>
          <w:rFonts w:cs="Times New Roman"/>
          <w:sz w:val="21"/>
          <w:szCs w:val="21"/>
        </w:rPr>
        <w:t>薄景山,</w:t>
      </w:r>
      <w:r>
        <w:rPr>
          <w:rFonts w:hint="eastAsia" w:cs="Times New Roman"/>
          <w:sz w:val="21"/>
          <w:szCs w:val="21"/>
          <w:lang w:val="en-US" w:eastAsia="zh-CN"/>
        </w:rPr>
        <w:t xml:space="preserve"> </w:t>
      </w:r>
      <w:r>
        <w:rPr>
          <w:rFonts w:cs="Times New Roman"/>
          <w:sz w:val="21"/>
          <w:szCs w:val="21"/>
        </w:rPr>
        <w:t>李秀领,</w:t>
      </w:r>
      <w:r>
        <w:rPr>
          <w:rFonts w:hint="eastAsia" w:cs="Times New Roman"/>
          <w:sz w:val="21"/>
          <w:szCs w:val="21"/>
          <w:lang w:val="en-US" w:eastAsia="zh-CN"/>
        </w:rPr>
        <w:t xml:space="preserve"> </w:t>
      </w:r>
      <w:r>
        <w:rPr>
          <w:rFonts w:cs="Times New Roman"/>
          <w:sz w:val="21"/>
          <w:szCs w:val="21"/>
        </w:rPr>
        <w:t>李山有.</w:t>
      </w:r>
      <w:r>
        <w:rPr>
          <w:rFonts w:hint="eastAsia" w:cs="Times New Roman"/>
          <w:sz w:val="21"/>
          <w:szCs w:val="21"/>
          <w:lang w:val="en-US" w:eastAsia="zh-CN"/>
        </w:rPr>
        <w:t xml:space="preserve"> </w:t>
      </w:r>
      <w:r>
        <w:rPr>
          <w:rFonts w:cs="Times New Roman"/>
          <w:sz w:val="21"/>
          <w:szCs w:val="21"/>
        </w:rPr>
        <w:t>场地条件对地震动影响研究的若干进展[J].</w:t>
      </w:r>
      <w:r>
        <w:rPr>
          <w:rFonts w:hint="eastAsia" w:cs="Times New Roman"/>
          <w:sz w:val="21"/>
          <w:szCs w:val="21"/>
          <w:lang w:val="en-US" w:eastAsia="zh-CN"/>
        </w:rPr>
        <w:t xml:space="preserve"> </w:t>
      </w:r>
      <w:r>
        <w:rPr>
          <w:rFonts w:cs="Times New Roman"/>
          <w:sz w:val="21"/>
          <w:szCs w:val="21"/>
        </w:rPr>
        <w:t>世界地震工程,</w:t>
      </w:r>
      <w:r>
        <w:rPr>
          <w:rFonts w:hint="eastAsia" w:cs="Times New Roman"/>
          <w:sz w:val="21"/>
          <w:szCs w:val="21"/>
          <w:lang w:val="en-US" w:eastAsia="zh-CN"/>
        </w:rPr>
        <w:t xml:space="preserve"> </w:t>
      </w:r>
      <w:r>
        <w:rPr>
          <w:rFonts w:cs="Times New Roman"/>
          <w:sz w:val="21"/>
          <w:szCs w:val="21"/>
        </w:rPr>
        <w:t>2003(02):11-15.</w:t>
      </w:r>
      <w:bookmarkEnd w:id="386"/>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87" w:name="_Ref31764"/>
      <w:r>
        <w:rPr>
          <w:rFonts w:cs="Times New Roman"/>
          <w:sz w:val="21"/>
          <w:szCs w:val="21"/>
        </w:rPr>
        <w:t>“5·12”汶川地震房屋震害研究专家组</w:t>
      </w:r>
      <w:r>
        <w:rPr>
          <w:rFonts w:hint="eastAsia" w:cs="Times New Roman"/>
          <w:sz w:val="21"/>
          <w:szCs w:val="21"/>
          <w:lang w:val="en-US" w:eastAsia="zh-CN"/>
        </w:rPr>
        <w:t xml:space="preserve">. </w:t>
      </w:r>
      <w:r>
        <w:rPr>
          <w:rFonts w:cs="Times New Roman"/>
          <w:sz w:val="21"/>
          <w:szCs w:val="21"/>
        </w:rPr>
        <w:t>“5·12”汶川地震房屋建筑震害分析与对策研究报告[</w:t>
      </w:r>
      <w:r>
        <w:rPr>
          <w:rFonts w:hint="eastAsia" w:cs="Times New Roman"/>
          <w:sz w:val="21"/>
          <w:szCs w:val="21"/>
          <w:lang w:val="en-US" w:eastAsia="zh-CN"/>
        </w:rPr>
        <w:t>R</w:t>
      </w:r>
      <w:r>
        <w:rPr>
          <w:rFonts w:cs="Times New Roman"/>
          <w:sz w:val="21"/>
          <w:szCs w:val="21"/>
        </w:rPr>
        <w:t>].</w:t>
      </w:r>
      <w:r>
        <w:rPr>
          <w:rFonts w:hint="eastAsia" w:cs="Times New Roman"/>
          <w:sz w:val="21"/>
          <w:szCs w:val="21"/>
          <w:lang w:val="en-US" w:eastAsia="zh-CN"/>
        </w:rPr>
        <w:t xml:space="preserve"> </w:t>
      </w:r>
      <w:r>
        <w:rPr>
          <w:rFonts w:cs="Times New Roman"/>
          <w:sz w:val="21"/>
          <w:szCs w:val="21"/>
        </w:rPr>
        <w:t>四川地震,</w:t>
      </w:r>
      <w:r>
        <w:rPr>
          <w:rFonts w:hint="eastAsia" w:cs="Times New Roman"/>
          <w:sz w:val="21"/>
          <w:szCs w:val="21"/>
          <w:lang w:val="en-US" w:eastAsia="zh-CN"/>
        </w:rPr>
        <w:t xml:space="preserve"> </w:t>
      </w:r>
      <w:r>
        <w:rPr>
          <w:rFonts w:cs="Times New Roman"/>
          <w:sz w:val="21"/>
          <w:szCs w:val="21"/>
        </w:rPr>
        <w:t>2009,</w:t>
      </w:r>
      <w:r>
        <w:rPr>
          <w:rFonts w:hint="eastAsia" w:cs="Times New Roman"/>
          <w:sz w:val="21"/>
          <w:szCs w:val="21"/>
          <w:lang w:val="en-US" w:eastAsia="zh-CN"/>
        </w:rPr>
        <w:t xml:space="preserve"> </w:t>
      </w:r>
      <w:r>
        <w:rPr>
          <w:rFonts w:cs="Times New Roman"/>
          <w:sz w:val="21"/>
          <w:szCs w:val="21"/>
        </w:rPr>
        <w:t>No.131(02):</w:t>
      </w:r>
      <w:r>
        <w:rPr>
          <w:rFonts w:hint="eastAsia" w:cs="Times New Roman"/>
          <w:sz w:val="21"/>
          <w:szCs w:val="21"/>
          <w:lang w:val="en-US" w:eastAsia="zh-CN"/>
        </w:rPr>
        <w:t xml:space="preserve"> </w:t>
      </w:r>
      <w:r>
        <w:rPr>
          <w:rFonts w:cs="Times New Roman"/>
          <w:sz w:val="21"/>
          <w:szCs w:val="21"/>
        </w:rPr>
        <w:t>42-48.</w:t>
      </w:r>
      <w:bookmarkEnd w:id="387"/>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88" w:name="_Ref21207"/>
      <w:r>
        <w:rPr>
          <w:rFonts w:cs="Times New Roman"/>
          <w:sz w:val="21"/>
          <w:szCs w:val="21"/>
        </w:rPr>
        <w:t>GB50011-2010,</w:t>
      </w:r>
      <w:r>
        <w:rPr>
          <w:rFonts w:hint="eastAsia" w:cs="Times New Roman"/>
          <w:sz w:val="21"/>
          <w:szCs w:val="21"/>
          <w:lang w:val="en-US" w:eastAsia="zh-CN"/>
        </w:rPr>
        <w:t xml:space="preserve"> </w:t>
      </w:r>
      <w:r>
        <w:rPr>
          <w:rFonts w:cs="Times New Roman"/>
          <w:sz w:val="21"/>
          <w:szCs w:val="21"/>
        </w:rPr>
        <w:t>建筑抗震设计规范[S]. 北京:  中国建筑工业出版社, 2016.52</w:t>
      </w:r>
      <w:bookmarkEnd w:id="388"/>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89" w:name="_Ref4103"/>
      <w:r>
        <w:rPr>
          <w:rFonts w:cs="Times New Roman"/>
          <w:sz w:val="21"/>
          <w:szCs w:val="21"/>
        </w:rPr>
        <w:t>陈国兴.</w:t>
      </w:r>
      <w:r>
        <w:rPr>
          <w:rFonts w:hint="eastAsia" w:cs="Times New Roman"/>
          <w:sz w:val="21"/>
          <w:szCs w:val="21"/>
          <w:lang w:val="en-US" w:eastAsia="zh-CN"/>
        </w:rPr>
        <w:t xml:space="preserve"> 土</w:t>
      </w:r>
      <w:r>
        <w:rPr>
          <w:rFonts w:cs="Times New Roman"/>
          <w:sz w:val="21"/>
          <w:szCs w:val="21"/>
        </w:rPr>
        <w:t>体</w:t>
      </w:r>
      <w:r>
        <w:rPr>
          <w:rFonts w:hint="default" w:ascii="Times New Roman" w:hAnsi="Times New Roman" w:eastAsia="宋体" w:cs="Times New Roman"/>
          <w:sz w:val="21"/>
          <w:szCs w:val="21"/>
          <w:lang w:val="en-US" w:eastAsia="zh-CN"/>
        </w:rPr>
        <w:t>-</w:t>
      </w:r>
      <w:r>
        <w:rPr>
          <w:rFonts w:cs="Times New Roman"/>
          <w:sz w:val="21"/>
          <w:szCs w:val="21"/>
        </w:rPr>
        <w:t>结构体系地震性能研究[J].</w:t>
      </w:r>
      <w:r>
        <w:rPr>
          <w:rFonts w:hint="eastAsia" w:cs="Times New Roman"/>
          <w:sz w:val="21"/>
          <w:szCs w:val="21"/>
          <w:lang w:val="en-US" w:eastAsia="zh-CN"/>
        </w:rPr>
        <w:t xml:space="preserve"> </w:t>
      </w:r>
      <w:r>
        <w:rPr>
          <w:rFonts w:cs="Times New Roman"/>
          <w:sz w:val="21"/>
          <w:szCs w:val="21"/>
        </w:rPr>
        <w:t>哈尔滨建筑工程学院学报,</w:t>
      </w:r>
      <w:r>
        <w:rPr>
          <w:rFonts w:hint="eastAsia" w:cs="Times New Roman"/>
          <w:sz w:val="21"/>
          <w:szCs w:val="21"/>
          <w:lang w:val="en-US" w:eastAsia="zh-CN"/>
        </w:rPr>
        <w:t xml:space="preserve"> </w:t>
      </w:r>
      <w:r>
        <w:rPr>
          <w:rFonts w:cs="Times New Roman"/>
          <w:sz w:val="21"/>
          <w:szCs w:val="21"/>
        </w:rPr>
        <w:t>1994(05):</w:t>
      </w:r>
      <w:r>
        <w:rPr>
          <w:rFonts w:hint="eastAsia" w:cs="Times New Roman"/>
          <w:sz w:val="21"/>
          <w:szCs w:val="21"/>
          <w:lang w:val="en-US" w:eastAsia="zh-CN"/>
        </w:rPr>
        <w:t xml:space="preserve"> </w:t>
      </w:r>
      <w:r>
        <w:rPr>
          <w:rFonts w:cs="Times New Roman"/>
          <w:sz w:val="21"/>
          <w:szCs w:val="21"/>
        </w:rPr>
        <w:t>11-18.</w:t>
      </w:r>
      <w:bookmarkEnd w:id="389"/>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90" w:name="_Ref5021"/>
      <w:r>
        <w:rPr>
          <w:rFonts w:cs="Times New Roman"/>
          <w:sz w:val="21"/>
          <w:szCs w:val="21"/>
        </w:rPr>
        <w:t>王开顺,</w:t>
      </w:r>
      <w:r>
        <w:rPr>
          <w:rFonts w:hint="eastAsia" w:cs="Times New Roman"/>
          <w:sz w:val="21"/>
          <w:szCs w:val="21"/>
          <w:lang w:val="en-US" w:eastAsia="zh-CN"/>
        </w:rPr>
        <w:t xml:space="preserve"> </w:t>
      </w:r>
      <w:r>
        <w:rPr>
          <w:rFonts w:cs="Times New Roman"/>
          <w:sz w:val="21"/>
          <w:szCs w:val="21"/>
        </w:rPr>
        <w:t>王有为,</w:t>
      </w:r>
      <w:r>
        <w:rPr>
          <w:rFonts w:hint="eastAsia" w:cs="Times New Roman"/>
          <w:sz w:val="21"/>
          <w:szCs w:val="21"/>
          <w:lang w:val="en-US" w:eastAsia="zh-CN"/>
        </w:rPr>
        <w:t xml:space="preserve"> </w:t>
      </w:r>
      <w:r>
        <w:rPr>
          <w:rFonts w:cs="Times New Roman"/>
          <w:sz w:val="21"/>
          <w:szCs w:val="21"/>
        </w:rPr>
        <w:t>李林友.</w:t>
      </w:r>
      <w:r>
        <w:rPr>
          <w:rFonts w:hint="eastAsia" w:cs="Times New Roman"/>
          <w:sz w:val="21"/>
          <w:szCs w:val="21"/>
          <w:lang w:val="en-US" w:eastAsia="zh-CN"/>
        </w:rPr>
        <w:t xml:space="preserve"> </w:t>
      </w:r>
      <w:r>
        <w:rPr>
          <w:rFonts w:cs="Times New Roman"/>
          <w:sz w:val="21"/>
          <w:szCs w:val="21"/>
        </w:rPr>
        <w:t>土与结构相互作用地震反应研究及实用计算[J].</w:t>
      </w:r>
      <w:r>
        <w:rPr>
          <w:rFonts w:hint="eastAsia" w:cs="Times New Roman"/>
          <w:sz w:val="21"/>
          <w:szCs w:val="21"/>
          <w:lang w:val="en-US" w:eastAsia="zh-CN"/>
        </w:rPr>
        <w:t xml:space="preserve"> </w:t>
      </w:r>
      <w:r>
        <w:rPr>
          <w:rFonts w:cs="Times New Roman"/>
          <w:sz w:val="21"/>
          <w:szCs w:val="21"/>
        </w:rPr>
        <w:t>建筑结构学报,</w:t>
      </w:r>
      <w:r>
        <w:rPr>
          <w:rFonts w:hint="eastAsia" w:cs="Times New Roman"/>
          <w:sz w:val="21"/>
          <w:szCs w:val="21"/>
          <w:lang w:val="en-US" w:eastAsia="zh-CN"/>
        </w:rPr>
        <w:t xml:space="preserve"> </w:t>
      </w:r>
      <w:r>
        <w:rPr>
          <w:rFonts w:cs="Times New Roman"/>
          <w:sz w:val="21"/>
          <w:szCs w:val="21"/>
        </w:rPr>
        <w:t>1986(02):</w:t>
      </w:r>
      <w:r>
        <w:rPr>
          <w:rFonts w:hint="eastAsia" w:cs="Times New Roman"/>
          <w:sz w:val="21"/>
          <w:szCs w:val="21"/>
          <w:lang w:val="en-US" w:eastAsia="zh-CN"/>
        </w:rPr>
        <w:t xml:space="preserve"> </w:t>
      </w:r>
      <w:r>
        <w:rPr>
          <w:rFonts w:cs="Times New Roman"/>
          <w:sz w:val="21"/>
          <w:szCs w:val="21"/>
        </w:rPr>
        <w:t>64-76.</w:t>
      </w:r>
      <w:bookmarkEnd w:id="390"/>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r>
        <w:rPr>
          <w:rFonts w:hint="eastAsia" w:cs="Times New Roman"/>
          <w:sz w:val="21"/>
          <w:szCs w:val="21"/>
          <w:lang w:val="en-US" w:eastAsia="zh-CN"/>
        </w:rPr>
        <w:t>熊仲明, 赵鸿铁. 地震作用下桩</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土共同作用对上部结构的影响分析[J]. 西安建筑科技大学学报: 自然科学版, 1999, 31(1): 44-47.</w:t>
      </w:r>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91" w:name="_Ref5573"/>
      <w:r>
        <w:rPr>
          <w:rFonts w:hint="eastAsia" w:cs="Times New Roman"/>
          <w:sz w:val="21"/>
          <w:szCs w:val="21"/>
          <w:lang w:val="en-US" w:eastAsia="zh-CN"/>
        </w:rPr>
        <w:t>申爱国. 土</w:t>
      </w:r>
      <w:r>
        <w:rPr>
          <w:rFonts w:hint="default" w:ascii="Times New Roman" w:hAnsi="Times New Roman" w:eastAsia="宋体" w:cs="Times New Roman"/>
          <w:sz w:val="21"/>
          <w:szCs w:val="21"/>
          <w:lang w:val="en-US" w:eastAsia="zh-CN"/>
        </w:rPr>
        <w:t>-</w:t>
      </w:r>
      <w:r>
        <w:rPr>
          <w:rFonts w:hint="eastAsia" w:cs="Times New Roman"/>
          <w:sz w:val="21"/>
          <w:szCs w:val="21"/>
          <w:lang w:val="en-US" w:eastAsia="zh-CN"/>
        </w:rPr>
        <w:t>结构相互作用体系自振特性的计算[J]. 西南交通大学学报, 2000, 35(1): 7-10.</w:t>
      </w:r>
      <w:bookmarkEnd w:id="391"/>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92" w:name="_Ref10311"/>
      <w:r>
        <w:rPr>
          <w:rFonts w:cs="Times New Roman"/>
          <w:sz w:val="21"/>
          <w:szCs w:val="21"/>
        </w:rPr>
        <w:t>Lysmer J J F E R. Dynamic response of footings to vertical loading[J]. Geotechnical Special Publication, 1966,</w:t>
      </w:r>
      <w:r>
        <w:rPr>
          <w:rFonts w:hint="eastAsia" w:cs="Times New Roman"/>
          <w:sz w:val="21"/>
          <w:szCs w:val="21"/>
          <w:lang w:val="en-US" w:eastAsia="zh-CN"/>
        </w:rPr>
        <w:t xml:space="preserve"> </w:t>
      </w:r>
      <w:r>
        <w:rPr>
          <w:rFonts w:cs="Times New Roman"/>
          <w:sz w:val="21"/>
          <w:szCs w:val="21"/>
        </w:rPr>
        <w:t>118(92):1091-1117.</w:t>
      </w:r>
      <w:bookmarkEnd w:id="392"/>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93" w:name="_Ref13972"/>
      <w:r>
        <w:rPr>
          <w:rFonts w:hint="eastAsia" w:cs="Times New Roman"/>
          <w:sz w:val="21"/>
          <w:szCs w:val="21"/>
        </w:rPr>
        <w:t>Celebi E, Goktepe F, Karahan N. Non-linear finite element analysis for prediction of seismic response  of  buildings  considering  soil-structure  interaction</w:t>
      </w:r>
      <w:r>
        <w:rPr>
          <w:rFonts w:cs="Times New Roman"/>
          <w:sz w:val="21"/>
          <w:szCs w:val="21"/>
        </w:rPr>
        <w:t>[J]</w:t>
      </w:r>
      <w:r>
        <w:rPr>
          <w:rFonts w:hint="eastAsia" w:cs="Times New Roman"/>
          <w:sz w:val="21"/>
          <w:szCs w:val="21"/>
        </w:rPr>
        <w:t>.  Natural  Hazards  and  Earth System Sciences, 2012,</w:t>
      </w:r>
      <w:r>
        <w:rPr>
          <w:rFonts w:hint="eastAsia" w:cs="Times New Roman"/>
          <w:sz w:val="21"/>
          <w:szCs w:val="21"/>
          <w:lang w:val="en-US" w:eastAsia="zh-CN"/>
        </w:rPr>
        <w:t xml:space="preserve"> </w:t>
      </w:r>
      <w:r>
        <w:rPr>
          <w:rFonts w:hint="eastAsia" w:cs="Times New Roman"/>
          <w:sz w:val="21"/>
          <w:szCs w:val="21"/>
        </w:rPr>
        <w:t>12(11):</w:t>
      </w:r>
      <w:r>
        <w:rPr>
          <w:rFonts w:hint="eastAsia" w:cs="Times New Roman"/>
          <w:sz w:val="21"/>
          <w:szCs w:val="21"/>
          <w:lang w:val="en-US" w:eastAsia="zh-CN"/>
        </w:rPr>
        <w:t xml:space="preserve"> </w:t>
      </w:r>
      <w:r>
        <w:rPr>
          <w:rFonts w:hint="eastAsia" w:cs="Times New Roman"/>
          <w:sz w:val="21"/>
          <w:szCs w:val="21"/>
        </w:rPr>
        <w:t xml:space="preserve">3495-3505. </w:t>
      </w:r>
      <w:bookmarkEnd w:id="393"/>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r>
        <w:rPr>
          <w:rFonts w:hint="eastAsia" w:cs="Times New Roman"/>
          <w:sz w:val="21"/>
          <w:szCs w:val="21"/>
        </w:rPr>
        <w:t>Pak R Y S, Guzina B B. Seismic soil-structure interaction analysis by direct boundary element methods[J]. International Journal of Solids and Structures, 1999, 36(31-32): 4743-4766.</w:t>
      </w:r>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94" w:name="_Ref24553"/>
      <w:r>
        <w:rPr>
          <w:rFonts w:hint="eastAsia" w:cs="Times New Roman"/>
          <w:sz w:val="21"/>
          <w:szCs w:val="21"/>
          <w:lang w:val="en-US" w:eastAsia="zh-CN"/>
        </w:rPr>
        <w:t xml:space="preserve">Sato T, Graves R W, Somerville P G. Three-dimensional finite-difference simulations of long-period strong motions in the Tokyo metropolitan area during the 1990 Odawara earthquake (MJ 5.1) and the great 1923 Kanto earthquake (MS 8.2) in Japan[J]. Bulletin of the Seismological society of America, 1999, 89(3): 579-607. </w:t>
      </w:r>
      <w:bookmarkEnd w:id="394"/>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95" w:name="_Ref10360"/>
      <w:r>
        <w:rPr>
          <w:rFonts w:cs="Times New Roman"/>
          <w:sz w:val="21"/>
          <w:szCs w:val="21"/>
        </w:rPr>
        <w:t>Wolf J P. Soil-structure-interaction analysis in time domain-sciencedirect[J]. Nuclear Engineering and Design, 1989, 111(3): 381-393.</w:t>
      </w:r>
      <w:bookmarkEnd w:id="395"/>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96" w:name="_Ref10383"/>
      <w:r>
        <w:rPr>
          <w:rFonts w:cs="Times New Roman"/>
          <w:sz w:val="21"/>
          <w:szCs w:val="21"/>
        </w:rPr>
        <w:t>傅敏红,</w:t>
      </w:r>
      <w:r>
        <w:rPr>
          <w:rFonts w:hint="eastAsia" w:cs="Times New Roman"/>
          <w:sz w:val="21"/>
          <w:szCs w:val="21"/>
          <w:lang w:val="en-US" w:eastAsia="zh-CN"/>
        </w:rPr>
        <w:t xml:space="preserve"> </w:t>
      </w:r>
      <w:r>
        <w:rPr>
          <w:rFonts w:cs="Times New Roman"/>
          <w:sz w:val="21"/>
          <w:szCs w:val="21"/>
        </w:rPr>
        <w:t>古泉</w:t>
      </w:r>
      <w:r>
        <w:rPr>
          <w:rFonts w:hint="eastAsia" w:cs="Times New Roman"/>
          <w:sz w:val="21"/>
          <w:szCs w:val="21"/>
          <w:lang w:val="en-US" w:eastAsia="zh-CN"/>
        </w:rPr>
        <w:t xml:space="preserve">. </w:t>
      </w:r>
      <w:r>
        <w:rPr>
          <w:rFonts w:cs="Times New Roman"/>
          <w:sz w:val="21"/>
          <w:szCs w:val="21"/>
        </w:rPr>
        <w:t>基于数值解与解析解耦合的SSI体系地震反应分析方法[J].</w:t>
      </w:r>
      <w:r>
        <w:rPr>
          <w:rFonts w:hint="eastAsia" w:cs="Times New Roman"/>
          <w:sz w:val="21"/>
          <w:szCs w:val="21"/>
          <w:lang w:val="en-US" w:eastAsia="zh-CN"/>
        </w:rPr>
        <w:t xml:space="preserve"> </w:t>
      </w:r>
      <w:r>
        <w:rPr>
          <w:rFonts w:cs="Times New Roman"/>
          <w:sz w:val="21"/>
          <w:szCs w:val="21"/>
        </w:rPr>
        <w:t>防灾减灾工程学报, 2013, 33(S1): 15-19.</w:t>
      </w:r>
      <w:bookmarkEnd w:id="396"/>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97" w:name="_Ref23351"/>
      <w:r>
        <w:rPr>
          <w:rFonts w:hint="eastAsia" w:cs="Times New Roman"/>
          <w:sz w:val="21"/>
          <w:szCs w:val="21"/>
          <w:lang w:val="en-US" w:eastAsia="zh-CN"/>
        </w:rPr>
        <w:t>Lamb H. I. On the propagation of tremors over the surface of an elastic solid[J]. Philosophical Transactions of the Royal Society of London. Series A, Containing papers of a mathematical or physical character, 1904, 203(359-371): 1-42.</w:t>
      </w:r>
      <w:bookmarkEnd w:id="397"/>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98" w:name="_Ref23384"/>
      <w:r>
        <w:rPr>
          <w:rFonts w:hint="eastAsia" w:cs="Times New Roman"/>
          <w:sz w:val="21"/>
          <w:szCs w:val="21"/>
        </w:rPr>
        <w:t>Reissner E. Stationäre, axialsymmetrische, durch eine schüttelnde Masse erregte Schwingungen eines homogenen elastischen Halbraumes[J]. Ingenieur-Archiv, 1936, 7(6): 381-396.</w:t>
      </w:r>
      <w:bookmarkEnd w:id="398"/>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399" w:name="_Ref23462"/>
      <w:bookmarkStart w:id="400" w:name="_Ref5096"/>
      <w:r>
        <w:rPr>
          <w:rFonts w:hint="eastAsia" w:cs="Times New Roman"/>
          <w:sz w:val="21"/>
          <w:szCs w:val="21"/>
          <w:lang w:val="en-US" w:eastAsia="zh-CN"/>
        </w:rPr>
        <w:t>Quinlan P. The elastic theory of soil dynamics[C]//Symposium on Dynamic Testing of Soils. ASTM International, 1954.</w:t>
      </w:r>
      <w:bookmarkEnd w:id="399"/>
    </w:p>
    <w:bookmarkEnd w:id="400"/>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01" w:name="_Ref23531"/>
      <w:r>
        <w:rPr>
          <w:rFonts w:hint="eastAsia" w:cs="Times New Roman"/>
          <w:sz w:val="21"/>
          <w:szCs w:val="21"/>
        </w:rPr>
        <w:t>Bycroft G N. Forced vibrations of a rigid circular plate on a semi-infinite elastic space and on an elastic stratum[J]. Philosophical Transactions of the Royal Society of London. Series A, Mathematical and Physical Sciences, 1956, 248(948): 327-368.</w:t>
      </w:r>
      <w:bookmarkEnd w:id="401"/>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02" w:name="_Ref5331"/>
      <w:r>
        <w:rPr>
          <w:rFonts w:cs="Times New Roman"/>
          <w:sz w:val="21"/>
          <w:szCs w:val="21"/>
        </w:rPr>
        <w:t>Thomson W T,</w:t>
      </w:r>
      <w:r>
        <w:rPr>
          <w:rFonts w:hint="eastAsia" w:cs="Times New Roman"/>
          <w:sz w:val="21"/>
          <w:szCs w:val="21"/>
          <w:lang w:val="en-US" w:eastAsia="zh-CN"/>
        </w:rPr>
        <w:t xml:space="preserve"> </w:t>
      </w:r>
      <w:r>
        <w:rPr>
          <w:rFonts w:cs="Times New Roman"/>
          <w:sz w:val="21"/>
          <w:szCs w:val="21"/>
        </w:rPr>
        <w:t>Kobori T.</w:t>
      </w:r>
      <w:r>
        <w:rPr>
          <w:rFonts w:hint="eastAsia" w:cs="Times New Roman"/>
          <w:sz w:val="21"/>
          <w:szCs w:val="21"/>
          <w:lang w:val="en-US" w:eastAsia="zh-CN"/>
        </w:rPr>
        <w:t xml:space="preserve"> </w:t>
      </w:r>
      <w:r>
        <w:rPr>
          <w:rFonts w:hint="eastAsia" w:cs="Times New Roman"/>
          <w:sz w:val="21"/>
          <w:szCs w:val="21"/>
        </w:rPr>
        <w:t>Dynamical compliance of rectangular foundations on an elastic half-space</w:t>
      </w:r>
      <w:r>
        <w:rPr>
          <w:rFonts w:cs="Times New Roman"/>
          <w:sz w:val="21"/>
          <w:szCs w:val="21"/>
        </w:rPr>
        <w:t>[J].</w:t>
      </w:r>
      <w:r>
        <w:rPr>
          <w:rFonts w:hint="eastAsia" w:cs="Times New Roman"/>
          <w:sz w:val="21"/>
          <w:szCs w:val="21"/>
          <w:lang w:val="en-US" w:eastAsia="zh-CN"/>
        </w:rPr>
        <w:t xml:space="preserve"> </w:t>
      </w:r>
      <w:r>
        <w:rPr>
          <w:rFonts w:cs="Times New Roman"/>
          <w:sz w:val="21"/>
          <w:szCs w:val="21"/>
        </w:rPr>
        <w:t>Journal of Applied Mechanics,1963,30(4)</w:t>
      </w:r>
      <w:r>
        <w:rPr>
          <w:rFonts w:hint="eastAsia" w:cs="Times New Roman"/>
          <w:sz w:val="21"/>
          <w:szCs w:val="21"/>
        </w:rPr>
        <w:t xml:space="preserve">: </w:t>
      </w:r>
      <w:r>
        <w:rPr>
          <w:rFonts w:hint="eastAsia" w:cs="Times New Roman"/>
          <w:sz w:val="21"/>
          <w:szCs w:val="21"/>
          <w:lang w:val="en-US" w:eastAsia="zh-CN"/>
        </w:rPr>
        <w:t>579-584.</w:t>
      </w:r>
      <w:bookmarkEnd w:id="402"/>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03" w:name="_Ref26110"/>
      <w:r>
        <w:rPr>
          <w:rFonts w:hint="eastAsia" w:cs="Times New Roman"/>
          <w:sz w:val="21"/>
          <w:szCs w:val="21"/>
          <w:lang w:val="en-US" w:eastAsia="zh-CN"/>
        </w:rPr>
        <w:t>Lysmer J, Richart Jr F E. Dynamic response of footings to vertical loading[J]. Journal of the Soil Mechanics and Foundations Division, 1966, 92(1): 65-91.</w:t>
      </w:r>
      <w:bookmarkEnd w:id="403"/>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04" w:name="_Ref26716"/>
      <w:r>
        <w:rPr>
          <w:rFonts w:hint="eastAsia" w:cs="Times New Roman"/>
          <w:sz w:val="21"/>
          <w:szCs w:val="21"/>
          <w:lang w:val="en-US" w:eastAsia="zh-CN"/>
        </w:rPr>
        <w:t>Parmelee R A. Building-foundation interaction effects[J]. Journal of the Engineering Mechanics Division, 1967, 93(2): 131-152.</w:t>
      </w:r>
      <w:bookmarkEnd w:id="404"/>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05" w:name="_Ref26739"/>
      <w:r>
        <w:rPr>
          <w:rFonts w:hint="eastAsia" w:cs="Times New Roman"/>
          <w:sz w:val="21"/>
          <w:szCs w:val="21"/>
          <w:lang w:val="en-US" w:eastAsia="zh-CN"/>
        </w:rPr>
        <w:t>Chopra A K, Perumalswami P R. Dynamics of earth dams with foundation interaction[J]. Journal of the Engineering Mechanics Division, 1971, 97(2): 181-191.</w:t>
      </w:r>
      <w:bookmarkEnd w:id="405"/>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06" w:name="_Ref26765"/>
      <w:r>
        <w:rPr>
          <w:rFonts w:hint="eastAsia" w:cs="Times New Roman"/>
          <w:sz w:val="21"/>
          <w:szCs w:val="21"/>
        </w:rPr>
        <w:t>Veletsos A S, Wei Y T. Lateral and rocking vibration of footings[J]. Journal of the Soil Mechanics and Foundations Division, 1971, 97(9): 1227-1248.</w:t>
      </w:r>
      <w:bookmarkEnd w:id="406"/>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07" w:name="_Ref9530"/>
      <w:r>
        <w:rPr>
          <w:rFonts w:cs="Times New Roman"/>
          <w:sz w:val="21"/>
          <w:szCs w:val="21"/>
        </w:rPr>
        <w:t>Beuckc</w:t>
      </w:r>
      <w:r>
        <w:rPr>
          <w:rFonts w:hint="eastAsia" w:cs="Times New Roman"/>
          <w:sz w:val="21"/>
          <w:szCs w:val="21"/>
          <w:lang w:val="en-US" w:eastAsia="zh-CN"/>
        </w:rPr>
        <w:t xml:space="preserve"> </w:t>
      </w:r>
      <w:r>
        <w:rPr>
          <w:rFonts w:cs="Times New Roman"/>
          <w:sz w:val="21"/>
          <w:szCs w:val="21"/>
        </w:rPr>
        <w:t>K,</w:t>
      </w:r>
      <w:r>
        <w:rPr>
          <w:rFonts w:hint="eastAsia" w:cs="Times New Roman"/>
          <w:sz w:val="21"/>
          <w:szCs w:val="21"/>
          <w:lang w:val="en-US" w:eastAsia="zh-CN"/>
        </w:rPr>
        <w:t xml:space="preserve"> </w:t>
      </w:r>
      <w:r>
        <w:rPr>
          <w:rFonts w:cs="Times New Roman"/>
          <w:sz w:val="21"/>
          <w:szCs w:val="21"/>
        </w:rPr>
        <w:t>Werklc</w:t>
      </w:r>
      <w:r>
        <w:rPr>
          <w:rFonts w:hint="eastAsia" w:cs="Times New Roman"/>
          <w:sz w:val="21"/>
          <w:szCs w:val="21"/>
          <w:lang w:val="en-US" w:eastAsia="zh-CN"/>
        </w:rPr>
        <w:t xml:space="preserve"> </w:t>
      </w:r>
      <w:r>
        <w:rPr>
          <w:rFonts w:cs="Times New Roman"/>
          <w:sz w:val="21"/>
          <w:szCs w:val="21"/>
        </w:rPr>
        <w:t>H,</w:t>
      </w:r>
      <w:r>
        <w:rPr>
          <w:rFonts w:hint="eastAsia" w:cs="Times New Roman"/>
          <w:sz w:val="21"/>
          <w:szCs w:val="21"/>
          <w:lang w:val="en-US" w:eastAsia="zh-CN"/>
        </w:rPr>
        <w:t xml:space="preserve"> </w:t>
      </w:r>
      <w:r>
        <w:rPr>
          <w:rFonts w:cs="Times New Roman"/>
          <w:sz w:val="21"/>
          <w:szCs w:val="21"/>
        </w:rPr>
        <w:t>Waas</w:t>
      </w:r>
      <w:r>
        <w:rPr>
          <w:rFonts w:hint="eastAsia" w:cs="Times New Roman"/>
          <w:sz w:val="21"/>
          <w:szCs w:val="21"/>
          <w:lang w:val="en-US" w:eastAsia="zh-CN"/>
        </w:rPr>
        <w:t xml:space="preserve"> </w:t>
      </w:r>
      <w:r>
        <w:rPr>
          <w:rFonts w:cs="Times New Roman"/>
          <w:sz w:val="21"/>
          <w:szCs w:val="21"/>
        </w:rPr>
        <w:t>G</w:t>
      </w:r>
      <w:r>
        <w:rPr>
          <w:rFonts w:hint="eastAsia" w:cs="Times New Roman"/>
          <w:sz w:val="21"/>
          <w:szCs w:val="21"/>
          <w:lang w:val="en-US" w:eastAsia="zh-CN"/>
        </w:rPr>
        <w:t>, et al</w:t>
      </w:r>
      <w:r>
        <w:rPr>
          <w:rFonts w:cs="Times New Roman"/>
          <w:sz w:val="21"/>
          <w:szCs w:val="21"/>
        </w:rPr>
        <w:t>.</w:t>
      </w:r>
      <w:r>
        <w:rPr>
          <w:rFonts w:hint="eastAsia" w:cs="Times New Roman"/>
          <w:sz w:val="21"/>
          <w:szCs w:val="21"/>
          <w:lang w:val="en-US" w:eastAsia="zh-CN"/>
        </w:rPr>
        <w:t xml:space="preserve"> </w:t>
      </w:r>
      <w:r>
        <w:rPr>
          <w:rFonts w:cs="Times New Roman"/>
          <w:sz w:val="21"/>
          <w:szCs w:val="21"/>
        </w:rPr>
        <w:t>考虑基础提离的土</w:t>
      </w:r>
      <w:r>
        <w:rPr>
          <w:rFonts w:hint="default" w:ascii="Times New Roman" w:hAnsi="Times New Roman" w:eastAsia="宋体" w:cs="Times New Roman"/>
          <w:sz w:val="21"/>
          <w:szCs w:val="21"/>
          <w:lang w:val="en-US" w:eastAsia="zh-CN"/>
        </w:rPr>
        <w:t>-</w:t>
      </w:r>
      <w:r>
        <w:rPr>
          <w:rFonts w:cs="Times New Roman"/>
          <w:sz w:val="21"/>
          <w:szCs w:val="21"/>
        </w:rPr>
        <w:t>结构相互作用的非线性分析[J].</w:t>
      </w:r>
      <w:r>
        <w:rPr>
          <w:rFonts w:hint="eastAsia" w:cs="Times New Roman"/>
          <w:sz w:val="21"/>
          <w:szCs w:val="21"/>
          <w:lang w:val="en-US" w:eastAsia="zh-CN"/>
        </w:rPr>
        <w:t xml:space="preserve"> </w:t>
      </w:r>
      <w:r>
        <w:rPr>
          <w:rFonts w:cs="Times New Roman"/>
          <w:sz w:val="21"/>
          <w:szCs w:val="21"/>
        </w:rPr>
        <w:t>世界地震工程,</w:t>
      </w:r>
      <w:r>
        <w:rPr>
          <w:rFonts w:hint="eastAsia" w:cs="Times New Roman"/>
          <w:sz w:val="21"/>
          <w:szCs w:val="21"/>
          <w:lang w:val="en-US" w:eastAsia="zh-CN"/>
        </w:rPr>
        <w:t xml:space="preserve"> </w:t>
      </w:r>
      <w:r>
        <w:rPr>
          <w:rFonts w:cs="Times New Roman"/>
          <w:sz w:val="21"/>
          <w:szCs w:val="21"/>
        </w:rPr>
        <w:t>1985(01):65-70.</w:t>
      </w:r>
      <w:bookmarkEnd w:id="407"/>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08" w:name="_Ref26654"/>
      <w:r>
        <w:rPr>
          <w:rFonts w:hint="eastAsia" w:cs="Times New Roman"/>
          <w:sz w:val="21"/>
          <w:szCs w:val="21"/>
          <w:lang w:val="en-US" w:eastAsia="zh-CN"/>
        </w:rPr>
        <w:t xml:space="preserve">Lin H T, Roesset J M, Tassoulas J L. Dynamic interaction between adjacent foundations[J]. Earthquake engineering </w:t>
      </w:r>
      <w:r>
        <w:rPr>
          <w:rFonts w:cs="Times New Roman"/>
          <w:sz w:val="21"/>
          <w:szCs w:val="21"/>
        </w:rPr>
        <w:t>and</w:t>
      </w:r>
      <w:r>
        <w:rPr>
          <w:rFonts w:hint="eastAsia" w:cs="Times New Roman"/>
          <w:sz w:val="21"/>
          <w:szCs w:val="21"/>
          <w:lang w:val="en-US" w:eastAsia="zh-CN"/>
        </w:rPr>
        <w:t xml:space="preserve"> structural dynamics, 1987, 15(3): 323-343.</w:t>
      </w:r>
      <w:bookmarkEnd w:id="408"/>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09" w:name="_Ref9592"/>
      <w:r>
        <w:rPr>
          <w:rFonts w:cs="Times New Roman"/>
          <w:sz w:val="21"/>
          <w:szCs w:val="21"/>
        </w:rPr>
        <w:t>曾心传,</w:t>
      </w:r>
      <w:r>
        <w:rPr>
          <w:rFonts w:hint="eastAsia" w:cs="Times New Roman"/>
          <w:sz w:val="21"/>
          <w:szCs w:val="21"/>
          <w:lang w:val="en-US" w:eastAsia="zh-CN"/>
        </w:rPr>
        <w:t xml:space="preserve"> </w:t>
      </w:r>
      <w:r>
        <w:rPr>
          <w:rFonts w:cs="Times New Roman"/>
          <w:sz w:val="21"/>
          <w:szCs w:val="21"/>
        </w:rPr>
        <w:t>Cakmak</w:t>
      </w:r>
      <w:r>
        <w:rPr>
          <w:rFonts w:hint="eastAsia" w:cs="Times New Roman"/>
          <w:sz w:val="21"/>
          <w:szCs w:val="21"/>
          <w:lang w:val="en-US" w:eastAsia="zh-CN"/>
        </w:rPr>
        <w:t xml:space="preserve"> A S</w:t>
      </w:r>
      <w:r>
        <w:rPr>
          <w:rFonts w:cs="Times New Roman"/>
          <w:sz w:val="21"/>
          <w:szCs w:val="21"/>
        </w:rPr>
        <w:t>.</w:t>
      </w:r>
      <w:r>
        <w:rPr>
          <w:rFonts w:hint="eastAsia" w:cs="Times New Roman"/>
          <w:sz w:val="21"/>
          <w:szCs w:val="21"/>
          <w:lang w:val="en-US" w:eastAsia="zh-CN"/>
        </w:rPr>
        <w:t xml:space="preserve"> </w:t>
      </w:r>
      <w:r>
        <w:rPr>
          <w:rFonts w:cs="Times New Roman"/>
          <w:sz w:val="21"/>
          <w:szCs w:val="21"/>
        </w:rPr>
        <w:t>在摆动和移动耦联作用下结构物对周期性水平运动的反应[J].</w:t>
      </w:r>
      <w:r>
        <w:rPr>
          <w:rFonts w:hint="eastAsia" w:cs="Times New Roman"/>
          <w:sz w:val="21"/>
          <w:szCs w:val="21"/>
          <w:lang w:val="en-US" w:eastAsia="zh-CN"/>
        </w:rPr>
        <w:t xml:space="preserve"> </w:t>
      </w:r>
      <w:r>
        <w:rPr>
          <w:rFonts w:cs="Times New Roman"/>
          <w:sz w:val="21"/>
          <w:szCs w:val="21"/>
        </w:rPr>
        <w:t>固体力学学报,</w:t>
      </w:r>
      <w:r>
        <w:rPr>
          <w:rFonts w:hint="eastAsia" w:cs="Times New Roman"/>
          <w:sz w:val="21"/>
          <w:szCs w:val="21"/>
          <w:lang w:val="en-US" w:eastAsia="zh-CN"/>
        </w:rPr>
        <w:t xml:space="preserve"> </w:t>
      </w:r>
      <w:r>
        <w:rPr>
          <w:rFonts w:cs="Times New Roman"/>
          <w:sz w:val="21"/>
          <w:szCs w:val="21"/>
        </w:rPr>
        <w:t>1987(03):</w:t>
      </w:r>
      <w:r>
        <w:rPr>
          <w:rFonts w:hint="eastAsia" w:cs="Times New Roman"/>
          <w:sz w:val="21"/>
          <w:szCs w:val="21"/>
          <w:lang w:val="en-US" w:eastAsia="zh-CN"/>
        </w:rPr>
        <w:t xml:space="preserve"> </w:t>
      </w:r>
      <w:r>
        <w:rPr>
          <w:rFonts w:cs="Times New Roman"/>
          <w:sz w:val="21"/>
          <w:szCs w:val="21"/>
        </w:rPr>
        <w:t>204-215.</w:t>
      </w:r>
      <w:bookmarkEnd w:id="409"/>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10" w:name="_Ref23609"/>
      <w:r>
        <w:rPr>
          <w:rFonts w:hint="eastAsia" w:cs="Times New Roman"/>
          <w:sz w:val="21"/>
          <w:szCs w:val="21"/>
          <w:lang w:val="en-US" w:eastAsia="zh-CN"/>
        </w:rPr>
        <w:t>Mita A, Luco J E. Impedance functions and input motions for embedded square foundations[J]. Journal of geotechnical engineering, 1989, 115(4): 491-503.</w:t>
      </w:r>
      <w:bookmarkEnd w:id="410"/>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11" w:name="_Ref23655"/>
      <w:r>
        <w:rPr>
          <w:rFonts w:hint="eastAsia" w:cs="Times New Roman"/>
          <w:sz w:val="21"/>
          <w:szCs w:val="21"/>
          <w:lang w:val="en-US" w:eastAsia="zh-CN"/>
        </w:rPr>
        <w:t>Scarfone R, Morigi M, Conti R. Assessment of dynamic soil-structure interaction effects for tall buildings: A 3D numerical approach[J]. Soil Dynamics and Earthquake Engineering, 2020, 128: 105864.</w:t>
      </w:r>
      <w:bookmarkEnd w:id="411"/>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12" w:name="_Ref14552"/>
      <w:r>
        <w:rPr>
          <w:rFonts w:hint="eastAsia" w:cs="Times New Roman"/>
          <w:sz w:val="21"/>
          <w:szCs w:val="21"/>
        </w:rPr>
        <w:t>刘艺诚,</w:t>
      </w:r>
      <w:r>
        <w:rPr>
          <w:rFonts w:hint="eastAsia" w:cs="Times New Roman"/>
          <w:sz w:val="21"/>
          <w:szCs w:val="21"/>
          <w:lang w:val="en-US" w:eastAsia="zh-CN"/>
        </w:rPr>
        <w:t xml:space="preserve"> </w:t>
      </w:r>
      <w:r>
        <w:rPr>
          <w:rFonts w:hint="eastAsia" w:cs="Times New Roman"/>
          <w:sz w:val="21"/>
          <w:szCs w:val="21"/>
        </w:rPr>
        <w:t>王晓,</w:t>
      </w:r>
      <w:r>
        <w:rPr>
          <w:rFonts w:hint="eastAsia" w:cs="Times New Roman"/>
          <w:sz w:val="21"/>
          <w:szCs w:val="21"/>
          <w:lang w:val="en-US" w:eastAsia="zh-CN"/>
        </w:rPr>
        <w:t xml:space="preserve"> </w:t>
      </w:r>
      <w:r>
        <w:rPr>
          <w:rFonts w:hint="eastAsia" w:cs="Times New Roman"/>
          <w:sz w:val="21"/>
          <w:szCs w:val="21"/>
        </w:rPr>
        <w:t>王晓艳等.</w:t>
      </w:r>
      <w:r>
        <w:rPr>
          <w:rFonts w:hint="eastAsia" w:cs="Times New Roman"/>
          <w:sz w:val="21"/>
          <w:szCs w:val="21"/>
          <w:lang w:val="en-US" w:eastAsia="zh-CN"/>
        </w:rPr>
        <w:t xml:space="preserve"> </w:t>
      </w:r>
      <w:r>
        <w:rPr>
          <w:rFonts w:hint="eastAsia" w:cs="Times New Roman"/>
          <w:sz w:val="21"/>
          <w:szCs w:val="21"/>
        </w:rPr>
        <w:t>土壤-结构相互作用下的TMSR-LF1厂房楼层反应谱分析[J].</w:t>
      </w:r>
      <w:r>
        <w:rPr>
          <w:rFonts w:hint="eastAsia" w:cs="Times New Roman"/>
          <w:sz w:val="21"/>
          <w:szCs w:val="21"/>
          <w:lang w:val="en-US" w:eastAsia="zh-CN"/>
        </w:rPr>
        <w:t xml:space="preserve"> </w:t>
      </w:r>
      <w:r>
        <w:rPr>
          <w:rFonts w:hint="eastAsia" w:cs="Times New Roman"/>
          <w:sz w:val="21"/>
          <w:szCs w:val="21"/>
        </w:rPr>
        <w:t>核技术,</w:t>
      </w:r>
      <w:r>
        <w:rPr>
          <w:rFonts w:hint="eastAsia" w:cs="Times New Roman"/>
          <w:sz w:val="21"/>
          <w:szCs w:val="21"/>
          <w:lang w:val="en-US" w:eastAsia="zh-CN"/>
        </w:rPr>
        <w:t xml:space="preserve"> </w:t>
      </w:r>
      <w:r>
        <w:rPr>
          <w:rFonts w:hint="eastAsia" w:cs="Times New Roman"/>
          <w:sz w:val="21"/>
          <w:szCs w:val="21"/>
        </w:rPr>
        <w:t>2021,</w:t>
      </w:r>
      <w:r>
        <w:rPr>
          <w:rFonts w:hint="eastAsia" w:cs="Times New Roman"/>
          <w:sz w:val="21"/>
          <w:szCs w:val="21"/>
          <w:lang w:val="en-US" w:eastAsia="zh-CN"/>
        </w:rPr>
        <w:t xml:space="preserve"> </w:t>
      </w:r>
      <w:r>
        <w:rPr>
          <w:rFonts w:hint="eastAsia" w:cs="Times New Roman"/>
          <w:sz w:val="21"/>
          <w:szCs w:val="21"/>
        </w:rPr>
        <w:t>44(07):</w:t>
      </w:r>
      <w:r>
        <w:rPr>
          <w:rFonts w:hint="eastAsia" w:cs="Times New Roman"/>
          <w:sz w:val="21"/>
          <w:szCs w:val="21"/>
          <w:lang w:val="en-US" w:eastAsia="zh-CN"/>
        </w:rPr>
        <w:t xml:space="preserve"> </w:t>
      </w:r>
      <w:r>
        <w:rPr>
          <w:rFonts w:hint="eastAsia" w:cs="Times New Roman"/>
          <w:sz w:val="21"/>
          <w:szCs w:val="21"/>
        </w:rPr>
        <w:t>85-92.</w:t>
      </w:r>
      <w:bookmarkEnd w:id="412"/>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13" w:name="_Ref26618"/>
      <w:r>
        <w:rPr>
          <w:rFonts w:hint="eastAsia" w:cs="Times New Roman"/>
          <w:sz w:val="21"/>
          <w:szCs w:val="21"/>
          <w:lang w:val="en-US" w:eastAsia="zh-CN"/>
        </w:rPr>
        <w:t>Wani F M, Vemuri J, Rajaram C. Effect of soil structure interaction on the dynamic response of reinforced concrete structures[J]. Natural Hazards Research, 2022, 2(4): 304-315.</w:t>
      </w:r>
      <w:bookmarkEnd w:id="413"/>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14" w:name="_Ref13909"/>
      <w:r>
        <w:rPr>
          <w:rFonts w:hint="eastAsia" w:cs="Times New Roman"/>
          <w:sz w:val="21"/>
          <w:szCs w:val="21"/>
        </w:rPr>
        <w:t>王国波,</w:t>
      </w:r>
      <w:r>
        <w:rPr>
          <w:rFonts w:hint="eastAsia" w:cs="Times New Roman"/>
          <w:sz w:val="21"/>
          <w:szCs w:val="21"/>
          <w:lang w:val="en-US" w:eastAsia="zh-CN"/>
        </w:rPr>
        <w:t xml:space="preserve"> </w:t>
      </w:r>
      <w:r>
        <w:rPr>
          <w:rFonts w:hint="eastAsia" w:cs="Times New Roman"/>
          <w:sz w:val="21"/>
          <w:szCs w:val="21"/>
        </w:rPr>
        <w:t>王垚,</w:t>
      </w:r>
      <w:r>
        <w:rPr>
          <w:rFonts w:hint="eastAsia" w:cs="Times New Roman"/>
          <w:sz w:val="21"/>
          <w:szCs w:val="21"/>
          <w:lang w:val="en-US" w:eastAsia="zh-CN"/>
        </w:rPr>
        <w:t xml:space="preserve"> </w:t>
      </w:r>
      <w:r>
        <w:rPr>
          <w:rFonts w:hint="eastAsia" w:cs="Times New Roman"/>
          <w:sz w:val="21"/>
          <w:szCs w:val="21"/>
        </w:rPr>
        <w:t>王建宁等.</w:t>
      </w:r>
      <w:r>
        <w:rPr>
          <w:rFonts w:hint="eastAsia" w:cs="Times New Roman"/>
          <w:sz w:val="21"/>
          <w:szCs w:val="21"/>
          <w:lang w:val="en-US" w:eastAsia="zh-CN"/>
        </w:rPr>
        <w:t xml:space="preserve"> </w:t>
      </w:r>
      <w:r>
        <w:rPr>
          <w:rFonts w:hint="eastAsia" w:cs="Times New Roman"/>
          <w:sz w:val="21"/>
          <w:szCs w:val="21"/>
        </w:rPr>
        <w:t>土</w:t>
      </w:r>
      <w:r>
        <w:rPr>
          <w:rFonts w:hint="default" w:ascii="Times New Roman" w:hAnsi="Times New Roman" w:eastAsia="宋体" w:cs="Times New Roman"/>
          <w:sz w:val="21"/>
          <w:szCs w:val="21"/>
          <w:lang w:val="en-US" w:eastAsia="zh-CN"/>
        </w:rPr>
        <w:t>-</w:t>
      </w:r>
      <w:r>
        <w:rPr>
          <w:rFonts w:hint="eastAsia" w:cs="Times New Roman"/>
          <w:sz w:val="21"/>
          <w:szCs w:val="21"/>
        </w:rPr>
        <w:t>结构群相互作用体系地震响应振动台试验研究[J].</w:t>
      </w:r>
      <w:r>
        <w:rPr>
          <w:rFonts w:hint="eastAsia" w:cs="Times New Roman"/>
          <w:sz w:val="21"/>
          <w:szCs w:val="21"/>
          <w:lang w:val="en-US" w:eastAsia="zh-CN"/>
        </w:rPr>
        <w:t xml:space="preserve"> </w:t>
      </w:r>
      <w:r>
        <w:rPr>
          <w:rFonts w:hint="eastAsia" w:cs="Times New Roman"/>
          <w:sz w:val="21"/>
          <w:szCs w:val="21"/>
        </w:rPr>
        <w:t>震灾防御技术,</w:t>
      </w:r>
      <w:r>
        <w:rPr>
          <w:rFonts w:hint="eastAsia" w:cs="Times New Roman"/>
          <w:sz w:val="21"/>
          <w:szCs w:val="21"/>
          <w:lang w:val="en-US" w:eastAsia="zh-CN"/>
        </w:rPr>
        <w:t xml:space="preserve"> </w:t>
      </w:r>
      <w:r>
        <w:rPr>
          <w:rFonts w:hint="eastAsia" w:cs="Times New Roman"/>
          <w:sz w:val="21"/>
          <w:szCs w:val="21"/>
        </w:rPr>
        <w:t>2022,</w:t>
      </w:r>
      <w:r>
        <w:rPr>
          <w:rFonts w:hint="eastAsia" w:cs="Times New Roman"/>
          <w:sz w:val="21"/>
          <w:szCs w:val="21"/>
          <w:lang w:val="en-US" w:eastAsia="zh-CN"/>
        </w:rPr>
        <w:t xml:space="preserve"> </w:t>
      </w:r>
      <w:r>
        <w:rPr>
          <w:rFonts w:hint="eastAsia" w:cs="Times New Roman"/>
          <w:sz w:val="21"/>
          <w:szCs w:val="21"/>
        </w:rPr>
        <w:t>17(04):</w:t>
      </w:r>
      <w:r>
        <w:rPr>
          <w:rFonts w:hint="eastAsia" w:cs="Times New Roman"/>
          <w:sz w:val="21"/>
          <w:szCs w:val="21"/>
          <w:lang w:val="en-US" w:eastAsia="zh-CN"/>
        </w:rPr>
        <w:t xml:space="preserve"> </w:t>
      </w:r>
      <w:r>
        <w:rPr>
          <w:rFonts w:hint="eastAsia" w:cs="Times New Roman"/>
          <w:sz w:val="21"/>
          <w:szCs w:val="21"/>
        </w:rPr>
        <w:t>611-621.</w:t>
      </w:r>
      <w:bookmarkEnd w:id="414"/>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15" w:name="_Ref13941"/>
      <w:r>
        <w:rPr>
          <w:rFonts w:hint="eastAsia" w:cs="Times New Roman"/>
          <w:sz w:val="21"/>
          <w:szCs w:val="21"/>
        </w:rPr>
        <w:t>庄海洋,</w:t>
      </w:r>
      <w:r>
        <w:rPr>
          <w:rFonts w:hint="eastAsia" w:cs="Times New Roman"/>
          <w:sz w:val="21"/>
          <w:szCs w:val="21"/>
          <w:lang w:val="en-US" w:eastAsia="zh-CN"/>
        </w:rPr>
        <w:t xml:space="preserve"> </w:t>
      </w:r>
      <w:r>
        <w:rPr>
          <w:rFonts w:hint="eastAsia" w:cs="Times New Roman"/>
          <w:sz w:val="21"/>
          <w:szCs w:val="21"/>
        </w:rPr>
        <w:t>赵畅,</w:t>
      </w:r>
      <w:r>
        <w:rPr>
          <w:rFonts w:hint="eastAsia" w:cs="Times New Roman"/>
          <w:sz w:val="21"/>
          <w:szCs w:val="21"/>
          <w:lang w:val="en-US" w:eastAsia="zh-CN"/>
        </w:rPr>
        <w:t xml:space="preserve"> </w:t>
      </w:r>
      <w:r>
        <w:rPr>
          <w:rFonts w:hint="eastAsia" w:cs="Times New Roman"/>
          <w:sz w:val="21"/>
          <w:szCs w:val="21"/>
        </w:rPr>
        <w:t>于旭等.</w:t>
      </w:r>
      <w:r>
        <w:rPr>
          <w:rFonts w:hint="eastAsia" w:cs="Times New Roman"/>
          <w:sz w:val="21"/>
          <w:szCs w:val="21"/>
          <w:lang w:val="en-US" w:eastAsia="zh-CN"/>
        </w:rPr>
        <w:t xml:space="preserve"> </w:t>
      </w:r>
      <w:r>
        <w:rPr>
          <w:rFonts w:hint="eastAsia" w:cs="Times New Roman"/>
          <w:sz w:val="21"/>
          <w:szCs w:val="21"/>
        </w:rPr>
        <w:t>液化地基上隔震结构群桩与土动力相互作用振动台模型试验研究[J].</w:t>
      </w:r>
      <w:r>
        <w:rPr>
          <w:rFonts w:hint="eastAsia" w:cs="Times New Roman"/>
          <w:sz w:val="21"/>
          <w:szCs w:val="21"/>
          <w:lang w:val="en-US" w:eastAsia="zh-CN"/>
        </w:rPr>
        <w:t xml:space="preserve"> </w:t>
      </w:r>
      <w:r>
        <w:rPr>
          <w:rFonts w:hint="eastAsia" w:cs="Times New Roman"/>
          <w:sz w:val="21"/>
          <w:szCs w:val="21"/>
        </w:rPr>
        <w:t>岩土工程学报,</w:t>
      </w:r>
      <w:r>
        <w:rPr>
          <w:rFonts w:hint="eastAsia" w:cs="Times New Roman"/>
          <w:sz w:val="21"/>
          <w:szCs w:val="21"/>
          <w:lang w:val="en-US" w:eastAsia="zh-CN"/>
        </w:rPr>
        <w:t xml:space="preserve"> </w:t>
      </w:r>
      <w:r>
        <w:rPr>
          <w:rFonts w:hint="eastAsia" w:cs="Times New Roman"/>
          <w:sz w:val="21"/>
          <w:szCs w:val="21"/>
        </w:rPr>
        <w:t>2022,</w:t>
      </w:r>
      <w:r>
        <w:rPr>
          <w:rFonts w:hint="eastAsia" w:cs="Times New Roman"/>
          <w:sz w:val="21"/>
          <w:szCs w:val="21"/>
          <w:lang w:val="en-US" w:eastAsia="zh-CN"/>
        </w:rPr>
        <w:t xml:space="preserve"> </w:t>
      </w:r>
      <w:r>
        <w:rPr>
          <w:rFonts w:hint="eastAsia" w:cs="Times New Roman"/>
          <w:sz w:val="21"/>
          <w:szCs w:val="21"/>
        </w:rPr>
        <w:t>44(06):</w:t>
      </w:r>
      <w:r>
        <w:rPr>
          <w:rFonts w:hint="eastAsia" w:cs="Times New Roman"/>
          <w:sz w:val="21"/>
          <w:szCs w:val="21"/>
          <w:lang w:val="en-US" w:eastAsia="zh-CN"/>
        </w:rPr>
        <w:t xml:space="preserve"> </w:t>
      </w:r>
      <w:r>
        <w:rPr>
          <w:rFonts w:hint="eastAsia" w:cs="Times New Roman"/>
          <w:sz w:val="21"/>
          <w:szCs w:val="21"/>
        </w:rPr>
        <w:t>979-987.</w:t>
      </w:r>
      <w:bookmarkEnd w:id="415"/>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16" w:name="_Ref22719"/>
      <w:r>
        <w:rPr>
          <w:rFonts w:hint="eastAsia" w:cs="Times New Roman"/>
          <w:sz w:val="21"/>
          <w:szCs w:val="21"/>
        </w:rPr>
        <w:t>吴晓琴. 场地条件对砖石古塔与地基动力相互作用关系的影响分析[D].</w:t>
      </w:r>
      <w:r>
        <w:rPr>
          <w:rFonts w:hint="eastAsia" w:cs="Times New Roman"/>
          <w:sz w:val="21"/>
          <w:szCs w:val="21"/>
          <w:lang w:val="en-US" w:eastAsia="zh-CN"/>
        </w:rPr>
        <w:t xml:space="preserve"> </w:t>
      </w:r>
      <w:r>
        <w:rPr>
          <w:rFonts w:hint="eastAsia" w:cs="Times New Roman"/>
          <w:sz w:val="21"/>
          <w:szCs w:val="21"/>
        </w:rPr>
        <w:t>西安理工大学,</w:t>
      </w:r>
      <w:r>
        <w:rPr>
          <w:rFonts w:hint="eastAsia" w:cs="Times New Roman"/>
          <w:sz w:val="21"/>
          <w:szCs w:val="21"/>
          <w:lang w:val="en-US" w:eastAsia="zh-CN"/>
        </w:rPr>
        <w:t xml:space="preserve"> </w:t>
      </w:r>
      <w:r>
        <w:rPr>
          <w:rFonts w:hint="eastAsia" w:cs="Times New Roman"/>
          <w:sz w:val="21"/>
          <w:szCs w:val="21"/>
        </w:rPr>
        <w:t>2023.</w:t>
      </w:r>
      <w:bookmarkEnd w:id="416"/>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17" w:name="_Ref30484"/>
      <w:r>
        <w:rPr>
          <w:rFonts w:hint="eastAsia" w:cs="Times New Roman"/>
          <w:sz w:val="21"/>
          <w:szCs w:val="21"/>
        </w:rPr>
        <w:t>宝鑫,</w:t>
      </w:r>
      <w:r>
        <w:rPr>
          <w:rFonts w:hint="eastAsia" w:cs="Times New Roman"/>
          <w:sz w:val="21"/>
          <w:szCs w:val="21"/>
          <w:lang w:val="en-US" w:eastAsia="zh-CN"/>
        </w:rPr>
        <w:t xml:space="preserve"> </w:t>
      </w:r>
      <w:r>
        <w:rPr>
          <w:rFonts w:hint="eastAsia" w:cs="Times New Roman"/>
          <w:sz w:val="21"/>
          <w:szCs w:val="21"/>
        </w:rPr>
        <w:t>刘晶波,</w:t>
      </w:r>
      <w:r>
        <w:rPr>
          <w:rFonts w:hint="eastAsia" w:cs="Times New Roman"/>
          <w:sz w:val="21"/>
          <w:szCs w:val="21"/>
          <w:lang w:val="en-US" w:eastAsia="zh-CN"/>
        </w:rPr>
        <w:t xml:space="preserve"> </w:t>
      </w:r>
      <w:r>
        <w:rPr>
          <w:rFonts w:hint="eastAsia" w:cs="Times New Roman"/>
          <w:sz w:val="21"/>
          <w:szCs w:val="21"/>
        </w:rPr>
        <w:t>陆喜欢等.</w:t>
      </w:r>
      <w:r>
        <w:rPr>
          <w:rFonts w:hint="eastAsia" w:cs="Times New Roman"/>
          <w:sz w:val="21"/>
          <w:szCs w:val="21"/>
          <w:lang w:val="en-US" w:eastAsia="zh-CN"/>
        </w:rPr>
        <w:t xml:space="preserve"> </w:t>
      </w:r>
      <w:r>
        <w:rPr>
          <w:rFonts w:hint="eastAsia" w:cs="Times New Roman"/>
          <w:sz w:val="21"/>
          <w:szCs w:val="21"/>
        </w:rPr>
        <w:t>考虑多维地震动及重力作用的土层场地地震反应分析模型[J].</w:t>
      </w:r>
      <w:r>
        <w:rPr>
          <w:rFonts w:hint="eastAsia" w:cs="Times New Roman"/>
          <w:sz w:val="21"/>
          <w:szCs w:val="21"/>
          <w:lang w:val="en-US" w:eastAsia="zh-CN"/>
        </w:rPr>
        <w:t xml:space="preserve"> </w:t>
      </w:r>
      <w:r>
        <w:rPr>
          <w:rFonts w:hint="eastAsia" w:cs="Times New Roman"/>
          <w:sz w:val="21"/>
          <w:szCs w:val="21"/>
        </w:rPr>
        <w:t>地震工程与工程振动,</w:t>
      </w:r>
      <w:r>
        <w:rPr>
          <w:rFonts w:hint="eastAsia" w:cs="Times New Roman"/>
          <w:sz w:val="21"/>
          <w:szCs w:val="21"/>
          <w:lang w:val="en-US" w:eastAsia="zh-CN"/>
        </w:rPr>
        <w:t xml:space="preserve"> </w:t>
      </w:r>
      <w:r>
        <w:rPr>
          <w:rFonts w:hint="eastAsia" w:cs="Times New Roman"/>
          <w:sz w:val="21"/>
          <w:szCs w:val="21"/>
        </w:rPr>
        <w:t>2023,</w:t>
      </w:r>
      <w:r>
        <w:rPr>
          <w:rFonts w:hint="eastAsia" w:cs="Times New Roman"/>
          <w:sz w:val="21"/>
          <w:szCs w:val="21"/>
          <w:lang w:val="en-US" w:eastAsia="zh-CN"/>
        </w:rPr>
        <w:t xml:space="preserve"> </w:t>
      </w:r>
      <w:r>
        <w:rPr>
          <w:rFonts w:hint="eastAsia" w:cs="Times New Roman"/>
          <w:sz w:val="21"/>
          <w:szCs w:val="21"/>
        </w:rPr>
        <w:t>43(05):</w:t>
      </w:r>
      <w:r>
        <w:rPr>
          <w:rFonts w:hint="eastAsia" w:cs="Times New Roman"/>
          <w:sz w:val="21"/>
          <w:szCs w:val="21"/>
          <w:lang w:val="en-US" w:eastAsia="zh-CN"/>
        </w:rPr>
        <w:t xml:space="preserve"> </w:t>
      </w:r>
      <w:r>
        <w:rPr>
          <w:rFonts w:hint="eastAsia" w:cs="Times New Roman"/>
          <w:sz w:val="21"/>
          <w:szCs w:val="21"/>
        </w:rPr>
        <w:t>1-11.</w:t>
      </w:r>
      <w:bookmarkEnd w:id="417"/>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18" w:name="_Ref14105"/>
      <w:r>
        <w:rPr>
          <w:rFonts w:hint="eastAsia" w:cs="Times New Roman"/>
          <w:sz w:val="21"/>
          <w:szCs w:val="21"/>
        </w:rPr>
        <w:t>田利,</w:t>
      </w:r>
      <w:r>
        <w:rPr>
          <w:rFonts w:hint="eastAsia" w:cs="Times New Roman"/>
          <w:sz w:val="21"/>
          <w:szCs w:val="21"/>
          <w:lang w:val="en-US" w:eastAsia="zh-CN"/>
        </w:rPr>
        <w:t xml:space="preserve"> </w:t>
      </w:r>
      <w:r>
        <w:rPr>
          <w:rFonts w:hint="eastAsia" w:cs="Times New Roman"/>
          <w:sz w:val="21"/>
          <w:szCs w:val="21"/>
        </w:rPr>
        <w:t>刘凯悦,</w:t>
      </w:r>
      <w:r>
        <w:rPr>
          <w:rFonts w:hint="eastAsia" w:cs="Times New Roman"/>
          <w:sz w:val="21"/>
          <w:szCs w:val="21"/>
          <w:lang w:val="en-US" w:eastAsia="zh-CN"/>
        </w:rPr>
        <w:t xml:space="preserve"> </w:t>
      </w:r>
      <w:r>
        <w:rPr>
          <w:rFonts w:hint="eastAsia" w:cs="Times New Roman"/>
          <w:sz w:val="21"/>
          <w:szCs w:val="21"/>
        </w:rPr>
        <w:t>刘俊才等.</w:t>
      </w:r>
      <w:r>
        <w:rPr>
          <w:rFonts w:hint="eastAsia" w:cs="Times New Roman"/>
          <w:sz w:val="21"/>
          <w:szCs w:val="21"/>
          <w:lang w:val="en-US" w:eastAsia="zh-CN"/>
        </w:rPr>
        <w:t xml:space="preserve"> </w:t>
      </w:r>
      <w:r>
        <w:rPr>
          <w:rFonts w:hint="eastAsia" w:cs="Times New Roman"/>
          <w:sz w:val="21"/>
          <w:szCs w:val="21"/>
        </w:rPr>
        <w:t>基于土弹簧的桩</w:t>
      </w:r>
      <w:r>
        <w:rPr>
          <w:rFonts w:hint="default" w:ascii="Times New Roman" w:hAnsi="Times New Roman" w:eastAsia="宋体" w:cs="Times New Roman"/>
          <w:sz w:val="21"/>
          <w:szCs w:val="21"/>
          <w:lang w:val="en-US" w:eastAsia="zh-CN"/>
        </w:rPr>
        <w:t>-</w:t>
      </w:r>
      <w:r>
        <w:rPr>
          <w:rFonts w:hint="eastAsia" w:cs="Times New Roman"/>
          <w:sz w:val="21"/>
          <w:szCs w:val="21"/>
        </w:rPr>
        <w:t>土</w:t>
      </w:r>
      <w:r>
        <w:rPr>
          <w:rFonts w:hint="default" w:ascii="Times New Roman" w:hAnsi="Times New Roman" w:eastAsia="宋体" w:cs="Times New Roman"/>
          <w:sz w:val="21"/>
          <w:szCs w:val="21"/>
          <w:lang w:val="en-US" w:eastAsia="zh-CN"/>
        </w:rPr>
        <w:t>-</w:t>
      </w:r>
      <w:r>
        <w:rPr>
          <w:rFonts w:hint="eastAsia" w:cs="Times New Roman"/>
          <w:sz w:val="21"/>
          <w:szCs w:val="21"/>
        </w:rPr>
        <w:t>输电塔抗震性能研究[J].</w:t>
      </w:r>
      <w:r>
        <w:rPr>
          <w:rFonts w:hint="eastAsia" w:cs="Times New Roman"/>
          <w:sz w:val="21"/>
          <w:szCs w:val="21"/>
          <w:lang w:val="en-US" w:eastAsia="zh-CN"/>
        </w:rPr>
        <w:t xml:space="preserve"> </w:t>
      </w:r>
      <w:r>
        <w:rPr>
          <w:rFonts w:hint="eastAsia" w:cs="Times New Roman"/>
          <w:sz w:val="21"/>
          <w:szCs w:val="21"/>
        </w:rPr>
        <w:t>地震工程学报,</w:t>
      </w:r>
      <w:r>
        <w:rPr>
          <w:rFonts w:hint="eastAsia" w:cs="Times New Roman"/>
          <w:sz w:val="21"/>
          <w:szCs w:val="21"/>
          <w:lang w:val="en-US" w:eastAsia="zh-CN"/>
        </w:rPr>
        <w:t xml:space="preserve"> </w:t>
      </w:r>
      <w:r>
        <w:rPr>
          <w:rFonts w:hint="eastAsia" w:cs="Times New Roman"/>
          <w:sz w:val="21"/>
          <w:szCs w:val="21"/>
        </w:rPr>
        <w:t>2022,</w:t>
      </w:r>
      <w:r>
        <w:rPr>
          <w:rFonts w:hint="eastAsia" w:cs="Times New Roman"/>
          <w:sz w:val="21"/>
          <w:szCs w:val="21"/>
          <w:lang w:val="en-US" w:eastAsia="zh-CN"/>
        </w:rPr>
        <w:t xml:space="preserve"> </w:t>
      </w:r>
      <w:r>
        <w:rPr>
          <w:rFonts w:hint="eastAsia" w:cs="Times New Roman"/>
          <w:sz w:val="21"/>
          <w:szCs w:val="21"/>
        </w:rPr>
        <w:t>44(06):</w:t>
      </w:r>
      <w:r>
        <w:rPr>
          <w:rFonts w:hint="eastAsia" w:cs="Times New Roman"/>
          <w:sz w:val="21"/>
          <w:szCs w:val="21"/>
          <w:lang w:val="en-US" w:eastAsia="zh-CN"/>
        </w:rPr>
        <w:t xml:space="preserve"> </w:t>
      </w:r>
      <w:r>
        <w:rPr>
          <w:rFonts w:hint="eastAsia" w:cs="Times New Roman"/>
          <w:sz w:val="21"/>
          <w:szCs w:val="21"/>
        </w:rPr>
        <w:t>1268-1276.</w:t>
      </w:r>
      <w:bookmarkEnd w:id="418"/>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19" w:name="_Ref24486"/>
      <w:bookmarkStart w:id="420" w:name="_Ref14186"/>
      <w:r>
        <w:rPr>
          <w:rFonts w:hint="eastAsia" w:cs="Times New Roman"/>
          <w:sz w:val="21"/>
          <w:szCs w:val="21"/>
          <w:lang w:val="en-US" w:eastAsia="zh-CN"/>
        </w:rPr>
        <w:t>Asadi-Ghoozhdi H, Attarnejad R, Amir R et al. Seismic assessment of irregular RC frames with tall ground story incorporating nonlinear soil-structure interaction, Structures, Volume 41, 2022, Pages 159-172.</w:t>
      </w:r>
      <w:bookmarkEnd w:id="419"/>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21" w:name="_Ref13520"/>
      <w:r>
        <w:rPr>
          <w:rFonts w:hint="eastAsia" w:cs="Times New Roman"/>
          <w:sz w:val="21"/>
          <w:szCs w:val="21"/>
        </w:rPr>
        <w:t>李培振,</w:t>
      </w:r>
      <w:r>
        <w:rPr>
          <w:rFonts w:hint="eastAsia" w:cs="Times New Roman"/>
          <w:sz w:val="21"/>
          <w:szCs w:val="21"/>
          <w:lang w:val="en-US" w:eastAsia="zh-CN"/>
        </w:rPr>
        <w:t xml:space="preserve"> </w:t>
      </w:r>
      <w:r>
        <w:rPr>
          <w:rFonts w:hint="eastAsia" w:cs="Times New Roman"/>
          <w:sz w:val="21"/>
          <w:szCs w:val="21"/>
        </w:rPr>
        <w:t>肖嘉取,</w:t>
      </w:r>
      <w:r>
        <w:rPr>
          <w:rFonts w:hint="eastAsia" w:cs="Times New Roman"/>
          <w:sz w:val="21"/>
          <w:szCs w:val="21"/>
          <w:lang w:val="en-US" w:eastAsia="zh-CN"/>
        </w:rPr>
        <w:t xml:space="preserve"> </w:t>
      </w:r>
      <w:r>
        <w:rPr>
          <w:rFonts w:hint="eastAsia" w:cs="Times New Roman"/>
          <w:sz w:val="21"/>
          <w:szCs w:val="21"/>
        </w:rPr>
        <w:t>杨金平等.</w:t>
      </w:r>
      <w:r>
        <w:rPr>
          <w:rFonts w:hint="eastAsia" w:cs="Times New Roman"/>
          <w:sz w:val="21"/>
          <w:szCs w:val="21"/>
          <w:lang w:val="en-US" w:eastAsia="zh-CN"/>
        </w:rPr>
        <w:t xml:space="preserve"> </w:t>
      </w:r>
      <w:r>
        <w:rPr>
          <w:rFonts w:hint="eastAsia" w:cs="Times New Roman"/>
          <w:sz w:val="21"/>
          <w:szCs w:val="21"/>
        </w:rPr>
        <w:t>考虑SSI效应的框架结构体系动力响应分析[J].</w:t>
      </w:r>
      <w:r>
        <w:rPr>
          <w:rFonts w:hint="eastAsia" w:cs="Times New Roman"/>
          <w:sz w:val="21"/>
          <w:szCs w:val="21"/>
          <w:lang w:val="en-US" w:eastAsia="zh-CN"/>
        </w:rPr>
        <w:t xml:space="preserve"> </w:t>
      </w:r>
      <w:r>
        <w:rPr>
          <w:rFonts w:hint="eastAsia" w:cs="Times New Roman"/>
          <w:sz w:val="21"/>
          <w:szCs w:val="21"/>
        </w:rPr>
        <w:t>华南理工大学学报(自然科学版),</w:t>
      </w:r>
      <w:r>
        <w:rPr>
          <w:rFonts w:hint="eastAsia" w:cs="Times New Roman"/>
          <w:sz w:val="21"/>
          <w:szCs w:val="21"/>
          <w:lang w:val="en-US" w:eastAsia="zh-CN"/>
        </w:rPr>
        <w:t xml:space="preserve"> </w:t>
      </w:r>
      <w:r>
        <w:rPr>
          <w:rFonts w:hint="eastAsia" w:cs="Times New Roman"/>
          <w:sz w:val="21"/>
          <w:szCs w:val="21"/>
        </w:rPr>
        <w:t>2023,51(09):</w:t>
      </w:r>
      <w:r>
        <w:rPr>
          <w:rFonts w:hint="eastAsia" w:cs="Times New Roman"/>
          <w:sz w:val="21"/>
          <w:szCs w:val="21"/>
          <w:lang w:val="en-US" w:eastAsia="zh-CN"/>
        </w:rPr>
        <w:t xml:space="preserve"> </w:t>
      </w:r>
      <w:r>
        <w:rPr>
          <w:rFonts w:hint="eastAsia" w:cs="Times New Roman"/>
          <w:sz w:val="21"/>
          <w:szCs w:val="21"/>
        </w:rPr>
        <w:t>139-148.</w:t>
      </w:r>
      <w:bookmarkEnd w:id="421"/>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22" w:name="_Ref13781"/>
      <w:r>
        <w:rPr>
          <w:rFonts w:hint="eastAsia" w:cs="Times New Roman"/>
          <w:sz w:val="21"/>
          <w:szCs w:val="21"/>
        </w:rPr>
        <w:t>杨金平,</w:t>
      </w:r>
      <w:r>
        <w:rPr>
          <w:rFonts w:hint="eastAsia" w:cs="Times New Roman"/>
          <w:sz w:val="21"/>
          <w:szCs w:val="21"/>
          <w:lang w:val="en-US" w:eastAsia="zh-CN"/>
        </w:rPr>
        <w:t xml:space="preserve"> </w:t>
      </w:r>
      <w:r>
        <w:rPr>
          <w:rFonts w:hint="eastAsia" w:cs="Times New Roman"/>
          <w:sz w:val="21"/>
          <w:szCs w:val="21"/>
        </w:rPr>
        <w:t>李培振,</w:t>
      </w:r>
      <w:r>
        <w:rPr>
          <w:rFonts w:hint="eastAsia" w:cs="Times New Roman"/>
          <w:sz w:val="21"/>
          <w:szCs w:val="21"/>
          <w:lang w:val="en-US" w:eastAsia="zh-CN"/>
        </w:rPr>
        <w:t xml:space="preserve"> </w:t>
      </w:r>
      <w:r>
        <w:rPr>
          <w:rFonts w:hint="eastAsia" w:cs="Times New Roman"/>
          <w:sz w:val="21"/>
          <w:szCs w:val="21"/>
        </w:rPr>
        <w:t>吴雯.</w:t>
      </w:r>
      <w:r>
        <w:rPr>
          <w:rFonts w:hint="eastAsia" w:cs="Times New Roman"/>
          <w:sz w:val="21"/>
          <w:szCs w:val="21"/>
          <w:lang w:val="en-US" w:eastAsia="zh-CN"/>
        </w:rPr>
        <w:t xml:space="preserve"> </w:t>
      </w:r>
      <w:r>
        <w:rPr>
          <w:rFonts w:hint="eastAsia" w:cs="Times New Roman"/>
          <w:sz w:val="21"/>
          <w:szCs w:val="21"/>
        </w:rPr>
        <w:t>软土地基上桩</w:t>
      </w:r>
      <w:r>
        <w:rPr>
          <w:rFonts w:hint="default" w:ascii="Times New Roman" w:hAnsi="Times New Roman" w:eastAsia="宋体" w:cs="Times New Roman"/>
          <w:sz w:val="21"/>
          <w:szCs w:val="21"/>
          <w:lang w:val="en-US" w:eastAsia="zh-CN"/>
        </w:rPr>
        <w:t>-</w:t>
      </w:r>
      <w:r>
        <w:rPr>
          <w:rFonts w:hint="eastAsia" w:cs="Times New Roman"/>
          <w:sz w:val="21"/>
          <w:szCs w:val="21"/>
        </w:rPr>
        <w:t>土</w:t>
      </w:r>
      <w:r>
        <w:rPr>
          <w:rFonts w:hint="default" w:ascii="Times New Roman" w:hAnsi="Times New Roman" w:eastAsia="宋体" w:cs="Times New Roman"/>
          <w:sz w:val="21"/>
          <w:szCs w:val="21"/>
          <w:lang w:val="en-US" w:eastAsia="zh-CN"/>
        </w:rPr>
        <w:t>-</w:t>
      </w:r>
      <w:r>
        <w:rPr>
          <w:rFonts w:hint="eastAsia" w:cs="Times New Roman"/>
          <w:sz w:val="21"/>
          <w:szCs w:val="21"/>
        </w:rPr>
        <w:t>高层结构体系动力特性的振动台试验[J].</w:t>
      </w:r>
      <w:r>
        <w:rPr>
          <w:rFonts w:hint="eastAsia" w:cs="Times New Roman"/>
          <w:sz w:val="21"/>
          <w:szCs w:val="21"/>
          <w:lang w:val="en-US" w:eastAsia="zh-CN"/>
        </w:rPr>
        <w:t xml:space="preserve"> </w:t>
      </w:r>
      <w:r>
        <w:rPr>
          <w:rFonts w:hint="eastAsia" w:cs="Times New Roman"/>
          <w:sz w:val="21"/>
          <w:szCs w:val="21"/>
        </w:rPr>
        <w:t>同济大学学报(自然科学版),</w:t>
      </w:r>
      <w:r>
        <w:rPr>
          <w:rFonts w:hint="eastAsia" w:cs="Times New Roman"/>
          <w:sz w:val="21"/>
          <w:szCs w:val="21"/>
          <w:lang w:val="en-US" w:eastAsia="zh-CN"/>
        </w:rPr>
        <w:t xml:space="preserve"> </w:t>
      </w:r>
      <w:r>
        <w:rPr>
          <w:rFonts w:hint="eastAsia" w:cs="Times New Roman"/>
          <w:sz w:val="21"/>
          <w:szCs w:val="21"/>
        </w:rPr>
        <w:t>2023,</w:t>
      </w:r>
      <w:r>
        <w:rPr>
          <w:rFonts w:hint="eastAsia" w:cs="Times New Roman"/>
          <w:sz w:val="21"/>
          <w:szCs w:val="21"/>
          <w:lang w:val="en-US" w:eastAsia="zh-CN"/>
        </w:rPr>
        <w:t xml:space="preserve"> </w:t>
      </w:r>
      <w:r>
        <w:rPr>
          <w:rFonts w:hint="eastAsia" w:cs="Times New Roman"/>
          <w:sz w:val="21"/>
          <w:szCs w:val="21"/>
        </w:rPr>
        <w:t>51(04):</w:t>
      </w:r>
      <w:r>
        <w:rPr>
          <w:rFonts w:hint="eastAsia" w:cs="Times New Roman"/>
          <w:sz w:val="21"/>
          <w:szCs w:val="21"/>
          <w:lang w:val="en-US" w:eastAsia="zh-CN"/>
        </w:rPr>
        <w:t xml:space="preserve"> </w:t>
      </w:r>
      <w:r>
        <w:rPr>
          <w:rFonts w:hint="eastAsia" w:cs="Times New Roman"/>
          <w:sz w:val="21"/>
          <w:szCs w:val="21"/>
        </w:rPr>
        <w:t>578-587.</w:t>
      </w:r>
      <w:bookmarkEnd w:id="422"/>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23" w:name="_Ref871"/>
      <w:r>
        <w:rPr>
          <w:rFonts w:hint="eastAsia" w:cs="Times New Roman"/>
          <w:sz w:val="21"/>
          <w:szCs w:val="21"/>
        </w:rPr>
        <w:t>赵典,</w:t>
      </w:r>
      <w:r>
        <w:rPr>
          <w:rFonts w:hint="eastAsia" w:cs="Times New Roman"/>
          <w:sz w:val="21"/>
          <w:szCs w:val="21"/>
          <w:lang w:val="en-US" w:eastAsia="zh-CN"/>
        </w:rPr>
        <w:t xml:space="preserve"> </w:t>
      </w:r>
      <w:r>
        <w:rPr>
          <w:rFonts w:hint="eastAsia" w:cs="Times New Roman"/>
          <w:sz w:val="21"/>
          <w:szCs w:val="21"/>
        </w:rPr>
        <w:t>巴峰.</w:t>
      </w:r>
      <w:r>
        <w:rPr>
          <w:rFonts w:hint="eastAsia" w:cs="Times New Roman"/>
          <w:sz w:val="21"/>
          <w:szCs w:val="21"/>
          <w:lang w:val="en-US" w:eastAsia="zh-CN"/>
        </w:rPr>
        <w:t xml:space="preserve"> </w:t>
      </w:r>
      <w:r>
        <w:rPr>
          <w:rFonts w:hint="eastAsia" w:cs="Times New Roman"/>
          <w:sz w:val="21"/>
          <w:szCs w:val="21"/>
        </w:rPr>
        <w:t>地下室对邻近地表和地下结构地震响应的影响[J].</w:t>
      </w:r>
      <w:r>
        <w:rPr>
          <w:rFonts w:hint="eastAsia" w:cs="Times New Roman"/>
          <w:sz w:val="21"/>
          <w:szCs w:val="21"/>
          <w:lang w:val="en-US" w:eastAsia="zh-CN"/>
        </w:rPr>
        <w:t xml:space="preserve"> </w:t>
      </w:r>
      <w:r>
        <w:rPr>
          <w:rFonts w:hint="eastAsia" w:cs="Times New Roman"/>
          <w:sz w:val="21"/>
          <w:szCs w:val="21"/>
        </w:rPr>
        <w:t>桂林理工大学学报,</w:t>
      </w:r>
      <w:r>
        <w:rPr>
          <w:rFonts w:hint="eastAsia" w:cs="Times New Roman"/>
          <w:sz w:val="21"/>
          <w:szCs w:val="21"/>
          <w:lang w:val="en-US" w:eastAsia="zh-CN"/>
        </w:rPr>
        <w:t xml:space="preserve"> </w:t>
      </w:r>
      <w:r>
        <w:rPr>
          <w:rFonts w:hint="eastAsia" w:cs="Times New Roman"/>
          <w:sz w:val="21"/>
          <w:szCs w:val="21"/>
        </w:rPr>
        <w:t>2020,</w:t>
      </w:r>
      <w:r>
        <w:rPr>
          <w:rFonts w:hint="eastAsia" w:cs="Times New Roman"/>
          <w:sz w:val="21"/>
          <w:szCs w:val="21"/>
          <w:lang w:val="en-US" w:eastAsia="zh-CN"/>
        </w:rPr>
        <w:t xml:space="preserve"> </w:t>
      </w:r>
      <w:r>
        <w:rPr>
          <w:rFonts w:hint="eastAsia" w:cs="Times New Roman"/>
          <w:sz w:val="21"/>
          <w:szCs w:val="21"/>
        </w:rPr>
        <w:t>40(03):</w:t>
      </w:r>
      <w:r>
        <w:rPr>
          <w:rFonts w:hint="eastAsia" w:cs="Times New Roman"/>
          <w:sz w:val="21"/>
          <w:szCs w:val="21"/>
          <w:lang w:val="en-US" w:eastAsia="zh-CN"/>
        </w:rPr>
        <w:t xml:space="preserve"> </w:t>
      </w:r>
      <w:r>
        <w:rPr>
          <w:rFonts w:hint="eastAsia" w:cs="Times New Roman"/>
          <w:sz w:val="21"/>
          <w:szCs w:val="21"/>
        </w:rPr>
        <w:t>530-534.</w:t>
      </w:r>
      <w:bookmarkEnd w:id="423"/>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24" w:name="_Ref12433"/>
      <w:r>
        <w:rPr>
          <w:rFonts w:hint="eastAsia" w:cs="Times New Roman"/>
          <w:sz w:val="21"/>
          <w:szCs w:val="21"/>
        </w:rPr>
        <w:t>Torghabeh</w:t>
      </w:r>
      <w:r>
        <w:rPr>
          <w:rFonts w:hint="eastAsia" w:cs="Times New Roman"/>
          <w:sz w:val="21"/>
          <w:szCs w:val="21"/>
          <w:lang w:val="en-US" w:eastAsia="zh-CN"/>
        </w:rPr>
        <w:t xml:space="preserve"> A B</w:t>
      </w:r>
      <w:r>
        <w:rPr>
          <w:rFonts w:hint="eastAsia" w:cs="Times New Roman"/>
          <w:sz w:val="21"/>
          <w:szCs w:val="21"/>
        </w:rPr>
        <w:t>,</w:t>
      </w:r>
      <w:r>
        <w:rPr>
          <w:rFonts w:hint="eastAsia" w:cs="Times New Roman"/>
          <w:sz w:val="21"/>
          <w:szCs w:val="21"/>
          <w:lang w:val="en-US" w:eastAsia="zh-CN"/>
        </w:rPr>
        <w:t xml:space="preserve"> </w:t>
      </w:r>
      <w:r>
        <w:rPr>
          <w:rFonts w:hint="eastAsia" w:cs="Times New Roman"/>
          <w:sz w:val="21"/>
          <w:szCs w:val="21"/>
        </w:rPr>
        <w:t>Tehranizadeh</w:t>
      </w:r>
      <w:r>
        <w:rPr>
          <w:rFonts w:hint="eastAsia" w:cs="Times New Roman"/>
          <w:sz w:val="21"/>
          <w:szCs w:val="21"/>
          <w:lang w:val="en-US" w:eastAsia="zh-CN"/>
        </w:rPr>
        <w:t xml:space="preserve"> M</w:t>
      </w:r>
      <w:r>
        <w:rPr>
          <w:rFonts w:hint="eastAsia" w:cs="Times New Roman"/>
          <w:sz w:val="21"/>
          <w:szCs w:val="21"/>
        </w:rPr>
        <w:t xml:space="preserve">, </w:t>
      </w:r>
      <w:r>
        <w:rPr>
          <w:rFonts w:hint="eastAsia" w:cs="Times New Roman"/>
          <w:sz w:val="21"/>
          <w:szCs w:val="21"/>
          <w:lang w:val="en-US" w:eastAsia="zh-CN"/>
        </w:rPr>
        <w:t xml:space="preserve">et al. </w:t>
      </w:r>
      <w:r>
        <w:rPr>
          <w:rFonts w:hint="eastAsia" w:cs="Times New Roman"/>
          <w:sz w:val="21"/>
          <w:szCs w:val="21"/>
        </w:rPr>
        <w:t>Probability of collapse evaluation for high-rise reinforced concrete buildings in the event of near-fault earthquakes and soil-structure interaction effects</w:t>
      </w:r>
      <w:r>
        <w:rPr>
          <w:rFonts w:cs="Times New Roman"/>
          <w:sz w:val="21"/>
          <w:szCs w:val="21"/>
        </w:rPr>
        <w:t>[J]</w:t>
      </w:r>
      <w:r>
        <w:rPr>
          <w:rFonts w:hint="eastAsia" w:cs="Times New Roman"/>
          <w:sz w:val="21"/>
          <w:szCs w:val="21"/>
          <w:lang w:val="en-US" w:eastAsia="zh-CN"/>
        </w:rPr>
        <w:t xml:space="preserve">. </w:t>
      </w:r>
      <w:r>
        <w:rPr>
          <w:rFonts w:hint="eastAsia" w:cs="Times New Roman"/>
          <w:sz w:val="21"/>
          <w:szCs w:val="21"/>
        </w:rPr>
        <w:t>Structures,</w:t>
      </w:r>
      <w:r>
        <w:rPr>
          <w:rFonts w:hint="eastAsia" w:cs="Times New Roman"/>
          <w:sz w:val="21"/>
          <w:szCs w:val="21"/>
          <w:lang w:val="en-US" w:eastAsia="zh-CN"/>
        </w:rPr>
        <w:t xml:space="preserve"> </w:t>
      </w:r>
      <w:r>
        <w:rPr>
          <w:rFonts w:hint="eastAsia" w:cs="Times New Roman"/>
          <w:sz w:val="21"/>
          <w:szCs w:val="21"/>
        </w:rPr>
        <w:t>Volume 55,</w:t>
      </w:r>
      <w:r>
        <w:rPr>
          <w:rFonts w:hint="eastAsia" w:cs="Times New Roman"/>
          <w:sz w:val="21"/>
          <w:szCs w:val="21"/>
          <w:lang w:val="en-US" w:eastAsia="zh-CN"/>
        </w:rPr>
        <w:t xml:space="preserve"> </w:t>
      </w:r>
      <w:r>
        <w:rPr>
          <w:rFonts w:hint="eastAsia" w:cs="Times New Roman"/>
          <w:sz w:val="21"/>
          <w:szCs w:val="21"/>
        </w:rPr>
        <w:t>2023,</w:t>
      </w:r>
      <w:r>
        <w:rPr>
          <w:rFonts w:hint="eastAsia" w:cs="Times New Roman"/>
          <w:sz w:val="21"/>
          <w:szCs w:val="21"/>
          <w:lang w:val="en-US" w:eastAsia="zh-CN"/>
        </w:rPr>
        <w:t xml:space="preserve"> </w:t>
      </w:r>
      <w:r>
        <w:rPr>
          <w:rFonts w:hint="eastAsia" w:cs="Times New Roman"/>
          <w:sz w:val="21"/>
          <w:szCs w:val="21"/>
        </w:rPr>
        <w:t>Pages 1675-1691.</w:t>
      </w:r>
      <w:bookmarkEnd w:id="424"/>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25" w:name="_Ref2948"/>
      <w:r>
        <w:rPr>
          <w:rFonts w:hint="eastAsia" w:cs="Times New Roman"/>
          <w:sz w:val="21"/>
          <w:szCs w:val="21"/>
        </w:rPr>
        <w:t>张尚荣,</w:t>
      </w:r>
      <w:r>
        <w:rPr>
          <w:rFonts w:hint="eastAsia" w:cs="Times New Roman"/>
          <w:sz w:val="21"/>
          <w:szCs w:val="21"/>
          <w:lang w:val="en-US" w:eastAsia="zh-CN"/>
        </w:rPr>
        <w:t xml:space="preserve"> </w:t>
      </w:r>
      <w:r>
        <w:rPr>
          <w:rFonts w:hint="eastAsia" w:cs="Times New Roman"/>
          <w:sz w:val="21"/>
          <w:szCs w:val="21"/>
        </w:rPr>
        <w:t>邓海瑞,</w:t>
      </w:r>
      <w:r>
        <w:rPr>
          <w:rFonts w:hint="eastAsia" w:cs="Times New Roman"/>
          <w:sz w:val="21"/>
          <w:szCs w:val="21"/>
          <w:lang w:val="en-US" w:eastAsia="zh-CN"/>
        </w:rPr>
        <w:t xml:space="preserve"> </w:t>
      </w:r>
      <w:r>
        <w:rPr>
          <w:rFonts w:hint="eastAsia" w:cs="Times New Roman"/>
          <w:sz w:val="21"/>
          <w:szCs w:val="21"/>
        </w:rPr>
        <w:t>胡宇琛等.</w:t>
      </w:r>
      <w:r>
        <w:rPr>
          <w:rFonts w:hint="eastAsia" w:cs="Times New Roman"/>
          <w:sz w:val="21"/>
          <w:szCs w:val="21"/>
          <w:lang w:val="en-US" w:eastAsia="zh-CN"/>
        </w:rPr>
        <w:t xml:space="preserve"> </w:t>
      </w:r>
      <w:r>
        <w:rPr>
          <w:rFonts w:hint="eastAsia" w:cs="Times New Roman"/>
          <w:sz w:val="21"/>
          <w:szCs w:val="21"/>
        </w:rPr>
        <w:t>考虑SSI效应的层间隔震结构自振特性及随机响应分析[J].</w:t>
      </w:r>
      <w:r>
        <w:rPr>
          <w:rFonts w:hint="eastAsia" w:cs="Times New Roman"/>
          <w:sz w:val="21"/>
          <w:szCs w:val="21"/>
          <w:lang w:val="en-US" w:eastAsia="zh-CN"/>
        </w:rPr>
        <w:t xml:space="preserve"> </w:t>
      </w:r>
      <w:r>
        <w:rPr>
          <w:rFonts w:hint="eastAsia" w:cs="Times New Roman"/>
          <w:sz w:val="21"/>
          <w:szCs w:val="21"/>
        </w:rPr>
        <w:t>地震工程学报,</w:t>
      </w:r>
      <w:r>
        <w:rPr>
          <w:rFonts w:hint="eastAsia" w:cs="Times New Roman"/>
          <w:sz w:val="21"/>
          <w:szCs w:val="21"/>
          <w:lang w:val="en-US" w:eastAsia="zh-CN"/>
        </w:rPr>
        <w:t xml:space="preserve"> </w:t>
      </w:r>
      <w:r>
        <w:rPr>
          <w:rFonts w:hint="eastAsia" w:cs="Times New Roman"/>
          <w:sz w:val="21"/>
          <w:szCs w:val="21"/>
        </w:rPr>
        <w:t>2023,</w:t>
      </w:r>
      <w:r>
        <w:rPr>
          <w:rFonts w:hint="eastAsia" w:cs="Times New Roman"/>
          <w:sz w:val="21"/>
          <w:szCs w:val="21"/>
          <w:lang w:val="en-US" w:eastAsia="zh-CN"/>
        </w:rPr>
        <w:t xml:space="preserve"> </w:t>
      </w:r>
      <w:r>
        <w:rPr>
          <w:rFonts w:hint="eastAsia" w:cs="Times New Roman"/>
          <w:sz w:val="21"/>
          <w:szCs w:val="21"/>
        </w:rPr>
        <w:t>45(03):</w:t>
      </w:r>
      <w:r>
        <w:rPr>
          <w:rFonts w:hint="eastAsia" w:cs="Times New Roman"/>
          <w:sz w:val="21"/>
          <w:szCs w:val="21"/>
          <w:lang w:val="en-US" w:eastAsia="zh-CN"/>
        </w:rPr>
        <w:t xml:space="preserve"> </w:t>
      </w:r>
      <w:r>
        <w:rPr>
          <w:rFonts w:hint="eastAsia" w:cs="Times New Roman"/>
          <w:sz w:val="21"/>
          <w:szCs w:val="21"/>
        </w:rPr>
        <w:t>651-660.</w:t>
      </w:r>
      <w:bookmarkEnd w:id="425"/>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26" w:name="_Ref3885"/>
      <w:r>
        <w:rPr>
          <w:rFonts w:hint="eastAsia" w:cs="Times New Roman"/>
          <w:sz w:val="21"/>
          <w:szCs w:val="21"/>
        </w:rPr>
        <w:t>许立英,</w:t>
      </w:r>
      <w:r>
        <w:rPr>
          <w:rFonts w:hint="eastAsia" w:cs="Times New Roman"/>
          <w:sz w:val="21"/>
          <w:szCs w:val="21"/>
          <w:lang w:val="en-US" w:eastAsia="zh-CN"/>
        </w:rPr>
        <w:t xml:space="preserve"> </w:t>
      </w:r>
      <w:r>
        <w:rPr>
          <w:rFonts w:hint="eastAsia" w:cs="Times New Roman"/>
          <w:sz w:val="21"/>
          <w:szCs w:val="21"/>
        </w:rPr>
        <w:t>吴应雄,</w:t>
      </w:r>
      <w:r>
        <w:rPr>
          <w:rFonts w:hint="eastAsia" w:cs="Times New Roman"/>
          <w:sz w:val="21"/>
          <w:szCs w:val="21"/>
          <w:lang w:val="en-US" w:eastAsia="zh-CN"/>
        </w:rPr>
        <w:t xml:space="preserve"> </w:t>
      </w:r>
      <w:r>
        <w:rPr>
          <w:rFonts w:hint="eastAsia" w:cs="Times New Roman"/>
          <w:sz w:val="21"/>
          <w:szCs w:val="21"/>
        </w:rPr>
        <w:t>田泓.</w:t>
      </w:r>
      <w:r>
        <w:rPr>
          <w:rFonts w:hint="eastAsia" w:cs="Times New Roman"/>
          <w:sz w:val="21"/>
          <w:szCs w:val="21"/>
          <w:lang w:val="en-US" w:eastAsia="zh-CN"/>
        </w:rPr>
        <w:t xml:space="preserve"> </w:t>
      </w:r>
      <w:r>
        <w:rPr>
          <w:rFonts w:hint="eastAsia" w:cs="Times New Roman"/>
          <w:sz w:val="21"/>
          <w:szCs w:val="21"/>
        </w:rPr>
        <w:t>长周期地震动下软土地基的偏心基础隔震结构振动台试验研究[J].</w:t>
      </w:r>
      <w:r>
        <w:rPr>
          <w:rFonts w:hint="eastAsia" w:cs="Times New Roman"/>
          <w:sz w:val="21"/>
          <w:szCs w:val="21"/>
          <w:lang w:val="en-US" w:eastAsia="zh-CN"/>
        </w:rPr>
        <w:t xml:space="preserve"> </w:t>
      </w:r>
      <w:r>
        <w:rPr>
          <w:rFonts w:hint="eastAsia" w:cs="Times New Roman"/>
          <w:sz w:val="21"/>
          <w:szCs w:val="21"/>
        </w:rPr>
        <w:t>建筑结构学报,</w:t>
      </w:r>
      <w:r>
        <w:rPr>
          <w:rFonts w:hint="eastAsia" w:cs="Times New Roman"/>
          <w:sz w:val="21"/>
          <w:szCs w:val="21"/>
          <w:lang w:val="en-US" w:eastAsia="zh-CN"/>
        </w:rPr>
        <w:t xml:space="preserve"> </w:t>
      </w:r>
      <w:r>
        <w:rPr>
          <w:rFonts w:hint="eastAsia" w:cs="Times New Roman"/>
          <w:sz w:val="21"/>
          <w:szCs w:val="21"/>
        </w:rPr>
        <w:t>2022,</w:t>
      </w:r>
      <w:r>
        <w:rPr>
          <w:rFonts w:hint="eastAsia" w:cs="Times New Roman"/>
          <w:sz w:val="21"/>
          <w:szCs w:val="21"/>
          <w:lang w:val="en-US" w:eastAsia="zh-CN"/>
        </w:rPr>
        <w:t xml:space="preserve"> </w:t>
      </w:r>
      <w:r>
        <w:rPr>
          <w:rFonts w:hint="eastAsia" w:cs="Times New Roman"/>
          <w:sz w:val="21"/>
          <w:szCs w:val="21"/>
        </w:rPr>
        <w:t>43(08):1-11.</w:t>
      </w:r>
      <w:bookmarkEnd w:id="426"/>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27" w:name="_Ref24567"/>
      <w:r>
        <w:rPr>
          <w:rFonts w:hint="eastAsia" w:cs="Times New Roman"/>
          <w:sz w:val="21"/>
          <w:szCs w:val="21"/>
          <w:lang w:val="en-US" w:eastAsia="zh-CN"/>
        </w:rPr>
        <w:t>Hoseny M E, Ma J, Dawoud W, et al. The role of soil structure interaction (SSI) on seismic response of tall buildings with variable embedded depths by experimental and numerical approaches[J]. Soil Dynamics and Earthquake Engineering, 2023, 164: 107583.</w:t>
      </w:r>
      <w:bookmarkEnd w:id="427"/>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28" w:name="_Ref24610"/>
      <w:r>
        <w:rPr>
          <w:rFonts w:hint="eastAsia" w:cs="Times New Roman"/>
          <w:sz w:val="21"/>
          <w:szCs w:val="21"/>
          <w:lang w:val="en-US" w:eastAsia="zh-CN"/>
        </w:rPr>
        <w:t>Forcellini D. The role of Soil Structure Interaction (SSI) on the risk of pounding between low-rise buildings[J]. Structures. Elsevier, 2023, 56: 105014.</w:t>
      </w:r>
      <w:bookmarkEnd w:id="428"/>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29" w:name="_Ref25436"/>
      <w:r>
        <w:rPr>
          <w:rFonts w:hint="eastAsia" w:cs="Times New Roman"/>
          <w:sz w:val="21"/>
          <w:szCs w:val="21"/>
        </w:rPr>
        <w:t>闫晓宇,</w:t>
      </w:r>
      <w:r>
        <w:rPr>
          <w:rFonts w:hint="eastAsia" w:cs="Times New Roman"/>
          <w:sz w:val="21"/>
          <w:szCs w:val="21"/>
          <w:lang w:val="en-US" w:eastAsia="zh-CN"/>
        </w:rPr>
        <w:t xml:space="preserve"> </w:t>
      </w:r>
      <w:r>
        <w:rPr>
          <w:rFonts w:hint="eastAsia" w:cs="Times New Roman"/>
          <w:sz w:val="21"/>
          <w:szCs w:val="21"/>
        </w:rPr>
        <w:t>赵卓,</w:t>
      </w:r>
      <w:r>
        <w:rPr>
          <w:rFonts w:hint="eastAsia" w:cs="Times New Roman"/>
          <w:sz w:val="21"/>
          <w:szCs w:val="21"/>
          <w:lang w:val="en-US" w:eastAsia="zh-CN"/>
        </w:rPr>
        <w:t xml:space="preserve"> </w:t>
      </w:r>
      <w:r>
        <w:rPr>
          <w:rFonts w:hint="eastAsia" w:cs="Times New Roman"/>
          <w:sz w:val="21"/>
          <w:szCs w:val="21"/>
        </w:rPr>
        <w:t>王瑾.</w:t>
      </w:r>
      <w:r>
        <w:rPr>
          <w:rFonts w:hint="eastAsia" w:cs="Times New Roman"/>
          <w:sz w:val="21"/>
          <w:szCs w:val="21"/>
          <w:lang w:val="en-US" w:eastAsia="zh-CN"/>
        </w:rPr>
        <w:t xml:space="preserve"> </w:t>
      </w:r>
      <w:r>
        <w:rPr>
          <w:rFonts w:hint="eastAsia" w:cs="Times New Roman"/>
          <w:sz w:val="21"/>
          <w:szCs w:val="21"/>
        </w:rPr>
        <w:t>基于振动台试验的刚构桥近断层土</w:t>
      </w:r>
      <w:r>
        <w:rPr>
          <w:rFonts w:hint="default" w:ascii="Times New Roman" w:hAnsi="Times New Roman" w:eastAsia="宋体" w:cs="Times New Roman"/>
          <w:sz w:val="21"/>
          <w:szCs w:val="21"/>
          <w:lang w:val="en-US" w:eastAsia="zh-CN"/>
        </w:rPr>
        <w:t>-</w:t>
      </w:r>
      <w:r>
        <w:rPr>
          <w:rFonts w:hint="eastAsia" w:cs="Times New Roman"/>
          <w:sz w:val="21"/>
          <w:szCs w:val="21"/>
        </w:rPr>
        <w:t>结构相互作用地震响应研究[J].</w:t>
      </w:r>
      <w:r>
        <w:rPr>
          <w:rFonts w:hint="eastAsia" w:cs="Times New Roman"/>
          <w:sz w:val="21"/>
          <w:szCs w:val="21"/>
          <w:lang w:val="en-US" w:eastAsia="zh-CN"/>
        </w:rPr>
        <w:t xml:space="preserve"> </w:t>
      </w:r>
      <w:r>
        <w:rPr>
          <w:rFonts w:hint="eastAsia" w:cs="Times New Roman"/>
          <w:sz w:val="21"/>
          <w:szCs w:val="21"/>
        </w:rPr>
        <w:t>工业建筑,</w:t>
      </w:r>
      <w:r>
        <w:rPr>
          <w:rFonts w:hint="eastAsia" w:cs="Times New Roman"/>
          <w:sz w:val="21"/>
          <w:szCs w:val="21"/>
          <w:lang w:val="en-US" w:eastAsia="zh-CN"/>
        </w:rPr>
        <w:t xml:space="preserve"> </w:t>
      </w:r>
      <w:r>
        <w:rPr>
          <w:rFonts w:hint="eastAsia" w:cs="Times New Roman"/>
          <w:sz w:val="21"/>
          <w:szCs w:val="21"/>
        </w:rPr>
        <w:t>2022,52(08):</w:t>
      </w:r>
      <w:r>
        <w:rPr>
          <w:rFonts w:hint="eastAsia" w:cs="Times New Roman"/>
          <w:sz w:val="21"/>
          <w:szCs w:val="21"/>
          <w:lang w:val="en-US" w:eastAsia="zh-CN"/>
        </w:rPr>
        <w:t xml:space="preserve"> </w:t>
      </w:r>
      <w:r>
        <w:rPr>
          <w:rFonts w:hint="eastAsia" w:cs="Times New Roman"/>
          <w:sz w:val="21"/>
          <w:szCs w:val="21"/>
        </w:rPr>
        <w:t>140-146.</w:t>
      </w:r>
      <w:bookmarkEnd w:id="420"/>
      <w:bookmarkEnd w:id="429"/>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30" w:name="_Ref14160"/>
      <w:r>
        <w:rPr>
          <w:rFonts w:hint="eastAsia" w:cs="Times New Roman"/>
          <w:sz w:val="21"/>
          <w:szCs w:val="21"/>
        </w:rPr>
        <w:t>董瑞,</w:t>
      </w:r>
      <w:r>
        <w:rPr>
          <w:rFonts w:hint="eastAsia" w:cs="Times New Roman"/>
          <w:sz w:val="21"/>
          <w:szCs w:val="21"/>
          <w:lang w:val="en-US" w:eastAsia="zh-CN"/>
        </w:rPr>
        <w:t xml:space="preserve"> </w:t>
      </w:r>
      <w:r>
        <w:rPr>
          <w:rFonts w:hint="eastAsia" w:cs="Times New Roman"/>
          <w:sz w:val="21"/>
          <w:szCs w:val="21"/>
        </w:rPr>
        <w:t>景立平,</w:t>
      </w:r>
      <w:r>
        <w:rPr>
          <w:rFonts w:hint="eastAsia" w:cs="Times New Roman"/>
          <w:sz w:val="21"/>
          <w:szCs w:val="21"/>
          <w:lang w:val="en-US" w:eastAsia="zh-CN"/>
        </w:rPr>
        <w:t xml:space="preserve"> </w:t>
      </w:r>
      <w:r>
        <w:rPr>
          <w:rFonts w:hint="eastAsia" w:cs="Times New Roman"/>
          <w:sz w:val="21"/>
          <w:szCs w:val="21"/>
        </w:rPr>
        <w:t>单振东等.</w:t>
      </w:r>
      <w:r>
        <w:rPr>
          <w:rFonts w:hint="eastAsia" w:cs="Times New Roman"/>
          <w:sz w:val="21"/>
          <w:szCs w:val="21"/>
          <w:lang w:val="en-US" w:eastAsia="zh-CN"/>
        </w:rPr>
        <w:t xml:space="preserve"> </w:t>
      </w:r>
      <w:r>
        <w:rPr>
          <w:rFonts w:hint="eastAsia" w:cs="Times New Roman"/>
          <w:sz w:val="21"/>
          <w:szCs w:val="21"/>
        </w:rPr>
        <w:t>桩</w:t>
      </w:r>
      <w:r>
        <w:rPr>
          <w:rFonts w:hint="default" w:ascii="Times New Roman" w:hAnsi="Times New Roman" w:eastAsia="宋体" w:cs="Times New Roman"/>
          <w:sz w:val="21"/>
          <w:szCs w:val="21"/>
          <w:lang w:val="en-US" w:eastAsia="zh-CN"/>
        </w:rPr>
        <w:t>-</w:t>
      </w:r>
      <w:r>
        <w:rPr>
          <w:rFonts w:hint="eastAsia" w:cs="Times New Roman"/>
          <w:sz w:val="21"/>
          <w:szCs w:val="21"/>
        </w:rPr>
        <w:t>土</w:t>
      </w:r>
      <w:r>
        <w:rPr>
          <w:rFonts w:hint="default" w:ascii="Times New Roman" w:hAnsi="Times New Roman" w:eastAsia="宋体" w:cs="Times New Roman"/>
          <w:sz w:val="21"/>
          <w:szCs w:val="21"/>
          <w:lang w:val="en-US" w:eastAsia="zh-CN"/>
        </w:rPr>
        <w:t>-</w:t>
      </w:r>
      <w:r>
        <w:rPr>
          <w:rFonts w:hint="eastAsia" w:cs="Times New Roman"/>
          <w:sz w:val="21"/>
          <w:szCs w:val="21"/>
        </w:rPr>
        <w:t>结构相互作用对非基岩核电站安全厂房地震响应的影响[J].</w:t>
      </w:r>
      <w:r>
        <w:rPr>
          <w:rFonts w:hint="eastAsia" w:cs="Times New Roman"/>
          <w:sz w:val="21"/>
          <w:szCs w:val="21"/>
          <w:lang w:val="en-US" w:eastAsia="zh-CN"/>
        </w:rPr>
        <w:t xml:space="preserve"> </w:t>
      </w:r>
      <w:r>
        <w:rPr>
          <w:rFonts w:hint="eastAsia" w:cs="Times New Roman"/>
          <w:sz w:val="21"/>
          <w:szCs w:val="21"/>
        </w:rPr>
        <w:t>地震工程与工程振动,</w:t>
      </w:r>
      <w:r>
        <w:rPr>
          <w:rFonts w:hint="eastAsia" w:cs="Times New Roman"/>
          <w:sz w:val="21"/>
          <w:szCs w:val="21"/>
          <w:lang w:val="en-US" w:eastAsia="zh-CN"/>
        </w:rPr>
        <w:t xml:space="preserve"> </w:t>
      </w:r>
      <w:r>
        <w:rPr>
          <w:rFonts w:hint="eastAsia" w:cs="Times New Roman"/>
          <w:sz w:val="21"/>
          <w:szCs w:val="21"/>
        </w:rPr>
        <w:t>2022,</w:t>
      </w:r>
      <w:r>
        <w:rPr>
          <w:rFonts w:hint="eastAsia" w:cs="Times New Roman"/>
          <w:sz w:val="21"/>
          <w:szCs w:val="21"/>
          <w:lang w:val="en-US" w:eastAsia="zh-CN"/>
        </w:rPr>
        <w:t xml:space="preserve"> </w:t>
      </w:r>
      <w:r>
        <w:rPr>
          <w:rFonts w:hint="eastAsia" w:cs="Times New Roman"/>
          <w:sz w:val="21"/>
          <w:szCs w:val="21"/>
        </w:rPr>
        <w:t>42(04):</w:t>
      </w:r>
      <w:r>
        <w:rPr>
          <w:rFonts w:hint="eastAsia" w:cs="Times New Roman"/>
          <w:sz w:val="21"/>
          <w:szCs w:val="21"/>
          <w:lang w:val="en-US" w:eastAsia="zh-CN"/>
        </w:rPr>
        <w:t xml:space="preserve"> </w:t>
      </w:r>
      <w:r>
        <w:rPr>
          <w:rFonts w:hint="eastAsia" w:cs="Times New Roman"/>
          <w:sz w:val="21"/>
          <w:szCs w:val="21"/>
        </w:rPr>
        <w:t>229-238.</w:t>
      </w:r>
      <w:bookmarkEnd w:id="430"/>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31" w:name="_Ref9632"/>
      <w:r>
        <w:rPr>
          <w:rFonts w:cs="Times New Roman"/>
          <w:sz w:val="21"/>
          <w:szCs w:val="21"/>
        </w:rPr>
        <w:t>杨栋,</w:t>
      </w:r>
      <w:r>
        <w:rPr>
          <w:rFonts w:hint="eastAsia" w:cs="Times New Roman"/>
          <w:sz w:val="21"/>
          <w:szCs w:val="21"/>
          <w:lang w:val="en-US" w:eastAsia="zh-CN"/>
        </w:rPr>
        <w:t xml:space="preserve"> </w:t>
      </w:r>
      <w:r>
        <w:rPr>
          <w:rFonts w:cs="Times New Roman"/>
          <w:sz w:val="21"/>
          <w:szCs w:val="21"/>
        </w:rPr>
        <w:t>陈国兴,</w:t>
      </w:r>
      <w:r>
        <w:rPr>
          <w:rFonts w:hint="eastAsia" w:cs="Times New Roman"/>
          <w:sz w:val="21"/>
          <w:szCs w:val="21"/>
          <w:lang w:val="en-US" w:eastAsia="zh-CN"/>
        </w:rPr>
        <w:t xml:space="preserve"> </w:t>
      </w:r>
      <w:r>
        <w:rPr>
          <w:rFonts w:cs="Times New Roman"/>
          <w:sz w:val="21"/>
          <w:szCs w:val="21"/>
        </w:rPr>
        <w:t>宰金珉.</w:t>
      </w:r>
      <w:r>
        <w:rPr>
          <w:rFonts w:hint="eastAsia" w:cs="Times New Roman"/>
          <w:sz w:val="21"/>
          <w:szCs w:val="21"/>
          <w:lang w:val="en-US" w:eastAsia="zh-CN"/>
        </w:rPr>
        <w:t xml:space="preserve"> </w:t>
      </w:r>
      <w:r>
        <w:rPr>
          <w:rFonts w:cs="Times New Roman"/>
          <w:sz w:val="21"/>
          <w:szCs w:val="21"/>
        </w:rPr>
        <w:t>主次结构减震特性研究[J].</w:t>
      </w:r>
      <w:r>
        <w:rPr>
          <w:rFonts w:hint="eastAsia" w:cs="Times New Roman"/>
          <w:sz w:val="21"/>
          <w:szCs w:val="21"/>
          <w:lang w:val="en-US" w:eastAsia="zh-CN"/>
        </w:rPr>
        <w:t xml:space="preserve"> </w:t>
      </w:r>
      <w:r>
        <w:rPr>
          <w:rFonts w:cs="Times New Roman"/>
          <w:sz w:val="21"/>
          <w:szCs w:val="21"/>
        </w:rPr>
        <w:t>地震工程与工程振动,</w:t>
      </w:r>
      <w:r>
        <w:rPr>
          <w:rFonts w:hint="eastAsia" w:cs="Times New Roman"/>
          <w:sz w:val="21"/>
          <w:szCs w:val="21"/>
          <w:lang w:val="en-US" w:eastAsia="zh-CN"/>
        </w:rPr>
        <w:t xml:space="preserve"> </w:t>
      </w:r>
      <w:r>
        <w:rPr>
          <w:rFonts w:cs="Times New Roman"/>
          <w:sz w:val="21"/>
          <w:szCs w:val="21"/>
        </w:rPr>
        <w:t>1996(01):</w:t>
      </w:r>
      <w:r>
        <w:rPr>
          <w:rFonts w:hint="eastAsia" w:cs="Times New Roman"/>
          <w:sz w:val="21"/>
          <w:szCs w:val="21"/>
          <w:lang w:val="en-US" w:eastAsia="zh-CN"/>
        </w:rPr>
        <w:t xml:space="preserve"> </w:t>
      </w:r>
      <w:r>
        <w:rPr>
          <w:rFonts w:cs="Times New Roman"/>
          <w:sz w:val="21"/>
          <w:szCs w:val="21"/>
        </w:rPr>
        <w:t>100-109.</w:t>
      </w:r>
      <w:bookmarkEnd w:id="431"/>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32" w:name="_Ref3341"/>
      <w:r>
        <w:rPr>
          <w:rFonts w:cs="Times New Roman"/>
          <w:sz w:val="21"/>
          <w:szCs w:val="21"/>
        </w:rPr>
        <w:t>杨佑发,</w:t>
      </w:r>
      <w:r>
        <w:rPr>
          <w:rFonts w:hint="eastAsia" w:cs="Times New Roman"/>
          <w:sz w:val="21"/>
          <w:szCs w:val="21"/>
          <w:lang w:val="en-US" w:eastAsia="zh-CN"/>
        </w:rPr>
        <w:t xml:space="preserve"> </w:t>
      </w:r>
      <w:r>
        <w:rPr>
          <w:rFonts w:cs="Times New Roman"/>
          <w:sz w:val="21"/>
          <w:szCs w:val="21"/>
        </w:rPr>
        <w:t>王一功.</w:t>
      </w:r>
      <w:r>
        <w:rPr>
          <w:rFonts w:hint="eastAsia" w:cs="Times New Roman"/>
          <w:sz w:val="21"/>
          <w:szCs w:val="21"/>
          <w:lang w:val="en-US" w:eastAsia="zh-CN"/>
        </w:rPr>
        <w:t xml:space="preserve"> </w:t>
      </w:r>
      <w:r>
        <w:rPr>
          <w:rFonts w:cs="Times New Roman"/>
          <w:sz w:val="21"/>
          <w:szCs w:val="21"/>
        </w:rPr>
        <w:t>倾斜基岩上的土</w:t>
      </w:r>
      <w:r>
        <w:rPr>
          <w:rFonts w:hint="default" w:ascii="Times New Roman" w:hAnsi="Times New Roman" w:eastAsia="宋体" w:cs="Times New Roman"/>
          <w:sz w:val="21"/>
          <w:szCs w:val="21"/>
          <w:lang w:val="en-US" w:eastAsia="zh-CN"/>
        </w:rPr>
        <w:t>-</w:t>
      </w:r>
      <w:r>
        <w:rPr>
          <w:rFonts w:cs="Times New Roman"/>
          <w:sz w:val="21"/>
          <w:szCs w:val="21"/>
        </w:rPr>
        <w:t>框架相互作用研究[J].</w:t>
      </w:r>
      <w:r>
        <w:rPr>
          <w:rFonts w:hint="eastAsia" w:cs="Times New Roman"/>
          <w:sz w:val="21"/>
          <w:szCs w:val="21"/>
          <w:lang w:val="en-US" w:eastAsia="zh-CN"/>
        </w:rPr>
        <w:t xml:space="preserve"> </w:t>
      </w:r>
      <w:r>
        <w:rPr>
          <w:rFonts w:cs="Times New Roman"/>
          <w:sz w:val="21"/>
          <w:szCs w:val="21"/>
        </w:rPr>
        <w:t>地震工程与工程振动,</w:t>
      </w:r>
      <w:r>
        <w:rPr>
          <w:rFonts w:hint="eastAsia" w:cs="Times New Roman"/>
          <w:sz w:val="21"/>
          <w:szCs w:val="21"/>
          <w:lang w:val="en-US" w:eastAsia="zh-CN"/>
        </w:rPr>
        <w:t xml:space="preserve"> </w:t>
      </w:r>
      <w:r>
        <w:rPr>
          <w:rFonts w:cs="Times New Roman"/>
          <w:sz w:val="21"/>
          <w:szCs w:val="21"/>
        </w:rPr>
        <w:t>2005(02):</w:t>
      </w:r>
      <w:r>
        <w:rPr>
          <w:rFonts w:hint="eastAsia" w:cs="Times New Roman"/>
          <w:sz w:val="21"/>
          <w:szCs w:val="21"/>
          <w:lang w:val="en-US" w:eastAsia="zh-CN"/>
        </w:rPr>
        <w:t xml:space="preserve"> </w:t>
      </w:r>
      <w:r>
        <w:rPr>
          <w:rFonts w:cs="Times New Roman"/>
          <w:sz w:val="21"/>
          <w:szCs w:val="21"/>
        </w:rPr>
        <w:t>177-182.</w:t>
      </w:r>
      <w:bookmarkEnd w:id="432"/>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33" w:name="_Ref7883"/>
      <w:r>
        <w:rPr>
          <w:rFonts w:cs="Times New Roman"/>
          <w:sz w:val="21"/>
          <w:szCs w:val="21"/>
        </w:rPr>
        <w:t>陈跃庆,</w:t>
      </w:r>
      <w:r>
        <w:rPr>
          <w:rFonts w:hint="eastAsia" w:cs="Times New Roman"/>
          <w:sz w:val="21"/>
          <w:szCs w:val="21"/>
          <w:lang w:val="en-US" w:eastAsia="zh-CN"/>
        </w:rPr>
        <w:t xml:space="preserve"> </w:t>
      </w:r>
      <w:r>
        <w:rPr>
          <w:rFonts w:cs="Times New Roman"/>
          <w:sz w:val="21"/>
          <w:szCs w:val="21"/>
        </w:rPr>
        <w:t>吕西林,</w:t>
      </w:r>
      <w:r>
        <w:rPr>
          <w:rFonts w:hint="eastAsia" w:cs="Times New Roman"/>
          <w:sz w:val="21"/>
          <w:szCs w:val="21"/>
          <w:lang w:val="en-US" w:eastAsia="zh-CN"/>
        </w:rPr>
        <w:t xml:space="preserve"> </w:t>
      </w:r>
      <w:r>
        <w:rPr>
          <w:rFonts w:cs="Times New Roman"/>
          <w:sz w:val="21"/>
          <w:szCs w:val="21"/>
        </w:rPr>
        <w:t>李培振</w:t>
      </w:r>
      <w:r>
        <w:rPr>
          <w:rFonts w:hint="eastAsia" w:cs="Times New Roman"/>
          <w:sz w:val="21"/>
          <w:szCs w:val="21"/>
          <w:lang w:val="en-US" w:eastAsia="zh-CN"/>
        </w:rPr>
        <w:t>等</w:t>
      </w:r>
      <w:r>
        <w:rPr>
          <w:rFonts w:cs="Times New Roman"/>
          <w:sz w:val="21"/>
          <w:szCs w:val="21"/>
        </w:rPr>
        <w:t>.</w:t>
      </w:r>
      <w:r>
        <w:rPr>
          <w:rFonts w:hint="eastAsia" w:cs="Times New Roman"/>
          <w:sz w:val="21"/>
          <w:szCs w:val="21"/>
          <w:lang w:val="en-US" w:eastAsia="zh-CN"/>
        </w:rPr>
        <w:t xml:space="preserve"> </w:t>
      </w:r>
      <w:r>
        <w:rPr>
          <w:rFonts w:cs="Times New Roman"/>
          <w:sz w:val="21"/>
          <w:szCs w:val="21"/>
        </w:rPr>
        <w:t>不同土性的地基-结构动力相互作用振动台模型试验对比研究[J].</w:t>
      </w:r>
      <w:r>
        <w:rPr>
          <w:rFonts w:hint="eastAsia" w:cs="Times New Roman"/>
          <w:sz w:val="21"/>
          <w:szCs w:val="21"/>
          <w:lang w:val="en-US" w:eastAsia="zh-CN"/>
        </w:rPr>
        <w:t xml:space="preserve"> </w:t>
      </w:r>
      <w:r>
        <w:rPr>
          <w:rFonts w:cs="Times New Roman"/>
          <w:sz w:val="21"/>
          <w:szCs w:val="21"/>
        </w:rPr>
        <w:t>土木工程学报,</w:t>
      </w:r>
      <w:r>
        <w:rPr>
          <w:rFonts w:hint="eastAsia" w:cs="Times New Roman"/>
          <w:sz w:val="21"/>
          <w:szCs w:val="21"/>
          <w:lang w:val="en-US" w:eastAsia="zh-CN"/>
        </w:rPr>
        <w:t xml:space="preserve"> </w:t>
      </w:r>
      <w:r>
        <w:rPr>
          <w:rFonts w:cs="Times New Roman"/>
          <w:sz w:val="21"/>
          <w:szCs w:val="21"/>
        </w:rPr>
        <w:t>2006(05):</w:t>
      </w:r>
      <w:r>
        <w:rPr>
          <w:rFonts w:hint="eastAsia" w:cs="Times New Roman"/>
          <w:sz w:val="21"/>
          <w:szCs w:val="21"/>
          <w:lang w:val="en-US" w:eastAsia="zh-CN"/>
        </w:rPr>
        <w:t xml:space="preserve"> </w:t>
      </w:r>
      <w:r>
        <w:rPr>
          <w:rFonts w:cs="Times New Roman"/>
          <w:sz w:val="21"/>
          <w:szCs w:val="21"/>
        </w:rPr>
        <w:t>57-64</w:t>
      </w:r>
      <w:bookmarkEnd w:id="433"/>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34" w:name="_Ref5007"/>
      <w:r>
        <w:rPr>
          <w:rFonts w:cs="Times New Roman"/>
          <w:sz w:val="21"/>
          <w:szCs w:val="21"/>
        </w:rPr>
        <w:t>周兆静. 山区倾斜基岩上土</w:t>
      </w:r>
      <w:r>
        <w:rPr>
          <w:rFonts w:hint="default" w:ascii="Times New Roman" w:hAnsi="Times New Roman" w:eastAsia="宋体" w:cs="Times New Roman"/>
          <w:sz w:val="21"/>
          <w:szCs w:val="21"/>
          <w:lang w:val="en-US" w:eastAsia="zh-CN"/>
        </w:rPr>
        <w:t>-</w:t>
      </w:r>
      <w:r>
        <w:rPr>
          <w:rFonts w:cs="Times New Roman"/>
          <w:sz w:val="21"/>
          <w:szCs w:val="21"/>
        </w:rPr>
        <w:t>隔震框架结构相互作用研究[D].</w:t>
      </w:r>
      <w:r>
        <w:rPr>
          <w:rFonts w:hint="eastAsia" w:cs="Times New Roman"/>
          <w:sz w:val="21"/>
          <w:szCs w:val="21"/>
          <w:lang w:val="en-US" w:eastAsia="zh-CN"/>
        </w:rPr>
        <w:t xml:space="preserve"> </w:t>
      </w:r>
      <w:r>
        <w:rPr>
          <w:rFonts w:cs="Times New Roman"/>
          <w:sz w:val="21"/>
          <w:szCs w:val="21"/>
        </w:rPr>
        <w:t>重庆大学,</w:t>
      </w:r>
      <w:r>
        <w:rPr>
          <w:rFonts w:hint="eastAsia" w:cs="Times New Roman"/>
          <w:sz w:val="21"/>
          <w:szCs w:val="21"/>
          <w:lang w:val="en-US" w:eastAsia="zh-CN"/>
        </w:rPr>
        <w:t xml:space="preserve"> </w:t>
      </w:r>
      <w:r>
        <w:rPr>
          <w:rFonts w:cs="Times New Roman"/>
          <w:sz w:val="21"/>
          <w:szCs w:val="21"/>
        </w:rPr>
        <w:t>2012.</w:t>
      </w:r>
      <w:bookmarkEnd w:id="434"/>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35" w:name="_Ref9169"/>
      <w:r>
        <w:rPr>
          <w:rFonts w:cs="Times New Roman"/>
          <w:sz w:val="21"/>
          <w:szCs w:val="21"/>
        </w:rPr>
        <w:t>柏甄群. 基于地基条件变化砌体结构地震响应特征研究[D].</w:t>
      </w:r>
      <w:r>
        <w:rPr>
          <w:rFonts w:hint="eastAsia" w:cs="Times New Roman"/>
          <w:sz w:val="21"/>
          <w:szCs w:val="21"/>
          <w:lang w:val="en-US" w:eastAsia="zh-CN"/>
        </w:rPr>
        <w:t xml:space="preserve"> </w:t>
      </w:r>
      <w:r>
        <w:rPr>
          <w:rFonts w:cs="Times New Roman"/>
          <w:sz w:val="21"/>
          <w:szCs w:val="21"/>
        </w:rPr>
        <w:t>四川农业大学,</w:t>
      </w:r>
      <w:r>
        <w:rPr>
          <w:rFonts w:hint="eastAsia" w:cs="Times New Roman"/>
          <w:sz w:val="21"/>
          <w:szCs w:val="21"/>
          <w:lang w:val="en-US" w:eastAsia="zh-CN"/>
        </w:rPr>
        <w:t xml:space="preserve"> </w:t>
      </w:r>
      <w:r>
        <w:rPr>
          <w:rFonts w:cs="Times New Roman"/>
          <w:sz w:val="21"/>
          <w:szCs w:val="21"/>
        </w:rPr>
        <w:t>2020.</w:t>
      </w:r>
      <w:bookmarkEnd w:id="435"/>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36" w:name="_Ref32418"/>
      <w:r>
        <w:rPr>
          <w:rFonts w:hint="eastAsia" w:cs="Times New Roman"/>
          <w:sz w:val="21"/>
          <w:szCs w:val="21"/>
        </w:rPr>
        <w:t>赵学斐,</w:t>
      </w:r>
      <w:r>
        <w:rPr>
          <w:rFonts w:hint="eastAsia" w:cs="Times New Roman"/>
          <w:sz w:val="21"/>
          <w:szCs w:val="21"/>
          <w:lang w:val="en-US" w:eastAsia="zh-CN"/>
        </w:rPr>
        <w:t xml:space="preserve"> </w:t>
      </w:r>
      <w:r>
        <w:rPr>
          <w:rFonts w:hint="eastAsia" w:cs="Times New Roman"/>
          <w:sz w:val="21"/>
          <w:szCs w:val="21"/>
        </w:rPr>
        <w:t>江韩,</w:t>
      </w:r>
      <w:r>
        <w:rPr>
          <w:rFonts w:hint="eastAsia" w:cs="Times New Roman"/>
          <w:sz w:val="21"/>
          <w:szCs w:val="21"/>
          <w:lang w:val="en-US" w:eastAsia="zh-CN"/>
        </w:rPr>
        <w:t xml:space="preserve"> </w:t>
      </w:r>
      <w:r>
        <w:rPr>
          <w:rFonts w:hint="eastAsia" w:cs="Times New Roman"/>
          <w:sz w:val="21"/>
          <w:szCs w:val="21"/>
        </w:rPr>
        <w:t>王曙光.</w:t>
      </w:r>
      <w:r>
        <w:rPr>
          <w:rFonts w:hint="eastAsia" w:cs="Times New Roman"/>
          <w:sz w:val="21"/>
          <w:szCs w:val="21"/>
          <w:lang w:val="en-US" w:eastAsia="zh-CN"/>
        </w:rPr>
        <w:t xml:space="preserve"> </w:t>
      </w:r>
      <w:r>
        <w:rPr>
          <w:rFonts w:hint="eastAsia" w:cs="Times New Roman"/>
          <w:sz w:val="21"/>
          <w:szCs w:val="21"/>
        </w:rPr>
        <w:t>考虑土</w:t>
      </w:r>
      <w:r>
        <w:rPr>
          <w:rFonts w:hint="default" w:ascii="Times New Roman" w:hAnsi="Times New Roman" w:eastAsia="宋体" w:cs="Times New Roman"/>
          <w:sz w:val="21"/>
          <w:szCs w:val="21"/>
          <w:lang w:val="en-US" w:eastAsia="zh-CN"/>
        </w:rPr>
        <w:t>-</w:t>
      </w:r>
      <w:r>
        <w:rPr>
          <w:rFonts w:hint="eastAsia" w:cs="Times New Roman"/>
          <w:sz w:val="21"/>
          <w:szCs w:val="21"/>
        </w:rPr>
        <w:t>结构相互作用的黏弹性减震结构失效概率的参数化分析[J].</w:t>
      </w:r>
      <w:r>
        <w:rPr>
          <w:rFonts w:hint="eastAsia" w:cs="Times New Roman"/>
          <w:sz w:val="21"/>
          <w:szCs w:val="21"/>
          <w:lang w:val="en-US" w:eastAsia="zh-CN"/>
        </w:rPr>
        <w:t xml:space="preserve"> </w:t>
      </w:r>
      <w:r>
        <w:rPr>
          <w:rFonts w:hint="eastAsia" w:cs="Times New Roman"/>
          <w:sz w:val="21"/>
          <w:szCs w:val="21"/>
        </w:rPr>
        <w:t>建筑结构,</w:t>
      </w:r>
      <w:r>
        <w:rPr>
          <w:rFonts w:hint="eastAsia" w:cs="Times New Roman"/>
          <w:sz w:val="21"/>
          <w:szCs w:val="21"/>
          <w:lang w:val="en-US" w:eastAsia="zh-CN"/>
        </w:rPr>
        <w:t xml:space="preserve"> </w:t>
      </w:r>
      <w:r>
        <w:rPr>
          <w:rFonts w:hint="eastAsia" w:cs="Times New Roman"/>
          <w:sz w:val="21"/>
          <w:szCs w:val="21"/>
        </w:rPr>
        <w:t>2020,</w:t>
      </w:r>
      <w:r>
        <w:rPr>
          <w:rFonts w:hint="eastAsia" w:cs="Times New Roman"/>
          <w:sz w:val="21"/>
          <w:szCs w:val="21"/>
          <w:lang w:val="en-US" w:eastAsia="zh-CN"/>
        </w:rPr>
        <w:t xml:space="preserve"> </w:t>
      </w:r>
      <w:r>
        <w:rPr>
          <w:rFonts w:hint="eastAsia" w:cs="Times New Roman"/>
          <w:sz w:val="21"/>
          <w:szCs w:val="21"/>
        </w:rPr>
        <w:t>50(01):</w:t>
      </w:r>
      <w:r>
        <w:rPr>
          <w:rFonts w:hint="eastAsia" w:cs="Times New Roman"/>
          <w:sz w:val="21"/>
          <w:szCs w:val="21"/>
          <w:lang w:val="en-US" w:eastAsia="zh-CN"/>
        </w:rPr>
        <w:t xml:space="preserve"> </w:t>
      </w:r>
      <w:r>
        <w:rPr>
          <w:rFonts w:hint="eastAsia" w:cs="Times New Roman"/>
          <w:sz w:val="21"/>
          <w:szCs w:val="21"/>
        </w:rPr>
        <w:t>112-117+111.</w:t>
      </w:r>
      <w:bookmarkEnd w:id="436"/>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37" w:name="_Ref14715"/>
      <w:r>
        <w:rPr>
          <w:rFonts w:hint="eastAsia" w:cs="Times New Roman"/>
          <w:sz w:val="21"/>
          <w:szCs w:val="21"/>
        </w:rPr>
        <w:t>张馨圆,</w:t>
      </w:r>
      <w:r>
        <w:rPr>
          <w:rFonts w:hint="eastAsia" w:cs="Times New Roman"/>
          <w:sz w:val="21"/>
          <w:szCs w:val="21"/>
          <w:lang w:val="en-US" w:eastAsia="zh-CN"/>
        </w:rPr>
        <w:t xml:space="preserve"> </w:t>
      </w:r>
      <w:r>
        <w:rPr>
          <w:rFonts w:hint="eastAsia" w:cs="Times New Roman"/>
          <w:sz w:val="21"/>
          <w:szCs w:val="21"/>
        </w:rPr>
        <w:t>葛楠,</w:t>
      </w:r>
      <w:r>
        <w:rPr>
          <w:rFonts w:hint="eastAsia" w:cs="Times New Roman"/>
          <w:sz w:val="21"/>
          <w:szCs w:val="21"/>
          <w:lang w:val="en-US" w:eastAsia="zh-CN"/>
        </w:rPr>
        <w:t xml:space="preserve"> </w:t>
      </w:r>
      <w:r>
        <w:rPr>
          <w:rFonts w:hint="eastAsia" w:cs="Times New Roman"/>
          <w:sz w:val="21"/>
          <w:szCs w:val="21"/>
        </w:rPr>
        <w:t>富腾等.</w:t>
      </w:r>
      <w:r>
        <w:rPr>
          <w:rFonts w:hint="eastAsia" w:cs="Times New Roman"/>
          <w:sz w:val="21"/>
          <w:szCs w:val="21"/>
          <w:lang w:val="en-US" w:eastAsia="zh-CN"/>
        </w:rPr>
        <w:t xml:space="preserve"> </w:t>
      </w:r>
      <w:r>
        <w:rPr>
          <w:rFonts w:hint="eastAsia" w:cs="Times New Roman"/>
          <w:sz w:val="21"/>
          <w:szCs w:val="21"/>
        </w:rPr>
        <w:t>土</w:t>
      </w:r>
      <w:r>
        <w:rPr>
          <w:rFonts w:hint="default" w:ascii="Times New Roman" w:hAnsi="Times New Roman" w:eastAsia="宋体" w:cs="Times New Roman"/>
          <w:sz w:val="21"/>
          <w:szCs w:val="21"/>
          <w:lang w:val="en-US" w:eastAsia="zh-CN"/>
        </w:rPr>
        <w:t>-</w:t>
      </w:r>
      <w:r>
        <w:rPr>
          <w:rFonts w:hint="eastAsia" w:cs="Times New Roman"/>
          <w:sz w:val="21"/>
          <w:szCs w:val="21"/>
        </w:rPr>
        <w:t>结构相互作用对隔震结构减震效果影响研究[J].</w:t>
      </w:r>
      <w:r>
        <w:rPr>
          <w:rFonts w:hint="eastAsia" w:cs="Times New Roman"/>
          <w:sz w:val="21"/>
          <w:szCs w:val="21"/>
          <w:lang w:val="en-US" w:eastAsia="zh-CN"/>
        </w:rPr>
        <w:t xml:space="preserve"> </w:t>
      </w:r>
      <w:r>
        <w:rPr>
          <w:rFonts w:hint="eastAsia" w:cs="Times New Roman"/>
          <w:sz w:val="21"/>
          <w:szCs w:val="21"/>
        </w:rPr>
        <w:t>建筑科学,</w:t>
      </w:r>
      <w:r>
        <w:rPr>
          <w:rFonts w:hint="eastAsia" w:cs="Times New Roman"/>
          <w:sz w:val="21"/>
          <w:szCs w:val="21"/>
          <w:lang w:val="en-US" w:eastAsia="zh-CN"/>
        </w:rPr>
        <w:t xml:space="preserve"> </w:t>
      </w:r>
      <w:r>
        <w:rPr>
          <w:rFonts w:hint="eastAsia" w:cs="Times New Roman"/>
          <w:sz w:val="21"/>
          <w:szCs w:val="21"/>
        </w:rPr>
        <w:t>2020,</w:t>
      </w:r>
      <w:r>
        <w:rPr>
          <w:rFonts w:hint="eastAsia" w:cs="Times New Roman"/>
          <w:sz w:val="21"/>
          <w:szCs w:val="21"/>
          <w:lang w:val="en-US" w:eastAsia="zh-CN"/>
        </w:rPr>
        <w:t xml:space="preserve"> </w:t>
      </w:r>
      <w:r>
        <w:rPr>
          <w:rFonts w:hint="eastAsia" w:cs="Times New Roman"/>
          <w:sz w:val="21"/>
          <w:szCs w:val="21"/>
        </w:rPr>
        <w:t>36(01):</w:t>
      </w:r>
      <w:r>
        <w:rPr>
          <w:rFonts w:hint="eastAsia" w:cs="Times New Roman"/>
          <w:sz w:val="21"/>
          <w:szCs w:val="21"/>
          <w:lang w:val="en-US" w:eastAsia="zh-CN"/>
        </w:rPr>
        <w:t xml:space="preserve"> </w:t>
      </w:r>
      <w:r>
        <w:rPr>
          <w:rFonts w:hint="eastAsia" w:cs="Times New Roman"/>
          <w:sz w:val="21"/>
          <w:szCs w:val="21"/>
        </w:rPr>
        <w:t>26-33.</w:t>
      </w:r>
      <w:bookmarkEnd w:id="437"/>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38" w:name="_Ref10642"/>
      <w:r>
        <w:rPr>
          <w:rFonts w:cs="Times New Roman"/>
          <w:sz w:val="21"/>
          <w:szCs w:val="21"/>
        </w:rPr>
        <w:t>杨秀辉.</w:t>
      </w:r>
      <w:r>
        <w:rPr>
          <w:rFonts w:hint="eastAsia" w:cs="Times New Roman"/>
          <w:sz w:val="21"/>
          <w:szCs w:val="21"/>
          <w:lang w:val="en-US" w:eastAsia="zh-CN"/>
        </w:rPr>
        <w:t xml:space="preserve"> </w:t>
      </w:r>
      <w:r>
        <w:rPr>
          <w:rFonts w:cs="Times New Roman"/>
          <w:sz w:val="21"/>
          <w:szCs w:val="21"/>
        </w:rPr>
        <w:t>考虑SSI效应的典型滨海软土上桩承结构地震响应研究[D].</w:t>
      </w:r>
      <w:r>
        <w:rPr>
          <w:rFonts w:hint="eastAsia" w:cs="Times New Roman"/>
          <w:sz w:val="21"/>
          <w:szCs w:val="21"/>
          <w:lang w:val="en-US" w:eastAsia="zh-CN"/>
        </w:rPr>
        <w:t xml:space="preserve"> </w:t>
      </w:r>
      <w:r>
        <w:rPr>
          <w:rFonts w:cs="Times New Roman"/>
          <w:sz w:val="21"/>
          <w:szCs w:val="21"/>
        </w:rPr>
        <w:t>东南大学,</w:t>
      </w:r>
      <w:r>
        <w:rPr>
          <w:rFonts w:hint="eastAsia" w:cs="Times New Roman"/>
          <w:sz w:val="21"/>
          <w:szCs w:val="21"/>
          <w:lang w:val="en-US" w:eastAsia="zh-CN"/>
        </w:rPr>
        <w:t xml:space="preserve"> </w:t>
      </w:r>
      <w:r>
        <w:rPr>
          <w:rFonts w:cs="Times New Roman"/>
          <w:sz w:val="21"/>
          <w:szCs w:val="21"/>
        </w:rPr>
        <w:t>2021.</w:t>
      </w:r>
      <w:bookmarkEnd w:id="438"/>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39" w:name="_Ref13412"/>
      <w:r>
        <w:rPr>
          <w:rFonts w:hint="eastAsia" w:cs="Times New Roman"/>
          <w:sz w:val="21"/>
          <w:szCs w:val="21"/>
        </w:rPr>
        <w:t>王建宁,</w:t>
      </w:r>
      <w:r>
        <w:rPr>
          <w:rFonts w:hint="eastAsia" w:cs="Times New Roman"/>
          <w:sz w:val="21"/>
          <w:szCs w:val="21"/>
          <w:lang w:val="en-US" w:eastAsia="zh-CN"/>
        </w:rPr>
        <w:t xml:space="preserve"> </w:t>
      </w:r>
      <w:r>
        <w:rPr>
          <w:rFonts w:hint="eastAsia" w:cs="Times New Roman"/>
          <w:sz w:val="21"/>
          <w:szCs w:val="21"/>
        </w:rPr>
        <w:t>马国伟,</w:t>
      </w:r>
      <w:r>
        <w:rPr>
          <w:rFonts w:hint="eastAsia" w:cs="Times New Roman"/>
          <w:sz w:val="21"/>
          <w:szCs w:val="21"/>
          <w:lang w:val="en-US" w:eastAsia="zh-CN"/>
        </w:rPr>
        <w:t xml:space="preserve"> </w:t>
      </w:r>
      <w:r>
        <w:rPr>
          <w:rFonts w:hint="eastAsia" w:cs="Times New Roman"/>
          <w:sz w:val="21"/>
          <w:szCs w:val="21"/>
        </w:rPr>
        <w:t>庄海洋等.</w:t>
      </w:r>
      <w:r>
        <w:rPr>
          <w:rFonts w:hint="eastAsia" w:cs="Times New Roman"/>
          <w:sz w:val="21"/>
          <w:szCs w:val="21"/>
          <w:lang w:val="en-US" w:eastAsia="zh-CN"/>
        </w:rPr>
        <w:t xml:space="preserve"> </w:t>
      </w:r>
      <w:r>
        <w:rPr>
          <w:rFonts w:hint="eastAsia" w:cs="Times New Roman"/>
          <w:sz w:val="21"/>
          <w:szCs w:val="21"/>
        </w:rPr>
        <w:t>不同类别场地大型异跨地铁地下车站结构地震反应分析[J].</w:t>
      </w:r>
      <w:r>
        <w:rPr>
          <w:rFonts w:hint="eastAsia" w:cs="Times New Roman"/>
          <w:sz w:val="21"/>
          <w:szCs w:val="21"/>
          <w:lang w:val="en-US" w:eastAsia="zh-CN"/>
        </w:rPr>
        <w:t xml:space="preserve"> </w:t>
      </w:r>
      <w:r>
        <w:rPr>
          <w:rFonts w:hint="eastAsia" w:cs="Times New Roman"/>
          <w:sz w:val="21"/>
          <w:szCs w:val="21"/>
        </w:rPr>
        <w:t>应用基础与工程科学学报,</w:t>
      </w:r>
      <w:r>
        <w:rPr>
          <w:rFonts w:hint="eastAsia" w:cs="Times New Roman"/>
          <w:sz w:val="21"/>
          <w:szCs w:val="21"/>
          <w:lang w:val="en-US" w:eastAsia="zh-CN"/>
        </w:rPr>
        <w:t xml:space="preserve"> </w:t>
      </w:r>
      <w:r>
        <w:rPr>
          <w:rFonts w:hint="eastAsia" w:cs="Times New Roman"/>
          <w:sz w:val="21"/>
          <w:szCs w:val="21"/>
        </w:rPr>
        <w:t>2021,</w:t>
      </w:r>
      <w:r>
        <w:rPr>
          <w:rFonts w:hint="eastAsia" w:cs="Times New Roman"/>
          <w:sz w:val="21"/>
          <w:szCs w:val="21"/>
          <w:lang w:val="en-US" w:eastAsia="zh-CN"/>
        </w:rPr>
        <w:t xml:space="preserve"> </w:t>
      </w:r>
      <w:r>
        <w:rPr>
          <w:rFonts w:hint="eastAsia" w:cs="Times New Roman"/>
          <w:sz w:val="21"/>
          <w:szCs w:val="21"/>
        </w:rPr>
        <w:t>29(02):</w:t>
      </w:r>
      <w:r>
        <w:rPr>
          <w:rFonts w:hint="eastAsia" w:cs="Times New Roman"/>
          <w:sz w:val="21"/>
          <w:szCs w:val="21"/>
          <w:lang w:val="en-US" w:eastAsia="zh-CN"/>
        </w:rPr>
        <w:t xml:space="preserve"> </w:t>
      </w:r>
      <w:r>
        <w:rPr>
          <w:rFonts w:hint="eastAsia" w:cs="Times New Roman"/>
          <w:sz w:val="21"/>
          <w:szCs w:val="21"/>
        </w:rPr>
        <w:t>324-336.</w:t>
      </w:r>
      <w:bookmarkEnd w:id="439"/>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40" w:name="_Ref13491"/>
      <w:bookmarkEnd w:id="440"/>
      <w:r>
        <w:rPr>
          <w:rFonts w:hint="eastAsia" w:cs="Times New Roman"/>
          <w:sz w:val="21"/>
          <w:szCs w:val="21"/>
          <w:lang w:val="en-US" w:eastAsia="zh-CN"/>
        </w:rPr>
        <w:t>Nasab M S E, Chun S, Kim J. Soil-structure interaction effect on seismic retrofit of a soft first-story structure[J]. Structures. Elsevier, 2021, 32: 1553-1564.</w:t>
      </w:r>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41" w:name="_Ref25762"/>
      <w:r>
        <w:rPr>
          <w:rFonts w:hint="eastAsia" w:cs="Times New Roman"/>
          <w:sz w:val="21"/>
          <w:szCs w:val="21"/>
          <w:lang w:val="en-US" w:eastAsia="zh-CN"/>
        </w:rPr>
        <w:t>Abdeddaim M, Djerouni S, Ounis A, et al. Optimal design of magnetorheological damper for seismic response reduction of base-isolated structures considering soil-structure interaction[J]. Structures. Elsevier, 2022, 38: 733-752.</w:t>
      </w:r>
      <w:bookmarkEnd w:id="441"/>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42" w:name="_Ref25792"/>
      <w:r>
        <w:rPr>
          <w:rFonts w:hint="eastAsia" w:cs="Times New Roman"/>
          <w:sz w:val="21"/>
          <w:szCs w:val="21"/>
          <w:lang w:val="en-US" w:eastAsia="zh-CN"/>
        </w:rPr>
        <w:t>Kaveh A, Ardebili S R. Equivalent damping ratio for mixed structures including the soil-structure interaction</w:t>
      </w:r>
      <w:r>
        <w:rPr>
          <w:rFonts w:cs="Times New Roman"/>
          <w:sz w:val="21"/>
          <w:szCs w:val="21"/>
        </w:rPr>
        <w:t>[J]</w:t>
      </w:r>
      <w:r>
        <w:rPr>
          <w:rFonts w:hint="eastAsia" w:cs="Times New Roman"/>
          <w:sz w:val="21"/>
          <w:szCs w:val="21"/>
          <w:lang w:val="en-US" w:eastAsia="zh-CN"/>
        </w:rPr>
        <w:t>. Structures. Elsevier, 2022, 41: 29-35.</w:t>
      </w:r>
      <w:bookmarkEnd w:id="442"/>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43" w:name="_Ref13795"/>
      <w:bookmarkEnd w:id="443"/>
      <w:bookmarkStart w:id="444" w:name="_Ref14265"/>
      <w:r>
        <w:rPr>
          <w:rFonts w:hint="eastAsia" w:cs="Times New Roman"/>
          <w:sz w:val="21"/>
          <w:szCs w:val="21"/>
        </w:rPr>
        <w:t>汪刚,</w:t>
      </w:r>
      <w:r>
        <w:rPr>
          <w:rFonts w:hint="eastAsia" w:cs="Times New Roman"/>
          <w:sz w:val="21"/>
          <w:szCs w:val="21"/>
          <w:lang w:val="en-US" w:eastAsia="zh-CN"/>
        </w:rPr>
        <w:t xml:space="preserve"> </w:t>
      </w:r>
      <w:r>
        <w:rPr>
          <w:rFonts w:hint="eastAsia" w:cs="Times New Roman"/>
          <w:sz w:val="21"/>
          <w:szCs w:val="21"/>
        </w:rPr>
        <w:t>景立平,</w:t>
      </w:r>
      <w:r>
        <w:rPr>
          <w:rFonts w:hint="eastAsia" w:cs="Times New Roman"/>
          <w:sz w:val="21"/>
          <w:szCs w:val="21"/>
          <w:lang w:val="en-US" w:eastAsia="zh-CN"/>
        </w:rPr>
        <w:t xml:space="preserve"> </w:t>
      </w:r>
      <w:r>
        <w:rPr>
          <w:rFonts w:hint="eastAsia" w:cs="Times New Roman"/>
          <w:sz w:val="21"/>
          <w:szCs w:val="21"/>
        </w:rPr>
        <w:t>王友刚等.</w:t>
      </w:r>
      <w:r>
        <w:rPr>
          <w:rFonts w:hint="eastAsia" w:cs="Times New Roman"/>
          <w:sz w:val="21"/>
          <w:szCs w:val="21"/>
          <w:lang w:val="en-US" w:eastAsia="zh-CN"/>
        </w:rPr>
        <w:t xml:space="preserve"> </w:t>
      </w:r>
      <w:r>
        <w:rPr>
          <w:rFonts w:hint="eastAsia" w:cs="Times New Roman"/>
          <w:sz w:val="21"/>
          <w:szCs w:val="21"/>
        </w:rPr>
        <w:t>土性对土</w:t>
      </w:r>
      <w:r>
        <w:rPr>
          <w:rFonts w:hint="default" w:ascii="Times New Roman" w:hAnsi="Times New Roman" w:eastAsia="宋体" w:cs="Times New Roman"/>
          <w:sz w:val="21"/>
          <w:szCs w:val="21"/>
          <w:lang w:val="en-US" w:eastAsia="zh-CN"/>
        </w:rPr>
        <w:t>-</w:t>
      </w:r>
      <w:r>
        <w:rPr>
          <w:rFonts w:hint="eastAsia" w:cs="Times New Roman"/>
          <w:sz w:val="21"/>
          <w:szCs w:val="21"/>
        </w:rPr>
        <w:t>桩</w:t>
      </w:r>
      <w:r>
        <w:rPr>
          <w:rFonts w:hint="default" w:ascii="Times New Roman" w:hAnsi="Times New Roman" w:eastAsia="宋体" w:cs="Times New Roman"/>
          <w:sz w:val="21"/>
          <w:szCs w:val="21"/>
          <w:lang w:val="en-US" w:eastAsia="zh-CN"/>
        </w:rPr>
        <w:t>-</w:t>
      </w:r>
      <w:r>
        <w:rPr>
          <w:rFonts w:hint="eastAsia" w:cs="Times New Roman"/>
          <w:sz w:val="21"/>
          <w:szCs w:val="21"/>
        </w:rPr>
        <w:t>核岛结构动力相互作用影响的试验研究[J].</w:t>
      </w:r>
      <w:r>
        <w:rPr>
          <w:rFonts w:hint="eastAsia" w:cs="Times New Roman"/>
          <w:sz w:val="21"/>
          <w:szCs w:val="21"/>
          <w:lang w:val="en-US" w:eastAsia="zh-CN"/>
        </w:rPr>
        <w:t xml:space="preserve"> </w:t>
      </w:r>
      <w:r>
        <w:rPr>
          <w:rFonts w:hint="eastAsia" w:cs="Times New Roman"/>
          <w:sz w:val="21"/>
          <w:szCs w:val="21"/>
        </w:rPr>
        <w:t>岩石力学与工程学报,</w:t>
      </w:r>
      <w:r>
        <w:rPr>
          <w:rFonts w:hint="eastAsia" w:cs="Times New Roman"/>
          <w:sz w:val="21"/>
          <w:szCs w:val="21"/>
          <w:lang w:val="en-US" w:eastAsia="zh-CN"/>
        </w:rPr>
        <w:t xml:space="preserve"> </w:t>
      </w:r>
      <w:r>
        <w:rPr>
          <w:rFonts w:hint="eastAsia" w:cs="Times New Roman"/>
          <w:sz w:val="21"/>
          <w:szCs w:val="21"/>
        </w:rPr>
        <w:t>2022,</w:t>
      </w:r>
      <w:r>
        <w:rPr>
          <w:rFonts w:hint="eastAsia" w:cs="Times New Roman"/>
          <w:sz w:val="21"/>
          <w:szCs w:val="21"/>
          <w:lang w:val="en-US" w:eastAsia="zh-CN"/>
        </w:rPr>
        <w:t xml:space="preserve"> </w:t>
      </w:r>
      <w:r>
        <w:rPr>
          <w:rFonts w:hint="eastAsia" w:cs="Times New Roman"/>
          <w:sz w:val="21"/>
          <w:szCs w:val="21"/>
        </w:rPr>
        <w:t>41(11):</w:t>
      </w:r>
      <w:r>
        <w:rPr>
          <w:rFonts w:hint="eastAsia" w:cs="Times New Roman"/>
          <w:sz w:val="21"/>
          <w:szCs w:val="21"/>
          <w:lang w:val="en-US" w:eastAsia="zh-CN"/>
        </w:rPr>
        <w:t xml:space="preserve"> </w:t>
      </w:r>
      <w:r>
        <w:rPr>
          <w:rFonts w:hint="eastAsia" w:cs="Times New Roman"/>
          <w:sz w:val="21"/>
          <w:szCs w:val="21"/>
        </w:rPr>
        <w:t>2353-2364.</w:t>
      </w:r>
      <w:bookmarkEnd w:id="444"/>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45" w:name="_Ref14356"/>
      <w:r>
        <w:rPr>
          <w:rFonts w:hint="eastAsia" w:cs="Times New Roman"/>
          <w:sz w:val="21"/>
          <w:szCs w:val="21"/>
        </w:rPr>
        <w:t>高运,</w:t>
      </w:r>
      <w:r>
        <w:rPr>
          <w:rFonts w:hint="eastAsia" w:cs="Times New Roman"/>
          <w:sz w:val="21"/>
          <w:szCs w:val="21"/>
          <w:lang w:val="en-US" w:eastAsia="zh-CN"/>
        </w:rPr>
        <w:t xml:space="preserve"> </w:t>
      </w:r>
      <w:r>
        <w:rPr>
          <w:rFonts w:hint="eastAsia" w:cs="Times New Roman"/>
          <w:sz w:val="21"/>
          <w:szCs w:val="21"/>
        </w:rPr>
        <w:t>徐若时,</w:t>
      </w:r>
      <w:r>
        <w:rPr>
          <w:rFonts w:hint="eastAsia" w:cs="Times New Roman"/>
          <w:sz w:val="21"/>
          <w:szCs w:val="21"/>
          <w:lang w:val="en-US" w:eastAsia="zh-CN"/>
        </w:rPr>
        <w:t xml:space="preserve"> </w:t>
      </w:r>
      <w:r>
        <w:rPr>
          <w:rFonts w:hint="eastAsia" w:cs="Times New Roman"/>
          <w:sz w:val="21"/>
          <w:szCs w:val="21"/>
        </w:rPr>
        <w:t>孙文静.</w:t>
      </w:r>
      <w:r>
        <w:rPr>
          <w:rFonts w:hint="eastAsia" w:cs="Times New Roman"/>
          <w:sz w:val="21"/>
          <w:szCs w:val="21"/>
          <w:lang w:val="en-US" w:eastAsia="zh-CN"/>
        </w:rPr>
        <w:t xml:space="preserve"> </w:t>
      </w:r>
      <w:r>
        <w:rPr>
          <w:rFonts w:hint="eastAsia" w:cs="Times New Roman"/>
          <w:sz w:val="21"/>
          <w:szCs w:val="21"/>
        </w:rPr>
        <w:t>考虑土</w:t>
      </w:r>
      <w:r>
        <w:rPr>
          <w:rFonts w:hint="default" w:ascii="Times New Roman" w:hAnsi="Times New Roman" w:eastAsia="宋体" w:cs="Times New Roman"/>
          <w:sz w:val="21"/>
          <w:szCs w:val="21"/>
          <w:lang w:val="en-US" w:eastAsia="zh-CN"/>
        </w:rPr>
        <w:t>-</w:t>
      </w:r>
      <w:r>
        <w:rPr>
          <w:rFonts w:hint="eastAsia" w:cs="Times New Roman"/>
          <w:sz w:val="21"/>
          <w:szCs w:val="21"/>
        </w:rPr>
        <w:t>结构相互作用下基岩深度对核反应堆厂房基础地震响应的影响[J].</w:t>
      </w:r>
      <w:r>
        <w:rPr>
          <w:rFonts w:hint="eastAsia" w:cs="Times New Roman"/>
          <w:sz w:val="21"/>
          <w:szCs w:val="21"/>
          <w:lang w:val="en-US" w:eastAsia="zh-CN"/>
        </w:rPr>
        <w:t xml:space="preserve"> </w:t>
      </w:r>
      <w:r>
        <w:rPr>
          <w:rFonts w:hint="eastAsia" w:cs="Times New Roman"/>
          <w:sz w:val="21"/>
          <w:szCs w:val="21"/>
        </w:rPr>
        <w:t>地质科技通报,</w:t>
      </w:r>
      <w:r>
        <w:rPr>
          <w:rFonts w:hint="eastAsia" w:cs="Times New Roman"/>
          <w:sz w:val="21"/>
          <w:szCs w:val="21"/>
          <w:lang w:val="en-US" w:eastAsia="zh-CN"/>
        </w:rPr>
        <w:t xml:space="preserve"> </w:t>
      </w:r>
      <w:r>
        <w:rPr>
          <w:rFonts w:hint="eastAsia" w:cs="Times New Roman"/>
          <w:sz w:val="21"/>
          <w:szCs w:val="21"/>
        </w:rPr>
        <w:t>2022,</w:t>
      </w:r>
      <w:r>
        <w:rPr>
          <w:rFonts w:hint="eastAsia" w:cs="Times New Roman"/>
          <w:sz w:val="21"/>
          <w:szCs w:val="21"/>
          <w:lang w:val="en-US" w:eastAsia="zh-CN"/>
        </w:rPr>
        <w:t xml:space="preserve"> </w:t>
      </w:r>
      <w:r>
        <w:rPr>
          <w:rFonts w:hint="eastAsia" w:cs="Times New Roman"/>
          <w:sz w:val="21"/>
          <w:szCs w:val="21"/>
        </w:rPr>
        <w:t>41(02):</w:t>
      </w:r>
      <w:r>
        <w:rPr>
          <w:rFonts w:hint="eastAsia" w:cs="Times New Roman"/>
          <w:sz w:val="21"/>
          <w:szCs w:val="21"/>
          <w:lang w:val="en-US" w:eastAsia="zh-CN"/>
        </w:rPr>
        <w:t xml:space="preserve"> </w:t>
      </w:r>
      <w:r>
        <w:rPr>
          <w:rFonts w:hint="eastAsia" w:cs="Times New Roman"/>
          <w:sz w:val="21"/>
          <w:szCs w:val="21"/>
        </w:rPr>
        <w:t>154-164.</w:t>
      </w:r>
      <w:bookmarkEnd w:id="445"/>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46" w:name="_Ref14617"/>
      <w:r>
        <w:rPr>
          <w:rFonts w:hint="eastAsia" w:cs="Times New Roman"/>
          <w:sz w:val="21"/>
          <w:szCs w:val="21"/>
        </w:rPr>
        <w:t>韩流涛,</w:t>
      </w:r>
      <w:r>
        <w:rPr>
          <w:rFonts w:hint="eastAsia" w:cs="Times New Roman"/>
          <w:sz w:val="21"/>
          <w:szCs w:val="21"/>
          <w:lang w:val="en-US" w:eastAsia="zh-CN"/>
        </w:rPr>
        <w:t xml:space="preserve"> </w:t>
      </w:r>
      <w:r>
        <w:rPr>
          <w:rFonts w:hint="eastAsia" w:cs="Times New Roman"/>
          <w:sz w:val="21"/>
          <w:szCs w:val="21"/>
        </w:rPr>
        <w:t>苏幼坡,</w:t>
      </w:r>
      <w:r>
        <w:rPr>
          <w:rFonts w:hint="eastAsia" w:cs="Times New Roman"/>
          <w:sz w:val="21"/>
          <w:szCs w:val="21"/>
          <w:lang w:val="en-US" w:eastAsia="zh-CN"/>
        </w:rPr>
        <w:t xml:space="preserve"> </w:t>
      </w:r>
      <w:r>
        <w:rPr>
          <w:rFonts w:hint="eastAsia" w:cs="Times New Roman"/>
          <w:sz w:val="21"/>
          <w:szCs w:val="21"/>
        </w:rPr>
        <w:t>葛楠.</w:t>
      </w:r>
      <w:r>
        <w:rPr>
          <w:rFonts w:hint="eastAsia" w:cs="Times New Roman"/>
          <w:sz w:val="21"/>
          <w:szCs w:val="21"/>
          <w:lang w:val="en-US" w:eastAsia="zh-CN"/>
        </w:rPr>
        <w:t xml:space="preserve"> </w:t>
      </w:r>
      <w:r>
        <w:rPr>
          <w:rFonts w:hint="eastAsia" w:cs="Times New Roman"/>
          <w:sz w:val="21"/>
          <w:szCs w:val="21"/>
        </w:rPr>
        <w:t>不同场地考虑土</w:t>
      </w:r>
      <w:r>
        <w:rPr>
          <w:rFonts w:hint="default" w:ascii="Times New Roman" w:hAnsi="Times New Roman" w:eastAsia="宋体" w:cs="Times New Roman"/>
          <w:sz w:val="21"/>
          <w:szCs w:val="21"/>
          <w:lang w:val="en-US" w:eastAsia="zh-CN"/>
        </w:rPr>
        <w:t>-</w:t>
      </w:r>
      <w:r>
        <w:rPr>
          <w:rFonts w:hint="eastAsia" w:cs="Times New Roman"/>
          <w:sz w:val="21"/>
          <w:szCs w:val="21"/>
        </w:rPr>
        <w:t>结构相互作用的井塔地震反应[J].</w:t>
      </w:r>
      <w:r>
        <w:rPr>
          <w:rFonts w:hint="eastAsia" w:cs="Times New Roman"/>
          <w:sz w:val="21"/>
          <w:szCs w:val="21"/>
          <w:lang w:val="en-US" w:eastAsia="zh-CN"/>
        </w:rPr>
        <w:t xml:space="preserve"> </w:t>
      </w:r>
      <w:r>
        <w:rPr>
          <w:rFonts w:hint="eastAsia" w:cs="Times New Roman"/>
          <w:sz w:val="21"/>
          <w:szCs w:val="21"/>
        </w:rPr>
        <w:t>哈尔滨工业大学学报,</w:t>
      </w:r>
      <w:r>
        <w:rPr>
          <w:rFonts w:hint="eastAsia" w:cs="Times New Roman"/>
          <w:sz w:val="21"/>
          <w:szCs w:val="21"/>
          <w:lang w:val="en-US" w:eastAsia="zh-CN"/>
        </w:rPr>
        <w:t xml:space="preserve"> </w:t>
      </w:r>
      <w:r>
        <w:rPr>
          <w:rFonts w:hint="eastAsia" w:cs="Times New Roman"/>
          <w:sz w:val="21"/>
          <w:szCs w:val="21"/>
        </w:rPr>
        <w:t>2022,</w:t>
      </w:r>
      <w:r>
        <w:rPr>
          <w:rFonts w:hint="eastAsia" w:cs="Times New Roman"/>
          <w:sz w:val="21"/>
          <w:szCs w:val="21"/>
          <w:lang w:val="en-US" w:eastAsia="zh-CN"/>
        </w:rPr>
        <w:t xml:space="preserve"> </w:t>
      </w:r>
      <w:r>
        <w:rPr>
          <w:rFonts w:hint="eastAsia" w:cs="Times New Roman"/>
          <w:sz w:val="21"/>
          <w:szCs w:val="21"/>
        </w:rPr>
        <w:t>54(08):</w:t>
      </w:r>
      <w:r>
        <w:rPr>
          <w:rFonts w:hint="eastAsia" w:cs="Times New Roman"/>
          <w:sz w:val="21"/>
          <w:szCs w:val="21"/>
          <w:lang w:val="en-US" w:eastAsia="zh-CN"/>
        </w:rPr>
        <w:t xml:space="preserve"> </w:t>
      </w:r>
      <w:r>
        <w:rPr>
          <w:rFonts w:hint="eastAsia" w:cs="Times New Roman"/>
          <w:sz w:val="21"/>
          <w:szCs w:val="21"/>
        </w:rPr>
        <w:t>135-142.</w:t>
      </w:r>
      <w:bookmarkEnd w:id="446"/>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47" w:name="_Ref8317"/>
      <w:r>
        <w:rPr>
          <w:rFonts w:hint="eastAsia" w:cs="Times New Roman"/>
          <w:sz w:val="21"/>
          <w:szCs w:val="21"/>
          <w:lang w:val="en-US" w:eastAsia="zh-CN"/>
        </w:rPr>
        <w:t>Yang Z, Elgamal A, Parra E. Computational model for cyclic mobility and associated shear deformation[J]. Journal of Geotechnical and Geoenvironmental Engineering, 2003, 129(12): 1119-1127.</w:t>
      </w:r>
      <w:bookmarkEnd w:id="447"/>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48" w:name="_Ref8224"/>
      <w:bookmarkStart w:id="449" w:name="_Ref14016"/>
      <w:r>
        <w:rPr>
          <w:rFonts w:hint="eastAsia" w:cs="Times New Roman"/>
          <w:sz w:val="21"/>
          <w:szCs w:val="21"/>
          <w:lang w:eastAsia="zh-CN"/>
        </w:rPr>
        <w:t>OpenSees</w:t>
      </w:r>
      <w:r>
        <w:rPr>
          <w:rFonts w:cs="Times New Roman"/>
          <w:sz w:val="21"/>
          <w:szCs w:val="21"/>
        </w:rPr>
        <w:t>.</w:t>
      </w:r>
      <w:r>
        <w:rPr>
          <w:rFonts w:hint="eastAsia" w:cs="Times New Roman"/>
          <w:sz w:val="21"/>
          <w:szCs w:val="21"/>
          <w:lang w:val="en-US" w:eastAsia="zh-CN"/>
        </w:rPr>
        <w:t xml:space="preserve"> </w:t>
      </w:r>
      <w:r>
        <w:rPr>
          <w:rFonts w:cs="Times New Roman"/>
          <w:sz w:val="21"/>
          <w:szCs w:val="21"/>
        </w:rPr>
        <w:t xml:space="preserve">User manual. Open </w:t>
      </w:r>
      <w:r>
        <w:rPr>
          <w:rFonts w:hint="eastAsia" w:cs="Times New Roman"/>
          <w:sz w:val="21"/>
          <w:szCs w:val="21"/>
          <w:lang w:val="en-US" w:eastAsia="zh-CN"/>
        </w:rPr>
        <w:t>s</w:t>
      </w:r>
      <w:r>
        <w:rPr>
          <w:rFonts w:cs="Times New Roman"/>
          <w:sz w:val="21"/>
          <w:szCs w:val="21"/>
        </w:rPr>
        <w:t xml:space="preserve">ystem for </w:t>
      </w:r>
      <w:r>
        <w:rPr>
          <w:rFonts w:hint="eastAsia" w:cs="Times New Roman"/>
          <w:sz w:val="21"/>
          <w:szCs w:val="21"/>
          <w:lang w:val="en-US" w:eastAsia="zh-CN"/>
        </w:rPr>
        <w:t>e</w:t>
      </w:r>
      <w:r>
        <w:rPr>
          <w:rFonts w:cs="Times New Roman"/>
          <w:sz w:val="21"/>
          <w:szCs w:val="21"/>
        </w:rPr>
        <w:t xml:space="preserve">arthquake </w:t>
      </w:r>
      <w:r>
        <w:rPr>
          <w:rFonts w:hint="eastAsia" w:cs="Times New Roman"/>
          <w:sz w:val="21"/>
          <w:szCs w:val="21"/>
          <w:lang w:val="en-US" w:eastAsia="zh-CN"/>
        </w:rPr>
        <w:t>e</w:t>
      </w:r>
      <w:r>
        <w:rPr>
          <w:rFonts w:cs="Times New Roman"/>
          <w:sz w:val="21"/>
          <w:szCs w:val="21"/>
        </w:rPr>
        <w:t xml:space="preserve">ngineering </w:t>
      </w:r>
      <w:r>
        <w:rPr>
          <w:rFonts w:hint="eastAsia" w:cs="Times New Roman"/>
          <w:sz w:val="21"/>
          <w:szCs w:val="21"/>
          <w:lang w:val="en-US" w:eastAsia="zh-CN"/>
        </w:rPr>
        <w:t>s</w:t>
      </w:r>
      <w:r>
        <w:rPr>
          <w:rFonts w:cs="Times New Roman"/>
          <w:sz w:val="21"/>
          <w:szCs w:val="21"/>
        </w:rPr>
        <w:t>imulation</w:t>
      </w:r>
      <w:r>
        <w:rPr>
          <w:kern w:val="0"/>
          <w:sz w:val="21"/>
          <w:szCs w:val="21"/>
        </w:rPr>
        <w:t>[EB/OL]</w:t>
      </w:r>
      <w:r>
        <w:rPr>
          <w:rFonts w:hint="eastAsia"/>
          <w:kern w:val="0"/>
          <w:sz w:val="21"/>
          <w:szCs w:val="21"/>
          <w:lang w:val="en-US" w:eastAsia="zh-CN"/>
        </w:rPr>
        <w:t>.</w:t>
      </w:r>
      <w:r>
        <w:rPr>
          <w:kern w:val="0"/>
          <w:sz w:val="21"/>
          <w:szCs w:val="21"/>
        </w:rPr>
        <w:t xml:space="preserve"> [</w:t>
      </w:r>
      <w:r>
        <w:rPr>
          <w:rFonts w:hint="eastAsia"/>
          <w:kern w:val="0"/>
          <w:sz w:val="21"/>
          <w:szCs w:val="21"/>
          <w:lang w:val="en-US" w:eastAsia="zh-CN"/>
        </w:rPr>
        <w:t>2023</w:t>
      </w:r>
      <w:r>
        <w:rPr>
          <w:kern w:val="0"/>
          <w:sz w:val="21"/>
          <w:szCs w:val="21"/>
        </w:rPr>
        <w:t xml:space="preserve">]. </w:t>
      </w:r>
      <w:r>
        <w:fldChar w:fldCharType="begin"/>
      </w:r>
      <w:r>
        <w:instrText xml:space="preserve"> HYPERLINK "https://opensees.berkeley.edu/OpenSees/usermanual/index.php/Main_Page" </w:instrText>
      </w:r>
      <w:r>
        <w:fldChar w:fldCharType="separate"/>
      </w:r>
      <w:r>
        <w:rPr>
          <w:sz w:val="21"/>
          <w:szCs w:val="21"/>
        </w:rPr>
        <w:t>https://</w:t>
      </w:r>
      <w:r>
        <w:rPr>
          <w:rFonts w:hint="eastAsia"/>
          <w:sz w:val="21"/>
          <w:szCs w:val="21"/>
          <w:lang w:eastAsia="zh-CN"/>
        </w:rPr>
        <w:t>OpenSees</w:t>
      </w:r>
      <w:r>
        <w:rPr>
          <w:sz w:val="21"/>
          <w:szCs w:val="21"/>
        </w:rPr>
        <w:t>.berkeley.edu/</w:t>
      </w:r>
      <w:r>
        <w:rPr>
          <w:rFonts w:hint="eastAsia"/>
          <w:sz w:val="21"/>
          <w:szCs w:val="21"/>
          <w:lang w:eastAsia="zh-CN"/>
        </w:rPr>
        <w:t>OpenSees</w:t>
      </w:r>
      <w:r>
        <w:rPr>
          <w:sz w:val="21"/>
          <w:szCs w:val="21"/>
        </w:rPr>
        <w:t>/usermanual/index.php/Main_Page</w:t>
      </w:r>
      <w:bookmarkEnd w:id="448"/>
      <w:r>
        <w:rPr>
          <w:sz w:val="21"/>
          <w:szCs w:val="21"/>
        </w:rPr>
        <w:fldChar w:fldCharType="end"/>
      </w:r>
      <w:bookmarkEnd w:id="449"/>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50" w:name="_Ref17308"/>
      <w:r>
        <w:rPr>
          <w:rFonts w:cs="Times New Roman"/>
          <w:sz w:val="21"/>
          <w:szCs w:val="21"/>
        </w:rPr>
        <w:t>卢肇钧.</w:t>
      </w:r>
      <w:r>
        <w:rPr>
          <w:rFonts w:hint="eastAsia" w:cs="Times New Roman"/>
          <w:sz w:val="21"/>
          <w:szCs w:val="21"/>
          <w:lang w:val="en-US" w:eastAsia="zh-CN"/>
        </w:rPr>
        <w:t xml:space="preserve"> </w:t>
      </w:r>
      <w:r>
        <w:rPr>
          <w:rFonts w:cs="Times New Roman"/>
          <w:sz w:val="21"/>
          <w:szCs w:val="21"/>
        </w:rPr>
        <w:t>粘性土抗剪强度研究的现状与展望[J].</w:t>
      </w:r>
      <w:r>
        <w:rPr>
          <w:rFonts w:hint="eastAsia" w:cs="Times New Roman"/>
          <w:sz w:val="21"/>
          <w:szCs w:val="21"/>
          <w:lang w:val="en-US" w:eastAsia="zh-CN"/>
        </w:rPr>
        <w:t xml:space="preserve"> </w:t>
      </w:r>
      <w:r>
        <w:rPr>
          <w:rFonts w:cs="Times New Roman"/>
          <w:sz w:val="21"/>
          <w:szCs w:val="21"/>
        </w:rPr>
        <w:t>土木工程学报,</w:t>
      </w:r>
      <w:r>
        <w:rPr>
          <w:rFonts w:hint="eastAsia" w:cs="Times New Roman"/>
          <w:sz w:val="21"/>
          <w:szCs w:val="21"/>
          <w:lang w:val="en-US" w:eastAsia="zh-CN"/>
        </w:rPr>
        <w:t xml:space="preserve"> </w:t>
      </w:r>
      <w:r>
        <w:rPr>
          <w:rFonts w:cs="Times New Roman"/>
          <w:sz w:val="21"/>
          <w:szCs w:val="21"/>
        </w:rPr>
        <w:t>1999(04):</w:t>
      </w:r>
      <w:r>
        <w:rPr>
          <w:rFonts w:hint="eastAsia" w:cs="Times New Roman"/>
          <w:sz w:val="21"/>
          <w:szCs w:val="21"/>
          <w:lang w:val="en-US" w:eastAsia="zh-CN"/>
        </w:rPr>
        <w:t xml:space="preserve"> </w:t>
      </w:r>
      <w:r>
        <w:rPr>
          <w:rFonts w:cs="Times New Roman"/>
          <w:sz w:val="21"/>
          <w:szCs w:val="21"/>
        </w:rPr>
        <w:t>3-9.</w:t>
      </w:r>
      <w:bookmarkEnd w:id="450"/>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51" w:name="_Ref16204"/>
      <w:r>
        <w:rPr>
          <w:rFonts w:cs="Times New Roman"/>
          <w:sz w:val="21"/>
          <w:szCs w:val="21"/>
        </w:rPr>
        <w:t>白冰.</w:t>
      </w:r>
      <w:r>
        <w:rPr>
          <w:rFonts w:hint="eastAsia" w:cs="Times New Roman"/>
          <w:sz w:val="21"/>
          <w:szCs w:val="21"/>
          <w:lang w:val="en-US" w:eastAsia="zh-CN"/>
        </w:rPr>
        <w:t xml:space="preserve"> </w:t>
      </w:r>
      <w:r>
        <w:rPr>
          <w:rFonts w:cs="Times New Roman"/>
          <w:sz w:val="21"/>
          <w:szCs w:val="21"/>
        </w:rPr>
        <w:t>土的动力特性及应用[M]</w:t>
      </w:r>
      <w:r>
        <w:rPr>
          <w:rFonts w:hint="eastAsia" w:cs="Times New Roman"/>
          <w:sz w:val="21"/>
          <w:szCs w:val="21"/>
          <w:lang w:val="en-US" w:eastAsia="zh-CN"/>
        </w:rPr>
        <w:t xml:space="preserve">. </w:t>
      </w:r>
      <w:r>
        <w:rPr>
          <w:rFonts w:cs="Times New Roman"/>
          <w:sz w:val="21"/>
          <w:szCs w:val="21"/>
        </w:rPr>
        <w:t>中国建筑工业出版社,</w:t>
      </w:r>
      <w:r>
        <w:rPr>
          <w:rFonts w:hint="eastAsia" w:cs="Times New Roman"/>
          <w:sz w:val="21"/>
          <w:szCs w:val="21"/>
          <w:lang w:val="en-US" w:eastAsia="zh-CN"/>
        </w:rPr>
        <w:t xml:space="preserve"> </w:t>
      </w:r>
      <w:r>
        <w:rPr>
          <w:rFonts w:cs="Times New Roman"/>
          <w:sz w:val="21"/>
          <w:szCs w:val="21"/>
        </w:rPr>
        <w:t>2016</w:t>
      </w:r>
      <w:bookmarkEnd w:id="451"/>
      <w:r>
        <w:rPr>
          <w:rFonts w:hint="eastAsia" w:cs="Times New Roman"/>
          <w:sz w:val="21"/>
          <w:szCs w:val="21"/>
          <w:lang w:val="en-US" w:eastAsia="zh-CN"/>
        </w:rPr>
        <w:t>.</w:t>
      </w:r>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52" w:name="_Ref23043"/>
      <w:r>
        <w:rPr>
          <w:rFonts w:cs="Times New Roman"/>
          <w:sz w:val="21"/>
          <w:szCs w:val="21"/>
        </w:rPr>
        <w:t>韩军. 带深桩基础高层建筑结构地震动输入问题研究[D].</w:t>
      </w:r>
      <w:r>
        <w:rPr>
          <w:rFonts w:hint="eastAsia" w:cs="Times New Roman"/>
          <w:sz w:val="21"/>
          <w:szCs w:val="21"/>
          <w:lang w:val="en-US" w:eastAsia="zh-CN"/>
        </w:rPr>
        <w:t xml:space="preserve"> </w:t>
      </w:r>
      <w:r>
        <w:rPr>
          <w:rFonts w:cs="Times New Roman"/>
          <w:sz w:val="21"/>
          <w:szCs w:val="21"/>
        </w:rPr>
        <w:t>重庆大学,</w:t>
      </w:r>
      <w:r>
        <w:rPr>
          <w:rFonts w:hint="eastAsia" w:cs="Times New Roman"/>
          <w:sz w:val="21"/>
          <w:szCs w:val="21"/>
          <w:lang w:val="en-US" w:eastAsia="zh-CN"/>
        </w:rPr>
        <w:t xml:space="preserve"> </w:t>
      </w:r>
      <w:r>
        <w:rPr>
          <w:rFonts w:cs="Times New Roman"/>
          <w:sz w:val="21"/>
          <w:szCs w:val="21"/>
        </w:rPr>
        <w:t>2004.</w:t>
      </w:r>
      <w:bookmarkEnd w:id="452"/>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53" w:name="_Ref25276"/>
      <w:r>
        <w:rPr>
          <w:rFonts w:cs="Times New Roman"/>
          <w:sz w:val="21"/>
          <w:szCs w:val="21"/>
        </w:rPr>
        <w:t>王松涛,</w:t>
      </w:r>
      <w:r>
        <w:rPr>
          <w:rFonts w:hint="eastAsia" w:cs="Times New Roman"/>
          <w:sz w:val="21"/>
          <w:szCs w:val="21"/>
          <w:lang w:val="en-US" w:eastAsia="zh-CN"/>
        </w:rPr>
        <w:t xml:space="preserve"> </w:t>
      </w:r>
      <w:r>
        <w:rPr>
          <w:rFonts w:cs="Times New Roman"/>
          <w:sz w:val="21"/>
          <w:szCs w:val="21"/>
        </w:rPr>
        <w:t>曹资.</w:t>
      </w:r>
      <w:r>
        <w:rPr>
          <w:rFonts w:hint="eastAsia" w:cs="Times New Roman"/>
          <w:sz w:val="21"/>
          <w:szCs w:val="21"/>
          <w:lang w:val="en-US" w:eastAsia="zh-CN"/>
        </w:rPr>
        <w:t xml:space="preserve"> </w:t>
      </w:r>
      <w:r>
        <w:rPr>
          <w:rFonts w:cs="Times New Roman"/>
          <w:sz w:val="21"/>
          <w:szCs w:val="21"/>
        </w:rPr>
        <w:t>现代抗震设计方法[</w:t>
      </w:r>
      <w:r>
        <w:rPr>
          <w:rFonts w:hint="eastAsia" w:cs="Times New Roman"/>
          <w:sz w:val="21"/>
          <w:szCs w:val="21"/>
          <w:lang w:val="en-US" w:eastAsia="zh-CN"/>
        </w:rPr>
        <w:t>M</w:t>
      </w:r>
      <w:r>
        <w:rPr>
          <w:rFonts w:cs="Times New Roman"/>
          <w:sz w:val="21"/>
          <w:szCs w:val="21"/>
        </w:rPr>
        <w:t>].</w:t>
      </w:r>
      <w:r>
        <w:rPr>
          <w:rFonts w:hint="eastAsia" w:cs="Times New Roman"/>
          <w:sz w:val="21"/>
          <w:szCs w:val="21"/>
          <w:lang w:val="en-US" w:eastAsia="zh-CN"/>
        </w:rPr>
        <w:t xml:space="preserve"> </w:t>
      </w:r>
      <w:r>
        <w:rPr>
          <w:rFonts w:cs="Times New Roman"/>
          <w:sz w:val="21"/>
          <w:szCs w:val="21"/>
        </w:rPr>
        <w:t>北京:</w:t>
      </w:r>
      <w:r>
        <w:rPr>
          <w:rFonts w:hint="eastAsia" w:cs="Times New Roman"/>
          <w:sz w:val="21"/>
          <w:szCs w:val="21"/>
          <w:lang w:val="en-US" w:eastAsia="zh-CN"/>
        </w:rPr>
        <w:t xml:space="preserve"> </w:t>
      </w:r>
      <w:r>
        <w:rPr>
          <w:rFonts w:cs="Times New Roman"/>
          <w:sz w:val="21"/>
          <w:szCs w:val="21"/>
        </w:rPr>
        <w:t>中国 建筑工业出版社,</w:t>
      </w:r>
      <w:r>
        <w:rPr>
          <w:rFonts w:hint="eastAsia" w:cs="Times New Roman"/>
          <w:sz w:val="21"/>
          <w:szCs w:val="21"/>
          <w:lang w:val="en-US" w:eastAsia="zh-CN"/>
        </w:rPr>
        <w:t xml:space="preserve"> </w:t>
      </w:r>
      <w:r>
        <w:rPr>
          <w:rFonts w:cs="Times New Roman"/>
          <w:sz w:val="21"/>
          <w:szCs w:val="21"/>
        </w:rPr>
        <w:t>1997</w:t>
      </w:r>
      <w:bookmarkEnd w:id="453"/>
      <w:r>
        <w:rPr>
          <w:rFonts w:hint="eastAsia" w:cs="Times New Roman"/>
          <w:sz w:val="21"/>
          <w:szCs w:val="21"/>
          <w:lang w:val="en-US" w:eastAsia="zh-CN"/>
        </w:rPr>
        <w:t>.</w:t>
      </w:r>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54" w:name="_Ref4369"/>
      <w:r>
        <w:rPr>
          <w:rFonts w:cs="Times New Roman"/>
          <w:sz w:val="21"/>
          <w:szCs w:val="21"/>
        </w:rPr>
        <w:t>朱博全. 考虑结构</w:t>
      </w:r>
      <w:r>
        <w:rPr>
          <w:rFonts w:hint="default" w:ascii="Times New Roman" w:hAnsi="Times New Roman" w:eastAsia="宋体" w:cs="Times New Roman"/>
          <w:sz w:val="21"/>
          <w:szCs w:val="21"/>
          <w:lang w:val="en-US" w:eastAsia="zh-CN"/>
        </w:rPr>
        <w:t>-</w:t>
      </w:r>
      <w:r>
        <w:rPr>
          <w:rFonts w:cs="Times New Roman"/>
          <w:sz w:val="21"/>
          <w:szCs w:val="21"/>
        </w:rPr>
        <w:t>土</w:t>
      </w:r>
      <w:r>
        <w:rPr>
          <w:rFonts w:hint="default" w:ascii="Times New Roman" w:hAnsi="Times New Roman" w:eastAsia="宋体" w:cs="Times New Roman"/>
          <w:sz w:val="21"/>
          <w:szCs w:val="21"/>
          <w:lang w:val="en-US" w:eastAsia="zh-CN"/>
        </w:rPr>
        <w:t>-</w:t>
      </w:r>
      <w:r>
        <w:rPr>
          <w:rFonts w:cs="Times New Roman"/>
          <w:sz w:val="21"/>
          <w:szCs w:val="21"/>
        </w:rPr>
        <w:t>结构动力相互作用的竖向不规则框架结构的抗震性能研究[D].</w:t>
      </w:r>
      <w:r>
        <w:rPr>
          <w:rFonts w:hint="eastAsia" w:cs="Times New Roman"/>
          <w:sz w:val="21"/>
          <w:szCs w:val="21"/>
          <w:lang w:val="en-US" w:eastAsia="zh-CN"/>
        </w:rPr>
        <w:t xml:space="preserve"> </w:t>
      </w:r>
      <w:r>
        <w:rPr>
          <w:rFonts w:cs="Times New Roman"/>
          <w:sz w:val="21"/>
          <w:szCs w:val="21"/>
        </w:rPr>
        <w:t>广州大学,</w:t>
      </w:r>
      <w:r>
        <w:rPr>
          <w:rFonts w:hint="eastAsia" w:cs="Times New Roman"/>
          <w:sz w:val="21"/>
          <w:szCs w:val="21"/>
          <w:lang w:val="en-US" w:eastAsia="zh-CN"/>
        </w:rPr>
        <w:t xml:space="preserve"> </w:t>
      </w:r>
      <w:r>
        <w:rPr>
          <w:rFonts w:cs="Times New Roman"/>
          <w:sz w:val="21"/>
          <w:szCs w:val="21"/>
        </w:rPr>
        <w:t>2016.</w:t>
      </w:r>
      <w:bookmarkEnd w:id="454"/>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r>
        <w:rPr>
          <w:rFonts w:hint="eastAsia" w:cs="Times New Roman"/>
          <w:sz w:val="21"/>
          <w:szCs w:val="21"/>
          <w:lang w:val="en-US" w:eastAsia="zh-CN"/>
        </w:rPr>
        <w:t>Das B, Saha R, Haldar S. Effect of in-situ variability of soil on seismic design of piled raft supported structure incorporating dynamic soil-structure-interaction[J]. Soil Dynamics and Earthquake Engineering, 2016, 84: 251-268.</w:t>
      </w:r>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55" w:name="_Ref27055"/>
      <w:r>
        <w:rPr>
          <w:rFonts w:cs="Times New Roman"/>
          <w:sz w:val="21"/>
          <w:szCs w:val="21"/>
        </w:rPr>
        <w:t>张轶群. 基于</w:t>
      </w:r>
      <w:r>
        <w:rPr>
          <w:rFonts w:hint="eastAsia" w:cs="Times New Roman"/>
          <w:sz w:val="21"/>
          <w:szCs w:val="21"/>
          <w:lang w:eastAsia="zh-CN"/>
        </w:rPr>
        <w:t>OpenSees</w:t>
      </w:r>
      <w:r>
        <w:rPr>
          <w:rFonts w:cs="Times New Roman"/>
          <w:sz w:val="21"/>
          <w:szCs w:val="21"/>
        </w:rPr>
        <w:t>的核电站取水结构地震反应与易损性分析[D].</w:t>
      </w:r>
      <w:r>
        <w:rPr>
          <w:rFonts w:hint="eastAsia" w:cs="Times New Roman"/>
          <w:sz w:val="21"/>
          <w:szCs w:val="21"/>
          <w:lang w:val="en-US" w:eastAsia="zh-CN"/>
        </w:rPr>
        <w:t xml:space="preserve"> </w:t>
      </w:r>
      <w:r>
        <w:rPr>
          <w:rFonts w:cs="Times New Roman"/>
          <w:sz w:val="21"/>
          <w:szCs w:val="21"/>
        </w:rPr>
        <w:t>浙江大学,</w:t>
      </w:r>
      <w:r>
        <w:rPr>
          <w:rFonts w:hint="eastAsia" w:cs="Times New Roman"/>
          <w:sz w:val="21"/>
          <w:szCs w:val="21"/>
          <w:lang w:val="en-US" w:eastAsia="zh-CN"/>
        </w:rPr>
        <w:t xml:space="preserve"> </w:t>
      </w:r>
      <w:r>
        <w:rPr>
          <w:rFonts w:cs="Times New Roman"/>
          <w:sz w:val="21"/>
          <w:szCs w:val="21"/>
        </w:rPr>
        <w:t>2015.</w:t>
      </w:r>
      <w:bookmarkEnd w:id="455"/>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56" w:name="_Ref930"/>
      <w:r>
        <w:rPr>
          <w:rFonts w:cs="Times New Roman"/>
          <w:sz w:val="21"/>
          <w:szCs w:val="21"/>
        </w:rPr>
        <w:t xml:space="preserve">GB 50009-2012. 建筑结构荷载规范[S]. 北京: 中国建筑工业出版社, 2012.  </w:t>
      </w:r>
      <w:bookmarkEnd w:id="456"/>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57" w:name="_Ref7314"/>
      <w:r>
        <w:rPr>
          <w:rFonts w:hint="eastAsia" w:cs="Times New Roman"/>
          <w:sz w:val="21"/>
          <w:szCs w:val="21"/>
          <w:lang w:val="en-US" w:eastAsia="zh-CN"/>
        </w:rPr>
        <w:t>Aslan S, Hokmabadi, Behzad Fatahi, et al. Assessment of soil-pile-structure interaction influencing seismic response of mid-rise buildings sitting on floating pile foundations[J]. Computers and Geotechnics, 2014, 55: 172-186.</w:t>
      </w:r>
      <w:bookmarkEnd w:id="457"/>
    </w:p>
    <w:p>
      <w:pPr>
        <w:keepNext w:val="0"/>
        <w:keepLines w:val="0"/>
        <w:pageBreakBefore w:val="0"/>
        <w:widowControl w:val="0"/>
        <w:numPr>
          <w:ilvl w:val="0"/>
          <w:numId w:val="3"/>
        </w:numPr>
        <w:tabs>
          <w:tab w:val="left" w:pos="480"/>
          <w:tab w:val="left" w:pos="530"/>
          <w:tab w:val="left" w:pos="720"/>
        </w:tabs>
        <w:kinsoku/>
        <w:wordWrap/>
        <w:overflowPunct/>
        <w:topLinePunct w:val="0"/>
        <w:autoSpaceDE/>
        <w:autoSpaceDN/>
        <w:bidi w:val="0"/>
        <w:adjustRightInd/>
        <w:snapToGrid/>
        <w:spacing w:line="400" w:lineRule="exact"/>
        <w:ind w:left="0" w:hanging="482" w:hangingChars="230"/>
        <w:textAlignment w:val="auto"/>
        <w:rPr>
          <w:rFonts w:cs="Times New Roman"/>
          <w:sz w:val="21"/>
          <w:szCs w:val="21"/>
        </w:rPr>
      </w:pPr>
      <w:bookmarkStart w:id="458" w:name="_Ref7229"/>
      <w:r>
        <w:rPr>
          <w:rFonts w:hint="eastAsia" w:cs="Times New Roman"/>
          <w:sz w:val="21"/>
          <w:szCs w:val="21"/>
          <w:lang w:val="en-US" w:eastAsia="zh-CN"/>
        </w:rPr>
        <w:t>Sáez E, Lopez-Caballero F, Modaressi-Farahmand-Razavi A. Inelastic dynamic soil-structure interaction effects on moment-resisting frame buildings[J]. Engineering structures, 2013, 51: 166-177.</w:t>
      </w:r>
      <w:bookmarkEnd w:id="458"/>
    </w:p>
    <w:bookmarkEnd w:id="383"/>
    <w:p>
      <w:pPr>
        <w:widowControl/>
        <w:spacing w:line="400" w:lineRule="atLeast"/>
        <w:jc w:val="left"/>
        <w:rPr>
          <w:rFonts w:hint="eastAsia" w:eastAsia="黑体" w:cs="Times New Roman"/>
          <w:bCs/>
          <w:kern w:val="44"/>
          <w:sz w:val="32"/>
          <w:szCs w:val="32"/>
        </w:rPr>
        <w:sectPr>
          <w:headerReference r:id="rId15" w:type="default"/>
          <w:pgSz w:w="11906" w:h="16838"/>
          <w:pgMar w:top="1701" w:right="1418" w:bottom="1418" w:left="1418" w:header="907" w:footer="851" w:gutter="567"/>
          <w:pgBorders>
            <w:top w:val="none" w:sz="0" w:space="0"/>
            <w:left w:val="none" w:sz="0" w:space="0"/>
            <w:bottom w:val="none" w:sz="0" w:space="0"/>
            <w:right w:val="none" w:sz="0" w:space="0"/>
          </w:pgBorders>
          <w:cols w:space="425" w:num="1"/>
          <w:docGrid w:linePitch="326" w:charSpace="0"/>
        </w:sectPr>
      </w:pPr>
    </w:p>
    <w:p>
      <w:pPr>
        <w:rPr>
          <w:rFonts w:eastAsia="黑体" w:cs="Times New Roman"/>
          <w:bCs/>
          <w:kern w:val="44"/>
          <w:sz w:val="32"/>
          <w:szCs w:val="32"/>
        </w:rPr>
      </w:pPr>
      <w:r>
        <w:rPr>
          <w:rFonts w:eastAsia="黑体" w:cs="Times New Roman"/>
          <w:bCs/>
          <w:kern w:val="44"/>
          <w:sz w:val="32"/>
          <w:szCs w:val="32"/>
        </w:rPr>
        <w:br w:type="page"/>
      </w:r>
    </w:p>
    <w:p>
      <w:pPr>
        <w:widowControl/>
        <w:spacing w:line="400" w:lineRule="atLeast"/>
        <w:jc w:val="left"/>
        <w:rPr>
          <w:rFonts w:eastAsia="黑体" w:cs="Times New Roman"/>
          <w:bCs/>
          <w:kern w:val="44"/>
          <w:sz w:val="32"/>
          <w:szCs w:val="32"/>
        </w:rPr>
      </w:pPr>
    </w:p>
    <w:p>
      <w:pPr>
        <w:pStyle w:val="2"/>
        <w:numPr>
          <w:ilvl w:val="0"/>
          <w:numId w:val="0"/>
        </w:numPr>
        <w:spacing w:line="400" w:lineRule="atLeast"/>
        <w:rPr>
          <w:rFonts w:cs="Times New Roman"/>
        </w:rPr>
      </w:pPr>
      <w:bookmarkStart w:id="459" w:name="_Toc13117"/>
      <w:bookmarkStart w:id="460" w:name="_Toc9053"/>
      <w:r>
        <w:rPr>
          <w:rFonts w:cs="Times New Roman"/>
        </w:rPr>
        <w:t>附        录</w:t>
      </w:r>
      <w:bookmarkEnd w:id="459"/>
      <w:bookmarkEnd w:id="460"/>
    </w:p>
    <w:p>
      <w:pPr>
        <w:rPr>
          <w:rFonts w:hint="eastAsia"/>
        </w:rPr>
      </w:pPr>
    </w:p>
    <w:p>
      <w:pPr>
        <w:pStyle w:val="3"/>
        <w:numPr>
          <w:ilvl w:val="0"/>
          <w:numId w:val="0"/>
        </w:numPr>
        <w:spacing w:line="400" w:lineRule="atLeast"/>
        <w:rPr>
          <w:rFonts w:cs="Times New Roman"/>
        </w:rPr>
      </w:pPr>
      <w:bookmarkStart w:id="461" w:name="_Toc22869"/>
      <w:bookmarkStart w:id="462" w:name="_Toc24024"/>
      <w:r>
        <w:rPr>
          <w:rFonts w:cs="Times New Roman"/>
        </w:rPr>
        <w:t>A 地震波加速度时程</w:t>
      </w:r>
      <w:bookmarkEnd w:id="461"/>
      <w:bookmarkEnd w:id="462"/>
    </w:p>
    <w:p>
      <w:pPr>
        <w:spacing w:line="400" w:lineRule="atLeast"/>
        <w:rPr>
          <w:rFonts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8719"/>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Borders>
              <w:tl2br w:val="nil"/>
              <w:tr2bl w:val="nil"/>
            </w:tcBorders>
          </w:tcPr>
          <w:p>
            <w:pPr>
              <w:pStyle w:val="6"/>
              <w:spacing w:line="400" w:lineRule="atLeast"/>
              <w:rPr>
                <w:rFonts w:cs="Times New Roman"/>
              </w:rPr>
            </w:pPr>
            <w:r>
              <w:rPr>
                <w:rFonts w:cs="Times New Roman"/>
              </w:rPr>
              <w:drawing>
                <wp:inline distT="0" distB="0" distL="114300" distR="114300">
                  <wp:extent cx="4319905" cy="1739900"/>
                  <wp:effectExtent l="0" t="0" r="4445" b="0"/>
                  <wp:docPr id="229" name="图片 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9" name="图片 126"/>
                          <pic:cNvPicPr>
                            <a:picLocks noChangeAspect="1"/>
                          </pic:cNvPicPr>
                        </pic:nvPicPr>
                        <pic:blipFill>
                          <a:blip r:embed="rId985"/>
                          <a:stretch>
                            <a:fillRect/>
                          </a:stretch>
                        </pic:blipFill>
                        <pic:spPr>
                          <a:xfrm>
                            <a:off x="0" y="0"/>
                            <a:ext cx="4319905" cy="1739900"/>
                          </a:xfrm>
                          <a:prstGeom prst="rect">
                            <a:avLst/>
                          </a:prstGeom>
                          <a:noFill/>
                          <a:ln>
                            <a:noFill/>
                          </a:ln>
                        </pic:spPr>
                      </pic:pic>
                    </a:graphicData>
                  </a:graphic>
                </wp:inline>
              </w:drawing>
            </w:r>
          </w:p>
          <w:p>
            <w:pPr>
              <w:pStyle w:val="6"/>
              <w:spacing w:line="400" w:lineRule="atLeast"/>
              <w:rPr>
                <w:rFonts w:cs="Times New Roman"/>
              </w:rPr>
            </w:pPr>
            <w:r>
              <w:rPr>
                <w:rFonts w:cs="Times New Roman"/>
              </w:rPr>
              <w:t>（a）ACC1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Borders>
              <w:tl2br w:val="nil"/>
              <w:tr2bl w:val="nil"/>
            </w:tcBorders>
          </w:tcPr>
          <w:p>
            <w:pPr>
              <w:pStyle w:val="6"/>
              <w:spacing w:line="400" w:lineRule="atLeast"/>
              <w:rPr>
                <w:rFonts w:cs="Times New Roman"/>
              </w:rPr>
            </w:pPr>
            <w:r>
              <w:rPr>
                <w:rFonts w:cs="Times New Roman"/>
              </w:rPr>
              <w:drawing>
                <wp:inline distT="0" distB="0" distL="114300" distR="114300">
                  <wp:extent cx="4319905" cy="1739900"/>
                  <wp:effectExtent l="0" t="0" r="4445" b="0"/>
                  <wp:docPr id="306" name="图片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6" name="图片 128"/>
                          <pic:cNvPicPr>
                            <a:picLocks noChangeAspect="1"/>
                          </pic:cNvPicPr>
                        </pic:nvPicPr>
                        <pic:blipFill>
                          <a:blip r:embed="rId986"/>
                          <a:stretch>
                            <a:fillRect/>
                          </a:stretch>
                        </pic:blipFill>
                        <pic:spPr>
                          <a:xfrm>
                            <a:off x="0" y="0"/>
                            <a:ext cx="4319905" cy="1739900"/>
                          </a:xfrm>
                          <a:prstGeom prst="rect">
                            <a:avLst/>
                          </a:prstGeom>
                          <a:noFill/>
                          <a:ln>
                            <a:noFill/>
                          </a:ln>
                        </pic:spPr>
                      </pic:pic>
                    </a:graphicData>
                  </a:graphic>
                </wp:inline>
              </w:drawing>
            </w:r>
          </w:p>
          <w:p>
            <w:pPr>
              <w:pStyle w:val="6"/>
              <w:spacing w:line="400" w:lineRule="atLeast"/>
              <w:rPr>
                <w:rFonts w:cs="Times New Roman"/>
              </w:rPr>
            </w:pPr>
            <w:r>
              <w:rPr>
                <w:rFonts w:cs="Times New Roman"/>
              </w:rPr>
              <w:t>（b）ACC4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Borders>
              <w:tl2br w:val="nil"/>
              <w:tr2bl w:val="nil"/>
            </w:tcBorders>
          </w:tcPr>
          <w:p>
            <w:pPr>
              <w:pStyle w:val="6"/>
              <w:spacing w:line="400" w:lineRule="atLeast"/>
              <w:rPr>
                <w:rFonts w:cs="Times New Roman"/>
              </w:rPr>
            </w:pPr>
            <w:r>
              <w:rPr>
                <w:rFonts w:cs="Times New Roman"/>
              </w:rPr>
              <w:drawing>
                <wp:inline distT="0" distB="0" distL="114300" distR="114300">
                  <wp:extent cx="4319905" cy="1739900"/>
                  <wp:effectExtent l="0" t="0" r="4445" b="0"/>
                  <wp:docPr id="307" name="图片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 name="图片 129"/>
                          <pic:cNvPicPr>
                            <a:picLocks noChangeAspect="1"/>
                          </pic:cNvPicPr>
                        </pic:nvPicPr>
                        <pic:blipFill>
                          <a:blip r:embed="rId987"/>
                          <a:stretch>
                            <a:fillRect/>
                          </a:stretch>
                        </pic:blipFill>
                        <pic:spPr>
                          <a:xfrm>
                            <a:off x="0" y="0"/>
                            <a:ext cx="4319905" cy="1739900"/>
                          </a:xfrm>
                          <a:prstGeom prst="rect">
                            <a:avLst/>
                          </a:prstGeom>
                          <a:noFill/>
                          <a:ln>
                            <a:noFill/>
                          </a:ln>
                        </pic:spPr>
                      </pic:pic>
                    </a:graphicData>
                  </a:graphic>
                </wp:inline>
              </w:drawing>
            </w:r>
          </w:p>
          <w:p>
            <w:pPr>
              <w:pStyle w:val="6"/>
              <w:spacing w:line="400" w:lineRule="atLeast"/>
              <w:rPr>
                <w:rFonts w:cs="Times New Roman"/>
              </w:rPr>
            </w:pPr>
            <w:r>
              <w:rPr>
                <w:rFonts w:cs="Times New Roman"/>
              </w:rPr>
              <w:t>（c）ACC16</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Borders>
              <w:tl2br w:val="nil"/>
              <w:tr2bl w:val="nil"/>
            </w:tcBorders>
          </w:tcPr>
          <w:p>
            <w:pPr>
              <w:pStyle w:val="6"/>
              <w:spacing w:line="400" w:lineRule="atLeast"/>
              <w:rPr>
                <w:rFonts w:cs="Times New Roman"/>
              </w:rPr>
            </w:pPr>
            <w:r>
              <w:rPr>
                <w:rFonts w:cs="Times New Roman"/>
              </w:rPr>
              <w:drawing>
                <wp:inline distT="0" distB="0" distL="114300" distR="114300">
                  <wp:extent cx="4319905" cy="1739900"/>
                  <wp:effectExtent l="0" t="0" r="4445" b="0"/>
                  <wp:docPr id="308" name="图片 1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8" name="图片 130"/>
                          <pic:cNvPicPr>
                            <a:picLocks noChangeAspect="1"/>
                          </pic:cNvPicPr>
                        </pic:nvPicPr>
                        <pic:blipFill>
                          <a:blip r:embed="rId988"/>
                          <a:stretch>
                            <a:fillRect/>
                          </a:stretch>
                        </pic:blipFill>
                        <pic:spPr>
                          <a:xfrm>
                            <a:off x="0" y="0"/>
                            <a:ext cx="4319905" cy="1739900"/>
                          </a:xfrm>
                          <a:prstGeom prst="rect">
                            <a:avLst/>
                          </a:prstGeom>
                          <a:noFill/>
                          <a:ln>
                            <a:noFill/>
                          </a:ln>
                        </pic:spPr>
                      </pic:pic>
                    </a:graphicData>
                  </a:graphic>
                </wp:inline>
              </w:drawing>
            </w:r>
          </w:p>
          <w:p>
            <w:pPr>
              <w:pStyle w:val="6"/>
              <w:spacing w:line="400" w:lineRule="atLeast"/>
              <w:rPr>
                <w:rFonts w:cs="Times New Roman"/>
              </w:rPr>
            </w:pPr>
            <w:r>
              <w:rPr>
                <w:rFonts w:cs="Times New Roman"/>
              </w:rPr>
              <w:t>（d）USA00109</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Borders>
              <w:tl2br w:val="nil"/>
              <w:tr2bl w:val="nil"/>
            </w:tcBorders>
          </w:tcPr>
          <w:p>
            <w:pPr>
              <w:pStyle w:val="6"/>
              <w:spacing w:line="400" w:lineRule="atLeast"/>
              <w:jc w:val="center"/>
            </w:pPr>
            <w:r>
              <w:drawing>
                <wp:inline distT="0" distB="0" distL="114300" distR="114300">
                  <wp:extent cx="4319905" cy="1739900"/>
                  <wp:effectExtent l="0" t="0" r="4445" b="12700"/>
                  <wp:docPr id="2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3"/>
                          <pic:cNvPicPr>
                            <a:picLocks noChangeAspect="1"/>
                          </pic:cNvPicPr>
                        </pic:nvPicPr>
                        <pic:blipFill>
                          <a:blip r:embed="rId989"/>
                          <a:stretch>
                            <a:fillRect/>
                          </a:stretch>
                        </pic:blipFill>
                        <pic:spPr>
                          <a:xfrm>
                            <a:off x="0" y="0"/>
                            <a:ext cx="4319905" cy="1739900"/>
                          </a:xfrm>
                          <a:prstGeom prst="rect">
                            <a:avLst/>
                          </a:prstGeom>
                          <a:noFill/>
                          <a:ln>
                            <a:noFill/>
                          </a:ln>
                        </pic:spPr>
                      </pic:pic>
                    </a:graphicData>
                  </a:graphic>
                </wp:inline>
              </w:drawing>
            </w:r>
          </w:p>
          <w:p>
            <w:pPr>
              <w:pStyle w:val="6"/>
              <w:spacing w:line="400" w:lineRule="atLeast"/>
              <w:jc w:val="center"/>
              <w:rPr>
                <w:rFonts w:cs="Times New Roman"/>
              </w:rPr>
            </w:pPr>
            <w:r>
              <w:rPr>
                <w:rFonts w:cs="Times New Roman"/>
              </w:rPr>
              <w:t>（e）USA00304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Borders>
              <w:tl2br w:val="nil"/>
              <w:tr2bl w:val="nil"/>
            </w:tcBorders>
          </w:tcPr>
          <w:p>
            <w:pPr>
              <w:pStyle w:val="6"/>
              <w:spacing w:line="400" w:lineRule="atLeast"/>
              <w:rPr>
                <w:rFonts w:cs="Times New Roman"/>
              </w:rPr>
            </w:pPr>
            <w:r>
              <w:rPr>
                <w:rFonts w:cs="Times New Roman"/>
              </w:rPr>
              <w:drawing>
                <wp:inline distT="0" distB="0" distL="114300" distR="114300">
                  <wp:extent cx="4319905" cy="1739900"/>
                  <wp:effectExtent l="0" t="0" r="4445" b="0"/>
                  <wp:docPr id="312" name="图片 1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 name="图片 132"/>
                          <pic:cNvPicPr>
                            <a:picLocks noChangeAspect="1"/>
                          </pic:cNvPicPr>
                        </pic:nvPicPr>
                        <pic:blipFill>
                          <a:blip r:embed="rId990"/>
                          <a:stretch>
                            <a:fillRect/>
                          </a:stretch>
                        </pic:blipFill>
                        <pic:spPr>
                          <a:xfrm>
                            <a:off x="0" y="0"/>
                            <a:ext cx="4319905" cy="1739900"/>
                          </a:xfrm>
                          <a:prstGeom prst="rect">
                            <a:avLst/>
                          </a:prstGeom>
                          <a:noFill/>
                          <a:ln>
                            <a:noFill/>
                          </a:ln>
                        </pic:spPr>
                      </pic:pic>
                    </a:graphicData>
                  </a:graphic>
                </wp:inline>
              </w:drawing>
            </w:r>
          </w:p>
          <w:p>
            <w:pPr>
              <w:pStyle w:val="6"/>
              <w:spacing w:line="400" w:lineRule="atLeast"/>
              <w:rPr>
                <w:rFonts w:cs="Times New Roman"/>
              </w:rPr>
            </w:pPr>
            <w:r>
              <w:rPr>
                <w:rFonts w:cs="Times New Roman"/>
              </w:rPr>
              <w:t>（f）USA00418</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Borders>
              <w:tl2br w:val="nil"/>
              <w:tr2bl w:val="nil"/>
            </w:tcBorders>
          </w:tcPr>
          <w:p>
            <w:pPr>
              <w:pStyle w:val="6"/>
              <w:spacing w:line="400" w:lineRule="atLeast"/>
              <w:rPr>
                <w:rFonts w:cs="Times New Roman"/>
              </w:rPr>
            </w:pPr>
            <w:r>
              <w:drawing>
                <wp:inline distT="0" distB="0" distL="114300" distR="114300">
                  <wp:extent cx="4319905" cy="1739900"/>
                  <wp:effectExtent l="0" t="0" r="4445" b="0"/>
                  <wp:docPr id="36"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图片 4"/>
                          <pic:cNvPicPr>
                            <a:picLocks noChangeAspect="1"/>
                          </pic:cNvPicPr>
                        </pic:nvPicPr>
                        <pic:blipFill>
                          <a:blip r:embed="rId991"/>
                          <a:stretch>
                            <a:fillRect/>
                          </a:stretch>
                        </pic:blipFill>
                        <pic:spPr>
                          <a:xfrm>
                            <a:off x="0" y="0"/>
                            <a:ext cx="4319905" cy="1739900"/>
                          </a:xfrm>
                          <a:prstGeom prst="rect">
                            <a:avLst/>
                          </a:prstGeom>
                          <a:noFill/>
                          <a:ln>
                            <a:noFill/>
                          </a:ln>
                        </pic:spPr>
                      </pic:pic>
                    </a:graphicData>
                  </a:graphic>
                </wp:inline>
              </w:drawing>
            </w:r>
          </w:p>
          <w:p>
            <w:pPr>
              <w:pStyle w:val="6"/>
              <w:spacing w:line="400" w:lineRule="atLeast"/>
              <w:rPr>
                <w:rFonts w:cs="Times New Roman"/>
              </w:rPr>
            </w:pPr>
            <w:r>
              <w:rPr>
                <w:rFonts w:cs="Times New Roman"/>
              </w:rPr>
              <w:t>（g）USA00421</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Borders>
              <w:tl2br w:val="nil"/>
              <w:tr2bl w:val="nil"/>
            </w:tcBorders>
          </w:tcPr>
          <w:p>
            <w:pPr>
              <w:pStyle w:val="6"/>
              <w:spacing w:line="400" w:lineRule="atLeast"/>
              <w:rPr>
                <w:rFonts w:cs="Times New Roman"/>
              </w:rPr>
            </w:pPr>
            <w:r>
              <w:drawing>
                <wp:inline distT="0" distB="0" distL="114300" distR="114300">
                  <wp:extent cx="4319905" cy="1739900"/>
                  <wp:effectExtent l="0" t="0" r="4445" b="0"/>
                  <wp:docPr id="38"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5"/>
                          <pic:cNvPicPr>
                            <a:picLocks noChangeAspect="1"/>
                          </pic:cNvPicPr>
                        </pic:nvPicPr>
                        <pic:blipFill>
                          <a:blip r:embed="rId992"/>
                          <a:stretch>
                            <a:fillRect/>
                          </a:stretch>
                        </pic:blipFill>
                        <pic:spPr>
                          <a:xfrm>
                            <a:off x="0" y="0"/>
                            <a:ext cx="4319905" cy="1739900"/>
                          </a:xfrm>
                          <a:prstGeom prst="rect">
                            <a:avLst/>
                          </a:prstGeom>
                          <a:noFill/>
                          <a:ln>
                            <a:noFill/>
                          </a:ln>
                        </pic:spPr>
                      </pic:pic>
                    </a:graphicData>
                  </a:graphic>
                </wp:inline>
              </w:drawing>
            </w:r>
          </w:p>
          <w:p>
            <w:pPr>
              <w:pStyle w:val="6"/>
              <w:spacing w:line="400" w:lineRule="atLeast"/>
              <w:rPr>
                <w:rFonts w:cs="Times New Roman"/>
              </w:rPr>
            </w:pPr>
            <w:r>
              <w:rPr>
                <w:rFonts w:cs="Times New Roman"/>
              </w:rPr>
              <w:t>（h）USA00574</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Borders>
              <w:tl2br w:val="nil"/>
              <w:tr2bl w:val="nil"/>
            </w:tcBorders>
          </w:tcPr>
          <w:p>
            <w:pPr>
              <w:pStyle w:val="6"/>
              <w:spacing w:line="400" w:lineRule="atLeast"/>
              <w:rPr>
                <w:rFonts w:cs="Times New Roman"/>
              </w:rPr>
            </w:pPr>
            <w:r>
              <w:drawing>
                <wp:inline distT="0" distB="0" distL="114300" distR="114300">
                  <wp:extent cx="4319905" cy="1739900"/>
                  <wp:effectExtent l="0" t="0" r="4445" b="0"/>
                  <wp:docPr id="49"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图片 6"/>
                          <pic:cNvPicPr>
                            <a:picLocks noChangeAspect="1"/>
                          </pic:cNvPicPr>
                        </pic:nvPicPr>
                        <pic:blipFill>
                          <a:blip r:embed="rId993"/>
                          <a:stretch>
                            <a:fillRect/>
                          </a:stretch>
                        </pic:blipFill>
                        <pic:spPr>
                          <a:xfrm>
                            <a:off x="0" y="0"/>
                            <a:ext cx="4319905" cy="1739900"/>
                          </a:xfrm>
                          <a:prstGeom prst="rect">
                            <a:avLst/>
                          </a:prstGeom>
                          <a:noFill/>
                          <a:ln>
                            <a:noFill/>
                          </a:ln>
                        </pic:spPr>
                      </pic:pic>
                    </a:graphicData>
                  </a:graphic>
                </wp:inline>
              </w:drawing>
            </w:r>
          </w:p>
          <w:p>
            <w:pPr>
              <w:pStyle w:val="6"/>
              <w:spacing w:line="400" w:lineRule="atLeast"/>
              <w:rPr>
                <w:rFonts w:cs="Times New Roman"/>
              </w:rPr>
            </w:pPr>
            <w:r>
              <w:rPr>
                <w:rFonts w:cs="Times New Roman"/>
              </w:rPr>
              <w:t>（i）USA00935</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Borders>
              <w:tl2br w:val="nil"/>
              <w:tr2bl w:val="nil"/>
            </w:tcBorders>
          </w:tcPr>
          <w:p>
            <w:pPr>
              <w:pStyle w:val="6"/>
              <w:spacing w:line="400" w:lineRule="atLeast"/>
              <w:rPr>
                <w:rFonts w:cs="Times New Roman"/>
              </w:rPr>
            </w:pPr>
            <w:r>
              <w:drawing>
                <wp:inline distT="0" distB="0" distL="114300" distR="114300">
                  <wp:extent cx="4319905" cy="1739900"/>
                  <wp:effectExtent l="0" t="0" r="4445" b="0"/>
                  <wp:docPr id="51"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图片 7"/>
                          <pic:cNvPicPr>
                            <a:picLocks noChangeAspect="1"/>
                          </pic:cNvPicPr>
                        </pic:nvPicPr>
                        <pic:blipFill>
                          <a:blip r:embed="rId994"/>
                          <a:stretch>
                            <a:fillRect/>
                          </a:stretch>
                        </pic:blipFill>
                        <pic:spPr>
                          <a:xfrm>
                            <a:off x="0" y="0"/>
                            <a:ext cx="4319905" cy="1739900"/>
                          </a:xfrm>
                          <a:prstGeom prst="rect">
                            <a:avLst/>
                          </a:prstGeom>
                          <a:noFill/>
                          <a:ln>
                            <a:noFill/>
                          </a:ln>
                        </pic:spPr>
                      </pic:pic>
                    </a:graphicData>
                  </a:graphic>
                </wp:inline>
              </w:drawing>
            </w:r>
          </w:p>
          <w:p>
            <w:pPr>
              <w:pStyle w:val="6"/>
              <w:spacing w:line="400" w:lineRule="atLeast"/>
              <w:rPr>
                <w:rFonts w:cs="Times New Roman"/>
              </w:rPr>
            </w:pPr>
            <w:r>
              <w:rPr>
                <w:rFonts w:cs="Times New Roman"/>
              </w:rPr>
              <w:t>（j）USA01557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Borders>
              <w:tl2br w:val="nil"/>
              <w:tr2bl w:val="nil"/>
            </w:tcBorders>
          </w:tcPr>
          <w:p>
            <w:pPr>
              <w:pStyle w:val="6"/>
              <w:spacing w:line="400" w:lineRule="atLeast"/>
              <w:rPr>
                <w:rFonts w:cs="Times New Roman"/>
              </w:rPr>
            </w:pPr>
            <w:r>
              <w:drawing>
                <wp:inline distT="0" distB="0" distL="114300" distR="114300">
                  <wp:extent cx="4319905" cy="1739900"/>
                  <wp:effectExtent l="0" t="0" r="4445" b="0"/>
                  <wp:docPr id="66"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图片 8"/>
                          <pic:cNvPicPr>
                            <a:picLocks noChangeAspect="1"/>
                          </pic:cNvPicPr>
                        </pic:nvPicPr>
                        <pic:blipFill>
                          <a:blip r:embed="rId995"/>
                          <a:stretch>
                            <a:fillRect/>
                          </a:stretch>
                        </pic:blipFill>
                        <pic:spPr>
                          <a:xfrm>
                            <a:off x="0" y="0"/>
                            <a:ext cx="4319905" cy="1739900"/>
                          </a:xfrm>
                          <a:prstGeom prst="rect">
                            <a:avLst/>
                          </a:prstGeom>
                          <a:noFill/>
                          <a:ln>
                            <a:noFill/>
                          </a:ln>
                        </pic:spPr>
                      </pic:pic>
                    </a:graphicData>
                  </a:graphic>
                </wp:inline>
              </w:drawing>
            </w:r>
          </w:p>
          <w:p>
            <w:pPr>
              <w:pStyle w:val="6"/>
              <w:spacing w:line="400" w:lineRule="atLeast"/>
              <w:rPr>
                <w:rFonts w:cs="Times New Roman"/>
              </w:rPr>
            </w:pPr>
            <w:r>
              <w:rPr>
                <w:rFonts w:cs="Times New Roman"/>
              </w:rPr>
              <w:t>（k）USA02502</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Borders>
              <w:tl2br w:val="nil"/>
              <w:tr2bl w:val="nil"/>
            </w:tcBorders>
          </w:tcPr>
          <w:p>
            <w:pPr>
              <w:pStyle w:val="6"/>
              <w:spacing w:line="400" w:lineRule="atLeast"/>
              <w:rPr>
                <w:rFonts w:cs="Times New Roman"/>
              </w:rPr>
            </w:pPr>
            <w:r>
              <w:rPr>
                <w:rFonts w:cs="Times New Roman"/>
              </w:rPr>
              <w:drawing>
                <wp:inline distT="0" distB="0" distL="114300" distR="114300">
                  <wp:extent cx="4319905" cy="1739900"/>
                  <wp:effectExtent l="0" t="0" r="4445" b="0"/>
                  <wp:docPr id="319" name="图片 1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9" name="图片 139"/>
                          <pic:cNvPicPr>
                            <a:picLocks noChangeAspect="1"/>
                          </pic:cNvPicPr>
                        </pic:nvPicPr>
                        <pic:blipFill>
                          <a:blip r:embed="rId996"/>
                          <a:stretch>
                            <a:fillRect/>
                          </a:stretch>
                        </pic:blipFill>
                        <pic:spPr>
                          <a:xfrm>
                            <a:off x="0" y="0"/>
                            <a:ext cx="4319905" cy="1739900"/>
                          </a:xfrm>
                          <a:prstGeom prst="rect">
                            <a:avLst/>
                          </a:prstGeom>
                          <a:noFill/>
                          <a:ln>
                            <a:noFill/>
                          </a:ln>
                        </pic:spPr>
                      </pic:pic>
                    </a:graphicData>
                  </a:graphic>
                </wp:inline>
              </w:drawing>
            </w:r>
          </w:p>
          <w:p>
            <w:pPr>
              <w:pStyle w:val="6"/>
              <w:spacing w:line="400" w:lineRule="atLeast"/>
              <w:rPr>
                <w:rFonts w:cs="Times New Roman"/>
              </w:rPr>
            </w:pPr>
            <w:r>
              <w:rPr>
                <w:rFonts w:cs="Times New Roman"/>
              </w:rPr>
              <w:t>（l）USA02547</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tcBorders>
              <w:tl2br w:val="nil"/>
              <w:tr2bl w:val="nil"/>
            </w:tcBorders>
          </w:tcPr>
          <w:p>
            <w:pPr>
              <w:pStyle w:val="6"/>
              <w:spacing w:line="400" w:lineRule="atLeast"/>
            </w:pPr>
            <w:r>
              <w:t>图A.1 地震波加速度时程</w:t>
            </w:r>
          </w:p>
          <w:p>
            <w:pPr>
              <w:jc w:val="center"/>
              <w:rPr>
                <w:rFonts w:hint="eastAsia" w:eastAsia="宋体"/>
                <w:lang w:val="en-US" w:eastAsia="zh-CN"/>
              </w:rPr>
            </w:pPr>
            <w:r>
              <w:rPr>
                <w:rFonts w:hint="eastAsia" w:cs="Times New Roman"/>
                <w:sz w:val="21"/>
                <w:szCs w:val="21"/>
                <w:lang w:eastAsia="zh-CN"/>
              </w:rPr>
              <w:t>Fig</w:t>
            </w:r>
            <w:r>
              <w:rPr>
                <w:rFonts w:hint="eastAsia" w:cs="Times New Roman"/>
                <w:sz w:val="21"/>
                <w:szCs w:val="21"/>
                <w:lang w:val="en-US" w:eastAsia="zh-CN"/>
              </w:rPr>
              <w:t xml:space="preserve"> A</w:t>
            </w:r>
            <w:r>
              <w:rPr>
                <w:rFonts w:cs="Times New Roman"/>
                <w:sz w:val="21"/>
                <w:szCs w:val="21"/>
              </w:rPr>
              <w:t>.1</w:t>
            </w:r>
            <w:r>
              <w:rPr>
                <w:rFonts w:hint="eastAsia" w:cs="Times New Roman"/>
                <w:sz w:val="21"/>
                <w:szCs w:val="21"/>
                <w:lang w:val="en-US" w:eastAsia="zh-CN"/>
              </w:rPr>
              <w:t xml:space="preserve"> Seismic wave acceleration time history</w:t>
            </w:r>
          </w:p>
        </w:tc>
      </w:tr>
    </w:tbl>
    <w:p>
      <w:pPr>
        <w:spacing w:line="400" w:lineRule="atLeast"/>
        <w:rPr>
          <w:rFonts w:cs="Times New Roman"/>
        </w:rPr>
      </w:pPr>
    </w:p>
    <w:p>
      <w:pPr>
        <w:rPr>
          <w:rFonts w:cs="Times New Roman"/>
        </w:rPr>
      </w:pPr>
      <w:bookmarkStart w:id="463" w:name="_Toc4922"/>
      <w:r>
        <w:rPr>
          <w:rFonts w:cs="Times New Roman"/>
        </w:rPr>
        <w:br w:type="page"/>
      </w:r>
    </w:p>
    <w:p>
      <w:pPr>
        <w:pStyle w:val="3"/>
        <w:numPr>
          <w:ilvl w:val="0"/>
          <w:numId w:val="0"/>
        </w:numPr>
        <w:spacing w:line="400" w:lineRule="atLeast"/>
        <w:rPr>
          <w:rFonts w:cs="Times New Roman"/>
        </w:rPr>
      </w:pPr>
      <w:bookmarkStart w:id="464" w:name="_Toc1190"/>
      <w:r>
        <w:rPr>
          <w:rFonts w:cs="Times New Roman"/>
        </w:rPr>
        <w:t>B 基岩倾斜段及附近</w:t>
      </w:r>
      <w:r>
        <w:rPr>
          <w:rFonts w:hint="eastAsia" w:cs="Times New Roman"/>
          <w:lang w:val="en-US" w:eastAsia="zh-CN"/>
        </w:rPr>
        <w:t>自由场</w:t>
      </w:r>
      <w:r>
        <w:rPr>
          <w:rFonts w:cs="Times New Roman"/>
        </w:rPr>
        <w:t>地表反应谱</w:t>
      </w:r>
      <w:bookmarkEnd w:id="463"/>
      <w:bookmarkEnd w:id="464"/>
    </w:p>
    <w:p>
      <w:pPr>
        <w:spacing w:line="400" w:lineRule="atLeast"/>
        <w:rPr>
          <w:rFonts w:cs="Times New Roman"/>
        </w:rPr>
      </w:pPr>
    </w:p>
    <w:tbl>
      <w:tblPr>
        <w:tblStyle w:val="23"/>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59"/>
        <w:gridCol w:w="436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400" w:lineRule="atLeast"/>
              <w:rPr>
                <w:rFonts w:cs="Times New Roman"/>
                <w:sz w:val="21"/>
                <w:szCs w:val="21"/>
              </w:rPr>
            </w:pPr>
            <w:r>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2505710" cy="1800225"/>
                  <wp:effectExtent l="0" t="0" r="0" b="0"/>
                  <wp:wrapSquare wrapText="bothSides"/>
                  <wp:docPr id="163"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 name="图片 19"/>
                          <pic:cNvPicPr>
                            <a:picLocks noChangeAspect="1"/>
                          </pic:cNvPicPr>
                        </pic:nvPicPr>
                        <pic:blipFill>
                          <a:blip r:embed="rId997"/>
                          <a:stretch>
                            <a:fillRect/>
                          </a:stretch>
                        </pic:blipFill>
                        <pic:spPr>
                          <a:xfrm>
                            <a:off x="0" y="0"/>
                            <a:ext cx="2505710" cy="1800225"/>
                          </a:xfrm>
                          <a:prstGeom prst="rect">
                            <a:avLst/>
                          </a:prstGeom>
                          <a:noFill/>
                          <a:ln>
                            <a:noFill/>
                          </a:ln>
                        </pic:spPr>
                      </pic:pic>
                    </a:graphicData>
                  </a:graphic>
                </wp:anchor>
              </w:drawing>
            </w:r>
            <w:r>
              <w:rPr>
                <w:rFonts w:cs="Times New Roman"/>
                <w:sz w:val="21"/>
                <w:szCs w:val="21"/>
              </w:rPr>
              <w:t>（a）S-0.60-2_10左侧</w:t>
            </w:r>
          </w:p>
        </w:tc>
        <w:tc>
          <w:tcPr>
            <w:tcW w:w="4360" w:type="dxa"/>
            <w:tcBorders>
              <w:tl2br w:val="nil"/>
              <w:tr2bl w:val="nil"/>
            </w:tcBorders>
          </w:tcPr>
          <w:p>
            <w:pPr>
              <w:pStyle w:val="6"/>
              <w:spacing w:line="400" w:lineRule="atLeast"/>
              <w:rPr>
                <w:rFonts w:cs="Times New Roman"/>
                <w:sz w:val="21"/>
                <w:szCs w:val="21"/>
              </w:rPr>
            </w:pPr>
            <w:r>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2505710" cy="1800225"/>
                  <wp:effectExtent l="0" t="0" r="0" b="0"/>
                  <wp:wrapSquare wrapText="bothSides"/>
                  <wp:docPr id="148"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图片 17"/>
                          <pic:cNvPicPr>
                            <a:picLocks noChangeAspect="1"/>
                          </pic:cNvPicPr>
                        </pic:nvPicPr>
                        <pic:blipFill>
                          <a:blip r:embed="rId998"/>
                          <a:stretch>
                            <a:fillRect/>
                          </a:stretch>
                        </pic:blipFill>
                        <pic:spPr>
                          <a:xfrm>
                            <a:off x="0" y="0"/>
                            <a:ext cx="2505710" cy="1800225"/>
                          </a:xfrm>
                          <a:prstGeom prst="rect">
                            <a:avLst/>
                          </a:prstGeom>
                          <a:noFill/>
                          <a:ln>
                            <a:noFill/>
                          </a:ln>
                        </pic:spPr>
                      </pic:pic>
                    </a:graphicData>
                  </a:graphic>
                </wp:anchor>
              </w:drawing>
            </w:r>
            <w:r>
              <w:rPr>
                <w:rFonts w:cs="Times New Roman"/>
                <w:sz w:val="21"/>
                <w:szCs w:val="21"/>
              </w:rPr>
              <w:t>（d）S-</w:t>
            </w:r>
            <w:r>
              <w:rPr>
                <w:rFonts w:hint="eastAsia" w:cs="Times New Roman"/>
                <w:sz w:val="21"/>
                <w:szCs w:val="21"/>
                <w:lang w:val="en-US" w:eastAsia="zh-CN"/>
              </w:rPr>
              <w:t>1</w:t>
            </w:r>
            <w:r>
              <w:rPr>
                <w:rFonts w:cs="Times New Roman"/>
                <w:sz w:val="21"/>
                <w:szCs w:val="21"/>
              </w:rPr>
              <w:t>.00-2_10左侧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400" w:lineRule="atLeast"/>
              <w:rPr>
                <w:rFonts w:cs="Times New Roman"/>
                <w:sz w:val="21"/>
                <w:szCs w:val="21"/>
              </w:rPr>
            </w:pPr>
            <w:r>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2505710" cy="1800225"/>
                  <wp:effectExtent l="0" t="0" r="0" b="0"/>
                  <wp:wrapSquare wrapText="bothSides"/>
                  <wp:docPr id="162"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 name="图片 18"/>
                          <pic:cNvPicPr>
                            <a:picLocks noChangeAspect="1"/>
                          </pic:cNvPicPr>
                        </pic:nvPicPr>
                        <pic:blipFill>
                          <a:blip r:embed="rId999"/>
                          <a:stretch>
                            <a:fillRect/>
                          </a:stretch>
                        </pic:blipFill>
                        <pic:spPr>
                          <a:xfrm>
                            <a:off x="0" y="0"/>
                            <a:ext cx="2505710" cy="1800225"/>
                          </a:xfrm>
                          <a:prstGeom prst="rect">
                            <a:avLst/>
                          </a:prstGeom>
                          <a:noFill/>
                          <a:ln>
                            <a:noFill/>
                          </a:ln>
                        </pic:spPr>
                      </pic:pic>
                    </a:graphicData>
                  </a:graphic>
                </wp:anchor>
              </w:drawing>
            </w:r>
            <w:r>
              <w:rPr>
                <w:rFonts w:cs="Times New Roman"/>
                <w:sz w:val="21"/>
                <w:szCs w:val="21"/>
              </w:rPr>
              <w:t>（b）S-0.60-2_10斜坡段</w:t>
            </w:r>
          </w:p>
        </w:tc>
        <w:tc>
          <w:tcPr>
            <w:tcW w:w="4360" w:type="dxa"/>
            <w:tcBorders>
              <w:tl2br w:val="nil"/>
              <w:tr2bl w:val="nil"/>
            </w:tcBorders>
          </w:tcPr>
          <w:p>
            <w:pPr>
              <w:pStyle w:val="6"/>
              <w:spacing w:line="400" w:lineRule="atLeast"/>
              <w:rPr>
                <w:rFonts w:cs="Times New Roman"/>
                <w:sz w:val="21"/>
                <w:szCs w:val="21"/>
              </w:rPr>
            </w:pPr>
            <w:r>
              <w:drawing>
                <wp:anchor distT="0" distB="0" distL="114300" distR="114300" simplePos="0" relativeHeight="251680768" behindDoc="0" locked="0" layoutInCell="1" allowOverlap="1">
                  <wp:simplePos x="0" y="0"/>
                  <wp:positionH relativeFrom="column">
                    <wp:posOffset>0</wp:posOffset>
                  </wp:positionH>
                  <wp:positionV relativeFrom="paragraph">
                    <wp:posOffset>0</wp:posOffset>
                  </wp:positionV>
                  <wp:extent cx="2505710" cy="1800225"/>
                  <wp:effectExtent l="0" t="0" r="0" b="0"/>
                  <wp:wrapSquare wrapText="bothSides"/>
                  <wp:docPr id="186"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 name="图片 22"/>
                          <pic:cNvPicPr>
                            <a:picLocks noChangeAspect="1"/>
                          </pic:cNvPicPr>
                        </pic:nvPicPr>
                        <pic:blipFill>
                          <a:blip r:embed="rId1000"/>
                          <a:stretch>
                            <a:fillRect/>
                          </a:stretch>
                        </pic:blipFill>
                        <pic:spPr>
                          <a:xfrm>
                            <a:off x="0" y="0"/>
                            <a:ext cx="2505710" cy="1800225"/>
                          </a:xfrm>
                          <a:prstGeom prst="rect">
                            <a:avLst/>
                          </a:prstGeom>
                          <a:noFill/>
                          <a:ln>
                            <a:noFill/>
                          </a:ln>
                        </pic:spPr>
                      </pic:pic>
                    </a:graphicData>
                  </a:graphic>
                </wp:anchor>
              </w:drawing>
            </w:r>
            <w:r>
              <w:rPr>
                <w:rFonts w:cs="Times New Roman"/>
                <w:sz w:val="21"/>
                <w:szCs w:val="21"/>
              </w:rPr>
              <w:t>（e）S-</w:t>
            </w:r>
            <w:r>
              <w:rPr>
                <w:rFonts w:hint="eastAsia" w:cs="Times New Roman"/>
                <w:sz w:val="21"/>
                <w:szCs w:val="21"/>
                <w:lang w:val="en-US" w:eastAsia="zh-CN"/>
              </w:rPr>
              <w:t>1</w:t>
            </w:r>
            <w:r>
              <w:rPr>
                <w:rFonts w:cs="Times New Roman"/>
                <w:sz w:val="21"/>
                <w:szCs w:val="21"/>
              </w:rPr>
              <w:t>.00-2_10斜坡段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360" w:lineRule="atLeast"/>
              <w:rPr>
                <w:rFonts w:cs="Times New Roman"/>
                <w:sz w:val="21"/>
                <w:szCs w:val="21"/>
              </w:rPr>
            </w:pPr>
            <w:r>
              <w:drawing>
                <wp:anchor distT="0" distB="0" distL="114300" distR="114300" simplePos="0" relativeHeight="251679744" behindDoc="0" locked="0" layoutInCell="1" allowOverlap="1">
                  <wp:simplePos x="0" y="0"/>
                  <wp:positionH relativeFrom="column">
                    <wp:posOffset>0</wp:posOffset>
                  </wp:positionH>
                  <wp:positionV relativeFrom="paragraph">
                    <wp:posOffset>0</wp:posOffset>
                  </wp:positionV>
                  <wp:extent cx="2455545" cy="1764030"/>
                  <wp:effectExtent l="0" t="0" r="0" b="0"/>
                  <wp:wrapSquare wrapText="bothSides"/>
                  <wp:docPr id="166"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 name="图片 20"/>
                          <pic:cNvPicPr>
                            <a:picLocks noChangeAspect="1"/>
                          </pic:cNvPicPr>
                        </pic:nvPicPr>
                        <pic:blipFill>
                          <a:blip r:embed="rId1001"/>
                          <a:stretch>
                            <a:fillRect/>
                          </a:stretch>
                        </pic:blipFill>
                        <pic:spPr>
                          <a:xfrm>
                            <a:off x="0" y="0"/>
                            <a:ext cx="2455545" cy="1764030"/>
                          </a:xfrm>
                          <a:prstGeom prst="rect">
                            <a:avLst/>
                          </a:prstGeom>
                          <a:noFill/>
                          <a:ln>
                            <a:noFill/>
                          </a:ln>
                        </pic:spPr>
                      </pic:pic>
                    </a:graphicData>
                  </a:graphic>
                </wp:anchor>
              </w:drawing>
            </w:r>
            <w:r>
              <w:rPr>
                <w:rFonts w:cs="Times New Roman"/>
                <w:sz w:val="21"/>
                <w:szCs w:val="21"/>
              </w:rPr>
              <w:t>（c）S-0.60-2_10右侧</w:t>
            </w:r>
          </w:p>
        </w:tc>
        <w:tc>
          <w:tcPr>
            <w:tcW w:w="4360" w:type="dxa"/>
            <w:tcBorders>
              <w:tl2br w:val="nil"/>
              <w:tr2bl w:val="nil"/>
            </w:tcBorders>
          </w:tcPr>
          <w:p>
            <w:pPr>
              <w:pStyle w:val="6"/>
              <w:spacing w:line="360" w:lineRule="atLeast"/>
              <w:rPr>
                <w:rFonts w:cs="Times New Roman"/>
                <w:sz w:val="21"/>
                <w:szCs w:val="21"/>
              </w:rPr>
            </w:pPr>
            <w:r>
              <w:drawing>
                <wp:anchor distT="0" distB="0" distL="114300" distR="114300" simplePos="0" relativeHeight="251681792" behindDoc="0" locked="0" layoutInCell="1" allowOverlap="1">
                  <wp:simplePos x="0" y="0"/>
                  <wp:positionH relativeFrom="column">
                    <wp:posOffset>0</wp:posOffset>
                  </wp:positionH>
                  <wp:positionV relativeFrom="paragraph">
                    <wp:posOffset>0</wp:posOffset>
                  </wp:positionV>
                  <wp:extent cx="2455545" cy="1764030"/>
                  <wp:effectExtent l="0" t="0" r="0" b="0"/>
                  <wp:wrapSquare wrapText="bothSides"/>
                  <wp:docPr id="187"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 name="图片 23"/>
                          <pic:cNvPicPr>
                            <a:picLocks noChangeAspect="1"/>
                          </pic:cNvPicPr>
                        </pic:nvPicPr>
                        <pic:blipFill>
                          <a:blip r:embed="rId1002"/>
                          <a:stretch>
                            <a:fillRect/>
                          </a:stretch>
                        </pic:blipFill>
                        <pic:spPr>
                          <a:xfrm>
                            <a:off x="0" y="0"/>
                            <a:ext cx="2455545" cy="1764030"/>
                          </a:xfrm>
                          <a:prstGeom prst="rect">
                            <a:avLst/>
                          </a:prstGeom>
                          <a:noFill/>
                          <a:ln>
                            <a:noFill/>
                          </a:ln>
                        </pic:spPr>
                      </pic:pic>
                    </a:graphicData>
                  </a:graphic>
                </wp:anchor>
              </w:drawing>
            </w:r>
            <w:r>
              <w:rPr>
                <w:rFonts w:cs="Times New Roman"/>
                <w:sz w:val="21"/>
                <w:szCs w:val="21"/>
              </w:rPr>
              <w:t>（f）S-</w:t>
            </w:r>
            <w:r>
              <w:rPr>
                <w:rFonts w:hint="eastAsia" w:cs="Times New Roman"/>
                <w:sz w:val="21"/>
                <w:szCs w:val="21"/>
                <w:lang w:val="en-US" w:eastAsia="zh-CN"/>
              </w:rPr>
              <w:t>1</w:t>
            </w:r>
            <w:r>
              <w:rPr>
                <w:rFonts w:cs="Times New Roman"/>
                <w:sz w:val="21"/>
                <w:szCs w:val="21"/>
              </w:rPr>
              <w:t>.00-2_10右侧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gridSpan w:val="2"/>
            <w:tcBorders>
              <w:tl2br w:val="nil"/>
              <w:tr2bl w:val="nil"/>
            </w:tcBorders>
          </w:tcPr>
          <w:p>
            <w:pPr>
              <w:pStyle w:val="6"/>
              <w:spacing w:line="360" w:lineRule="atLeast"/>
              <w:rPr>
                <w:rFonts w:cs="Times New Roman"/>
                <w:szCs w:val="21"/>
              </w:rPr>
            </w:pPr>
            <w:r>
              <w:rPr>
                <w:rFonts w:cs="Times New Roman"/>
                <w:szCs w:val="21"/>
              </w:rPr>
              <w:t>图B.1 S-0.60-2_10和S-1.00-2_10基岩倾斜段及附近</w:t>
            </w:r>
            <w:r>
              <w:rPr>
                <w:rFonts w:hint="eastAsia" w:cs="Times New Roman"/>
                <w:szCs w:val="21"/>
                <w:lang w:val="en-US" w:eastAsia="zh-CN"/>
              </w:rPr>
              <w:t>自由场</w:t>
            </w:r>
            <w:r>
              <w:rPr>
                <w:rFonts w:cs="Times New Roman"/>
                <w:szCs w:val="21"/>
              </w:rPr>
              <w:t>地表反应谱</w:t>
            </w:r>
          </w:p>
          <w:p>
            <w:pPr>
              <w:pStyle w:val="6"/>
              <w:spacing w:line="360" w:lineRule="atLeast"/>
              <w:rPr>
                <w:rFonts w:cs="Times New Roman"/>
                <w:szCs w:val="21"/>
              </w:rPr>
            </w:pPr>
            <w:r>
              <w:rPr>
                <w:rFonts w:hint="eastAsia" w:cs="Times New Roman"/>
                <w:szCs w:val="21"/>
                <w:lang w:eastAsia="zh-CN"/>
              </w:rPr>
              <w:t>Fig</w:t>
            </w:r>
            <w:r>
              <w:rPr>
                <w:rFonts w:hint="eastAsia" w:cs="Times New Roman"/>
                <w:szCs w:val="21"/>
                <w:lang w:val="en-US" w:eastAsia="zh-CN"/>
              </w:rPr>
              <w:t xml:space="preserve"> </w:t>
            </w:r>
            <w:r>
              <w:rPr>
                <w:rFonts w:cs="Times New Roman"/>
                <w:szCs w:val="21"/>
              </w:rPr>
              <w:t>B.1</w:t>
            </w:r>
            <w:r>
              <w:rPr>
                <w:rFonts w:hint="eastAsia" w:cs="Times New Roman"/>
                <w:szCs w:val="21"/>
                <w:lang w:val="en-US" w:eastAsia="zh-CN"/>
              </w:rPr>
              <w:t xml:space="preserve"> </w:t>
            </w:r>
            <w:r>
              <w:rPr>
                <w:rFonts w:hint="eastAsia" w:cs="Times New Roman"/>
                <w:szCs w:val="21"/>
              </w:rPr>
              <w:t>Free field surface response spectrum of the inclined section of bedrock and its vicinity</w:t>
            </w:r>
            <w:r>
              <w:rPr>
                <w:rFonts w:cs="Times New Roman"/>
                <w:szCs w:val="21"/>
              </w:rPr>
              <w:t xml:space="preserve"> of S-0.</w:t>
            </w:r>
            <w:r>
              <w:rPr>
                <w:rFonts w:hint="eastAsia" w:cs="Times New Roman"/>
                <w:szCs w:val="21"/>
                <w:lang w:val="en-US" w:eastAsia="zh-CN"/>
              </w:rPr>
              <w:t>60</w:t>
            </w:r>
            <w:r>
              <w:rPr>
                <w:rFonts w:cs="Times New Roman"/>
                <w:szCs w:val="21"/>
              </w:rPr>
              <w:t>-2_10，S-</w:t>
            </w:r>
            <w:r>
              <w:rPr>
                <w:rFonts w:hint="eastAsia" w:cs="Times New Roman"/>
                <w:szCs w:val="21"/>
                <w:lang w:val="en-US" w:eastAsia="zh-CN"/>
              </w:rPr>
              <w:t>1</w:t>
            </w:r>
            <w:r>
              <w:rPr>
                <w:rFonts w:cs="Times New Roman"/>
                <w:szCs w:val="21"/>
              </w:rPr>
              <w:t>.00-2_10</w:t>
            </w:r>
          </w:p>
          <w:p>
            <w:pPr>
              <w:rPr>
                <w:rFonts w:hint="default"/>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68245" cy="1764030"/>
                  <wp:effectExtent l="0" t="0" r="8255" b="7620"/>
                  <wp:docPr id="334" name="图片 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4" name="图片 82"/>
                          <pic:cNvPicPr>
                            <a:picLocks noChangeAspect="1"/>
                          </pic:cNvPicPr>
                        </pic:nvPicPr>
                        <pic:blipFill>
                          <a:blip r:embed="rId1003"/>
                          <a:stretch>
                            <a:fillRect/>
                          </a:stretch>
                        </pic:blipFill>
                        <pic:spPr>
                          <a:xfrm>
                            <a:off x="0" y="0"/>
                            <a:ext cx="2468245" cy="1764030"/>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（a）M-0.25-2_30左侧</w:t>
            </w:r>
          </w:p>
        </w:tc>
        <w:tc>
          <w:tcPr>
            <w:tcW w:w="4360"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68245" cy="1764030"/>
                  <wp:effectExtent l="0" t="0" r="8255" b="7620"/>
                  <wp:docPr id="336" name="图片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6" name="图片 84"/>
                          <pic:cNvPicPr>
                            <a:picLocks noChangeAspect="1"/>
                          </pic:cNvPicPr>
                        </pic:nvPicPr>
                        <pic:blipFill>
                          <a:blip r:embed="rId1004"/>
                          <a:stretch>
                            <a:fillRect/>
                          </a:stretch>
                        </pic:blipFill>
                        <pic:spPr>
                          <a:xfrm>
                            <a:off x="0" y="0"/>
                            <a:ext cx="2468245" cy="1764030"/>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（d）M-0.60-2_30左侧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68245" cy="1764030"/>
                  <wp:effectExtent l="0" t="0" r="8255" b="7620"/>
                  <wp:docPr id="335" name="图片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5" name="图片 83"/>
                          <pic:cNvPicPr>
                            <a:picLocks noChangeAspect="1"/>
                          </pic:cNvPicPr>
                        </pic:nvPicPr>
                        <pic:blipFill>
                          <a:blip r:embed="rId1005"/>
                          <a:stretch>
                            <a:fillRect/>
                          </a:stretch>
                        </pic:blipFill>
                        <pic:spPr>
                          <a:xfrm>
                            <a:off x="0" y="0"/>
                            <a:ext cx="2468245" cy="1764030"/>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（b）M-0.25-2_30斜坡段</w:t>
            </w:r>
          </w:p>
        </w:tc>
        <w:tc>
          <w:tcPr>
            <w:tcW w:w="4360"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68245" cy="1764030"/>
                  <wp:effectExtent l="0" t="0" r="8255" b="7620"/>
                  <wp:docPr id="337" name="图片 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7" name="图片 85"/>
                          <pic:cNvPicPr>
                            <a:picLocks noChangeAspect="1"/>
                          </pic:cNvPicPr>
                        </pic:nvPicPr>
                        <pic:blipFill>
                          <a:blip r:embed="rId1006"/>
                          <a:stretch>
                            <a:fillRect/>
                          </a:stretch>
                        </pic:blipFill>
                        <pic:spPr>
                          <a:xfrm>
                            <a:off x="0" y="0"/>
                            <a:ext cx="2468245" cy="1764030"/>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（e）M-0.60-2_30斜坡段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68245" cy="1764030"/>
                  <wp:effectExtent l="0" t="0" r="8255" b="7620"/>
                  <wp:docPr id="332" name="图片 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2" name="图片 80"/>
                          <pic:cNvPicPr>
                            <a:picLocks noChangeAspect="1"/>
                          </pic:cNvPicPr>
                        </pic:nvPicPr>
                        <pic:blipFill>
                          <a:blip r:embed="rId1007"/>
                          <a:stretch>
                            <a:fillRect/>
                          </a:stretch>
                        </pic:blipFill>
                        <pic:spPr>
                          <a:xfrm>
                            <a:off x="0" y="0"/>
                            <a:ext cx="2468245" cy="1764030"/>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（c）M-0.25-2_30右侧</w:t>
            </w:r>
          </w:p>
        </w:tc>
        <w:tc>
          <w:tcPr>
            <w:tcW w:w="4360"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68245" cy="1764030"/>
                  <wp:effectExtent l="0" t="0" r="8255" b="7620"/>
                  <wp:docPr id="338" name="图片 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8" name="图片 86"/>
                          <pic:cNvPicPr>
                            <a:picLocks noChangeAspect="1"/>
                          </pic:cNvPicPr>
                        </pic:nvPicPr>
                        <pic:blipFill>
                          <a:blip r:embed="rId1008"/>
                          <a:stretch>
                            <a:fillRect/>
                          </a:stretch>
                        </pic:blipFill>
                        <pic:spPr>
                          <a:xfrm>
                            <a:off x="0" y="0"/>
                            <a:ext cx="2468245" cy="1764030"/>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（f）M-0.60-2_30右侧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2520950" cy="1801495"/>
                  <wp:effectExtent l="0" t="0" r="12700" b="8255"/>
                  <wp:docPr id="339" name="图片 8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9" name="图片 87"/>
                          <pic:cNvPicPr>
                            <a:picLocks noChangeAspect="1"/>
                          </pic:cNvPicPr>
                        </pic:nvPicPr>
                        <pic:blipFill>
                          <a:blip r:embed="rId1009"/>
                          <a:stretch>
                            <a:fillRect/>
                          </a:stretch>
                        </pic:blipFill>
                        <pic:spPr>
                          <a:xfrm>
                            <a:off x="0" y="0"/>
                            <a:ext cx="2520950" cy="1801495"/>
                          </a:xfrm>
                          <a:prstGeom prst="rect">
                            <a:avLst/>
                          </a:prstGeom>
                          <a:noFill/>
                          <a:ln>
                            <a:noFill/>
                          </a:ln>
                        </pic:spPr>
                      </pic:pic>
                    </a:graphicData>
                  </a:graphic>
                </wp:inline>
              </w:drawing>
            </w:r>
          </w:p>
          <w:p>
            <w:pPr>
              <w:spacing w:line="400" w:lineRule="atLeast"/>
              <w:jc w:val="center"/>
              <w:rPr>
                <w:rFonts w:cs="Times New Roman"/>
                <w:sz w:val="21"/>
                <w:szCs w:val="21"/>
              </w:rPr>
            </w:pPr>
            <w:r>
              <w:rPr>
                <w:rFonts w:cs="Times New Roman"/>
                <w:sz w:val="21"/>
                <w:szCs w:val="21"/>
              </w:rPr>
              <w:t>（g）M-1.00-2_30左侧</w:t>
            </w:r>
          </w:p>
        </w:tc>
        <w:tc>
          <w:tcPr>
            <w:tcW w:w="4360"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2520950" cy="1801495"/>
                  <wp:effectExtent l="0" t="0" r="12700" b="8255"/>
                  <wp:docPr id="342" name="图片 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2" name="图片 90"/>
                          <pic:cNvPicPr>
                            <a:picLocks noChangeAspect="1"/>
                          </pic:cNvPicPr>
                        </pic:nvPicPr>
                        <pic:blipFill>
                          <a:blip r:embed="rId1010"/>
                          <a:stretch>
                            <a:fillRect/>
                          </a:stretch>
                        </pic:blipFill>
                        <pic:spPr>
                          <a:xfrm>
                            <a:off x="0" y="0"/>
                            <a:ext cx="2520950" cy="1801495"/>
                          </a:xfrm>
                          <a:prstGeom prst="rect">
                            <a:avLst/>
                          </a:prstGeom>
                          <a:noFill/>
                          <a:ln>
                            <a:noFill/>
                          </a:ln>
                        </pic:spPr>
                      </pic:pic>
                    </a:graphicData>
                  </a:graphic>
                </wp:inline>
              </w:drawing>
            </w:r>
          </w:p>
          <w:p>
            <w:pPr>
              <w:spacing w:line="400" w:lineRule="atLeast"/>
              <w:jc w:val="center"/>
              <w:rPr>
                <w:rFonts w:cs="Times New Roman"/>
                <w:sz w:val="21"/>
                <w:szCs w:val="21"/>
              </w:rPr>
            </w:pPr>
            <w:r>
              <w:rPr>
                <w:rFonts w:cs="Times New Roman"/>
                <w:sz w:val="21"/>
                <w:szCs w:val="21"/>
              </w:rPr>
              <w:t>（j）M-2.00-2_30左侧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2520950" cy="1801495"/>
                  <wp:effectExtent l="0" t="0" r="12700" b="8255"/>
                  <wp:docPr id="340" name="图片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 name="图片 88"/>
                          <pic:cNvPicPr>
                            <a:picLocks noChangeAspect="1"/>
                          </pic:cNvPicPr>
                        </pic:nvPicPr>
                        <pic:blipFill>
                          <a:blip r:embed="rId1011"/>
                          <a:stretch>
                            <a:fillRect/>
                          </a:stretch>
                        </pic:blipFill>
                        <pic:spPr>
                          <a:xfrm>
                            <a:off x="0" y="0"/>
                            <a:ext cx="2520950" cy="1801495"/>
                          </a:xfrm>
                          <a:prstGeom prst="rect">
                            <a:avLst/>
                          </a:prstGeom>
                          <a:noFill/>
                          <a:ln>
                            <a:noFill/>
                          </a:ln>
                        </pic:spPr>
                      </pic:pic>
                    </a:graphicData>
                  </a:graphic>
                </wp:inline>
              </w:drawing>
            </w:r>
          </w:p>
          <w:p>
            <w:pPr>
              <w:spacing w:line="400" w:lineRule="atLeast"/>
              <w:jc w:val="center"/>
              <w:rPr>
                <w:rFonts w:hint="eastAsia" w:eastAsia="宋体" w:cs="Times New Roman"/>
                <w:sz w:val="21"/>
                <w:szCs w:val="21"/>
                <w:lang w:eastAsia="zh-CN"/>
              </w:rPr>
            </w:pPr>
            <w:r>
              <w:rPr>
                <w:rFonts w:cs="Times New Roman"/>
                <w:sz w:val="21"/>
                <w:szCs w:val="21"/>
              </w:rPr>
              <w:t>（h）M-1.00-2_30</w:t>
            </w:r>
            <w:r>
              <w:rPr>
                <w:rFonts w:hint="eastAsia" w:cs="Times New Roman"/>
                <w:sz w:val="21"/>
                <w:szCs w:val="21"/>
                <w:lang w:eastAsia="zh-CN"/>
              </w:rPr>
              <w:t>斜坡段</w:t>
            </w:r>
          </w:p>
        </w:tc>
        <w:tc>
          <w:tcPr>
            <w:tcW w:w="4360"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2520950" cy="1801495"/>
                  <wp:effectExtent l="0" t="0" r="12700" b="8255"/>
                  <wp:docPr id="343" name="图片 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 name="图片 91"/>
                          <pic:cNvPicPr>
                            <a:picLocks noChangeAspect="1"/>
                          </pic:cNvPicPr>
                        </pic:nvPicPr>
                        <pic:blipFill>
                          <a:blip r:embed="rId1012"/>
                          <a:stretch>
                            <a:fillRect/>
                          </a:stretch>
                        </pic:blipFill>
                        <pic:spPr>
                          <a:xfrm>
                            <a:off x="0" y="0"/>
                            <a:ext cx="2520950" cy="1801495"/>
                          </a:xfrm>
                          <a:prstGeom prst="rect">
                            <a:avLst/>
                          </a:prstGeom>
                          <a:noFill/>
                          <a:ln>
                            <a:noFill/>
                          </a:ln>
                        </pic:spPr>
                      </pic:pic>
                    </a:graphicData>
                  </a:graphic>
                </wp:inline>
              </w:drawing>
            </w:r>
          </w:p>
          <w:p>
            <w:pPr>
              <w:spacing w:line="400" w:lineRule="atLeast"/>
              <w:jc w:val="center"/>
              <w:rPr>
                <w:rFonts w:cs="Times New Roman"/>
                <w:sz w:val="21"/>
                <w:szCs w:val="21"/>
              </w:rPr>
            </w:pPr>
            <w:r>
              <w:rPr>
                <w:rFonts w:cs="Times New Roman"/>
                <w:sz w:val="21"/>
                <w:szCs w:val="21"/>
              </w:rPr>
              <w:t>（k）M-2.00-2_30斜坡段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2520950" cy="1801495"/>
                  <wp:effectExtent l="0" t="0" r="12700" b="8255"/>
                  <wp:docPr id="341" name="图片 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 name="图片 89"/>
                          <pic:cNvPicPr>
                            <a:picLocks noChangeAspect="1"/>
                          </pic:cNvPicPr>
                        </pic:nvPicPr>
                        <pic:blipFill>
                          <a:blip r:embed="rId1013"/>
                          <a:stretch>
                            <a:fillRect/>
                          </a:stretch>
                        </pic:blipFill>
                        <pic:spPr>
                          <a:xfrm>
                            <a:off x="0" y="0"/>
                            <a:ext cx="2520950" cy="1801495"/>
                          </a:xfrm>
                          <a:prstGeom prst="rect">
                            <a:avLst/>
                          </a:prstGeom>
                          <a:noFill/>
                          <a:ln>
                            <a:noFill/>
                          </a:ln>
                        </pic:spPr>
                      </pic:pic>
                    </a:graphicData>
                  </a:graphic>
                </wp:inline>
              </w:drawing>
            </w:r>
          </w:p>
          <w:p>
            <w:pPr>
              <w:spacing w:line="400" w:lineRule="atLeast"/>
              <w:jc w:val="center"/>
              <w:rPr>
                <w:rFonts w:cs="Times New Roman"/>
                <w:sz w:val="21"/>
                <w:szCs w:val="21"/>
              </w:rPr>
            </w:pPr>
            <w:r>
              <w:rPr>
                <w:rFonts w:cs="Times New Roman"/>
                <w:sz w:val="21"/>
                <w:szCs w:val="21"/>
              </w:rPr>
              <w:t>（i）M-1.00-2_30右侧</w:t>
            </w:r>
          </w:p>
        </w:tc>
        <w:tc>
          <w:tcPr>
            <w:tcW w:w="4360"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2520950" cy="1801495"/>
                  <wp:effectExtent l="0" t="0" r="12700" b="8255"/>
                  <wp:docPr id="344" name="图片 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4" name="图片 92"/>
                          <pic:cNvPicPr>
                            <a:picLocks noChangeAspect="1"/>
                          </pic:cNvPicPr>
                        </pic:nvPicPr>
                        <pic:blipFill>
                          <a:blip r:embed="rId1014"/>
                          <a:stretch>
                            <a:fillRect/>
                          </a:stretch>
                        </pic:blipFill>
                        <pic:spPr>
                          <a:xfrm>
                            <a:off x="0" y="0"/>
                            <a:ext cx="2520950" cy="1801495"/>
                          </a:xfrm>
                          <a:prstGeom prst="rect">
                            <a:avLst/>
                          </a:prstGeom>
                          <a:noFill/>
                          <a:ln>
                            <a:noFill/>
                          </a:ln>
                        </pic:spPr>
                      </pic:pic>
                    </a:graphicData>
                  </a:graphic>
                </wp:inline>
              </w:drawing>
            </w:r>
          </w:p>
          <w:p>
            <w:pPr>
              <w:spacing w:line="400" w:lineRule="atLeast"/>
              <w:jc w:val="center"/>
              <w:rPr>
                <w:rFonts w:cs="Times New Roman"/>
                <w:sz w:val="21"/>
                <w:szCs w:val="21"/>
              </w:rPr>
            </w:pPr>
            <w:r>
              <w:rPr>
                <w:rFonts w:cs="Times New Roman"/>
                <w:sz w:val="21"/>
                <w:szCs w:val="21"/>
              </w:rPr>
              <w:t>（l）M-2.00-2_30右侧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gridSpan w:val="2"/>
            <w:tcBorders>
              <w:tl2br w:val="nil"/>
              <w:tr2bl w:val="nil"/>
            </w:tcBorders>
          </w:tcPr>
          <w:p>
            <w:pPr>
              <w:pStyle w:val="6"/>
              <w:spacing w:line="400" w:lineRule="atLeast"/>
              <w:rPr>
                <w:rFonts w:hint="eastAsia"/>
                <w:lang w:eastAsia="zh-CN"/>
              </w:rPr>
            </w:pPr>
            <w:r>
              <w:t>图B.2 M-2_30系列模型基岩倾斜段及附近</w:t>
            </w:r>
            <w:r>
              <w:rPr>
                <w:rFonts w:hint="eastAsia"/>
                <w:lang w:eastAsia="zh-CN"/>
              </w:rPr>
              <w:t>自由场地表反应谱</w:t>
            </w:r>
          </w:p>
          <w:p>
            <w:pPr>
              <w:pStyle w:val="6"/>
              <w:spacing w:line="400" w:lineRule="atLeast"/>
              <w:rPr>
                <w:rFonts w:hint="eastAsia"/>
              </w:rPr>
            </w:pPr>
            <w:r>
              <w:rPr>
                <w:rFonts w:hint="eastAsia"/>
                <w:lang w:eastAsia="zh-CN"/>
              </w:rPr>
              <w:t>Fig</w:t>
            </w:r>
            <w:r>
              <w:rPr>
                <w:rFonts w:hint="eastAsia"/>
                <w:lang w:val="en-US" w:eastAsia="zh-CN"/>
              </w:rPr>
              <w:t xml:space="preserve"> </w:t>
            </w:r>
            <w:r>
              <w:t>B.</w:t>
            </w:r>
            <w:r>
              <w:rPr>
                <w:rFonts w:hint="eastAsia"/>
                <w:lang w:val="en-US" w:eastAsia="zh-CN"/>
              </w:rPr>
              <w:t xml:space="preserve">2 </w:t>
            </w:r>
            <w:r>
              <w:rPr>
                <w:rFonts w:hint="eastAsia"/>
              </w:rPr>
              <w:t>Free field surface response spectrum of the inclined section of bedrock and its vicinity</w:t>
            </w:r>
            <w:r>
              <w:t xml:space="preserve"> of  </w:t>
            </w:r>
            <w:r>
              <w:rPr>
                <w:rFonts w:hint="eastAsia"/>
              </w:rPr>
              <w:t xml:space="preserve">M-2_ 30 </w:t>
            </w:r>
            <w:r>
              <w:rPr>
                <w:rFonts w:hint="eastAsia"/>
                <w:lang w:val="en-US" w:eastAsia="zh-CN"/>
              </w:rPr>
              <w:t>s</w:t>
            </w:r>
            <w:r>
              <w:rPr>
                <w:rFonts w:hint="eastAsia"/>
              </w:rPr>
              <w:t xml:space="preserve">eries </w:t>
            </w:r>
            <w:r>
              <w:rPr>
                <w:rFonts w:hint="eastAsia"/>
                <w:lang w:val="en-US" w:eastAsia="zh-CN"/>
              </w:rPr>
              <w:t>m</w:t>
            </w:r>
            <w:r>
              <w:rPr>
                <w:rFonts w:hint="eastAsia"/>
              </w:rPr>
              <w:t>odel</w:t>
            </w:r>
          </w:p>
          <w:p>
            <w:pPr>
              <w:rPr>
                <w:rFonts w:hint="eastAsia"/>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2520950" cy="1801495"/>
                  <wp:effectExtent l="0" t="0" r="12700" b="8255"/>
                  <wp:docPr id="357" name="图片 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 name="图片 93"/>
                          <pic:cNvPicPr>
                            <a:picLocks noChangeAspect="1"/>
                          </pic:cNvPicPr>
                        </pic:nvPicPr>
                        <pic:blipFill>
                          <a:blip r:embed="rId1015"/>
                          <a:stretch>
                            <a:fillRect/>
                          </a:stretch>
                        </pic:blipFill>
                        <pic:spPr>
                          <a:xfrm>
                            <a:off x="0" y="0"/>
                            <a:ext cx="2520950" cy="1801495"/>
                          </a:xfrm>
                          <a:prstGeom prst="rect">
                            <a:avLst/>
                          </a:prstGeom>
                          <a:noFill/>
                          <a:ln>
                            <a:noFill/>
                          </a:ln>
                        </pic:spPr>
                      </pic:pic>
                    </a:graphicData>
                  </a:graphic>
                </wp:inline>
              </w:drawing>
            </w:r>
          </w:p>
          <w:p>
            <w:pPr>
              <w:spacing w:line="400" w:lineRule="atLeast"/>
              <w:jc w:val="center"/>
              <w:rPr>
                <w:rFonts w:cs="Times New Roman"/>
                <w:sz w:val="21"/>
                <w:szCs w:val="21"/>
              </w:rPr>
            </w:pPr>
            <w:r>
              <w:rPr>
                <w:rFonts w:cs="Times New Roman"/>
                <w:sz w:val="21"/>
                <w:szCs w:val="21"/>
              </w:rPr>
              <w:t>（a）H-0.25-2_30左侧</w:t>
            </w:r>
          </w:p>
        </w:tc>
        <w:tc>
          <w:tcPr>
            <w:tcW w:w="4360"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2520950" cy="1801495"/>
                  <wp:effectExtent l="0" t="0" r="12700" b="8255"/>
                  <wp:docPr id="360" name="图片 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 name="图片 96"/>
                          <pic:cNvPicPr>
                            <a:picLocks noChangeAspect="1"/>
                          </pic:cNvPicPr>
                        </pic:nvPicPr>
                        <pic:blipFill>
                          <a:blip r:embed="rId1016"/>
                          <a:stretch>
                            <a:fillRect/>
                          </a:stretch>
                        </pic:blipFill>
                        <pic:spPr>
                          <a:xfrm>
                            <a:off x="0" y="0"/>
                            <a:ext cx="2520950" cy="1801495"/>
                          </a:xfrm>
                          <a:prstGeom prst="rect">
                            <a:avLst/>
                          </a:prstGeom>
                          <a:noFill/>
                          <a:ln>
                            <a:noFill/>
                          </a:ln>
                        </pic:spPr>
                      </pic:pic>
                    </a:graphicData>
                  </a:graphic>
                </wp:inline>
              </w:drawing>
            </w:r>
          </w:p>
          <w:p>
            <w:pPr>
              <w:spacing w:line="400" w:lineRule="atLeast"/>
              <w:jc w:val="center"/>
              <w:rPr>
                <w:rFonts w:cs="Times New Roman"/>
                <w:sz w:val="21"/>
                <w:szCs w:val="21"/>
              </w:rPr>
            </w:pPr>
            <w:r>
              <w:rPr>
                <w:rFonts w:cs="Times New Roman"/>
                <w:sz w:val="21"/>
                <w:szCs w:val="21"/>
              </w:rPr>
              <w:t>（d）H-0.60-2_30左侧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2520950" cy="1801495"/>
                  <wp:effectExtent l="0" t="0" r="12700" b="8255"/>
                  <wp:docPr id="358" name="图片 9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8" name="图片 94"/>
                          <pic:cNvPicPr>
                            <a:picLocks noChangeAspect="1"/>
                          </pic:cNvPicPr>
                        </pic:nvPicPr>
                        <pic:blipFill>
                          <a:blip r:embed="rId1017"/>
                          <a:stretch>
                            <a:fillRect/>
                          </a:stretch>
                        </pic:blipFill>
                        <pic:spPr>
                          <a:xfrm>
                            <a:off x="0" y="0"/>
                            <a:ext cx="2520950" cy="1801495"/>
                          </a:xfrm>
                          <a:prstGeom prst="rect">
                            <a:avLst/>
                          </a:prstGeom>
                          <a:noFill/>
                          <a:ln>
                            <a:noFill/>
                          </a:ln>
                        </pic:spPr>
                      </pic:pic>
                    </a:graphicData>
                  </a:graphic>
                </wp:inline>
              </w:drawing>
            </w:r>
          </w:p>
          <w:p>
            <w:pPr>
              <w:spacing w:line="400" w:lineRule="atLeast"/>
              <w:jc w:val="center"/>
              <w:rPr>
                <w:rFonts w:cs="Times New Roman"/>
                <w:sz w:val="21"/>
                <w:szCs w:val="21"/>
              </w:rPr>
            </w:pPr>
            <w:r>
              <w:rPr>
                <w:rFonts w:cs="Times New Roman"/>
                <w:sz w:val="21"/>
                <w:szCs w:val="21"/>
              </w:rPr>
              <w:t>（b）H-0.25-2_30斜坡段</w:t>
            </w:r>
          </w:p>
        </w:tc>
        <w:tc>
          <w:tcPr>
            <w:tcW w:w="4360"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2520950" cy="1801495"/>
                  <wp:effectExtent l="0" t="0" r="12700" b="8255"/>
                  <wp:docPr id="361" name="图片 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1" name="图片 97"/>
                          <pic:cNvPicPr>
                            <a:picLocks noChangeAspect="1"/>
                          </pic:cNvPicPr>
                        </pic:nvPicPr>
                        <pic:blipFill>
                          <a:blip r:embed="rId1018"/>
                          <a:stretch>
                            <a:fillRect/>
                          </a:stretch>
                        </pic:blipFill>
                        <pic:spPr>
                          <a:xfrm>
                            <a:off x="0" y="0"/>
                            <a:ext cx="2520950" cy="1801495"/>
                          </a:xfrm>
                          <a:prstGeom prst="rect">
                            <a:avLst/>
                          </a:prstGeom>
                          <a:noFill/>
                          <a:ln>
                            <a:noFill/>
                          </a:ln>
                        </pic:spPr>
                      </pic:pic>
                    </a:graphicData>
                  </a:graphic>
                </wp:inline>
              </w:drawing>
            </w:r>
          </w:p>
          <w:p>
            <w:pPr>
              <w:spacing w:line="400" w:lineRule="atLeast"/>
              <w:jc w:val="center"/>
              <w:rPr>
                <w:rFonts w:cs="Times New Roman"/>
                <w:sz w:val="21"/>
                <w:szCs w:val="21"/>
              </w:rPr>
            </w:pPr>
            <w:r>
              <w:rPr>
                <w:rFonts w:cs="Times New Roman"/>
                <w:sz w:val="21"/>
                <w:szCs w:val="21"/>
              </w:rPr>
              <w:t>（e）H-0.60-2_30斜坡段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2520950" cy="1801495"/>
                  <wp:effectExtent l="0" t="0" r="12700" b="8255"/>
                  <wp:docPr id="359" name="图片 9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9" name="图片 95"/>
                          <pic:cNvPicPr>
                            <a:picLocks noChangeAspect="1"/>
                          </pic:cNvPicPr>
                        </pic:nvPicPr>
                        <pic:blipFill>
                          <a:blip r:embed="rId1019"/>
                          <a:stretch>
                            <a:fillRect/>
                          </a:stretch>
                        </pic:blipFill>
                        <pic:spPr>
                          <a:xfrm>
                            <a:off x="0" y="0"/>
                            <a:ext cx="2520950" cy="1801495"/>
                          </a:xfrm>
                          <a:prstGeom prst="rect">
                            <a:avLst/>
                          </a:prstGeom>
                          <a:noFill/>
                          <a:ln>
                            <a:noFill/>
                          </a:ln>
                        </pic:spPr>
                      </pic:pic>
                    </a:graphicData>
                  </a:graphic>
                </wp:inline>
              </w:drawing>
            </w:r>
          </w:p>
          <w:p>
            <w:pPr>
              <w:spacing w:line="400" w:lineRule="atLeast"/>
              <w:jc w:val="center"/>
              <w:rPr>
                <w:rFonts w:cs="Times New Roman"/>
                <w:sz w:val="21"/>
                <w:szCs w:val="21"/>
              </w:rPr>
            </w:pPr>
            <w:r>
              <w:rPr>
                <w:rFonts w:cs="Times New Roman"/>
                <w:sz w:val="21"/>
                <w:szCs w:val="21"/>
              </w:rPr>
              <w:t>（c）H-0.25-2_30右侧</w:t>
            </w:r>
          </w:p>
        </w:tc>
        <w:tc>
          <w:tcPr>
            <w:tcW w:w="4360"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2520950" cy="1801495"/>
                  <wp:effectExtent l="0" t="0" r="12700" b="8255"/>
                  <wp:docPr id="362" name="图片 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 name="图片 98"/>
                          <pic:cNvPicPr>
                            <a:picLocks noChangeAspect="1"/>
                          </pic:cNvPicPr>
                        </pic:nvPicPr>
                        <pic:blipFill>
                          <a:blip r:embed="rId1020"/>
                          <a:stretch>
                            <a:fillRect/>
                          </a:stretch>
                        </pic:blipFill>
                        <pic:spPr>
                          <a:xfrm>
                            <a:off x="0" y="0"/>
                            <a:ext cx="2520950" cy="1801495"/>
                          </a:xfrm>
                          <a:prstGeom prst="rect">
                            <a:avLst/>
                          </a:prstGeom>
                          <a:noFill/>
                          <a:ln>
                            <a:noFill/>
                          </a:ln>
                        </pic:spPr>
                      </pic:pic>
                    </a:graphicData>
                  </a:graphic>
                </wp:inline>
              </w:drawing>
            </w:r>
          </w:p>
          <w:p>
            <w:pPr>
              <w:spacing w:line="400" w:lineRule="atLeast"/>
              <w:jc w:val="center"/>
              <w:rPr>
                <w:rFonts w:cs="Times New Roman"/>
                <w:sz w:val="21"/>
                <w:szCs w:val="21"/>
              </w:rPr>
            </w:pPr>
            <w:r>
              <w:rPr>
                <w:rFonts w:cs="Times New Roman"/>
                <w:sz w:val="21"/>
                <w:szCs w:val="21"/>
              </w:rPr>
              <w:t>（f）H-0.60-2_30右侧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2520950" cy="1801495"/>
                  <wp:effectExtent l="0" t="0" r="12700" b="8255"/>
                  <wp:docPr id="363" name="图片 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 name="图片 99"/>
                          <pic:cNvPicPr>
                            <a:picLocks noChangeAspect="1"/>
                          </pic:cNvPicPr>
                        </pic:nvPicPr>
                        <pic:blipFill>
                          <a:blip r:embed="rId1021"/>
                          <a:stretch>
                            <a:fillRect/>
                          </a:stretch>
                        </pic:blipFill>
                        <pic:spPr>
                          <a:xfrm>
                            <a:off x="0" y="0"/>
                            <a:ext cx="2520950" cy="1801495"/>
                          </a:xfrm>
                          <a:prstGeom prst="rect">
                            <a:avLst/>
                          </a:prstGeom>
                          <a:noFill/>
                          <a:ln>
                            <a:noFill/>
                          </a:ln>
                        </pic:spPr>
                      </pic:pic>
                    </a:graphicData>
                  </a:graphic>
                </wp:inline>
              </w:drawing>
            </w:r>
          </w:p>
          <w:p>
            <w:pPr>
              <w:spacing w:line="400" w:lineRule="atLeast"/>
              <w:jc w:val="center"/>
              <w:rPr>
                <w:rFonts w:cs="Times New Roman"/>
                <w:sz w:val="21"/>
                <w:szCs w:val="21"/>
              </w:rPr>
            </w:pPr>
            <w:r>
              <w:rPr>
                <w:rFonts w:cs="Times New Roman"/>
                <w:sz w:val="21"/>
                <w:szCs w:val="21"/>
              </w:rPr>
              <w:t>（g）H-1.00-2_30左侧</w:t>
            </w:r>
          </w:p>
        </w:tc>
        <w:tc>
          <w:tcPr>
            <w:tcW w:w="4360"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2520950" cy="1801495"/>
                  <wp:effectExtent l="0" t="0" r="12700" b="8255"/>
                  <wp:docPr id="366" name="图片 10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 name="图片 102"/>
                          <pic:cNvPicPr>
                            <a:picLocks noChangeAspect="1"/>
                          </pic:cNvPicPr>
                        </pic:nvPicPr>
                        <pic:blipFill>
                          <a:blip r:embed="rId1022"/>
                          <a:stretch>
                            <a:fillRect/>
                          </a:stretch>
                        </pic:blipFill>
                        <pic:spPr>
                          <a:xfrm>
                            <a:off x="0" y="0"/>
                            <a:ext cx="2520950" cy="1801495"/>
                          </a:xfrm>
                          <a:prstGeom prst="rect">
                            <a:avLst/>
                          </a:prstGeom>
                          <a:noFill/>
                          <a:ln>
                            <a:noFill/>
                          </a:ln>
                        </pic:spPr>
                      </pic:pic>
                    </a:graphicData>
                  </a:graphic>
                </wp:inline>
              </w:drawing>
            </w:r>
          </w:p>
          <w:p>
            <w:pPr>
              <w:spacing w:line="400" w:lineRule="atLeast"/>
              <w:jc w:val="center"/>
              <w:rPr>
                <w:rFonts w:cs="Times New Roman"/>
                <w:sz w:val="21"/>
                <w:szCs w:val="21"/>
              </w:rPr>
            </w:pPr>
            <w:r>
              <w:rPr>
                <w:rFonts w:cs="Times New Roman"/>
                <w:sz w:val="21"/>
                <w:szCs w:val="21"/>
              </w:rPr>
              <w:t>（j）H-2.00-2_30左侧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520950" cy="1801495"/>
                  <wp:effectExtent l="0" t="0" r="12700" b="8255"/>
                  <wp:docPr id="364" name="图片 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4" name="图片 100"/>
                          <pic:cNvPicPr>
                            <a:picLocks noChangeAspect="1"/>
                          </pic:cNvPicPr>
                        </pic:nvPicPr>
                        <pic:blipFill>
                          <a:blip r:embed="rId1023"/>
                          <a:stretch>
                            <a:fillRect/>
                          </a:stretch>
                        </pic:blipFill>
                        <pic:spPr>
                          <a:xfrm>
                            <a:off x="0" y="0"/>
                            <a:ext cx="2520950" cy="1801495"/>
                          </a:xfrm>
                          <a:prstGeom prst="rect">
                            <a:avLst/>
                          </a:prstGeom>
                          <a:noFill/>
                          <a:ln>
                            <a:noFill/>
                          </a:ln>
                        </pic:spPr>
                      </pic:pic>
                    </a:graphicData>
                  </a:graphic>
                </wp:inline>
              </w:drawing>
            </w:r>
          </w:p>
          <w:p>
            <w:pPr>
              <w:spacing w:line="360" w:lineRule="atLeast"/>
              <w:jc w:val="center"/>
              <w:rPr>
                <w:rFonts w:hint="eastAsia" w:eastAsia="宋体" w:cs="Times New Roman"/>
                <w:sz w:val="21"/>
                <w:szCs w:val="21"/>
                <w:lang w:eastAsia="zh-CN"/>
              </w:rPr>
            </w:pPr>
            <w:r>
              <w:rPr>
                <w:rFonts w:cs="Times New Roman"/>
                <w:sz w:val="21"/>
                <w:szCs w:val="21"/>
              </w:rPr>
              <w:t>（h）H-1.00-2_30</w:t>
            </w:r>
            <w:r>
              <w:rPr>
                <w:rFonts w:hint="eastAsia" w:cs="Times New Roman"/>
                <w:sz w:val="21"/>
                <w:szCs w:val="21"/>
                <w:lang w:eastAsia="zh-CN"/>
              </w:rPr>
              <w:t>斜坡段</w:t>
            </w:r>
          </w:p>
        </w:tc>
        <w:tc>
          <w:tcPr>
            <w:tcW w:w="4360"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520950" cy="1801495"/>
                  <wp:effectExtent l="0" t="0" r="12700" b="8255"/>
                  <wp:docPr id="367" name="图片 10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7" name="图片 103"/>
                          <pic:cNvPicPr>
                            <a:picLocks noChangeAspect="1"/>
                          </pic:cNvPicPr>
                        </pic:nvPicPr>
                        <pic:blipFill>
                          <a:blip r:embed="rId1024"/>
                          <a:stretch>
                            <a:fillRect/>
                          </a:stretch>
                        </pic:blipFill>
                        <pic:spPr>
                          <a:xfrm>
                            <a:off x="0" y="0"/>
                            <a:ext cx="2520950" cy="1801495"/>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（k）H-2.00-2_30斜坡段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84120" cy="1775460"/>
                  <wp:effectExtent l="0" t="0" r="11430" b="15240"/>
                  <wp:docPr id="365" name="图片 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5" name="图片 101"/>
                          <pic:cNvPicPr>
                            <a:picLocks noChangeAspect="1"/>
                          </pic:cNvPicPr>
                        </pic:nvPicPr>
                        <pic:blipFill>
                          <a:blip r:embed="rId1025"/>
                          <a:stretch>
                            <a:fillRect/>
                          </a:stretch>
                        </pic:blipFill>
                        <pic:spPr>
                          <a:xfrm>
                            <a:off x="0" y="0"/>
                            <a:ext cx="2484120" cy="1775460"/>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（i）H-1.00-2_30右侧</w:t>
            </w:r>
          </w:p>
        </w:tc>
        <w:tc>
          <w:tcPr>
            <w:tcW w:w="4360"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84120" cy="1775460"/>
                  <wp:effectExtent l="0" t="0" r="11430" b="15240"/>
                  <wp:docPr id="368" name="图片 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8" name="图片 104"/>
                          <pic:cNvPicPr>
                            <a:picLocks noChangeAspect="1"/>
                          </pic:cNvPicPr>
                        </pic:nvPicPr>
                        <pic:blipFill>
                          <a:blip r:embed="rId1026"/>
                          <a:stretch>
                            <a:fillRect/>
                          </a:stretch>
                        </pic:blipFill>
                        <pic:spPr>
                          <a:xfrm>
                            <a:off x="0" y="0"/>
                            <a:ext cx="2484120" cy="1775460"/>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（l）H-2.00-2_30右侧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gridSpan w:val="2"/>
            <w:tcBorders>
              <w:tl2br w:val="nil"/>
              <w:tr2bl w:val="nil"/>
            </w:tcBorders>
          </w:tcPr>
          <w:p>
            <w:pPr>
              <w:pStyle w:val="6"/>
              <w:spacing w:line="360" w:lineRule="atLeast"/>
              <w:rPr>
                <w:rFonts w:hint="eastAsia" w:eastAsia="宋体" w:cs="Times New Roman"/>
                <w:szCs w:val="21"/>
                <w:lang w:eastAsia="zh-CN"/>
              </w:rPr>
            </w:pPr>
            <w:r>
              <w:rPr>
                <w:rFonts w:cs="Times New Roman"/>
                <w:szCs w:val="21"/>
              </w:rPr>
              <w:t>图B.3 H-2_30系列模型基岩倾斜段及附近</w:t>
            </w:r>
            <w:r>
              <w:rPr>
                <w:rFonts w:hint="eastAsia" w:cs="Times New Roman"/>
                <w:szCs w:val="21"/>
                <w:lang w:eastAsia="zh-CN"/>
              </w:rPr>
              <w:t>自由场地表反应谱</w:t>
            </w:r>
          </w:p>
          <w:p>
            <w:pPr>
              <w:pStyle w:val="6"/>
              <w:spacing w:line="360" w:lineRule="atLeast"/>
              <w:rPr>
                <w:rFonts w:hint="eastAsia" w:cs="Times New Roman"/>
                <w:szCs w:val="21"/>
              </w:rPr>
            </w:pPr>
            <w:r>
              <w:rPr>
                <w:rFonts w:hint="eastAsia" w:cs="Times New Roman"/>
                <w:szCs w:val="21"/>
                <w:lang w:eastAsia="zh-CN"/>
              </w:rPr>
              <w:t>Fig</w:t>
            </w:r>
            <w:r>
              <w:rPr>
                <w:rFonts w:hint="eastAsia" w:cs="Times New Roman"/>
                <w:szCs w:val="21"/>
                <w:lang w:val="en-US" w:eastAsia="zh-CN"/>
              </w:rPr>
              <w:t xml:space="preserve"> </w:t>
            </w:r>
            <w:r>
              <w:rPr>
                <w:rFonts w:cs="Times New Roman"/>
                <w:szCs w:val="21"/>
              </w:rPr>
              <w:t>B.</w:t>
            </w:r>
            <w:r>
              <w:rPr>
                <w:rFonts w:hint="eastAsia" w:cs="Times New Roman"/>
                <w:szCs w:val="21"/>
                <w:lang w:val="en-US" w:eastAsia="zh-CN"/>
              </w:rPr>
              <w:t xml:space="preserve">3 </w:t>
            </w:r>
            <w:r>
              <w:rPr>
                <w:rFonts w:hint="eastAsia" w:cs="Times New Roman"/>
                <w:szCs w:val="21"/>
              </w:rPr>
              <w:t>Free field surface response spectrum of the inclined section of bedrock and its vicinity</w:t>
            </w:r>
            <w:r>
              <w:rPr>
                <w:rFonts w:cs="Times New Roman"/>
                <w:szCs w:val="21"/>
              </w:rPr>
              <w:t xml:space="preserve"> of  </w:t>
            </w:r>
            <w:r>
              <w:rPr>
                <w:rFonts w:hint="eastAsia" w:cs="Times New Roman"/>
                <w:szCs w:val="21"/>
                <w:lang w:val="en-US" w:eastAsia="zh-CN"/>
              </w:rPr>
              <w:t>H</w:t>
            </w:r>
            <w:r>
              <w:rPr>
                <w:rFonts w:hint="eastAsia" w:cs="Times New Roman"/>
                <w:szCs w:val="21"/>
              </w:rPr>
              <w:t xml:space="preserve">-2_ 30 </w:t>
            </w:r>
            <w:r>
              <w:rPr>
                <w:rFonts w:hint="eastAsia" w:cs="Times New Roman"/>
                <w:szCs w:val="21"/>
                <w:lang w:val="en-US" w:eastAsia="zh-CN"/>
              </w:rPr>
              <w:t>s</w:t>
            </w:r>
            <w:r>
              <w:rPr>
                <w:rFonts w:hint="eastAsia" w:cs="Times New Roman"/>
                <w:szCs w:val="21"/>
              </w:rPr>
              <w:t xml:space="preserve">eries </w:t>
            </w:r>
            <w:r>
              <w:rPr>
                <w:rFonts w:hint="eastAsia" w:cs="Times New Roman"/>
                <w:szCs w:val="21"/>
                <w:lang w:val="en-US" w:eastAsia="zh-CN"/>
              </w:rPr>
              <w:t>m</w:t>
            </w:r>
            <w:r>
              <w:rPr>
                <w:rFonts w:hint="eastAsia" w:cs="Times New Roman"/>
                <w:szCs w:val="21"/>
              </w:rPr>
              <w:t>odel</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eastAsia"/>
                <w:lang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84120" cy="1775460"/>
                  <wp:effectExtent l="0" t="0" r="11430" b="15240"/>
                  <wp:docPr id="385" name="图片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 name="图片 109"/>
                          <pic:cNvPicPr>
                            <a:picLocks noChangeAspect="1"/>
                          </pic:cNvPicPr>
                        </pic:nvPicPr>
                        <pic:blipFill>
                          <a:blip r:embed="rId1027"/>
                          <a:stretch>
                            <a:fillRect/>
                          </a:stretch>
                        </pic:blipFill>
                        <pic:spPr>
                          <a:xfrm>
                            <a:off x="0" y="0"/>
                            <a:ext cx="2484120" cy="1775460"/>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（a）S-0.25-10_30左侧</w:t>
            </w:r>
          </w:p>
        </w:tc>
        <w:tc>
          <w:tcPr>
            <w:tcW w:w="4360"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84120" cy="1775460"/>
                  <wp:effectExtent l="0" t="0" r="11430" b="15240"/>
                  <wp:docPr id="386" name="图片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6" name="图片 110"/>
                          <pic:cNvPicPr>
                            <a:picLocks noChangeAspect="1"/>
                          </pic:cNvPicPr>
                        </pic:nvPicPr>
                        <pic:blipFill>
                          <a:blip r:embed="rId1028"/>
                          <a:stretch>
                            <a:fillRect/>
                          </a:stretch>
                        </pic:blipFill>
                        <pic:spPr>
                          <a:xfrm>
                            <a:off x="0" y="0"/>
                            <a:ext cx="2484120" cy="1775460"/>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（d）S-0.60-10_30左侧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47925" cy="1749425"/>
                  <wp:effectExtent l="0" t="0" r="9525" b="3175"/>
                  <wp:docPr id="382" name="图片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2" name="图片 106"/>
                          <pic:cNvPicPr>
                            <a:picLocks noChangeAspect="1"/>
                          </pic:cNvPicPr>
                        </pic:nvPicPr>
                        <pic:blipFill>
                          <a:blip r:embed="rId1029"/>
                          <a:stretch>
                            <a:fillRect/>
                          </a:stretch>
                        </pic:blipFill>
                        <pic:spPr>
                          <a:xfrm>
                            <a:off x="0" y="0"/>
                            <a:ext cx="2447925" cy="1749425"/>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（b）S-0.25-10_30斜坡段</w:t>
            </w:r>
          </w:p>
        </w:tc>
        <w:tc>
          <w:tcPr>
            <w:tcW w:w="4360"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47925" cy="1749425"/>
                  <wp:effectExtent l="0" t="0" r="9525" b="3175"/>
                  <wp:docPr id="387" name="图片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 name="图片 111"/>
                          <pic:cNvPicPr>
                            <a:picLocks noChangeAspect="1"/>
                          </pic:cNvPicPr>
                        </pic:nvPicPr>
                        <pic:blipFill>
                          <a:blip r:embed="rId1030"/>
                          <a:stretch>
                            <a:fillRect/>
                          </a:stretch>
                        </pic:blipFill>
                        <pic:spPr>
                          <a:xfrm>
                            <a:off x="0" y="0"/>
                            <a:ext cx="2447925" cy="1749425"/>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（e）S-0.60-10_30斜坡段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359" w:type="dxa"/>
            <w:tcBorders>
              <w:tl2br w:val="nil"/>
              <w:tr2bl w:val="nil"/>
            </w:tcBorders>
          </w:tcPr>
          <w:p>
            <w:pPr>
              <w:pStyle w:val="6"/>
              <w:spacing w:line="360" w:lineRule="atLeast"/>
              <w:rPr>
                <w:rFonts w:cs="Times New Roman"/>
                <w:szCs w:val="21"/>
              </w:rPr>
            </w:pPr>
          </w:p>
          <w:p>
            <w:pPr>
              <w:pStyle w:val="6"/>
              <w:spacing w:line="360" w:lineRule="atLeast"/>
              <w:rPr>
                <w:rFonts w:cs="Times New Roman"/>
                <w:szCs w:val="21"/>
              </w:rPr>
            </w:pPr>
            <w:r>
              <w:rPr>
                <w:rFonts w:cs="Times New Roman"/>
                <w:szCs w:val="21"/>
              </w:rPr>
              <w:drawing>
                <wp:inline distT="0" distB="0" distL="114300" distR="114300">
                  <wp:extent cx="2447925" cy="1749425"/>
                  <wp:effectExtent l="0" t="0" r="9525" b="3175"/>
                  <wp:docPr id="383" name="图片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 name="图片 107"/>
                          <pic:cNvPicPr>
                            <a:picLocks noChangeAspect="1"/>
                          </pic:cNvPicPr>
                        </pic:nvPicPr>
                        <pic:blipFill>
                          <a:blip r:embed="rId1031"/>
                          <a:stretch>
                            <a:fillRect/>
                          </a:stretch>
                        </pic:blipFill>
                        <pic:spPr>
                          <a:xfrm>
                            <a:off x="0" y="0"/>
                            <a:ext cx="2447925" cy="1749425"/>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（c）S-0.25-10_30右侧</w:t>
            </w:r>
          </w:p>
        </w:tc>
        <w:tc>
          <w:tcPr>
            <w:tcW w:w="4360" w:type="dxa"/>
            <w:tcBorders>
              <w:tl2br w:val="nil"/>
              <w:tr2bl w:val="nil"/>
            </w:tcBorders>
          </w:tcPr>
          <w:p>
            <w:pPr>
              <w:pStyle w:val="6"/>
              <w:spacing w:line="360" w:lineRule="atLeast"/>
              <w:rPr>
                <w:rFonts w:cs="Times New Roman"/>
                <w:szCs w:val="21"/>
              </w:rPr>
            </w:pPr>
          </w:p>
          <w:p>
            <w:pPr>
              <w:pStyle w:val="6"/>
              <w:spacing w:line="360" w:lineRule="atLeast"/>
              <w:rPr>
                <w:rFonts w:cs="Times New Roman"/>
                <w:szCs w:val="21"/>
              </w:rPr>
            </w:pPr>
            <w:r>
              <w:rPr>
                <w:rFonts w:cs="Times New Roman"/>
                <w:szCs w:val="21"/>
              </w:rPr>
              <w:drawing>
                <wp:inline distT="0" distB="0" distL="114300" distR="114300">
                  <wp:extent cx="2447925" cy="1749425"/>
                  <wp:effectExtent l="0" t="0" r="9525" b="3175"/>
                  <wp:docPr id="388" name="图片 1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8" name="图片 112"/>
                          <pic:cNvPicPr>
                            <a:picLocks noChangeAspect="1"/>
                          </pic:cNvPicPr>
                        </pic:nvPicPr>
                        <pic:blipFill>
                          <a:blip r:embed="rId1032"/>
                          <a:stretch>
                            <a:fillRect/>
                          </a:stretch>
                        </pic:blipFill>
                        <pic:spPr>
                          <a:xfrm>
                            <a:off x="0" y="0"/>
                            <a:ext cx="2447925" cy="1749425"/>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（f）S-0.60-10_30右侧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359"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47925" cy="1749425"/>
                  <wp:effectExtent l="0" t="0" r="9525" b="3175"/>
                  <wp:docPr id="389" name="图片 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9" name="图片 113"/>
                          <pic:cNvPicPr>
                            <a:picLocks noChangeAspect="1"/>
                          </pic:cNvPicPr>
                        </pic:nvPicPr>
                        <pic:blipFill>
                          <a:blip r:embed="rId1033"/>
                          <a:stretch>
                            <a:fillRect/>
                          </a:stretch>
                        </pic:blipFill>
                        <pic:spPr>
                          <a:xfrm>
                            <a:off x="0" y="0"/>
                            <a:ext cx="2447925" cy="1749425"/>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（g）S-1.00-10_30左侧</w:t>
            </w:r>
          </w:p>
        </w:tc>
        <w:tc>
          <w:tcPr>
            <w:tcW w:w="4360"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47925" cy="1749425"/>
                  <wp:effectExtent l="0" t="0" r="9525" b="3175"/>
                  <wp:docPr id="392" name="图片 1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2" name="图片 116"/>
                          <pic:cNvPicPr>
                            <a:picLocks noChangeAspect="1"/>
                          </pic:cNvPicPr>
                        </pic:nvPicPr>
                        <pic:blipFill>
                          <a:blip r:embed="rId1034"/>
                          <a:stretch>
                            <a:fillRect/>
                          </a:stretch>
                        </pic:blipFill>
                        <pic:spPr>
                          <a:xfrm>
                            <a:off x="0" y="0"/>
                            <a:ext cx="2447925" cy="1749425"/>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（j）S-2.00-10_30左侧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3246" w:hRule="atLeast"/>
          <w:jc w:val="center"/>
        </w:trPr>
        <w:tc>
          <w:tcPr>
            <w:tcW w:w="4359"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47925" cy="1749425"/>
                  <wp:effectExtent l="0" t="0" r="9525" b="3175"/>
                  <wp:docPr id="390" name="图片 1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 name="图片 114"/>
                          <pic:cNvPicPr>
                            <a:picLocks noChangeAspect="1"/>
                          </pic:cNvPicPr>
                        </pic:nvPicPr>
                        <pic:blipFill>
                          <a:blip r:embed="rId1035"/>
                          <a:stretch>
                            <a:fillRect/>
                          </a:stretch>
                        </pic:blipFill>
                        <pic:spPr>
                          <a:xfrm>
                            <a:off x="0" y="0"/>
                            <a:ext cx="2447925" cy="1749425"/>
                          </a:xfrm>
                          <a:prstGeom prst="rect">
                            <a:avLst/>
                          </a:prstGeom>
                          <a:noFill/>
                          <a:ln>
                            <a:noFill/>
                          </a:ln>
                        </pic:spPr>
                      </pic:pic>
                    </a:graphicData>
                  </a:graphic>
                </wp:inline>
              </w:drawing>
            </w:r>
          </w:p>
          <w:p>
            <w:pPr>
              <w:spacing w:line="360" w:lineRule="atLeast"/>
              <w:jc w:val="center"/>
              <w:rPr>
                <w:rFonts w:hint="eastAsia" w:eastAsia="宋体" w:cs="Times New Roman"/>
                <w:sz w:val="21"/>
                <w:szCs w:val="21"/>
                <w:lang w:eastAsia="zh-CN"/>
              </w:rPr>
            </w:pPr>
            <w:r>
              <w:rPr>
                <w:rFonts w:cs="Times New Roman"/>
                <w:sz w:val="21"/>
                <w:szCs w:val="21"/>
              </w:rPr>
              <w:t>（S）S-1.00-10_30</w:t>
            </w:r>
            <w:r>
              <w:rPr>
                <w:rFonts w:hint="eastAsia" w:cs="Times New Roman"/>
                <w:sz w:val="21"/>
                <w:szCs w:val="21"/>
                <w:lang w:eastAsia="zh-CN"/>
              </w:rPr>
              <w:t>斜坡段</w:t>
            </w:r>
          </w:p>
        </w:tc>
        <w:tc>
          <w:tcPr>
            <w:tcW w:w="4360"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47925" cy="1749425"/>
                  <wp:effectExtent l="0" t="0" r="9525" b="3175"/>
                  <wp:docPr id="394" name="图片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4" name="图片 118"/>
                          <pic:cNvPicPr>
                            <a:picLocks noChangeAspect="1"/>
                          </pic:cNvPicPr>
                        </pic:nvPicPr>
                        <pic:blipFill>
                          <a:blip r:embed="rId1036"/>
                          <a:stretch>
                            <a:fillRect/>
                          </a:stretch>
                        </pic:blipFill>
                        <pic:spPr>
                          <a:xfrm>
                            <a:off x="0" y="0"/>
                            <a:ext cx="2447925" cy="1749425"/>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（k）S-2.00-10_30斜坡段</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jc w:val="center"/>
        </w:trPr>
        <w:tc>
          <w:tcPr>
            <w:tcW w:w="4359"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47925" cy="1749425"/>
                  <wp:effectExtent l="0" t="0" r="9525" b="3175"/>
                  <wp:docPr id="391" name="图片 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1" name="图片 115"/>
                          <pic:cNvPicPr>
                            <a:picLocks noChangeAspect="1"/>
                          </pic:cNvPicPr>
                        </pic:nvPicPr>
                        <pic:blipFill>
                          <a:blip r:embed="rId1037"/>
                          <a:stretch>
                            <a:fillRect/>
                          </a:stretch>
                        </pic:blipFill>
                        <pic:spPr>
                          <a:xfrm>
                            <a:off x="0" y="0"/>
                            <a:ext cx="2447925" cy="1749425"/>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（i）S-1.00-10_30右侧</w:t>
            </w:r>
          </w:p>
        </w:tc>
        <w:tc>
          <w:tcPr>
            <w:tcW w:w="4360" w:type="dxa"/>
            <w:tcBorders>
              <w:tl2br w:val="nil"/>
              <w:tr2bl w:val="nil"/>
            </w:tcBorders>
          </w:tcPr>
          <w:p>
            <w:pPr>
              <w:pStyle w:val="6"/>
              <w:spacing w:line="360" w:lineRule="atLeast"/>
              <w:rPr>
                <w:rFonts w:cs="Times New Roman"/>
                <w:szCs w:val="21"/>
              </w:rPr>
            </w:pPr>
            <w:r>
              <w:rPr>
                <w:rFonts w:cs="Times New Roman"/>
                <w:szCs w:val="21"/>
              </w:rPr>
              <w:drawing>
                <wp:inline distT="0" distB="0" distL="114300" distR="114300">
                  <wp:extent cx="2447925" cy="1749425"/>
                  <wp:effectExtent l="0" t="0" r="9525" b="3175"/>
                  <wp:docPr id="395" name="图片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5" name="图片 119"/>
                          <pic:cNvPicPr>
                            <a:picLocks noChangeAspect="1"/>
                          </pic:cNvPicPr>
                        </pic:nvPicPr>
                        <pic:blipFill>
                          <a:blip r:embed="rId1038"/>
                          <a:stretch>
                            <a:fillRect/>
                          </a:stretch>
                        </pic:blipFill>
                        <pic:spPr>
                          <a:xfrm>
                            <a:off x="0" y="0"/>
                            <a:ext cx="2447925" cy="1749425"/>
                          </a:xfrm>
                          <a:prstGeom prst="rect">
                            <a:avLst/>
                          </a:prstGeom>
                          <a:noFill/>
                          <a:ln>
                            <a:noFill/>
                          </a:ln>
                        </pic:spPr>
                      </pic:pic>
                    </a:graphicData>
                  </a:graphic>
                </wp:inline>
              </w:drawing>
            </w:r>
          </w:p>
          <w:p>
            <w:pPr>
              <w:spacing w:line="360" w:lineRule="atLeast"/>
              <w:jc w:val="center"/>
              <w:rPr>
                <w:rFonts w:cs="Times New Roman"/>
                <w:sz w:val="21"/>
                <w:szCs w:val="21"/>
              </w:rPr>
            </w:pPr>
            <w:r>
              <w:rPr>
                <w:rFonts w:cs="Times New Roman"/>
                <w:sz w:val="21"/>
                <w:szCs w:val="21"/>
              </w:rPr>
              <w:t>（l）S-2.00-10_30右侧</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719" w:type="dxa"/>
            <w:gridSpan w:val="2"/>
            <w:tcBorders>
              <w:tl2br w:val="nil"/>
              <w:tr2bl w:val="nil"/>
            </w:tcBorders>
          </w:tcPr>
          <w:p>
            <w:pPr>
              <w:pStyle w:val="6"/>
              <w:spacing w:line="360" w:lineRule="atLeast"/>
              <w:rPr>
                <w:rFonts w:hint="eastAsia" w:eastAsia="宋体" w:cs="Times New Roman"/>
                <w:szCs w:val="21"/>
                <w:lang w:eastAsia="zh-CN"/>
              </w:rPr>
            </w:pPr>
            <w:r>
              <w:rPr>
                <w:rFonts w:cs="Times New Roman"/>
                <w:szCs w:val="21"/>
              </w:rPr>
              <w:t>图B.4 S-10_30系列模型基岩倾斜段及附近</w:t>
            </w:r>
            <w:r>
              <w:rPr>
                <w:rFonts w:hint="eastAsia" w:cs="Times New Roman"/>
                <w:szCs w:val="21"/>
                <w:lang w:eastAsia="zh-CN"/>
              </w:rPr>
              <w:t>自由场地表反应谱</w:t>
            </w:r>
          </w:p>
          <w:p>
            <w:pPr>
              <w:pStyle w:val="6"/>
              <w:spacing w:line="360" w:lineRule="atLeast"/>
              <w:rPr>
                <w:rFonts w:hint="eastAsia" w:eastAsia="宋体" w:cs="Times New Roman"/>
                <w:szCs w:val="21"/>
                <w:lang w:eastAsia="zh-CN"/>
              </w:rPr>
            </w:pPr>
            <w:r>
              <w:rPr>
                <w:rFonts w:hint="eastAsia" w:cs="Times New Roman"/>
                <w:szCs w:val="21"/>
                <w:lang w:eastAsia="zh-CN"/>
              </w:rPr>
              <w:t>Fig</w:t>
            </w:r>
            <w:r>
              <w:rPr>
                <w:rFonts w:hint="eastAsia" w:cs="Times New Roman"/>
                <w:szCs w:val="21"/>
                <w:lang w:val="en-US" w:eastAsia="zh-CN"/>
              </w:rPr>
              <w:t xml:space="preserve"> </w:t>
            </w:r>
            <w:r>
              <w:rPr>
                <w:rFonts w:cs="Times New Roman"/>
                <w:szCs w:val="21"/>
              </w:rPr>
              <w:t>B.</w:t>
            </w:r>
            <w:r>
              <w:rPr>
                <w:rFonts w:hint="eastAsia" w:cs="Times New Roman"/>
                <w:szCs w:val="21"/>
                <w:lang w:val="en-US" w:eastAsia="zh-CN"/>
              </w:rPr>
              <w:t xml:space="preserve">4 </w:t>
            </w:r>
            <w:r>
              <w:rPr>
                <w:rFonts w:hint="eastAsia" w:cs="Times New Roman"/>
                <w:szCs w:val="21"/>
              </w:rPr>
              <w:t>Free field surface response spectrum of the inclined section of bedrock and its vicinity</w:t>
            </w:r>
            <w:r>
              <w:rPr>
                <w:rFonts w:cs="Times New Roman"/>
                <w:szCs w:val="21"/>
              </w:rPr>
              <w:t xml:space="preserve"> of  </w:t>
            </w:r>
            <w:r>
              <w:rPr>
                <w:rFonts w:hint="eastAsia" w:cs="Times New Roman"/>
                <w:szCs w:val="21"/>
                <w:lang w:val="en-US" w:eastAsia="zh-CN"/>
              </w:rPr>
              <w:t>S</w:t>
            </w:r>
            <w:r>
              <w:rPr>
                <w:rFonts w:hint="eastAsia" w:cs="Times New Roman"/>
                <w:szCs w:val="21"/>
              </w:rPr>
              <w:t>-</w:t>
            </w:r>
            <w:r>
              <w:rPr>
                <w:rFonts w:hint="eastAsia" w:cs="Times New Roman"/>
                <w:szCs w:val="21"/>
                <w:lang w:val="en-US" w:eastAsia="zh-CN"/>
              </w:rPr>
              <w:t>10</w:t>
            </w:r>
            <w:r>
              <w:rPr>
                <w:rFonts w:hint="eastAsia" w:cs="Times New Roman"/>
                <w:szCs w:val="21"/>
              </w:rPr>
              <w:t xml:space="preserve">_ 30 </w:t>
            </w:r>
            <w:r>
              <w:rPr>
                <w:rFonts w:hint="eastAsia" w:cs="Times New Roman"/>
                <w:szCs w:val="21"/>
                <w:lang w:val="en-US" w:eastAsia="zh-CN"/>
              </w:rPr>
              <w:t>s</w:t>
            </w:r>
            <w:r>
              <w:rPr>
                <w:rFonts w:hint="eastAsia" w:cs="Times New Roman"/>
                <w:szCs w:val="21"/>
              </w:rPr>
              <w:t xml:space="preserve">eries </w:t>
            </w:r>
            <w:r>
              <w:rPr>
                <w:rFonts w:hint="eastAsia" w:cs="Times New Roman"/>
                <w:szCs w:val="21"/>
                <w:lang w:val="en-US" w:eastAsia="zh-CN"/>
              </w:rPr>
              <w:t>m</w:t>
            </w:r>
            <w:r>
              <w:rPr>
                <w:rFonts w:hint="eastAsia" w:cs="Times New Roman"/>
                <w:szCs w:val="21"/>
              </w:rPr>
              <w:t>odel</w:t>
            </w:r>
          </w:p>
        </w:tc>
      </w:tr>
    </w:tbl>
    <w:p>
      <w:pPr>
        <w:rPr>
          <w:rFonts w:cs="Times New Roman"/>
        </w:rPr>
      </w:pPr>
      <w:bookmarkStart w:id="465" w:name="_Toc9717"/>
      <w:r>
        <w:rPr>
          <w:rFonts w:cs="Times New Roman"/>
        </w:rPr>
        <w:br w:type="page"/>
      </w:r>
    </w:p>
    <w:p>
      <w:pPr>
        <w:pStyle w:val="3"/>
        <w:numPr>
          <w:ilvl w:val="0"/>
          <w:numId w:val="0"/>
        </w:numPr>
        <w:spacing w:line="400" w:lineRule="atLeast"/>
        <w:rPr>
          <w:rFonts w:cs="Times New Roman"/>
        </w:rPr>
      </w:pPr>
      <w:bookmarkStart w:id="466" w:name="_Toc23529"/>
      <w:r>
        <w:rPr>
          <w:rFonts w:cs="Times New Roman"/>
        </w:rPr>
        <w:t>C 5跨结构对应的基底平均谱</w:t>
      </w:r>
      <w:bookmarkEnd w:id="465"/>
      <w:bookmarkEnd w:id="466"/>
    </w:p>
    <w:p>
      <w:pPr>
        <w:spacing w:line="400" w:lineRule="atLeast"/>
        <w:rPr>
          <w:rFonts w:eastAsia="黑体" w:cs="Times New Roman"/>
          <w:sz w:val="32"/>
          <w:szCs w:val="32"/>
        </w:rPr>
      </w:pPr>
    </w:p>
    <w:tbl>
      <w:tblPr>
        <w:tblStyle w:val="23"/>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906"/>
        <w:gridCol w:w="38"/>
        <w:gridCol w:w="2887"/>
        <w:gridCol w:w="57"/>
        <w:gridCol w:w="2831"/>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tcPr>
          <w:p>
            <w:pPr>
              <w:pStyle w:val="6"/>
              <w:spacing w:line="400" w:lineRule="atLeast"/>
              <w:rPr>
                <w:rFonts w:cs="Times New Roman"/>
                <w:szCs w:val="21"/>
              </w:rPr>
            </w:pPr>
            <w:r>
              <w:rPr>
                <w:rFonts w:cs="Times New Roman"/>
              </w:rPr>
              <w:drawing>
                <wp:inline distT="0" distB="0" distL="114300" distR="114300">
                  <wp:extent cx="1727835" cy="1242060"/>
                  <wp:effectExtent l="0" t="0" r="5715" b="15240"/>
                  <wp:docPr id="106"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 name="图片 13"/>
                          <pic:cNvPicPr>
                            <a:picLocks noChangeAspect="1"/>
                          </pic:cNvPicPr>
                        </pic:nvPicPr>
                        <pic:blipFill>
                          <a:blip r:embed="rId670"/>
                          <a:stretch>
                            <a:fillRect/>
                          </a:stretch>
                        </pic:blipFill>
                        <pic:spPr>
                          <a:xfrm>
                            <a:off x="0" y="0"/>
                            <a:ext cx="1727835" cy="1242060"/>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（a）1/6占比，左侧2m</w:t>
            </w:r>
          </w:p>
        </w:tc>
        <w:tc>
          <w:tcPr>
            <w:tcW w:w="2906" w:type="dxa"/>
            <w:gridSpan w:val="2"/>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27835" cy="1242695"/>
                  <wp:effectExtent l="0" t="0" r="5715" b="14605"/>
                  <wp:docPr id="21"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0"/>
                          <pic:cNvPicPr>
                            <a:picLocks noChangeAspect="1"/>
                          </pic:cNvPicPr>
                        </pic:nvPicPr>
                        <pic:blipFill>
                          <a:blip r:embed="rId1039"/>
                          <a:stretch>
                            <a:fillRect/>
                          </a:stretch>
                        </pic:blipFill>
                        <pic:spPr>
                          <a:xfrm>
                            <a:off x="0" y="0"/>
                            <a:ext cx="1727835" cy="1242695"/>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（b）1/6占比，左侧5m</w:t>
            </w:r>
          </w:p>
        </w:tc>
        <w:tc>
          <w:tcPr>
            <w:tcW w:w="2907" w:type="dxa"/>
            <w:gridSpan w:val="2"/>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27835" cy="1242695"/>
                  <wp:effectExtent l="0" t="0" r="5715" b="14605"/>
                  <wp:docPr id="46"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图片 29"/>
                          <pic:cNvPicPr>
                            <a:picLocks noChangeAspect="1"/>
                          </pic:cNvPicPr>
                        </pic:nvPicPr>
                        <pic:blipFill>
                          <a:blip r:embed="rId1040"/>
                          <a:stretch>
                            <a:fillRect/>
                          </a:stretch>
                        </pic:blipFill>
                        <pic:spPr>
                          <a:xfrm>
                            <a:off x="0" y="0"/>
                            <a:ext cx="1727835" cy="1242695"/>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（c）1/6占比，左侧10m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27835" cy="1242695"/>
                  <wp:effectExtent l="0" t="0" r="5715" b="14605"/>
                  <wp:docPr id="11"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15"/>
                          <pic:cNvPicPr>
                            <a:picLocks noChangeAspect="1"/>
                          </pic:cNvPicPr>
                        </pic:nvPicPr>
                        <pic:blipFill>
                          <a:blip r:embed="rId1041"/>
                          <a:stretch>
                            <a:fillRect/>
                          </a:stretch>
                        </pic:blipFill>
                        <pic:spPr>
                          <a:xfrm>
                            <a:off x="0" y="0"/>
                            <a:ext cx="1727835" cy="1242695"/>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（d）3/6占比，左侧2m</w:t>
            </w:r>
          </w:p>
        </w:tc>
        <w:tc>
          <w:tcPr>
            <w:tcW w:w="2906" w:type="dxa"/>
            <w:gridSpan w:val="2"/>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27835" cy="1242695"/>
                  <wp:effectExtent l="0" t="0" r="5715" b="14605"/>
                  <wp:docPr id="17"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8"/>
                          <pic:cNvPicPr>
                            <a:picLocks noChangeAspect="1"/>
                          </pic:cNvPicPr>
                        </pic:nvPicPr>
                        <pic:blipFill>
                          <a:blip r:embed="rId1042"/>
                          <a:stretch>
                            <a:fillRect/>
                          </a:stretch>
                        </pic:blipFill>
                        <pic:spPr>
                          <a:xfrm>
                            <a:off x="0" y="0"/>
                            <a:ext cx="1727835" cy="1242695"/>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（e）3/6占比，左侧5m</w:t>
            </w:r>
          </w:p>
        </w:tc>
        <w:tc>
          <w:tcPr>
            <w:tcW w:w="2907" w:type="dxa"/>
            <w:gridSpan w:val="2"/>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27835" cy="1242695"/>
                  <wp:effectExtent l="0" t="0" r="5715" b="14605"/>
                  <wp:docPr id="45"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图片 28"/>
                          <pic:cNvPicPr>
                            <a:picLocks noChangeAspect="1"/>
                          </pic:cNvPicPr>
                        </pic:nvPicPr>
                        <pic:blipFill>
                          <a:blip r:embed="rId1043"/>
                          <a:stretch>
                            <a:fillRect/>
                          </a:stretch>
                        </pic:blipFill>
                        <pic:spPr>
                          <a:xfrm>
                            <a:off x="0" y="0"/>
                            <a:ext cx="1727835" cy="1242695"/>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（f）3/6占比，左侧10m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06"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27835" cy="1242695"/>
                  <wp:effectExtent l="0" t="0" r="5715" b="14605"/>
                  <wp:docPr id="10"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4"/>
                          <pic:cNvPicPr>
                            <a:picLocks noChangeAspect="1"/>
                          </pic:cNvPicPr>
                        </pic:nvPicPr>
                        <pic:blipFill>
                          <a:blip r:embed="rId1044"/>
                          <a:stretch>
                            <a:fillRect/>
                          </a:stretch>
                        </pic:blipFill>
                        <pic:spPr>
                          <a:xfrm>
                            <a:off x="0" y="0"/>
                            <a:ext cx="1727835" cy="1242695"/>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（g）5/6占比，左侧2m</w:t>
            </w:r>
          </w:p>
        </w:tc>
        <w:tc>
          <w:tcPr>
            <w:tcW w:w="2906" w:type="dxa"/>
            <w:gridSpan w:val="2"/>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27835" cy="1242695"/>
                  <wp:effectExtent l="0" t="0" r="5715" b="14605"/>
                  <wp:docPr id="16"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7"/>
                          <pic:cNvPicPr>
                            <a:picLocks noChangeAspect="1"/>
                          </pic:cNvPicPr>
                        </pic:nvPicPr>
                        <pic:blipFill>
                          <a:blip r:embed="rId1045"/>
                          <a:stretch>
                            <a:fillRect/>
                          </a:stretch>
                        </pic:blipFill>
                        <pic:spPr>
                          <a:xfrm>
                            <a:off x="0" y="0"/>
                            <a:ext cx="1727835" cy="1242695"/>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（h）5/6占比，左侧5m</w:t>
            </w:r>
          </w:p>
        </w:tc>
        <w:tc>
          <w:tcPr>
            <w:tcW w:w="2907" w:type="dxa"/>
            <w:gridSpan w:val="2"/>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27835" cy="1242695"/>
                  <wp:effectExtent l="0" t="0" r="5715" b="14605"/>
                  <wp:docPr id="44"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图片 27"/>
                          <pic:cNvPicPr>
                            <a:picLocks noChangeAspect="1"/>
                          </pic:cNvPicPr>
                        </pic:nvPicPr>
                        <pic:blipFill>
                          <a:blip r:embed="rId1046"/>
                          <a:stretch>
                            <a:fillRect/>
                          </a:stretch>
                        </pic:blipFill>
                        <pic:spPr>
                          <a:xfrm>
                            <a:off x="0" y="0"/>
                            <a:ext cx="1727835" cy="1242695"/>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（i）5/6占比，左侧10m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9" w:type="dxa"/>
            <w:gridSpan w:val="5"/>
            <w:tcBorders>
              <w:tl2br w:val="nil"/>
              <w:tr2bl w:val="nil"/>
            </w:tcBorders>
          </w:tcPr>
          <w:p>
            <w:pPr>
              <w:pStyle w:val="43"/>
              <w:spacing w:line="400" w:lineRule="atLeast"/>
              <w:ind w:firstLine="0" w:firstLineChars="0"/>
              <w:rPr>
                <w:rFonts w:cs="Times New Roman"/>
              </w:rPr>
            </w:pPr>
            <w:r>
              <w:rPr>
                <w:rFonts w:cs="Times New Roman"/>
              </w:rPr>
              <w:t xml:space="preserve">图C.1 </w:t>
            </w:r>
            <w:r>
              <w:rPr>
                <w:rFonts w:hint="eastAsia" w:eastAsia="等线" w:cs="Times New Roman"/>
                <w:i/>
                <w:kern w:val="0"/>
                <w:sz w:val="21"/>
                <w:szCs w:val="21"/>
                <w:lang w:eastAsia="zh-CN" w:bidi="ar"/>
              </w:rPr>
              <w:t>h</w:t>
            </w:r>
            <w:r>
              <w:rPr>
                <w:rFonts w:eastAsia="等线" w:cs="Times New Roman"/>
                <w:kern w:val="0"/>
                <w:sz w:val="21"/>
                <w:szCs w:val="21"/>
                <w:vertAlign w:val="subscript"/>
                <w:lang w:bidi="ar"/>
              </w:rPr>
              <w:t>1</w:t>
            </w:r>
            <w:r>
              <w:rPr>
                <w:rFonts w:cs="Times New Roman"/>
              </w:rPr>
              <w:t>不变</w:t>
            </w:r>
            <w:r>
              <w:rPr>
                <w:rFonts w:hint="eastAsia" w:cs="Times New Roman"/>
                <w:lang w:eastAsia="zh-CN"/>
              </w:rPr>
              <w:t>，</w:t>
            </w:r>
            <w:r>
              <w:rPr>
                <w:rFonts w:hint="eastAsia" w:cs="Times New Roman"/>
                <w:i/>
                <w:lang w:val="en-US" w:eastAsia="zh-CN"/>
              </w:rPr>
              <w:t>h</w:t>
            </w:r>
            <w:r>
              <w:rPr>
                <w:rFonts w:hint="eastAsia" w:cs="Times New Roman"/>
                <w:sz w:val="24"/>
                <w:vertAlign w:val="subscript"/>
                <w:lang w:val="en-US" w:eastAsia="zh-CN"/>
              </w:rPr>
              <w:t>2</w:t>
            </w:r>
            <w:r>
              <w:rPr>
                <w:rFonts w:hint="eastAsia" w:cs="Times New Roman"/>
                <w:lang w:val="en-US" w:eastAsia="zh-CN"/>
              </w:rPr>
              <w:t>改变时的</w:t>
            </w:r>
            <w:r>
              <w:rPr>
                <w:rFonts w:cs="Times New Roman"/>
              </w:rPr>
              <w:t>基底平均谱（</w:t>
            </w:r>
            <w:r>
              <w:rPr>
                <w:rFonts w:hint="eastAsia" w:cs="Times New Roman"/>
                <w:lang w:val="en-US" w:eastAsia="zh-CN"/>
              </w:rPr>
              <w:t xml:space="preserve">30 </w:t>
            </w:r>
            <w:r>
              <w:rPr>
                <w:rFonts w:cs="Times New Roman"/>
              </w:rPr>
              <w:t>m基底）</w:t>
            </w:r>
          </w:p>
          <w:p>
            <w:pPr>
              <w:pStyle w:val="6"/>
              <w:spacing w:line="400" w:lineRule="atLeast"/>
              <w:rPr>
                <w:rFonts w:cs="Times New Roman"/>
              </w:rPr>
            </w:pPr>
            <w:r>
              <w:rPr>
                <w:rFonts w:hint="eastAsia" w:cs="Times New Roman"/>
                <w:szCs w:val="21"/>
                <w:lang w:eastAsia="zh-CN"/>
              </w:rPr>
              <w:t>Fig</w:t>
            </w:r>
            <w:r>
              <w:rPr>
                <w:rFonts w:hint="eastAsia" w:cs="Times New Roman"/>
                <w:szCs w:val="21"/>
                <w:lang w:val="en-US" w:eastAsia="zh-CN"/>
              </w:rPr>
              <w:t xml:space="preserve"> </w:t>
            </w:r>
            <w:r>
              <w:rPr>
                <w:rFonts w:cs="Times New Roman"/>
              </w:rPr>
              <w:t>C.1</w:t>
            </w:r>
            <w:r>
              <w:rPr>
                <w:rFonts w:hint="eastAsia" w:cs="Times New Roman"/>
                <w:szCs w:val="21"/>
                <w:lang w:val="en-US" w:eastAsia="zh-CN"/>
              </w:rPr>
              <w:t xml:space="preserve"> </w:t>
            </w:r>
            <w:r>
              <w:rPr>
                <w:rFonts w:hint="eastAsia"/>
                <w:sz w:val="21"/>
                <w:szCs w:val="21"/>
                <w:lang w:val="en-US" w:eastAsia="zh-CN"/>
              </w:rPr>
              <w:t>A</w:t>
            </w:r>
            <w:r>
              <w:rPr>
                <w:rFonts w:hint="eastAsia"/>
                <w:sz w:val="21"/>
                <w:szCs w:val="21"/>
              </w:rPr>
              <w:t xml:space="preserve">verage </w:t>
            </w:r>
            <w:r>
              <w:rPr>
                <w:rFonts w:hint="eastAsia"/>
                <w:sz w:val="21"/>
                <w:szCs w:val="21"/>
                <w:lang w:val="en-US" w:eastAsia="zh-CN"/>
              </w:rPr>
              <w:t>b</w:t>
            </w:r>
            <w:r>
              <w:rPr>
                <w:rFonts w:hint="eastAsia"/>
                <w:sz w:val="21"/>
                <w:szCs w:val="21"/>
              </w:rPr>
              <w:t>ase</w:t>
            </w:r>
            <w:r>
              <w:rPr>
                <w:rFonts w:hint="eastAsia"/>
                <w:sz w:val="21"/>
                <w:szCs w:val="21"/>
                <w:lang w:val="en-US" w:eastAsia="zh-CN"/>
              </w:rPr>
              <w:t xml:space="preserve"> </w:t>
            </w:r>
            <w:r>
              <w:rPr>
                <w:rFonts w:hint="eastAsia"/>
                <w:sz w:val="21"/>
                <w:szCs w:val="21"/>
              </w:rPr>
              <w:t xml:space="preserve">spectrum </w:t>
            </w:r>
            <w:r>
              <w:rPr>
                <w:rFonts w:hint="eastAsia" w:cs="Times New Roman"/>
                <w:sz w:val="21"/>
                <w:szCs w:val="21"/>
              </w:rPr>
              <w:t xml:space="preserve">when when </w:t>
            </w:r>
            <w:r>
              <w:rPr>
                <w:rFonts w:hint="eastAsia" w:cs="Times New Roman"/>
                <w:i/>
                <w:lang w:val="en-US" w:eastAsia="zh-CN"/>
              </w:rPr>
              <w:t>h</w:t>
            </w:r>
            <w:r>
              <w:rPr>
                <w:rFonts w:hint="eastAsia" w:cs="Times New Roman"/>
                <w:sz w:val="21"/>
                <w:vertAlign w:val="subscript"/>
                <w:lang w:val="en-US" w:eastAsia="zh-CN"/>
              </w:rPr>
              <w:t>1</w:t>
            </w:r>
            <w:r>
              <w:rPr>
                <w:rFonts w:hint="eastAsia" w:cs="Times New Roman"/>
                <w:sz w:val="21"/>
                <w:szCs w:val="21"/>
              </w:rPr>
              <w:t xml:space="preserve"> remains unchanged and </w:t>
            </w:r>
            <w:r>
              <w:rPr>
                <w:rFonts w:hint="eastAsia" w:cs="Times New Roman"/>
                <w:i/>
                <w:lang w:val="en-US" w:eastAsia="zh-CN"/>
              </w:rPr>
              <w:t>h</w:t>
            </w:r>
            <w:r>
              <w:rPr>
                <w:rFonts w:hint="eastAsia" w:cs="Times New Roman"/>
                <w:sz w:val="24"/>
                <w:vertAlign w:val="subscript"/>
                <w:lang w:val="en-US" w:eastAsia="zh-CN"/>
              </w:rPr>
              <w:t>2</w:t>
            </w:r>
            <w:r>
              <w:rPr>
                <w:rFonts w:hint="eastAsia" w:cs="Times New Roman"/>
                <w:sz w:val="21"/>
                <w:szCs w:val="21"/>
              </w:rPr>
              <w:t xml:space="preserve"> changes</w:t>
            </w:r>
            <w:r>
              <w:rPr>
                <w:rFonts w:cs="Times New Roman"/>
              </w:rPr>
              <w:t xml:space="preserve"> (</w:t>
            </w:r>
            <w:r>
              <w:rPr>
                <w:rFonts w:hint="eastAsia" w:cs="Times New Roman"/>
                <w:lang w:val="en-US" w:eastAsia="zh-CN"/>
              </w:rPr>
              <w:t xml:space="preserve">30 </w:t>
            </w:r>
            <w:r>
              <w:rPr>
                <w:rFonts w:cs="Times New Roman"/>
              </w:rPr>
              <w:t>m base)</w:t>
            </w: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lang w:val="en-US" w:eastAsia="zh-CN"/>
              </w:rPr>
            </w:pPr>
          </w:p>
          <w:p>
            <w:pPr>
              <w:keepNext w:val="0"/>
              <w:keepLines w:val="0"/>
              <w:pageBreakBefore w:val="0"/>
              <w:widowControl w:val="0"/>
              <w:kinsoku/>
              <w:wordWrap/>
              <w:overflowPunct/>
              <w:topLinePunct w:val="0"/>
              <w:autoSpaceDE/>
              <w:autoSpaceDN/>
              <w:bidi w:val="0"/>
              <w:adjustRightInd/>
              <w:snapToGrid/>
              <w:spacing w:line="240" w:lineRule="exact"/>
              <w:textAlignment w:val="auto"/>
              <w:rPr>
                <w:rFonts w:hint="default"/>
                <w:lang w:val="en-US" w:eastAsia="zh-CN"/>
              </w:rPr>
            </w:pP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4" w:type="dxa"/>
            <w:gridSpan w:val="2"/>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27835" cy="1242695"/>
                  <wp:effectExtent l="0" t="0" r="5715" b="14605"/>
                  <wp:docPr id="5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图片 32"/>
                          <pic:cNvPicPr>
                            <a:picLocks noChangeAspect="1"/>
                          </pic:cNvPicPr>
                        </pic:nvPicPr>
                        <pic:blipFill>
                          <a:blip r:embed="rId1047"/>
                          <a:stretch>
                            <a:fillRect/>
                          </a:stretch>
                        </pic:blipFill>
                        <pic:spPr>
                          <a:xfrm>
                            <a:off x="0" y="0"/>
                            <a:ext cx="1727835" cy="1242695"/>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（a）1/6占比，右侧15m</w:t>
            </w:r>
          </w:p>
        </w:tc>
        <w:tc>
          <w:tcPr>
            <w:tcW w:w="2945" w:type="dxa"/>
            <w:gridSpan w:val="2"/>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27835" cy="1242695"/>
                  <wp:effectExtent l="0" t="0" r="5715" b="14605"/>
                  <wp:docPr id="128" name="图片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图片 41"/>
                          <pic:cNvPicPr>
                            <a:picLocks noChangeAspect="1"/>
                          </pic:cNvPicPr>
                        </pic:nvPicPr>
                        <pic:blipFill>
                          <a:blip r:embed="rId1048"/>
                          <a:stretch>
                            <a:fillRect/>
                          </a:stretch>
                        </pic:blipFill>
                        <pic:spPr>
                          <a:xfrm>
                            <a:off x="0" y="0"/>
                            <a:ext cx="1727835" cy="1242695"/>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（b）1/6占比，右侧30m</w:t>
            </w:r>
          </w:p>
        </w:tc>
        <w:tc>
          <w:tcPr>
            <w:tcW w:w="2830"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27835" cy="1242695"/>
                  <wp:effectExtent l="0" t="0" r="5715" b="14605"/>
                  <wp:docPr id="131" name="图片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图片 44"/>
                          <pic:cNvPicPr>
                            <a:picLocks noChangeAspect="1"/>
                          </pic:cNvPicPr>
                        </pic:nvPicPr>
                        <pic:blipFill>
                          <a:blip r:embed="rId1049"/>
                          <a:stretch>
                            <a:fillRect/>
                          </a:stretch>
                        </pic:blipFill>
                        <pic:spPr>
                          <a:xfrm>
                            <a:off x="0" y="0"/>
                            <a:ext cx="1727835" cy="1242695"/>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（c）1/6占比，右侧45m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4" w:type="dxa"/>
            <w:gridSpan w:val="2"/>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27835" cy="1242695"/>
                  <wp:effectExtent l="0" t="0" r="5715" b="14605"/>
                  <wp:docPr id="50" name="图片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图片 31"/>
                          <pic:cNvPicPr>
                            <a:picLocks noChangeAspect="1"/>
                          </pic:cNvPicPr>
                        </pic:nvPicPr>
                        <pic:blipFill>
                          <a:blip r:embed="rId1050"/>
                          <a:stretch>
                            <a:fillRect/>
                          </a:stretch>
                        </pic:blipFill>
                        <pic:spPr>
                          <a:xfrm>
                            <a:off x="0" y="0"/>
                            <a:ext cx="1727835" cy="1242695"/>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（d）3/6占比，右侧15m</w:t>
            </w:r>
          </w:p>
        </w:tc>
        <w:tc>
          <w:tcPr>
            <w:tcW w:w="2945" w:type="dxa"/>
            <w:gridSpan w:val="2"/>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27835" cy="1242695"/>
                  <wp:effectExtent l="0" t="0" r="5715" b="14605"/>
                  <wp:docPr id="127" name="图片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图片 40"/>
                          <pic:cNvPicPr>
                            <a:picLocks noChangeAspect="1"/>
                          </pic:cNvPicPr>
                        </pic:nvPicPr>
                        <pic:blipFill>
                          <a:blip r:embed="rId1051"/>
                          <a:stretch>
                            <a:fillRect/>
                          </a:stretch>
                        </pic:blipFill>
                        <pic:spPr>
                          <a:xfrm>
                            <a:off x="0" y="0"/>
                            <a:ext cx="1727835" cy="1242695"/>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（e）3/6占比，右侧30m</w:t>
            </w:r>
          </w:p>
        </w:tc>
        <w:tc>
          <w:tcPr>
            <w:tcW w:w="2830"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27835" cy="1242695"/>
                  <wp:effectExtent l="0" t="0" r="5715" b="14605"/>
                  <wp:docPr id="130" name="图片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图片 43"/>
                          <pic:cNvPicPr>
                            <a:picLocks noChangeAspect="1"/>
                          </pic:cNvPicPr>
                        </pic:nvPicPr>
                        <pic:blipFill>
                          <a:blip r:embed="rId1052"/>
                          <a:stretch>
                            <a:fillRect/>
                          </a:stretch>
                        </pic:blipFill>
                        <pic:spPr>
                          <a:xfrm>
                            <a:off x="0" y="0"/>
                            <a:ext cx="1727835" cy="1242695"/>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（f）3/6占比，右侧45m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2944" w:type="dxa"/>
            <w:gridSpan w:val="2"/>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801495" cy="1295400"/>
                  <wp:effectExtent l="0" t="0" r="8255" b="0"/>
                  <wp:docPr id="47"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图片 30"/>
                          <pic:cNvPicPr>
                            <a:picLocks noChangeAspect="1"/>
                          </pic:cNvPicPr>
                        </pic:nvPicPr>
                        <pic:blipFill>
                          <a:blip r:embed="rId1053"/>
                          <a:stretch>
                            <a:fillRect/>
                          </a:stretch>
                        </pic:blipFill>
                        <pic:spPr>
                          <a:xfrm>
                            <a:off x="0" y="0"/>
                            <a:ext cx="1801495" cy="1295400"/>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（g）5/6占比，右侧15m</w:t>
            </w:r>
          </w:p>
        </w:tc>
        <w:tc>
          <w:tcPr>
            <w:tcW w:w="2945" w:type="dxa"/>
            <w:gridSpan w:val="2"/>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801495" cy="1295400"/>
                  <wp:effectExtent l="0" t="0" r="8255" b="0"/>
                  <wp:docPr id="126"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图片 39"/>
                          <pic:cNvPicPr>
                            <a:picLocks noChangeAspect="1"/>
                          </pic:cNvPicPr>
                        </pic:nvPicPr>
                        <pic:blipFill>
                          <a:blip r:embed="rId1054"/>
                          <a:stretch>
                            <a:fillRect/>
                          </a:stretch>
                        </pic:blipFill>
                        <pic:spPr>
                          <a:xfrm>
                            <a:off x="0" y="0"/>
                            <a:ext cx="1801495" cy="1295400"/>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（h）5/6占比，右侧30m</w:t>
            </w:r>
          </w:p>
        </w:tc>
        <w:tc>
          <w:tcPr>
            <w:tcW w:w="2830" w:type="dxa"/>
            <w:tcBorders>
              <w:tl2br w:val="nil"/>
              <w:tr2bl w:val="nil"/>
            </w:tcBorders>
          </w:tcPr>
          <w:p>
            <w:pPr>
              <w:pStyle w:val="6"/>
              <w:spacing w:line="400" w:lineRule="atLeast"/>
              <w:rPr>
                <w:rFonts w:cs="Times New Roman"/>
                <w:szCs w:val="21"/>
              </w:rPr>
            </w:pPr>
            <w:r>
              <w:rPr>
                <w:rFonts w:cs="Times New Roman"/>
                <w:szCs w:val="21"/>
              </w:rPr>
              <w:drawing>
                <wp:inline distT="0" distB="0" distL="114300" distR="114300">
                  <wp:extent cx="1702435" cy="1224280"/>
                  <wp:effectExtent l="0" t="0" r="12065" b="13970"/>
                  <wp:docPr id="129" name="图片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图片 42"/>
                          <pic:cNvPicPr>
                            <a:picLocks noChangeAspect="1"/>
                          </pic:cNvPicPr>
                        </pic:nvPicPr>
                        <pic:blipFill>
                          <a:blip r:embed="rId1055"/>
                          <a:stretch>
                            <a:fillRect/>
                          </a:stretch>
                        </pic:blipFill>
                        <pic:spPr>
                          <a:xfrm>
                            <a:off x="0" y="0"/>
                            <a:ext cx="1702435" cy="1224280"/>
                          </a:xfrm>
                          <a:prstGeom prst="rect">
                            <a:avLst/>
                          </a:prstGeom>
                          <a:noFill/>
                          <a:ln>
                            <a:noFill/>
                          </a:ln>
                        </pic:spPr>
                      </pic:pic>
                    </a:graphicData>
                  </a:graphic>
                </wp:inline>
              </w:drawing>
            </w:r>
          </w:p>
          <w:p>
            <w:pPr>
              <w:pStyle w:val="6"/>
              <w:spacing w:line="400" w:lineRule="atLeast"/>
              <w:rPr>
                <w:rFonts w:cs="Times New Roman"/>
                <w:szCs w:val="21"/>
              </w:rPr>
            </w:pPr>
            <w:r>
              <w:rPr>
                <w:rFonts w:cs="Times New Roman"/>
                <w:szCs w:val="21"/>
              </w:rPr>
              <w:t>（i）5/6占比，右侧45m</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719" w:type="dxa"/>
            <w:gridSpan w:val="5"/>
            <w:tcBorders>
              <w:tl2br w:val="nil"/>
              <w:tr2bl w:val="nil"/>
            </w:tcBorders>
          </w:tcPr>
          <w:p>
            <w:pPr>
              <w:pStyle w:val="43"/>
              <w:spacing w:line="400" w:lineRule="atLeast"/>
              <w:ind w:firstLine="0" w:firstLineChars="0"/>
              <w:rPr>
                <w:rFonts w:cs="Times New Roman"/>
              </w:rPr>
            </w:pPr>
            <w:r>
              <w:rPr>
                <w:rFonts w:cs="Times New Roman"/>
              </w:rPr>
              <w:t xml:space="preserve">图C.2  </w:t>
            </w:r>
            <w:r>
              <w:rPr>
                <w:rFonts w:hint="eastAsia" w:cs="Times New Roman"/>
                <w:i/>
                <w:lang w:val="en-US" w:eastAsia="zh-CN"/>
              </w:rPr>
              <w:t>h</w:t>
            </w:r>
            <w:r>
              <w:rPr>
                <w:rFonts w:hint="eastAsia" w:cs="Times New Roman"/>
                <w:sz w:val="24"/>
                <w:vertAlign w:val="subscript"/>
                <w:lang w:val="en-US" w:eastAsia="zh-CN"/>
              </w:rPr>
              <w:t>2</w:t>
            </w:r>
            <w:r>
              <w:rPr>
                <w:rFonts w:cs="Times New Roman"/>
              </w:rPr>
              <w:t>不变</w:t>
            </w:r>
            <w:r>
              <w:rPr>
                <w:rFonts w:hint="eastAsia" w:cs="Times New Roman"/>
                <w:lang w:eastAsia="zh-CN"/>
              </w:rPr>
              <w:t>，</w:t>
            </w:r>
            <w:r>
              <w:rPr>
                <w:rFonts w:hint="eastAsia" w:cs="Times New Roman"/>
                <w:i/>
                <w:lang w:val="en-US" w:eastAsia="zh-CN"/>
              </w:rPr>
              <w:t>h</w:t>
            </w:r>
            <w:r>
              <w:rPr>
                <w:rFonts w:hint="eastAsia" w:cs="Times New Roman"/>
                <w:sz w:val="21"/>
                <w:vertAlign w:val="subscript"/>
                <w:lang w:val="en-US" w:eastAsia="zh-CN"/>
              </w:rPr>
              <w:t>1</w:t>
            </w:r>
            <w:r>
              <w:rPr>
                <w:rFonts w:hint="eastAsia" w:cs="Times New Roman"/>
                <w:lang w:val="en-US" w:eastAsia="zh-CN"/>
              </w:rPr>
              <w:t>改变时的</w:t>
            </w:r>
            <w:r>
              <w:rPr>
                <w:rFonts w:cs="Times New Roman"/>
              </w:rPr>
              <w:t>基底平均谱（</w:t>
            </w:r>
            <w:r>
              <w:rPr>
                <w:rFonts w:hint="eastAsia" w:cs="Times New Roman"/>
                <w:lang w:val="en-US" w:eastAsia="zh-CN"/>
              </w:rPr>
              <w:t xml:space="preserve">30 </w:t>
            </w:r>
            <w:r>
              <w:rPr>
                <w:rFonts w:cs="Times New Roman"/>
              </w:rPr>
              <w:t>m基底）</w:t>
            </w:r>
          </w:p>
          <w:p>
            <w:pPr>
              <w:pStyle w:val="6"/>
              <w:spacing w:line="400" w:lineRule="atLeast"/>
              <w:rPr>
                <w:rFonts w:hint="eastAsia" w:eastAsia="宋体" w:cs="Times New Roman"/>
                <w:szCs w:val="21"/>
                <w:lang w:eastAsia="zh-CN"/>
              </w:rPr>
            </w:pPr>
            <w:r>
              <w:rPr>
                <w:rFonts w:hint="eastAsia" w:cs="Times New Roman"/>
                <w:szCs w:val="21"/>
                <w:lang w:eastAsia="zh-CN"/>
              </w:rPr>
              <w:t>Fig</w:t>
            </w:r>
            <w:r>
              <w:rPr>
                <w:rFonts w:cs="Times New Roman"/>
              </w:rPr>
              <w:t xml:space="preserve"> C.2  </w:t>
            </w:r>
            <w:r>
              <w:rPr>
                <w:rFonts w:hint="eastAsia"/>
                <w:sz w:val="21"/>
                <w:szCs w:val="21"/>
                <w:lang w:val="en-US" w:eastAsia="zh-CN"/>
              </w:rPr>
              <w:t>A</w:t>
            </w:r>
            <w:r>
              <w:rPr>
                <w:rFonts w:hint="eastAsia"/>
                <w:sz w:val="21"/>
                <w:szCs w:val="21"/>
              </w:rPr>
              <w:t xml:space="preserve">verage </w:t>
            </w:r>
            <w:r>
              <w:rPr>
                <w:rFonts w:hint="eastAsia"/>
                <w:sz w:val="21"/>
                <w:szCs w:val="21"/>
                <w:lang w:val="en-US" w:eastAsia="zh-CN"/>
              </w:rPr>
              <w:t>b</w:t>
            </w:r>
            <w:r>
              <w:rPr>
                <w:rFonts w:hint="eastAsia"/>
                <w:sz w:val="21"/>
                <w:szCs w:val="21"/>
              </w:rPr>
              <w:t>ase</w:t>
            </w:r>
            <w:r>
              <w:rPr>
                <w:rFonts w:hint="eastAsia"/>
                <w:sz w:val="21"/>
                <w:szCs w:val="21"/>
                <w:lang w:val="en-US" w:eastAsia="zh-CN"/>
              </w:rPr>
              <w:t xml:space="preserve"> </w:t>
            </w:r>
            <w:r>
              <w:rPr>
                <w:rFonts w:hint="eastAsia"/>
                <w:sz w:val="21"/>
                <w:szCs w:val="21"/>
              </w:rPr>
              <w:t xml:space="preserve">spectrum </w:t>
            </w:r>
            <w:r>
              <w:rPr>
                <w:rFonts w:hint="eastAsia" w:cs="Times New Roman"/>
                <w:sz w:val="21"/>
                <w:szCs w:val="21"/>
              </w:rPr>
              <w:t xml:space="preserve">when when </w:t>
            </w:r>
            <w:r>
              <w:rPr>
                <w:rFonts w:hint="eastAsia" w:cs="Times New Roman"/>
                <w:i/>
                <w:lang w:val="en-US" w:eastAsia="zh-CN"/>
              </w:rPr>
              <w:t>h</w:t>
            </w:r>
            <w:r>
              <w:rPr>
                <w:rFonts w:hint="eastAsia" w:cs="Times New Roman"/>
                <w:sz w:val="24"/>
                <w:vertAlign w:val="subscript"/>
                <w:lang w:val="en-US" w:eastAsia="zh-CN"/>
              </w:rPr>
              <w:t>2</w:t>
            </w:r>
            <w:r>
              <w:rPr>
                <w:rFonts w:hint="eastAsia" w:cs="Times New Roman"/>
                <w:sz w:val="21"/>
                <w:szCs w:val="21"/>
              </w:rPr>
              <w:t xml:space="preserve"> remains unchanged and </w:t>
            </w:r>
            <w:r>
              <w:rPr>
                <w:rFonts w:hint="eastAsia" w:cs="Times New Roman"/>
                <w:i/>
                <w:lang w:val="en-US" w:eastAsia="zh-CN"/>
              </w:rPr>
              <w:t>h</w:t>
            </w:r>
            <w:r>
              <w:rPr>
                <w:rFonts w:hint="eastAsia" w:cs="Times New Roman"/>
                <w:sz w:val="21"/>
                <w:vertAlign w:val="subscript"/>
                <w:lang w:val="en-US" w:eastAsia="zh-CN"/>
              </w:rPr>
              <w:t>1</w:t>
            </w:r>
            <w:r>
              <w:rPr>
                <w:rFonts w:hint="eastAsia" w:cs="Times New Roman"/>
                <w:sz w:val="21"/>
                <w:szCs w:val="21"/>
              </w:rPr>
              <w:t xml:space="preserve"> changes</w:t>
            </w:r>
            <w:r>
              <w:rPr>
                <w:rFonts w:cs="Times New Roman"/>
              </w:rPr>
              <w:t xml:space="preserve"> (</w:t>
            </w:r>
            <w:r>
              <w:rPr>
                <w:rFonts w:hint="eastAsia" w:cs="Times New Roman"/>
                <w:lang w:val="en-US" w:eastAsia="zh-CN"/>
              </w:rPr>
              <w:t xml:space="preserve">30 </w:t>
            </w:r>
            <w:bookmarkStart w:id="475" w:name="_GoBack"/>
            <w:bookmarkEnd w:id="475"/>
            <w:r>
              <w:rPr>
                <w:rFonts w:cs="Times New Roman"/>
              </w:rPr>
              <w:t>m base)</w:t>
            </w:r>
          </w:p>
        </w:tc>
      </w:tr>
    </w:tbl>
    <w:p>
      <w:pPr>
        <w:spacing w:line="400" w:lineRule="atLeast"/>
        <w:rPr>
          <w:rFonts w:eastAsia="黑体" w:cs="Times New Roman"/>
          <w:sz w:val="21"/>
          <w:szCs w:val="21"/>
        </w:rPr>
      </w:pPr>
    </w:p>
    <w:p>
      <w:pPr>
        <w:rPr>
          <w:rFonts w:eastAsia="黑体" w:cs="Times New Roman"/>
          <w:sz w:val="21"/>
          <w:szCs w:val="21"/>
        </w:rPr>
      </w:pPr>
      <w:r>
        <w:rPr>
          <w:rFonts w:eastAsia="黑体" w:cs="Times New Roman"/>
          <w:sz w:val="21"/>
          <w:szCs w:val="21"/>
        </w:rPr>
        <w:br w:type="page"/>
      </w:r>
    </w:p>
    <w:p>
      <w:pPr>
        <w:pStyle w:val="3"/>
        <w:numPr>
          <w:ilvl w:val="0"/>
          <w:numId w:val="0"/>
        </w:numPr>
        <w:spacing w:line="400" w:lineRule="atLeast"/>
        <w:rPr>
          <w:rFonts w:hint="eastAsia" w:cs="Times New Roman"/>
          <w:lang w:val="en-US" w:eastAsia="zh-CN"/>
        </w:rPr>
      </w:pPr>
      <w:bookmarkStart w:id="467" w:name="_Toc18377"/>
      <w:r>
        <w:rPr>
          <w:rFonts w:hint="eastAsia" w:cs="Times New Roman"/>
          <w:lang w:val="en-US" w:eastAsia="zh-CN"/>
        </w:rPr>
        <w:t>D</w:t>
      </w:r>
      <w:r>
        <w:rPr>
          <w:rFonts w:cs="Times New Roman"/>
        </w:rPr>
        <w:t xml:space="preserve"> </w:t>
      </w:r>
      <w:r>
        <w:rPr>
          <w:rFonts w:hint="eastAsia" w:cs="Times New Roman"/>
          <w:lang w:val="en-US" w:eastAsia="zh-CN"/>
        </w:rPr>
        <w:t>0</w:t>
      </w:r>
      <w:r>
        <w:rPr>
          <w:rFonts w:hint="eastAsia" w:cs="Times New Roman"/>
          <w:sz w:val="30"/>
          <w:szCs w:val="30"/>
          <w:lang w:val="en-US" w:eastAsia="zh-CN"/>
        </w:rPr>
        <w:t xml:space="preserve">.7 </w:t>
      </w:r>
      <w:r>
        <w:rPr>
          <w:rFonts w:hint="eastAsia"/>
          <w:sz w:val="30"/>
          <w:szCs w:val="30"/>
          <w:lang w:val="en-US" w:eastAsia="zh-CN"/>
        </w:rPr>
        <w:t>m/s</w:t>
      </w:r>
      <w:r>
        <w:rPr>
          <w:rFonts w:hint="eastAsia"/>
          <w:sz w:val="30"/>
          <w:szCs w:val="30"/>
          <w:vertAlign w:val="superscript"/>
          <w:lang w:val="en-US" w:eastAsia="zh-CN"/>
        </w:rPr>
        <w:t>2</w:t>
      </w:r>
      <w:r>
        <w:rPr>
          <w:rFonts w:hint="eastAsia" w:cs="Times New Roman"/>
          <w:sz w:val="30"/>
          <w:szCs w:val="30"/>
          <w:lang w:val="en-US" w:eastAsia="zh-CN"/>
        </w:rPr>
        <w:t xml:space="preserve">和8 </w:t>
      </w:r>
      <w:r>
        <w:rPr>
          <w:rFonts w:hint="eastAsia"/>
          <w:sz w:val="30"/>
          <w:szCs w:val="30"/>
          <w:lang w:val="en-US" w:eastAsia="zh-CN"/>
        </w:rPr>
        <w:t>m/s</w:t>
      </w:r>
      <w:r>
        <w:rPr>
          <w:rFonts w:hint="eastAsia"/>
          <w:sz w:val="30"/>
          <w:szCs w:val="30"/>
          <w:vertAlign w:val="superscript"/>
          <w:lang w:val="en-US" w:eastAsia="zh-CN"/>
        </w:rPr>
        <w:t>2</w:t>
      </w:r>
      <w:r>
        <w:rPr>
          <w:rFonts w:hint="eastAsia" w:cs="Times New Roman"/>
          <w:sz w:val="30"/>
          <w:szCs w:val="30"/>
          <w:lang w:val="en-US" w:eastAsia="zh-CN"/>
        </w:rPr>
        <w:t>PGA工况下</w:t>
      </w:r>
      <w:r>
        <w:rPr>
          <w:rFonts w:hint="eastAsia" w:cs="Times New Roman"/>
          <w:lang w:val="en-US" w:eastAsia="zh-CN"/>
        </w:rPr>
        <w:t>柱和桩的内力分布</w:t>
      </w:r>
      <w:bookmarkEnd w:id="467"/>
    </w:p>
    <w:p>
      <w:pPr>
        <w:rPr>
          <w:rFonts w:hint="default"/>
          <w:lang w:val="en-US" w:eastAsia="zh-CN"/>
        </w:rPr>
      </w:pPr>
    </w:p>
    <w:tbl>
      <w:tblPr>
        <w:tblStyle w:val="23"/>
        <w:tblW w:w="8541"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1"/>
        <w:gridCol w:w="2880"/>
        <w:gridCol w:w="2970"/>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0" w:type="auto"/>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lang w:val="en-US" w:eastAsia="zh-CN"/>
              </w:rPr>
            </w:pPr>
            <w:r>
              <w:drawing>
                <wp:inline distT="0" distB="0" distL="114300" distR="114300">
                  <wp:extent cx="1619885" cy="3280410"/>
                  <wp:effectExtent l="0" t="0" r="18415" b="15240"/>
                  <wp:docPr id="27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6"/>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lang w:val="en-US" w:eastAsia="zh-CN"/>
              </w:rPr>
            </w:pPr>
            <w:r>
              <w:rPr>
                <w:rFonts w:hint="eastAsia"/>
                <w:lang w:val="en-US" w:eastAsia="zh-CN"/>
              </w:rPr>
              <w:t>（a）</w:t>
            </w:r>
            <w:r>
              <w:t>S-</w:t>
            </w:r>
            <w:r>
              <w:rPr>
                <w:rFonts w:hint="eastAsia"/>
                <w:lang w:val="en-US" w:eastAsia="zh-CN"/>
              </w:rPr>
              <w:t>1.00</w:t>
            </w:r>
            <w:r>
              <w:t>-2_10-</w:t>
            </w:r>
            <w:r>
              <w:rPr>
                <w:rFonts w:hint="eastAsia"/>
                <w:lang w:val="en-US" w:eastAsia="zh-CN"/>
              </w:rPr>
              <w:t>w</w:t>
            </w:r>
            <w:r>
              <w:t>-</w:t>
            </w:r>
            <w:r>
              <w:rPr>
                <w:rFonts w:hint="eastAsia"/>
                <w:lang w:val="en-US" w:eastAsia="zh-CN"/>
              </w:rPr>
              <w:t>3</w:t>
            </w:r>
            <w:r>
              <w:t>/6-5F</w:t>
            </w:r>
            <w:r>
              <w:rPr>
                <w:rFonts w:hint="eastAsia"/>
                <w:lang w:val="en-US" w:eastAsia="zh-CN"/>
              </w:rPr>
              <w:t>桩剪力深度分布</w:t>
            </w:r>
          </w:p>
        </w:tc>
        <w:tc>
          <w:tcPr>
            <w:tcW w:w="2880" w:type="dxa"/>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lang w:val="en-US" w:eastAsia="zh-CN"/>
              </w:rPr>
            </w:pPr>
            <w:r>
              <w:drawing>
                <wp:inline distT="0" distB="0" distL="114300" distR="114300">
                  <wp:extent cx="1619885" cy="3284855"/>
                  <wp:effectExtent l="0" t="0" r="18415" b="10795"/>
                  <wp:docPr id="283"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7"/>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lang w:val="en-US" w:eastAsia="zh-CN"/>
              </w:rPr>
            </w:pPr>
            <w:r>
              <w:rPr>
                <w:rFonts w:hint="eastAsia"/>
                <w:lang w:val="en-US" w:eastAsia="zh-CN"/>
              </w:rPr>
              <w:t>（c）M</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r>
              <w:rPr>
                <w:rFonts w:hint="eastAsia"/>
                <w:lang w:val="en-US" w:eastAsia="zh-CN"/>
              </w:rPr>
              <w:t>桩剪力深度分布</w:t>
            </w:r>
          </w:p>
        </w:tc>
        <w:tc>
          <w:tcPr>
            <w:tcW w:w="2970" w:type="dxa"/>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lang w:val="en-US" w:eastAsia="zh-CN"/>
              </w:rPr>
            </w:pPr>
            <w:r>
              <w:drawing>
                <wp:inline distT="0" distB="0" distL="114300" distR="114300">
                  <wp:extent cx="1619885" cy="3224530"/>
                  <wp:effectExtent l="0" t="0" r="18415" b="13970"/>
                  <wp:docPr id="290"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8"/>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lang w:val="en-US" w:eastAsia="zh-CN"/>
              </w:rPr>
            </w:pPr>
            <w:r>
              <w:rPr>
                <w:rFonts w:hint="eastAsia"/>
                <w:lang w:val="en-US" w:eastAsia="zh-CN"/>
              </w:rPr>
              <w:t>（e）H</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r>
              <w:rPr>
                <w:rFonts w:hint="eastAsia"/>
                <w:lang w:val="en-US" w:eastAsia="zh-CN"/>
              </w:rPr>
              <w:t>桩剪力深度分布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8541" w:type="dxa"/>
            <w:gridSpan w:val="3"/>
            <w:tcMar>
              <w:top w:w="0" w:type="dxa"/>
              <w:left w:w="0" w:type="dxa"/>
              <w:bottom w:w="0" w:type="dxa"/>
              <w:right w:w="0" w:type="dxa"/>
            </w:tcMar>
            <w:vAlign w:val="top"/>
          </w:tcPr>
          <w:p>
            <w:pPr>
              <w:pStyle w:val="43"/>
              <w:keepNext w:val="0"/>
              <w:keepLines w:val="0"/>
              <w:pageBreakBefore w:val="0"/>
              <w:widowControl w:val="0"/>
              <w:kinsoku/>
              <w:wordWrap/>
              <w:overflowPunct/>
              <w:topLinePunct w:val="0"/>
              <w:autoSpaceDE/>
              <w:autoSpaceDN/>
              <w:bidi w:val="0"/>
              <w:adjustRightInd/>
              <w:snapToGrid/>
              <w:spacing w:line="360" w:lineRule="atLeast"/>
              <w:ind w:firstLine="0" w:firstLineChars="0"/>
              <w:textAlignment w:val="auto"/>
              <w:rPr>
                <w:rFonts w:hint="default" w:eastAsia="宋体" w:cs="Times New Roman"/>
                <w:lang w:val="en-US" w:eastAsia="zh-CN"/>
              </w:rPr>
            </w:pPr>
            <w:r>
              <w:rPr>
                <w:rFonts w:cs="Times New Roman"/>
              </w:rPr>
              <w:t xml:space="preserve">图 </w:t>
            </w:r>
            <w:r>
              <w:rPr>
                <w:rFonts w:hint="eastAsia" w:cs="Times New Roman"/>
                <w:lang w:val="en-US" w:eastAsia="zh-CN"/>
              </w:rPr>
              <w:t xml:space="preserve">D.1 </w:t>
            </w:r>
            <w:r>
              <w:rPr>
                <w:rFonts w:hint="eastAsia"/>
                <w:lang w:val="en-US" w:eastAsia="zh-CN"/>
              </w:rPr>
              <w:t>PGA为0.7 m/s</w:t>
            </w:r>
            <w:r>
              <w:rPr>
                <w:rFonts w:hint="eastAsia"/>
                <w:sz w:val="21"/>
                <w:vertAlign w:val="superscript"/>
                <w:lang w:val="en-US" w:eastAsia="zh-CN"/>
              </w:rPr>
              <w:t>2</w:t>
            </w:r>
            <w:r>
              <w:rPr>
                <w:rFonts w:hint="eastAsia"/>
                <w:lang w:val="en-US" w:eastAsia="zh-CN"/>
              </w:rPr>
              <w:t>工况下桩剪力沿深度分布</w:t>
            </w:r>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sz w:val="21"/>
                <w:szCs w:val="21"/>
                <w:lang w:eastAsia="zh-CN"/>
              </w:rPr>
              <w:t>Fig</w:t>
            </w:r>
            <w:r>
              <w:rPr>
                <w:sz w:val="21"/>
                <w:szCs w:val="21"/>
              </w:rPr>
              <w:t xml:space="preserve"> </w:t>
            </w:r>
            <w:r>
              <w:rPr>
                <w:rFonts w:hint="eastAsia"/>
                <w:sz w:val="21"/>
                <w:szCs w:val="21"/>
                <w:lang w:val="en-US" w:eastAsia="zh-CN"/>
              </w:rPr>
              <w:t>D.1</w:t>
            </w:r>
            <w:r>
              <w:rPr>
                <w:rFonts w:cs="Times New Roman"/>
                <w:sz w:val="21"/>
                <w:szCs w:val="21"/>
              </w:rPr>
              <w:t xml:space="preserve"> </w:t>
            </w:r>
            <w:r>
              <w:rPr>
                <w:rFonts w:hint="eastAsia" w:cs="Times New Roman"/>
                <w:sz w:val="21"/>
                <w:szCs w:val="21"/>
                <w:lang w:val="en-US" w:eastAsia="zh-CN"/>
              </w:rPr>
              <w:t>Distribution of pile shear force along depth under PGA 0.7m/s</w:t>
            </w:r>
            <w:r>
              <w:rPr>
                <w:rFonts w:hint="eastAsia" w:cs="Times New Roman"/>
                <w:sz w:val="21"/>
                <w:szCs w:val="21"/>
                <w:vertAlign w:val="superscript"/>
                <w:lang w:val="en-US" w:eastAsia="zh-CN"/>
              </w:rPr>
              <w:t>2</w:t>
            </w:r>
            <w:r>
              <w:rPr>
                <w:rFonts w:hint="eastAsia" w:cs="Times New Roman"/>
                <w:sz w:val="21"/>
                <w:szCs w:val="21"/>
                <w:lang w:val="en-US" w:eastAsia="zh-CN"/>
              </w:rPr>
              <w:t xml:space="preserve"> working condition</w:t>
            </w:r>
          </w:p>
        </w:tc>
      </w:tr>
    </w:tbl>
    <w:p>
      <w:pPr>
        <w:rPr>
          <w:rFonts w:eastAsia="黑体" w:cs="Times New Roman"/>
          <w:sz w:val="32"/>
          <w:szCs w:val="32"/>
        </w:rPr>
      </w:pPr>
    </w:p>
    <w:tbl>
      <w:tblPr>
        <w:tblStyle w:val="23"/>
        <w:tblW w:w="8504"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fixed"/>
        <w:tblCellMar>
          <w:top w:w="0" w:type="dxa"/>
          <w:left w:w="108" w:type="dxa"/>
          <w:bottom w:w="0" w:type="dxa"/>
          <w:right w:w="108" w:type="dxa"/>
        </w:tblCellMar>
      </w:tblPr>
      <w:tblGrid>
        <w:gridCol w:w="2834"/>
        <w:gridCol w:w="2835"/>
        <w:gridCol w:w="2835"/>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lang w:val="en-US" w:eastAsia="zh-CN"/>
              </w:rPr>
            </w:pPr>
            <w:r>
              <w:drawing>
                <wp:inline distT="0" distB="0" distL="114300" distR="114300">
                  <wp:extent cx="1619885" cy="2900045"/>
                  <wp:effectExtent l="0" t="0" r="18415" b="14605"/>
                  <wp:docPr id="278"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59"/>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default"/>
                <w:lang w:val="en-US" w:eastAsia="zh-CN"/>
              </w:rPr>
            </w:pPr>
            <w:r>
              <w:rPr>
                <w:rFonts w:hint="eastAsia"/>
                <w:lang w:val="en-US" w:eastAsia="zh-CN"/>
              </w:rPr>
              <w:t>（a）</w:t>
            </w:r>
            <w:r>
              <w:t>S-</w:t>
            </w:r>
            <w:r>
              <w:rPr>
                <w:rFonts w:hint="eastAsia"/>
                <w:lang w:val="en-US" w:eastAsia="zh-CN"/>
              </w:rPr>
              <w:t>1.00</w:t>
            </w:r>
            <w:r>
              <w:t>-2_10-</w:t>
            </w:r>
            <w:r>
              <w:rPr>
                <w:rFonts w:hint="eastAsia"/>
                <w:lang w:val="en-US" w:eastAsia="zh-CN"/>
              </w:rPr>
              <w:t>w</w:t>
            </w:r>
            <w:r>
              <w:t>-</w:t>
            </w:r>
            <w:r>
              <w:rPr>
                <w:rFonts w:hint="eastAsia"/>
                <w:lang w:val="en-US" w:eastAsia="zh-CN"/>
              </w:rPr>
              <w:t>3</w:t>
            </w:r>
            <w:r>
              <w:t>/6-5F</w:t>
            </w:r>
            <w:r>
              <w:rPr>
                <w:rFonts w:hint="eastAsia"/>
                <w:lang w:val="en-US" w:eastAsia="zh-CN"/>
              </w:rPr>
              <w:t>桩剪力深度分布</w:t>
            </w:r>
          </w:p>
        </w:tc>
        <w:tc>
          <w:tcPr>
            <w:tcW w:w="2835" w:type="dxa"/>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lang w:val="en-US" w:eastAsia="zh-CN"/>
              </w:rPr>
            </w:pPr>
            <w:r>
              <w:drawing>
                <wp:inline distT="0" distB="0" distL="114300" distR="114300">
                  <wp:extent cx="1619885" cy="2905125"/>
                  <wp:effectExtent l="0" t="0" r="18415" b="9525"/>
                  <wp:docPr id="286"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0"/>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lang w:val="en-US" w:eastAsia="zh-CN"/>
              </w:rPr>
            </w:pPr>
            <w:r>
              <w:rPr>
                <w:rFonts w:hint="eastAsia"/>
                <w:lang w:val="en-US" w:eastAsia="zh-CN"/>
              </w:rPr>
              <w:t>（c）M</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r>
              <w:rPr>
                <w:rFonts w:hint="eastAsia"/>
                <w:lang w:val="en-US" w:eastAsia="zh-CN"/>
              </w:rPr>
              <w:t>桩剪力深度分布</w:t>
            </w:r>
          </w:p>
        </w:tc>
        <w:tc>
          <w:tcPr>
            <w:tcW w:w="2835" w:type="dxa"/>
            <w:tcMar>
              <w:top w:w="0" w:type="dxa"/>
              <w:left w:w="0" w:type="dxa"/>
              <w:bottom w:w="0" w:type="dxa"/>
              <w:right w:w="0" w:type="dxa"/>
            </w:tcMar>
            <w:vAlign w:val="bottom"/>
          </w:tcPr>
          <w:p>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lang w:val="en-US" w:eastAsia="zh-CN"/>
              </w:rPr>
            </w:pPr>
            <w:r>
              <w:drawing>
                <wp:inline distT="0" distB="0" distL="114300" distR="114300">
                  <wp:extent cx="1619885" cy="2866390"/>
                  <wp:effectExtent l="0" t="0" r="18415" b="10160"/>
                  <wp:docPr id="372" name="图表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1"/>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jc w:val="center"/>
              <w:textAlignment w:val="auto"/>
              <w:rPr>
                <w:rFonts w:hint="eastAsia"/>
                <w:lang w:val="en-US" w:eastAsia="zh-CN"/>
              </w:rPr>
            </w:pPr>
            <w:r>
              <w:rPr>
                <w:rFonts w:hint="eastAsia"/>
                <w:lang w:val="en-US" w:eastAsia="zh-CN"/>
              </w:rPr>
              <w:t>（e）H</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r>
              <w:rPr>
                <w:rFonts w:hint="eastAsia"/>
                <w:lang w:val="en-US" w:eastAsia="zh-CN"/>
              </w:rPr>
              <w:t>桩剪力深度分布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835" w:type="dxa"/>
            <w:gridSpan w:val="3"/>
            <w:tcMar>
              <w:top w:w="0" w:type="dxa"/>
              <w:left w:w="0" w:type="dxa"/>
              <w:bottom w:w="0" w:type="dxa"/>
              <w:right w:w="0" w:type="dxa"/>
            </w:tcMar>
            <w:vAlign w:val="top"/>
          </w:tcPr>
          <w:p>
            <w:pPr>
              <w:pStyle w:val="43"/>
              <w:keepNext w:val="0"/>
              <w:keepLines w:val="0"/>
              <w:pageBreakBefore w:val="0"/>
              <w:widowControl w:val="0"/>
              <w:kinsoku/>
              <w:wordWrap/>
              <w:overflowPunct/>
              <w:topLinePunct w:val="0"/>
              <w:autoSpaceDE/>
              <w:autoSpaceDN/>
              <w:bidi w:val="0"/>
              <w:adjustRightInd/>
              <w:snapToGrid/>
              <w:spacing w:line="360" w:lineRule="atLeast"/>
              <w:ind w:firstLine="0" w:firstLineChars="0"/>
              <w:textAlignment w:val="auto"/>
              <w:rPr>
                <w:rFonts w:hint="default" w:eastAsia="宋体" w:cs="Times New Roman"/>
                <w:lang w:val="en-US" w:eastAsia="zh-CN"/>
              </w:rPr>
            </w:pPr>
            <w:r>
              <w:rPr>
                <w:rFonts w:hint="eastAsia" w:cs="Times New Roman"/>
                <w:lang w:val="en-US" w:eastAsia="zh-CN"/>
              </w:rPr>
              <w:t>图D.2</w:t>
            </w:r>
            <w:r>
              <w:rPr>
                <w:rFonts w:cs="Times New Roman"/>
              </w:rPr>
              <w:t xml:space="preserve"> </w:t>
            </w:r>
            <w:r>
              <w:rPr>
                <w:rFonts w:hint="eastAsia"/>
                <w:lang w:val="en-US" w:eastAsia="zh-CN"/>
              </w:rPr>
              <w:t>PGA为8 m/s</w:t>
            </w:r>
            <w:r>
              <w:rPr>
                <w:rFonts w:hint="eastAsia"/>
                <w:sz w:val="21"/>
                <w:vertAlign w:val="superscript"/>
                <w:lang w:val="en-US" w:eastAsia="zh-CN"/>
              </w:rPr>
              <w:t>2</w:t>
            </w:r>
            <w:r>
              <w:rPr>
                <w:rFonts w:hint="eastAsia"/>
                <w:lang w:val="en-US" w:eastAsia="zh-CN"/>
              </w:rPr>
              <w:t>工况下桩剪力沿深度分布</w:t>
            </w:r>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sz w:val="21"/>
                <w:szCs w:val="21"/>
                <w:lang w:eastAsia="zh-CN"/>
              </w:rPr>
              <w:t>Fig</w:t>
            </w:r>
            <w:r>
              <w:rPr>
                <w:sz w:val="21"/>
                <w:szCs w:val="21"/>
              </w:rPr>
              <w:t xml:space="preserve"> </w:t>
            </w:r>
            <w:r>
              <w:rPr>
                <w:rFonts w:hint="eastAsia"/>
                <w:sz w:val="21"/>
                <w:szCs w:val="21"/>
                <w:lang w:val="en-US" w:eastAsia="zh-CN"/>
              </w:rPr>
              <w:t>D.2</w:t>
            </w:r>
            <w:r>
              <w:rPr>
                <w:rFonts w:cs="Times New Roman"/>
                <w:sz w:val="21"/>
                <w:szCs w:val="21"/>
              </w:rPr>
              <w:t xml:space="preserve"> </w:t>
            </w:r>
            <w:r>
              <w:rPr>
                <w:rFonts w:hint="eastAsia" w:cs="Times New Roman"/>
                <w:sz w:val="21"/>
                <w:szCs w:val="21"/>
                <w:lang w:val="en-US" w:eastAsia="zh-CN"/>
              </w:rPr>
              <w:t>Distribution of pile shear force along depth under PGA 8 m/s</w:t>
            </w:r>
            <w:r>
              <w:rPr>
                <w:rFonts w:hint="eastAsia" w:cs="Times New Roman"/>
                <w:sz w:val="21"/>
                <w:szCs w:val="21"/>
                <w:vertAlign w:val="superscript"/>
                <w:lang w:val="en-US" w:eastAsia="zh-CN"/>
              </w:rPr>
              <w:t>2</w:t>
            </w:r>
            <w:r>
              <w:rPr>
                <w:rFonts w:hint="eastAsia" w:cs="Times New Roman"/>
                <w:sz w:val="21"/>
                <w:szCs w:val="21"/>
                <w:lang w:val="en-US" w:eastAsia="zh-CN"/>
              </w:rPr>
              <w:t xml:space="preserve"> working condition</w:t>
            </w:r>
          </w:p>
        </w:tc>
      </w:tr>
    </w:tbl>
    <w:p>
      <w:pPr>
        <w:rPr>
          <w:rFonts w:eastAsia="黑体" w:cs="Times New Roman"/>
          <w:sz w:val="32"/>
          <w:szCs w:val="32"/>
        </w:rPr>
      </w:pPr>
    </w:p>
    <w:tbl>
      <w:tblPr>
        <w:tblStyle w:val="23"/>
        <w:tblW w:w="80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3"/>
        <w:gridCol w:w="2693"/>
        <w:gridCol w:w="26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PrEx>
        <w:trPr>
          <w:trHeight w:val="90" w:hRule="atLeast"/>
          <w:jc w:val="center"/>
        </w:trPr>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495"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2"/>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（a）</w:t>
            </w:r>
            <w:r>
              <w:t>S-</w:t>
            </w:r>
            <w:r>
              <w:rPr>
                <w:rFonts w:hint="eastAsia"/>
                <w:lang w:val="en-US" w:eastAsia="zh-CN"/>
              </w:rPr>
              <w:t>1.00</w:t>
            </w:r>
            <w:r>
              <w:t>-2_10-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eastAsia="宋体"/>
                <w:lang w:val="en-US" w:eastAsia="zh-CN"/>
              </w:rPr>
            </w:pPr>
            <w:r>
              <w:rPr>
                <w:rFonts w:hint="eastAsia"/>
                <w:lang w:val="en-US" w:eastAsia="zh-CN"/>
              </w:rPr>
              <w:t>柱剪力分布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68"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3"/>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（b）</w:t>
            </w:r>
            <w:r>
              <w:t>S-</w:t>
            </w:r>
            <w:r>
              <w:rPr>
                <w:rFonts w:hint="eastAsia"/>
                <w:lang w:val="en-US" w:eastAsia="zh-CN"/>
              </w:rPr>
              <w:t>1.00</w:t>
            </w:r>
            <w:r>
              <w:t>-2_10-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lang w:val="en-US" w:eastAsia="zh-CN"/>
              </w:rPr>
            </w:pPr>
            <w:r>
              <w:rPr>
                <w:rFonts w:hint="eastAsia"/>
                <w:lang w:val="en-US" w:eastAsia="zh-CN"/>
              </w:rPr>
              <w:t>柱下端弯矩分布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69"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4"/>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（c）</w:t>
            </w:r>
            <w:r>
              <w:t>S-</w:t>
            </w:r>
            <w:r>
              <w:rPr>
                <w:rFonts w:hint="eastAsia"/>
                <w:lang w:val="en-US" w:eastAsia="zh-CN"/>
              </w:rPr>
              <w:t>1.00</w:t>
            </w:r>
            <w:r>
              <w:t>-2_10-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柱上端弯矩分布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88"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5"/>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（d）M</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柱剪力分布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89"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6"/>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（e）M</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柱下端弯矩分布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90" name="图表 13"/>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7"/>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（f）M</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柱上端弯矩分布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54" name="图表 6"/>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8"/>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（g）H</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柱剪力分布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94"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69"/>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（h）H</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柱下端弯矩分布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97" name="图表 12"/>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0"/>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（i）H</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柱上端弯矩分布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79" w:type="dxa"/>
            <w:gridSpan w:val="3"/>
            <w:tcBorders>
              <w:tl2br w:val="nil"/>
              <w:tr2bl w:val="nil"/>
            </w:tcBorders>
            <w:tcMar>
              <w:top w:w="0" w:type="dxa"/>
              <w:left w:w="0" w:type="dxa"/>
              <w:bottom w:w="0" w:type="dxa"/>
              <w:right w:w="0" w:type="dxa"/>
            </w:tcMar>
            <w:vAlign w:val="top"/>
          </w:tcPr>
          <w:p>
            <w:pPr>
              <w:pStyle w:val="43"/>
              <w:keepNext w:val="0"/>
              <w:keepLines w:val="0"/>
              <w:pageBreakBefore w:val="0"/>
              <w:widowControl w:val="0"/>
              <w:kinsoku/>
              <w:wordWrap/>
              <w:overflowPunct/>
              <w:topLinePunct w:val="0"/>
              <w:autoSpaceDE/>
              <w:autoSpaceDN/>
              <w:bidi w:val="0"/>
              <w:adjustRightInd/>
              <w:snapToGrid/>
              <w:spacing w:line="360" w:lineRule="atLeast"/>
              <w:ind w:firstLine="0" w:firstLineChars="0"/>
              <w:textAlignment w:val="auto"/>
              <w:rPr>
                <w:rFonts w:hint="default" w:eastAsia="宋体" w:cs="Times New Roman"/>
                <w:lang w:val="en-US" w:eastAsia="zh-CN"/>
              </w:rPr>
            </w:pPr>
            <w:r>
              <w:rPr>
                <w:rFonts w:cs="Times New Roman"/>
              </w:rPr>
              <w:t xml:space="preserve">图 </w:t>
            </w:r>
            <w:r>
              <w:rPr>
                <w:rFonts w:hint="eastAsia" w:cs="Times New Roman"/>
                <w:lang w:val="en-US" w:eastAsia="zh-CN"/>
              </w:rPr>
              <w:t>D.3</w:t>
            </w:r>
            <w:r>
              <w:rPr>
                <w:rFonts w:cs="Times New Roman"/>
              </w:rPr>
              <w:t xml:space="preserve"> </w:t>
            </w:r>
            <w:r>
              <w:rPr>
                <w:rFonts w:hint="eastAsia"/>
                <w:lang w:val="en-US" w:eastAsia="zh-CN"/>
              </w:rPr>
              <w:t>PGA为0.7 m/s</w:t>
            </w:r>
            <w:r>
              <w:rPr>
                <w:rFonts w:hint="eastAsia"/>
                <w:sz w:val="21"/>
                <w:vertAlign w:val="superscript"/>
                <w:lang w:val="en-US" w:eastAsia="zh-CN"/>
              </w:rPr>
              <w:t>2</w:t>
            </w:r>
            <w:r>
              <w:rPr>
                <w:rFonts w:hint="eastAsia"/>
                <w:lang w:val="en-US" w:eastAsia="zh-CN"/>
              </w:rPr>
              <w:t>工况下柱剪力、弯矩分布</w:t>
            </w:r>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sz w:val="21"/>
                <w:szCs w:val="21"/>
                <w:lang w:eastAsia="zh-CN"/>
              </w:rPr>
              <w:t>Fig</w:t>
            </w:r>
            <w:r>
              <w:rPr>
                <w:sz w:val="21"/>
                <w:szCs w:val="21"/>
              </w:rPr>
              <w:t xml:space="preserve"> </w:t>
            </w:r>
            <w:r>
              <w:rPr>
                <w:rFonts w:hint="eastAsia"/>
                <w:sz w:val="21"/>
                <w:szCs w:val="21"/>
                <w:lang w:val="en-US" w:eastAsia="zh-CN"/>
              </w:rPr>
              <w:t xml:space="preserve">D.3 </w:t>
            </w:r>
            <w:r>
              <w:rPr>
                <w:rFonts w:hint="eastAsia" w:cs="Times New Roman"/>
                <w:sz w:val="21"/>
                <w:szCs w:val="21"/>
                <w:lang w:val="en-US" w:eastAsia="zh-CN"/>
              </w:rPr>
              <w:t>Distribution of column shear force and bending moment under PGA 0.7 m/s</w:t>
            </w:r>
            <w:r>
              <w:rPr>
                <w:rFonts w:hint="eastAsia" w:cs="Times New Roman"/>
                <w:sz w:val="21"/>
                <w:szCs w:val="21"/>
                <w:vertAlign w:val="superscript"/>
                <w:lang w:val="en-US" w:eastAsia="zh-CN"/>
              </w:rPr>
              <w:t>2</w:t>
            </w:r>
            <w:r>
              <w:rPr>
                <w:rFonts w:hint="eastAsia" w:cs="Times New Roman"/>
                <w:sz w:val="21"/>
                <w:szCs w:val="21"/>
                <w:lang w:val="en-US" w:eastAsia="zh-CN"/>
              </w:rPr>
              <w:t xml:space="preserve"> working condition</w:t>
            </w:r>
          </w:p>
        </w:tc>
      </w:tr>
    </w:tbl>
    <w:p>
      <w:pPr>
        <w:rPr>
          <w:rFonts w:eastAsia="黑体" w:cs="Times New Roman"/>
          <w:sz w:val="32"/>
          <w:szCs w:val="32"/>
        </w:rPr>
      </w:pPr>
    </w:p>
    <w:tbl>
      <w:tblPr>
        <w:tblStyle w:val="23"/>
        <w:tblW w:w="8079" w:type="dxa"/>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2693"/>
        <w:gridCol w:w="2693"/>
        <w:gridCol w:w="2693"/>
      </w:tblGrid>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90" w:hRule="atLeast"/>
          <w:jc w:val="center"/>
        </w:trPr>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482"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1"/>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（a）</w:t>
            </w:r>
            <w:r>
              <w:t>S-</w:t>
            </w:r>
            <w:r>
              <w:rPr>
                <w:rFonts w:hint="eastAsia"/>
                <w:lang w:val="en-US" w:eastAsia="zh-CN"/>
              </w:rPr>
              <w:t>1.00</w:t>
            </w:r>
            <w:r>
              <w:t>-2_10-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eastAsia="宋体"/>
                <w:lang w:val="en-US" w:eastAsia="zh-CN"/>
              </w:rPr>
            </w:pPr>
            <w:r>
              <w:rPr>
                <w:rFonts w:hint="eastAsia"/>
                <w:lang w:val="en-US" w:eastAsia="zh-CN"/>
              </w:rPr>
              <w:t>柱剪力分布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73"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2"/>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（b）</w:t>
            </w:r>
            <w:r>
              <w:t>S-</w:t>
            </w:r>
            <w:r>
              <w:rPr>
                <w:rFonts w:hint="eastAsia"/>
                <w:lang w:val="en-US" w:eastAsia="zh-CN"/>
              </w:rPr>
              <w:t>1.00</w:t>
            </w:r>
            <w:r>
              <w:t>-2_10-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default"/>
                <w:lang w:val="en-US" w:eastAsia="zh-CN"/>
              </w:rPr>
            </w:pPr>
            <w:r>
              <w:rPr>
                <w:rFonts w:hint="eastAsia"/>
                <w:lang w:val="en-US" w:eastAsia="zh-CN"/>
              </w:rPr>
              <w:t>柱下端弯矩分布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74"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3"/>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（c）</w:t>
            </w:r>
            <w:r>
              <w:t>S-</w:t>
            </w:r>
            <w:r>
              <w:rPr>
                <w:rFonts w:hint="eastAsia"/>
                <w:lang w:val="en-US" w:eastAsia="zh-CN"/>
              </w:rPr>
              <w:t>1.00</w:t>
            </w:r>
            <w:r>
              <w:t>-2_10-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柱上端弯矩分布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83"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4"/>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（d）M</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柱剪力分布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84"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5"/>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（e）M</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柱下端弯矩分布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85"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6"/>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（f）M</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柱上端弯矩分布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99" name="图表 9"/>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7"/>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（g）H</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柱剪力分布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14" name="图表 10"/>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8"/>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（h）H</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柱下端弯矩分布</w:t>
            </w:r>
          </w:p>
        </w:tc>
        <w:tc>
          <w:tcPr>
            <w:tcW w:w="2693" w:type="dxa"/>
            <w:tcBorders>
              <w:tl2br w:val="nil"/>
              <w:tr2bl w:val="nil"/>
            </w:tcBorders>
            <w:tcMar>
              <w:top w:w="0" w:type="dxa"/>
              <w:left w:w="0" w:type="dxa"/>
              <w:bottom w:w="0" w:type="dxa"/>
              <w:right w:w="0" w:type="dxa"/>
            </w:tcMar>
            <w:vAlign w:val="top"/>
          </w:tcPr>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drawing>
                <wp:inline distT="0" distB="0" distL="114300" distR="114300">
                  <wp:extent cx="1619885" cy="2159635"/>
                  <wp:effectExtent l="0" t="0" r="18415" b="12065"/>
                  <wp:docPr id="161" name="图表 11"/>
                  <wp:cNvGraphicFramePr/>
                  <a:graphic xmlns:a="http://schemas.openxmlformats.org/drawingml/2006/main">
                    <a:graphicData uri="http://schemas.openxmlformats.org/drawingml/2006/chart">
                      <c:chart xmlns:c="http://schemas.openxmlformats.org/drawingml/2006/chart" xmlns:r="http://schemas.openxmlformats.org/officeDocument/2006/relationships" r:id="rId1079"/>
                    </a:graphicData>
                  </a:graphic>
                </wp:inline>
              </w:drawing>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pPr>
            <w:r>
              <w:rPr>
                <w:rFonts w:hint="eastAsia"/>
                <w:lang w:val="en-US" w:eastAsia="zh-CN"/>
              </w:rPr>
              <w:t>（i）H</w:t>
            </w:r>
            <w:r>
              <w:t>-</w:t>
            </w:r>
            <w:r>
              <w:rPr>
                <w:rFonts w:hint="eastAsia"/>
                <w:lang w:val="en-US" w:eastAsia="zh-CN"/>
              </w:rPr>
              <w:t>1.00</w:t>
            </w:r>
            <w:r>
              <w:t>-2_</w:t>
            </w:r>
            <w:r>
              <w:rPr>
                <w:rFonts w:hint="eastAsia"/>
                <w:lang w:val="en-US" w:eastAsia="zh-CN"/>
              </w:rPr>
              <w:t>3</w:t>
            </w:r>
            <w:r>
              <w:t>0-</w:t>
            </w:r>
            <w:r>
              <w:rPr>
                <w:rFonts w:hint="eastAsia"/>
                <w:lang w:val="en-US" w:eastAsia="zh-CN"/>
              </w:rPr>
              <w:t>w</w:t>
            </w:r>
            <w:r>
              <w:t>-</w:t>
            </w:r>
            <w:r>
              <w:rPr>
                <w:rFonts w:hint="eastAsia"/>
                <w:lang w:val="en-US" w:eastAsia="zh-CN"/>
              </w:rPr>
              <w:t>3</w:t>
            </w:r>
            <w:r>
              <w:t>/6-5F</w:t>
            </w:r>
          </w:p>
          <w:p>
            <w:pPr>
              <w:pStyle w:val="6"/>
              <w:keepNext w:val="0"/>
              <w:keepLines w:val="0"/>
              <w:pageBreakBefore w:val="0"/>
              <w:widowControl w:val="0"/>
              <w:kinsoku/>
              <w:wordWrap/>
              <w:overflowPunct/>
              <w:topLinePunct w:val="0"/>
              <w:autoSpaceDE/>
              <w:autoSpaceDN/>
              <w:bidi w:val="0"/>
              <w:adjustRightInd/>
              <w:snapToGrid/>
              <w:spacing w:line="240" w:lineRule="atLeast"/>
              <w:textAlignment w:val="auto"/>
              <w:rPr>
                <w:rFonts w:hint="eastAsia"/>
                <w:lang w:val="en-US" w:eastAsia="zh-CN"/>
              </w:rPr>
            </w:pPr>
            <w:r>
              <w:rPr>
                <w:rFonts w:hint="eastAsia"/>
                <w:lang w:val="en-US" w:eastAsia="zh-CN"/>
              </w:rPr>
              <w:t>柱上端弯矩分布</w:t>
            </w:r>
          </w:p>
        </w:tc>
      </w:tr>
      <w:tr>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8079" w:type="dxa"/>
            <w:gridSpan w:val="3"/>
            <w:tcBorders>
              <w:tl2br w:val="nil"/>
              <w:tr2bl w:val="nil"/>
            </w:tcBorders>
            <w:tcMar>
              <w:top w:w="0" w:type="dxa"/>
              <w:left w:w="0" w:type="dxa"/>
              <w:bottom w:w="0" w:type="dxa"/>
              <w:right w:w="0" w:type="dxa"/>
            </w:tcMar>
            <w:vAlign w:val="top"/>
          </w:tcPr>
          <w:p>
            <w:pPr>
              <w:pStyle w:val="43"/>
              <w:keepNext w:val="0"/>
              <w:keepLines w:val="0"/>
              <w:pageBreakBefore w:val="0"/>
              <w:widowControl w:val="0"/>
              <w:kinsoku/>
              <w:wordWrap/>
              <w:overflowPunct/>
              <w:topLinePunct w:val="0"/>
              <w:autoSpaceDE/>
              <w:autoSpaceDN/>
              <w:bidi w:val="0"/>
              <w:adjustRightInd/>
              <w:snapToGrid/>
              <w:spacing w:line="360" w:lineRule="atLeast"/>
              <w:ind w:firstLine="0" w:firstLineChars="0"/>
              <w:textAlignment w:val="auto"/>
              <w:rPr>
                <w:rFonts w:hint="default" w:eastAsia="宋体" w:cs="Times New Roman"/>
                <w:lang w:val="en-US" w:eastAsia="zh-CN"/>
              </w:rPr>
            </w:pPr>
            <w:r>
              <w:rPr>
                <w:rFonts w:cs="Times New Roman"/>
              </w:rPr>
              <w:t xml:space="preserve">图 </w:t>
            </w:r>
            <w:r>
              <w:rPr>
                <w:rFonts w:hint="eastAsia" w:cs="Times New Roman"/>
                <w:lang w:val="en-US" w:eastAsia="zh-CN"/>
              </w:rPr>
              <w:t>D.4</w:t>
            </w:r>
            <w:r>
              <w:rPr>
                <w:rFonts w:cs="Times New Roman"/>
              </w:rPr>
              <w:t xml:space="preserve"> </w:t>
            </w:r>
            <w:r>
              <w:rPr>
                <w:rFonts w:hint="eastAsia"/>
                <w:lang w:val="en-US" w:eastAsia="zh-CN"/>
              </w:rPr>
              <w:t>PGA为8 m/s</w:t>
            </w:r>
            <w:r>
              <w:rPr>
                <w:rFonts w:hint="eastAsia"/>
                <w:sz w:val="21"/>
                <w:vertAlign w:val="superscript"/>
                <w:lang w:val="en-US" w:eastAsia="zh-CN"/>
              </w:rPr>
              <w:t>2</w:t>
            </w:r>
            <w:r>
              <w:rPr>
                <w:rFonts w:hint="eastAsia"/>
                <w:lang w:val="en-US" w:eastAsia="zh-CN"/>
              </w:rPr>
              <w:t>工况下柱剪力、弯矩分布</w:t>
            </w:r>
          </w:p>
          <w:p>
            <w:pPr>
              <w:pStyle w:val="6"/>
              <w:keepNext w:val="0"/>
              <w:keepLines w:val="0"/>
              <w:pageBreakBefore w:val="0"/>
              <w:widowControl w:val="0"/>
              <w:kinsoku/>
              <w:wordWrap/>
              <w:overflowPunct/>
              <w:topLinePunct w:val="0"/>
              <w:autoSpaceDE/>
              <w:autoSpaceDN/>
              <w:bidi w:val="0"/>
              <w:adjustRightInd/>
              <w:snapToGrid/>
              <w:spacing w:line="400" w:lineRule="atLeast"/>
              <w:textAlignment w:val="auto"/>
              <w:rPr>
                <w:rFonts w:hint="eastAsia"/>
                <w:lang w:val="en-US" w:eastAsia="zh-CN"/>
              </w:rPr>
            </w:pPr>
            <w:r>
              <w:rPr>
                <w:rFonts w:hint="eastAsia"/>
                <w:sz w:val="21"/>
                <w:szCs w:val="21"/>
                <w:lang w:eastAsia="zh-CN"/>
              </w:rPr>
              <w:t>Fig</w:t>
            </w:r>
            <w:r>
              <w:rPr>
                <w:sz w:val="21"/>
                <w:szCs w:val="21"/>
              </w:rPr>
              <w:t xml:space="preserve"> </w:t>
            </w:r>
            <w:r>
              <w:rPr>
                <w:rFonts w:hint="eastAsia"/>
                <w:sz w:val="21"/>
                <w:szCs w:val="21"/>
                <w:lang w:val="en-US" w:eastAsia="zh-CN"/>
              </w:rPr>
              <w:t xml:space="preserve">D.4 </w:t>
            </w:r>
            <w:r>
              <w:rPr>
                <w:rFonts w:hint="eastAsia" w:cs="Times New Roman"/>
                <w:sz w:val="21"/>
                <w:szCs w:val="21"/>
                <w:lang w:val="en-US" w:eastAsia="zh-CN"/>
              </w:rPr>
              <w:t>Distribution of column shear force and bending moment under PGA 8 m/s</w:t>
            </w:r>
            <w:r>
              <w:rPr>
                <w:rFonts w:hint="eastAsia" w:cs="Times New Roman"/>
                <w:sz w:val="21"/>
                <w:szCs w:val="21"/>
                <w:vertAlign w:val="superscript"/>
                <w:lang w:val="en-US" w:eastAsia="zh-CN"/>
              </w:rPr>
              <w:t xml:space="preserve">2 </w:t>
            </w:r>
            <w:r>
              <w:rPr>
                <w:rFonts w:hint="eastAsia" w:cs="Times New Roman"/>
                <w:sz w:val="21"/>
                <w:szCs w:val="21"/>
                <w:lang w:val="en-US" w:eastAsia="zh-CN"/>
              </w:rPr>
              <w:t xml:space="preserve"> working condition</w:t>
            </w:r>
          </w:p>
        </w:tc>
      </w:tr>
    </w:tbl>
    <w:p>
      <w:pPr>
        <w:rPr>
          <w:rFonts w:eastAsia="黑体" w:cs="Times New Roman"/>
          <w:sz w:val="32"/>
          <w:szCs w:val="32"/>
        </w:rPr>
      </w:pPr>
      <w:r>
        <w:rPr>
          <w:rFonts w:eastAsia="黑体" w:cs="Times New Roman"/>
          <w:sz w:val="32"/>
          <w:szCs w:val="32"/>
        </w:rPr>
        <w:br w:type="page"/>
      </w:r>
    </w:p>
    <w:p>
      <w:pPr>
        <w:pStyle w:val="3"/>
        <w:numPr>
          <w:ilvl w:val="0"/>
          <w:numId w:val="0"/>
        </w:numPr>
        <w:spacing w:line="400" w:lineRule="atLeast"/>
        <w:rPr>
          <w:rFonts w:cs="Times New Roman"/>
        </w:rPr>
      </w:pPr>
      <w:bookmarkStart w:id="468" w:name="_Toc7604"/>
      <w:bookmarkStart w:id="469" w:name="_Toc28961"/>
      <w:r>
        <w:rPr>
          <w:rFonts w:hint="eastAsia" w:cs="Times New Roman"/>
          <w:lang w:val="en-US" w:eastAsia="zh-CN"/>
        </w:rPr>
        <w:t>E</w:t>
      </w:r>
      <w:r>
        <w:rPr>
          <w:rFonts w:cs="Times New Roman"/>
        </w:rPr>
        <w:t>学位论文数据集</w:t>
      </w:r>
      <w:bookmarkEnd w:id="468"/>
      <w:bookmarkEnd w:id="469"/>
    </w:p>
    <w:p>
      <w:pPr>
        <w:spacing w:line="400" w:lineRule="atLeast"/>
        <w:rPr>
          <w:rFonts w:eastAsia="黑体" w:cs="Times New Roman"/>
          <w:bCs/>
          <w:iCs/>
          <w:sz w:val="30"/>
          <w:szCs w:val="30"/>
        </w:rPr>
      </w:pPr>
    </w:p>
    <w:tbl>
      <w:tblPr>
        <w:tblStyle w:val="22"/>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179"/>
        <w:gridCol w:w="727"/>
        <w:gridCol w:w="1453"/>
        <w:gridCol w:w="1453"/>
        <w:gridCol w:w="726"/>
        <w:gridCol w:w="218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40" w:hRule="atLeast"/>
          <w:jc w:val="center"/>
        </w:trPr>
        <w:tc>
          <w:tcPr>
            <w:tcW w:w="2906" w:type="dxa"/>
            <w:gridSpan w:val="2"/>
          </w:tcPr>
          <w:p>
            <w:pPr>
              <w:spacing w:line="400" w:lineRule="atLeast"/>
              <w:jc w:val="center"/>
              <w:rPr>
                <w:rFonts w:eastAsia="黑体" w:cs="Times New Roman"/>
                <w:bCs/>
                <w:iCs/>
              </w:rPr>
            </w:pPr>
            <w:r>
              <w:rPr>
                <w:rFonts w:eastAsia="黑体" w:cs="Times New Roman"/>
                <w:bCs/>
                <w:iCs/>
              </w:rPr>
              <w:t>关键词</w:t>
            </w:r>
          </w:p>
        </w:tc>
        <w:tc>
          <w:tcPr>
            <w:tcW w:w="2906" w:type="dxa"/>
            <w:gridSpan w:val="2"/>
          </w:tcPr>
          <w:p>
            <w:pPr>
              <w:spacing w:line="400" w:lineRule="atLeast"/>
              <w:jc w:val="center"/>
              <w:rPr>
                <w:rFonts w:eastAsia="黑体" w:cs="Times New Roman"/>
                <w:bCs/>
                <w:iCs/>
              </w:rPr>
            </w:pPr>
            <w:r>
              <w:rPr>
                <w:rFonts w:eastAsia="黑体" w:cs="Times New Roman"/>
                <w:bCs/>
                <w:iCs/>
              </w:rPr>
              <w:t>密级</w:t>
            </w:r>
          </w:p>
        </w:tc>
        <w:tc>
          <w:tcPr>
            <w:tcW w:w="2908" w:type="dxa"/>
            <w:gridSpan w:val="2"/>
          </w:tcPr>
          <w:p>
            <w:pPr>
              <w:spacing w:line="400" w:lineRule="atLeast"/>
              <w:jc w:val="center"/>
              <w:rPr>
                <w:rFonts w:eastAsia="黑体" w:cs="Times New Roman"/>
                <w:bCs/>
                <w:iCs/>
              </w:rPr>
            </w:pPr>
            <w:r>
              <w:rPr>
                <w:rFonts w:eastAsia="黑体" w:cs="Times New Roman"/>
                <w:bCs/>
                <w:iCs/>
              </w:rPr>
              <w:t>中图分类号</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6" w:type="dxa"/>
            <w:gridSpan w:val="2"/>
            <w:vAlign w:val="center"/>
          </w:tcPr>
          <w:p>
            <w:pPr>
              <w:spacing w:line="400" w:lineRule="atLeast"/>
              <w:jc w:val="both"/>
              <w:rPr>
                <w:rFonts w:cs="Times New Roman"/>
                <w:bCs/>
                <w:iCs/>
                <w:sz w:val="21"/>
                <w:szCs w:val="21"/>
              </w:rPr>
            </w:pPr>
            <w:r>
              <w:rPr>
                <w:rFonts w:hint="eastAsia" w:cs="Times New Roman"/>
                <w:bCs/>
                <w:iCs/>
                <w:sz w:val="21"/>
                <w:szCs w:val="21"/>
                <w:lang w:val="en-US" w:eastAsia="zh-CN"/>
              </w:rPr>
              <w:t>倾斜基岩；土</w:t>
            </w:r>
            <w:r>
              <w:rPr>
                <w:rFonts w:hint="default" w:ascii="Times New Roman" w:hAnsi="Times New Roman" w:eastAsia="宋体" w:cs="Times New Roman"/>
                <w:sz w:val="21"/>
                <w:szCs w:val="21"/>
                <w:lang w:val="en-US" w:eastAsia="zh-CN"/>
              </w:rPr>
              <w:t>-</w:t>
            </w:r>
            <w:r>
              <w:rPr>
                <w:rFonts w:hint="eastAsia" w:cs="Times New Roman"/>
                <w:bCs/>
                <w:iCs/>
                <w:sz w:val="21"/>
                <w:szCs w:val="21"/>
                <w:lang w:val="en-US" w:eastAsia="zh-CN"/>
              </w:rPr>
              <w:t>结构相互作用；场地类别；地震响应；框架结构</w:t>
            </w:r>
          </w:p>
        </w:tc>
        <w:tc>
          <w:tcPr>
            <w:tcW w:w="2906" w:type="dxa"/>
            <w:gridSpan w:val="2"/>
            <w:vAlign w:val="center"/>
          </w:tcPr>
          <w:p>
            <w:pPr>
              <w:spacing w:line="400" w:lineRule="atLeast"/>
              <w:ind w:left="525" w:hanging="525" w:hangingChars="250"/>
              <w:jc w:val="center"/>
              <w:rPr>
                <w:rFonts w:hint="eastAsia" w:eastAsia="宋体" w:cs="Times New Roman"/>
                <w:bCs/>
                <w:iCs/>
                <w:sz w:val="21"/>
                <w:szCs w:val="21"/>
                <w:lang w:val="en-US" w:eastAsia="zh-CN"/>
              </w:rPr>
            </w:pPr>
            <w:r>
              <w:rPr>
                <w:rFonts w:hint="eastAsia" w:cs="Times New Roman"/>
                <w:bCs/>
                <w:iCs/>
                <w:sz w:val="21"/>
                <w:szCs w:val="21"/>
                <w:lang w:val="en-US" w:eastAsia="zh-CN"/>
              </w:rPr>
              <w:t>公开</w:t>
            </w:r>
          </w:p>
        </w:tc>
        <w:tc>
          <w:tcPr>
            <w:tcW w:w="2908" w:type="dxa"/>
            <w:gridSpan w:val="2"/>
            <w:vAlign w:val="center"/>
          </w:tcPr>
          <w:p>
            <w:pPr>
              <w:spacing w:line="400" w:lineRule="atLeast"/>
              <w:ind w:left="525" w:hanging="525" w:hangingChars="250"/>
              <w:jc w:val="center"/>
              <w:rPr>
                <w:rFonts w:cs="Times New Roman"/>
                <w:bCs/>
                <w:iCs/>
                <w:sz w:val="21"/>
                <w:szCs w:val="21"/>
              </w:rPr>
            </w:pPr>
            <w:r>
              <w:rPr>
                <w:bCs/>
                <w:iCs/>
                <w:color w:val="auto"/>
                <w:sz w:val="21"/>
                <w:szCs w:val="21"/>
              </w:rPr>
              <w:t>TU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tcPr>
          <w:p>
            <w:pPr>
              <w:spacing w:line="400" w:lineRule="atLeast"/>
              <w:jc w:val="center"/>
              <w:rPr>
                <w:rFonts w:eastAsia="黑体" w:cs="Times New Roman"/>
                <w:bCs/>
                <w:iCs/>
              </w:rPr>
            </w:pPr>
            <w:r>
              <w:rPr>
                <w:rFonts w:eastAsia="黑体" w:cs="Times New Roman"/>
                <w:bCs/>
                <w:iCs/>
              </w:rPr>
              <w:t>学位授予单位名称</w:t>
            </w:r>
          </w:p>
        </w:tc>
        <w:tc>
          <w:tcPr>
            <w:tcW w:w="2180" w:type="dxa"/>
            <w:gridSpan w:val="2"/>
          </w:tcPr>
          <w:p>
            <w:pPr>
              <w:spacing w:line="400" w:lineRule="atLeast"/>
              <w:jc w:val="center"/>
              <w:rPr>
                <w:rFonts w:eastAsia="黑体" w:cs="Times New Roman"/>
                <w:bCs/>
                <w:iCs/>
              </w:rPr>
            </w:pPr>
            <w:r>
              <w:rPr>
                <w:rFonts w:eastAsia="黑体" w:cs="Times New Roman"/>
                <w:bCs/>
                <w:iCs/>
              </w:rPr>
              <w:t>学位授予单位代码</w:t>
            </w:r>
          </w:p>
        </w:tc>
        <w:tc>
          <w:tcPr>
            <w:tcW w:w="2179" w:type="dxa"/>
            <w:gridSpan w:val="2"/>
          </w:tcPr>
          <w:p>
            <w:pPr>
              <w:spacing w:line="400" w:lineRule="atLeast"/>
              <w:jc w:val="center"/>
              <w:rPr>
                <w:rFonts w:eastAsia="黑体" w:cs="Times New Roman"/>
                <w:bCs/>
                <w:iCs/>
              </w:rPr>
            </w:pPr>
            <w:r>
              <w:rPr>
                <w:rFonts w:eastAsia="黑体" w:cs="Times New Roman"/>
                <w:bCs/>
                <w:iCs/>
              </w:rPr>
              <w:t>学位类别</w:t>
            </w:r>
          </w:p>
        </w:tc>
        <w:tc>
          <w:tcPr>
            <w:tcW w:w="2182" w:type="dxa"/>
          </w:tcPr>
          <w:p>
            <w:pPr>
              <w:spacing w:line="400" w:lineRule="atLeast"/>
              <w:jc w:val="center"/>
              <w:rPr>
                <w:rFonts w:eastAsia="黑体" w:cs="Times New Roman"/>
                <w:bCs/>
                <w:iCs/>
              </w:rPr>
            </w:pPr>
            <w:r>
              <w:rPr>
                <w:rFonts w:eastAsia="黑体" w:cs="Times New Roman"/>
                <w:bCs/>
                <w:iCs/>
              </w:rPr>
              <w:t>学位级别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Align w:val="center"/>
          </w:tcPr>
          <w:p>
            <w:pPr>
              <w:spacing w:line="400" w:lineRule="atLeast"/>
              <w:ind w:left="525" w:hanging="525" w:hangingChars="250"/>
              <w:jc w:val="center"/>
              <w:rPr>
                <w:rFonts w:cs="Times New Roman"/>
                <w:bCs/>
                <w:iCs/>
                <w:sz w:val="21"/>
                <w:szCs w:val="21"/>
              </w:rPr>
            </w:pPr>
            <w:r>
              <w:rPr>
                <w:rFonts w:hint="eastAsia" w:cs="Times New Roman"/>
                <w:sz w:val="21"/>
              </w:rPr>
              <w:t>重庆大学</w:t>
            </w:r>
          </w:p>
        </w:tc>
        <w:tc>
          <w:tcPr>
            <w:tcW w:w="2180" w:type="dxa"/>
            <w:gridSpan w:val="2"/>
            <w:vAlign w:val="center"/>
          </w:tcPr>
          <w:p>
            <w:pPr>
              <w:spacing w:line="400" w:lineRule="atLeast"/>
              <w:ind w:left="525" w:hanging="525" w:hangingChars="250"/>
              <w:jc w:val="center"/>
              <w:rPr>
                <w:rFonts w:cs="Times New Roman"/>
                <w:bCs/>
                <w:iCs/>
                <w:sz w:val="21"/>
                <w:szCs w:val="21"/>
              </w:rPr>
            </w:pPr>
            <w:r>
              <w:rPr>
                <w:rFonts w:hint="eastAsia" w:cs="Times New Roman"/>
                <w:sz w:val="21"/>
              </w:rPr>
              <w:t>1</w:t>
            </w:r>
            <w:r>
              <w:rPr>
                <w:rFonts w:cs="Times New Roman"/>
                <w:sz w:val="21"/>
              </w:rPr>
              <w:t>0611</w:t>
            </w:r>
          </w:p>
        </w:tc>
        <w:tc>
          <w:tcPr>
            <w:tcW w:w="2179" w:type="dxa"/>
            <w:gridSpan w:val="2"/>
            <w:vAlign w:val="center"/>
          </w:tcPr>
          <w:p>
            <w:pPr>
              <w:spacing w:line="400" w:lineRule="atLeast"/>
              <w:ind w:left="525" w:hanging="525" w:hangingChars="250"/>
              <w:jc w:val="center"/>
              <w:rPr>
                <w:rFonts w:hint="eastAsia" w:eastAsia="宋体" w:cs="Times New Roman"/>
                <w:bCs/>
                <w:iCs/>
                <w:sz w:val="21"/>
                <w:szCs w:val="21"/>
                <w:lang w:val="en-US" w:eastAsia="zh-CN"/>
              </w:rPr>
            </w:pPr>
            <w:r>
              <w:rPr>
                <w:rFonts w:hint="eastAsia" w:cs="Times New Roman"/>
                <w:bCs/>
                <w:iCs/>
                <w:sz w:val="21"/>
                <w:szCs w:val="21"/>
                <w:lang w:val="en-US" w:eastAsia="zh-CN"/>
              </w:rPr>
              <w:t>专业学位</w:t>
            </w:r>
          </w:p>
        </w:tc>
        <w:tc>
          <w:tcPr>
            <w:tcW w:w="2182" w:type="dxa"/>
            <w:vAlign w:val="center"/>
          </w:tcPr>
          <w:p>
            <w:pPr>
              <w:spacing w:line="400" w:lineRule="atLeast"/>
              <w:ind w:left="525" w:hanging="525" w:hangingChars="250"/>
              <w:jc w:val="center"/>
              <w:rPr>
                <w:rFonts w:hint="eastAsia" w:eastAsia="宋体" w:cs="Times New Roman"/>
                <w:bCs/>
                <w:iCs/>
                <w:sz w:val="21"/>
                <w:szCs w:val="21"/>
                <w:lang w:val="en-US" w:eastAsia="zh-CN"/>
              </w:rPr>
            </w:pPr>
            <w:r>
              <w:rPr>
                <w:rFonts w:hint="eastAsia" w:cs="Times New Roman"/>
                <w:bCs/>
                <w:iCs/>
                <w:sz w:val="21"/>
                <w:szCs w:val="21"/>
                <w:lang w:val="en-US" w:eastAsia="zh-CN"/>
              </w:rPr>
              <w:t>硕士</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6" w:type="dxa"/>
            <w:gridSpan w:val="2"/>
          </w:tcPr>
          <w:p>
            <w:pPr>
              <w:spacing w:line="400" w:lineRule="atLeast"/>
              <w:jc w:val="center"/>
              <w:rPr>
                <w:rFonts w:eastAsia="黑体" w:cs="Times New Roman"/>
                <w:bCs/>
                <w:iCs/>
              </w:rPr>
            </w:pPr>
            <w:r>
              <w:rPr>
                <w:rFonts w:eastAsia="黑体" w:cs="Times New Roman"/>
                <w:bCs/>
                <w:iCs/>
              </w:rPr>
              <w:t>论文题名</w:t>
            </w:r>
          </w:p>
        </w:tc>
        <w:tc>
          <w:tcPr>
            <w:tcW w:w="2906" w:type="dxa"/>
            <w:gridSpan w:val="2"/>
          </w:tcPr>
          <w:p>
            <w:pPr>
              <w:spacing w:line="400" w:lineRule="atLeast"/>
              <w:jc w:val="center"/>
              <w:rPr>
                <w:rFonts w:eastAsia="黑体" w:cs="Times New Roman"/>
                <w:bCs/>
                <w:iCs/>
              </w:rPr>
            </w:pPr>
            <w:r>
              <w:rPr>
                <w:rFonts w:eastAsia="黑体" w:cs="Times New Roman"/>
                <w:bCs/>
                <w:iCs/>
              </w:rPr>
              <w:t>并列题名</w:t>
            </w:r>
          </w:p>
        </w:tc>
        <w:tc>
          <w:tcPr>
            <w:tcW w:w="2908" w:type="dxa"/>
            <w:gridSpan w:val="2"/>
          </w:tcPr>
          <w:p>
            <w:pPr>
              <w:spacing w:line="400" w:lineRule="atLeast"/>
              <w:jc w:val="center"/>
              <w:rPr>
                <w:rFonts w:eastAsia="黑体" w:cs="Times New Roman"/>
                <w:bCs/>
                <w:iCs/>
              </w:rPr>
            </w:pPr>
            <w:r>
              <w:rPr>
                <w:rFonts w:eastAsia="黑体" w:cs="Times New Roman"/>
                <w:bCs/>
                <w:iCs/>
              </w:rPr>
              <w:t>论文语种</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906" w:type="dxa"/>
            <w:gridSpan w:val="2"/>
            <w:vAlign w:val="center"/>
          </w:tcPr>
          <w:p>
            <w:pPr>
              <w:spacing w:line="400" w:lineRule="atLeast"/>
              <w:jc w:val="center"/>
              <w:rPr>
                <w:rFonts w:cs="Times New Roman"/>
                <w:bCs/>
                <w:iCs/>
                <w:sz w:val="21"/>
                <w:szCs w:val="21"/>
              </w:rPr>
            </w:pPr>
            <w:r>
              <w:rPr>
                <w:rFonts w:hint="eastAsia" w:cs="Times New Roman"/>
                <w:bCs/>
                <w:iCs/>
                <w:sz w:val="21"/>
                <w:szCs w:val="21"/>
              </w:rPr>
              <w:t>下覆倾斜基岩场地</w:t>
            </w:r>
            <w:r>
              <w:rPr>
                <w:rFonts w:hint="eastAsia" w:cs="Times New Roman"/>
                <w:bCs/>
                <w:iCs/>
                <w:sz w:val="21"/>
                <w:szCs w:val="21"/>
                <w:lang w:val="en-US" w:eastAsia="zh-CN"/>
              </w:rPr>
              <w:t>框架</w:t>
            </w:r>
            <w:r>
              <w:rPr>
                <w:rFonts w:hint="eastAsia" w:cs="Times New Roman"/>
                <w:bCs/>
                <w:iCs/>
                <w:sz w:val="21"/>
                <w:szCs w:val="21"/>
              </w:rPr>
              <w:t>结构地震响应研究</w:t>
            </w:r>
          </w:p>
        </w:tc>
        <w:tc>
          <w:tcPr>
            <w:tcW w:w="2906" w:type="dxa"/>
            <w:gridSpan w:val="2"/>
            <w:vAlign w:val="center"/>
          </w:tcPr>
          <w:p>
            <w:pPr>
              <w:spacing w:line="400" w:lineRule="atLeast"/>
              <w:ind w:left="525" w:hanging="525" w:hangingChars="250"/>
              <w:jc w:val="center"/>
              <w:rPr>
                <w:rFonts w:hint="eastAsia" w:eastAsia="宋体" w:cs="Times New Roman"/>
                <w:bCs/>
                <w:iCs/>
                <w:sz w:val="21"/>
                <w:szCs w:val="21"/>
                <w:lang w:val="en-US" w:eastAsia="zh-CN"/>
              </w:rPr>
            </w:pPr>
            <w:r>
              <w:rPr>
                <w:rFonts w:hint="eastAsia" w:cs="Times New Roman"/>
                <w:bCs/>
                <w:iCs/>
                <w:sz w:val="21"/>
                <w:szCs w:val="21"/>
                <w:lang w:val="en-US" w:eastAsia="zh-CN"/>
              </w:rPr>
              <w:t>无</w:t>
            </w:r>
          </w:p>
        </w:tc>
        <w:tc>
          <w:tcPr>
            <w:tcW w:w="2908" w:type="dxa"/>
            <w:gridSpan w:val="2"/>
            <w:vAlign w:val="center"/>
          </w:tcPr>
          <w:p>
            <w:pPr>
              <w:spacing w:line="400" w:lineRule="atLeast"/>
              <w:ind w:left="525" w:hanging="525" w:hangingChars="250"/>
              <w:jc w:val="center"/>
              <w:rPr>
                <w:rFonts w:hint="eastAsia" w:eastAsia="宋体" w:cs="Times New Roman"/>
                <w:bCs/>
                <w:iCs/>
                <w:sz w:val="21"/>
                <w:szCs w:val="21"/>
                <w:lang w:val="en-US" w:eastAsia="zh-CN"/>
              </w:rPr>
            </w:pPr>
            <w:r>
              <w:rPr>
                <w:rFonts w:hint="eastAsia" w:cs="Times New Roman"/>
                <w:bCs/>
                <w:iCs/>
                <w:sz w:val="21"/>
                <w:szCs w:val="21"/>
                <w:lang w:val="en-US" w:eastAsia="zh-CN"/>
              </w:rPr>
              <w:t>中文</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tcPr>
          <w:p>
            <w:pPr>
              <w:spacing w:line="400" w:lineRule="atLeast"/>
              <w:jc w:val="center"/>
              <w:rPr>
                <w:rFonts w:eastAsia="黑体" w:cs="Times New Roman"/>
                <w:bCs/>
                <w:iCs/>
              </w:rPr>
            </w:pPr>
            <w:r>
              <w:rPr>
                <w:rFonts w:eastAsia="黑体" w:cs="Times New Roman"/>
                <w:bCs/>
                <w:iCs/>
              </w:rPr>
              <w:t>作者姓名</w:t>
            </w:r>
          </w:p>
        </w:tc>
        <w:tc>
          <w:tcPr>
            <w:tcW w:w="2180" w:type="dxa"/>
            <w:gridSpan w:val="2"/>
            <w:vAlign w:val="center"/>
          </w:tcPr>
          <w:p>
            <w:pPr>
              <w:spacing w:line="400" w:lineRule="atLeast"/>
              <w:ind w:left="525" w:hanging="525" w:hangingChars="250"/>
              <w:jc w:val="center"/>
              <w:rPr>
                <w:rFonts w:hint="eastAsia" w:eastAsia="宋体" w:cs="Times New Roman"/>
                <w:bCs/>
                <w:iCs/>
                <w:sz w:val="21"/>
                <w:szCs w:val="21"/>
                <w:lang w:val="en-US" w:eastAsia="zh-CN"/>
              </w:rPr>
            </w:pPr>
            <w:r>
              <w:rPr>
                <w:rFonts w:hint="eastAsia" w:cs="Times New Roman"/>
                <w:bCs/>
                <w:iCs/>
                <w:sz w:val="21"/>
                <w:szCs w:val="21"/>
                <w:lang w:val="en-US" w:eastAsia="zh-CN"/>
              </w:rPr>
              <w:t>刘仁臣</w:t>
            </w:r>
          </w:p>
        </w:tc>
        <w:tc>
          <w:tcPr>
            <w:tcW w:w="2179" w:type="dxa"/>
            <w:gridSpan w:val="2"/>
          </w:tcPr>
          <w:p>
            <w:pPr>
              <w:spacing w:line="400" w:lineRule="atLeast"/>
              <w:jc w:val="center"/>
              <w:rPr>
                <w:rFonts w:eastAsia="黑体" w:cs="Times New Roman"/>
                <w:bCs/>
                <w:iCs/>
              </w:rPr>
            </w:pPr>
            <w:r>
              <w:rPr>
                <w:rFonts w:eastAsia="黑体" w:cs="Times New Roman"/>
                <w:bCs/>
                <w:iCs/>
              </w:rPr>
              <w:t>学号</w:t>
            </w:r>
          </w:p>
        </w:tc>
        <w:tc>
          <w:tcPr>
            <w:tcW w:w="2182" w:type="dxa"/>
            <w:vAlign w:val="center"/>
          </w:tcPr>
          <w:p>
            <w:pPr>
              <w:spacing w:line="400" w:lineRule="atLeast"/>
              <w:ind w:left="525" w:hanging="525" w:hangingChars="250"/>
              <w:jc w:val="center"/>
              <w:rPr>
                <w:rFonts w:hint="default" w:eastAsia="宋体" w:cs="Times New Roman"/>
                <w:bCs/>
                <w:iCs/>
                <w:sz w:val="21"/>
                <w:szCs w:val="21"/>
                <w:lang w:val="en-US" w:eastAsia="zh-CN"/>
              </w:rPr>
            </w:pPr>
            <w:r>
              <w:rPr>
                <w:rFonts w:hint="eastAsia" w:cs="Times New Roman"/>
                <w:bCs/>
                <w:iCs/>
                <w:sz w:val="21"/>
                <w:szCs w:val="21"/>
                <w:lang w:val="en-US" w:eastAsia="zh-CN"/>
              </w:rPr>
              <w:t>202016131165t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59" w:type="dxa"/>
            <w:gridSpan w:val="3"/>
          </w:tcPr>
          <w:p>
            <w:pPr>
              <w:spacing w:line="400" w:lineRule="atLeast"/>
              <w:jc w:val="center"/>
              <w:rPr>
                <w:rFonts w:eastAsia="黑体" w:cs="Times New Roman"/>
                <w:bCs/>
                <w:iCs/>
              </w:rPr>
            </w:pPr>
            <w:r>
              <w:rPr>
                <w:rFonts w:eastAsia="黑体" w:cs="Times New Roman"/>
                <w:bCs/>
                <w:iCs/>
              </w:rPr>
              <w:t>培养单位名称</w:t>
            </w:r>
          </w:p>
        </w:tc>
        <w:tc>
          <w:tcPr>
            <w:tcW w:w="4361" w:type="dxa"/>
            <w:gridSpan w:val="3"/>
          </w:tcPr>
          <w:p>
            <w:pPr>
              <w:spacing w:line="400" w:lineRule="atLeast"/>
              <w:jc w:val="center"/>
              <w:rPr>
                <w:rFonts w:eastAsia="黑体" w:cs="Times New Roman"/>
                <w:bCs/>
                <w:iCs/>
              </w:rPr>
            </w:pPr>
            <w:r>
              <w:rPr>
                <w:rFonts w:eastAsia="黑体" w:cs="Times New Roman"/>
                <w:bCs/>
                <w:iCs/>
              </w:rPr>
              <w:t>培养单位代码</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59" w:type="dxa"/>
            <w:gridSpan w:val="3"/>
            <w:vAlign w:val="center"/>
          </w:tcPr>
          <w:p>
            <w:pPr>
              <w:spacing w:line="400" w:lineRule="atLeast"/>
              <w:ind w:left="525" w:hanging="525" w:hangingChars="250"/>
              <w:jc w:val="center"/>
              <w:rPr>
                <w:rFonts w:hint="eastAsia" w:eastAsia="宋体" w:cs="Times New Roman"/>
                <w:bCs/>
                <w:iCs/>
                <w:sz w:val="21"/>
                <w:szCs w:val="21"/>
                <w:lang w:val="en-US" w:eastAsia="zh-CN"/>
              </w:rPr>
            </w:pPr>
            <w:r>
              <w:rPr>
                <w:rFonts w:hint="eastAsia" w:cs="Times New Roman"/>
                <w:bCs/>
                <w:iCs/>
                <w:sz w:val="21"/>
                <w:szCs w:val="21"/>
                <w:lang w:val="en-US" w:eastAsia="zh-CN"/>
              </w:rPr>
              <w:t>重庆大学</w:t>
            </w:r>
          </w:p>
        </w:tc>
        <w:tc>
          <w:tcPr>
            <w:tcW w:w="4361" w:type="dxa"/>
            <w:gridSpan w:val="3"/>
            <w:vAlign w:val="center"/>
          </w:tcPr>
          <w:p>
            <w:pPr>
              <w:spacing w:line="400" w:lineRule="atLeast"/>
              <w:ind w:left="525" w:hanging="525" w:hangingChars="250"/>
              <w:jc w:val="center"/>
              <w:rPr>
                <w:rFonts w:hint="default" w:eastAsia="黑体" w:cs="Times New Roman"/>
                <w:bCs/>
                <w:iCs/>
                <w:sz w:val="21"/>
                <w:szCs w:val="21"/>
                <w:lang w:val="en-US" w:eastAsia="zh-CN"/>
              </w:rPr>
            </w:pPr>
            <w:r>
              <w:rPr>
                <w:rFonts w:hint="eastAsia" w:eastAsia="黑体" w:cs="Times New Roman"/>
                <w:bCs/>
                <w:iCs/>
                <w:sz w:val="21"/>
                <w:szCs w:val="21"/>
                <w:lang w:val="en-US" w:eastAsia="zh-CN"/>
              </w:rPr>
              <w:t>10611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tcPr>
          <w:p>
            <w:pPr>
              <w:spacing w:line="400" w:lineRule="atLeast"/>
              <w:jc w:val="center"/>
              <w:rPr>
                <w:rFonts w:eastAsia="黑体" w:cs="Times New Roman"/>
                <w:bCs/>
                <w:iCs/>
              </w:rPr>
            </w:pPr>
            <w:r>
              <w:rPr>
                <w:rFonts w:eastAsia="黑体" w:cs="Times New Roman"/>
                <w:bCs/>
                <w:iCs/>
              </w:rPr>
              <w:t>学科专业</w:t>
            </w:r>
          </w:p>
        </w:tc>
        <w:tc>
          <w:tcPr>
            <w:tcW w:w="2180" w:type="dxa"/>
            <w:gridSpan w:val="2"/>
          </w:tcPr>
          <w:p>
            <w:pPr>
              <w:spacing w:line="400" w:lineRule="atLeast"/>
              <w:jc w:val="center"/>
              <w:rPr>
                <w:rFonts w:eastAsia="黑体" w:cs="Times New Roman"/>
                <w:bCs/>
                <w:iCs/>
              </w:rPr>
            </w:pPr>
            <w:r>
              <w:rPr>
                <w:rFonts w:eastAsia="黑体" w:cs="Times New Roman"/>
                <w:bCs/>
                <w:iCs/>
              </w:rPr>
              <w:t>研究方向</w:t>
            </w:r>
          </w:p>
        </w:tc>
        <w:tc>
          <w:tcPr>
            <w:tcW w:w="2179" w:type="dxa"/>
            <w:gridSpan w:val="2"/>
          </w:tcPr>
          <w:p>
            <w:pPr>
              <w:spacing w:line="400" w:lineRule="atLeast"/>
              <w:jc w:val="center"/>
              <w:rPr>
                <w:rFonts w:eastAsia="黑体" w:cs="Times New Roman"/>
                <w:bCs/>
                <w:iCs/>
              </w:rPr>
            </w:pPr>
            <w:r>
              <w:rPr>
                <w:rFonts w:eastAsia="黑体" w:cs="Times New Roman"/>
                <w:bCs/>
                <w:iCs/>
              </w:rPr>
              <w:t>学制</w:t>
            </w:r>
          </w:p>
        </w:tc>
        <w:tc>
          <w:tcPr>
            <w:tcW w:w="2182" w:type="dxa"/>
          </w:tcPr>
          <w:p>
            <w:pPr>
              <w:spacing w:line="400" w:lineRule="atLeast"/>
              <w:jc w:val="center"/>
              <w:rPr>
                <w:rFonts w:eastAsia="黑体" w:cs="Times New Roman"/>
                <w:bCs/>
                <w:iCs/>
              </w:rPr>
            </w:pPr>
            <w:r>
              <w:rPr>
                <w:rFonts w:eastAsia="黑体" w:cs="Times New Roman"/>
                <w:bCs/>
                <w:iCs/>
              </w:rPr>
              <w:t>学位授予年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vAlign w:val="center"/>
          </w:tcPr>
          <w:p>
            <w:pPr>
              <w:spacing w:line="400" w:lineRule="atLeast"/>
              <w:ind w:left="525" w:hanging="525" w:hangingChars="250"/>
              <w:jc w:val="center"/>
              <w:rPr>
                <w:rFonts w:hint="eastAsia" w:eastAsia="黑体" w:cs="Times New Roman"/>
                <w:bCs/>
                <w:iCs/>
                <w:sz w:val="21"/>
                <w:szCs w:val="21"/>
                <w:lang w:val="en-US" w:eastAsia="zh-CN"/>
              </w:rPr>
            </w:pPr>
            <w:r>
              <w:rPr>
                <w:rFonts w:hint="eastAsia" w:cs="Times New Roman"/>
                <w:bCs/>
                <w:iCs/>
                <w:sz w:val="21"/>
                <w:szCs w:val="21"/>
                <w:lang w:val="en-US" w:eastAsia="zh-CN"/>
              </w:rPr>
              <w:t>土木水利</w:t>
            </w:r>
          </w:p>
        </w:tc>
        <w:tc>
          <w:tcPr>
            <w:tcW w:w="2180" w:type="dxa"/>
            <w:gridSpan w:val="2"/>
            <w:vAlign w:val="center"/>
          </w:tcPr>
          <w:p>
            <w:pPr>
              <w:spacing w:line="400" w:lineRule="atLeast"/>
              <w:ind w:left="525" w:hanging="525" w:hangingChars="250"/>
              <w:jc w:val="center"/>
              <w:rPr>
                <w:rFonts w:hint="eastAsia" w:eastAsia="宋体" w:cs="Times New Roman"/>
                <w:bCs/>
                <w:iCs/>
                <w:sz w:val="21"/>
                <w:szCs w:val="21"/>
                <w:lang w:val="en-US" w:eastAsia="zh-CN"/>
              </w:rPr>
            </w:pPr>
            <w:r>
              <w:rPr>
                <w:rFonts w:hint="eastAsia" w:cs="Times New Roman"/>
                <w:bCs/>
                <w:iCs/>
                <w:sz w:val="21"/>
                <w:szCs w:val="21"/>
                <w:lang w:val="en-US" w:eastAsia="zh-CN"/>
              </w:rPr>
              <w:t>结构工程</w:t>
            </w:r>
          </w:p>
        </w:tc>
        <w:tc>
          <w:tcPr>
            <w:tcW w:w="2179" w:type="dxa"/>
            <w:gridSpan w:val="2"/>
            <w:vAlign w:val="center"/>
          </w:tcPr>
          <w:p>
            <w:pPr>
              <w:spacing w:line="400" w:lineRule="atLeast"/>
              <w:ind w:left="525" w:hanging="525" w:hangingChars="250"/>
              <w:jc w:val="center"/>
              <w:rPr>
                <w:rFonts w:hint="default" w:eastAsia="宋体" w:cs="Times New Roman"/>
                <w:bCs/>
                <w:iCs/>
                <w:sz w:val="21"/>
                <w:szCs w:val="21"/>
                <w:lang w:val="en-US" w:eastAsia="zh-CN"/>
              </w:rPr>
            </w:pPr>
            <w:r>
              <w:rPr>
                <w:rFonts w:hint="eastAsia" w:cs="Times New Roman"/>
                <w:bCs/>
                <w:iCs/>
                <w:sz w:val="21"/>
                <w:szCs w:val="21"/>
                <w:lang w:val="en-US" w:eastAsia="zh-CN"/>
              </w:rPr>
              <w:t>3年</w:t>
            </w:r>
          </w:p>
        </w:tc>
        <w:tc>
          <w:tcPr>
            <w:tcW w:w="2182" w:type="dxa"/>
            <w:vAlign w:val="center"/>
          </w:tcPr>
          <w:p>
            <w:pPr>
              <w:spacing w:line="400" w:lineRule="atLeast"/>
              <w:ind w:left="525" w:hanging="525" w:hangingChars="250"/>
              <w:jc w:val="center"/>
              <w:rPr>
                <w:rFonts w:hint="default" w:eastAsia="宋体" w:cs="Times New Roman"/>
                <w:bCs/>
                <w:iCs/>
                <w:sz w:val="21"/>
                <w:szCs w:val="21"/>
                <w:lang w:val="en-US" w:eastAsia="zh-CN"/>
              </w:rPr>
            </w:pPr>
            <w:r>
              <w:rPr>
                <w:rFonts w:hint="eastAsia" w:cs="Times New Roman"/>
                <w:bCs/>
                <w:iCs/>
                <w:sz w:val="21"/>
                <w:szCs w:val="21"/>
                <w:lang w:val="en-US" w:eastAsia="zh-CN"/>
              </w:rPr>
              <w:t>2023年</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tcPr>
          <w:p>
            <w:pPr>
              <w:spacing w:line="400" w:lineRule="atLeast"/>
              <w:jc w:val="center"/>
              <w:rPr>
                <w:rFonts w:eastAsia="黑体" w:cs="Times New Roman"/>
                <w:bCs/>
                <w:iCs/>
              </w:rPr>
            </w:pPr>
            <w:r>
              <w:rPr>
                <w:rFonts w:eastAsia="黑体" w:cs="Times New Roman"/>
                <w:bCs/>
                <w:iCs/>
              </w:rPr>
              <w:t>论文提交日期</w:t>
            </w:r>
          </w:p>
        </w:tc>
        <w:tc>
          <w:tcPr>
            <w:tcW w:w="2180" w:type="dxa"/>
            <w:gridSpan w:val="2"/>
            <w:vAlign w:val="center"/>
          </w:tcPr>
          <w:p>
            <w:pPr>
              <w:spacing w:line="400" w:lineRule="atLeast"/>
              <w:ind w:left="525" w:hanging="525" w:hangingChars="250"/>
              <w:jc w:val="center"/>
              <w:rPr>
                <w:rFonts w:hint="default" w:eastAsia="宋体" w:cs="Times New Roman"/>
                <w:bCs/>
                <w:iCs/>
                <w:sz w:val="21"/>
                <w:szCs w:val="21"/>
                <w:lang w:val="en-US" w:eastAsia="zh-CN"/>
              </w:rPr>
            </w:pPr>
            <w:r>
              <w:rPr>
                <w:rFonts w:hint="eastAsia" w:cs="Times New Roman"/>
                <w:bCs/>
                <w:iCs/>
                <w:sz w:val="21"/>
                <w:szCs w:val="21"/>
                <w:lang w:val="en-US" w:eastAsia="zh-CN"/>
              </w:rPr>
              <w:t>2023.11</w:t>
            </w:r>
          </w:p>
        </w:tc>
        <w:tc>
          <w:tcPr>
            <w:tcW w:w="2179" w:type="dxa"/>
            <w:gridSpan w:val="2"/>
          </w:tcPr>
          <w:p>
            <w:pPr>
              <w:spacing w:line="400" w:lineRule="atLeast"/>
              <w:jc w:val="center"/>
              <w:rPr>
                <w:rFonts w:eastAsia="黑体" w:cs="Times New Roman"/>
                <w:bCs/>
                <w:iCs/>
              </w:rPr>
            </w:pPr>
            <w:r>
              <w:rPr>
                <w:rFonts w:eastAsia="黑体" w:cs="Times New Roman"/>
                <w:bCs/>
                <w:iCs/>
              </w:rPr>
              <w:t>论文总页数</w:t>
            </w:r>
          </w:p>
        </w:tc>
        <w:tc>
          <w:tcPr>
            <w:tcW w:w="2182" w:type="dxa"/>
            <w:vAlign w:val="center"/>
          </w:tcPr>
          <w:p>
            <w:pPr>
              <w:spacing w:line="400" w:lineRule="atLeast"/>
              <w:ind w:left="525" w:hanging="525" w:hangingChars="250"/>
              <w:jc w:val="center"/>
              <w:rPr>
                <w:rFonts w:hint="default" w:eastAsia="宋体" w:cs="Times New Roman"/>
                <w:bCs/>
                <w:iCs/>
                <w:sz w:val="21"/>
                <w:szCs w:val="21"/>
                <w:lang w:val="en-US" w:eastAsia="zh-CN"/>
              </w:rPr>
            </w:pPr>
            <w:r>
              <w:rPr>
                <w:rFonts w:hint="eastAsia" w:cs="Times New Roman"/>
                <w:bCs/>
                <w:iCs/>
                <w:sz w:val="21"/>
                <w:szCs w:val="21"/>
                <w:lang w:val="en-US" w:eastAsia="zh-CN"/>
              </w:rPr>
              <w:t>133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179" w:type="dxa"/>
          </w:tcPr>
          <w:p>
            <w:pPr>
              <w:spacing w:line="400" w:lineRule="atLeast"/>
              <w:jc w:val="center"/>
              <w:rPr>
                <w:rFonts w:eastAsia="黑体" w:cs="Times New Roman"/>
                <w:bCs/>
                <w:iCs/>
              </w:rPr>
            </w:pPr>
            <w:r>
              <w:rPr>
                <w:rFonts w:eastAsia="黑体" w:cs="Times New Roman"/>
                <w:bCs/>
                <w:iCs/>
              </w:rPr>
              <w:t>导师姓名</w:t>
            </w:r>
          </w:p>
        </w:tc>
        <w:tc>
          <w:tcPr>
            <w:tcW w:w="2180" w:type="dxa"/>
            <w:gridSpan w:val="2"/>
            <w:vAlign w:val="center"/>
          </w:tcPr>
          <w:p>
            <w:pPr>
              <w:spacing w:line="400" w:lineRule="atLeast"/>
              <w:ind w:left="525" w:hanging="525" w:hangingChars="250"/>
              <w:jc w:val="center"/>
              <w:rPr>
                <w:rFonts w:hint="eastAsia" w:eastAsia="宋体" w:cs="Times New Roman"/>
                <w:bCs/>
                <w:iCs/>
                <w:sz w:val="21"/>
                <w:szCs w:val="21"/>
                <w:lang w:val="en-US" w:eastAsia="zh-CN"/>
              </w:rPr>
            </w:pPr>
            <w:r>
              <w:rPr>
                <w:rFonts w:hint="eastAsia" w:cs="Times New Roman"/>
                <w:bCs/>
                <w:iCs/>
                <w:sz w:val="21"/>
                <w:szCs w:val="21"/>
                <w:lang w:val="en-US" w:eastAsia="zh-CN"/>
              </w:rPr>
              <w:t>韩军</w:t>
            </w:r>
          </w:p>
        </w:tc>
        <w:tc>
          <w:tcPr>
            <w:tcW w:w="2179" w:type="dxa"/>
            <w:gridSpan w:val="2"/>
          </w:tcPr>
          <w:p>
            <w:pPr>
              <w:spacing w:line="400" w:lineRule="atLeast"/>
              <w:jc w:val="center"/>
              <w:rPr>
                <w:rFonts w:eastAsia="黑体" w:cs="Times New Roman"/>
                <w:bCs/>
                <w:iCs/>
              </w:rPr>
            </w:pPr>
            <w:r>
              <w:rPr>
                <w:rFonts w:eastAsia="黑体" w:cs="Times New Roman"/>
                <w:bCs/>
                <w:iCs/>
              </w:rPr>
              <w:t>职称</w:t>
            </w:r>
          </w:p>
        </w:tc>
        <w:tc>
          <w:tcPr>
            <w:tcW w:w="2182" w:type="dxa"/>
            <w:vAlign w:val="center"/>
          </w:tcPr>
          <w:p>
            <w:pPr>
              <w:spacing w:line="400" w:lineRule="atLeast"/>
              <w:ind w:left="525" w:hanging="525" w:hangingChars="250"/>
              <w:jc w:val="center"/>
              <w:rPr>
                <w:rFonts w:hint="eastAsia" w:eastAsia="宋体" w:cs="Times New Roman"/>
                <w:bCs/>
                <w:iCs/>
                <w:sz w:val="21"/>
                <w:szCs w:val="21"/>
                <w:lang w:val="en-US" w:eastAsia="zh-CN"/>
              </w:rPr>
            </w:pPr>
            <w:r>
              <w:rPr>
                <w:rFonts w:hint="eastAsia" w:cs="Times New Roman"/>
                <w:bCs/>
                <w:iCs/>
                <w:sz w:val="21"/>
                <w:szCs w:val="21"/>
                <w:lang w:val="en-US" w:eastAsia="zh-CN"/>
              </w:rPr>
              <w:t>副教授</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359" w:type="dxa"/>
            <w:gridSpan w:val="3"/>
          </w:tcPr>
          <w:p>
            <w:pPr>
              <w:spacing w:line="400" w:lineRule="atLeast"/>
              <w:jc w:val="center"/>
              <w:rPr>
                <w:rFonts w:eastAsia="黑体" w:cs="Times New Roman"/>
                <w:bCs/>
                <w:iCs/>
              </w:rPr>
            </w:pPr>
            <w:r>
              <w:rPr>
                <w:rFonts w:eastAsia="黑体" w:cs="Times New Roman"/>
                <w:bCs/>
                <w:iCs/>
              </w:rPr>
              <w:t>答辩委员会主席</w:t>
            </w:r>
          </w:p>
        </w:tc>
        <w:tc>
          <w:tcPr>
            <w:tcW w:w="4361" w:type="dxa"/>
            <w:gridSpan w:val="3"/>
          </w:tcPr>
          <w:p>
            <w:pPr>
              <w:spacing w:line="400" w:lineRule="atLeast"/>
              <w:ind w:left="600" w:hanging="525" w:hangingChars="250"/>
              <w:jc w:val="center"/>
              <w:rPr>
                <w:rFonts w:hint="default" w:eastAsia="宋体" w:cs="Times New Roman"/>
                <w:bCs/>
                <w:iCs/>
                <w:lang w:val="en-US" w:eastAsia="zh-CN"/>
              </w:rPr>
            </w:pPr>
            <w:r>
              <w:rPr>
                <w:rFonts w:hint="eastAsia" w:cs="Times New Roman"/>
                <w:bCs/>
                <w:iCs/>
                <w:sz w:val="21"/>
                <w:szCs w:val="21"/>
                <w:lang w:val="en-US" w:eastAsia="zh-CN"/>
              </w:rPr>
              <w:t>徐革</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8720" w:type="dxa"/>
            <w:gridSpan w:val="6"/>
          </w:tcPr>
          <w:p>
            <w:pPr>
              <w:spacing w:line="400" w:lineRule="atLeast"/>
              <w:jc w:val="center"/>
              <w:rPr>
                <w:rFonts w:eastAsia="黑体" w:cs="Times New Roman"/>
                <w:bCs/>
                <w:iCs/>
              </w:rPr>
            </w:pPr>
            <w:r>
              <w:rPr>
                <w:rFonts w:eastAsia="黑体" w:cs="Times New Roman"/>
                <w:bCs/>
                <w:iCs/>
              </w:rPr>
              <w:t>电子版论文提交格式</w:t>
            </w:r>
          </w:p>
          <w:p>
            <w:pPr>
              <w:spacing w:line="400" w:lineRule="atLeast"/>
              <w:jc w:val="center"/>
              <w:rPr>
                <w:rFonts w:eastAsia="黑体" w:cs="Times New Roman"/>
                <w:bCs/>
                <w:iCs/>
              </w:rPr>
            </w:pPr>
            <w:r>
              <w:rPr>
                <w:rFonts w:eastAsia="黑体" w:cs="Times New Roman"/>
                <w:bCs/>
                <w:iCs/>
              </w:rPr>
              <w:t>文本（</w:t>
            </w:r>
            <w:r>
              <w:rPr>
                <w:bCs/>
                <w:iCs/>
                <w:color w:val="auto"/>
              </w:rPr>
              <w:t>√</w:t>
            </w:r>
            <w:r>
              <w:rPr>
                <w:rFonts w:eastAsia="黑体" w:cs="Times New Roman"/>
                <w:bCs/>
                <w:iCs/>
              </w:rPr>
              <w:t>）  图像（） 视频（） 音频（） 多媒体（） 其他（）</w:t>
            </w:r>
          </w:p>
          <w:p>
            <w:pPr>
              <w:spacing w:line="400" w:lineRule="atLeast"/>
              <w:jc w:val="center"/>
              <w:rPr>
                <w:rFonts w:hint="eastAsia" w:eastAsia="黑体" w:cs="Times New Roman"/>
                <w:bCs/>
                <w:iCs/>
              </w:rPr>
            </w:pPr>
          </w:p>
        </w:tc>
      </w:tr>
    </w:tbl>
    <w:p>
      <w:pPr>
        <w:spacing w:line="400" w:lineRule="atLeast"/>
        <w:rPr>
          <w:rFonts w:cs="Times New Roman"/>
          <w:szCs w:val="21"/>
        </w:rPr>
      </w:pPr>
    </w:p>
    <w:p>
      <w:pPr>
        <w:spacing w:line="400" w:lineRule="atLeast"/>
        <w:rPr>
          <w:rFonts w:cs="Times New Roman"/>
          <w:szCs w:val="21"/>
        </w:rPr>
      </w:pPr>
    </w:p>
    <w:p>
      <w:pPr>
        <w:spacing w:line="400" w:lineRule="atLeast"/>
        <w:rPr>
          <w:rFonts w:cs="Times New Roman"/>
          <w:szCs w:val="21"/>
        </w:rPr>
      </w:pPr>
    </w:p>
    <w:p>
      <w:pPr>
        <w:rPr>
          <w:rFonts w:hint="eastAsia" w:cs="Times New Roman"/>
          <w:szCs w:val="21"/>
        </w:rPr>
      </w:pPr>
      <w:r>
        <w:rPr>
          <w:rFonts w:hint="eastAsia" w:cs="Times New Roman"/>
          <w:szCs w:val="21"/>
        </w:rPr>
        <w:br w:type="page"/>
      </w:r>
    </w:p>
    <w:p>
      <w:pPr>
        <w:spacing w:line="400" w:lineRule="atLeast"/>
        <w:rPr>
          <w:rFonts w:hint="eastAsia" w:cs="Times New Roman"/>
          <w:szCs w:val="21"/>
        </w:rPr>
        <w:sectPr>
          <w:pgSz w:w="11906" w:h="16838"/>
          <w:pgMar w:top="1701" w:right="1418" w:bottom="1418" w:left="1418" w:header="907" w:footer="851" w:gutter="567"/>
          <w:pgBorders>
            <w:top w:val="none" w:sz="0" w:space="0"/>
            <w:left w:val="none" w:sz="0" w:space="0"/>
            <w:bottom w:val="none" w:sz="0" w:space="0"/>
            <w:right w:val="none" w:sz="0" w:space="0"/>
          </w:pgBorders>
          <w:cols w:space="425" w:num="1"/>
          <w:docGrid w:linePitch="326" w:charSpace="0"/>
        </w:sectPr>
      </w:pPr>
    </w:p>
    <w:p>
      <w:pPr>
        <w:spacing w:line="400" w:lineRule="exact"/>
        <w:rPr>
          <w:color w:val="auto"/>
        </w:rPr>
      </w:pPr>
      <w:bookmarkStart w:id="470" w:name="_Toc389054339"/>
      <w:bookmarkStart w:id="471" w:name="_Toc451868971"/>
      <w:bookmarkStart w:id="472" w:name="_Toc452184038"/>
    </w:p>
    <w:p>
      <w:pPr>
        <w:spacing w:line="400" w:lineRule="exact"/>
        <w:jc w:val="center"/>
        <w:outlineLvl w:val="0"/>
        <w:rPr>
          <w:rFonts w:ascii="黑体" w:hAnsi="黑体"/>
          <w:color w:val="auto"/>
          <w:szCs w:val="32"/>
        </w:rPr>
      </w:pPr>
      <w:bookmarkStart w:id="473" w:name="_Toc9330214"/>
      <w:bookmarkStart w:id="474" w:name="_Toc10336"/>
      <w:r>
        <w:rPr>
          <w:rFonts w:hint="eastAsia" w:ascii="黑体" w:hAnsi="黑体" w:eastAsia="黑体"/>
          <w:color w:val="auto"/>
          <w:sz w:val="32"/>
          <w:szCs w:val="32"/>
        </w:rPr>
        <w:t xml:space="preserve">致 </w:t>
      </w:r>
      <w:r>
        <w:rPr>
          <w:rFonts w:ascii="黑体" w:hAnsi="黑体" w:eastAsia="黑体"/>
          <w:color w:val="auto"/>
          <w:sz w:val="32"/>
          <w:szCs w:val="32"/>
        </w:rPr>
        <w:t xml:space="preserve">   </w:t>
      </w:r>
      <w:r>
        <w:rPr>
          <w:rFonts w:hint="eastAsia" w:ascii="黑体" w:hAnsi="黑体" w:eastAsia="黑体"/>
          <w:color w:val="auto"/>
          <w:sz w:val="32"/>
          <w:szCs w:val="32"/>
        </w:rPr>
        <w:t>谢</w:t>
      </w:r>
      <w:bookmarkEnd w:id="470"/>
      <w:bookmarkEnd w:id="471"/>
      <w:bookmarkEnd w:id="472"/>
      <w:bookmarkEnd w:id="473"/>
      <w:bookmarkEnd w:id="474"/>
    </w:p>
    <w:p>
      <w:pPr>
        <w:spacing w:line="400" w:lineRule="exact"/>
        <w:rPr>
          <w:color w:val="auto"/>
        </w:rPr>
      </w:pPr>
    </w:p>
    <w:p>
      <w:pPr>
        <w:pStyle w:val="47"/>
      </w:pPr>
      <w:r>
        <w:rPr>
          <w:rFonts w:hint="eastAsia"/>
        </w:rPr>
        <w:t>欲买桂花同载酒，终不似，少年游。</w:t>
      </w:r>
    </w:p>
    <w:p>
      <w:pPr>
        <w:pStyle w:val="47"/>
      </w:pPr>
      <w:r>
        <w:rPr>
          <w:rFonts w:hint="eastAsia"/>
        </w:rPr>
        <w:t>时光荏苒，光阴似箭，回首过往，百感交集，三年的硕士学习生活即将结束，这一</w:t>
      </w:r>
      <w:r>
        <w:t>路走来，有太</w:t>
      </w:r>
      <w:r>
        <w:rPr>
          <w:rFonts w:hint="eastAsia"/>
        </w:rPr>
        <w:t>多要感激的人。</w:t>
      </w:r>
    </w:p>
    <w:p>
      <w:pPr>
        <w:pStyle w:val="47"/>
      </w:pPr>
      <w:r>
        <w:rPr>
          <w:rFonts w:hint="eastAsia"/>
        </w:rPr>
        <w:t>首先，感谢我的导师韩军副教授对我的谆谆教诲。</w:t>
      </w:r>
      <w:r>
        <w:t>2020年，我有幸加入</w:t>
      </w:r>
      <w:r>
        <w:rPr>
          <w:rFonts w:hint="eastAsia"/>
        </w:rPr>
        <w:t>韩</w:t>
      </w:r>
      <w:r>
        <w:t>老师的团队，</w:t>
      </w:r>
      <w:r>
        <w:rPr>
          <w:rFonts w:hint="eastAsia"/>
        </w:rPr>
        <w:t>韩</w:t>
      </w:r>
      <w:r>
        <w:t>老师以深厚的专业素养、敏锐的学术洞察力和自由的学术氛围为我开启了科研之门</w:t>
      </w:r>
      <w:r>
        <w:rPr>
          <w:rFonts w:hint="eastAsia"/>
          <w:lang w:eastAsia="zh-CN"/>
        </w:rPr>
        <w:t>。</w:t>
      </w:r>
      <w:r>
        <w:rPr>
          <w:rFonts w:hint="eastAsia"/>
        </w:rPr>
        <w:t>在我整个研究生阶段，导师给予了我无微不至的关怀和指导。他的严谨治学、渊博的知识和无私的帮助，使我在学术上取得了巨大的进步。导师的悉心指导和支持，使我在面对困难和挫折时，始终能够坚持下去，不断取得进步。</w:t>
      </w:r>
      <w:r>
        <w:t>本论文自选题至撰写完成，无不凝聚着导师的心血，在此</w:t>
      </w:r>
      <w:r>
        <w:rPr>
          <w:rFonts w:hint="eastAsia"/>
          <w:lang w:eastAsia="zh-CN"/>
        </w:rPr>
        <w:t>，</w:t>
      </w:r>
      <w:r>
        <w:t>向</w:t>
      </w:r>
      <w:r>
        <w:rPr>
          <w:rFonts w:hint="eastAsia"/>
        </w:rPr>
        <w:t>韩</w:t>
      </w:r>
      <w:r>
        <w:t>老师</w:t>
      </w:r>
      <w:r>
        <w:rPr>
          <w:rFonts w:hint="eastAsia"/>
        </w:rPr>
        <w:t>及其家人</w:t>
      </w:r>
      <w:r>
        <w:t>致以我最诚挚的感谢和敬意!</w:t>
      </w:r>
    </w:p>
    <w:p>
      <w:pPr>
        <w:pStyle w:val="47"/>
      </w:pPr>
      <w:r>
        <w:rPr>
          <w:rFonts w:hint="eastAsia"/>
        </w:rPr>
        <w:t>感谢</w:t>
      </w:r>
      <w:r>
        <w:rPr>
          <w:rFonts w:hint="eastAsia"/>
          <w:lang w:val="en-US" w:eastAsia="zh-CN"/>
        </w:rPr>
        <w:t>李英民</w:t>
      </w:r>
      <w:r>
        <w:rPr>
          <w:rFonts w:hint="eastAsia"/>
        </w:rPr>
        <w:t>老师，</w:t>
      </w:r>
      <w:r>
        <w:rPr>
          <w:rFonts w:hint="eastAsia"/>
          <w:lang w:val="en-US" w:eastAsia="zh-CN"/>
        </w:rPr>
        <w:t>刘立平</w:t>
      </w:r>
      <w:r>
        <w:rPr>
          <w:rFonts w:hint="eastAsia"/>
        </w:rPr>
        <w:t>老师在</w:t>
      </w:r>
      <w:r>
        <w:rPr>
          <w:rFonts w:hint="eastAsia"/>
          <w:lang w:val="en-US" w:eastAsia="zh-CN"/>
        </w:rPr>
        <w:t>科研</w:t>
      </w:r>
      <w:r>
        <w:rPr>
          <w:rFonts w:hint="eastAsia"/>
        </w:rPr>
        <w:t>中的无私帮助，两位良师给予了很多有益的建议和指导，您们的关照，不仅给予我学术上的鼓励，也为生活带来更多温暖。</w:t>
      </w:r>
    </w:p>
    <w:p>
      <w:pPr>
        <w:pStyle w:val="47"/>
      </w:pPr>
      <w:r>
        <w:rPr>
          <w:rFonts w:hint="eastAsia"/>
        </w:rPr>
        <w:t>感谢范天霖师兄，夏纯皇师兄，张霆师兄，陈鑫师姐在学习和科研上的帮助，平日里的指导与学习，多番打扰在所难免，他们总是不厌其烦的为我排忧解难，令我深为感动。</w:t>
      </w:r>
    </w:p>
    <w:p>
      <w:pPr>
        <w:pStyle w:val="47"/>
      </w:pPr>
      <w:r>
        <w:rPr>
          <w:rFonts w:hint="eastAsia"/>
        </w:rPr>
        <w:t>感谢同门</w:t>
      </w:r>
      <w:r>
        <w:rPr>
          <w:rFonts w:hint="eastAsia"/>
          <w:lang w:val="en-US" w:eastAsia="zh-CN"/>
        </w:rPr>
        <w:t>唐璋</w:t>
      </w:r>
      <w:r>
        <w:rPr>
          <w:rFonts w:hint="eastAsia"/>
        </w:rPr>
        <w:t>，张岩师弟，徐雯燕师妹，祝强师弟，邓斌师弟，张迪师弟在科研</w:t>
      </w:r>
      <w:r>
        <w:rPr>
          <w:rFonts w:hint="eastAsia"/>
          <w:lang w:val="en-US" w:eastAsia="zh-CN"/>
        </w:rPr>
        <w:t>和生活</w:t>
      </w:r>
      <w:r>
        <w:rPr>
          <w:rFonts w:hint="eastAsia"/>
        </w:rPr>
        <w:t>上的帮助，论文撰写瓶颈之处，总有你们的鼓励和集思广益，与你们一起的欢声笑语和共同奋斗的日子是我永远难忘的记忆。</w:t>
      </w:r>
    </w:p>
    <w:p>
      <w:pPr>
        <w:pStyle w:val="47"/>
      </w:pPr>
      <w:r>
        <w:rPr>
          <w:rFonts w:hint="eastAsia"/>
        </w:rPr>
        <w:t>感谢我的父母，你们对我无私的爱、理解和支持为我扫除了一切后顾之忧，是我学习和奋斗的坚实后盾和力量来源。</w:t>
      </w:r>
    </w:p>
    <w:p>
      <w:pPr>
        <w:pStyle w:val="47"/>
        <w:rPr>
          <w:rFonts w:hint="eastAsia"/>
          <w:lang w:eastAsia="zh-CN"/>
        </w:rPr>
      </w:pPr>
      <w:r>
        <w:rPr>
          <w:rFonts w:hint="eastAsia"/>
        </w:rPr>
        <w:t>感谢陪伴在我身边、鼓励和帮助过我的朋友们、室友们和我永远的兄弟们，正是因为你们，</w:t>
      </w:r>
      <w:r>
        <w:t>生活中的种种艰难与挫折变得不足为道</w:t>
      </w:r>
      <w:r>
        <w:rPr>
          <w:rFonts w:hint="eastAsia"/>
          <w:lang w:eastAsia="zh-CN"/>
        </w:rPr>
        <w:t>。</w:t>
      </w:r>
    </w:p>
    <w:p>
      <w:pPr>
        <w:spacing w:line="400" w:lineRule="exact"/>
        <w:ind w:firstLine="480" w:firstLineChars="200"/>
        <w:rPr>
          <w:rFonts w:ascii="宋体" w:hAnsi="宋体"/>
          <w:szCs w:val="24"/>
        </w:rPr>
      </w:pPr>
      <w:r>
        <w:rPr>
          <w:rFonts w:hint="eastAsia" w:ascii="宋体" w:hAnsi="宋体"/>
          <w:szCs w:val="24"/>
        </w:rPr>
        <w:t>最后，我要感谢评审老师和答辩委员会的成员。他们在论文评审和答辩过程中给予了我宝贵的意见和建议。这些意见和建议使我在论文写作方面得到了很大的提高，也使我的论文更加完善。</w:t>
      </w:r>
    </w:p>
    <w:p>
      <w:pPr>
        <w:spacing w:line="400" w:lineRule="exact"/>
        <w:ind w:firstLine="480" w:firstLineChars="200"/>
        <w:rPr>
          <w:rFonts w:ascii="宋体" w:hAnsi="宋体"/>
          <w:szCs w:val="24"/>
        </w:rPr>
      </w:pPr>
    </w:p>
    <w:p>
      <w:pPr>
        <w:spacing w:line="400" w:lineRule="exact"/>
        <w:rPr>
          <w:rFonts w:ascii="宋体" w:hAnsi="宋体"/>
          <w:szCs w:val="24"/>
        </w:rPr>
      </w:pPr>
    </w:p>
    <w:p>
      <w:pPr>
        <w:spacing w:line="400" w:lineRule="exact"/>
        <w:ind w:firstLine="480" w:firstLineChars="200"/>
        <w:rPr>
          <w:rFonts w:ascii="宋体" w:hAnsi="宋体"/>
          <w:szCs w:val="24"/>
        </w:rPr>
      </w:pPr>
    </w:p>
    <w:p>
      <w:pPr>
        <w:spacing w:line="400" w:lineRule="exact"/>
        <w:ind w:firstLine="6480" w:firstLineChars="1800"/>
        <w:rPr>
          <w:rFonts w:hint="default" w:ascii="宋体" w:hAnsi="宋体" w:eastAsia="宋体"/>
          <w:szCs w:val="24"/>
          <w:lang w:val="en-US" w:eastAsia="zh-CN"/>
        </w:rPr>
      </w:pPr>
      <w:r>
        <w:rPr>
          <w:rFonts w:hint="eastAsia" w:ascii="华光行楷_CNKI" w:hAnsi="华光行楷_CNKI" w:eastAsia="华光行楷_CNKI" w:cs="华光行楷_CNKI"/>
          <w:spacing w:val="0"/>
          <w:w w:val="100"/>
          <w:kern w:val="0"/>
          <w:sz w:val="36"/>
          <w:szCs w:val="36"/>
          <w:fitText w:val="720" w:id="1985244299"/>
          <w:lang w:val="en-US" w:eastAsia="zh-CN"/>
        </w:rPr>
        <w:t>刘仁</w:t>
      </w:r>
      <w:r>
        <w:rPr>
          <w:rFonts w:hint="eastAsia" w:ascii="华光行楷_CNKI" w:hAnsi="华光行楷_CNKI" w:eastAsia="华光行楷_CNKI" w:cs="华光行楷_CNKI"/>
          <w:kern w:val="0"/>
          <w:sz w:val="36"/>
          <w:szCs w:val="36"/>
          <w:lang w:val="en-US" w:eastAsia="zh-CN"/>
        </w:rPr>
        <w:t>臣</w:t>
      </w:r>
    </w:p>
    <w:p>
      <w:pPr>
        <w:jc w:val="right"/>
        <w:rPr>
          <w:rFonts w:hint="eastAsia" w:cs="Times New Roman"/>
          <w:szCs w:val="21"/>
        </w:rPr>
      </w:pPr>
      <w:r>
        <w:rPr>
          <w:rFonts w:hint="eastAsia" w:ascii="宋体" w:hAnsi="宋体"/>
          <w:szCs w:val="24"/>
        </w:rPr>
        <w:t>二〇二三年</w:t>
      </w:r>
      <w:r>
        <w:rPr>
          <w:rFonts w:hint="eastAsia" w:ascii="宋体" w:hAnsi="宋体"/>
          <w:szCs w:val="24"/>
          <w:lang w:val="en-US" w:eastAsia="zh-CN"/>
        </w:rPr>
        <w:t>十一</w:t>
      </w:r>
      <w:r>
        <w:rPr>
          <w:rFonts w:hint="eastAsia" w:ascii="宋体" w:hAnsi="宋体"/>
          <w:szCs w:val="24"/>
        </w:rPr>
        <w:t>月 于重庆</w:t>
      </w:r>
    </w:p>
    <w:sectPr>
      <w:pgSz w:w="11906" w:h="16838"/>
      <w:pgMar w:top="1701" w:right="1418" w:bottom="1418" w:left="1418" w:header="907" w:footer="851" w:gutter="567"/>
      <w:pgBorders>
        <w:top w:val="none" w:sz="0" w:space="0"/>
        <w:left w:val="none" w:sz="0" w:space="0"/>
        <w:bottom w:val="none" w:sz="0" w:space="0"/>
        <w:right w:val="none" w:sz="0" w:space="0"/>
      </w:pgBorders>
      <w:cols w:space="425" w:num="1"/>
      <w:docGrid w:linePitch="326"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7A"/>
    <w:family w:val="auto"/>
    <w:pitch w:val="default"/>
    <w:sig w:usb0="E0002EFF" w:usb1="C000785B" w:usb2="00000009" w:usb3="00000000" w:csb0="400001FF" w:csb1="FFFF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panose1 w:val="02010600030101010101"/>
    <w:charset w:val="86"/>
    <w:family w:val="auto"/>
    <w:pitch w:val="default"/>
    <w:sig w:usb0="A00002BF" w:usb1="38CF7CFA" w:usb2="00000016" w:usb3="00000000" w:csb0="0004000F" w:csb1="00000000"/>
  </w:font>
  <w:font w:name="等线 Light">
    <w:panose1 w:val="02010600030101010101"/>
    <w:charset w:val="86"/>
    <w:family w:val="auto"/>
    <w:pitch w:val="default"/>
    <w:sig w:usb0="A00002BF" w:usb1="38CF7CFA" w:usb2="00000016" w:usb3="00000000" w:csb0="0004000F" w:csb1="00000000"/>
  </w:font>
  <w:font w:name="楷体_GB2312">
    <w:altName w:val="楷体"/>
    <w:panose1 w:val="00000000000000000000"/>
    <w:charset w:val="86"/>
    <w:family w:val="modern"/>
    <w:pitch w:val="default"/>
    <w:sig w:usb0="00000000" w:usb1="00000000" w:usb2="00000000" w:usb3="00000000" w:csb0="00040000" w:csb1="00000000"/>
  </w:font>
  <w:font w:name="Cambria Math">
    <w:panose1 w:val="02040503050406030204"/>
    <w:charset w:val="00"/>
    <w:family w:val="roman"/>
    <w:pitch w:val="default"/>
    <w:sig w:usb0="E00006FF" w:usb1="420024FF" w:usb2="02000000" w:usb3="00000000" w:csb0="2000019F" w:csb1="00000000"/>
  </w:font>
  <w:font w:name="华光行楷_CNKI">
    <w:panose1 w:val="02000500000000000000"/>
    <w:charset w:val="86"/>
    <w:family w:val="auto"/>
    <w:pitch w:val="default"/>
    <w:sig w:usb0="A00002BF" w:usb1="18CF7CFA" w:usb2="00000016" w:usb3="00000000" w:csb0="0004000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 w:name="楷体">
    <w:panose1 w:val="02010609060101010101"/>
    <w:charset w:val="86"/>
    <w:family w:val="auto"/>
    <w:pitch w:val="default"/>
    <w:sig w:usb0="800002BF" w:usb1="38CF7CFA" w:usb2="00000016" w:usb3="00000000" w:csb0="00040001" w:csb1="00000000"/>
  </w:font>
  <w:font w:name="times">
    <w:altName w:val="AMGDT"/>
    <w:panose1 w:val="00000000000000000000"/>
    <w:charset w:val="00"/>
    <w:family w:val="auto"/>
    <w:pitch w:val="default"/>
    <w:sig w:usb0="00000000" w:usb1="00000000" w:usb2="00000000" w:usb3="00000000" w:csb0="00000000" w:csb1="00000000"/>
  </w:font>
  <w:font w:name="AMGDT">
    <w:panose1 w:val="02000400000000000000"/>
    <w:charset w:val="00"/>
    <w:family w:val="auto"/>
    <w:pitch w:val="default"/>
    <w:sig w:usb0="80000003" w:usb1="10000000" w:usb2="00000000" w:usb3="00000000" w:csb0="0000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rPr>
        <w:sz w:val="21"/>
        <w:szCs w:val="21"/>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1"/>
      <w:jc w:val="center"/>
      <w:rPr>
        <w:sz w:val="21"/>
        <w:szCs w:val="21"/>
      </w:rPr>
    </w:pPr>
    <w:r>
      <w:rPr>
        <w:rFonts w:hint="eastAsia"/>
        <w:sz w:val="21"/>
        <w:szCs w:val="21"/>
      </w:rPr>
      <w:t>2</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85892797"/>
      <w:docPartObj>
        <w:docPartGallery w:val="autotext"/>
      </w:docPartObj>
    </w:sdtPr>
    <w:sdtContent>
      <w:p>
        <w:pPr>
          <w:pStyle w:val="11"/>
          <w:jc w:val="center"/>
        </w:pPr>
        <w:r>
          <w:fldChar w:fldCharType="begin"/>
        </w:r>
        <w:r>
          <w:instrText xml:space="preserve">PAGE   \* MERGEFORMAT</w:instrText>
        </w:r>
        <w:r>
          <w:fldChar w:fldCharType="separate"/>
        </w:r>
        <w:r>
          <w:rPr>
            <w:lang w:val="zh-CN"/>
          </w:rPr>
          <w:t>2</w:t>
        </w:r>
        <w:r>
          <w:fldChar w:fldCharType="end"/>
        </w:r>
      </w:p>
    </w:sdtContent>
  </w:sdt>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992257736"/>
    </w:sdtPr>
    <w:sdtContent>
      <w:p>
        <w:pPr>
          <w:pStyle w:val="11"/>
          <w:jc w:val="center"/>
        </w:pPr>
        <w:r>
          <w:fldChar w:fldCharType="begin"/>
        </w:r>
        <w:r>
          <w:instrText xml:space="preserve">PAGE   \* MERGEFORMAT</w:instrText>
        </w:r>
        <w:r>
          <w:fldChar w:fldCharType="separate"/>
        </w:r>
        <w:r>
          <w:rPr>
            <w:lang w:val="zh-CN"/>
          </w:rPr>
          <w:t>2</w:t>
        </w:r>
        <w:r>
          <w:fldChar w:fldCharType="end"/>
        </w:r>
      </w:p>
    </w:sdtContent>
  </w:sdt>
  <w:p>
    <w:pPr>
      <w:pStyle w:val="11"/>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746694494"/>
    </w:sdtPr>
    <w:sdtContent>
      <w:p>
        <w:pPr>
          <w:pStyle w:val="11"/>
          <w:jc w:val="center"/>
        </w:pPr>
        <w:r>
          <w:fldChar w:fldCharType="begin"/>
        </w:r>
        <w:r>
          <w:instrText xml:space="preserve">PAGE   \* MERGEFORMAT</w:instrText>
        </w:r>
        <w:r>
          <w:fldChar w:fldCharType="separate"/>
        </w:r>
        <w:r>
          <w:rPr>
            <w:lang w:val="zh-CN"/>
          </w:rPr>
          <w:t>2</w:t>
        </w:r>
        <w:r>
          <w:fldChar w:fldCharType="end"/>
        </w:r>
      </w:p>
    </w:sdtContent>
  </w:sdt>
  <w:p>
    <w:pPr>
      <w:pStyle w:val="11"/>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rPr>
        <w:sz w:val="21"/>
        <w:szCs w:val="21"/>
      </w:rPr>
    </w:pPr>
    <w:r>
      <w:rPr>
        <w:rFonts w:hint="eastAsia"/>
        <w:sz w:val="21"/>
        <w:szCs w:val="21"/>
      </w:rPr>
      <w:t>重庆大学硕士论文</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tabs>
        <w:tab w:val="right" w:pos="8503"/>
        <w:tab w:val="clear" w:pos="8306"/>
      </w:tabs>
      <w:rPr>
        <w:rFonts w:cs="Times New Roman"/>
        <w:sz w:val="21"/>
        <w:szCs w:val="21"/>
      </w:rPr>
    </w:pPr>
    <w:r>
      <w:rPr>
        <w:rFonts w:cs="Times New Roman"/>
        <w:sz w:val="21"/>
        <w:szCs w:val="21"/>
      </w:rPr>
      <w:t>重庆大学硕士学位论文</w:t>
    </w:r>
    <w:r>
      <w:rPr>
        <w:rFonts w:cs="Times New Roman"/>
        <w:sz w:val="21"/>
        <w:szCs w:val="21"/>
      </w:rPr>
      <w:tab/>
    </w:r>
    <w:r>
      <w:rPr>
        <w:rFonts w:hint="eastAsia" w:cs="Times New Roman"/>
        <w:sz w:val="21"/>
        <w:szCs w:val="21"/>
        <w:lang w:val="en-US" w:eastAsia="zh-CN"/>
      </w:rPr>
      <w:t xml:space="preserve">                                                                                                         </w:t>
    </w:r>
    <w:r>
      <w:rPr>
        <w:rFonts w:cs="Times New Roman"/>
        <w:sz w:val="21"/>
        <w:szCs w:val="21"/>
      </w:rPr>
      <w:fldChar w:fldCharType="begin"/>
    </w:r>
    <w:r>
      <w:rPr>
        <w:rFonts w:cs="Times New Roman"/>
        <w:sz w:val="21"/>
        <w:szCs w:val="21"/>
      </w:rPr>
      <w:instrText xml:space="preserve"> STYLEREF  "标题 1"  \* MERGEFORMAT </w:instrText>
    </w:r>
    <w:r>
      <w:rPr>
        <w:rFonts w:cs="Times New Roman"/>
        <w:sz w:val="21"/>
        <w:szCs w:val="21"/>
      </w:rPr>
      <w:fldChar w:fldCharType="separate"/>
    </w:r>
    <w:r>
      <w:rPr>
        <w:rFonts w:cs="Times New Roman"/>
        <w:sz w:val="21"/>
        <w:szCs w:val="21"/>
      </w:rPr>
      <w:t>附        录</w:t>
    </w:r>
    <w:r>
      <w:rPr>
        <w:rFonts w:cs="Times New Roman"/>
        <w:sz w:val="21"/>
        <w:szCs w:val="21"/>
      </w:rPr>
      <w:fldChar w:fldCharType="end"/>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tabs>
        <w:tab w:val="right" w:pos="8503"/>
        <w:tab w:val="clear" w:pos="8306"/>
      </w:tabs>
      <w:rPr>
        <w:rFonts w:cs="Times New Roman"/>
        <w:sz w:val="21"/>
        <w:szCs w:val="21"/>
      </w:rPr>
    </w:pPr>
    <w:r>
      <w:rPr>
        <w:rFonts w:cs="Times New Roman"/>
        <w:sz w:val="21"/>
        <w:szCs w:val="21"/>
      </w:rPr>
      <w:t>重庆大学硕士学位论文</w:t>
    </w:r>
    <w:r>
      <w:rPr>
        <w:rFonts w:cs="Times New Roman"/>
        <w:sz w:val="21"/>
        <w:szCs w:val="21"/>
      </w:rPr>
      <w:tab/>
    </w:r>
    <w:r>
      <w:rPr>
        <w:rFonts w:hint="eastAsia" w:cs="Times New Roman"/>
        <w:sz w:val="21"/>
        <w:szCs w:val="21"/>
        <w:lang w:val="en-US" w:eastAsia="zh-CN"/>
      </w:rPr>
      <w:t xml:space="preserve">                                                                                                        </w:t>
    </w:r>
    <w:r>
      <w:rPr>
        <w:rFonts w:cs="Times New Roman"/>
        <w:sz w:val="21"/>
        <w:szCs w:val="21"/>
      </w:rPr>
      <w:fldChar w:fldCharType="begin"/>
    </w:r>
    <w:r>
      <w:rPr>
        <w:rFonts w:cs="Times New Roman"/>
        <w:sz w:val="21"/>
        <w:szCs w:val="21"/>
      </w:rPr>
      <w:instrText xml:space="preserve"> STYLEREF  "标题 1" \n  \* MERGEFORMAT </w:instrText>
    </w:r>
    <w:r>
      <w:rPr>
        <w:rFonts w:cs="Times New Roman"/>
        <w:sz w:val="21"/>
        <w:szCs w:val="21"/>
      </w:rPr>
      <w:fldChar w:fldCharType="separate"/>
    </w:r>
    <w:r>
      <w:rPr>
        <w:rFonts w:cs="Times New Roman"/>
        <w:sz w:val="21"/>
        <w:szCs w:val="21"/>
      </w:rPr>
      <w:t>0</w:t>
    </w:r>
    <w:r>
      <w:rPr>
        <w:rFonts w:cs="Times New Roman"/>
        <w:sz w:val="21"/>
        <w:szCs w:val="21"/>
      </w:rPr>
      <w:fldChar w:fldCharType="end"/>
    </w:r>
    <w:r>
      <w:rPr>
        <w:rFonts w:cs="Times New Roman"/>
        <w:sz w:val="21"/>
        <w:szCs w:val="21"/>
      </w:rPr>
      <w:t xml:space="preserve">  </w:t>
    </w:r>
    <w:r>
      <w:rPr>
        <w:rFonts w:cs="Times New Roman"/>
        <w:sz w:val="21"/>
        <w:szCs w:val="21"/>
      </w:rPr>
      <w:fldChar w:fldCharType="begin"/>
    </w:r>
    <w:r>
      <w:rPr>
        <w:rFonts w:cs="Times New Roman"/>
        <w:sz w:val="21"/>
        <w:szCs w:val="21"/>
      </w:rPr>
      <w:instrText xml:space="preserve"> STYLEREF  "标题 1"  \* MERGEFORMAT </w:instrText>
    </w:r>
    <w:r>
      <w:rPr>
        <w:rFonts w:cs="Times New Roman"/>
        <w:sz w:val="21"/>
        <w:szCs w:val="21"/>
      </w:rPr>
      <w:fldChar w:fldCharType="separate"/>
    </w:r>
    <w:r>
      <w:rPr>
        <w:rFonts w:cs="Times New Roman"/>
        <w:sz w:val="21"/>
        <w:szCs w:val="21"/>
      </w:rPr>
      <w:t>附        录</w:t>
    </w:r>
    <w:r>
      <w:rPr>
        <w:rFonts w:cs="Times New Roman"/>
        <w:sz w:val="21"/>
        <w:szCs w:val="21"/>
      </w:rPr>
      <w:fldChar w:fldCharType="end"/>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tabs>
        <w:tab w:val="right" w:pos="8503"/>
        <w:tab w:val="clear" w:pos="8306"/>
      </w:tabs>
      <w:jc w:val="both"/>
      <w:rPr>
        <w:rFonts w:cs="Times New Roman"/>
        <w:sz w:val="21"/>
        <w:szCs w:val="21"/>
      </w:rPr>
    </w:pPr>
    <w:r>
      <w:rPr>
        <w:rFonts w:cs="Times New Roman"/>
        <w:sz w:val="21"/>
        <w:szCs w:val="21"/>
      </w:rPr>
      <w:t>重庆大学硕士学位论文</w:t>
    </w:r>
    <w:r>
      <w:rPr>
        <w:rFonts w:cs="Times New Roman"/>
        <w:sz w:val="21"/>
        <w:szCs w:val="21"/>
      </w:rPr>
      <w:tab/>
    </w:r>
    <w:r>
      <w:rPr>
        <w:rFonts w:hint="eastAsia" w:cs="Times New Roman"/>
        <w:sz w:val="21"/>
        <w:szCs w:val="21"/>
        <w:lang w:val="en-US" w:eastAsia="zh-CN"/>
      </w:rPr>
      <w:t xml:space="preserve">                                                                            </w:t>
    </w:r>
    <w:r>
      <w:rPr>
        <w:rFonts w:cs="Times New Roman"/>
        <w:sz w:val="21"/>
        <w:szCs w:val="21"/>
      </w:rPr>
      <w:fldChar w:fldCharType="begin"/>
    </w:r>
    <w:r>
      <w:rPr>
        <w:rFonts w:cs="Times New Roman"/>
        <w:sz w:val="21"/>
        <w:szCs w:val="21"/>
      </w:rPr>
      <w:instrText xml:space="preserve"> STYLEREF  "标题 1" \n  \* MERGEFORMAT </w:instrText>
    </w:r>
    <w:r>
      <w:rPr>
        <w:rFonts w:cs="Times New Roman"/>
        <w:sz w:val="21"/>
        <w:szCs w:val="21"/>
      </w:rPr>
      <w:fldChar w:fldCharType="separate"/>
    </w:r>
    <w:r>
      <w:rPr>
        <w:rFonts w:cs="Times New Roman"/>
        <w:sz w:val="21"/>
        <w:szCs w:val="21"/>
      </w:rPr>
      <w:t>0</w:t>
    </w:r>
    <w:r>
      <w:rPr>
        <w:rFonts w:cs="Times New Roman"/>
        <w:sz w:val="21"/>
        <w:szCs w:val="21"/>
      </w:rPr>
      <w:fldChar w:fldCharType="end"/>
    </w:r>
    <w:r>
      <w:rPr>
        <w:rFonts w:cs="Times New Roman"/>
        <w:sz w:val="21"/>
        <w:szCs w:val="21"/>
      </w:rPr>
      <w:t xml:space="preserve">  </w:t>
    </w:r>
    <w:r>
      <w:rPr>
        <w:rFonts w:cs="Times New Roman"/>
        <w:sz w:val="21"/>
        <w:szCs w:val="21"/>
      </w:rPr>
      <w:fldChar w:fldCharType="begin"/>
    </w:r>
    <w:r>
      <w:rPr>
        <w:rFonts w:cs="Times New Roman"/>
        <w:sz w:val="21"/>
        <w:szCs w:val="21"/>
      </w:rPr>
      <w:instrText xml:space="preserve"> STYLEREF  "标题 1"  \* MERGEFORMAT </w:instrText>
    </w:r>
    <w:r>
      <w:rPr>
        <w:rFonts w:cs="Times New Roman"/>
        <w:sz w:val="21"/>
        <w:szCs w:val="21"/>
      </w:rPr>
      <w:fldChar w:fldCharType="separate"/>
    </w:r>
    <w:r>
      <w:rPr>
        <w:rFonts w:cs="Times New Roman"/>
        <w:sz w:val="21"/>
        <w:szCs w:val="21"/>
      </w:rPr>
      <w:t>附        录</w:t>
    </w:r>
    <w:r>
      <w:rPr>
        <w:rFonts w:cs="Times New Roman"/>
        <w:sz w:val="21"/>
        <w:szCs w:val="21"/>
      </w:rPr>
      <w:fldChar w:fldCharType="end"/>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tabs>
        <w:tab w:val="right" w:pos="8503"/>
        <w:tab w:val="clear" w:pos="8306"/>
      </w:tabs>
      <w:jc w:val="both"/>
      <w:rPr>
        <w:rFonts w:cs="Times New Roman"/>
        <w:sz w:val="21"/>
        <w:szCs w:val="21"/>
      </w:rPr>
    </w:pPr>
    <w:r>
      <w:rPr>
        <w:rFonts w:cs="Times New Roman"/>
        <w:sz w:val="21"/>
        <w:szCs w:val="21"/>
      </w:rPr>
      <w:t>重庆大学硕士学位论文</w:t>
    </w:r>
    <w:r>
      <w:rPr>
        <w:rFonts w:cs="Times New Roman"/>
        <w:sz w:val="21"/>
        <w:szCs w:val="21"/>
      </w:rPr>
      <w:tab/>
    </w:r>
    <w:r>
      <w:rPr>
        <w:rFonts w:hint="eastAsia" w:cs="Times New Roman"/>
        <w:sz w:val="21"/>
        <w:szCs w:val="21"/>
        <w:lang w:val="en-US" w:eastAsia="zh-CN"/>
      </w:rPr>
      <w:t xml:space="preserve">                                                                               </w:t>
    </w:r>
    <w:r>
      <w:rPr>
        <w:rFonts w:cs="Times New Roman"/>
        <w:sz w:val="21"/>
        <w:szCs w:val="21"/>
      </w:rPr>
      <w:fldChar w:fldCharType="begin"/>
    </w:r>
    <w:r>
      <w:rPr>
        <w:rFonts w:cs="Times New Roman"/>
        <w:sz w:val="21"/>
        <w:szCs w:val="21"/>
      </w:rPr>
      <w:instrText xml:space="preserve"> STYLEREF  "标题 1" \n  \* MERGEFORMAT </w:instrText>
    </w:r>
    <w:r>
      <w:rPr>
        <w:rFonts w:cs="Times New Roman"/>
        <w:sz w:val="21"/>
        <w:szCs w:val="21"/>
      </w:rPr>
      <w:fldChar w:fldCharType="separate"/>
    </w:r>
    <w:r>
      <w:rPr>
        <w:rFonts w:cs="Times New Roman"/>
        <w:sz w:val="21"/>
        <w:szCs w:val="21"/>
      </w:rPr>
      <w:t>0</w:t>
    </w:r>
    <w:r>
      <w:rPr>
        <w:rFonts w:cs="Times New Roman"/>
        <w:sz w:val="21"/>
        <w:szCs w:val="21"/>
      </w:rPr>
      <w:fldChar w:fldCharType="end"/>
    </w:r>
    <w:r>
      <w:rPr>
        <w:rFonts w:cs="Times New Roman"/>
        <w:sz w:val="21"/>
        <w:szCs w:val="21"/>
      </w:rPr>
      <w:t xml:space="preserve">  </w:t>
    </w:r>
    <w:r>
      <w:rPr>
        <w:rFonts w:cs="Times New Roman"/>
        <w:sz w:val="21"/>
        <w:szCs w:val="21"/>
      </w:rPr>
      <w:fldChar w:fldCharType="begin"/>
    </w:r>
    <w:r>
      <w:rPr>
        <w:rFonts w:cs="Times New Roman"/>
        <w:sz w:val="21"/>
        <w:szCs w:val="21"/>
      </w:rPr>
      <w:instrText xml:space="preserve"> STYLEREF  "标题 1"  \* MERGEFORMAT </w:instrText>
    </w:r>
    <w:r>
      <w:rPr>
        <w:rFonts w:cs="Times New Roman"/>
        <w:sz w:val="21"/>
        <w:szCs w:val="21"/>
      </w:rPr>
      <w:fldChar w:fldCharType="separate"/>
    </w:r>
    <w:r>
      <w:rPr>
        <w:rFonts w:cs="Times New Roman"/>
        <w:sz w:val="21"/>
        <w:szCs w:val="21"/>
      </w:rPr>
      <w:t>附        录</w:t>
    </w:r>
    <w:r>
      <w:rPr>
        <w:rFonts w:cs="Times New Roman"/>
        <w:sz w:val="21"/>
        <w:szCs w:val="21"/>
      </w:rPr>
      <w:fldChar w:fldCharType="end"/>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tabs>
        <w:tab w:val="right" w:pos="8503"/>
        <w:tab w:val="clear" w:pos="8306"/>
      </w:tabs>
      <w:jc w:val="both"/>
      <w:rPr>
        <w:rFonts w:cs="Times New Roman"/>
        <w:sz w:val="21"/>
        <w:szCs w:val="21"/>
      </w:rPr>
    </w:pPr>
    <w:r>
      <w:rPr>
        <w:rFonts w:cs="Times New Roman"/>
        <w:sz w:val="21"/>
        <w:szCs w:val="21"/>
      </w:rPr>
      <w:t>重庆大学硕士学位论文</w:t>
    </w:r>
    <w:r>
      <w:rPr>
        <w:rFonts w:cs="Times New Roman"/>
        <w:sz w:val="21"/>
        <w:szCs w:val="21"/>
      </w:rPr>
      <w:tab/>
    </w:r>
    <w:r>
      <w:rPr>
        <w:rFonts w:hint="eastAsia" w:cs="Times New Roman"/>
        <w:sz w:val="21"/>
        <w:szCs w:val="21"/>
        <w:lang w:val="en-US" w:eastAsia="zh-CN"/>
      </w:rPr>
      <w:t xml:space="preserve">                                                                              </w:t>
    </w:r>
    <w:r>
      <w:rPr>
        <w:rFonts w:cs="Times New Roman"/>
        <w:sz w:val="21"/>
        <w:szCs w:val="21"/>
      </w:rPr>
      <w:fldChar w:fldCharType="begin"/>
    </w:r>
    <w:r>
      <w:rPr>
        <w:rFonts w:cs="Times New Roman"/>
        <w:sz w:val="21"/>
        <w:szCs w:val="21"/>
      </w:rPr>
      <w:instrText xml:space="preserve"> STYLEREF  "标题 1" \n  \* MERGEFORMAT </w:instrText>
    </w:r>
    <w:r>
      <w:rPr>
        <w:rFonts w:cs="Times New Roman"/>
        <w:sz w:val="21"/>
        <w:szCs w:val="21"/>
      </w:rPr>
      <w:fldChar w:fldCharType="separate"/>
    </w:r>
    <w:r>
      <w:rPr>
        <w:rFonts w:cs="Times New Roman"/>
        <w:sz w:val="21"/>
        <w:szCs w:val="21"/>
      </w:rPr>
      <w:t>0</w:t>
    </w:r>
    <w:r>
      <w:rPr>
        <w:rFonts w:cs="Times New Roman"/>
        <w:sz w:val="21"/>
        <w:szCs w:val="21"/>
      </w:rPr>
      <w:fldChar w:fldCharType="end"/>
    </w:r>
    <w:r>
      <w:rPr>
        <w:rFonts w:cs="Times New Roman"/>
        <w:sz w:val="21"/>
        <w:szCs w:val="21"/>
      </w:rPr>
      <w:t xml:space="preserve">  </w:t>
    </w:r>
    <w:r>
      <w:rPr>
        <w:rFonts w:cs="Times New Roman"/>
        <w:sz w:val="21"/>
        <w:szCs w:val="21"/>
      </w:rPr>
      <w:fldChar w:fldCharType="begin"/>
    </w:r>
    <w:r>
      <w:rPr>
        <w:rFonts w:cs="Times New Roman"/>
        <w:sz w:val="21"/>
        <w:szCs w:val="21"/>
      </w:rPr>
      <w:instrText xml:space="preserve"> STYLEREF  "标题 1"  \* MERGEFORMAT </w:instrText>
    </w:r>
    <w:r>
      <w:rPr>
        <w:rFonts w:cs="Times New Roman"/>
        <w:sz w:val="21"/>
        <w:szCs w:val="21"/>
      </w:rPr>
      <w:fldChar w:fldCharType="separate"/>
    </w:r>
    <w:r>
      <w:rPr>
        <w:rFonts w:cs="Times New Roman"/>
        <w:sz w:val="21"/>
        <w:szCs w:val="21"/>
      </w:rPr>
      <w:t>附        录</w:t>
    </w:r>
    <w:r>
      <w:rPr>
        <w:rFonts w:cs="Times New Roman"/>
        <w:sz w:val="21"/>
        <w:szCs w:val="21"/>
      </w:rPr>
      <w:fldChar w:fldCharType="end"/>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tabs>
        <w:tab w:val="right" w:pos="8503"/>
        <w:tab w:val="clear" w:pos="8306"/>
      </w:tabs>
      <w:jc w:val="both"/>
      <w:rPr>
        <w:rFonts w:cs="Times New Roman"/>
        <w:sz w:val="21"/>
        <w:szCs w:val="21"/>
      </w:rPr>
    </w:pPr>
    <w:r>
      <w:rPr>
        <w:rFonts w:cs="Times New Roman"/>
        <w:sz w:val="21"/>
        <w:szCs w:val="21"/>
      </w:rPr>
      <w:t>重庆大学硕士学位论文</w:t>
    </w:r>
    <w:r>
      <w:rPr>
        <w:rFonts w:cs="Times New Roman"/>
        <w:sz w:val="21"/>
        <w:szCs w:val="21"/>
      </w:rPr>
      <w:tab/>
    </w:r>
    <w:r>
      <w:rPr>
        <w:rFonts w:hint="eastAsia" w:cs="Times New Roman"/>
        <w:sz w:val="21"/>
        <w:szCs w:val="21"/>
        <w:lang w:val="en-US" w:eastAsia="zh-CN"/>
      </w:rPr>
      <w:t xml:space="preserve">                                                                                                 </w:t>
    </w:r>
    <w:r>
      <w:rPr>
        <w:rFonts w:cs="Times New Roman"/>
        <w:sz w:val="21"/>
        <w:szCs w:val="21"/>
      </w:rPr>
      <w:fldChar w:fldCharType="begin"/>
    </w:r>
    <w:r>
      <w:rPr>
        <w:rFonts w:cs="Times New Roman"/>
        <w:sz w:val="21"/>
        <w:szCs w:val="21"/>
      </w:rPr>
      <w:instrText xml:space="preserve"> STYLEREF  "标题 1" \n  \* MERGEFORMAT </w:instrText>
    </w:r>
    <w:r>
      <w:rPr>
        <w:rFonts w:cs="Times New Roman"/>
        <w:sz w:val="21"/>
        <w:szCs w:val="21"/>
      </w:rPr>
      <w:fldChar w:fldCharType="separate"/>
    </w:r>
    <w:r>
      <w:rPr>
        <w:rFonts w:cs="Times New Roman"/>
        <w:sz w:val="21"/>
        <w:szCs w:val="21"/>
      </w:rPr>
      <w:t>0</w:t>
    </w:r>
    <w:r>
      <w:rPr>
        <w:rFonts w:cs="Times New Roman"/>
        <w:sz w:val="21"/>
        <w:szCs w:val="21"/>
      </w:rPr>
      <w:fldChar w:fldCharType="end"/>
    </w:r>
    <w:r>
      <w:rPr>
        <w:rFonts w:cs="Times New Roman"/>
        <w:sz w:val="21"/>
        <w:szCs w:val="21"/>
      </w:rPr>
      <w:t xml:space="preserve">  </w:t>
    </w:r>
    <w:r>
      <w:rPr>
        <w:rFonts w:cs="Times New Roman"/>
        <w:sz w:val="21"/>
        <w:szCs w:val="21"/>
      </w:rPr>
      <w:fldChar w:fldCharType="begin"/>
    </w:r>
    <w:r>
      <w:rPr>
        <w:rFonts w:cs="Times New Roman"/>
        <w:sz w:val="21"/>
        <w:szCs w:val="21"/>
      </w:rPr>
      <w:instrText xml:space="preserve"> STYLEREF  "标题 1"  \* MERGEFORMAT </w:instrText>
    </w:r>
    <w:r>
      <w:rPr>
        <w:rFonts w:cs="Times New Roman"/>
        <w:sz w:val="21"/>
        <w:szCs w:val="21"/>
      </w:rPr>
      <w:fldChar w:fldCharType="separate"/>
    </w:r>
    <w:r>
      <w:rPr>
        <w:rFonts w:cs="Times New Roman"/>
        <w:sz w:val="21"/>
        <w:szCs w:val="21"/>
      </w:rPr>
      <w:t>附        录</w:t>
    </w:r>
    <w:r>
      <w:rPr>
        <w:rFonts w:cs="Times New Roman"/>
        <w:sz w:val="21"/>
        <w:szCs w:val="21"/>
      </w:rPr>
      <w:fldChar w:fldCharType="end"/>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2"/>
      <w:tabs>
        <w:tab w:val="right" w:pos="8503"/>
        <w:tab w:val="clear" w:pos="8306"/>
      </w:tabs>
      <w:rPr>
        <w:rFonts w:cs="Times New Roman"/>
        <w:sz w:val="21"/>
        <w:szCs w:val="21"/>
      </w:rPr>
    </w:pPr>
    <w:r>
      <w:rPr>
        <w:rFonts w:cs="Times New Roman"/>
        <w:sz w:val="21"/>
        <w:szCs w:val="21"/>
      </w:rPr>
      <w:t>重庆大学硕士学位论文</w:t>
    </w:r>
    <w:r>
      <w:rPr>
        <w:rFonts w:cs="Times New Roman"/>
        <w:sz w:val="21"/>
        <w:szCs w:val="21"/>
      </w:rPr>
      <w:tab/>
    </w:r>
    <w:r>
      <w:rPr>
        <w:rFonts w:cs="Times New Roman"/>
        <w:sz w:val="21"/>
        <w:szCs w:val="21"/>
      </w:rPr>
      <w:tab/>
    </w:r>
    <w:r>
      <w:rPr>
        <w:rFonts w:cs="Times New Roman"/>
        <w:sz w:val="21"/>
        <w:szCs w:val="21"/>
      </w:rPr>
      <w:t xml:space="preserve">  </w:t>
    </w:r>
    <w:r>
      <w:rPr>
        <w:rFonts w:cs="Times New Roman"/>
        <w:sz w:val="21"/>
        <w:szCs w:val="21"/>
      </w:rPr>
      <w:fldChar w:fldCharType="begin"/>
    </w:r>
    <w:r>
      <w:rPr>
        <w:rFonts w:cs="Times New Roman"/>
        <w:sz w:val="21"/>
        <w:szCs w:val="21"/>
      </w:rPr>
      <w:instrText xml:space="preserve"> STYLEREF  "标题 1"  \* MERGEFORMAT </w:instrText>
    </w:r>
    <w:r>
      <w:rPr>
        <w:rFonts w:cs="Times New Roman"/>
        <w:sz w:val="21"/>
        <w:szCs w:val="21"/>
      </w:rPr>
      <w:fldChar w:fldCharType="separate"/>
    </w:r>
    <w:r>
      <w:rPr>
        <w:rFonts w:cs="Times New Roman"/>
        <w:sz w:val="21"/>
        <w:szCs w:val="21"/>
      </w:rPr>
      <w:t>附        录</w:t>
    </w:r>
    <w:r>
      <w:rPr>
        <w:rFonts w:cs="Times New Roman"/>
        <w:sz w:val="21"/>
        <w:szCs w:val="21"/>
      </w:rPr>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4B97BEA2"/>
    <w:multiLevelType w:val="singleLevel"/>
    <w:tmpl w:val="4B97BEA2"/>
    <w:lvl w:ilvl="0" w:tentative="0">
      <w:start w:val="1"/>
      <w:numFmt w:val="lowerLetter"/>
      <w:suff w:val="nothing"/>
      <w:lvlText w:val="（%1）"/>
      <w:lvlJc w:val="left"/>
    </w:lvl>
  </w:abstractNum>
  <w:abstractNum w:abstractNumId="1">
    <w:nsid w:val="6D478755"/>
    <w:multiLevelType w:val="multilevel"/>
    <w:tmpl w:val="6D478755"/>
    <w:lvl w:ilvl="0" w:tentative="0">
      <w:start w:val="1"/>
      <w:numFmt w:val="decimal"/>
      <w:pStyle w:val="2"/>
      <w:suff w:val="space"/>
      <w:lvlText w:val="%1"/>
      <w:lvlJc w:val="left"/>
      <w:pPr>
        <w:tabs>
          <w:tab w:val="left" w:pos="0"/>
        </w:tabs>
        <w:ind w:left="0" w:firstLine="0"/>
      </w:pPr>
      <w:rPr>
        <w:rFonts w:hint="default" w:ascii="Times New Roman" w:hAnsi="Times New Roman" w:eastAsia="黑体" w:cs="Times New Roman"/>
        <w:sz w:val="32"/>
        <w:szCs w:val="32"/>
      </w:rPr>
    </w:lvl>
    <w:lvl w:ilvl="1" w:tentative="0">
      <w:start w:val="1"/>
      <w:numFmt w:val="decimal"/>
      <w:pStyle w:val="3"/>
      <w:suff w:val="space"/>
      <w:lvlText w:val="%1.%2"/>
      <w:lvlJc w:val="left"/>
      <w:pPr>
        <w:tabs>
          <w:tab w:val="left" w:pos="420"/>
        </w:tabs>
        <w:ind w:left="567" w:hanging="567"/>
      </w:pPr>
      <w:rPr>
        <w:rFonts w:hint="default" w:ascii="Times New Roman" w:hAnsi="Times New Roman" w:eastAsia="黑体" w:cs="Times New Roman"/>
        <w:sz w:val="30"/>
        <w:szCs w:val="30"/>
      </w:rPr>
    </w:lvl>
    <w:lvl w:ilvl="2" w:tentative="0">
      <w:start w:val="1"/>
      <w:numFmt w:val="decimal"/>
      <w:pStyle w:val="4"/>
      <w:suff w:val="space"/>
      <w:lvlText w:val="%1.%2.%3"/>
      <w:lvlJc w:val="left"/>
      <w:pPr>
        <w:tabs>
          <w:tab w:val="left" w:pos="420"/>
        </w:tabs>
        <w:ind w:left="709" w:hanging="709"/>
      </w:pPr>
      <w:rPr>
        <w:rFonts w:hint="default" w:ascii="Times New Roman" w:hAnsi="Times New Roman" w:eastAsia="黑体" w:cs="Times New Roman"/>
        <w:sz w:val="28"/>
        <w:szCs w:val="28"/>
      </w:rPr>
    </w:lvl>
    <w:lvl w:ilvl="3" w:tentative="0">
      <w:start w:val="1"/>
      <w:numFmt w:val="decimal"/>
      <w:lvlText w:val="%1.%2.%3.%4."/>
      <w:lvlJc w:val="left"/>
      <w:pPr>
        <w:ind w:left="850" w:hanging="850"/>
      </w:pPr>
      <w:rPr>
        <w:rFonts w:hint="default"/>
      </w:rPr>
    </w:lvl>
    <w:lvl w:ilvl="4" w:tentative="0">
      <w:start w:val="1"/>
      <w:numFmt w:val="decimal"/>
      <w:lvlText w:val="%1.%2.%3.%4.%5."/>
      <w:lvlJc w:val="left"/>
      <w:pPr>
        <w:ind w:left="991" w:hanging="991"/>
      </w:pPr>
      <w:rPr>
        <w:rFonts w:hint="default"/>
      </w:rPr>
    </w:lvl>
    <w:lvl w:ilvl="5" w:tentative="0">
      <w:start w:val="1"/>
      <w:numFmt w:val="decimal"/>
      <w:lvlText w:val="%1.%2.%3.%4.%5.%6."/>
      <w:lvlJc w:val="left"/>
      <w:pPr>
        <w:ind w:left="1134" w:hanging="1134"/>
      </w:pPr>
      <w:rPr>
        <w:rFonts w:hint="default"/>
      </w:rPr>
    </w:lvl>
    <w:lvl w:ilvl="6" w:tentative="0">
      <w:start w:val="1"/>
      <w:numFmt w:val="decimal"/>
      <w:lvlText w:val="%1.%2.%3.%4.%5.%6.%7."/>
      <w:lvlJc w:val="left"/>
      <w:pPr>
        <w:ind w:left="1275" w:hanging="1275"/>
      </w:pPr>
      <w:rPr>
        <w:rFonts w:hint="default"/>
      </w:rPr>
    </w:lvl>
    <w:lvl w:ilvl="7" w:tentative="0">
      <w:start w:val="1"/>
      <w:numFmt w:val="decimal"/>
      <w:lvlText w:val="%1.%2.%3.%4.%5.%6.%7.%8."/>
      <w:lvlJc w:val="left"/>
      <w:pPr>
        <w:ind w:left="1418" w:hanging="1418"/>
      </w:pPr>
      <w:rPr>
        <w:rFonts w:hint="default"/>
      </w:rPr>
    </w:lvl>
    <w:lvl w:ilvl="8" w:tentative="0">
      <w:start w:val="1"/>
      <w:numFmt w:val="decimal"/>
      <w:lvlText w:val="%1.%2.%3.%4.%5.%6.%7.%8.%9."/>
      <w:lvlJc w:val="left"/>
      <w:pPr>
        <w:ind w:left="1558" w:hanging="1558"/>
      </w:pPr>
      <w:rPr>
        <w:rFonts w:hint="default"/>
      </w:rPr>
    </w:lvl>
  </w:abstractNum>
  <w:abstractNum w:abstractNumId="2">
    <w:nsid w:val="764A5803"/>
    <w:multiLevelType w:val="multilevel"/>
    <w:tmpl w:val="764A5803"/>
    <w:lvl w:ilvl="0" w:tentative="0">
      <w:start w:val="1"/>
      <w:numFmt w:val="decimal"/>
      <w:lvlText w:val="[%1]"/>
      <w:lvlJc w:val="left"/>
      <w:pPr>
        <w:ind w:left="562" w:hanging="420"/>
      </w:pPr>
      <w:rPr>
        <w:rFonts w:hint="default" w:ascii="Times New Roman" w:hAnsi="Times New Roman" w:cs="Times New Roman"/>
        <w:sz w:val="21"/>
        <w:szCs w:val="21"/>
      </w:rPr>
    </w:lvl>
    <w:lvl w:ilvl="1" w:tentative="0">
      <w:start w:val="1"/>
      <w:numFmt w:val="lowerLetter"/>
      <w:lvlText w:val="%2)"/>
      <w:lvlJc w:val="left"/>
      <w:pPr>
        <w:ind w:left="840" w:hanging="420"/>
      </w:pPr>
      <w:rPr>
        <w:rFonts w:hint="eastAsia"/>
      </w:rPr>
    </w:lvl>
    <w:lvl w:ilvl="2" w:tentative="0">
      <w:start w:val="1"/>
      <w:numFmt w:val="lowerRoman"/>
      <w:lvlText w:val="%3."/>
      <w:lvlJc w:val="right"/>
      <w:pPr>
        <w:ind w:left="1260" w:hanging="420"/>
      </w:pPr>
      <w:rPr>
        <w:rFonts w:hint="eastAsia"/>
      </w:rPr>
    </w:lvl>
    <w:lvl w:ilvl="3" w:tentative="0">
      <w:start w:val="1"/>
      <w:numFmt w:val="decimal"/>
      <w:lvlText w:val="%4."/>
      <w:lvlJc w:val="left"/>
      <w:pPr>
        <w:ind w:left="1680" w:hanging="420"/>
      </w:pPr>
      <w:rPr>
        <w:rFonts w:hint="eastAsia"/>
      </w:rPr>
    </w:lvl>
    <w:lvl w:ilvl="4" w:tentative="0">
      <w:start w:val="1"/>
      <w:numFmt w:val="lowerLetter"/>
      <w:lvlText w:val="%5)"/>
      <w:lvlJc w:val="left"/>
      <w:pPr>
        <w:ind w:left="2100" w:hanging="420"/>
      </w:pPr>
      <w:rPr>
        <w:rFonts w:hint="eastAsia"/>
      </w:rPr>
    </w:lvl>
    <w:lvl w:ilvl="5" w:tentative="0">
      <w:start w:val="1"/>
      <w:numFmt w:val="lowerRoman"/>
      <w:lvlText w:val="%6."/>
      <w:lvlJc w:val="right"/>
      <w:pPr>
        <w:ind w:left="2520" w:hanging="420"/>
      </w:pPr>
      <w:rPr>
        <w:rFonts w:hint="eastAsia"/>
      </w:rPr>
    </w:lvl>
    <w:lvl w:ilvl="6" w:tentative="0">
      <w:start w:val="1"/>
      <w:numFmt w:val="decimal"/>
      <w:lvlText w:val="%7."/>
      <w:lvlJc w:val="left"/>
      <w:pPr>
        <w:ind w:left="2940" w:hanging="420"/>
      </w:pPr>
      <w:rPr>
        <w:rFonts w:hint="eastAsia"/>
      </w:rPr>
    </w:lvl>
    <w:lvl w:ilvl="7" w:tentative="0">
      <w:start w:val="1"/>
      <w:numFmt w:val="lowerLetter"/>
      <w:lvlText w:val="%8)"/>
      <w:lvlJc w:val="left"/>
      <w:pPr>
        <w:ind w:left="3360" w:hanging="420"/>
      </w:pPr>
      <w:rPr>
        <w:rFonts w:hint="eastAsia"/>
      </w:rPr>
    </w:lvl>
    <w:lvl w:ilvl="8" w:tentative="0">
      <w:start w:val="1"/>
      <w:numFmt w:val="lowerRoman"/>
      <w:lvlText w:val="%9."/>
      <w:lvlJc w:val="right"/>
      <w:pPr>
        <w:ind w:left="3780" w:hanging="420"/>
      </w:pPr>
      <w:rPr>
        <w:rFonts w:hint="eastAsia"/>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3"/>
  <w:bordersDoNotSurroundHeader w:val="0"/>
  <w:bordersDoNotSurroundFooter w:val="0"/>
  <w:hideSpellingErrors/>
  <w:documentProtection w:enforcement="0"/>
  <w:defaultTabStop w:val="720"/>
  <w:drawingGridHorizontalSpacing w:val="120"/>
  <w:drawingGridVerticalSpacing w:val="163"/>
  <w:displayHorizontalDrawingGridEvery w:val="1"/>
  <w:displayVerticalDrawingGridEvery w:val="1"/>
  <w:noPunctuationKerning w:val="1"/>
  <w:characterSpacingControl w:val="doNotCompress"/>
  <w:compat>
    <w:doNotExpandShiftReturn/>
    <w:doNotWrapTextWithPunct/>
    <w:doNotUseEastAsianBreakRules/>
    <w:useFELayout/>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jk3MDg5ZDQyNTA1NjJjNDU0ZWIyOTIwYzAwZmFhYWEifQ=="/>
  </w:docVars>
  <w:rsids>
    <w:rsidRoot w:val="00172A27"/>
    <w:rsid w:val="000005C0"/>
    <w:rsid w:val="00000A2A"/>
    <w:rsid w:val="00000D67"/>
    <w:rsid w:val="00000F4D"/>
    <w:rsid w:val="00001030"/>
    <w:rsid w:val="000012BA"/>
    <w:rsid w:val="000013FB"/>
    <w:rsid w:val="00001FEC"/>
    <w:rsid w:val="0000213D"/>
    <w:rsid w:val="000021CD"/>
    <w:rsid w:val="00002387"/>
    <w:rsid w:val="0000253D"/>
    <w:rsid w:val="0000293A"/>
    <w:rsid w:val="00002BAF"/>
    <w:rsid w:val="00002E59"/>
    <w:rsid w:val="00002FAF"/>
    <w:rsid w:val="0000345D"/>
    <w:rsid w:val="000034E5"/>
    <w:rsid w:val="000043D8"/>
    <w:rsid w:val="0000443A"/>
    <w:rsid w:val="0000481E"/>
    <w:rsid w:val="00004ABA"/>
    <w:rsid w:val="00004B3B"/>
    <w:rsid w:val="0000580B"/>
    <w:rsid w:val="00005A65"/>
    <w:rsid w:val="000064C2"/>
    <w:rsid w:val="00006563"/>
    <w:rsid w:val="00006729"/>
    <w:rsid w:val="00006A94"/>
    <w:rsid w:val="00006BA0"/>
    <w:rsid w:val="000071C9"/>
    <w:rsid w:val="000076F1"/>
    <w:rsid w:val="000100D2"/>
    <w:rsid w:val="00010670"/>
    <w:rsid w:val="000107C8"/>
    <w:rsid w:val="00010DA2"/>
    <w:rsid w:val="00010E5E"/>
    <w:rsid w:val="00011316"/>
    <w:rsid w:val="000113B9"/>
    <w:rsid w:val="00011877"/>
    <w:rsid w:val="000119CF"/>
    <w:rsid w:val="00011A18"/>
    <w:rsid w:val="00011A53"/>
    <w:rsid w:val="00012B0A"/>
    <w:rsid w:val="00012BF8"/>
    <w:rsid w:val="00012E89"/>
    <w:rsid w:val="00013623"/>
    <w:rsid w:val="0001367C"/>
    <w:rsid w:val="00013DC9"/>
    <w:rsid w:val="00013E92"/>
    <w:rsid w:val="00013F26"/>
    <w:rsid w:val="0001479E"/>
    <w:rsid w:val="000149D4"/>
    <w:rsid w:val="00014E83"/>
    <w:rsid w:val="00014F12"/>
    <w:rsid w:val="0001519E"/>
    <w:rsid w:val="00015389"/>
    <w:rsid w:val="000154DD"/>
    <w:rsid w:val="0001561E"/>
    <w:rsid w:val="00015A02"/>
    <w:rsid w:val="00015A0E"/>
    <w:rsid w:val="00015C6B"/>
    <w:rsid w:val="00015E4E"/>
    <w:rsid w:val="00015FE6"/>
    <w:rsid w:val="0001633D"/>
    <w:rsid w:val="000163CB"/>
    <w:rsid w:val="000163EE"/>
    <w:rsid w:val="00016455"/>
    <w:rsid w:val="00016560"/>
    <w:rsid w:val="000168E6"/>
    <w:rsid w:val="00016B0A"/>
    <w:rsid w:val="00016B59"/>
    <w:rsid w:val="00016E21"/>
    <w:rsid w:val="00016FDE"/>
    <w:rsid w:val="00017064"/>
    <w:rsid w:val="00017534"/>
    <w:rsid w:val="00017AD6"/>
    <w:rsid w:val="00017B99"/>
    <w:rsid w:val="00017CB1"/>
    <w:rsid w:val="000209AC"/>
    <w:rsid w:val="00020C71"/>
    <w:rsid w:val="00021211"/>
    <w:rsid w:val="00021683"/>
    <w:rsid w:val="000216A0"/>
    <w:rsid w:val="000217A5"/>
    <w:rsid w:val="0002185A"/>
    <w:rsid w:val="00021AED"/>
    <w:rsid w:val="00021BEC"/>
    <w:rsid w:val="00021E68"/>
    <w:rsid w:val="00021F23"/>
    <w:rsid w:val="00021F88"/>
    <w:rsid w:val="00022197"/>
    <w:rsid w:val="00022441"/>
    <w:rsid w:val="000229F1"/>
    <w:rsid w:val="0002319F"/>
    <w:rsid w:val="00023713"/>
    <w:rsid w:val="00023E15"/>
    <w:rsid w:val="00023EA2"/>
    <w:rsid w:val="00023FF6"/>
    <w:rsid w:val="0002404E"/>
    <w:rsid w:val="00024603"/>
    <w:rsid w:val="000248E2"/>
    <w:rsid w:val="00024AF8"/>
    <w:rsid w:val="00024C13"/>
    <w:rsid w:val="00024CC9"/>
    <w:rsid w:val="00024E6B"/>
    <w:rsid w:val="00025558"/>
    <w:rsid w:val="000255D0"/>
    <w:rsid w:val="000256E6"/>
    <w:rsid w:val="00025D75"/>
    <w:rsid w:val="00025F9D"/>
    <w:rsid w:val="0002610F"/>
    <w:rsid w:val="00026274"/>
    <w:rsid w:val="00026423"/>
    <w:rsid w:val="0002667D"/>
    <w:rsid w:val="000269BB"/>
    <w:rsid w:val="00026B95"/>
    <w:rsid w:val="000276FC"/>
    <w:rsid w:val="00027813"/>
    <w:rsid w:val="00027C92"/>
    <w:rsid w:val="00027DB6"/>
    <w:rsid w:val="00030472"/>
    <w:rsid w:val="00030F4E"/>
    <w:rsid w:val="00031077"/>
    <w:rsid w:val="000310BD"/>
    <w:rsid w:val="00031210"/>
    <w:rsid w:val="00031486"/>
    <w:rsid w:val="00031662"/>
    <w:rsid w:val="000317C4"/>
    <w:rsid w:val="00031B8C"/>
    <w:rsid w:val="00031EEB"/>
    <w:rsid w:val="000323AC"/>
    <w:rsid w:val="00032426"/>
    <w:rsid w:val="00032C6E"/>
    <w:rsid w:val="00032D52"/>
    <w:rsid w:val="0003334F"/>
    <w:rsid w:val="000333C4"/>
    <w:rsid w:val="0003364E"/>
    <w:rsid w:val="00033987"/>
    <w:rsid w:val="00033C5E"/>
    <w:rsid w:val="00033C73"/>
    <w:rsid w:val="00033CD7"/>
    <w:rsid w:val="00033F26"/>
    <w:rsid w:val="00033F5C"/>
    <w:rsid w:val="000340F9"/>
    <w:rsid w:val="0003425E"/>
    <w:rsid w:val="00034A5D"/>
    <w:rsid w:val="000355F8"/>
    <w:rsid w:val="0003577A"/>
    <w:rsid w:val="00035DC1"/>
    <w:rsid w:val="00036195"/>
    <w:rsid w:val="0003647C"/>
    <w:rsid w:val="00036D6D"/>
    <w:rsid w:val="00036D7B"/>
    <w:rsid w:val="00036D92"/>
    <w:rsid w:val="00037E9D"/>
    <w:rsid w:val="000400AA"/>
    <w:rsid w:val="0004046A"/>
    <w:rsid w:val="00041433"/>
    <w:rsid w:val="00041960"/>
    <w:rsid w:val="00041FA2"/>
    <w:rsid w:val="000422F5"/>
    <w:rsid w:val="0004248C"/>
    <w:rsid w:val="00042748"/>
    <w:rsid w:val="000428C1"/>
    <w:rsid w:val="00042A11"/>
    <w:rsid w:val="00042B03"/>
    <w:rsid w:val="00042BF2"/>
    <w:rsid w:val="00042D0F"/>
    <w:rsid w:val="0004338A"/>
    <w:rsid w:val="00043418"/>
    <w:rsid w:val="00043685"/>
    <w:rsid w:val="00043E5E"/>
    <w:rsid w:val="0004421F"/>
    <w:rsid w:val="000446BB"/>
    <w:rsid w:val="000446DB"/>
    <w:rsid w:val="0004491F"/>
    <w:rsid w:val="00044EA5"/>
    <w:rsid w:val="00044EF4"/>
    <w:rsid w:val="00044F75"/>
    <w:rsid w:val="000454D4"/>
    <w:rsid w:val="00045979"/>
    <w:rsid w:val="00046483"/>
    <w:rsid w:val="00047019"/>
    <w:rsid w:val="0004767B"/>
    <w:rsid w:val="00047697"/>
    <w:rsid w:val="0004769B"/>
    <w:rsid w:val="000476A0"/>
    <w:rsid w:val="00047880"/>
    <w:rsid w:val="00047F4C"/>
    <w:rsid w:val="000506D0"/>
    <w:rsid w:val="000508A8"/>
    <w:rsid w:val="00050CDB"/>
    <w:rsid w:val="00050E55"/>
    <w:rsid w:val="000512CC"/>
    <w:rsid w:val="000513FE"/>
    <w:rsid w:val="0005167C"/>
    <w:rsid w:val="000517B5"/>
    <w:rsid w:val="000521BC"/>
    <w:rsid w:val="0005245F"/>
    <w:rsid w:val="000529ED"/>
    <w:rsid w:val="00052CF1"/>
    <w:rsid w:val="00052E9E"/>
    <w:rsid w:val="00053381"/>
    <w:rsid w:val="000537A3"/>
    <w:rsid w:val="00053FE9"/>
    <w:rsid w:val="00054030"/>
    <w:rsid w:val="00054166"/>
    <w:rsid w:val="00054191"/>
    <w:rsid w:val="00054253"/>
    <w:rsid w:val="00054633"/>
    <w:rsid w:val="00054C47"/>
    <w:rsid w:val="00055CE5"/>
    <w:rsid w:val="00055E1F"/>
    <w:rsid w:val="00055E7E"/>
    <w:rsid w:val="00055F6C"/>
    <w:rsid w:val="000560AE"/>
    <w:rsid w:val="00056373"/>
    <w:rsid w:val="0005645C"/>
    <w:rsid w:val="000567C3"/>
    <w:rsid w:val="00056A9F"/>
    <w:rsid w:val="00056CF3"/>
    <w:rsid w:val="00056F1C"/>
    <w:rsid w:val="00056F96"/>
    <w:rsid w:val="00056FF0"/>
    <w:rsid w:val="00057501"/>
    <w:rsid w:val="00057DD9"/>
    <w:rsid w:val="00060721"/>
    <w:rsid w:val="0006093F"/>
    <w:rsid w:val="00061111"/>
    <w:rsid w:val="000611E3"/>
    <w:rsid w:val="0006173D"/>
    <w:rsid w:val="000618C1"/>
    <w:rsid w:val="00061A8B"/>
    <w:rsid w:val="00061D95"/>
    <w:rsid w:val="00061E5E"/>
    <w:rsid w:val="00062208"/>
    <w:rsid w:val="000622E5"/>
    <w:rsid w:val="000628BC"/>
    <w:rsid w:val="00062E92"/>
    <w:rsid w:val="00062F9A"/>
    <w:rsid w:val="00063101"/>
    <w:rsid w:val="000631AC"/>
    <w:rsid w:val="00063343"/>
    <w:rsid w:val="00063399"/>
    <w:rsid w:val="000641A8"/>
    <w:rsid w:val="000643D3"/>
    <w:rsid w:val="000646F4"/>
    <w:rsid w:val="0006582A"/>
    <w:rsid w:val="00065DC4"/>
    <w:rsid w:val="00066172"/>
    <w:rsid w:val="000661E6"/>
    <w:rsid w:val="00066353"/>
    <w:rsid w:val="000663F0"/>
    <w:rsid w:val="00066683"/>
    <w:rsid w:val="00066BB4"/>
    <w:rsid w:val="00066CB4"/>
    <w:rsid w:val="00066F9D"/>
    <w:rsid w:val="00067119"/>
    <w:rsid w:val="000674D1"/>
    <w:rsid w:val="00067561"/>
    <w:rsid w:val="0006763D"/>
    <w:rsid w:val="00067B7F"/>
    <w:rsid w:val="00067ED6"/>
    <w:rsid w:val="00067F53"/>
    <w:rsid w:val="00067FE8"/>
    <w:rsid w:val="00070412"/>
    <w:rsid w:val="000705A9"/>
    <w:rsid w:val="00070B3D"/>
    <w:rsid w:val="0007107B"/>
    <w:rsid w:val="0007123B"/>
    <w:rsid w:val="000713DB"/>
    <w:rsid w:val="00071A6B"/>
    <w:rsid w:val="00071AA7"/>
    <w:rsid w:val="00071D5B"/>
    <w:rsid w:val="0007202B"/>
    <w:rsid w:val="000727BC"/>
    <w:rsid w:val="00072883"/>
    <w:rsid w:val="00072916"/>
    <w:rsid w:val="0007307F"/>
    <w:rsid w:val="000732B4"/>
    <w:rsid w:val="000732ED"/>
    <w:rsid w:val="0007370C"/>
    <w:rsid w:val="00073B6E"/>
    <w:rsid w:val="00073FA9"/>
    <w:rsid w:val="0007498C"/>
    <w:rsid w:val="00074B48"/>
    <w:rsid w:val="0007557D"/>
    <w:rsid w:val="0007580F"/>
    <w:rsid w:val="0007597B"/>
    <w:rsid w:val="00075B03"/>
    <w:rsid w:val="000770F0"/>
    <w:rsid w:val="000773BF"/>
    <w:rsid w:val="000773D2"/>
    <w:rsid w:val="000774E3"/>
    <w:rsid w:val="000779B4"/>
    <w:rsid w:val="0008004C"/>
    <w:rsid w:val="00080123"/>
    <w:rsid w:val="000801EA"/>
    <w:rsid w:val="000802D0"/>
    <w:rsid w:val="00080534"/>
    <w:rsid w:val="00080597"/>
    <w:rsid w:val="000805F9"/>
    <w:rsid w:val="0008095B"/>
    <w:rsid w:val="00080A08"/>
    <w:rsid w:val="00080AEC"/>
    <w:rsid w:val="0008113E"/>
    <w:rsid w:val="00081149"/>
    <w:rsid w:val="000816BD"/>
    <w:rsid w:val="00082070"/>
    <w:rsid w:val="000820F7"/>
    <w:rsid w:val="000822F6"/>
    <w:rsid w:val="0008250E"/>
    <w:rsid w:val="00082A87"/>
    <w:rsid w:val="00083900"/>
    <w:rsid w:val="000839A6"/>
    <w:rsid w:val="00083AF0"/>
    <w:rsid w:val="00083B8B"/>
    <w:rsid w:val="00083C1C"/>
    <w:rsid w:val="00084C07"/>
    <w:rsid w:val="00084C2C"/>
    <w:rsid w:val="00084F29"/>
    <w:rsid w:val="00084FFF"/>
    <w:rsid w:val="000851F6"/>
    <w:rsid w:val="000858F6"/>
    <w:rsid w:val="00085A61"/>
    <w:rsid w:val="00085AE5"/>
    <w:rsid w:val="00085E44"/>
    <w:rsid w:val="00086179"/>
    <w:rsid w:val="000862BF"/>
    <w:rsid w:val="00086336"/>
    <w:rsid w:val="0008666C"/>
    <w:rsid w:val="0008682E"/>
    <w:rsid w:val="00086DF4"/>
    <w:rsid w:val="00086FB5"/>
    <w:rsid w:val="00087307"/>
    <w:rsid w:val="0008768D"/>
    <w:rsid w:val="00087CE6"/>
    <w:rsid w:val="00087F6A"/>
    <w:rsid w:val="000901F7"/>
    <w:rsid w:val="0009069C"/>
    <w:rsid w:val="0009080D"/>
    <w:rsid w:val="00090A1B"/>
    <w:rsid w:val="00090DE8"/>
    <w:rsid w:val="00091280"/>
    <w:rsid w:val="00091415"/>
    <w:rsid w:val="0009174D"/>
    <w:rsid w:val="000917C3"/>
    <w:rsid w:val="00091FB8"/>
    <w:rsid w:val="000923CA"/>
    <w:rsid w:val="0009319F"/>
    <w:rsid w:val="000934E3"/>
    <w:rsid w:val="0009354B"/>
    <w:rsid w:val="00093824"/>
    <w:rsid w:val="0009427C"/>
    <w:rsid w:val="000943F0"/>
    <w:rsid w:val="000948A2"/>
    <w:rsid w:val="0009492F"/>
    <w:rsid w:val="00094C3E"/>
    <w:rsid w:val="00094D69"/>
    <w:rsid w:val="00094F20"/>
    <w:rsid w:val="00094F38"/>
    <w:rsid w:val="00094F4E"/>
    <w:rsid w:val="00094FA2"/>
    <w:rsid w:val="0009584B"/>
    <w:rsid w:val="00095890"/>
    <w:rsid w:val="000958D1"/>
    <w:rsid w:val="000962D1"/>
    <w:rsid w:val="00096422"/>
    <w:rsid w:val="00096965"/>
    <w:rsid w:val="00096B34"/>
    <w:rsid w:val="00096EF7"/>
    <w:rsid w:val="000970EF"/>
    <w:rsid w:val="0009716D"/>
    <w:rsid w:val="00097A7E"/>
    <w:rsid w:val="00097DBF"/>
    <w:rsid w:val="00097F02"/>
    <w:rsid w:val="00097F52"/>
    <w:rsid w:val="00097FAC"/>
    <w:rsid w:val="000A04E8"/>
    <w:rsid w:val="000A0850"/>
    <w:rsid w:val="000A097E"/>
    <w:rsid w:val="000A1032"/>
    <w:rsid w:val="000A1048"/>
    <w:rsid w:val="000A1643"/>
    <w:rsid w:val="000A2338"/>
    <w:rsid w:val="000A257F"/>
    <w:rsid w:val="000A2580"/>
    <w:rsid w:val="000A25C5"/>
    <w:rsid w:val="000A269D"/>
    <w:rsid w:val="000A28BD"/>
    <w:rsid w:val="000A2AD2"/>
    <w:rsid w:val="000A2D49"/>
    <w:rsid w:val="000A2D85"/>
    <w:rsid w:val="000A3124"/>
    <w:rsid w:val="000A31B9"/>
    <w:rsid w:val="000A3A47"/>
    <w:rsid w:val="000A3DFF"/>
    <w:rsid w:val="000A3E9F"/>
    <w:rsid w:val="000A3EE9"/>
    <w:rsid w:val="000A43E8"/>
    <w:rsid w:val="000A4B8C"/>
    <w:rsid w:val="000A55D8"/>
    <w:rsid w:val="000A590D"/>
    <w:rsid w:val="000A597B"/>
    <w:rsid w:val="000A5C1C"/>
    <w:rsid w:val="000A5CAC"/>
    <w:rsid w:val="000A5F35"/>
    <w:rsid w:val="000A63C8"/>
    <w:rsid w:val="000A6579"/>
    <w:rsid w:val="000A68AF"/>
    <w:rsid w:val="000A6B61"/>
    <w:rsid w:val="000A6C58"/>
    <w:rsid w:val="000A6F16"/>
    <w:rsid w:val="000A70D0"/>
    <w:rsid w:val="000A7332"/>
    <w:rsid w:val="000B04D5"/>
    <w:rsid w:val="000B0B4D"/>
    <w:rsid w:val="000B116B"/>
    <w:rsid w:val="000B1339"/>
    <w:rsid w:val="000B19A5"/>
    <w:rsid w:val="000B1AB9"/>
    <w:rsid w:val="000B2093"/>
    <w:rsid w:val="000B2139"/>
    <w:rsid w:val="000B2558"/>
    <w:rsid w:val="000B2B33"/>
    <w:rsid w:val="000B2BF5"/>
    <w:rsid w:val="000B3610"/>
    <w:rsid w:val="000B362A"/>
    <w:rsid w:val="000B3AF6"/>
    <w:rsid w:val="000B3B2B"/>
    <w:rsid w:val="000B41CE"/>
    <w:rsid w:val="000B43ED"/>
    <w:rsid w:val="000B44F3"/>
    <w:rsid w:val="000B4906"/>
    <w:rsid w:val="000B4E35"/>
    <w:rsid w:val="000B50C7"/>
    <w:rsid w:val="000B50D2"/>
    <w:rsid w:val="000B5307"/>
    <w:rsid w:val="000B571C"/>
    <w:rsid w:val="000B5D46"/>
    <w:rsid w:val="000B62AE"/>
    <w:rsid w:val="000B63F9"/>
    <w:rsid w:val="000B65FF"/>
    <w:rsid w:val="000B6648"/>
    <w:rsid w:val="000B75BB"/>
    <w:rsid w:val="000B776F"/>
    <w:rsid w:val="000B77FB"/>
    <w:rsid w:val="000B7947"/>
    <w:rsid w:val="000B7A85"/>
    <w:rsid w:val="000C03C3"/>
    <w:rsid w:val="000C06F1"/>
    <w:rsid w:val="000C0B3B"/>
    <w:rsid w:val="000C0CAC"/>
    <w:rsid w:val="000C1358"/>
    <w:rsid w:val="000C1B32"/>
    <w:rsid w:val="000C1D54"/>
    <w:rsid w:val="000C2013"/>
    <w:rsid w:val="000C20FF"/>
    <w:rsid w:val="000C22CF"/>
    <w:rsid w:val="000C23E0"/>
    <w:rsid w:val="000C27EC"/>
    <w:rsid w:val="000C282C"/>
    <w:rsid w:val="000C2AE2"/>
    <w:rsid w:val="000C2F0B"/>
    <w:rsid w:val="000C30E9"/>
    <w:rsid w:val="000C3371"/>
    <w:rsid w:val="000C34F5"/>
    <w:rsid w:val="000C36AF"/>
    <w:rsid w:val="000C38FD"/>
    <w:rsid w:val="000C38FF"/>
    <w:rsid w:val="000C3922"/>
    <w:rsid w:val="000C3CAE"/>
    <w:rsid w:val="000C40E1"/>
    <w:rsid w:val="000C42B7"/>
    <w:rsid w:val="000C4459"/>
    <w:rsid w:val="000C4848"/>
    <w:rsid w:val="000C59A3"/>
    <w:rsid w:val="000C5B2E"/>
    <w:rsid w:val="000C6838"/>
    <w:rsid w:val="000C688A"/>
    <w:rsid w:val="000C692F"/>
    <w:rsid w:val="000C6A9F"/>
    <w:rsid w:val="000C6D14"/>
    <w:rsid w:val="000C6E5C"/>
    <w:rsid w:val="000C6EC0"/>
    <w:rsid w:val="000C70EE"/>
    <w:rsid w:val="000C71E8"/>
    <w:rsid w:val="000C7235"/>
    <w:rsid w:val="000C7710"/>
    <w:rsid w:val="000C77C1"/>
    <w:rsid w:val="000C78BA"/>
    <w:rsid w:val="000C7AC6"/>
    <w:rsid w:val="000C7B32"/>
    <w:rsid w:val="000C7D61"/>
    <w:rsid w:val="000D0204"/>
    <w:rsid w:val="000D04BD"/>
    <w:rsid w:val="000D06F3"/>
    <w:rsid w:val="000D0B48"/>
    <w:rsid w:val="000D0B50"/>
    <w:rsid w:val="000D0B87"/>
    <w:rsid w:val="000D0D82"/>
    <w:rsid w:val="000D0DC3"/>
    <w:rsid w:val="000D11D8"/>
    <w:rsid w:val="000D1213"/>
    <w:rsid w:val="000D12F6"/>
    <w:rsid w:val="000D1462"/>
    <w:rsid w:val="000D14C9"/>
    <w:rsid w:val="000D14FC"/>
    <w:rsid w:val="000D171C"/>
    <w:rsid w:val="000D1810"/>
    <w:rsid w:val="000D1B66"/>
    <w:rsid w:val="000D1C56"/>
    <w:rsid w:val="000D1F6F"/>
    <w:rsid w:val="000D1FEA"/>
    <w:rsid w:val="000D22B4"/>
    <w:rsid w:val="000D2522"/>
    <w:rsid w:val="000D2524"/>
    <w:rsid w:val="000D2575"/>
    <w:rsid w:val="000D2958"/>
    <w:rsid w:val="000D2CAB"/>
    <w:rsid w:val="000D2D34"/>
    <w:rsid w:val="000D2F7A"/>
    <w:rsid w:val="000D2FDB"/>
    <w:rsid w:val="000D317F"/>
    <w:rsid w:val="000D37D1"/>
    <w:rsid w:val="000D390C"/>
    <w:rsid w:val="000D4321"/>
    <w:rsid w:val="000D443C"/>
    <w:rsid w:val="000D481C"/>
    <w:rsid w:val="000D4B85"/>
    <w:rsid w:val="000D4F42"/>
    <w:rsid w:val="000D50E6"/>
    <w:rsid w:val="000D524B"/>
    <w:rsid w:val="000D52D0"/>
    <w:rsid w:val="000D5D8B"/>
    <w:rsid w:val="000D6078"/>
    <w:rsid w:val="000D663A"/>
    <w:rsid w:val="000D6CD3"/>
    <w:rsid w:val="000D6D75"/>
    <w:rsid w:val="000D6EBF"/>
    <w:rsid w:val="000D7146"/>
    <w:rsid w:val="000D721E"/>
    <w:rsid w:val="000D7330"/>
    <w:rsid w:val="000D76ED"/>
    <w:rsid w:val="000D7B90"/>
    <w:rsid w:val="000D7DAE"/>
    <w:rsid w:val="000D7E61"/>
    <w:rsid w:val="000E00A3"/>
    <w:rsid w:val="000E014F"/>
    <w:rsid w:val="000E016D"/>
    <w:rsid w:val="000E019D"/>
    <w:rsid w:val="000E01BB"/>
    <w:rsid w:val="000E01E5"/>
    <w:rsid w:val="000E02D2"/>
    <w:rsid w:val="000E03B6"/>
    <w:rsid w:val="000E05E9"/>
    <w:rsid w:val="000E06B1"/>
    <w:rsid w:val="000E06FD"/>
    <w:rsid w:val="000E07C1"/>
    <w:rsid w:val="000E0911"/>
    <w:rsid w:val="000E0A7F"/>
    <w:rsid w:val="000E1201"/>
    <w:rsid w:val="000E1488"/>
    <w:rsid w:val="000E1535"/>
    <w:rsid w:val="000E17E4"/>
    <w:rsid w:val="000E18A1"/>
    <w:rsid w:val="000E19BB"/>
    <w:rsid w:val="000E1A14"/>
    <w:rsid w:val="000E1B63"/>
    <w:rsid w:val="000E1EF7"/>
    <w:rsid w:val="000E2483"/>
    <w:rsid w:val="000E28C9"/>
    <w:rsid w:val="000E294F"/>
    <w:rsid w:val="000E2AF9"/>
    <w:rsid w:val="000E30B1"/>
    <w:rsid w:val="000E34E5"/>
    <w:rsid w:val="000E39E3"/>
    <w:rsid w:val="000E3C2F"/>
    <w:rsid w:val="000E3C7E"/>
    <w:rsid w:val="000E3E8E"/>
    <w:rsid w:val="000E44DA"/>
    <w:rsid w:val="000E4ECC"/>
    <w:rsid w:val="000E5404"/>
    <w:rsid w:val="000E59C6"/>
    <w:rsid w:val="000E5C98"/>
    <w:rsid w:val="000E646A"/>
    <w:rsid w:val="000E65A8"/>
    <w:rsid w:val="000E6880"/>
    <w:rsid w:val="000E6E9D"/>
    <w:rsid w:val="000E7043"/>
    <w:rsid w:val="000E7138"/>
    <w:rsid w:val="000E7231"/>
    <w:rsid w:val="000E72F0"/>
    <w:rsid w:val="000E75D8"/>
    <w:rsid w:val="000E7708"/>
    <w:rsid w:val="000E7A47"/>
    <w:rsid w:val="000E7B1F"/>
    <w:rsid w:val="000E7B96"/>
    <w:rsid w:val="000E7E36"/>
    <w:rsid w:val="000E7EEB"/>
    <w:rsid w:val="000F0180"/>
    <w:rsid w:val="000F0694"/>
    <w:rsid w:val="000F0BE5"/>
    <w:rsid w:val="000F0EF2"/>
    <w:rsid w:val="000F11A9"/>
    <w:rsid w:val="000F14D6"/>
    <w:rsid w:val="000F18F1"/>
    <w:rsid w:val="000F1A75"/>
    <w:rsid w:val="000F1BAB"/>
    <w:rsid w:val="000F1F44"/>
    <w:rsid w:val="000F26D5"/>
    <w:rsid w:val="000F27A4"/>
    <w:rsid w:val="000F27CE"/>
    <w:rsid w:val="000F286E"/>
    <w:rsid w:val="000F2E6A"/>
    <w:rsid w:val="000F343A"/>
    <w:rsid w:val="000F37D8"/>
    <w:rsid w:val="000F37DC"/>
    <w:rsid w:val="000F408E"/>
    <w:rsid w:val="000F41BA"/>
    <w:rsid w:val="000F42CC"/>
    <w:rsid w:val="000F4533"/>
    <w:rsid w:val="000F4829"/>
    <w:rsid w:val="000F4CB0"/>
    <w:rsid w:val="000F4EA8"/>
    <w:rsid w:val="000F4EB9"/>
    <w:rsid w:val="000F4F2C"/>
    <w:rsid w:val="000F5092"/>
    <w:rsid w:val="000F51F2"/>
    <w:rsid w:val="000F5562"/>
    <w:rsid w:val="000F5719"/>
    <w:rsid w:val="000F5A94"/>
    <w:rsid w:val="000F5C99"/>
    <w:rsid w:val="000F5E3E"/>
    <w:rsid w:val="000F5EF8"/>
    <w:rsid w:val="000F609B"/>
    <w:rsid w:val="000F68F2"/>
    <w:rsid w:val="000F68FA"/>
    <w:rsid w:val="000F6BF1"/>
    <w:rsid w:val="000F7445"/>
    <w:rsid w:val="000F77DA"/>
    <w:rsid w:val="000F78D4"/>
    <w:rsid w:val="000F7A07"/>
    <w:rsid w:val="000F7E33"/>
    <w:rsid w:val="00100626"/>
    <w:rsid w:val="00100720"/>
    <w:rsid w:val="00100850"/>
    <w:rsid w:val="00100B17"/>
    <w:rsid w:val="00100F12"/>
    <w:rsid w:val="00100F31"/>
    <w:rsid w:val="0010111D"/>
    <w:rsid w:val="0010139D"/>
    <w:rsid w:val="001014D3"/>
    <w:rsid w:val="001017F8"/>
    <w:rsid w:val="0010261B"/>
    <w:rsid w:val="00102719"/>
    <w:rsid w:val="00102B5C"/>
    <w:rsid w:val="00102D90"/>
    <w:rsid w:val="001030C5"/>
    <w:rsid w:val="001031FF"/>
    <w:rsid w:val="0010351C"/>
    <w:rsid w:val="00103804"/>
    <w:rsid w:val="00103A84"/>
    <w:rsid w:val="00103DEE"/>
    <w:rsid w:val="001040B4"/>
    <w:rsid w:val="001045E6"/>
    <w:rsid w:val="00104AFD"/>
    <w:rsid w:val="00104F85"/>
    <w:rsid w:val="00104FBD"/>
    <w:rsid w:val="001051EB"/>
    <w:rsid w:val="001052C3"/>
    <w:rsid w:val="00105477"/>
    <w:rsid w:val="00105715"/>
    <w:rsid w:val="00106649"/>
    <w:rsid w:val="0010668D"/>
    <w:rsid w:val="00106767"/>
    <w:rsid w:val="001068D6"/>
    <w:rsid w:val="00106C4F"/>
    <w:rsid w:val="001075D7"/>
    <w:rsid w:val="001075FA"/>
    <w:rsid w:val="00107C79"/>
    <w:rsid w:val="001100C0"/>
    <w:rsid w:val="00110636"/>
    <w:rsid w:val="00110B0B"/>
    <w:rsid w:val="00110B57"/>
    <w:rsid w:val="00110FDA"/>
    <w:rsid w:val="00111171"/>
    <w:rsid w:val="001111CC"/>
    <w:rsid w:val="00111724"/>
    <w:rsid w:val="001117EC"/>
    <w:rsid w:val="00111D95"/>
    <w:rsid w:val="0011265A"/>
    <w:rsid w:val="0011265E"/>
    <w:rsid w:val="0011285D"/>
    <w:rsid w:val="001128FC"/>
    <w:rsid w:val="00113249"/>
    <w:rsid w:val="001132B6"/>
    <w:rsid w:val="00113562"/>
    <w:rsid w:val="00113C17"/>
    <w:rsid w:val="00114336"/>
    <w:rsid w:val="00114822"/>
    <w:rsid w:val="001153D3"/>
    <w:rsid w:val="00115E27"/>
    <w:rsid w:val="001166AB"/>
    <w:rsid w:val="001169E5"/>
    <w:rsid w:val="00116CAE"/>
    <w:rsid w:val="00116FDB"/>
    <w:rsid w:val="001173A2"/>
    <w:rsid w:val="001173C7"/>
    <w:rsid w:val="00117B96"/>
    <w:rsid w:val="00117D75"/>
    <w:rsid w:val="00117E54"/>
    <w:rsid w:val="00117F64"/>
    <w:rsid w:val="001200CF"/>
    <w:rsid w:val="00120F2C"/>
    <w:rsid w:val="00120F31"/>
    <w:rsid w:val="0012100A"/>
    <w:rsid w:val="00121492"/>
    <w:rsid w:val="00121495"/>
    <w:rsid w:val="0012166C"/>
    <w:rsid w:val="001218C4"/>
    <w:rsid w:val="001218F6"/>
    <w:rsid w:val="0012217E"/>
    <w:rsid w:val="00122394"/>
    <w:rsid w:val="001225BD"/>
    <w:rsid w:val="00122B6F"/>
    <w:rsid w:val="00122D28"/>
    <w:rsid w:val="00122DF0"/>
    <w:rsid w:val="001235C9"/>
    <w:rsid w:val="001236EE"/>
    <w:rsid w:val="001237CF"/>
    <w:rsid w:val="001239F9"/>
    <w:rsid w:val="00123C0A"/>
    <w:rsid w:val="00123D98"/>
    <w:rsid w:val="00123F61"/>
    <w:rsid w:val="001242B2"/>
    <w:rsid w:val="001245B1"/>
    <w:rsid w:val="00124652"/>
    <w:rsid w:val="001246A1"/>
    <w:rsid w:val="00124A6A"/>
    <w:rsid w:val="00125206"/>
    <w:rsid w:val="0012527B"/>
    <w:rsid w:val="001252FB"/>
    <w:rsid w:val="00125749"/>
    <w:rsid w:val="00125CF5"/>
    <w:rsid w:val="00125FAD"/>
    <w:rsid w:val="00126608"/>
    <w:rsid w:val="001267D2"/>
    <w:rsid w:val="00126AB1"/>
    <w:rsid w:val="00126D82"/>
    <w:rsid w:val="00126FBB"/>
    <w:rsid w:val="00127254"/>
    <w:rsid w:val="00127DCC"/>
    <w:rsid w:val="00127E17"/>
    <w:rsid w:val="00127E74"/>
    <w:rsid w:val="0013024F"/>
    <w:rsid w:val="00130466"/>
    <w:rsid w:val="001308E6"/>
    <w:rsid w:val="00130CD2"/>
    <w:rsid w:val="0013113E"/>
    <w:rsid w:val="001313A2"/>
    <w:rsid w:val="001316C6"/>
    <w:rsid w:val="00131C44"/>
    <w:rsid w:val="00131D75"/>
    <w:rsid w:val="00131F3A"/>
    <w:rsid w:val="001321AA"/>
    <w:rsid w:val="001323CD"/>
    <w:rsid w:val="001325C3"/>
    <w:rsid w:val="0013276C"/>
    <w:rsid w:val="00132F0C"/>
    <w:rsid w:val="00132FD9"/>
    <w:rsid w:val="001333EE"/>
    <w:rsid w:val="001334C3"/>
    <w:rsid w:val="0013374F"/>
    <w:rsid w:val="00133777"/>
    <w:rsid w:val="00134317"/>
    <w:rsid w:val="0013440B"/>
    <w:rsid w:val="00134633"/>
    <w:rsid w:val="0013491C"/>
    <w:rsid w:val="00134A75"/>
    <w:rsid w:val="001357DA"/>
    <w:rsid w:val="001359D7"/>
    <w:rsid w:val="00135A44"/>
    <w:rsid w:val="00135AEC"/>
    <w:rsid w:val="00135D92"/>
    <w:rsid w:val="001364E5"/>
    <w:rsid w:val="001366AD"/>
    <w:rsid w:val="00136DB0"/>
    <w:rsid w:val="00136E2A"/>
    <w:rsid w:val="001371D1"/>
    <w:rsid w:val="001377BE"/>
    <w:rsid w:val="001378CB"/>
    <w:rsid w:val="0013790C"/>
    <w:rsid w:val="00137E53"/>
    <w:rsid w:val="0014012A"/>
    <w:rsid w:val="0014070C"/>
    <w:rsid w:val="0014080E"/>
    <w:rsid w:val="00140959"/>
    <w:rsid w:val="0014121C"/>
    <w:rsid w:val="0014129F"/>
    <w:rsid w:val="001412E0"/>
    <w:rsid w:val="0014196F"/>
    <w:rsid w:val="00141DE4"/>
    <w:rsid w:val="00141E3B"/>
    <w:rsid w:val="0014205E"/>
    <w:rsid w:val="00142345"/>
    <w:rsid w:val="001425B4"/>
    <w:rsid w:val="001426AD"/>
    <w:rsid w:val="00142785"/>
    <w:rsid w:val="00142922"/>
    <w:rsid w:val="00142B32"/>
    <w:rsid w:val="00142B5D"/>
    <w:rsid w:val="00142BCF"/>
    <w:rsid w:val="0014401F"/>
    <w:rsid w:val="0014429A"/>
    <w:rsid w:val="00144380"/>
    <w:rsid w:val="001443D0"/>
    <w:rsid w:val="00144446"/>
    <w:rsid w:val="00144C82"/>
    <w:rsid w:val="00144D97"/>
    <w:rsid w:val="00144EDC"/>
    <w:rsid w:val="00144EE1"/>
    <w:rsid w:val="00145571"/>
    <w:rsid w:val="0014597F"/>
    <w:rsid w:val="00145DC5"/>
    <w:rsid w:val="00145EA2"/>
    <w:rsid w:val="0014603F"/>
    <w:rsid w:val="001461D5"/>
    <w:rsid w:val="0014653C"/>
    <w:rsid w:val="00146552"/>
    <w:rsid w:val="0014664B"/>
    <w:rsid w:val="00146A1A"/>
    <w:rsid w:val="00146C5B"/>
    <w:rsid w:val="00146ECB"/>
    <w:rsid w:val="00147593"/>
    <w:rsid w:val="00147632"/>
    <w:rsid w:val="001476C5"/>
    <w:rsid w:val="0014785B"/>
    <w:rsid w:val="00147D7D"/>
    <w:rsid w:val="00147DB4"/>
    <w:rsid w:val="00147EB1"/>
    <w:rsid w:val="00147F7C"/>
    <w:rsid w:val="00150051"/>
    <w:rsid w:val="001500AD"/>
    <w:rsid w:val="001501CA"/>
    <w:rsid w:val="001502C0"/>
    <w:rsid w:val="00150386"/>
    <w:rsid w:val="00150721"/>
    <w:rsid w:val="0015076A"/>
    <w:rsid w:val="00150AF3"/>
    <w:rsid w:val="00150B68"/>
    <w:rsid w:val="00150CDC"/>
    <w:rsid w:val="0015120F"/>
    <w:rsid w:val="001513B3"/>
    <w:rsid w:val="0015176E"/>
    <w:rsid w:val="00152502"/>
    <w:rsid w:val="001534BF"/>
    <w:rsid w:val="001536E0"/>
    <w:rsid w:val="00153FF0"/>
    <w:rsid w:val="00153FF9"/>
    <w:rsid w:val="00154032"/>
    <w:rsid w:val="001540DF"/>
    <w:rsid w:val="00154181"/>
    <w:rsid w:val="0015427E"/>
    <w:rsid w:val="00154293"/>
    <w:rsid w:val="001543DD"/>
    <w:rsid w:val="00154441"/>
    <w:rsid w:val="00154559"/>
    <w:rsid w:val="0015462E"/>
    <w:rsid w:val="0015477E"/>
    <w:rsid w:val="00154D0F"/>
    <w:rsid w:val="00155033"/>
    <w:rsid w:val="001554FC"/>
    <w:rsid w:val="00155767"/>
    <w:rsid w:val="00155A49"/>
    <w:rsid w:val="00155A6C"/>
    <w:rsid w:val="00155AFE"/>
    <w:rsid w:val="00155E62"/>
    <w:rsid w:val="00155F97"/>
    <w:rsid w:val="00155FFF"/>
    <w:rsid w:val="0015608C"/>
    <w:rsid w:val="001560B2"/>
    <w:rsid w:val="00156573"/>
    <w:rsid w:val="0015662F"/>
    <w:rsid w:val="00156785"/>
    <w:rsid w:val="0015680C"/>
    <w:rsid w:val="00156BF9"/>
    <w:rsid w:val="001571F5"/>
    <w:rsid w:val="001573D7"/>
    <w:rsid w:val="001577DC"/>
    <w:rsid w:val="0015798E"/>
    <w:rsid w:val="001579A7"/>
    <w:rsid w:val="00157B36"/>
    <w:rsid w:val="00157BB9"/>
    <w:rsid w:val="00157CC0"/>
    <w:rsid w:val="00157D88"/>
    <w:rsid w:val="00157DA6"/>
    <w:rsid w:val="00157DC5"/>
    <w:rsid w:val="00160AA6"/>
    <w:rsid w:val="00160C0F"/>
    <w:rsid w:val="00160D29"/>
    <w:rsid w:val="00161A94"/>
    <w:rsid w:val="00161E8C"/>
    <w:rsid w:val="00162712"/>
    <w:rsid w:val="001627C2"/>
    <w:rsid w:val="001627FE"/>
    <w:rsid w:val="001629F5"/>
    <w:rsid w:val="00162B2D"/>
    <w:rsid w:val="00162E65"/>
    <w:rsid w:val="001630DF"/>
    <w:rsid w:val="0016329D"/>
    <w:rsid w:val="00163446"/>
    <w:rsid w:val="001634F8"/>
    <w:rsid w:val="001635A2"/>
    <w:rsid w:val="0016369A"/>
    <w:rsid w:val="00163B93"/>
    <w:rsid w:val="001643C2"/>
    <w:rsid w:val="001645A9"/>
    <w:rsid w:val="0016473A"/>
    <w:rsid w:val="00164DB3"/>
    <w:rsid w:val="00165152"/>
    <w:rsid w:val="0016554B"/>
    <w:rsid w:val="0016570E"/>
    <w:rsid w:val="001659C4"/>
    <w:rsid w:val="00165BEC"/>
    <w:rsid w:val="001663DC"/>
    <w:rsid w:val="001667D4"/>
    <w:rsid w:val="00166AC9"/>
    <w:rsid w:val="00166BFE"/>
    <w:rsid w:val="00166EAA"/>
    <w:rsid w:val="00166FB1"/>
    <w:rsid w:val="00167368"/>
    <w:rsid w:val="00170128"/>
    <w:rsid w:val="001702AB"/>
    <w:rsid w:val="001702C5"/>
    <w:rsid w:val="001705C6"/>
    <w:rsid w:val="00170792"/>
    <w:rsid w:val="001709F8"/>
    <w:rsid w:val="00170B13"/>
    <w:rsid w:val="00170E8E"/>
    <w:rsid w:val="00171272"/>
    <w:rsid w:val="00171557"/>
    <w:rsid w:val="001715F7"/>
    <w:rsid w:val="001718F9"/>
    <w:rsid w:val="001721C5"/>
    <w:rsid w:val="0017265C"/>
    <w:rsid w:val="001726E8"/>
    <w:rsid w:val="001727FE"/>
    <w:rsid w:val="00172935"/>
    <w:rsid w:val="00172B6E"/>
    <w:rsid w:val="00172F5D"/>
    <w:rsid w:val="001731AA"/>
    <w:rsid w:val="00173756"/>
    <w:rsid w:val="001739D8"/>
    <w:rsid w:val="00173A43"/>
    <w:rsid w:val="00173AE1"/>
    <w:rsid w:val="00173B0C"/>
    <w:rsid w:val="00173B29"/>
    <w:rsid w:val="00173FEA"/>
    <w:rsid w:val="00174081"/>
    <w:rsid w:val="001745B6"/>
    <w:rsid w:val="00174602"/>
    <w:rsid w:val="00174C97"/>
    <w:rsid w:val="00175384"/>
    <w:rsid w:val="00175402"/>
    <w:rsid w:val="0017553F"/>
    <w:rsid w:val="00175A34"/>
    <w:rsid w:val="00175E63"/>
    <w:rsid w:val="00176040"/>
    <w:rsid w:val="00176909"/>
    <w:rsid w:val="00176CF3"/>
    <w:rsid w:val="00177662"/>
    <w:rsid w:val="001776D3"/>
    <w:rsid w:val="001777FE"/>
    <w:rsid w:val="00177981"/>
    <w:rsid w:val="00177A40"/>
    <w:rsid w:val="00177CF9"/>
    <w:rsid w:val="00177D4F"/>
    <w:rsid w:val="00180408"/>
    <w:rsid w:val="00180936"/>
    <w:rsid w:val="00180B4D"/>
    <w:rsid w:val="00181077"/>
    <w:rsid w:val="001812BE"/>
    <w:rsid w:val="0018143F"/>
    <w:rsid w:val="0018159F"/>
    <w:rsid w:val="0018160E"/>
    <w:rsid w:val="00181B85"/>
    <w:rsid w:val="00181DFB"/>
    <w:rsid w:val="001821B5"/>
    <w:rsid w:val="0018245F"/>
    <w:rsid w:val="001824C9"/>
    <w:rsid w:val="00182505"/>
    <w:rsid w:val="00182ACD"/>
    <w:rsid w:val="00182CE2"/>
    <w:rsid w:val="00183B46"/>
    <w:rsid w:val="00184117"/>
    <w:rsid w:val="0018438E"/>
    <w:rsid w:val="00184415"/>
    <w:rsid w:val="00184586"/>
    <w:rsid w:val="001845CD"/>
    <w:rsid w:val="00184A81"/>
    <w:rsid w:val="00184AB8"/>
    <w:rsid w:val="00184BDF"/>
    <w:rsid w:val="0018534F"/>
    <w:rsid w:val="001858BC"/>
    <w:rsid w:val="00185AEB"/>
    <w:rsid w:val="0018618C"/>
    <w:rsid w:val="001861BB"/>
    <w:rsid w:val="00186519"/>
    <w:rsid w:val="00186554"/>
    <w:rsid w:val="00186C28"/>
    <w:rsid w:val="00186D0E"/>
    <w:rsid w:val="00186D3D"/>
    <w:rsid w:val="00186D95"/>
    <w:rsid w:val="001877D3"/>
    <w:rsid w:val="001877F6"/>
    <w:rsid w:val="00187A17"/>
    <w:rsid w:val="00187CBF"/>
    <w:rsid w:val="00187DB2"/>
    <w:rsid w:val="00187FF6"/>
    <w:rsid w:val="001902A0"/>
    <w:rsid w:val="00190314"/>
    <w:rsid w:val="001906CB"/>
    <w:rsid w:val="00190720"/>
    <w:rsid w:val="00190D5B"/>
    <w:rsid w:val="00190D5C"/>
    <w:rsid w:val="00190F5B"/>
    <w:rsid w:val="00191788"/>
    <w:rsid w:val="001918C7"/>
    <w:rsid w:val="00191933"/>
    <w:rsid w:val="00191CF5"/>
    <w:rsid w:val="00192307"/>
    <w:rsid w:val="00192369"/>
    <w:rsid w:val="0019262F"/>
    <w:rsid w:val="001927BF"/>
    <w:rsid w:val="00192A01"/>
    <w:rsid w:val="00193010"/>
    <w:rsid w:val="001933CD"/>
    <w:rsid w:val="001935D4"/>
    <w:rsid w:val="00193963"/>
    <w:rsid w:val="00193C39"/>
    <w:rsid w:val="00193D9A"/>
    <w:rsid w:val="00193EC1"/>
    <w:rsid w:val="001941E9"/>
    <w:rsid w:val="0019458A"/>
    <w:rsid w:val="00194821"/>
    <w:rsid w:val="00194CEE"/>
    <w:rsid w:val="00194E8B"/>
    <w:rsid w:val="001952EC"/>
    <w:rsid w:val="00195A68"/>
    <w:rsid w:val="00195C78"/>
    <w:rsid w:val="00195DA2"/>
    <w:rsid w:val="0019614F"/>
    <w:rsid w:val="0019645B"/>
    <w:rsid w:val="0019648A"/>
    <w:rsid w:val="00196677"/>
    <w:rsid w:val="001967F1"/>
    <w:rsid w:val="00196D77"/>
    <w:rsid w:val="00196ED1"/>
    <w:rsid w:val="00197561"/>
    <w:rsid w:val="001977CD"/>
    <w:rsid w:val="0019786C"/>
    <w:rsid w:val="00197895"/>
    <w:rsid w:val="00197AB6"/>
    <w:rsid w:val="00197E10"/>
    <w:rsid w:val="001A008B"/>
    <w:rsid w:val="001A05E9"/>
    <w:rsid w:val="001A0888"/>
    <w:rsid w:val="001A0904"/>
    <w:rsid w:val="001A0ED6"/>
    <w:rsid w:val="001A0FDC"/>
    <w:rsid w:val="001A11FF"/>
    <w:rsid w:val="001A1AC8"/>
    <w:rsid w:val="001A2155"/>
    <w:rsid w:val="001A2CE3"/>
    <w:rsid w:val="001A2DB4"/>
    <w:rsid w:val="001A31DD"/>
    <w:rsid w:val="001A3805"/>
    <w:rsid w:val="001A3CE1"/>
    <w:rsid w:val="001A400A"/>
    <w:rsid w:val="001A44F8"/>
    <w:rsid w:val="001A4596"/>
    <w:rsid w:val="001A4C08"/>
    <w:rsid w:val="001A4ED0"/>
    <w:rsid w:val="001A4F3F"/>
    <w:rsid w:val="001A5329"/>
    <w:rsid w:val="001A5418"/>
    <w:rsid w:val="001A57EF"/>
    <w:rsid w:val="001A5DBA"/>
    <w:rsid w:val="001A621C"/>
    <w:rsid w:val="001A6296"/>
    <w:rsid w:val="001A645C"/>
    <w:rsid w:val="001A66D9"/>
    <w:rsid w:val="001A6723"/>
    <w:rsid w:val="001A67FF"/>
    <w:rsid w:val="001A68CF"/>
    <w:rsid w:val="001A6E12"/>
    <w:rsid w:val="001A6F40"/>
    <w:rsid w:val="001A7286"/>
    <w:rsid w:val="001A7489"/>
    <w:rsid w:val="001A79DA"/>
    <w:rsid w:val="001A7DDD"/>
    <w:rsid w:val="001A7E82"/>
    <w:rsid w:val="001B0014"/>
    <w:rsid w:val="001B03B3"/>
    <w:rsid w:val="001B0411"/>
    <w:rsid w:val="001B0562"/>
    <w:rsid w:val="001B0768"/>
    <w:rsid w:val="001B09F7"/>
    <w:rsid w:val="001B0A44"/>
    <w:rsid w:val="001B0A84"/>
    <w:rsid w:val="001B0B57"/>
    <w:rsid w:val="001B0B6C"/>
    <w:rsid w:val="001B0BF6"/>
    <w:rsid w:val="001B0EC1"/>
    <w:rsid w:val="001B1133"/>
    <w:rsid w:val="001B1614"/>
    <w:rsid w:val="001B18B6"/>
    <w:rsid w:val="001B1A8B"/>
    <w:rsid w:val="001B1B0C"/>
    <w:rsid w:val="001B2032"/>
    <w:rsid w:val="001B20B5"/>
    <w:rsid w:val="001B23D5"/>
    <w:rsid w:val="001B24D9"/>
    <w:rsid w:val="001B253E"/>
    <w:rsid w:val="001B2842"/>
    <w:rsid w:val="001B2B10"/>
    <w:rsid w:val="001B2BA6"/>
    <w:rsid w:val="001B2DE3"/>
    <w:rsid w:val="001B2EC4"/>
    <w:rsid w:val="001B33C2"/>
    <w:rsid w:val="001B3618"/>
    <w:rsid w:val="001B3AAE"/>
    <w:rsid w:val="001B4285"/>
    <w:rsid w:val="001B46A4"/>
    <w:rsid w:val="001B5247"/>
    <w:rsid w:val="001B524C"/>
    <w:rsid w:val="001B571F"/>
    <w:rsid w:val="001B5ADB"/>
    <w:rsid w:val="001B5B4B"/>
    <w:rsid w:val="001B6679"/>
    <w:rsid w:val="001B68AB"/>
    <w:rsid w:val="001B6B17"/>
    <w:rsid w:val="001B7470"/>
    <w:rsid w:val="001C0641"/>
    <w:rsid w:val="001C0D68"/>
    <w:rsid w:val="001C0FD0"/>
    <w:rsid w:val="001C1069"/>
    <w:rsid w:val="001C13F0"/>
    <w:rsid w:val="001C162D"/>
    <w:rsid w:val="001C1980"/>
    <w:rsid w:val="001C1BE4"/>
    <w:rsid w:val="001C1C73"/>
    <w:rsid w:val="001C2054"/>
    <w:rsid w:val="001C2161"/>
    <w:rsid w:val="001C21DA"/>
    <w:rsid w:val="001C23F9"/>
    <w:rsid w:val="001C281A"/>
    <w:rsid w:val="001C3084"/>
    <w:rsid w:val="001C33C9"/>
    <w:rsid w:val="001C34EA"/>
    <w:rsid w:val="001C38C3"/>
    <w:rsid w:val="001C3BC7"/>
    <w:rsid w:val="001C4330"/>
    <w:rsid w:val="001C4627"/>
    <w:rsid w:val="001C4820"/>
    <w:rsid w:val="001C4901"/>
    <w:rsid w:val="001C4B1B"/>
    <w:rsid w:val="001C4B5C"/>
    <w:rsid w:val="001C4B81"/>
    <w:rsid w:val="001C5148"/>
    <w:rsid w:val="001C54A5"/>
    <w:rsid w:val="001C5B27"/>
    <w:rsid w:val="001C5C44"/>
    <w:rsid w:val="001C63F6"/>
    <w:rsid w:val="001C6DD5"/>
    <w:rsid w:val="001D022C"/>
    <w:rsid w:val="001D037B"/>
    <w:rsid w:val="001D1274"/>
    <w:rsid w:val="001D1C70"/>
    <w:rsid w:val="001D1E32"/>
    <w:rsid w:val="001D2143"/>
    <w:rsid w:val="001D2387"/>
    <w:rsid w:val="001D2578"/>
    <w:rsid w:val="001D28C9"/>
    <w:rsid w:val="001D2E18"/>
    <w:rsid w:val="001D2E89"/>
    <w:rsid w:val="001D322F"/>
    <w:rsid w:val="001D3661"/>
    <w:rsid w:val="001D3D8E"/>
    <w:rsid w:val="001D3E13"/>
    <w:rsid w:val="001D3E35"/>
    <w:rsid w:val="001D3FC9"/>
    <w:rsid w:val="001D4129"/>
    <w:rsid w:val="001D45F1"/>
    <w:rsid w:val="001D4786"/>
    <w:rsid w:val="001D4926"/>
    <w:rsid w:val="001D4A03"/>
    <w:rsid w:val="001D4D0B"/>
    <w:rsid w:val="001D4EB4"/>
    <w:rsid w:val="001D50BD"/>
    <w:rsid w:val="001D5EBE"/>
    <w:rsid w:val="001D5FEB"/>
    <w:rsid w:val="001D6450"/>
    <w:rsid w:val="001D69BB"/>
    <w:rsid w:val="001D6DA7"/>
    <w:rsid w:val="001D746A"/>
    <w:rsid w:val="001D7474"/>
    <w:rsid w:val="001D762D"/>
    <w:rsid w:val="001D7A1E"/>
    <w:rsid w:val="001D7B64"/>
    <w:rsid w:val="001D7EE9"/>
    <w:rsid w:val="001E012B"/>
    <w:rsid w:val="001E047D"/>
    <w:rsid w:val="001E0647"/>
    <w:rsid w:val="001E06CF"/>
    <w:rsid w:val="001E088C"/>
    <w:rsid w:val="001E0D6F"/>
    <w:rsid w:val="001E0D9E"/>
    <w:rsid w:val="001E0DE6"/>
    <w:rsid w:val="001E0FFB"/>
    <w:rsid w:val="001E1187"/>
    <w:rsid w:val="001E1F88"/>
    <w:rsid w:val="001E2027"/>
    <w:rsid w:val="001E2301"/>
    <w:rsid w:val="001E238D"/>
    <w:rsid w:val="001E2447"/>
    <w:rsid w:val="001E2526"/>
    <w:rsid w:val="001E2757"/>
    <w:rsid w:val="001E28FD"/>
    <w:rsid w:val="001E32CE"/>
    <w:rsid w:val="001E338B"/>
    <w:rsid w:val="001E39DC"/>
    <w:rsid w:val="001E4090"/>
    <w:rsid w:val="001E47CC"/>
    <w:rsid w:val="001E4D20"/>
    <w:rsid w:val="001E5007"/>
    <w:rsid w:val="001E51BB"/>
    <w:rsid w:val="001E51E6"/>
    <w:rsid w:val="001E55E2"/>
    <w:rsid w:val="001E5929"/>
    <w:rsid w:val="001E5E0D"/>
    <w:rsid w:val="001E6150"/>
    <w:rsid w:val="001E61A2"/>
    <w:rsid w:val="001E6552"/>
    <w:rsid w:val="001E7A30"/>
    <w:rsid w:val="001E7C8A"/>
    <w:rsid w:val="001E7D5A"/>
    <w:rsid w:val="001E7E17"/>
    <w:rsid w:val="001F028E"/>
    <w:rsid w:val="001F0383"/>
    <w:rsid w:val="001F0835"/>
    <w:rsid w:val="001F0CB8"/>
    <w:rsid w:val="001F0E25"/>
    <w:rsid w:val="001F1210"/>
    <w:rsid w:val="001F129E"/>
    <w:rsid w:val="001F15AE"/>
    <w:rsid w:val="001F17E5"/>
    <w:rsid w:val="001F17F1"/>
    <w:rsid w:val="001F19F2"/>
    <w:rsid w:val="001F1B83"/>
    <w:rsid w:val="001F1F3B"/>
    <w:rsid w:val="001F2A21"/>
    <w:rsid w:val="001F2A75"/>
    <w:rsid w:val="001F2D3D"/>
    <w:rsid w:val="001F3227"/>
    <w:rsid w:val="001F38D4"/>
    <w:rsid w:val="001F3D0B"/>
    <w:rsid w:val="001F4127"/>
    <w:rsid w:val="001F429D"/>
    <w:rsid w:val="001F4524"/>
    <w:rsid w:val="001F45A4"/>
    <w:rsid w:val="001F478F"/>
    <w:rsid w:val="001F48BC"/>
    <w:rsid w:val="001F4A2A"/>
    <w:rsid w:val="001F4B3B"/>
    <w:rsid w:val="001F4D08"/>
    <w:rsid w:val="001F4D0B"/>
    <w:rsid w:val="001F5009"/>
    <w:rsid w:val="001F52A6"/>
    <w:rsid w:val="001F536B"/>
    <w:rsid w:val="001F561D"/>
    <w:rsid w:val="001F599E"/>
    <w:rsid w:val="001F5B66"/>
    <w:rsid w:val="001F5D56"/>
    <w:rsid w:val="001F617A"/>
    <w:rsid w:val="001F67B1"/>
    <w:rsid w:val="001F67E2"/>
    <w:rsid w:val="001F6934"/>
    <w:rsid w:val="001F6989"/>
    <w:rsid w:val="001F69A7"/>
    <w:rsid w:val="001F7866"/>
    <w:rsid w:val="001F7C18"/>
    <w:rsid w:val="00200A47"/>
    <w:rsid w:val="002010A0"/>
    <w:rsid w:val="002011FB"/>
    <w:rsid w:val="00201311"/>
    <w:rsid w:val="0020148B"/>
    <w:rsid w:val="0020148D"/>
    <w:rsid w:val="00201B03"/>
    <w:rsid w:val="00201BA8"/>
    <w:rsid w:val="00201C05"/>
    <w:rsid w:val="00201EB8"/>
    <w:rsid w:val="00202406"/>
    <w:rsid w:val="0020335A"/>
    <w:rsid w:val="0020345E"/>
    <w:rsid w:val="002034FA"/>
    <w:rsid w:val="00203BAD"/>
    <w:rsid w:val="002040FC"/>
    <w:rsid w:val="00204187"/>
    <w:rsid w:val="002041A1"/>
    <w:rsid w:val="002041E9"/>
    <w:rsid w:val="00204527"/>
    <w:rsid w:val="002048D7"/>
    <w:rsid w:val="00204A23"/>
    <w:rsid w:val="00204A7E"/>
    <w:rsid w:val="00205894"/>
    <w:rsid w:val="002058F1"/>
    <w:rsid w:val="00205C81"/>
    <w:rsid w:val="00205D9F"/>
    <w:rsid w:val="00205F24"/>
    <w:rsid w:val="00206560"/>
    <w:rsid w:val="002065D0"/>
    <w:rsid w:val="0020677B"/>
    <w:rsid w:val="0020694F"/>
    <w:rsid w:val="00206B90"/>
    <w:rsid w:val="002072D1"/>
    <w:rsid w:val="00207446"/>
    <w:rsid w:val="00207526"/>
    <w:rsid w:val="0020788D"/>
    <w:rsid w:val="00207ABA"/>
    <w:rsid w:val="00207CB3"/>
    <w:rsid w:val="00207EB7"/>
    <w:rsid w:val="00210409"/>
    <w:rsid w:val="0021089A"/>
    <w:rsid w:val="002108D8"/>
    <w:rsid w:val="00210BF0"/>
    <w:rsid w:val="00210CD0"/>
    <w:rsid w:val="00210E1E"/>
    <w:rsid w:val="0021111C"/>
    <w:rsid w:val="002117E8"/>
    <w:rsid w:val="00211801"/>
    <w:rsid w:val="002118B8"/>
    <w:rsid w:val="00211D1B"/>
    <w:rsid w:val="00211DB2"/>
    <w:rsid w:val="00211F44"/>
    <w:rsid w:val="002120B8"/>
    <w:rsid w:val="00212776"/>
    <w:rsid w:val="00212AD6"/>
    <w:rsid w:val="00212AFA"/>
    <w:rsid w:val="002139CE"/>
    <w:rsid w:val="00213BD0"/>
    <w:rsid w:val="00213E53"/>
    <w:rsid w:val="00213E6B"/>
    <w:rsid w:val="00214661"/>
    <w:rsid w:val="002147AB"/>
    <w:rsid w:val="002148BF"/>
    <w:rsid w:val="0021497E"/>
    <w:rsid w:val="0021540B"/>
    <w:rsid w:val="00215796"/>
    <w:rsid w:val="00215A51"/>
    <w:rsid w:val="00215DA0"/>
    <w:rsid w:val="002169AC"/>
    <w:rsid w:val="00216ABE"/>
    <w:rsid w:val="00216B9C"/>
    <w:rsid w:val="00216CB0"/>
    <w:rsid w:val="00216F3A"/>
    <w:rsid w:val="00217266"/>
    <w:rsid w:val="00217965"/>
    <w:rsid w:val="002179D2"/>
    <w:rsid w:val="00217A8F"/>
    <w:rsid w:val="00217E34"/>
    <w:rsid w:val="00217E66"/>
    <w:rsid w:val="0022003C"/>
    <w:rsid w:val="0022007C"/>
    <w:rsid w:val="0022009A"/>
    <w:rsid w:val="002202B7"/>
    <w:rsid w:val="00220691"/>
    <w:rsid w:val="0022094D"/>
    <w:rsid w:val="0022096F"/>
    <w:rsid w:val="00220B77"/>
    <w:rsid w:val="00220E36"/>
    <w:rsid w:val="00220FA3"/>
    <w:rsid w:val="0022160B"/>
    <w:rsid w:val="002216DB"/>
    <w:rsid w:val="00221783"/>
    <w:rsid w:val="00221AF7"/>
    <w:rsid w:val="0022267A"/>
    <w:rsid w:val="00222B96"/>
    <w:rsid w:val="00223A62"/>
    <w:rsid w:val="00223BDE"/>
    <w:rsid w:val="00224389"/>
    <w:rsid w:val="00224E19"/>
    <w:rsid w:val="00224F91"/>
    <w:rsid w:val="002256E7"/>
    <w:rsid w:val="00225AC8"/>
    <w:rsid w:val="0022618F"/>
    <w:rsid w:val="00226E2B"/>
    <w:rsid w:val="002279F1"/>
    <w:rsid w:val="00227A67"/>
    <w:rsid w:val="00227D1D"/>
    <w:rsid w:val="00230025"/>
    <w:rsid w:val="0023008F"/>
    <w:rsid w:val="00230288"/>
    <w:rsid w:val="00230A62"/>
    <w:rsid w:val="00230AB6"/>
    <w:rsid w:val="00230B25"/>
    <w:rsid w:val="00231074"/>
    <w:rsid w:val="00232274"/>
    <w:rsid w:val="00232C22"/>
    <w:rsid w:val="00232D92"/>
    <w:rsid w:val="00232EF8"/>
    <w:rsid w:val="0023306C"/>
    <w:rsid w:val="00233A3E"/>
    <w:rsid w:val="00233BA2"/>
    <w:rsid w:val="00234787"/>
    <w:rsid w:val="00234E7F"/>
    <w:rsid w:val="00234F01"/>
    <w:rsid w:val="0023503A"/>
    <w:rsid w:val="0023505B"/>
    <w:rsid w:val="002352B5"/>
    <w:rsid w:val="0023536F"/>
    <w:rsid w:val="0023586F"/>
    <w:rsid w:val="0023592E"/>
    <w:rsid w:val="00235F49"/>
    <w:rsid w:val="00236500"/>
    <w:rsid w:val="002368D9"/>
    <w:rsid w:val="00236A39"/>
    <w:rsid w:val="00236AC5"/>
    <w:rsid w:val="0023718F"/>
    <w:rsid w:val="0023724F"/>
    <w:rsid w:val="00237314"/>
    <w:rsid w:val="0023736C"/>
    <w:rsid w:val="002375F0"/>
    <w:rsid w:val="00237DA3"/>
    <w:rsid w:val="00237E09"/>
    <w:rsid w:val="00237F78"/>
    <w:rsid w:val="002400A8"/>
    <w:rsid w:val="002400AF"/>
    <w:rsid w:val="0024086E"/>
    <w:rsid w:val="00240B63"/>
    <w:rsid w:val="00240E38"/>
    <w:rsid w:val="00241060"/>
    <w:rsid w:val="002412E9"/>
    <w:rsid w:val="002413AA"/>
    <w:rsid w:val="00241ECB"/>
    <w:rsid w:val="00242170"/>
    <w:rsid w:val="0024222A"/>
    <w:rsid w:val="00242457"/>
    <w:rsid w:val="002427DA"/>
    <w:rsid w:val="002428C5"/>
    <w:rsid w:val="00242D5F"/>
    <w:rsid w:val="00243762"/>
    <w:rsid w:val="002440F9"/>
    <w:rsid w:val="0024411E"/>
    <w:rsid w:val="00244493"/>
    <w:rsid w:val="002444B8"/>
    <w:rsid w:val="00244832"/>
    <w:rsid w:val="00244B2F"/>
    <w:rsid w:val="00244B7A"/>
    <w:rsid w:val="00244BFF"/>
    <w:rsid w:val="00244C4B"/>
    <w:rsid w:val="00244DBA"/>
    <w:rsid w:val="00244E5A"/>
    <w:rsid w:val="0024572B"/>
    <w:rsid w:val="0024585D"/>
    <w:rsid w:val="00245893"/>
    <w:rsid w:val="0024592B"/>
    <w:rsid w:val="00245AD0"/>
    <w:rsid w:val="00245DA0"/>
    <w:rsid w:val="00245E19"/>
    <w:rsid w:val="0024637C"/>
    <w:rsid w:val="0024638E"/>
    <w:rsid w:val="00246890"/>
    <w:rsid w:val="0024691A"/>
    <w:rsid w:val="00246B6A"/>
    <w:rsid w:val="00246E0E"/>
    <w:rsid w:val="00246EF6"/>
    <w:rsid w:val="002474E1"/>
    <w:rsid w:val="002475B4"/>
    <w:rsid w:val="002479F0"/>
    <w:rsid w:val="00247BF9"/>
    <w:rsid w:val="00247C0F"/>
    <w:rsid w:val="00250296"/>
    <w:rsid w:val="002504AF"/>
    <w:rsid w:val="00250500"/>
    <w:rsid w:val="0025078A"/>
    <w:rsid w:val="0025099D"/>
    <w:rsid w:val="00250B1E"/>
    <w:rsid w:val="00250E41"/>
    <w:rsid w:val="00250E8E"/>
    <w:rsid w:val="0025168C"/>
    <w:rsid w:val="002519E9"/>
    <w:rsid w:val="00251F45"/>
    <w:rsid w:val="002520E5"/>
    <w:rsid w:val="0025229A"/>
    <w:rsid w:val="0025235D"/>
    <w:rsid w:val="00252427"/>
    <w:rsid w:val="00252CE0"/>
    <w:rsid w:val="00252EB4"/>
    <w:rsid w:val="0025307A"/>
    <w:rsid w:val="00253719"/>
    <w:rsid w:val="0025397D"/>
    <w:rsid w:val="00253A64"/>
    <w:rsid w:val="00253EAF"/>
    <w:rsid w:val="00254479"/>
    <w:rsid w:val="002544B0"/>
    <w:rsid w:val="0025464A"/>
    <w:rsid w:val="00254852"/>
    <w:rsid w:val="00254A52"/>
    <w:rsid w:val="00254ECC"/>
    <w:rsid w:val="00255100"/>
    <w:rsid w:val="00255230"/>
    <w:rsid w:val="00255366"/>
    <w:rsid w:val="00255483"/>
    <w:rsid w:val="0025584F"/>
    <w:rsid w:val="00255C24"/>
    <w:rsid w:val="0025620D"/>
    <w:rsid w:val="0025684C"/>
    <w:rsid w:val="00256B58"/>
    <w:rsid w:val="00256C1C"/>
    <w:rsid w:val="00256F12"/>
    <w:rsid w:val="002576D2"/>
    <w:rsid w:val="00257799"/>
    <w:rsid w:val="00257D86"/>
    <w:rsid w:val="00260447"/>
    <w:rsid w:val="002604B9"/>
    <w:rsid w:val="0026085E"/>
    <w:rsid w:val="00260D21"/>
    <w:rsid w:val="00261385"/>
    <w:rsid w:val="0026139C"/>
    <w:rsid w:val="00261BE7"/>
    <w:rsid w:val="00261C7F"/>
    <w:rsid w:val="00261E4F"/>
    <w:rsid w:val="0026235C"/>
    <w:rsid w:val="0026253B"/>
    <w:rsid w:val="002629C0"/>
    <w:rsid w:val="00262D62"/>
    <w:rsid w:val="00263505"/>
    <w:rsid w:val="0026367C"/>
    <w:rsid w:val="00263824"/>
    <w:rsid w:val="00263870"/>
    <w:rsid w:val="002638AB"/>
    <w:rsid w:val="0026395E"/>
    <w:rsid w:val="00263A87"/>
    <w:rsid w:val="00263AB9"/>
    <w:rsid w:val="00263C4A"/>
    <w:rsid w:val="00263D37"/>
    <w:rsid w:val="00263D7F"/>
    <w:rsid w:val="00264217"/>
    <w:rsid w:val="002642CA"/>
    <w:rsid w:val="002642DF"/>
    <w:rsid w:val="00265223"/>
    <w:rsid w:val="0026525F"/>
    <w:rsid w:val="002654A4"/>
    <w:rsid w:val="0026598F"/>
    <w:rsid w:val="00265CFD"/>
    <w:rsid w:val="00265DA1"/>
    <w:rsid w:val="002665E8"/>
    <w:rsid w:val="0026677D"/>
    <w:rsid w:val="00266843"/>
    <w:rsid w:val="002668D5"/>
    <w:rsid w:val="0026699C"/>
    <w:rsid w:val="00266B9D"/>
    <w:rsid w:val="00267078"/>
    <w:rsid w:val="00267A8C"/>
    <w:rsid w:val="002704FB"/>
    <w:rsid w:val="00270616"/>
    <w:rsid w:val="00270992"/>
    <w:rsid w:val="00270F71"/>
    <w:rsid w:val="00271391"/>
    <w:rsid w:val="00271725"/>
    <w:rsid w:val="00271946"/>
    <w:rsid w:val="00271A91"/>
    <w:rsid w:val="00271F1B"/>
    <w:rsid w:val="0027264F"/>
    <w:rsid w:val="0027280F"/>
    <w:rsid w:val="00272A65"/>
    <w:rsid w:val="00272AE6"/>
    <w:rsid w:val="00272D2A"/>
    <w:rsid w:val="0027385A"/>
    <w:rsid w:val="00273D96"/>
    <w:rsid w:val="00273F86"/>
    <w:rsid w:val="002741CA"/>
    <w:rsid w:val="002742BC"/>
    <w:rsid w:val="002747CF"/>
    <w:rsid w:val="00274C0B"/>
    <w:rsid w:val="00274D33"/>
    <w:rsid w:val="00274DD9"/>
    <w:rsid w:val="0027524B"/>
    <w:rsid w:val="00275256"/>
    <w:rsid w:val="00275604"/>
    <w:rsid w:val="00275782"/>
    <w:rsid w:val="00275E12"/>
    <w:rsid w:val="00276131"/>
    <w:rsid w:val="002761E7"/>
    <w:rsid w:val="00276633"/>
    <w:rsid w:val="002767E3"/>
    <w:rsid w:val="00277131"/>
    <w:rsid w:val="00277719"/>
    <w:rsid w:val="00277EBA"/>
    <w:rsid w:val="00280137"/>
    <w:rsid w:val="00280452"/>
    <w:rsid w:val="00280491"/>
    <w:rsid w:val="00280FAA"/>
    <w:rsid w:val="002811A1"/>
    <w:rsid w:val="002811C9"/>
    <w:rsid w:val="002814C6"/>
    <w:rsid w:val="0028172C"/>
    <w:rsid w:val="0028226D"/>
    <w:rsid w:val="00283091"/>
    <w:rsid w:val="00283B34"/>
    <w:rsid w:val="00283EFA"/>
    <w:rsid w:val="0028407C"/>
    <w:rsid w:val="002840AE"/>
    <w:rsid w:val="0028439B"/>
    <w:rsid w:val="0028497C"/>
    <w:rsid w:val="00284BD2"/>
    <w:rsid w:val="00284D6B"/>
    <w:rsid w:val="00285105"/>
    <w:rsid w:val="00285417"/>
    <w:rsid w:val="00286348"/>
    <w:rsid w:val="0028671A"/>
    <w:rsid w:val="0028680B"/>
    <w:rsid w:val="00286820"/>
    <w:rsid w:val="0028702E"/>
    <w:rsid w:val="0028724C"/>
    <w:rsid w:val="002878DF"/>
    <w:rsid w:val="002900CB"/>
    <w:rsid w:val="002902B7"/>
    <w:rsid w:val="0029041D"/>
    <w:rsid w:val="002909E0"/>
    <w:rsid w:val="00290A53"/>
    <w:rsid w:val="00290A76"/>
    <w:rsid w:val="00290A8D"/>
    <w:rsid w:val="00290A92"/>
    <w:rsid w:val="00290AB6"/>
    <w:rsid w:val="00290B03"/>
    <w:rsid w:val="00290CB6"/>
    <w:rsid w:val="00290E4A"/>
    <w:rsid w:val="00290FA1"/>
    <w:rsid w:val="00290FAD"/>
    <w:rsid w:val="00291923"/>
    <w:rsid w:val="00291CAD"/>
    <w:rsid w:val="00291D96"/>
    <w:rsid w:val="00292036"/>
    <w:rsid w:val="00292893"/>
    <w:rsid w:val="0029365B"/>
    <w:rsid w:val="002936AE"/>
    <w:rsid w:val="0029405C"/>
    <w:rsid w:val="00294104"/>
    <w:rsid w:val="00294421"/>
    <w:rsid w:val="002946FB"/>
    <w:rsid w:val="002948DC"/>
    <w:rsid w:val="00294AE6"/>
    <w:rsid w:val="00294F49"/>
    <w:rsid w:val="00294F5B"/>
    <w:rsid w:val="002950B2"/>
    <w:rsid w:val="002956B3"/>
    <w:rsid w:val="00295736"/>
    <w:rsid w:val="002957E7"/>
    <w:rsid w:val="002959B5"/>
    <w:rsid w:val="00295A1E"/>
    <w:rsid w:val="00295AE3"/>
    <w:rsid w:val="00295D96"/>
    <w:rsid w:val="002961DF"/>
    <w:rsid w:val="0029640A"/>
    <w:rsid w:val="00296810"/>
    <w:rsid w:val="0029692B"/>
    <w:rsid w:val="002969F0"/>
    <w:rsid w:val="00296E66"/>
    <w:rsid w:val="002971AA"/>
    <w:rsid w:val="002971B9"/>
    <w:rsid w:val="002972E3"/>
    <w:rsid w:val="00297439"/>
    <w:rsid w:val="002976D2"/>
    <w:rsid w:val="0029774E"/>
    <w:rsid w:val="00297A45"/>
    <w:rsid w:val="00297AC8"/>
    <w:rsid w:val="00297F89"/>
    <w:rsid w:val="002A04C5"/>
    <w:rsid w:val="002A0642"/>
    <w:rsid w:val="002A07C1"/>
    <w:rsid w:val="002A0C8A"/>
    <w:rsid w:val="002A1695"/>
    <w:rsid w:val="002A1C97"/>
    <w:rsid w:val="002A2658"/>
    <w:rsid w:val="002A2884"/>
    <w:rsid w:val="002A2DDE"/>
    <w:rsid w:val="002A2E93"/>
    <w:rsid w:val="002A368F"/>
    <w:rsid w:val="002A373F"/>
    <w:rsid w:val="002A3EC0"/>
    <w:rsid w:val="002A3FF3"/>
    <w:rsid w:val="002A4B9F"/>
    <w:rsid w:val="002A5277"/>
    <w:rsid w:val="002A5363"/>
    <w:rsid w:val="002A5543"/>
    <w:rsid w:val="002A58ED"/>
    <w:rsid w:val="002A5E77"/>
    <w:rsid w:val="002A6502"/>
    <w:rsid w:val="002A6BC4"/>
    <w:rsid w:val="002A6E49"/>
    <w:rsid w:val="002A70E0"/>
    <w:rsid w:val="002A717E"/>
    <w:rsid w:val="002A7334"/>
    <w:rsid w:val="002A74B0"/>
    <w:rsid w:val="002A74C3"/>
    <w:rsid w:val="002A7534"/>
    <w:rsid w:val="002A75A2"/>
    <w:rsid w:val="002A761A"/>
    <w:rsid w:val="002A7B4B"/>
    <w:rsid w:val="002B014E"/>
    <w:rsid w:val="002B019E"/>
    <w:rsid w:val="002B0576"/>
    <w:rsid w:val="002B08C7"/>
    <w:rsid w:val="002B08EA"/>
    <w:rsid w:val="002B0908"/>
    <w:rsid w:val="002B09BB"/>
    <w:rsid w:val="002B0DB7"/>
    <w:rsid w:val="002B17D9"/>
    <w:rsid w:val="002B1932"/>
    <w:rsid w:val="002B1DB9"/>
    <w:rsid w:val="002B2411"/>
    <w:rsid w:val="002B2515"/>
    <w:rsid w:val="002B27A2"/>
    <w:rsid w:val="002B2FDB"/>
    <w:rsid w:val="002B3363"/>
    <w:rsid w:val="002B3E01"/>
    <w:rsid w:val="002B3ED3"/>
    <w:rsid w:val="002B3FA7"/>
    <w:rsid w:val="002B40EF"/>
    <w:rsid w:val="002B4285"/>
    <w:rsid w:val="002B4765"/>
    <w:rsid w:val="002B4A02"/>
    <w:rsid w:val="002B4C28"/>
    <w:rsid w:val="002B4D62"/>
    <w:rsid w:val="002B50D5"/>
    <w:rsid w:val="002B51F6"/>
    <w:rsid w:val="002B53B7"/>
    <w:rsid w:val="002B61EB"/>
    <w:rsid w:val="002B667A"/>
    <w:rsid w:val="002B6BBB"/>
    <w:rsid w:val="002B6D03"/>
    <w:rsid w:val="002B6F5F"/>
    <w:rsid w:val="002B76F0"/>
    <w:rsid w:val="002B7AE3"/>
    <w:rsid w:val="002B7E3E"/>
    <w:rsid w:val="002C02E5"/>
    <w:rsid w:val="002C0389"/>
    <w:rsid w:val="002C0657"/>
    <w:rsid w:val="002C0661"/>
    <w:rsid w:val="002C0E53"/>
    <w:rsid w:val="002C0E65"/>
    <w:rsid w:val="002C0E97"/>
    <w:rsid w:val="002C1ED4"/>
    <w:rsid w:val="002C24AB"/>
    <w:rsid w:val="002C24C1"/>
    <w:rsid w:val="002C24FD"/>
    <w:rsid w:val="002C2BC0"/>
    <w:rsid w:val="002C31FD"/>
    <w:rsid w:val="002C362F"/>
    <w:rsid w:val="002C38EB"/>
    <w:rsid w:val="002C3D6D"/>
    <w:rsid w:val="002C4097"/>
    <w:rsid w:val="002C410B"/>
    <w:rsid w:val="002C452C"/>
    <w:rsid w:val="002C4863"/>
    <w:rsid w:val="002C499E"/>
    <w:rsid w:val="002C49ED"/>
    <w:rsid w:val="002C54F5"/>
    <w:rsid w:val="002C5707"/>
    <w:rsid w:val="002C5B2A"/>
    <w:rsid w:val="002C5D3E"/>
    <w:rsid w:val="002C6169"/>
    <w:rsid w:val="002C6B91"/>
    <w:rsid w:val="002C6C79"/>
    <w:rsid w:val="002C7159"/>
    <w:rsid w:val="002C71FB"/>
    <w:rsid w:val="002C729B"/>
    <w:rsid w:val="002C7575"/>
    <w:rsid w:val="002C79E5"/>
    <w:rsid w:val="002C7AF9"/>
    <w:rsid w:val="002C7B75"/>
    <w:rsid w:val="002C7C89"/>
    <w:rsid w:val="002D02BB"/>
    <w:rsid w:val="002D0514"/>
    <w:rsid w:val="002D104F"/>
    <w:rsid w:val="002D11D7"/>
    <w:rsid w:val="002D15F1"/>
    <w:rsid w:val="002D18F7"/>
    <w:rsid w:val="002D19FE"/>
    <w:rsid w:val="002D1BE3"/>
    <w:rsid w:val="002D2073"/>
    <w:rsid w:val="002D22F2"/>
    <w:rsid w:val="002D2C64"/>
    <w:rsid w:val="002D2CA3"/>
    <w:rsid w:val="002D2CF8"/>
    <w:rsid w:val="002D2FDD"/>
    <w:rsid w:val="002D3088"/>
    <w:rsid w:val="002D3445"/>
    <w:rsid w:val="002D359D"/>
    <w:rsid w:val="002D3677"/>
    <w:rsid w:val="002D36C7"/>
    <w:rsid w:val="002D37B6"/>
    <w:rsid w:val="002D38B2"/>
    <w:rsid w:val="002D39A8"/>
    <w:rsid w:val="002D3A07"/>
    <w:rsid w:val="002D3AC7"/>
    <w:rsid w:val="002D3B71"/>
    <w:rsid w:val="002D3CAA"/>
    <w:rsid w:val="002D3D3B"/>
    <w:rsid w:val="002D3F72"/>
    <w:rsid w:val="002D541E"/>
    <w:rsid w:val="002D570A"/>
    <w:rsid w:val="002D5794"/>
    <w:rsid w:val="002D58B9"/>
    <w:rsid w:val="002D5CCF"/>
    <w:rsid w:val="002D5E5A"/>
    <w:rsid w:val="002D5FF4"/>
    <w:rsid w:val="002D631E"/>
    <w:rsid w:val="002D6431"/>
    <w:rsid w:val="002D65ED"/>
    <w:rsid w:val="002D681F"/>
    <w:rsid w:val="002D68D6"/>
    <w:rsid w:val="002D69FC"/>
    <w:rsid w:val="002D704C"/>
    <w:rsid w:val="002D7111"/>
    <w:rsid w:val="002D735E"/>
    <w:rsid w:val="002D7361"/>
    <w:rsid w:val="002E09AD"/>
    <w:rsid w:val="002E0A23"/>
    <w:rsid w:val="002E120D"/>
    <w:rsid w:val="002E17AF"/>
    <w:rsid w:val="002E243A"/>
    <w:rsid w:val="002E2F4E"/>
    <w:rsid w:val="002E30B4"/>
    <w:rsid w:val="002E3222"/>
    <w:rsid w:val="002E3460"/>
    <w:rsid w:val="002E3639"/>
    <w:rsid w:val="002E3682"/>
    <w:rsid w:val="002E387E"/>
    <w:rsid w:val="002E390B"/>
    <w:rsid w:val="002E39F1"/>
    <w:rsid w:val="002E3E4C"/>
    <w:rsid w:val="002E3E9E"/>
    <w:rsid w:val="002E3FE2"/>
    <w:rsid w:val="002E4943"/>
    <w:rsid w:val="002E49DE"/>
    <w:rsid w:val="002E4A1E"/>
    <w:rsid w:val="002E500C"/>
    <w:rsid w:val="002E56F5"/>
    <w:rsid w:val="002E5940"/>
    <w:rsid w:val="002E5973"/>
    <w:rsid w:val="002E5981"/>
    <w:rsid w:val="002E5FC2"/>
    <w:rsid w:val="002E60A5"/>
    <w:rsid w:val="002E617C"/>
    <w:rsid w:val="002E630A"/>
    <w:rsid w:val="002E6B75"/>
    <w:rsid w:val="002E6F44"/>
    <w:rsid w:val="002E717C"/>
    <w:rsid w:val="002E7266"/>
    <w:rsid w:val="002E79F3"/>
    <w:rsid w:val="002F00DA"/>
    <w:rsid w:val="002F018F"/>
    <w:rsid w:val="002F0640"/>
    <w:rsid w:val="002F1B90"/>
    <w:rsid w:val="002F1D36"/>
    <w:rsid w:val="002F2173"/>
    <w:rsid w:val="002F228E"/>
    <w:rsid w:val="002F25F7"/>
    <w:rsid w:val="002F266D"/>
    <w:rsid w:val="002F280C"/>
    <w:rsid w:val="002F2B44"/>
    <w:rsid w:val="002F315D"/>
    <w:rsid w:val="002F3854"/>
    <w:rsid w:val="002F3A6C"/>
    <w:rsid w:val="002F3EF4"/>
    <w:rsid w:val="002F40A4"/>
    <w:rsid w:val="002F426A"/>
    <w:rsid w:val="002F4440"/>
    <w:rsid w:val="002F47E2"/>
    <w:rsid w:val="002F4AC9"/>
    <w:rsid w:val="002F4B76"/>
    <w:rsid w:val="002F4C8B"/>
    <w:rsid w:val="002F5021"/>
    <w:rsid w:val="002F5358"/>
    <w:rsid w:val="002F5E44"/>
    <w:rsid w:val="002F6421"/>
    <w:rsid w:val="002F72E7"/>
    <w:rsid w:val="002F741D"/>
    <w:rsid w:val="002F752A"/>
    <w:rsid w:val="002F75EF"/>
    <w:rsid w:val="002F7688"/>
    <w:rsid w:val="002F77A7"/>
    <w:rsid w:val="0030046E"/>
    <w:rsid w:val="00300C80"/>
    <w:rsid w:val="003011D2"/>
    <w:rsid w:val="00301430"/>
    <w:rsid w:val="0030169A"/>
    <w:rsid w:val="0030174A"/>
    <w:rsid w:val="00301A65"/>
    <w:rsid w:val="00301CF0"/>
    <w:rsid w:val="00301DE8"/>
    <w:rsid w:val="003020CC"/>
    <w:rsid w:val="003024C5"/>
    <w:rsid w:val="003024EB"/>
    <w:rsid w:val="0030256B"/>
    <w:rsid w:val="00302682"/>
    <w:rsid w:val="00302933"/>
    <w:rsid w:val="003029AF"/>
    <w:rsid w:val="00303509"/>
    <w:rsid w:val="00303962"/>
    <w:rsid w:val="003039DB"/>
    <w:rsid w:val="00303CA2"/>
    <w:rsid w:val="00303CE5"/>
    <w:rsid w:val="003043CB"/>
    <w:rsid w:val="00304F2E"/>
    <w:rsid w:val="00305413"/>
    <w:rsid w:val="003060AD"/>
    <w:rsid w:val="00306110"/>
    <w:rsid w:val="003061D9"/>
    <w:rsid w:val="0030675F"/>
    <w:rsid w:val="003068B1"/>
    <w:rsid w:val="003069B9"/>
    <w:rsid w:val="00306B48"/>
    <w:rsid w:val="00306D8B"/>
    <w:rsid w:val="00306DA1"/>
    <w:rsid w:val="00306DCD"/>
    <w:rsid w:val="003073A2"/>
    <w:rsid w:val="003101AD"/>
    <w:rsid w:val="00310588"/>
    <w:rsid w:val="00310FAA"/>
    <w:rsid w:val="0031139B"/>
    <w:rsid w:val="00311413"/>
    <w:rsid w:val="00311534"/>
    <w:rsid w:val="00311686"/>
    <w:rsid w:val="003116B3"/>
    <w:rsid w:val="00311748"/>
    <w:rsid w:val="00311D78"/>
    <w:rsid w:val="003120AF"/>
    <w:rsid w:val="00312994"/>
    <w:rsid w:val="00312D21"/>
    <w:rsid w:val="0031301C"/>
    <w:rsid w:val="0031394C"/>
    <w:rsid w:val="00313AB1"/>
    <w:rsid w:val="00314341"/>
    <w:rsid w:val="0031437C"/>
    <w:rsid w:val="0031448C"/>
    <w:rsid w:val="003152EF"/>
    <w:rsid w:val="0031568E"/>
    <w:rsid w:val="00315821"/>
    <w:rsid w:val="003159D5"/>
    <w:rsid w:val="00315F32"/>
    <w:rsid w:val="00315F9E"/>
    <w:rsid w:val="00316107"/>
    <w:rsid w:val="00316500"/>
    <w:rsid w:val="00316514"/>
    <w:rsid w:val="003165EA"/>
    <w:rsid w:val="003166D0"/>
    <w:rsid w:val="00316D19"/>
    <w:rsid w:val="00316D92"/>
    <w:rsid w:val="00316EA2"/>
    <w:rsid w:val="00316FA0"/>
    <w:rsid w:val="003171D0"/>
    <w:rsid w:val="00317267"/>
    <w:rsid w:val="00317549"/>
    <w:rsid w:val="003177D1"/>
    <w:rsid w:val="0031798A"/>
    <w:rsid w:val="00317AEA"/>
    <w:rsid w:val="00317B30"/>
    <w:rsid w:val="00317CEB"/>
    <w:rsid w:val="00317DC2"/>
    <w:rsid w:val="003201B6"/>
    <w:rsid w:val="00320424"/>
    <w:rsid w:val="00320470"/>
    <w:rsid w:val="00320770"/>
    <w:rsid w:val="00320803"/>
    <w:rsid w:val="00320DEA"/>
    <w:rsid w:val="00321064"/>
    <w:rsid w:val="0032126B"/>
    <w:rsid w:val="003218AA"/>
    <w:rsid w:val="00321BA6"/>
    <w:rsid w:val="00321BDF"/>
    <w:rsid w:val="00321E7C"/>
    <w:rsid w:val="00321EB3"/>
    <w:rsid w:val="003221C3"/>
    <w:rsid w:val="0032274E"/>
    <w:rsid w:val="003227A5"/>
    <w:rsid w:val="00322F1D"/>
    <w:rsid w:val="0032303C"/>
    <w:rsid w:val="00323045"/>
    <w:rsid w:val="00323160"/>
    <w:rsid w:val="003239A8"/>
    <w:rsid w:val="00323BBC"/>
    <w:rsid w:val="00323DFC"/>
    <w:rsid w:val="003240A9"/>
    <w:rsid w:val="00324106"/>
    <w:rsid w:val="0032436C"/>
    <w:rsid w:val="0032498F"/>
    <w:rsid w:val="003249A0"/>
    <w:rsid w:val="00324E07"/>
    <w:rsid w:val="00325E97"/>
    <w:rsid w:val="00325FDB"/>
    <w:rsid w:val="00326093"/>
    <w:rsid w:val="00326192"/>
    <w:rsid w:val="00326A29"/>
    <w:rsid w:val="00326BE3"/>
    <w:rsid w:val="003274B6"/>
    <w:rsid w:val="003279BF"/>
    <w:rsid w:val="00327D00"/>
    <w:rsid w:val="00330102"/>
    <w:rsid w:val="00330329"/>
    <w:rsid w:val="003303E3"/>
    <w:rsid w:val="00330447"/>
    <w:rsid w:val="0033045A"/>
    <w:rsid w:val="003304E2"/>
    <w:rsid w:val="00330667"/>
    <w:rsid w:val="003307FD"/>
    <w:rsid w:val="0033096A"/>
    <w:rsid w:val="00330A81"/>
    <w:rsid w:val="00330B54"/>
    <w:rsid w:val="00330DF5"/>
    <w:rsid w:val="003310B3"/>
    <w:rsid w:val="003312E8"/>
    <w:rsid w:val="00331BB2"/>
    <w:rsid w:val="00331E08"/>
    <w:rsid w:val="00331E6C"/>
    <w:rsid w:val="00332204"/>
    <w:rsid w:val="00332775"/>
    <w:rsid w:val="00332CBF"/>
    <w:rsid w:val="00332D1A"/>
    <w:rsid w:val="00332DB3"/>
    <w:rsid w:val="00332F0B"/>
    <w:rsid w:val="00333027"/>
    <w:rsid w:val="003332A2"/>
    <w:rsid w:val="003336E4"/>
    <w:rsid w:val="00333878"/>
    <w:rsid w:val="00333DA6"/>
    <w:rsid w:val="00333DCB"/>
    <w:rsid w:val="00334437"/>
    <w:rsid w:val="00334568"/>
    <w:rsid w:val="00334B27"/>
    <w:rsid w:val="00334CB5"/>
    <w:rsid w:val="00335599"/>
    <w:rsid w:val="0033569D"/>
    <w:rsid w:val="00335A8E"/>
    <w:rsid w:val="00335C59"/>
    <w:rsid w:val="00335E06"/>
    <w:rsid w:val="003363E5"/>
    <w:rsid w:val="003367B1"/>
    <w:rsid w:val="00336A99"/>
    <w:rsid w:val="00336E6B"/>
    <w:rsid w:val="00337152"/>
    <w:rsid w:val="00337297"/>
    <w:rsid w:val="0033752F"/>
    <w:rsid w:val="003378FB"/>
    <w:rsid w:val="00337A41"/>
    <w:rsid w:val="00337F40"/>
    <w:rsid w:val="00337F69"/>
    <w:rsid w:val="00340C08"/>
    <w:rsid w:val="003410F2"/>
    <w:rsid w:val="0034156E"/>
    <w:rsid w:val="0034198A"/>
    <w:rsid w:val="00341A6B"/>
    <w:rsid w:val="00341D64"/>
    <w:rsid w:val="00342127"/>
    <w:rsid w:val="00342177"/>
    <w:rsid w:val="003425C1"/>
    <w:rsid w:val="00342635"/>
    <w:rsid w:val="003428FB"/>
    <w:rsid w:val="003429E8"/>
    <w:rsid w:val="00342D72"/>
    <w:rsid w:val="00342F91"/>
    <w:rsid w:val="0034328D"/>
    <w:rsid w:val="003433AE"/>
    <w:rsid w:val="00343746"/>
    <w:rsid w:val="00343974"/>
    <w:rsid w:val="00344244"/>
    <w:rsid w:val="003444C6"/>
    <w:rsid w:val="00344C03"/>
    <w:rsid w:val="00344C89"/>
    <w:rsid w:val="00344EE4"/>
    <w:rsid w:val="0034512E"/>
    <w:rsid w:val="003451A2"/>
    <w:rsid w:val="00345538"/>
    <w:rsid w:val="0034586E"/>
    <w:rsid w:val="00345A09"/>
    <w:rsid w:val="00345CA4"/>
    <w:rsid w:val="00346585"/>
    <w:rsid w:val="003469D6"/>
    <w:rsid w:val="00346B82"/>
    <w:rsid w:val="003471CF"/>
    <w:rsid w:val="00347524"/>
    <w:rsid w:val="0034756A"/>
    <w:rsid w:val="003479FF"/>
    <w:rsid w:val="00347EC6"/>
    <w:rsid w:val="00347FA0"/>
    <w:rsid w:val="00350038"/>
    <w:rsid w:val="0035090E"/>
    <w:rsid w:val="00350B1D"/>
    <w:rsid w:val="00350E3A"/>
    <w:rsid w:val="003510F2"/>
    <w:rsid w:val="0035124A"/>
    <w:rsid w:val="003512D0"/>
    <w:rsid w:val="00351574"/>
    <w:rsid w:val="003519F2"/>
    <w:rsid w:val="003519FC"/>
    <w:rsid w:val="003527A3"/>
    <w:rsid w:val="003534E9"/>
    <w:rsid w:val="003534EE"/>
    <w:rsid w:val="00353C7B"/>
    <w:rsid w:val="00354238"/>
    <w:rsid w:val="0035455A"/>
    <w:rsid w:val="00354643"/>
    <w:rsid w:val="00354780"/>
    <w:rsid w:val="003547FE"/>
    <w:rsid w:val="00354A79"/>
    <w:rsid w:val="00354A91"/>
    <w:rsid w:val="00355014"/>
    <w:rsid w:val="0035522E"/>
    <w:rsid w:val="00355CB5"/>
    <w:rsid w:val="00356BF1"/>
    <w:rsid w:val="00356E0F"/>
    <w:rsid w:val="0035719F"/>
    <w:rsid w:val="003571CA"/>
    <w:rsid w:val="0035729F"/>
    <w:rsid w:val="003572B5"/>
    <w:rsid w:val="00357479"/>
    <w:rsid w:val="00357567"/>
    <w:rsid w:val="00357593"/>
    <w:rsid w:val="00357F13"/>
    <w:rsid w:val="0036026F"/>
    <w:rsid w:val="0036061F"/>
    <w:rsid w:val="00360959"/>
    <w:rsid w:val="00360A4C"/>
    <w:rsid w:val="00360EF1"/>
    <w:rsid w:val="0036120F"/>
    <w:rsid w:val="00361637"/>
    <w:rsid w:val="00361788"/>
    <w:rsid w:val="00361865"/>
    <w:rsid w:val="00361ADD"/>
    <w:rsid w:val="00361AF1"/>
    <w:rsid w:val="00361CB6"/>
    <w:rsid w:val="00361D49"/>
    <w:rsid w:val="00361EF6"/>
    <w:rsid w:val="00362135"/>
    <w:rsid w:val="00362204"/>
    <w:rsid w:val="0036286C"/>
    <w:rsid w:val="003632E2"/>
    <w:rsid w:val="00363AA5"/>
    <w:rsid w:val="00364083"/>
    <w:rsid w:val="00364099"/>
    <w:rsid w:val="00364130"/>
    <w:rsid w:val="0036443D"/>
    <w:rsid w:val="00364834"/>
    <w:rsid w:val="00364ADF"/>
    <w:rsid w:val="00364BA9"/>
    <w:rsid w:val="00364CB9"/>
    <w:rsid w:val="00364CEC"/>
    <w:rsid w:val="003651B6"/>
    <w:rsid w:val="003651D5"/>
    <w:rsid w:val="0036523B"/>
    <w:rsid w:val="003655FC"/>
    <w:rsid w:val="0036585E"/>
    <w:rsid w:val="00365B25"/>
    <w:rsid w:val="00365B4C"/>
    <w:rsid w:val="00366131"/>
    <w:rsid w:val="00367511"/>
    <w:rsid w:val="003675E4"/>
    <w:rsid w:val="0036792E"/>
    <w:rsid w:val="00367BF0"/>
    <w:rsid w:val="00367FED"/>
    <w:rsid w:val="00370759"/>
    <w:rsid w:val="003707B0"/>
    <w:rsid w:val="0037093E"/>
    <w:rsid w:val="00370BAE"/>
    <w:rsid w:val="00370E5F"/>
    <w:rsid w:val="003711AD"/>
    <w:rsid w:val="00371495"/>
    <w:rsid w:val="003715C6"/>
    <w:rsid w:val="003715EA"/>
    <w:rsid w:val="0037198B"/>
    <w:rsid w:val="00371A11"/>
    <w:rsid w:val="00371AAA"/>
    <w:rsid w:val="00371C33"/>
    <w:rsid w:val="0037215F"/>
    <w:rsid w:val="003725BB"/>
    <w:rsid w:val="00372C71"/>
    <w:rsid w:val="00372CE5"/>
    <w:rsid w:val="00372E7D"/>
    <w:rsid w:val="00373204"/>
    <w:rsid w:val="0037337D"/>
    <w:rsid w:val="0037351E"/>
    <w:rsid w:val="003737E5"/>
    <w:rsid w:val="00373AB0"/>
    <w:rsid w:val="00373B10"/>
    <w:rsid w:val="00374059"/>
    <w:rsid w:val="003747F9"/>
    <w:rsid w:val="00374A32"/>
    <w:rsid w:val="00375140"/>
    <w:rsid w:val="00375B5B"/>
    <w:rsid w:val="003760B8"/>
    <w:rsid w:val="00376255"/>
    <w:rsid w:val="00376394"/>
    <w:rsid w:val="003768A0"/>
    <w:rsid w:val="003768EF"/>
    <w:rsid w:val="003769B3"/>
    <w:rsid w:val="003769E4"/>
    <w:rsid w:val="00376BF8"/>
    <w:rsid w:val="0037701F"/>
    <w:rsid w:val="00377176"/>
    <w:rsid w:val="00377679"/>
    <w:rsid w:val="0037793C"/>
    <w:rsid w:val="00377B2D"/>
    <w:rsid w:val="00377FB5"/>
    <w:rsid w:val="00377FFE"/>
    <w:rsid w:val="003800F3"/>
    <w:rsid w:val="003801C5"/>
    <w:rsid w:val="00380322"/>
    <w:rsid w:val="0038061E"/>
    <w:rsid w:val="003809A9"/>
    <w:rsid w:val="00380AA8"/>
    <w:rsid w:val="00380AC6"/>
    <w:rsid w:val="003816A3"/>
    <w:rsid w:val="003817C6"/>
    <w:rsid w:val="003819FC"/>
    <w:rsid w:val="00381AF9"/>
    <w:rsid w:val="00381DB2"/>
    <w:rsid w:val="0038202C"/>
    <w:rsid w:val="00382317"/>
    <w:rsid w:val="00382388"/>
    <w:rsid w:val="00382BA4"/>
    <w:rsid w:val="003830A2"/>
    <w:rsid w:val="00383512"/>
    <w:rsid w:val="00383784"/>
    <w:rsid w:val="003838EC"/>
    <w:rsid w:val="00383A84"/>
    <w:rsid w:val="00383EBE"/>
    <w:rsid w:val="00384085"/>
    <w:rsid w:val="003840DD"/>
    <w:rsid w:val="00384253"/>
    <w:rsid w:val="00384908"/>
    <w:rsid w:val="00385190"/>
    <w:rsid w:val="00385F1F"/>
    <w:rsid w:val="00386266"/>
    <w:rsid w:val="003864B7"/>
    <w:rsid w:val="00386E52"/>
    <w:rsid w:val="003870FD"/>
    <w:rsid w:val="003872E7"/>
    <w:rsid w:val="00387594"/>
    <w:rsid w:val="00387842"/>
    <w:rsid w:val="00387ACB"/>
    <w:rsid w:val="003900F8"/>
    <w:rsid w:val="00390438"/>
    <w:rsid w:val="00390C3D"/>
    <w:rsid w:val="00391018"/>
    <w:rsid w:val="003910F3"/>
    <w:rsid w:val="003912DD"/>
    <w:rsid w:val="00391A62"/>
    <w:rsid w:val="00391A84"/>
    <w:rsid w:val="00391AA4"/>
    <w:rsid w:val="00391C9D"/>
    <w:rsid w:val="00391CB1"/>
    <w:rsid w:val="00392520"/>
    <w:rsid w:val="00392799"/>
    <w:rsid w:val="003927D8"/>
    <w:rsid w:val="00392964"/>
    <w:rsid w:val="003935E6"/>
    <w:rsid w:val="00393972"/>
    <w:rsid w:val="00393A33"/>
    <w:rsid w:val="00393B3E"/>
    <w:rsid w:val="00393D8C"/>
    <w:rsid w:val="00393F60"/>
    <w:rsid w:val="0039475D"/>
    <w:rsid w:val="00394A37"/>
    <w:rsid w:val="00394E7F"/>
    <w:rsid w:val="003953CD"/>
    <w:rsid w:val="00395514"/>
    <w:rsid w:val="00395B4A"/>
    <w:rsid w:val="00395D01"/>
    <w:rsid w:val="00395E93"/>
    <w:rsid w:val="00396199"/>
    <w:rsid w:val="00396499"/>
    <w:rsid w:val="003967BA"/>
    <w:rsid w:val="00396DFB"/>
    <w:rsid w:val="00397595"/>
    <w:rsid w:val="00397687"/>
    <w:rsid w:val="0039768B"/>
    <w:rsid w:val="003978A9"/>
    <w:rsid w:val="00397BC3"/>
    <w:rsid w:val="00397D3E"/>
    <w:rsid w:val="00397DE4"/>
    <w:rsid w:val="003A043B"/>
    <w:rsid w:val="003A05A2"/>
    <w:rsid w:val="003A0B5B"/>
    <w:rsid w:val="003A0CF8"/>
    <w:rsid w:val="003A0D36"/>
    <w:rsid w:val="003A0F1C"/>
    <w:rsid w:val="003A1108"/>
    <w:rsid w:val="003A11A3"/>
    <w:rsid w:val="003A11EB"/>
    <w:rsid w:val="003A133F"/>
    <w:rsid w:val="003A14EB"/>
    <w:rsid w:val="003A1675"/>
    <w:rsid w:val="003A18EA"/>
    <w:rsid w:val="003A1C5C"/>
    <w:rsid w:val="003A2081"/>
    <w:rsid w:val="003A2218"/>
    <w:rsid w:val="003A2739"/>
    <w:rsid w:val="003A2A36"/>
    <w:rsid w:val="003A2A7C"/>
    <w:rsid w:val="003A31F1"/>
    <w:rsid w:val="003A3776"/>
    <w:rsid w:val="003A38FC"/>
    <w:rsid w:val="003A3965"/>
    <w:rsid w:val="003A3A93"/>
    <w:rsid w:val="003A3B0D"/>
    <w:rsid w:val="003A3FA8"/>
    <w:rsid w:val="003A4332"/>
    <w:rsid w:val="003A4472"/>
    <w:rsid w:val="003A452A"/>
    <w:rsid w:val="003A4AAD"/>
    <w:rsid w:val="003A4E38"/>
    <w:rsid w:val="003A52F1"/>
    <w:rsid w:val="003A559A"/>
    <w:rsid w:val="003A573E"/>
    <w:rsid w:val="003A5756"/>
    <w:rsid w:val="003A5793"/>
    <w:rsid w:val="003A670D"/>
    <w:rsid w:val="003A694F"/>
    <w:rsid w:val="003A6F6C"/>
    <w:rsid w:val="003A7309"/>
    <w:rsid w:val="003A73AF"/>
    <w:rsid w:val="003A7413"/>
    <w:rsid w:val="003A7693"/>
    <w:rsid w:val="003A789F"/>
    <w:rsid w:val="003A7BB6"/>
    <w:rsid w:val="003A7CAC"/>
    <w:rsid w:val="003A7CCB"/>
    <w:rsid w:val="003A7EC3"/>
    <w:rsid w:val="003B0081"/>
    <w:rsid w:val="003B01EF"/>
    <w:rsid w:val="003B094E"/>
    <w:rsid w:val="003B0A39"/>
    <w:rsid w:val="003B0B9D"/>
    <w:rsid w:val="003B0F01"/>
    <w:rsid w:val="003B1597"/>
    <w:rsid w:val="003B1718"/>
    <w:rsid w:val="003B18FB"/>
    <w:rsid w:val="003B194F"/>
    <w:rsid w:val="003B1D1C"/>
    <w:rsid w:val="003B1EF9"/>
    <w:rsid w:val="003B20ED"/>
    <w:rsid w:val="003B2830"/>
    <w:rsid w:val="003B2A42"/>
    <w:rsid w:val="003B2A72"/>
    <w:rsid w:val="003B2B57"/>
    <w:rsid w:val="003B2C6D"/>
    <w:rsid w:val="003B2C7B"/>
    <w:rsid w:val="003B350B"/>
    <w:rsid w:val="003B377A"/>
    <w:rsid w:val="003B3BBA"/>
    <w:rsid w:val="003B4139"/>
    <w:rsid w:val="003B4890"/>
    <w:rsid w:val="003B4BC6"/>
    <w:rsid w:val="003B526A"/>
    <w:rsid w:val="003B5A85"/>
    <w:rsid w:val="003B5ACD"/>
    <w:rsid w:val="003B5B08"/>
    <w:rsid w:val="003B5B2E"/>
    <w:rsid w:val="003B6265"/>
    <w:rsid w:val="003B6750"/>
    <w:rsid w:val="003B6938"/>
    <w:rsid w:val="003B6D06"/>
    <w:rsid w:val="003B6D24"/>
    <w:rsid w:val="003B6FB1"/>
    <w:rsid w:val="003B7620"/>
    <w:rsid w:val="003B7742"/>
    <w:rsid w:val="003B77F1"/>
    <w:rsid w:val="003B7B87"/>
    <w:rsid w:val="003B7C94"/>
    <w:rsid w:val="003B7D1D"/>
    <w:rsid w:val="003B7D68"/>
    <w:rsid w:val="003B7F8E"/>
    <w:rsid w:val="003C005E"/>
    <w:rsid w:val="003C0351"/>
    <w:rsid w:val="003C0378"/>
    <w:rsid w:val="003C04C3"/>
    <w:rsid w:val="003C0ECC"/>
    <w:rsid w:val="003C0FE5"/>
    <w:rsid w:val="003C1242"/>
    <w:rsid w:val="003C15E9"/>
    <w:rsid w:val="003C17A3"/>
    <w:rsid w:val="003C1923"/>
    <w:rsid w:val="003C1AC8"/>
    <w:rsid w:val="003C1E26"/>
    <w:rsid w:val="003C2C16"/>
    <w:rsid w:val="003C2D1A"/>
    <w:rsid w:val="003C3690"/>
    <w:rsid w:val="003C3695"/>
    <w:rsid w:val="003C3749"/>
    <w:rsid w:val="003C38C8"/>
    <w:rsid w:val="003C3954"/>
    <w:rsid w:val="003C3A4E"/>
    <w:rsid w:val="003C3A71"/>
    <w:rsid w:val="003C3A88"/>
    <w:rsid w:val="003C3B8C"/>
    <w:rsid w:val="003C3BE5"/>
    <w:rsid w:val="003C3EE3"/>
    <w:rsid w:val="003C3F1F"/>
    <w:rsid w:val="003C409E"/>
    <w:rsid w:val="003C40BE"/>
    <w:rsid w:val="003C45EC"/>
    <w:rsid w:val="003C4723"/>
    <w:rsid w:val="003C4BF2"/>
    <w:rsid w:val="003C5005"/>
    <w:rsid w:val="003C5641"/>
    <w:rsid w:val="003C5798"/>
    <w:rsid w:val="003C57CE"/>
    <w:rsid w:val="003C57D2"/>
    <w:rsid w:val="003C60BF"/>
    <w:rsid w:val="003C62BA"/>
    <w:rsid w:val="003C6598"/>
    <w:rsid w:val="003C696E"/>
    <w:rsid w:val="003C6E78"/>
    <w:rsid w:val="003C6F1D"/>
    <w:rsid w:val="003C7039"/>
    <w:rsid w:val="003C717F"/>
    <w:rsid w:val="003C718C"/>
    <w:rsid w:val="003C743C"/>
    <w:rsid w:val="003C7D09"/>
    <w:rsid w:val="003D02E1"/>
    <w:rsid w:val="003D065E"/>
    <w:rsid w:val="003D0D26"/>
    <w:rsid w:val="003D0F88"/>
    <w:rsid w:val="003D1894"/>
    <w:rsid w:val="003D1910"/>
    <w:rsid w:val="003D199F"/>
    <w:rsid w:val="003D1C3C"/>
    <w:rsid w:val="003D1C60"/>
    <w:rsid w:val="003D1EFF"/>
    <w:rsid w:val="003D2178"/>
    <w:rsid w:val="003D22FD"/>
    <w:rsid w:val="003D25ED"/>
    <w:rsid w:val="003D27AA"/>
    <w:rsid w:val="003D27BD"/>
    <w:rsid w:val="003D2873"/>
    <w:rsid w:val="003D289F"/>
    <w:rsid w:val="003D32AF"/>
    <w:rsid w:val="003D3377"/>
    <w:rsid w:val="003D3515"/>
    <w:rsid w:val="003D3517"/>
    <w:rsid w:val="003D3864"/>
    <w:rsid w:val="003D39EA"/>
    <w:rsid w:val="003D3BCC"/>
    <w:rsid w:val="003D3F17"/>
    <w:rsid w:val="003D4022"/>
    <w:rsid w:val="003D447B"/>
    <w:rsid w:val="003D4827"/>
    <w:rsid w:val="003D4882"/>
    <w:rsid w:val="003D48AC"/>
    <w:rsid w:val="003D4B0B"/>
    <w:rsid w:val="003D4B6C"/>
    <w:rsid w:val="003D506E"/>
    <w:rsid w:val="003D51D2"/>
    <w:rsid w:val="003D53AD"/>
    <w:rsid w:val="003D5810"/>
    <w:rsid w:val="003D5E9F"/>
    <w:rsid w:val="003D6541"/>
    <w:rsid w:val="003D66B3"/>
    <w:rsid w:val="003D674B"/>
    <w:rsid w:val="003D6E5D"/>
    <w:rsid w:val="003D6E9C"/>
    <w:rsid w:val="003D6F3E"/>
    <w:rsid w:val="003D7954"/>
    <w:rsid w:val="003D798B"/>
    <w:rsid w:val="003D7BE8"/>
    <w:rsid w:val="003D7BF9"/>
    <w:rsid w:val="003D7D7D"/>
    <w:rsid w:val="003E00D7"/>
    <w:rsid w:val="003E0A44"/>
    <w:rsid w:val="003E0AFC"/>
    <w:rsid w:val="003E0CA0"/>
    <w:rsid w:val="003E10B8"/>
    <w:rsid w:val="003E18DA"/>
    <w:rsid w:val="003E1CAF"/>
    <w:rsid w:val="003E1D6D"/>
    <w:rsid w:val="003E1F54"/>
    <w:rsid w:val="003E246B"/>
    <w:rsid w:val="003E2F95"/>
    <w:rsid w:val="003E3072"/>
    <w:rsid w:val="003E32C6"/>
    <w:rsid w:val="003E332C"/>
    <w:rsid w:val="003E3869"/>
    <w:rsid w:val="003E3A3B"/>
    <w:rsid w:val="003E3AB5"/>
    <w:rsid w:val="003E3BFB"/>
    <w:rsid w:val="003E3EDB"/>
    <w:rsid w:val="003E4379"/>
    <w:rsid w:val="003E4425"/>
    <w:rsid w:val="003E4527"/>
    <w:rsid w:val="003E48E6"/>
    <w:rsid w:val="003E4DEE"/>
    <w:rsid w:val="003E5079"/>
    <w:rsid w:val="003E56A1"/>
    <w:rsid w:val="003E59B6"/>
    <w:rsid w:val="003E5D3B"/>
    <w:rsid w:val="003E5D8D"/>
    <w:rsid w:val="003E6170"/>
    <w:rsid w:val="003E64CB"/>
    <w:rsid w:val="003E667E"/>
    <w:rsid w:val="003E68EE"/>
    <w:rsid w:val="003E6963"/>
    <w:rsid w:val="003E6EB2"/>
    <w:rsid w:val="003E7088"/>
    <w:rsid w:val="003E736A"/>
    <w:rsid w:val="003E73ED"/>
    <w:rsid w:val="003E7A71"/>
    <w:rsid w:val="003E7A91"/>
    <w:rsid w:val="003E7ADF"/>
    <w:rsid w:val="003E7CAF"/>
    <w:rsid w:val="003F0717"/>
    <w:rsid w:val="003F0865"/>
    <w:rsid w:val="003F0D30"/>
    <w:rsid w:val="003F0F29"/>
    <w:rsid w:val="003F1202"/>
    <w:rsid w:val="003F1347"/>
    <w:rsid w:val="003F14DD"/>
    <w:rsid w:val="003F1D61"/>
    <w:rsid w:val="003F2312"/>
    <w:rsid w:val="003F25CA"/>
    <w:rsid w:val="003F2A70"/>
    <w:rsid w:val="003F3124"/>
    <w:rsid w:val="003F34B8"/>
    <w:rsid w:val="003F3788"/>
    <w:rsid w:val="003F3799"/>
    <w:rsid w:val="003F37FB"/>
    <w:rsid w:val="003F3AEB"/>
    <w:rsid w:val="003F3B52"/>
    <w:rsid w:val="003F3C01"/>
    <w:rsid w:val="003F3EF2"/>
    <w:rsid w:val="003F40E6"/>
    <w:rsid w:val="003F4445"/>
    <w:rsid w:val="003F4D82"/>
    <w:rsid w:val="003F50BF"/>
    <w:rsid w:val="003F5235"/>
    <w:rsid w:val="003F54EF"/>
    <w:rsid w:val="003F5689"/>
    <w:rsid w:val="003F583D"/>
    <w:rsid w:val="003F58AF"/>
    <w:rsid w:val="003F5B6D"/>
    <w:rsid w:val="003F5CFA"/>
    <w:rsid w:val="003F5E7D"/>
    <w:rsid w:val="003F6132"/>
    <w:rsid w:val="003F61A5"/>
    <w:rsid w:val="003F6202"/>
    <w:rsid w:val="003F667B"/>
    <w:rsid w:val="003F6FDE"/>
    <w:rsid w:val="003F6FFF"/>
    <w:rsid w:val="003F7288"/>
    <w:rsid w:val="003F7606"/>
    <w:rsid w:val="003F785D"/>
    <w:rsid w:val="003F79C0"/>
    <w:rsid w:val="004000A1"/>
    <w:rsid w:val="004003AF"/>
    <w:rsid w:val="00400878"/>
    <w:rsid w:val="00400E18"/>
    <w:rsid w:val="0040102E"/>
    <w:rsid w:val="004012DA"/>
    <w:rsid w:val="00401602"/>
    <w:rsid w:val="00401641"/>
    <w:rsid w:val="00402821"/>
    <w:rsid w:val="004028AE"/>
    <w:rsid w:val="00402F76"/>
    <w:rsid w:val="0040309A"/>
    <w:rsid w:val="004031CA"/>
    <w:rsid w:val="0040333C"/>
    <w:rsid w:val="00403363"/>
    <w:rsid w:val="00403529"/>
    <w:rsid w:val="00403652"/>
    <w:rsid w:val="00403654"/>
    <w:rsid w:val="00403B06"/>
    <w:rsid w:val="004044D2"/>
    <w:rsid w:val="00404524"/>
    <w:rsid w:val="004047E7"/>
    <w:rsid w:val="00404966"/>
    <w:rsid w:val="00404AD4"/>
    <w:rsid w:val="00404B72"/>
    <w:rsid w:val="00404C62"/>
    <w:rsid w:val="00405697"/>
    <w:rsid w:val="00405D60"/>
    <w:rsid w:val="00405ECD"/>
    <w:rsid w:val="00406696"/>
    <w:rsid w:val="00406A93"/>
    <w:rsid w:val="00406E7B"/>
    <w:rsid w:val="00407483"/>
    <w:rsid w:val="00407565"/>
    <w:rsid w:val="00407EDF"/>
    <w:rsid w:val="00410049"/>
    <w:rsid w:val="004100B4"/>
    <w:rsid w:val="00410E8A"/>
    <w:rsid w:val="004113F7"/>
    <w:rsid w:val="0041144C"/>
    <w:rsid w:val="0041159E"/>
    <w:rsid w:val="00411653"/>
    <w:rsid w:val="00411931"/>
    <w:rsid w:val="00411A5A"/>
    <w:rsid w:val="00411CCA"/>
    <w:rsid w:val="004127FD"/>
    <w:rsid w:val="00412B72"/>
    <w:rsid w:val="00412DB8"/>
    <w:rsid w:val="00412E6A"/>
    <w:rsid w:val="00412ECB"/>
    <w:rsid w:val="00412FF5"/>
    <w:rsid w:val="0041303B"/>
    <w:rsid w:val="004132E0"/>
    <w:rsid w:val="00413302"/>
    <w:rsid w:val="004136A5"/>
    <w:rsid w:val="004138B9"/>
    <w:rsid w:val="00413B33"/>
    <w:rsid w:val="00413CA8"/>
    <w:rsid w:val="00413F43"/>
    <w:rsid w:val="00414154"/>
    <w:rsid w:val="004142B7"/>
    <w:rsid w:val="00414A0F"/>
    <w:rsid w:val="0041570C"/>
    <w:rsid w:val="0041582F"/>
    <w:rsid w:val="00415882"/>
    <w:rsid w:val="00415D8D"/>
    <w:rsid w:val="00415D98"/>
    <w:rsid w:val="00415F7D"/>
    <w:rsid w:val="00416156"/>
    <w:rsid w:val="0041626B"/>
    <w:rsid w:val="00416311"/>
    <w:rsid w:val="00416BDC"/>
    <w:rsid w:val="00416C8F"/>
    <w:rsid w:val="00416DBB"/>
    <w:rsid w:val="00417154"/>
    <w:rsid w:val="0041748D"/>
    <w:rsid w:val="004176B6"/>
    <w:rsid w:val="0041782F"/>
    <w:rsid w:val="00417E5B"/>
    <w:rsid w:val="00417F51"/>
    <w:rsid w:val="00420579"/>
    <w:rsid w:val="00420592"/>
    <w:rsid w:val="00420879"/>
    <w:rsid w:val="00420F1D"/>
    <w:rsid w:val="0042148C"/>
    <w:rsid w:val="004217AC"/>
    <w:rsid w:val="00421DFC"/>
    <w:rsid w:val="00421E9F"/>
    <w:rsid w:val="00422871"/>
    <w:rsid w:val="00422F91"/>
    <w:rsid w:val="004233D9"/>
    <w:rsid w:val="004234E4"/>
    <w:rsid w:val="00423A2E"/>
    <w:rsid w:val="00423AAA"/>
    <w:rsid w:val="004241F9"/>
    <w:rsid w:val="004242DB"/>
    <w:rsid w:val="004243C2"/>
    <w:rsid w:val="004243CC"/>
    <w:rsid w:val="00424737"/>
    <w:rsid w:val="004249C8"/>
    <w:rsid w:val="00424A94"/>
    <w:rsid w:val="00424B00"/>
    <w:rsid w:val="00424DDF"/>
    <w:rsid w:val="00425472"/>
    <w:rsid w:val="00425831"/>
    <w:rsid w:val="00425A30"/>
    <w:rsid w:val="00425C1E"/>
    <w:rsid w:val="00425E4B"/>
    <w:rsid w:val="00425E74"/>
    <w:rsid w:val="004263DC"/>
    <w:rsid w:val="00426CC5"/>
    <w:rsid w:val="0042761A"/>
    <w:rsid w:val="00427701"/>
    <w:rsid w:val="004279B6"/>
    <w:rsid w:val="00427B41"/>
    <w:rsid w:val="00427B74"/>
    <w:rsid w:val="00427C3D"/>
    <w:rsid w:val="00427E12"/>
    <w:rsid w:val="0043020B"/>
    <w:rsid w:val="00430464"/>
    <w:rsid w:val="0043090B"/>
    <w:rsid w:val="00430BA2"/>
    <w:rsid w:val="00430C84"/>
    <w:rsid w:val="00430CE4"/>
    <w:rsid w:val="00430FAF"/>
    <w:rsid w:val="00431547"/>
    <w:rsid w:val="004315A0"/>
    <w:rsid w:val="00431693"/>
    <w:rsid w:val="004316D7"/>
    <w:rsid w:val="00431892"/>
    <w:rsid w:val="00431A24"/>
    <w:rsid w:val="00431B69"/>
    <w:rsid w:val="00431DE5"/>
    <w:rsid w:val="00432575"/>
    <w:rsid w:val="004327D5"/>
    <w:rsid w:val="00432851"/>
    <w:rsid w:val="00432855"/>
    <w:rsid w:val="0043292C"/>
    <w:rsid w:val="00432A06"/>
    <w:rsid w:val="004337BF"/>
    <w:rsid w:val="0043393B"/>
    <w:rsid w:val="00433B44"/>
    <w:rsid w:val="00433B8D"/>
    <w:rsid w:val="00434197"/>
    <w:rsid w:val="004344C4"/>
    <w:rsid w:val="00434527"/>
    <w:rsid w:val="004346FD"/>
    <w:rsid w:val="00434AE2"/>
    <w:rsid w:val="00434C40"/>
    <w:rsid w:val="00435082"/>
    <w:rsid w:val="00435222"/>
    <w:rsid w:val="00435914"/>
    <w:rsid w:val="00435C0E"/>
    <w:rsid w:val="00435EFF"/>
    <w:rsid w:val="0043639C"/>
    <w:rsid w:val="00436560"/>
    <w:rsid w:val="004365B0"/>
    <w:rsid w:val="00436D6C"/>
    <w:rsid w:val="0043745B"/>
    <w:rsid w:val="0043756C"/>
    <w:rsid w:val="004379C3"/>
    <w:rsid w:val="00437A1B"/>
    <w:rsid w:val="00437CBA"/>
    <w:rsid w:val="00437CFF"/>
    <w:rsid w:val="004403CD"/>
    <w:rsid w:val="0044066E"/>
    <w:rsid w:val="004409CF"/>
    <w:rsid w:val="00440AF1"/>
    <w:rsid w:val="004414A1"/>
    <w:rsid w:val="004414FB"/>
    <w:rsid w:val="00441B22"/>
    <w:rsid w:val="004420F7"/>
    <w:rsid w:val="00442383"/>
    <w:rsid w:val="004427E3"/>
    <w:rsid w:val="00442CCC"/>
    <w:rsid w:val="00442FC6"/>
    <w:rsid w:val="0044305E"/>
    <w:rsid w:val="00443403"/>
    <w:rsid w:val="00443CD1"/>
    <w:rsid w:val="004441F4"/>
    <w:rsid w:val="00444642"/>
    <w:rsid w:val="00444683"/>
    <w:rsid w:val="00444AB9"/>
    <w:rsid w:val="00444E64"/>
    <w:rsid w:val="00445173"/>
    <w:rsid w:val="004458B3"/>
    <w:rsid w:val="00445EC4"/>
    <w:rsid w:val="00446885"/>
    <w:rsid w:val="00446A0B"/>
    <w:rsid w:val="004471E5"/>
    <w:rsid w:val="00447C53"/>
    <w:rsid w:val="004508F0"/>
    <w:rsid w:val="00450DC1"/>
    <w:rsid w:val="00451042"/>
    <w:rsid w:val="004511A2"/>
    <w:rsid w:val="00451920"/>
    <w:rsid w:val="00451B3A"/>
    <w:rsid w:val="00451CC7"/>
    <w:rsid w:val="00452124"/>
    <w:rsid w:val="0045239D"/>
    <w:rsid w:val="00452467"/>
    <w:rsid w:val="00452A93"/>
    <w:rsid w:val="00452ADE"/>
    <w:rsid w:val="00452AEB"/>
    <w:rsid w:val="00452F91"/>
    <w:rsid w:val="004532CE"/>
    <w:rsid w:val="00453443"/>
    <w:rsid w:val="004538DF"/>
    <w:rsid w:val="0045396C"/>
    <w:rsid w:val="00453C7A"/>
    <w:rsid w:val="004540B5"/>
    <w:rsid w:val="00454518"/>
    <w:rsid w:val="00454660"/>
    <w:rsid w:val="00454C99"/>
    <w:rsid w:val="00454CCB"/>
    <w:rsid w:val="00454D12"/>
    <w:rsid w:val="00454E95"/>
    <w:rsid w:val="00454F19"/>
    <w:rsid w:val="00454F22"/>
    <w:rsid w:val="004555EA"/>
    <w:rsid w:val="0045604C"/>
    <w:rsid w:val="0045605A"/>
    <w:rsid w:val="004560D9"/>
    <w:rsid w:val="00456E39"/>
    <w:rsid w:val="00456EC2"/>
    <w:rsid w:val="00457054"/>
    <w:rsid w:val="004570D6"/>
    <w:rsid w:val="00457225"/>
    <w:rsid w:val="004577E3"/>
    <w:rsid w:val="004578DA"/>
    <w:rsid w:val="00457DB6"/>
    <w:rsid w:val="00457E55"/>
    <w:rsid w:val="0046037C"/>
    <w:rsid w:val="00460C09"/>
    <w:rsid w:val="00460C26"/>
    <w:rsid w:val="0046104C"/>
    <w:rsid w:val="0046112B"/>
    <w:rsid w:val="004614CE"/>
    <w:rsid w:val="00461DE9"/>
    <w:rsid w:val="0046206C"/>
    <w:rsid w:val="00462084"/>
    <w:rsid w:val="004622B1"/>
    <w:rsid w:val="0046291E"/>
    <w:rsid w:val="00462ED4"/>
    <w:rsid w:val="00462F3A"/>
    <w:rsid w:val="00462F83"/>
    <w:rsid w:val="00463409"/>
    <w:rsid w:val="004636A0"/>
    <w:rsid w:val="004639DD"/>
    <w:rsid w:val="00464344"/>
    <w:rsid w:val="004643D3"/>
    <w:rsid w:val="004644FA"/>
    <w:rsid w:val="00464CB0"/>
    <w:rsid w:val="00464E90"/>
    <w:rsid w:val="00465028"/>
    <w:rsid w:val="00465167"/>
    <w:rsid w:val="00465C8C"/>
    <w:rsid w:val="00465CA2"/>
    <w:rsid w:val="00466012"/>
    <w:rsid w:val="00466025"/>
    <w:rsid w:val="00466862"/>
    <w:rsid w:val="00466A2F"/>
    <w:rsid w:val="00466A6C"/>
    <w:rsid w:val="00466C34"/>
    <w:rsid w:val="0046715F"/>
    <w:rsid w:val="00467346"/>
    <w:rsid w:val="00467689"/>
    <w:rsid w:val="004677F3"/>
    <w:rsid w:val="0046784D"/>
    <w:rsid w:val="004678EF"/>
    <w:rsid w:val="00467B91"/>
    <w:rsid w:val="00467BC1"/>
    <w:rsid w:val="00470588"/>
    <w:rsid w:val="00470E09"/>
    <w:rsid w:val="00470E8E"/>
    <w:rsid w:val="00470F19"/>
    <w:rsid w:val="004712E5"/>
    <w:rsid w:val="0047138C"/>
    <w:rsid w:val="00471545"/>
    <w:rsid w:val="00471598"/>
    <w:rsid w:val="00471C96"/>
    <w:rsid w:val="00471FD2"/>
    <w:rsid w:val="00472003"/>
    <w:rsid w:val="00472175"/>
    <w:rsid w:val="00472EFF"/>
    <w:rsid w:val="004733DA"/>
    <w:rsid w:val="004736E2"/>
    <w:rsid w:val="00473B36"/>
    <w:rsid w:val="004743B4"/>
    <w:rsid w:val="00474ED6"/>
    <w:rsid w:val="004755CC"/>
    <w:rsid w:val="0047575C"/>
    <w:rsid w:val="00475AD3"/>
    <w:rsid w:val="00475B6B"/>
    <w:rsid w:val="00475C4D"/>
    <w:rsid w:val="00476508"/>
    <w:rsid w:val="004765AE"/>
    <w:rsid w:val="0047776E"/>
    <w:rsid w:val="004777D2"/>
    <w:rsid w:val="00477875"/>
    <w:rsid w:val="00477A7A"/>
    <w:rsid w:val="00477CEA"/>
    <w:rsid w:val="00477D20"/>
    <w:rsid w:val="004806C3"/>
    <w:rsid w:val="004808A4"/>
    <w:rsid w:val="004812BE"/>
    <w:rsid w:val="004812DF"/>
    <w:rsid w:val="0048133D"/>
    <w:rsid w:val="004814FC"/>
    <w:rsid w:val="00481547"/>
    <w:rsid w:val="0048167F"/>
    <w:rsid w:val="004816E2"/>
    <w:rsid w:val="00482183"/>
    <w:rsid w:val="004821B5"/>
    <w:rsid w:val="004824E4"/>
    <w:rsid w:val="0048279A"/>
    <w:rsid w:val="00482A0C"/>
    <w:rsid w:val="00482B50"/>
    <w:rsid w:val="00482E4A"/>
    <w:rsid w:val="004834C4"/>
    <w:rsid w:val="00483ECF"/>
    <w:rsid w:val="00484495"/>
    <w:rsid w:val="004845D6"/>
    <w:rsid w:val="00484667"/>
    <w:rsid w:val="0048489F"/>
    <w:rsid w:val="00484D0A"/>
    <w:rsid w:val="00485773"/>
    <w:rsid w:val="004857C0"/>
    <w:rsid w:val="00485978"/>
    <w:rsid w:val="00485C9A"/>
    <w:rsid w:val="00485FC6"/>
    <w:rsid w:val="00486569"/>
    <w:rsid w:val="0048664F"/>
    <w:rsid w:val="00486C26"/>
    <w:rsid w:val="00486EDF"/>
    <w:rsid w:val="004871FE"/>
    <w:rsid w:val="0048748E"/>
    <w:rsid w:val="004874E0"/>
    <w:rsid w:val="00487735"/>
    <w:rsid w:val="00487856"/>
    <w:rsid w:val="00487DBA"/>
    <w:rsid w:val="004903BA"/>
    <w:rsid w:val="0049041B"/>
    <w:rsid w:val="0049051A"/>
    <w:rsid w:val="004906CC"/>
    <w:rsid w:val="004906E7"/>
    <w:rsid w:val="00490C58"/>
    <w:rsid w:val="00490ED5"/>
    <w:rsid w:val="00491065"/>
    <w:rsid w:val="00491387"/>
    <w:rsid w:val="0049179D"/>
    <w:rsid w:val="00491DCD"/>
    <w:rsid w:val="00491FA5"/>
    <w:rsid w:val="0049201F"/>
    <w:rsid w:val="004921DB"/>
    <w:rsid w:val="00492571"/>
    <w:rsid w:val="00492AA3"/>
    <w:rsid w:val="00492B24"/>
    <w:rsid w:val="0049350C"/>
    <w:rsid w:val="0049368F"/>
    <w:rsid w:val="00493731"/>
    <w:rsid w:val="0049375A"/>
    <w:rsid w:val="00493885"/>
    <w:rsid w:val="00493971"/>
    <w:rsid w:val="00493C6D"/>
    <w:rsid w:val="00493FC6"/>
    <w:rsid w:val="004942FC"/>
    <w:rsid w:val="00494446"/>
    <w:rsid w:val="0049467E"/>
    <w:rsid w:val="00494A43"/>
    <w:rsid w:val="00494B07"/>
    <w:rsid w:val="00494EDE"/>
    <w:rsid w:val="00495766"/>
    <w:rsid w:val="004958E8"/>
    <w:rsid w:val="00495B68"/>
    <w:rsid w:val="00495D42"/>
    <w:rsid w:val="00496151"/>
    <w:rsid w:val="004966E7"/>
    <w:rsid w:val="00496873"/>
    <w:rsid w:val="00496BDC"/>
    <w:rsid w:val="00496C53"/>
    <w:rsid w:val="00496C69"/>
    <w:rsid w:val="00496D0B"/>
    <w:rsid w:val="0049730B"/>
    <w:rsid w:val="0049737A"/>
    <w:rsid w:val="004977C4"/>
    <w:rsid w:val="004979CD"/>
    <w:rsid w:val="00497B0E"/>
    <w:rsid w:val="00497D93"/>
    <w:rsid w:val="00497E65"/>
    <w:rsid w:val="00497EB4"/>
    <w:rsid w:val="00497F77"/>
    <w:rsid w:val="004A02CC"/>
    <w:rsid w:val="004A05A5"/>
    <w:rsid w:val="004A05DA"/>
    <w:rsid w:val="004A11F8"/>
    <w:rsid w:val="004A12FE"/>
    <w:rsid w:val="004A14C7"/>
    <w:rsid w:val="004A1551"/>
    <w:rsid w:val="004A17A9"/>
    <w:rsid w:val="004A23E6"/>
    <w:rsid w:val="004A24B9"/>
    <w:rsid w:val="004A28D3"/>
    <w:rsid w:val="004A2F0E"/>
    <w:rsid w:val="004A33A6"/>
    <w:rsid w:val="004A33F8"/>
    <w:rsid w:val="004A37D3"/>
    <w:rsid w:val="004A3FE3"/>
    <w:rsid w:val="004A450F"/>
    <w:rsid w:val="004A4520"/>
    <w:rsid w:val="004A4533"/>
    <w:rsid w:val="004A4534"/>
    <w:rsid w:val="004A463E"/>
    <w:rsid w:val="004A46A0"/>
    <w:rsid w:val="004A47F5"/>
    <w:rsid w:val="004A48E8"/>
    <w:rsid w:val="004A513B"/>
    <w:rsid w:val="004A516A"/>
    <w:rsid w:val="004A52D8"/>
    <w:rsid w:val="004A5594"/>
    <w:rsid w:val="004A5706"/>
    <w:rsid w:val="004A57BE"/>
    <w:rsid w:val="004A5D07"/>
    <w:rsid w:val="004A5E2C"/>
    <w:rsid w:val="004A63A6"/>
    <w:rsid w:val="004A6900"/>
    <w:rsid w:val="004A6B38"/>
    <w:rsid w:val="004A6F8F"/>
    <w:rsid w:val="004A7505"/>
    <w:rsid w:val="004A76E6"/>
    <w:rsid w:val="004A7A6C"/>
    <w:rsid w:val="004A7DA5"/>
    <w:rsid w:val="004B0064"/>
    <w:rsid w:val="004B0922"/>
    <w:rsid w:val="004B0A9D"/>
    <w:rsid w:val="004B0ADF"/>
    <w:rsid w:val="004B1359"/>
    <w:rsid w:val="004B147C"/>
    <w:rsid w:val="004B14A0"/>
    <w:rsid w:val="004B1858"/>
    <w:rsid w:val="004B18FE"/>
    <w:rsid w:val="004B190D"/>
    <w:rsid w:val="004B1A57"/>
    <w:rsid w:val="004B1FA7"/>
    <w:rsid w:val="004B2447"/>
    <w:rsid w:val="004B24A1"/>
    <w:rsid w:val="004B2838"/>
    <w:rsid w:val="004B2CFF"/>
    <w:rsid w:val="004B3CD7"/>
    <w:rsid w:val="004B4208"/>
    <w:rsid w:val="004B4516"/>
    <w:rsid w:val="004B4859"/>
    <w:rsid w:val="004B4C2F"/>
    <w:rsid w:val="004B4C5F"/>
    <w:rsid w:val="004B4D32"/>
    <w:rsid w:val="004B4FDE"/>
    <w:rsid w:val="004B531D"/>
    <w:rsid w:val="004B55E1"/>
    <w:rsid w:val="004B5741"/>
    <w:rsid w:val="004B5899"/>
    <w:rsid w:val="004B5EE1"/>
    <w:rsid w:val="004B5FE5"/>
    <w:rsid w:val="004B630B"/>
    <w:rsid w:val="004B635B"/>
    <w:rsid w:val="004B63A1"/>
    <w:rsid w:val="004B6893"/>
    <w:rsid w:val="004B6F0C"/>
    <w:rsid w:val="004B70DC"/>
    <w:rsid w:val="004B7264"/>
    <w:rsid w:val="004B74BF"/>
    <w:rsid w:val="004B7765"/>
    <w:rsid w:val="004B7825"/>
    <w:rsid w:val="004B7901"/>
    <w:rsid w:val="004B7B15"/>
    <w:rsid w:val="004B7DA4"/>
    <w:rsid w:val="004B7E9E"/>
    <w:rsid w:val="004C01C7"/>
    <w:rsid w:val="004C0FA5"/>
    <w:rsid w:val="004C13F2"/>
    <w:rsid w:val="004C1520"/>
    <w:rsid w:val="004C18D2"/>
    <w:rsid w:val="004C1E5F"/>
    <w:rsid w:val="004C1F8B"/>
    <w:rsid w:val="004C2232"/>
    <w:rsid w:val="004C2239"/>
    <w:rsid w:val="004C2479"/>
    <w:rsid w:val="004C24BC"/>
    <w:rsid w:val="004C27A8"/>
    <w:rsid w:val="004C282F"/>
    <w:rsid w:val="004C2A99"/>
    <w:rsid w:val="004C30E4"/>
    <w:rsid w:val="004C3738"/>
    <w:rsid w:val="004C3D1A"/>
    <w:rsid w:val="004C46F7"/>
    <w:rsid w:val="004C501F"/>
    <w:rsid w:val="004C513D"/>
    <w:rsid w:val="004C5882"/>
    <w:rsid w:val="004C5E17"/>
    <w:rsid w:val="004C5F26"/>
    <w:rsid w:val="004C60D8"/>
    <w:rsid w:val="004C66A5"/>
    <w:rsid w:val="004C6A94"/>
    <w:rsid w:val="004C6C56"/>
    <w:rsid w:val="004C6E1A"/>
    <w:rsid w:val="004C6F69"/>
    <w:rsid w:val="004C71A3"/>
    <w:rsid w:val="004C71DF"/>
    <w:rsid w:val="004C7461"/>
    <w:rsid w:val="004C7AFC"/>
    <w:rsid w:val="004C7D51"/>
    <w:rsid w:val="004C7E31"/>
    <w:rsid w:val="004D07C1"/>
    <w:rsid w:val="004D0969"/>
    <w:rsid w:val="004D0B4E"/>
    <w:rsid w:val="004D0D6B"/>
    <w:rsid w:val="004D1521"/>
    <w:rsid w:val="004D19DD"/>
    <w:rsid w:val="004D1A2E"/>
    <w:rsid w:val="004D2586"/>
    <w:rsid w:val="004D272C"/>
    <w:rsid w:val="004D27BC"/>
    <w:rsid w:val="004D2836"/>
    <w:rsid w:val="004D2F91"/>
    <w:rsid w:val="004D3095"/>
    <w:rsid w:val="004D3D80"/>
    <w:rsid w:val="004D4BF8"/>
    <w:rsid w:val="004D5143"/>
    <w:rsid w:val="004D51F8"/>
    <w:rsid w:val="004D53AB"/>
    <w:rsid w:val="004D56CA"/>
    <w:rsid w:val="004D577B"/>
    <w:rsid w:val="004D5807"/>
    <w:rsid w:val="004D5E4F"/>
    <w:rsid w:val="004D6351"/>
    <w:rsid w:val="004D657A"/>
    <w:rsid w:val="004D6D22"/>
    <w:rsid w:val="004D6E89"/>
    <w:rsid w:val="004D71CC"/>
    <w:rsid w:val="004D7222"/>
    <w:rsid w:val="004D7508"/>
    <w:rsid w:val="004D77E4"/>
    <w:rsid w:val="004D781F"/>
    <w:rsid w:val="004D7BBC"/>
    <w:rsid w:val="004D7CE2"/>
    <w:rsid w:val="004D7D04"/>
    <w:rsid w:val="004D7EC8"/>
    <w:rsid w:val="004D7FDC"/>
    <w:rsid w:val="004E0576"/>
    <w:rsid w:val="004E0979"/>
    <w:rsid w:val="004E0A20"/>
    <w:rsid w:val="004E0D76"/>
    <w:rsid w:val="004E0E1F"/>
    <w:rsid w:val="004E10D9"/>
    <w:rsid w:val="004E10F3"/>
    <w:rsid w:val="004E1162"/>
    <w:rsid w:val="004E13FC"/>
    <w:rsid w:val="004E1BA8"/>
    <w:rsid w:val="004E21F8"/>
    <w:rsid w:val="004E2453"/>
    <w:rsid w:val="004E26D8"/>
    <w:rsid w:val="004E2C49"/>
    <w:rsid w:val="004E2D6A"/>
    <w:rsid w:val="004E3AA6"/>
    <w:rsid w:val="004E3AD0"/>
    <w:rsid w:val="004E3F19"/>
    <w:rsid w:val="004E4299"/>
    <w:rsid w:val="004E441D"/>
    <w:rsid w:val="004E4972"/>
    <w:rsid w:val="004E4AE3"/>
    <w:rsid w:val="004E5185"/>
    <w:rsid w:val="004E5332"/>
    <w:rsid w:val="004E53F0"/>
    <w:rsid w:val="004E54B3"/>
    <w:rsid w:val="004E5DFD"/>
    <w:rsid w:val="004E5F2C"/>
    <w:rsid w:val="004E5FE2"/>
    <w:rsid w:val="004E65A7"/>
    <w:rsid w:val="004E66FE"/>
    <w:rsid w:val="004E6805"/>
    <w:rsid w:val="004E6B41"/>
    <w:rsid w:val="004E6C61"/>
    <w:rsid w:val="004E6CB0"/>
    <w:rsid w:val="004E7571"/>
    <w:rsid w:val="004E77A4"/>
    <w:rsid w:val="004E7E1F"/>
    <w:rsid w:val="004E7F6B"/>
    <w:rsid w:val="004F0CF6"/>
    <w:rsid w:val="004F0E44"/>
    <w:rsid w:val="004F1148"/>
    <w:rsid w:val="004F14B7"/>
    <w:rsid w:val="004F1501"/>
    <w:rsid w:val="004F183D"/>
    <w:rsid w:val="004F1A96"/>
    <w:rsid w:val="004F1C5C"/>
    <w:rsid w:val="004F1FF5"/>
    <w:rsid w:val="004F298C"/>
    <w:rsid w:val="004F2A4B"/>
    <w:rsid w:val="004F2A95"/>
    <w:rsid w:val="004F2E82"/>
    <w:rsid w:val="004F3019"/>
    <w:rsid w:val="004F3B1A"/>
    <w:rsid w:val="004F3F7B"/>
    <w:rsid w:val="004F40F2"/>
    <w:rsid w:val="004F410B"/>
    <w:rsid w:val="004F453A"/>
    <w:rsid w:val="004F49DA"/>
    <w:rsid w:val="004F4ABC"/>
    <w:rsid w:val="004F4ADE"/>
    <w:rsid w:val="004F4C54"/>
    <w:rsid w:val="004F4C60"/>
    <w:rsid w:val="004F5301"/>
    <w:rsid w:val="004F54B6"/>
    <w:rsid w:val="004F5856"/>
    <w:rsid w:val="004F586B"/>
    <w:rsid w:val="004F591C"/>
    <w:rsid w:val="004F59CF"/>
    <w:rsid w:val="004F6295"/>
    <w:rsid w:val="004F6541"/>
    <w:rsid w:val="004F6A39"/>
    <w:rsid w:val="004F6F34"/>
    <w:rsid w:val="004F7079"/>
    <w:rsid w:val="004F7AD5"/>
    <w:rsid w:val="005009E5"/>
    <w:rsid w:val="00500D35"/>
    <w:rsid w:val="0050118C"/>
    <w:rsid w:val="005012D0"/>
    <w:rsid w:val="005013F5"/>
    <w:rsid w:val="00501406"/>
    <w:rsid w:val="0050149D"/>
    <w:rsid w:val="00501560"/>
    <w:rsid w:val="005016F8"/>
    <w:rsid w:val="005018E6"/>
    <w:rsid w:val="00501C82"/>
    <w:rsid w:val="00501E60"/>
    <w:rsid w:val="0050228B"/>
    <w:rsid w:val="00502A57"/>
    <w:rsid w:val="00502E7E"/>
    <w:rsid w:val="00502F47"/>
    <w:rsid w:val="005038E2"/>
    <w:rsid w:val="00503EC1"/>
    <w:rsid w:val="00504911"/>
    <w:rsid w:val="0050495D"/>
    <w:rsid w:val="00504964"/>
    <w:rsid w:val="00504C81"/>
    <w:rsid w:val="0050505B"/>
    <w:rsid w:val="00505290"/>
    <w:rsid w:val="005054E4"/>
    <w:rsid w:val="0050596A"/>
    <w:rsid w:val="00505AE3"/>
    <w:rsid w:val="00505B0A"/>
    <w:rsid w:val="0050603D"/>
    <w:rsid w:val="00506312"/>
    <w:rsid w:val="00506663"/>
    <w:rsid w:val="00506870"/>
    <w:rsid w:val="00506C1E"/>
    <w:rsid w:val="00506CE6"/>
    <w:rsid w:val="00507285"/>
    <w:rsid w:val="005073E6"/>
    <w:rsid w:val="0050770E"/>
    <w:rsid w:val="00507887"/>
    <w:rsid w:val="00507BCC"/>
    <w:rsid w:val="00507D61"/>
    <w:rsid w:val="0051005C"/>
    <w:rsid w:val="00510184"/>
    <w:rsid w:val="005105F7"/>
    <w:rsid w:val="0051080A"/>
    <w:rsid w:val="00510B85"/>
    <w:rsid w:val="00510CC8"/>
    <w:rsid w:val="00510F7F"/>
    <w:rsid w:val="00511A55"/>
    <w:rsid w:val="00511A5B"/>
    <w:rsid w:val="00512233"/>
    <w:rsid w:val="00512687"/>
    <w:rsid w:val="00512B93"/>
    <w:rsid w:val="00512D53"/>
    <w:rsid w:val="00512E90"/>
    <w:rsid w:val="00512ED0"/>
    <w:rsid w:val="00513C65"/>
    <w:rsid w:val="00513DF0"/>
    <w:rsid w:val="00514223"/>
    <w:rsid w:val="00514363"/>
    <w:rsid w:val="00514744"/>
    <w:rsid w:val="00514996"/>
    <w:rsid w:val="00514E6D"/>
    <w:rsid w:val="00514FE5"/>
    <w:rsid w:val="00515009"/>
    <w:rsid w:val="00515176"/>
    <w:rsid w:val="005159FD"/>
    <w:rsid w:val="00516168"/>
    <w:rsid w:val="00516429"/>
    <w:rsid w:val="00516807"/>
    <w:rsid w:val="00516A05"/>
    <w:rsid w:val="00516AC2"/>
    <w:rsid w:val="00516D9F"/>
    <w:rsid w:val="00516E24"/>
    <w:rsid w:val="00517049"/>
    <w:rsid w:val="005173C2"/>
    <w:rsid w:val="00517493"/>
    <w:rsid w:val="00517939"/>
    <w:rsid w:val="00517B21"/>
    <w:rsid w:val="00520160"/>
    <w:rsid w:val="0052085A"/>
    <w:rsid w:val="00520CB4"/>
    <w:rsid w:val="00520E3B"/>
    <w:rsid w:val="005210A1"/>
    <w:rsid w:val="0052161F"/>
    <w:rsid w:val="00521976"/>
    <w:rsid w:val="00521A96"/>
    <w:rsid w:val="00521CB9"/>
    <w:rsid w:val="00522BEE"/>
    <w:rsid w:val="00522E19"/>
    <w:rsid w:val="0052302A"/>
    <w:rsid w:val="00523060"/>
    <w:rsid w:val="00523E9D"/>
    <w:rsid w:val="00523F45"/>
    <w:rsid w:val="00524034"/>
    <w:rsid w:val="0052459C"/>
    <w:rsid w:val="005249AC"/>
    <w:rsid w:val="00524BCC"/>
    <w:rsid w:val="00524E59"/>
    <w:rsid w:val="00525153"/>
    <w:rsid w:val="00525327"/>
    <w:rsid w:val="00525B46"/>
    <w:rsid w:val="00525B9A"/>
    <w:rsid w:val="00525F5B"/>
    <w:rsid w:val="0052601D"/>
    <w:rsid w:val="00526175"/>
    <w:rsid w:val="00526249"/>
    <w:rsid w:val="0052642E"/>
    <w:rsid w:val="005265A6"/>
    <w:rsid w:val="00526737"/>
    <w:rsid w:val="00526D7A"/>
    <w:rsid w:val="005271A8"/>
    <w:rsid w:val="005272FE"/>
    <w:rsid w:val="0052767C"/>
    <w:rsid w:val="00527CFF"/>
    <w:rsid w:val="00530096"/>
    <w:rsid w:val="005301AE"/>
    <w:rsid w:val="005301CE"/>
    <w:rsid w:val="0053029A"/>
    <w:rsid w:val="005303A2"/>
    <w:rsid w:val="00530A21"/>
    <w:rsid w:val="00530A5F"/>
    <w:rsid w:val="00530B55"/>
    <w:rsid w:val="00531829"/>
    <w:rsid w:val="005318D8"/>
    <w:rsid w:val="00531925"/>
    <w:rsid w:val="00531CE0"/>
    <w:rsid w:val="00531E56"/>
    <w:rsid w:val="005320CE"/>
    <w:rsid w:val="0053219E"/>
    <w:rsid w:val="0053235C"/>
    <w:rsid w:val="00532C26"/>
    <w:rsid w:val="00532DE4"/>
    <w:rsid w:val="00533211"/>
    <w:rsid w:val="0053395E"/>
    <w:rsid w:val="00533E32"/>
    <w:rsid w:val="00533F8C"/>
    <w:rsid w:val="00534112"/>
    <w:rsid w:val="00534D40"/>
    <w:rsid w:val="00534DE0"/>
    <w:rsid w:val="0053526B"/>
    <w:rsid w:val="005353D0"/>
    <w:rsid w:val="00535858"/>
    <w:rsid w:val="00535A13"/>
    <w:rsid w:val="00535DE2"/>
    <w:rsid w:val="0053617D"/>
    <w:rsid w:val="005366C0"/>
    <w:rsid w:val="00537158"/>
    <w:rsid w:val="005372A8"/>
    <w:rsid w:val="0053731F"/>
    <w:rsid w:val="005373CC"/>
    <w:rsid w:val="005377C9"/>
    <w:rsid w:val="005377D9"/>
    <w:rsid w:val="0053788A"/>
    <w:rsid w:val="00537907"/>
    <w:rsid w:val="00537B6D"/>
    <w:rsid w:val="005401FA"/>
    <w:rsid w:val="005405DE"/>
    <w:rsid w:val="005407D7"/>
    <w:rsid w:val="00540C2E"/>
    <w:rsid w:val="00541230"/>
    <w:rsid w:val="0054152A"/>
    <w:rsid w:val="00541B9A"/>
    <w:rsid w:val="005421DC"/>
    <w:rsid w:val="00542FFA"/>
    <w:rsid w:val="005433CE"/>
    <w:rsid w:val="00543A0E"/>
    <w:rsid w:val="00543A50"/>
    <w:rsid w:val="00543EBA"/>
    <w:rsid w:val="00544A1D"/>
    <w:rsid w:val="00544C04"/>
    <w:rsid w:val="00544C54"/>
    <w:rsid w:val="00544CA9"/>
    <w:rsid w:val="00544D96"/>
    <w:rsid w:val="00545138"/>
    <w:rsid w:val="005456F6"/>
    <w:rsid w:val="00545A97"/>
    <w:rsid w:val="00545BEA"/>
    <w:rsid w:val="005460FF"/>
    <w:rsid w:val="005461E2"/>
    <w:rsid w:val="00546381"/>
    <w:rsid w:val="0054659B"/>
    <w:rsid w:val="0054675D"/>
    <w:rsid w:val="005469A6"/>
    <w:rsid w:val="00546B8C"/>
    <w:rsid w:val="00546FBF"/>
    <w:rsid w:val="00547060"/>
    <w:rsid w:val="005471C5"/>
    <w:rsid w:val="0054739A"/>
    <w:rsid w:val="00547567"/>
    <w:rsid w:val="00547F3B"/>
    <w:rsid w:val="00550012"/>
    <w:rsid w:val="00550207"/>
    <w:rsid w:val="005510B9"/>
    <w:rsid w:val="0055179F"/>
    <w:rsid w:val="005519FF"/>
    <w:rsid w:val="00551AA7"/>
    <w:rsid w:val="00551AD4"/>
    <w:rsid w:val="00551AFC"/>
    <w:rsid w:val="0055245F"/>
    <w:rsid w:val="0055271D"/>
    <w:rsid w:val="00552774"/>
    <w:rsid w:val="00552785"/>
    <w:rsid w:val="00552B46"/>
    <w:rsid w:val="00552C96"/>
    <w:rsid w:val="0055312E"/>
    <w:rsid w:val="0055392C"/>
    <w:rsid w:val="00553B9E"/>
    <w:rsid w:val="00553BC9"/>
    <w:rsid w:val="00553D16"/>
    <w:rsid w:val="00553D21"/>
    <w:rsid w:val="0055430D"/>
    <w:rsid w:val="00554429"/>
    <w:rsid w:val="005544CD"/>
    <w:rsid w:val="00554B3D"/>
    <w:rsid w:val="00555087"/>
    <w:rsid w:val="0055532E"/>
    <w:rsid w:val="00555C61"/>
    <w:rsid w:val="00555CA2"/>
    <w:rsid w:val="00555DEF"/>
    <w:rsid w:val="00556315"/>
    <w:rsid w:val="00556543"/>
    <w:rsid w:val="00556BCE"/>
    <w:rsid w:val="00556E63"/>
    <w:rsid w:val="00556E88"/>
    <w:rsid w:val="005571BA"/>
    <w:rsid w:val="005571F7"/>
    <w:rsid w:val="005574B5"/>
    <w:rsid w:val="00557B6E"/>
    <w:rsid w:val="00560142"/>
    <w:rsid w:val="0056020A"/>
    <w:rsid w:val="005604FD"/>
    <w:rsid w:val="0056057F"/>
    <w:rsid w:val="0056062F"/>
    <w:rsid w:val="005608A2"/>
    <w:rsid w:val="005609D6"/>
    <w:rsid w:val="00560E19"/>
    <w:rsid w:val="00561C2F"/>
    <w:rsid w:val="00561D52"/>
    <w:rsid w:val="005621D3"/>
    <w:rsid w:val="005626B3"/>
    <w:rsid w:val="005627C2"/>
    <w:rsid w:val="00562916"/>
    <w:rsid w:val="00562A93"/>
    <w:rsid w:val="00562ED6"/>
    <w:rsid w:val="0056347E"/>
    <w:rsid w:val="0056393F"/>
    <w:rsid w:val="005639FB"/>
    <w:rsid w:val="00563EB2"/>
    <w:rsid w:val="00563EDD"/>
    <w:rsid w:val="0056405C"/>
    <w:rsid w:val="005643F5"/>
    <w:rsid w:val="005644E4"/>
    <w:rsid w:val="00564530"/>
    <w:rsid w:val="005648A8"/>
    <w:rsid w:val="00565611"/>
    <w:rsid w:val="0056594C"/>
    <w:rsid w:val="00565C07"/>
    <w:rsid w:val="00566036"/>
    <w:rsid w:val="0056625C"/>
    <w:rsid w:val="005667D0"/>
    <w:rsid w:val="00566961"/>
    <w:rsid w:val="00566E50"/>
    <w:rsid w:val="00566F74"/>
    <w:rsid w:val="00567044"/>
    <w:rsid w:val="0056708A"/>
    <w:rsid w:val="00567294"/>
    <w:rsid w:val="00567393"/>
    <w:rsid w:val="005676B7"/>
    <w:rsid w:val="00567FD5"/>
    <w:rsid w:val="0057010D"/>
    <w:rsid w:val="005703B1"/>
    <w:rsid w:val="0057069B"/>
    <w:rsid w:val="00570A41"/>
    <w:rsid w:val="00570AE7"/>
    <w:rsid w:val="00570BF6"/>
    <w:rsid w:val="00570C1A"/>
    <w:rsid w:val="00571593"/>
    <w:rsid w:val="00571646"/>
    <w:rsid w:val="005716E5"/>
    <w:rsid w:val="00571B1F"/>
    <w:rsid w:val="00571C74"/>
    <w:rsid w:val="00571E2C"/>
    <w:rsid w:val="005725D3"/>
    <w:rsid w:val="00572681"/>
    <w:rsid w:val="00572876"/>
    <w:rsid w:val="005730AF"/>
    <w:rsid w:val="0057317F"/>
    <w:rsid w:val="00573D08"/>
    <w:rsid w:val="00573DBC"/>
    <w:rsid w:val="00573EB9"/>
    <w:rsid w:val="005741F4"/>
    <w:rsid w:val="005742E4"/>
    <w:rsid w:val="005746C6"/>
    <w:rsid w:val="00574825"/>
    <w:rsid w:val="00574B2B"/>
    <w:rsid w:val="00574BBE"/>
    <w:rsid w:val="005752C6"/>
    <w:rsid w:val="00575454"/>
    <w:rsid w:val="00575515"/>
    <w:rsid w:val="00575A8B"/>
    <w:rsid w:val="00575AE8"/>
    <w:rsid w:val="005762D9"/>
    <w:rsid w:val="005763F9"/>
    <w:rsid w:val="0057646C"/>
    <w:rsid w:val="00576A30"/>
    <w:rsid w:val="00576EA8"/>
    <w:rsid w:val="0057727A"/>
    <w:rsid w:val="00577367"/>
    <w:rsid w:val="005774D6"/>
    <w:rsid w:val="005776FA"/>
    <w:rsid w:val="00577B82"/>
    <w:rsid w:val="00580709"/>
    <w:rsid w:val="00580D3A"/>
    <w:rsid w:val="00580EB1"/>
    <w:rsid w:val="0058122C"/>
    <w:rsid w:val="005812E5"/>
    <w:rsid w:val="00581459"/>
    <w:rsid w:val="0058150E"/>
    <w:rsid w:val="005816B3"/>
    <w:rsid w:val="005817A2"/>
    <w:rsid w:val="005817C9"/>
    <w:rsid w:val="00581947"/>
    <w:rsid w:val="00581EC2"/>
    <w:rsid w:val="0058209B"/>
    <w:rsid w:val="00582213"/>
    <w:rsid w:val="005823F6"/>
    <w:rsid w:val="005823FF"/>
    <w:rsid w:val="00582557"/>
    <w:rsid w:val="0058330D"/>
    <w:rsid w:val="005834B9"/>
    <w:rsid w:val="00583605"/>
    <w:rsid w:val="005839A0"/>
    <w:rsid w:val="00583A1A"/>
    <w:rsid w:val="00583B3A"/>
    <w:rsid w:val="00583C28"/>
    <w:rsid w:val="00583C29"/>
    <w:rsid w:val="0058430B"/>
    <w:rsid w:val="0058433C"/>
    <w:rsid w:val="00584399"/>
    <w:rsid w:val="005843B5"/>
    <w:rsid w:val="0058446C"/>
    <w:rsid w:val="005846D4"/>
    <w:rsid w:val="00584803"/>
    <w:rsid w:val="00584C39"/>
    <w:rsid w:val="0058513A"/>
    <w:rsid w:val="0058543B"/>
    <w:rsid w:val="00585B36"/>
    <w:rsid w:val="00585C89"/>
    <w:rsid w:val="00585F3E"/>
    <w:rsid w:val="0058699F"/>
    <w:rsid w:val="00586D8F"/>
    <w:rsid w:val="00587451"/>
    <w:rsid w:val="005874DF"/>
    <w:rsid w:val="00590205"/>
    <w:rsid w:val="0059022B"/>
    <w:rsid w:val="00590505"/>
    <w:rsid w:val="0059089E"/>
    <w:rsid w:val="00590914"/>
    <w:rsid w:val="00591011"/>
    <w:rsid w:val="00591020"/>
    <w:rsid w:val="00591096"/>
    <w:rsid w:val="00591281"/>
    <w:rsid w:val="005912A4"/>
    <w:rsid w:val="00591516"/>
    <w:rsid w:val="00591541"/>
    <w:rsid w:val="00591623"/>
    <w:rsid w:val="00591928"/>
    <w:rsid w:val="00591B5D"/>
    <w:rsid w:val="005921FB"/>
    <w:rsid w:val="005928B0"/>
    <w:rsid w:val="0059298B"/>
    <w:rsid w:val="00592CD8"/>
    <w:rsid w:val="00593E11"/>
    <w:rsid w:val="00594039"/>
    <w:rsid w:val="005941F7"/>
    <w:rsid w:val="00594240"/>
    <w:rsid w:val="00594966"/>
    <w:rsid w:val="00594DC6"/>
    <w:rsid w:val="00595318"/>
    <w:rsid w:val="0059532A"/>
    <w:rsid w:val="00595648"/>
    <w:rsid w:val="00595652"/>
    <w:rsid w:val="005960CC"/>
    <w:rsid w:val="00596880"/>
    <w:rsid w:val="00596C24"/>
    <w:rsid w:val="00596E09"/>
    <w:rsid w:val="0059745E"/>
    <w:rsid w:val="005974DF"/>
    <w:rsid w:val="00597A71"/>
    <w:rsid w:val="00597AAC"/>
    <w:rsid w:val="00597BAD"/>
    <w:rsid w:val="00597C0E"/>
    <w:rsid w:val="00597D32"/>
    <w:rsid w:val="00597EDF"/>
    <w:rsid w:val="005A01F2"/>
    <w:rsid w:val="005A0281"/>
    <w:rsid w:val="005A05AB"/>
    <w:rsid w:val="005A0726"/>
    <w:rsid w:val="005A07A6"/>
    <w:rsid w:val="005A099C"/>
    <w:rsid w:val="005A1293"/>
    <w:rsid w:val="005A12C3"/>
    <w:rsid w:val="005A1A3C"/>
    <w:rsid w:val="005A1AE8"/>
    <w:rsid w:val="005A1D4C"/>
    <w:rsid w:val="005A1EEB"/>
    <w:rsid w:val="005A1F2C"/>
    <w:rsid w:val="005A1FB3"/>
    <w:rsid w:val="005A2AF6"/>
    <w:rsid w:val="005A2BA7"/>
    <w:rsid w:val="005A3439"/>
    <w:rsid w:val="005A3735"/>
    <w:rsid w:val="005A3975"/>
    <w:rsid w:val="005A398D"/>
    <w:rsid w:val="005A3F2E"/>
    <w:rsid w:val="005A3F31"/>
    <w:rsid w:val="005A40E9"/>
    <w:rsid w:val="005A43AE"/>
    <w:rsid w:val="005A43FA"/>
    <w:rsid w:val="005A467F"/>
    <w:rsid w:val="005A4AD7"/>
    <w:rsid w:val="005A4BF4"/>
    <w:rsid w:val="005A4FA5"/>
    <w:rsid w:val="005A5075"/>
    <w:rsid w:val="005A50E8"/>
    <w:rsid w:val="005A5675"/>
    <w:rsid w:val="005A5A86"/>
    <w:rsid w:val="005A5D2B"/>
    <w:rsid w:val="005A5E14"/>
    <w:rsid w:val="005A619D"/>
    <w:rsid w:val="005A61B8"/>
    <w:rsid w:val="005A6427"/>
    <w:rsid w:val="005A7CD4"/>
    <w:rsid w:val="005A7DF9"/>
    <w:rsid w:val="005B0320"/>
    <w:rsid w:val="005B05F7"/>
    <w:rsid w:val="005B089E"/>
    <w:rsid w:val="005B08B2"/>
    <w:rsid w:val="005B142A"/>
    <w:rsid w:val="005B1485"/>
    <w:rsid w:val="005B29B0"/>
    <w:rsid w:val="005B2A63"/>
    <w:rsid w:val="005B2FCA"/>
    <w:rsid w:val="005B300D"/>
    <w:rsid w:val="005B3035"/>
    <w:rsid w:val="005B3127"/>
    <w:rsid w:val="005B3913"/>
    <w:rsid w:val="005B3AF3"/>
    <w:rsid w:val="005B4904"/>
    <w:rsid w:val="005B525A"/>
    <w:rsid w:val="005B5725"/>
    <w:rsid w:val="005B5875"/>
    <w:rsid w:val="005B58F0"/>
    <w:rsid w:val="005B5DC8"/>
    <w:rsid w:val="005B60A3"/>
    <w:rsid w:val="005B6571"/>
    <w:rsid w:val="005B66F0"/>
    <w:rsid w:val="005B6B22"/>
    <w:rsid w:val="005B6EC3"/>
    <w:rsid w:val="005B7523"/>
    <w:rsid w:val="005B7C72"/>
    <w:rsid w:val="005B7D89"/>
    <w:rsid w:val="005C010A"/>
    <w:rsid w:val="005C01C0"/>
    <w:rsid w:val="005C02D0"/>
    <w:rsid w:val="005C02F7"/>
    <w:rsid w:val="005C0744"/>
    <w:rsid w:val="005C083B"/>
    <w:rsid w:val="005C0D51"/>
    <w:rsid w:val="005C1702"/>
    <w:rsid w:val="005C20BC"/>
    <w:rsid w:val="005C22E6"/>
    <w:rsid w:val="005C2428"/>
    <w:rsid w:val="005C27E3"/>
    <w:rsid w:val="005C2B65"/>
    <w:rsid w:val="005C3731"/>
    <w:rsid w:val="005C3A6B"/>
    <w:rsid w:val="005C3B1D"/>
    <w:rsid w:val="005C3CF6"/>
    <w:rsid w:val="005C3DAB"/>
    <w:rsid w:val="005C3E98"/>
    <w:rsid w:val="005C4333"/>
    <w:rsid w:val="005C5111"/>
    <w:rsid w:val="005C5BBE"/>
    <w:rsid w:val="005C5C1C"/>
    <w:rsid w:val="005C5E1D"/>
    <w:rsid w:val="005C5E7F"/>
    <w:rsid w:val="005C614A"/>
    <w:rsid w:val="005C6D67"/>
    <w:rsid w:val="005C6F0C"/>
    <w:rsid w:val="005C710F"/>
    <w:rsid w:val="005C737D"/>
    <w:rsid w:val="005C73D8"/>
    <w:rsid w:val="005C7940"/>
    <w:rsid w:val="005C7E33"/>
    <w:rsid w:val="005D0B98"/>
    <w:rsid w:val="005D0C2B"/>
    <w:rsid w:val="005D0EF5"/>
    <w:rsid w:val="005D0FB0"/>
    <w:rsid w:val="005D0FD1"/>
    <w:rsid w:val="005D1849"/>
    <w:rsid w:val="005D2977"/>
    <w:rsid w:val="005D2B85"/>
    <w:rsid w:val="005D2CE8"/>
    <w:rsid w:val="005D2F49"/>
    <w:rsid w:val="005D2FFF"/>
    <w:rsid w:val="005D3077"/>
    <w:rsid w:val="005D33A5"/>
    <w:rsid w:val="005D44DA"/>
    <w:rsid w:val="005D48E6"/>
    <w:rsid w:val="005D4A27"/>
    <w:rsid w:val="005D53BC"/>
    <w:rsid w:val="005D540D"/>
    <w:rsid w:val="005D5575"/>
    <w:rsid w:val="005D5CED"/>
    <w:rsid w:val="005D5F06"/>
    <w:rsid w:val="005D610E"/>
    <w:rsid w:val="005D6394"/>
    <w:rsid w:val="005D6A3E"/>
    <w:rsid w:val="005D6A6B"/>
    <w:rsid w:val="005D7079"/>
    <w:rsid w:val="005D708C"/>
    <w:rsid w:val="005D75BF"/>
    <w:rsid w:val="005D772D"/>
    <w:rsid w:val="005D7753"/>
    <w:rsid w:val="005E01F2"/>
    <w:rsid w:val="005E056C"/>
    <w:rsid w:val="005E070F"/>
    <w:rsid w:val="005E07EE"/>
    <w:rsid w:val="005E0ACD"/>
    <w:rsid w:val="005E0B44"/>
    <w:rsid w:val="005E0B72"/>
    <w:rsid w:val="005E10A1"/>
    <w:rsid w:val="005E1414"/>
    <w:rsid w:val="005E2413"/>
    <w:rsid w:val="005E2682"/>
    <w:rsid w:val="005E2C75"/>
    <w:rsid w:val="005E2C87"/>
    <w:rsid w:val="005E2E63"/>
    <w:rsid w:val="005E2E71"/>
    <w:rsid w:val="005E3293"/>
    <w:rsid w:val="005E361D"/>
    <w:rsid w:val="005E3883"/>
    <w:rsid w:val="005E3D03"/>
    <w:rsid w:val="005E3D34"/>
    <w:rsid w:val="005E3F03"/>
    <w:rsid w:val="005E43BD"/>
    <w:rsid w:val="005E4DA2"/>
    <w:rsid w:val="005E4E44"/>
    <w:rsid w:val="005E4ECE"/>
    <w:rsid w:val="005E505A"/>
    <w:rsid w:val="005E525B"/>
    <w:rsid w:val="005E53AC"/>
    <w:rsid w:val="005E5502"/>
    <w:rsid w:val="005E640B"/>
    <w:rsid w:val="005E6805"/>
    <w:rsid w:val="005E6CEC"/>
    <w:rsid w:val="005E6EB8"/>
    <w:rsid w:val="005E6EF4"/>
    <w:rsid w:val="005E74BE"/>
    <w:rsid w:val="005E7B29"/>
    <w:rsid w:val="005E7CFF"/>
    <w:rsid w:val="005F0021"/>
    <w:rsid w:val="005F095E"/>
    <w:rsid w:val="005F0A6B"/>
    <w:rsid w:val="005F0D0D"/>
    <w:rsid w:val="005F1252"/>
    <w:rsid w:val="005F1433"/>
    <w:rsid w:val="005F16B9"/>
    <w:rsid w:val="005F1724"/>
    <w:rsid w:val="005F1B65"/>
    <w:rsid w:val="005F1C09"/>
    <w:rsid w:val="005F2075"/>
    <w:rsid w:val="005F2407"/>
    <w:rsid w:val="005F2634"/>
    <w:rsid w:val="005F2A47"/>
    <w:rsid w:val="005F2AEF"/>
    <w:rsid w:val="005F2C3F"/>
    <w:rsid w:val="005F2C92"/>
    <w:rsid w:val="005F3419"/>
    <w:rsid w:val="005F3523"/>
    <w:rsid w:val="005F35B2"/>
    <w:rsid w:val="005F3934"/>
    <w:rsid w:val="005F3C47"/>
    <w:rsid w:val="005F3DF9"/>
    <w:rsid w:val="005F4205"/>
    <w:rsid w:val="005F4264"/>
    <w:rsid w:val="005F4653"/>
    <w:rsid w:val="005F4802"/>
    <w:rsid w:val="005F485F"/>
    <w:rsid w:val="005F50E2"/>
    <w:rsid w:val="005F525C"/>
    <w:rsid w:val="005F52F5"/>
    <w:rsid w:val="005F5531"/>
    <w:rsid w:val="005F580F"/>
    <w:rsid w:val="005F5C08"/>
    <w:rsid w:val="005F5E45"/>
    <w:rsid w:val="005F64A6"/>
    <w:rsid w:val="005F64E5"/>
    <w:rsid w:val="005F6B47"/>
    <w:rsid w:val="005F6D3E"/>
    <w:rsid w:val="005F6D4B"/>
    <w:rsid w:val="005F6EC5"/>
    <w:rsid w:val="005F6FC3"/>
    <w:rsid w:val="005F7211"/>
    <w:rsid w:val="005F7B7F"/>
    <w:rsid w:val="005F7D6E"/>
    <w:rsid w:val="005F7E8E"/>
    <w:rsid w:val="005F7F14"/>
    <w:rsid w:val="00600104"/>
    <w:rsid w:val="0060021F"/>
    <w:rsid w:val="006002AB"/>
    <w:rsid w:val="00600A50"/>
    <w:rsid w:val="00600C36"/>
    <w:rsid w:val="00600FF6"/>
    <w:rsid w:val="00601914"/>
    <w:rsid w:val="00601A78"/>
    <w:rsid w:val="00601B28"/>
    <w:rsid w:val="00601B49"/>
    <w:rsid w:val="00601C27"/>
    <w:rsid w:val="00601D4C"/>
    <w:rsid w:val="00601F83"/>
    <w:rsid w:val="006028FF"/>
    <w:rsid w:val="00602C2F"/>
    <w:rsid w:val="00602EAC"/>
    <w:rsid w:val="0060304A"/>
    <w:rsid w:val="0060309D"/>
    <w:rsid w:val="0060321D"/>
    <w:rsid w:val="00603726"/>
    <w:rsid w:val="00603857"/>
    <w:rsid w:val="00603930"/>
    <w:rsid w:val="00603CFD"/>
    <w:rsid w:val="00603D15"/>
    <w:rsid w:val="00603E46"/>
    <w:rsid w:val="00603FDC"/>
    <w:rsid w:val="0060406B"/>
    <w:rsid w:val="00604ABD"/>
    <w:rsid w:val="00604B08"/>
    <w:rsid w:val="00604D33"/>
    <w:rsid w:val="00604EE8"/>
    <w:rsid w:val="00604F65"/>
    <w:rsid w:val="00604F95"/>
    <w:rsid w:val="00605156"/>
    <w:rsid w:val="006052D3"/>
    <w:rsid w:val="006057F6"/>
    <w:rsid w:val="006058EC"/>
    <w:rsid w:val="00605C8D"/>
    <w:rsid w:val="00606099"/>
    <w:rsid w:val="006061C5"/>
    <w:rsid w:val="0060641D"/>
    <w:rsid w:val="00606868"/>
    <w:rsid w:val="00606B9F"/>
    <w:rsid w:val="00607056"/>
    <w:rsid w:val="0060705A"/>
    <w:rsid w:val="0060726D"/>
    <w:rsid w:val="006077B9"/>
    <w:rsid w:val="006077E0"/>
    <w:rsid w:val="00607C3E"/>
    <w:rsid w:val="00607CFC"/>
    <w:rsid w:val="00607D72"/>
    <w:rsid w:val="00607EBA"/>
    <w:rsid w:val="00607F99"/>
    <w:rsid w:val="006102A9"/>
    <w:rsid w:val="006104A0"/>
    <w:rsid w:val="0061055F"/>
    <w:rsid w:val="00610BD8"/>
    <w:rsid w:val="00611371"/>
    <w:rsid w:val="0061139C"/>
    <w:rsid w:val="0061150B"/>
    <w:rsid w:val="00611D45"/>
    <w:rsid w:val="00611F1A"/>
    <w:rsid w:val="00612267"/>
    <w:rsid w:val="00612513"/>
    <w:rsid w:val="0061254B"/>
    <w:rsid w:val="00613116"/>
    <w:rsid w:val="006132F6"/>
    <w:rsid w:val="006135B4"/>
    <w:rsid w:val="00613C38"/>
    <w:rsid w:val="00613F92"/>
    <w:rsid w:val="00614109"/>
    <w:rsid w:val="00614410"/>
    <w:rsid w:val="006145B5"/>
    <w:rsid w:val="0061473A"/>
    <w:rsid w:val="006147C2"/>
    <w:rsid w:val="0061493E"/>
    <w:rsid w:val="00614949"/>
    <w:rsid w:val="00614E49"/>
    <w:rsid w:val="0061553A"/>
    <w:rsid w:val="006155CC"/>
    <w:rsid w:val="00615ED6"/>
    <w:rsid w:val="00616366"/>
    <w:rsid w:val="00616578"/>
    <w:rsid w:val="006165B0"/>
    <w:rsid w:val="006165BF"/>
    <w:rsid w:val="00616AB4"/>
    <w:rsid w:val="00617249"/>
    <w:rsid w:val="006176F2"/>
    <w:rsid w:val="00617A19"/>
    <w:rsid w:val="00617AF0"/>
    <w:rsid w:val="00617C2A"/>
    <w:rsid w:val="00617D33"/>
    <w:rsid w:val="00620164"/>
    <w:rsid w:val="00620375"/>
    <w:rsid w:val="006207F2"/>
    <w:rsid w:val="00620EAC"/>
    <w:rsid w:val="006211AC"/>
    <w:rsid w:val="006212CD"/>
    <w:rsid w:val="00621C43"/>
    <w:rsid w:val="00621C61"/>
    <w:rsid w:val="00621F6A"/>
    <w:rsid w:val="00622461"/>
    <w:rsid w:val="00622691"/>
    <w:rsid w:val="00622DC3"/>
    <w:rsid w:val="006236ED"/>
    <w:rsid w:val="00623824"/>
    <w:rsid w:val="00623A87"/>
    <w:rsid w:val="00623CB8"/>
    <w:rsid w:val="00623E71"/>
    <w:rsid w:val="006247E9"/>
    <w:rsid w:val="0062494D"/>
    <w:rsid w:val="00624E8C"/>
    <w:rsid w:val="00624FCA"/>
    <w:rsid w:val="0062508E"/>
    <w:rsid w:val="00625185"/>
    <w:rsid w:val="00625F75"/>
    <w:rsid w:val="00626446"/>
    <w:rsid w:val="00626A8F"/>
    <w:rsid w:val="00626B5D"/>
    <w:rsid w:val="00626C7C"/>
    <w:rsid w:val="00626E28"/>
    <w:rsid w:val="00626F00"/>
    <w:rsid w:val="0062740F"/>
    <w:rsid w:val="00627676"/>
    <w:rsid w:val="006277C9"/>
    <w:rsid w:val="006279BE"/>
    <w:rsid w:val="00627A38"/>
    <w:rsid w:val="00627AF5"/>
    <w:rsid w:val="00627D18"/>
    <w:rsid w:val="00627DF9"/>
    <w:rsid w:val="0063032D"/>
    <w:rsid w:val="00630AFB"/>
    <w:rsid w:val="00630BA2"/>
    <w:rsid w:val="00631077"/>
    <w:rsid w:val="006313A6"/>
    <w:rsid w:val="006313CF"/>
    <w:rsid w:val="00631786"/>
    <w:rsid w:val="00631AAA"/>
    <w:rsid w:val="00631BC0"/>
    <w:rsid w:val="00631C6C"/>
    <w:rsid w:val="00632495"/>
    <w:rsid w:val="0063291F"/>
    <w:rsid w:val="00632DA8"/>
    <w:rsid w:val="00632E96"/>
    <w:rsid w:val="00633507"/>
    <w:rsid w:val="00633B3A"/>
    <w:rsid w:val="00633D15"/>
    <w:rsid w:val="00634010"/>
    <w:rsid w:val="0063413A"/>
    <w:rsid w:val="0063440C"/>
    <w:rsid w:val="0063449E"/>
    <w:rsid w:val="00634505"/>
    <w:rsid w:val="00634B0F"/>
    <w:rsid w:val="00634D82"/>
    <w:rsid w:val="0063511E"/>
    <w:rsid w:val="006354B4"/>
    <w:rsid w:val="006358D2"/>
    <w:rsid w:val="00635900"/>
    <w:rsid w:val="0063647B"/>
    <w:rsid w:val="006367EA"/>
    <w:rsid w:val="00636C7E"/>
    <w:rsid w:val="00636F0A"/>
    <w:rsid w:val="006374FC"/>
    <w:rsid w:val="00637502"/>
    <w:rsid w:val="006376BA"/>
    <w:rsid w:val="0063771D"/>
    <w:rsid w:val="006379D6"/>
    <w:rsid w:val="00637D46"/>
    <w:rsid w:val="00637E44"/>
    <w:rsid w:val="00640659"/>
    <w:rsid w:val="00640B52"/>
    <w:rsid w:val="0064160D"/>
    <w:rsid w:val="00641973"/>
    <w:rsid w:val="00641A31"/>
    <w:rsid w:val="00641AA9"/>
    <w:rsid w:val="00641E57"/>
    <w:rsid w:val="00641E70"/>
    <w:rsid w:val="00642062"/>
    <w:rsid w:val="0064258B"/>
    <w:rsid w:val="00642EA2"/>
    <w:rsid w:val="00642EBA"/>
    <w:rsid w:val="00643264"/>
    <w:rsid w:val="006443DE"/>
    <w:rsid w:val="0064484E"/>
    <w:rsid w:val="0064485B"/>
    <w:rsid w:val="00644982"/>
    <w:rsid w:val="00644A64"/>
    <w:rsid w:val="00644C41"/>
    <w:rsid w:val="00644CCC"/>
    <w:rsid w:val="00644D49"/>
    <w:rsid w:val="006454AF"/>
    <w:rsid w:val="00645761"/>
    <w:rsid w:val="00645CC0"/>
    <w:rsid w:val="00645DE8"/>
    <w:rsid w:val="0064664B"/>
    <w:rsid w:val="00646ECF"/>
    <w:rsid w:val="00646F6A"/>
    <w:rsid w:val="006471AF"/>
    <w:rsid w:val="00647847"/>
    <w:rsid w:val="0064796A"/>
    <w:rsid w:val="00647C0D"/>
    <w:rsid w:val="00647CFF"/>
    <w:rsid w:val="0065027F"/>
    <w:rsid w:val="00650553"/>
    <w:rsid w:val="00650816"/>
    <w:rsid w:val="00650C21"/>
    <w:rsid w:val="00650D05"/>
    <w:rsid w:val="00650FC4"/>
    <w:rsid w:val="00651033"/>
    <w:rsid w:val="0065114D"/>
    <w:rsid w:val="006511FB"/>
    <w:rsid w:val="00651376"/>
    <w:rsid w:val="006519A2"/>
    <w:rsid w:val="00651B0C"/>
    <w:rsid w:val="00651E5D"/>
    <w:rsid w:val="006522D8"/>
    <w:rsid w:val="00652310"/>
    <w:rsid w:val="0065255D"/>
    <w:rsid w:val="00652689"/>
    <w:rsid w:val="0065276A"/>
    <w:rsid w:val="00652772"/>
    <w:rsid w:val="006528E5"/>
    <w:rsid w:val="00652948"/>
    <w:rsid w:val="006529D5"/>
    <w:rsid w:val="0065309C"/>
    <w:rsid w:val="00653288"/>
    <w:rsid w:val="006533D0"/>
    <w:rsid w:val="00653530"/>
    <w:rsid w:val="0065409B"/>
    <w:rsid w:val="006541C8"/>
    <w:rsid w:val="0065441D"/>
    <w:rsid w:val="0065481B"/>
    <w:rsid w:val="006548DA"/>
    <w:rsid w:val="00654A70"/>
    <w:rsid w:val="00654CAA"/>
    <w:rsid w:val="00655635"/>
    <w:rsid w:val="00655689"/>
    <w:rsid w:val="006556E9"/>
    <w:rsid w:val="00655708"/>
    <w:rsid w:val="00655E45"/>
    <w:rsid w:val="006560BC"/>
    <w:rsid w:val="00656444"/>
    <w:rsid w:val="0065664E"/>
    <w:rsid w:val="00657361"/>
    <w:rsid w:val="00657596"/>
    <w:rsid w:val="006579C7"/>
    <w:rsid w:val="00657AF6"/>
    <w:rsid w:val="00657C0A"/>
    <w:rsid w:val="00657FBA"/>
    <w:rsid w:val="00657FD2"/>
    <w:rsid w:val="006601FF"/>
    <w:rsid w:val="00660858"/>
    <w:rsid w:val="006609D5"/>
    <w:rsid w:val="00660BFF"/>
    <w:rsid w:val="0066120E"/>
    <w:rsid w:val="0066201A"/>
    <w:rsid w:val="00662400"/>
    <w:rsid w:val="00662430"/>
    <w:rsid w:val="00662A54"/>
    <w:rsid w:val="00662BB3"/>
    <w:rsid w:val="00662CB9"/>
    <w:rsid w:val="00662CCC"/>
    <w:rsid w:val="00663058"/>
    <w:rsid w:val="00663246"/>
    <w:rsid w:val="00663A73"/>
    <w:rsid w:val="00663DD3"/>
    <w:rsid w:val="006641E0"/>
    <w:rsid w:val="00664DDE"/>
    <w:rsid w:val="00664FFF"/>
    <w:rsid w:val="00665010"/>
    <w:rsid w:val="00665144"/>
    <w:rsid w:val="006659FF"/>
    <w:rsid w:val="00665B5F"/>
    <w:rsid w:val="00665C56"/>
    <w:rsid w:val="00665DCF"/>
    <w:rsid w:val="006663B0"/>
    <w:rsid w:val="006664CF"/>
    <w:rsid w:val="006665AE"/>
    <w:rsid w:val="006668F7"/>
    <w:rsid w:val="006669EA"/>
    <w:rsid w:val="00666AC9"/>
    <w:rsid w:val="006676A3"/>
    <w:rsid w:val="00667E2E"/>
    <w:rsid w:val="00670664"/>
    <w:rsid w:val="00671277"/>
    <w:rsid w:val="00671740"/>
    <w:rsid w:val="00671803"/>
    <w:rsid w:val="006719F3"/>
    <w:rsid w:val="00671DA5"/>
    <w:rsid w:val="00672761"/>
    <w:rsid w:val="0067279C"/>
    <w:rsid w:val="00672BDA"/>
    <w:rsid w:val="00672C03"/>
    <w:rsid w:val="00672FDC"/>
    <w:rsid w:val="0067325D"/>
    <w:rsid w:val="00673EF0"/>
    <w:rsid w:val="00674085"/>
    <w:rsid w:val="006746FC"/>
    <w:rsid w:val="00674814"/>
    <w:rsid w:val="006748D1"/>
    <w:rsid w:val="006749EB"/>
    <w:rsid w:val="00675159"/>
    <w:rsid w:val="0067522F"/>
    <w:rsid w:val="006753D1"/>
    <w:rsid w:val="006758F6"/>
    <w:rsid w:val="00675F24"/>
    <w:rsid w:val="006764F4"/>
    <w:rsid w:val="00676698"/>
    <w:rsid w:val="00676ABC"/>
    <w:rsid w:val="00676B4A"/>
    <w:rsid w:val="00676CE1"/>
    <w:rsid w:val="00677003"/>
    <w:rsid w:val="006770FE"/>
    <w:rsid w:val="0067725B"/>
    <w:rsid w:val="0067755A"/>
    <w:rsid w:val="0067768A"/>
    <w:rsid w:val="006778D0"/>
    <w:rsid w:val="00677A1E"/>
    <w:rsid w:val="00677C37"/>
    <w:rsid w:val="00677EBC"/>
    <w:rsid w:val="00677FB7"/>
    <w:rsid w:val="00680194"/>
    <w:rsid w:val="0068053D"/>
    <w:rsid w:val="00680654"/>
    <w:rsid w:val="00680B9C"/>
    <w:rsid w:val="00680E68"/>
    <w:rsid w:val="0068106A"/>
    <w:rsid w:val="0068115F"/>
    <w:rsid w:val="00681603"/>
    <w:rsid w:val="00681BF5"/>
    <w:rsid w:val="00681E5C"/>
    <w:rsid w:val="006823ED"/>
    <w:rsid w:val="006823EF"/>
    <w:rsid w:val="006824F4"/>
    <w:rsid w:val="006829BB"/>
    <w:rsid w:val="006829FF"/>
    <w:rsid w:val="00682A68"/>
    <w:rsid w:val="00682D54"/>
    <w:rsid w:val="00682FE8"/>
    <w:rsid w:val="0068347C"/>
    <w:rsid w:val="00684A7E"/>
    <w:rsid w:val="006854D4"/>
    <w:rsid w:val="00685556"/>
    <w:rsid w:val="006857AB"/>
    <w:rsid w:val="00686480"/>
    <w:rsid w:val="00686A48"/>
    <w:rsid w:val="00686E1F"/>
    <w:rsid w:val="00687023"/>
    <w:rsid w:val="006872CE"/>
    <w:rsid w:val="006872DC"/>
    <w:rsid w:val="006876BB"/>
    <w:rsid w:val="006876CC"/>
    <w:rsid w:val="00687CD9"/>
    <w:rsid w:val="00687D5A"/>
    <w:rsid w:val="00687DA7"/>
    <w:rsid w:val="00687ED5"/>
    <w:rsid w:val="00690374"/>
    <w:rsid w:val="00690527"/>
    <w:rsid w:val="00690565"/>
    <w:rsid w:val="00690ADD"/>
    <w:rsid w:val="006910A3"/>
    <w:rsid w:val="006911EE"/>
    <w:rsid w:val="006913D6"/>
    <w:rsid w:val="006915FE"/>
    <w:rsid w:val="0069177E"/>
    <w:rsid w:val="0069178B"/>
    <w:rsid w:val="00692315"/>
    <w:rsid w:val="0069264D"/>
    <w:rsid w:val="0069279A"/>
    <w:rsid w:val="00692CA8"/>
    <w:rsid w:val="00692CEB"/>
    <w:rsid w:val="0069330D"/>
    <w:rsid w:val="00693339"/>
    <w:rsid w:val="00693699"/>
    <w:rsid w:val="00693712"/>
    <w:rsid w:val="0069399B"/>
    <w:rsid w:val="006939FC"/>
    <w:rsid w:val="00693E0E"/>
    <w:rsid w:val="00694A1E"/>
    <w:rsid w:val="00694E32"/>
    <w:rsid w:val="006956F6"/>
    <w:rsid w:val="00695B75"/>
    <w:rsid w:val="00695D6E"/>
    <w:rsid w:val="00695FCA"/>
    <w:rsid w:val="0069607B"/>
    <w:rsid w:val="00696280"/>
    <w:rsid w:val="006962F1"/>
    <w:rsid w:val="00696640"/>
    <w:rsid w:val="00696A06"/>
    <w:rsid w:val="00696AD8"/>
    <w:rsid w:val="00697016"/>
    <w:rsid w:val="0069702F"/>
    <w:rsid w:val="0069709A"/>
    <w:rsid w:val="0069750E"/>
    <w:rsid w:val="00697ABE"/>
    <w:rsid w:val="00697D06"/>
    <w:rsid w:val="00697F4A"/>
    <w:rsid w:val="006A03CC"/>
    <w:rsid w:val="006A0D5C"/>
    <w:rsid w:val="006A0E95"/>
    <w:rsid w:val="006A1853"/>
    <w:rsid w:val="006A1980"/>
    <w:rsid w:val="006A1A9E"/>
    <w:rsid w:val="006A1E13"/>
    <w:rsid w:val="006A200B"/>
    <w:rsid w:val="006A2456"/>
    <w:rsid w:val="006A2884"/>
    <w:rsid w:val="006A2A51"/>
    <w:rsid w:val="006A2BB3"/>
    <w:rsid w:val="006A2BF6"/>
    <w:rsid w:val="006A3056"/>
    <w:rsid w:val="006A31BA"/>
    <w:rsid w:val="006A3B1A"/>
    <w:rsid w:val="006A3B28"/>
    <w:rsid w:val="006A441D"/>
    <w:rsid w:val="006A4815"/>
    <w:rsid w:val="006A52B7"/>
    <w:rsid w:val="006A554B"/>
    <w:rsid w:val="006A5B14"/>
    <w:rsid w:val="006A5CC3"/>
    <w:rsid w:val="006A5E48"/>
    <w:rsid w:val="006A5EBD"/>
    <w:rsid w:val="006A5FA7"/>
    <w:rsid w:val="006A600E"/>
    <w:rsid w:val="006A6172"/>
    <w:rsid w:val="006A61FF"/>
    <w:rsid w:val="006A70D3"/>
    <w:rsid w:val="006A7392"/>
    <w:rsid w:val="006A7439"/>
    <w:rsid w:val="006A7AD6"/>
    <w:rsid w:val="006B003A"/>
    <w:rsid w:val="006B0060"/>
    <w:rsid w:val="006B0558"/>
    <w:rsid w:val="006B067A"/>
    <w:rsid w:val="006B074D"/>
    <w:rsid w:val="006B0C0E"/>
    <w:rsid w:val="006B0D32"/>
    <w:rsid w:val="006B1172"/>
    <w:rsid w:val="006B16DD"/>
    <w:rsid w:val="006B1CE7"/>
    <w:rsid w:val="006B1D53"/>
    <w:rsid w:val="006B1E81"/>
    <w:rsid w:val="006B214D"/>
    <w:rsid w:val="006B2376"/>
    <w:rsid w:val="006B28BF"/>
    <w:rsid w:val="006B2A5E"/>
    <w:rsid w:val="006B30F0"/>
    <w:rsid w:val="006B3685"/>
    <w:rsid w:val="006B37E4"/>
    <w:rsid w:val="006B3D7D"/>
    <w:rsid w:val="006B434E"/>
    <w:rsid w:val="006B4427"/>
    <w:rsid w:val="006B4ACD"/>
    <w:rsid w:val="006B4CBD"/>
    <w:rsid w:val="006B4E40"/>
    <w:rsid w:val="006B4E9B"/>
    <w:rsid w:val="006B4F71"/>
    <w:rsid w:val="006B4FFD"/>
    <w:rsid w:val="006B5152"/>
    <w:rsid w:val="006B51D6"/>
    <w:rsid w:val="006B5D97"/>
    <w:rsid w:val="006B5EE1"/>
    <w:rsid w:val="006B5F0A"/>
    <w:rsid w:val="006B63D8"/>
    <w:rsid w:val="006B6909"/>
    <w:rsid w:val="006B697E"/>
    <w:rsid w:val="006B6D0A"/>
    <w:rsid w:val="006B6D31"/>
    <w:rsid w:val="006B702C"/>
    <w:rsid w:val="006B70DB"/>
    <w:rsid w:val="006B787F"/>
    <w:rsid w:val="006B7AAC"/>
    <w:rsid w:val="006B7B36"/>
    <w:rsid w:val="006B7CC2"/>
    <w:rsid w:val="006C04A3"/>
    <w:rsid w:val="006C0BA9"/>
    <w:rsid w:val="006C0E11"/>
    <w:rsid w:val="006C0E70"/>
    <w:rsid w:val="006C139D"/>
    <w:rsid w:val="006C15FD"/>
    <w:rsid w:val="006C1A89"/>
    <w:rsid w:val="006C279A"/>
    <w:rsid w:val="006C2949"/>
    <w:rsid w:val="006C307D"/>
    <w:rsid w:val="006C3285"/>
    <w:rsid w:val="006C3334"/>
    <w:rsid w:val="006C3620"/>
    <w:rsid w:val="006C3BA6"/>
    <w:rsid w:val="006C3D77"/>
    <w:rsid w:val="006C3E9C"/>
    <w:rsid w:val="006C45B3"/>
    <w:rsid w:val="006C4F13"/>
    <w:rsid w:val="006C50A5"/>
    <w:rsid w:val="006C54DD"/>
    <w:rsid w:val="006C5E56"/>
    <w:rsid w:val="006C5ECB"/>
    <w:rsid w:val="006C6000"/>
    <w:rsid w:val="006C6001"/>
    <w:rsid w:val="006C6167"/>
    <w:rsid w:val="006C6FBA"/>
    <w:rsid w:val="006C78A4"/>
    <w:rsid w:val="006D0054"/>
    <w:rsid w:val="006D00E5"/>
    <w:rsid w:val="006D02F0"/>
    <w:rsid w:val="006D03B2"/>
    <w:rsid w:val="006D0691"/>
    <w:rsid w:val="006D0956"/>
    <w:rsid w:val="006D09FE"/>
    <w:rsid w:val="006D0C84"/>
    <w:rsid w:val="006D0E02"/>
    <w:rsid w:val="006D0EE1"/>
    <w:rsid w:val="006D0F67"/>
    <w:rsid w:val="006D0F68"/>
    <w:rsid w:val="006D0FF7"/>
    <w:rsid w:val="006D11D1"/>
    <w:rsid w:val="006D1322"/>
    <w:rsid w:val="006D189C"/>
    <w:rsid w:val="006D1F11"/>
    <w:rsid w:val="006D2888"/>
    <w:rsid w:val="006D29BF"/>
    <w:rsid w:val="006D2D95"/>
    <w:rsid w:val="006D31D9"/>
    <w:rsid w:val="006D3355"/>
    <w:rsid w:val="006D34C0"/>
    <w:rsid w:val="006D35B6"/>
    <w:rsid w:val="006D374F"/>
    <w:rsid w:val="006D3D9D"/>
    <w:rsid w:val="006D4037"/>
    <w:rsid w:val="006D446D"/>
    <w:rsid w:val="006D4937"/>
    <w:rsid w:val="006D4AD2"/>
    <w:rsid w:val="006D4CC2"/>
    <w:rsid w:val="006D52F1"/>
    <w:rsid w:val="006D57DE"/>
    <w:rsid w:val="006D59E1"/>
    <w:rsid w:val="006D5A28"/>
    <w:rsid w:val="006D5AC2"/>
    <w:rsid w:val="006D6017"/>
    <w:rsid w:val="006D6CDE"/>
    <w:rsid w:val="006D6FBB"/>
    <w:rsid w:val="006D6FE6"/>
    <w:rsid w:val="006D7041"/>
    <w:rsid w:val="006D7C8C"/>
    <w:rsid w:val="006E00F4"/>
    <w:rsid w:val="006E040A"/>
    <w:rsid w:val="006E05EF"/>
    <w:rsid w:val="006E14CF"/>
    <w:rsid w:val="006E1540"/>
    <w:rsid w:val="006E1C90"/>
    <w:rsid w:val="006E1F80"/>
    <w:rsid w:val="006E22F1"/>
    <w:rsid w:val="006E2300"/>
    <w:rsid w:val="006E27E2"/>
    <w:rsid w:val="006E29C9"/>
    <w:rsid w:val="006E2BC0"/>
    <w:rsid w:val="006E2C0E"/>
    <w:rsid w:val="006E2EF7"/>
    <w:rsid w:val="006E35DA"/>
    <w:rsid w:val="006E3CA0"/>
    <w:rsid w:val="006E3D1D"/>
    <w:rsid w:val="006E44FF"/>
    <w:rsid w:val="006E4927"/>
    <w:rsid w:val="006E4AE1"/>
    <w:rsid w:val="006E4BD4"/>
    <w:rsid w:val="006E4E0E"/>
    <w:rsid w:val="006E5089"/>
    <w:rsid w:val="006E5321"/>
    <w:rsid w:val="006E539D"/>
    <w:rsid w:val="006E588F"/>
    <w:rsid w:val="006E5C78"/>
    <w:rsid w:val="006E5DCB"/>
    <w:rsid w:val="006E6A48"/>
    <w:rsid w:val="006E6B89"/>
    <w:rsid w:val="006E6E07"/>
    <w:rsid w:val="006E7146"/>
    <w:rsid w:val="006E7382"/>
    <w:rsid w:val="006E780E"/>
    <w:rsid w:val="006E793D"/>
    <w:rsid w:val="006E7A10"/>
    <w:rsid w:val="006E7AD6"/>
    <w:rsid w:val="006F01DF"/>
    <w:rsid w:val="006F03B9"/>
    <w:rsid w:val="006F0647"/>
    <w:rsid w:val="006F08DC"/>
    <w:rsid w:val="006F0C8C"/>
    <w:rsid w:val="006F0DE1"/>
    <w:rsid w:val="006F1328"/>
    <w:rsid w:val="006F1474"/>
    <w:rsid w:val="006F1480"/>
    <w:rsid w:val="006F1F2A"/>
    <w:rsid w:val="006F22E4"/>
    <w:rsid w:val="006F2422"/>
    <w:rsid w:val="006F2458"/>
    <w:rsid w:val="006F29CE"/>
    <w:rsid w:val="006F3038"/>
    <w:rsid w:val="006F32D6"/>
    <w:rsid w:val="006F330C"/>
    <w:rsid w:val="006F36E0"/>
    <w:rsid w:val="006F3C08"/>
    <w:rsid w:val="006F3D2D"/>
    <w:rsid w:val="006F3EBC"/>
    <w:rsid w:val="006F40C4"/>
    <w:rsid w:val="006F41FB"/>
    <w:rsid w:val="006F43F0"/>
    <w:rsid w:val="006F4547"/>
    <w:rsid w:val="006F4F3C"/>
    <w:rsid w:val="006F5331"/>
    <w:rsid w:val="006F53FA"/>
    <w:rsid w:val="006F5494"/>
    <w:rsid w:val="006F54E1"/>
    <w:rsid w:val="006F5975"/>
    <w:rsid w:val="006F5B4D"/>
    <w:rsid w:val="006F5EC4"/>
    <w:rsid w:val="006F6160"/>
    <w:rsid w:val="006F625D"/>
    <w:rsid w:val="006F62BA"/>
    <w:rsid w:val="006F6368"/>
    <w:rsid w:val="006F67A4"/>
    <w:rsid w:val="006F6B52"/>
    <w:rsid w:val="006F6E44"/>
    <w:rsid w:val="006F70DF"/>
    <w:rsid w:val="006F7720"/>
    <w:rsid w:val="006F7881"/>
    <w:rsid w:val="006F790D"/>
    <w:rsid w:val="006F79F4"/>
    <w:rsid w:val="006F7FC0"/>
    <w:rsid w:val="007000B7"/>
    <w:rsid w:val="007003AE"/>
    <w:rsid w:val="0070049B"/>
    <w:rsid w:val="0070058C"/>
    <w:rsid w:val="00700866"/>
    <w:rsid w:val="00700B36"/>
    <w:rsid w:val="00700B92"/>
    <w:rsid w:val="00700E6D"/>
    <w:rsid w:val="00701028"/>
    <w:rsid w:val="00701292"/>
    <w:rsid w:val="00701531"/>
    <w:rsid w:val="0070170D"/>
    <w:rsid w:val="0070193C"/>
    <w:rsid w:val="00701FFD"/>
    <w:rsid w:val="00702349"/>
    <w:rsid w:val="0070270A"/>
    <w:rsid w:val="00702EB3"/>
    <w:rsid w:val="00702F7A"/>
    <w:rsid w:val="007031C6"/>
    <w:rsid w:val="00703412"/>
    <w:rsid w:val="00703489"/>
    <w:rsid w:val="007035F0"/>
    <w:rsid w:val="007036EB"/>
    <w:rsid w:val="0070385E"/>
    <w:rsid w:val="00703894"/>
    <w:rsid w:val="007039FA"/>
    <w:rsid w:val="00703BA0"/>
    <w:rsid w:val="0070482F"/>
    <w:rsid w:val="007048AD"/>
    <w:rsid w:val="00704A56"/>
    <w:rsid w:val="00705A14"/>
    <w:rsid w:val="0070613B"/>
    <w:rsid w:val="007067D7"/>
    <w:rsid w:val="00706EE0"/>
    <w:rsid w:val="007077E4"/>
    <w:rsid w:val="0070780E"/>
    <w:rsid w:val="00707AFA"/>
    <w:rsid w:val="007102E5"/>
    <w:rsid w:val="007108E0"/>
    <w:rsid w:val="007109A5"/>
    <w:rsid w:val="00710E99"/>
    <w:rsid w:val="00711E54"/>
    <w:rsid w:val="00712248"/>
    <w:rsid w:val="00712371"/>
    <w:rsid w:val="00712721"/>
    <w:rsid w:val="00712795"/>
    <w:rsid w:val="007128DF"/>
    <w:rsid w:val="00712C07"/>
    <w:rsid w:val="00712E4A"/>
    <w:rsid w:val="00713098"/>
    <w:rsid w:val="007130A2"/>
    <w:rsid w:val="00713643"/>
    <w:rsid w:val="0071369E"/>
    <w:rsid w:val="00714201"/>
    <w:rsid w:val="00714302"/>
    <w:rsid w:val="007145BA"/>
    <w:rsid w:val="00714782"/>
    <w:rsid w:val="0071478E"/>
    <w:rsid w:val="00714921"/>
    <w:rsid w:val="00714D71"/>
    <w:rsid w:val="00714E20"/>
    <w:rsid w:val="00714E6D"/>
    <w:rsid w:val="007152F0"/>
    <w:rsid w:val="007153F4"/>
    <w:rsid w:val="007154A0"/>
    <w:rsid w:val="007158A2"/>
    <w:rsid w:val="00715F45"/>
    <w:rsid w:val="00716589"/>
    <w:rsid w:val="00716DD0"/>
    <w:rsid w:val="00716DD7"/>
    <w:rsid w:val="007170E2"/>
    <w:rsid w:val="00717662"/>
    <w:rsid w:val="00717A46"/>
    <w:rsid w:val="007204AD"/>
    <w:rsid w:val="007204D2"/>
    <w:rsid w:val="00720705"/>
    <w:rsid w:val="007211C5"/>
    <w:rsid w:val="00721288"/>
    <w:rsid w:val="0072131A"/>
    <w:rsid w:val="00721533"/>
    <w:rsid w:val="00721594"/>
    <w:rsid w:val="00721796"/>
    <w:rsid w:val="007218D6"/>
    <w:rsid w:val="00721B1C"/>
    <w:rsid w:val="007223A1"/>
    <w:rsid w:val="00722641"/>
    <w:rsid w:val="007229DE"/>
    <w:rsid w:val="00722FD5"/>
    <w:rsid w:val="007230D0"/>
    <w:rsid w:val="0072329D"/>
    <w:rsid w:val="00723323"/>
    <w:rsid w:val="00723742"/>
    <w:rsid w:val="00723816"/>
    <w:rsid w:val="00723D4C"/>
    <w:rsid w:val="00723ED9"/>
    <w:rsid w:val="00724C15"/>
    <w:rsid w:val="00724C37"/>
    <w:rsid w:val="00724D18"/>
    <w:rsid w:val="00724D99"/>
    <w:rsid w:val="007257A5"/>
    <w:rsid w:val="00725AA0"/>
    <w:rsid w:val="00725FE6"/>
    <w:rsid w:val="00725FFF"/>
    <w:rsid w:val="007260D3"/>
    <w:rsid w:val="0072677A"/>
    <w:rsid w:val="0072693E"/>
    <w:rsid w:val="00726EE0"/>
    <w:rsid w:val="00726FCF"/>
    <w:rsid w:val="00727017"/>
    <w:rsid w:val="007276F0"/>
    <w:rsid w:val="00727965"/>
    <w:rsid w:val="00727B3F"/>
    <w:rsid w:val="00727B88"/>
    <w:rsid w:val="00730167"/>
    <w:rsid w:val="00730292"/>
    <w:rsid w:val="007303F6"/>
    <w:rsid w:val="007308CA"/>
    <w:rsid w:val="00730B02"/>
    <w:rsid w:val="00730B5C"/>
    <w:rsid w:val="007316F0"/>
    <w:rsid w:val="007319C9"/>
    <w:rsid w:val="00731F9A"/>
    <w:rsid w:val="00732600"/>
    <w:rsid w:val="0073267C"/>
    <w:rsid w:val="0073272B"/>
    <w:rsid w:val="00732D4B"/>
    <w:rsid w:val="00732EE6"/>
    <w:rsid w:val="0073305F"/>
    <w:rsid w:val="00733060"/>
    <w:rsid w:val="00733597"/>
    <w:rsid w:val="00733731"/>
    <w:rsid w:val="00733992"/>
    <w:rsid w:val="00733A5F"/>
    <w:rsid w:val="00733DC9"/>
    <w:rsid w:val="00733DFF"/>
    <w:rsid w:val="00733E44"/>
    <w:rsid w:val="00733F9A"/>
    <w:rsid w:val="0073416F"/>
    <w:rsid w:val="00734312"/>
    <w:rsid w:val="0073433A"/>
    <w:rsid w:val="007343BE"/>
    <w:rsid w:val="0073526E"/>
    <w:rsid w:val="007354FB"/>
    <w:rsid w:val="0073582C"/>
    <w:rsid w:val="007358BC"/>
    <w:rsid w:val="007359EE"/>
    <w:rsid w:val="00736066"/>
    <w:rsid w:val="0073670D"/>
    <w:rsid w:val="00736829"/>
    <w:rsid w:val="0073688B"/>
    <w:rsid w:val="00736A9A"/>
    <w:rsid w:val="0073718A"/>
    <w:rsid w:val="007376BE"/>
    <w:rsid w:val="00737CB5"/>
    <w:rsid w:val="007402FE"/>
    <w:rsid w:val="007404B2"/>
    <w:rsid w:val="00740B5D"/>
    <w:rsid w:val="00740B73"/>
    <w:rsid w:val="00740CE9"/>
    <w:rsid w:val="007410B0"/>
    <w:rsid w:val="007412BE"/>
    <w:rsid w:val="00742663"/>
    <w:rsid w:val="007428B6"/>
    <w:rsid w:val="00742F09"/>
    <w:rsid w:val="00743A7C"/>
    <w:rsid w:val="00744C0C"/>
    <w:rsid w:val="00744DCB"/>
    <w:rsid w:val="00744E56"/>
    <w:rsid w:val="00744EC5"/>
    <w:rsid w:val="00744F35"/>
    <w:rsid w:val="00745142"/>
    <w:rsid w:val="0074596E"/>
    <w:rsid w:val="00745A21"/>
    <w:rsid w:val="00745DEE"/>
    <w:rsid w:val="00746FFF"/>
    <w:rsid w:val="00747D98"/>
    <w:rsid w:val="00750386"/>
    <w:rsid w:val="00750709"/>
    <w:rsid w:val="0075098E"/>
    <w:rsid w:val="00750FF3"/>
    <w:rsid w:val="00751BC2"/>
    <w:rsid w:val="007523BB"/>
    <w:rsid w:val="00752479"/>
    <w:rsid w:val="007525CB"/>
    <w:rsid w:val="00752BFB"/>
    <w:rsid w:val="00752D2C"/>
    <w:rsid w:val="00752F66"/>
    <w:rsid w:val="0075313B"/>
    <w:rsid w:val="00753253"/>
    <w:rsid w:val="00753429"/>
    <w:rsid w:val="0075369C"/>
    <w:rsid w:val="007539BD"/>
    <w:rsid w:val="00753B6B"/>
    <w:rsid w:val="00753D1D"/>
    <w:rsid w:val="00753E1D"/>
    <w:rsid w:val="00754174"/>
    <w:rsid w:val="00754580"/>
    <w:rsid w:val="00754597"/>
    <w:rsid w:val="00754BCD"/>
    <w:rsid w:val="00754F6E"/>
    <w:rsid w:val="00755085"/>
    <w:rsid w:val="007551E0"/>
    <w:rsid w:val="00755431"/>
    <w:rsid w:val="0075575A"/>
    <w:rsid w:val="007558E2"/>
    <w:rsid w:val="00755A94"/>
    <w:rsid w:val="00755CF4"/>
    <w:rsid w:val="00755F88"/>
    <w:rsid w:val="00756568"/>
    <w:rsid w:val="007567A5"/>
    <w:rsid w:val="00756EE5"/>
    <w:rsid w:val="00757022"/>
    <w:rsid w:val="007573CC"/>
    <w:rsid w:val="007574EE"/>
    <w:rsid w:val="00757BBD"/>
    <w:rsid w:val="00757D3E"/>
    <w:rsid w:val="00757D8B"/>
    <w:rsid w:val="00757ECC"/>
    <w:rsid w:val="00757F12"/>
    <w:rsid w:val="00760042"/>
    <w:rsid w:val="00760198"/>
    <w:rsid w:val="007601A3"/>
    <w:rsid w:val="007609AD"/>
    <w:rsid w:val="00760DFC"/>
    <w:rsid w:val="00760FF7"/>
    <w:rsid w:val="0076111B"/>
    <w:rsid w:val="0076116B"/>
    <w:rsid w:val="00761397"/>
    <w:rsid w:val="0076219F"/>
    <w:rsid w:val="00762949"/>
    <w:rsid w:val="00762FB8"/>
    <w:rsid w:val="007630B2"/>
    <w:rsid w:val="007633A0"/>
    <w:rsid w:val="007636FD"/>
    <w:rsid w:val="007639AD"/>
    <w:rsid w:val="007639EB"/>
    <w:rsid w:val="00763B44"/>
    <w:rsid w:val="00763DC3"/>
    <w:rsid w:val="00763F9D"/>
    <w:rsid w:val="00764671"/>
    <w:rsid w:val="00764C14"/>
    <w:rsid w:val="00764C62"/>
    <w:rsid w:val="0076509C"/>
    <w:rsid w:val="00765125"/>
    <w:rsid w:val="00765C2B"/>
    <w:rsid w:val="00765DDC"/>
    <w:rsid w:val="00766448"/>
    <w:rsid w:val="007665A8"/>
    <w:rsid w:val="00766BC0"/>
    <w:rsid w:val="00766E2F"/>
    <w:rsid w:val="00766F33"/>
    <w:rsid w:val="007670F1"/>
    <w:rsid w:val="007674DB"/>
    <w:rsid w:val="00767637"/>
    <w:rsid w:val="00767966"/>
    <w:rsid w:val="00767A79"/>
    <w:rsid w:val="00767C5E"/>
    <w:rsid w:val="00770140"/>
    <w:rsid w:val="00770311"/>
    <w:rsid w:val="0077070A"/>
    <w:rsid w:val="00770A45"/>
    <w:rsid w:val="00770B69"/>
    <w:rsid w:val="00770F42"/>
    <w:rsid w:val="00771101"/>
    <w:rsid w:val="0077122E"/>
    <w:rsid w:val="00771256"/>
    <w:rsid w:val="00771656"/>
    <w:rsid w:val="007717DC"/>
    <w:rsid w:val="00771860"/>
    <w:rsid w:val="00771A62"/>
    <w:rsid w:val="00771A7E"/>
    <w:rsid w:val="00771C0D"/>
    <w:rsid w:val="00772125"/>
    <w:rsid w:val="0077215B"/>
    <w:rsid w:val="00772292"/>
    <w:rsid w:val="00772490"/>
    <w:rsid w:val="00772B81"/>
    <w:rsid w:val="00772C65"/>
    <w:rsid w:val="00772E34"/>
    <w:rsid w:val="007732B1"/>
    <w:rsid w:val="007735B7"/>
    <w:rsid w:val="007737DE"/>
    <w:rsid w:val="00773B49"/>
    <w:rsid w:val="00773FFC"/>
    <w:rsid w:val="007744DF"/>
    <w:rsid w:val="007748D0"/>
    <w:rsid w:val="00774937"/>
    <w:rsid w:val="00774D08"/>
    <w:rsid w:val="007751B2"/>
    <w:rsid w:val="007751F6"/>
    <w:rsid w:val="0077560F"/>
    <w:rsid w:val="00775611"/>
    <w:rsid w:val="00775AC9"/>
    <w:rsid w:val="00775D8D"/>
    <w:rsid w:val="00775FA2"/>
    <w:rsid w:val="007762EA"/>
    <w:rsid w:val="007763B7"/>
    <w:rsid w:val="007768FE"/>
    <w:rsid w:val="0077690A"/>
    <w:rsid w:val="00776E82"/>
    <w:rsid w:val="00776F8E"/>
    <w:rsid w:val="007770A7"/>
    <w:rsid w:val="00777268"/>
    <w:rsid w:val="0077768C"/>
    <w:rsid w:val="00777F81"/>
    <w:rsid w:val="007803A3"/>
    <w:rsid w:val="0078061D"/>
    <w:rsid w:val="00780710"/>
    <w:rsid w:val="00780875"/>
    <w:rsid w:val="00780A0E"/>
    <w:rsid w:val="00780CA1"/>
    <w:rsid w:val="00780EE7"/>
    <w:rsid w:val="0078114D"/>
    <w:rsid w:val="007813AC"/>
    <w:rsid w:val="00781516"/>
    <w:rsid w:val="00781642"/>
    <w:rsid w:val="0078169D"/>
    <w:rsid w:val="00781A50"/>
    <w:rsid w:val="00781C8A"/>
    <w:rsid w:val="00781DA2"/>
    <w:rsid w:val="00782779"/>
    <w:rsid w:val="00782877"/>
    <w:rsid w:val="00782A21"/>
    <w:rsid w:val="00782A24"/>
    <w:rsid w:val="00782E4F"/>
    <w:rsid w:val="00783626"/>
    <w:rsid w:val="007837B8"/>
    <w:rsid w:val="007837C9"/>
    <w:rsid w:val="00783DAB"/>
    <w:rsid w:val="00783E4D"/>
    <w:rsid w:val="0078438D"/>
    <w:rsid w:val="00784453"/>
    <w:rsid w:val="00784597"/>
    <w:rsid w:val="007845F7"/>
    <w:rsid w:val="00785A96"/>
    <w:rsid w:val="00785F6C"/>
    <w:rsid w:val="007862FB"/>
    <w:rsid w:val="00786489"/>
    <w:rsid w:val="00786FED"/>
    <w:rsid w:val="00787047"/>
    <w:rsid w:val="007875FC"/>
    <w:rsid w:val="00787AE1"/>
    <w:rsid w:val="00787DD2"/>
    <w:rsid w:val="0079004A"/>
    <w:rsid w:val="007903BD"/>
    <w:rsid w:val="00790E32"/>
    <w:rsid w:val="0079114E"/>
    <w:rsid w:val="0079117A"/>
    <w:rsid w:val="00791517"/>
    <w:rsid w:val="0079151A"/>
    <w:rsid w:val="007916AE"/>
    <w:rsid w:val="00791E35"/>
    <w:rsid w:val="00792210"/>
    <w:rsid w:val="00792387"/>
    <w:rsid w:val="0079257C"/>
    <w:rsid w:val="007925C8"/>
    <w:rsid w:val="007926E7"/>
    <w:rsid w:val="007927AC"/>
    <w:rsid w:val="00792D95"/>
    <w:rsid w:val="00793608"/>
    <w:rsid w:val="0079465C"/>
    <w:rsid w:val="00794D98"/>
    <w:rsid w:val="00794F51"/>
    <w:rsid w:val="00795153"/>
    <w:rsid w:val="00796272"/>
    <w:rsid w:val="00796511"/>
    <w:rsid w:val="0079655D"/>
    <w:rsid w:val="007966B1"/>
    <w:rsid w:val="00796A7C"/>
    <w:rsid w:val="00796AC2"/>
    <w:rsid w:val="00796B74"/>
    <w:rsid w:val="00796BB3"/>
    <w:rsid w:val="00796E3F"/>
    <w:rsid w:val="00797135"/>
    <w:rsid w:val="00797218"/>
    <w:rsid w:val="00797702"/>
    <w:rsid w:val="0079791B"/>
    <w:rsid w:val="00797986"/>
    <w:rsid w:val="00797A45"/>
    <w:rsid w:val="00797F59"/>
    <w:rsid w:val="007A0055"/>
    <w:rsid w:val="007A015B"/>
    <w:rsid w:val="007A089E"/>
    <w:rsid w:val="007A095C"/>
    <w:rsid w:val="007A0CA0"/>
    <w:rsid w:val="007A0F1D"/>
    <w:rsid w:val="007A1986"/>
    <w:rsid w:val="007A1D5E"/>
    <w:rsid w:val="007A2084"/>
    <w:rsid w:val="007A25AB"/>
    <w:rsid w:val="007A2708"/>
    <w:rsid w:val="007A296D"/>
    <w:rsid w:val="007A2D27"/>
    <w:rsid w:val="007A2E31"/>
    <w:rsid w:val="007A2F9C"/>
    <w:rsid w:val="007A32B7"/>
    <w:rsid w:val="007A3456"/>
    <w:rsid w:val="007A34F2"/>
    <w:rsid w:val="007A356D"/>
    <w:rsid w:val="007A3780"/>
    <w:rsid w:val="007A3C10"/>
    <w:rsid w:val="007A421D"/>
    <w:rsid w:val="007A46AB"/>
    <w:rsid w:val="007A470F"/>
    <w:rsid w:val="007A48D9"/>
    <w:rsid w:val="007A4F76"/>
    <w:rsid w:val="007A52E5"/>
    <w:rsid w:val="007A54FA"/>
    <w:rsid w:val="007A56E4"/>
    <w:rsid w:val="007A5728"/>
    <w:rsid w:val="007A574D"/>
    <w:rsid w:val="007A5AE1"/>
    <w:rsid w:val="007A5AF2"/>
    <w:rsid w:val="007A5C9B"/>
    <w:rsid w:val="007A60EF"/>
    <w:rsid w:val="007A62A5"/>
    <w:rsid w:val="007A651A"/>
    <w:rsid w:val="007A666E"/>
    <w:rsid w:val="007A67AB"/>
    <w:rsid w:val="007A6FC0"/>
    <w:rsid w:val="007A7A82"/>
    <w:rsid w:val="007A7BA2"/>
    <w:rsid w:val="007A7D51"/>
    <w:rsid w:val="007A7DA2"/>
    <w:rsid w:val="007A7E12"/>
    <w:rsid w:val="007B000B"/>
    <w:rsid w:val="007B01EC"/>
    <w:rsid w:val="007B04FE"/>
    <w:rsid w:val="007B062F"/>
    <w:rsid w:val="007B0655"/>
    <w:rsid w:val="007B0B54"/>
    <w:rsid w:val="007B0C4D"/>
    <w:rsid w:val="007B0E26"/>
    <w:rsid w:val="007B0EEA"/>
    <w:rsid w:val="007B106A"/>
    <w:rsid w:val="007B10A9"/>
    <w:rsid w:val="007B13FD"/>
    <w:rsid w:val="007B16FE"/>
    <w:rsid w:val="007B2033"/>
    <w:rsid w:val="007B24DD"/>
    <w:rsid w:val="007B2DB1"/>
    <w:rsid w:val="007B3170"/>
    <w:rsid w:val="007B327E"/>
    <w:rsid w:val="007B3393"/>
    <w:rsid w:val="007B3608"/>
    <w:rsid w:val="007B365D"/>
    <w:rsid w:val="007B3D83"/>
    <w:rsid w:val="007B41FF"/>
    <w:rsid w:val="007B4395"/>
    <w:rsid w:val="007B46A0"/>
    <w:rsid w:val="007B46D3"/>
    <w:rsid w:val="007B4984"/>
    <w:rsid w:val="007B499B"/>
    <w:rsid w:val="007B4A4D"/>
    <w:rsid w:val="007B4F80"/>
    <w:rsid w:val="007B5B9C"/>
    <w:rsid w:val="007B5F7F"/>
    <w:rsid w:val="007B6769"/>
    <w:rsid w:val="007B6ACD"/>
    <w:rsid w:val="007B7022"/>
    <w:rsid w:val="007B7302"/>
    <w:rsid w:val="007B7502"/>
    <w:rsid w:val="007B7CEF"/>
    <w:rsid w:val="007B7F2A"/>
    <w:rsid w:val="007C010B"/>
    <w:rsid w:val="007C0278"/>
    <w:rsid w:val="007C02E5"/>
    <w:rsid w:val="007C06E9"/>
    <w:rsid w:val="007C096E"/>
    <w:rsid w:val="007C09B4"/>
    <w:rsid w:val="007C14E0"/>
    <w:rsid w:val="007C1C74"/>
    <w:rsid w:val="007C1FE1"/>
    <w:rsid w:val="007C22DC"/>
    <w:rsid w:val="007C23C1"/>
    <w:rsid w:val="007C2A29"/>
    <w:rsid w:val="007C2B6F"/>
    <w:rsid w:val="007C2B75"/>
    <w:rsid w:val="007C2D19"/>
    <w:rsid w:val="007C2F61"/>
    <w:rsid w:val="007C3291"/>
    <w:rsid w:val="007C32E4"/>
    <w:rsid w:val="007C3510"/>
    <w:rsid w:val="007C36EE"/>
    <w:rsid w:val="007C3842"/>
    <w:rsid w:val="007C390B"/>
    <w:rsid w:val="007C3C7B"/>
    <w:rsid w:val="007C4403"/>
    <w:rsid w:val="007C44AF"/>
    <w:rsid w:val="007C4557"/>
    <w:rsid w:val="007C4AFC"/>
    <w:rsid w:val="007C4B66"/>
    <w:rsid w:val="007C4BF7"/>
    <w:rsid w:val="007C4D3C"/>
    <w:rsid w:val="007C5173"/>
    <w:rsid w:val="007C53C7"/>
    <w:rsid w:val="007C591B"/>
    <w:rsid w:val="007C59DC"/>
    <w:rsid w:val="007C5AAE"/>
    <w:rsid w:val="007C5B79"/>
    <w:rsid w:val="007C5BAD"/>
    <w:rsid w:val="007C6608"/>
    <w:rsid w:val="007C6928"/>
    <w:rsid w:val="007C6A4B"/>
    <w:rsid w:val="007C6B06"/>
    <w:rsid w:val="007C6F15"/>
    <w:rsid w:val="007C6F57"/>
    <w:rsid w:val="007C7215"/>
    <w:rsid w:val="007C72D0"/>
    <w:rsid w:val="007C78FF"/>
    <w:rsid w:val="007C79FF"/>
    <w:rsid w:val="007C7FDD"/>
    <w:rsid w:val="007D0276"/>
    <w:rsid w:val="007D050B"/>
    <w:rsid w:val="007D089A"/>
    <w:rsid w:val="007D0E0B"/>
    <w:rsid w:val="007D0E11"/>
    <w:rsid w:val="007D1C8A"/>
    <w:rsid w:val="007D1E2E"/>
    <w:rsid w:val="007D2A04"/>
    <w:rsid w:val="007D2E3F"/>
    <w:rsid w:val="007D31B5"/>
    <w:rsid w:val="007D34C3"/>
    <w:rsid w:val="007D380A"/>
    <w:rsid w:val="007D38BD"/>
    <w:rsid w:val="007D3A41"/>
    <w:rsid w:val="007D3B32"/>
    <w:rsid w:val="007D3B46"/>
    <w:rsid w:val="007D3BAC"/>
    <w:rsid w:val="007D44F6"/>
    <w:rsid w:val="007D4566"/>
    <w:rsid w:val="007D4731"/>
    <w:rsid w:val="007D4B1F"/>
    <w:rsid w:val="007D53A9"/>
    <w:rsid w:val="007D5F17"/>
    <w:rsid w:val="007D6206"/>
    <w:rsid w:val="007D66BA"/>
    <w:rsid w:val="007D6950"/>
    <w:rsid w:val="007D6CDD"/>
    <w:rsid w:val="007D6CF5"/>
    <w:rsid w:val="007D6FA8"/>
    <w:rsid w:val="007D7A36"/>
    <w:rsid w:val="007D7DF4"/>
    <w:rsid w:val="007E033F"/>
    <w:rsid w:val="007E0673"/>
    <w:rsid w:val="007E0B5F"/>
    <w:rsid w:val="007E0C92"/>
    <w:rsid w:val="007E0E6F"/>
    <w:rsid w:val="007E179C"/>
    <w:rsid w:val="007E1AA5"/>
    <w:rsid w:val="007E26BB"/>
    <w:rsid w:val="007E2C9C"/>
    <w:rsid w:val="007E2EC1"/>
    <w:rsid w:val="007E30B5"/>
    <w:rsid w:val="007E30BF"/>
    <w:rsid w:val="007E30DD"/>
    <w:rsid w:val="007E3173"/>
    <w:rsid w:val="007E3185"/>
    <w:rsid w:val="007E3246"/>
    <w:rsid w:val="007E365A"/>
    <w:rsid w:val="007E3686"/>
    <w:rsid w:val="007E3A3B"/>
    <w:rsid w:val="007E3CD1"/>
    <w:rsid w:val="007E4213"/>
    <w:rsid w:val="007E45C6"/>
    <w:rsid w:val="007E4621"/>
    <w:rsid w:val="007E4684"/>
    <w:rsid w:val="007E4BE3"/>
    <w:rsid w:val="007E4FC6"/>
    <w:rsid w:val="007E5612"/>
    <w:rsid w:val="007E584C"/>
    <w:rsid w:val="007E5DA9"/>
    <w:rsid w:val="007E6135"/>
    <w:rsid w:val="007E6293"/>
    <w:rsid w:val="007E645F"/>
    <w:rsid w:val="007E68E4"/>
    <w:rsid w:val="007E6A19"/>
    <w:rsid w:val="007E6A3E"/>
    <w:rsid w:val="007E6E98"/>
    <w:rsid w:val="007E7154"/>
    <w:rsid w:val="007E74AF"/>
    <w:rsid w:val="007E78BD"/>
    <w:rsid w:val="007E7BBA"/>
    <w:rsid w:val="007E7C6F"/>
    <w:rsid w:val="007E7D21"/>
    <w:rsid w:val="007F03C8"/>
    <w:rsid w:val="007F0A03"/>
    <w:rsid w:val="007F0BDD"/>
    <w:rsid w:val="007F0E39"/>
    <w:rsid w:val="007F110B"/>
    <w:rsid w:val="007F1308"/>
    <w:rsid w:val="007F1800"/>
    <w:rsid w:val="007F1A15"/>
    <w:rsid w:val="007F1F6B"/>
    <w:rsid w:val="007F2011"/>
    <w:rsid w:val="007F2083"/>
    <w:rsid w:val="007F216B"/>
    <w:rsid w:val="007F3C93"/>
    <w:rsid w:val="007F3CFE"/>
    <w:rsid w:val="007F3D88"/>
    <w:rsid w:val="007F409A"/>
    <w:rsid w:val="007F490A"/>
    <w:rsid w:val="007F4C87"/>
    <w:rsid w:val="007F5218"/>
    <w:rsid w:val="007F565E"/>
    <w:rsid w:val="007F57DC"/>
    <w:rsid w:val="007F5A46"/>
    <w:rsid w:val="007F5E44"/>
    <w:rsid w:val="007F5F11"/>
    <w:rsid w:val="007F6311"/>
    <w:rsid w:val="007F6E76"/>
    <w:rsid w:val="007F708D"/>
    <w:rsid w:val="007F7124"/>
    <w:rsid w:val="007F7214"/>
    <w:rsid w:val="007F7323"/>
    <w:rsid w:val="007F7550"/>
    <w:rsid w:val="007F7696"/>
    <w:rsid w:val="007F77FC"/>
    <w:rsid w:val="007F7836"/>
    <w:rsid w:val="007F7916"/>
    <w:rsid w:val="007F7C23"/>
    <w:rsid w:val="007F7F77"/>
    <w:rsid w:val="00800535"/>
    <w:rsid w:val="00800B01"/>
    <w:rsid w:val="00800B5E"/>
    <w:rsid w:val="00801325"/>
    <w:rsid w:val="008016D8"/>
    <w:rsid w:val="00801FD5"/>
    <w:rsid w:val="008020CE"/>
    <w:rsid w:val="00802693"/>
    <w:rsid w:val="00802B19"/>
    <w:rsid w:val="00802C7A"/>
    <w:rsid w:val="00802E6A"/>
    <w:rsid w:val="0080344B"/>
    <w:rsid w:val="008034B0"/>
    <w:rsid w:val="008038A1"/>
    <w:rsid w:val="00803A4C"/>
    <w:rsid w:val="00803D46"/>
    <w:rsid w:val="0080425D"/>
    <w:rsid w:val="00804792"/>
    <w:rsid w:val="008047A7"/>
    <w:rsid w:val="00804959"/>
    <w:rsid w:val="008049C6"/>
    <w:rsid w:val="00804F43"/>
    <w:rsid w:val="008050CD"/>
    <w:rsid w:val="00805974"/>
    <w:rsid w:val="00805A63"/>
    <w:rsid w:val="00805C12"/>
    <w:rsid w:val="00805ECB"/>
    <w:rsid w:val="00805F17"/>
    <w:rsid w:val="00805F4A"/>
    <w:rsid w:val="00805F52"/>
    <w:rsid w:val="00805FA8"/>
    <w:rsid w:val="0080643D"/>
    <w:rsid w:val="00806652"/>
    <w:rsid w:val="008067AF"/>
    <w:rsid w:val="00806B0B"/>
    <w:rsid w:val="00807376"/>
    <w:rsid w:val="008100D4"/>
    <w:rsid w:val="00810221"/>
    <w:rsid w:val="00810320"/>
    <w:rsid w:val="008109A4"/>
    <w:rsid w:val="00810B3D"/>
    <w:rsid w:val="00810DD8"/>
    <w:rsid w:val="00811399"/>
    <w:rsid w:val="00811422"/>
    <w:rsid w:val="008114A6"/>
    <w:rsid w:val="008114FA"/>
    <w:rsid w:val="00811903"/>
    <w:rsid w:val="00811E1C"/>
    <w:rsid w:val="00811EE3"/>
    <w:rsid w:val="00812001"/>
    <w:rsid w:val="008121AB"/>
    <w:rsid w:val="00812A76"/>
    <w:rsid w:val="00812C4F"/>
    <w:rsid w:val="00812EC1"/>
    <w:rsid w:val="00812F04"/>
    <w:rsid w:val="008130E5"/>
    <w:rsid w:val="0081350D"/>
    <w:rsid w:val="00813618"/>
    <w:rsid w:val="00813C85"/>
    <w:rsid w:val="00814180"/>
    <w:rsid w:val="00814892"/>
    <w:rsid w:val="00814A23"/>
    <w:rsid w:val="00814D5D"/>
    <w:rsid w:val="00814E0D"/>
    <w:rsid w:val="00815123"/>
    <w:rsid w:val="008151AA"/>
    <w:rsid w:val="008156F7"/>
    <w:rsid w:val="008157F4"/>
    <w:rsid w:val="00815B8A"/>
    <w:rsid w:val="00815B9F"/>
    <w:rsid w:val="00815DE2"/>
    <w:rsid w:val="00815E0C"/>
    <w:rsid w:val="008165F7"/>
    <w:rsid w:val="00816758"/>
    <w:rsid w:val="00816803"/>
    <w:rsid w:val="00816917"/>
    <w:rsid w:val="00816D74"/>
    <w:rsid w:val="00816EA8"/>
    <w:rsid w:val="008171DA"/>
    <w:rsid w:val="00817329"/>
    <w:rsid w:val="008173BF"/>
    <w:rsid w:val="00817635"/>
    <w:rsid w:val="00817678"/>
    <w:rsid w:val="008177C7"/>
    <w:rsid w:val="00817B87"/>
    <w:rsid w:val="00817E1C"/>
    <w:rsid w:val="0082012A"/>
    <w:rsid w:val="008209E8"/>
    <w:rsid w:val="00820BB4"/>
    <w:rsid w:val="00820CBC"/>
    <w:rsid w:val="00820DC6"/>
    <w:rsid w:val="00820F0C"/>
    <w:rsid w:val="008211FF"/>
    <w:rsid w:val="00821552"/>
    <w:rsid w:val="008218D4"/>
    <w:rsid w:val="00821DFF"/>
    <w:rsid w:val="00822133"/>
    <w:rsid w:val="00822459"/>
    <w:rsid w:val="0082275F"/>
    <w:rsid w:val="00822996"/>
    <w:rsid w:val="008230EA"/>
    <w:rsid w:val="0082334A"/>
    <w:rsid w:val="008233EB"/>
    <w:rsid w:val="008237C9"/>
    <w:rsid w:val="00823C7B"/>
    <w:rsid w:val="00824138"/>
    <w:rsid w:val="0082461F"/>
    <w:rsid w:val="00824668"/>
    <w:rsid w:val="0082473C"/>
    <w:rsid w:val="008250C3"/>
    <w:rsid w:val="00825828"/>
    <w:rsid w:val="00825B57"/>
    <w:rsid w:val="008261FC"/>
    <w:rsid w:val="0082637E"/>
    <w:rsid w:val="00826663"/>
    <w:rsid w:val="00826882"/>
    <w:rsid w:val="00826A06"/>
    <w:rsid w:val="00826A7F"/>
    <w:rsid w:val="00827026"/>
    <w:rsid w:val="008270F7"/>
    <w:rsid w:val="008276B0"/>
    <w:rsid w:val="008277BB"/>
    <w:rsid w:val="00827D9D"/>
    <w:rsid w:val="00830332"/>
    <w:rsid w:val="00830A56"/>
    <w:rsid w:val="00831179"/>
    <w:rsid w:val="008311D5"/>
    <w:rsid w:val="00831BCB"/>
    <w:rsid w:val="00831CE4"/>
    <w:rsid w:val="00831E51"/>
    <w:rsid w:val="00832071"/>
    <w:rsid w:val="00832178"/>
    <w:rsid w:val="008323AC"/>
    <w:rsid w:val="00832692"/>
    <w:rsid w:val="008327C6"/>
    <w:rsid w:val="0083287A"/>
    <w:rsid w:val="00832CE1"/>
    <w:rsid w:val="00833104"/>
    <w:rsid w:val="008336E4"/>
    <w:rsid w:val="0083370B"/>
    <w:rsid w:val="00833848"/>
    <w:rsid w:val="008339CE"/>
    <w:rsid w:val="00833A6C"/>
    <w:rsid w:val="00834048"/>
    <w:rsid w:val="00834515"/>
    <w:rsid w:val="00834AC3"/>
    <w:rsid w:val="008352BA"/>
    <w:rsid w:val="00835678"/>
    <w:rsid w:val="008356D4"/>
    <w:rsid w:val="00835708"/>
    <w:rsid w:val="00835ECE"/>
    <w:rsid w:val="00835FB0"/>
    <w:rsid w:val="00836097"/>
    <w:rsid w:val="00836474"/>
    <w:rsid w:val="008369DC"/>
    <w:rsid w:val="008372F4"/>
    <w:rsid w:val="0084023F"/>
    <w:rsid w:val="00840249"/>
    <w:rsid w:val="0084029D"/>
    <w:rsid w:val="008402B8"/>
    <w:rsid w:val="008403D8"/>
    <w:rsid w:val="00840443"/>
    <w:rsid w:val="00840C77"/>
    <w:rsid w:val="00840E4C"/>
    <w:rsid w:val="00841A91"/>
    <w:rsid w:val="00841AB6"/>
    <w:rsid w:val="00841BFE"/>
    <w:rsid w:val="008421B1"/>
    <w:rsid w:val="00842744"/>
    <w:rsid w:val="00842A48"/>
    <w:rsid w:val="00843E61"/>
    <w:rsid w:val="00844104"/>
    <w:rsid w:val="00844504"/>
    <w:rsid w:val="008448D4"/>
    <w:rsid w:val="00844F1E"/>
    <w:rsid w:val="00845256"/>
    <w:rsid w:val="0084599A"/>
    <w:rsid w:val="00845D3B"/>
    <w:rsid w:val="00846594"/>
    <w:rsid w:val="00846CAB"/>
    <w:rsid w:val="00846F12"/>
    <w:rsid w:val="00846F46"/>
    <w:rsid w:val="00846FBE"/>
    <w:rsid w:val="00847176"/>
    <w:rsid w:val="008475E9"/>
    <w:rsid w:val="00847A9F"/>
    <w:rsid w:val="00847BEF"/>
    <w:rsid w:val="00847DE4"/>
    <w:rsid w:val="00847E2C"/>
    <w:rsid w:val="00850095"/>
    <w:rsid w:val="008509BF"/>
    <w:rsid w:val="00850ABC"/>
    <w:rsid w:val="00850F75"/>
    <w:rsid w:val="008512A1"/>
    <w:rsid w:val="0085163A"/>
    <w:rsid w:val="00851E64"/>
    <w:rsid w:val="008524E3"/>
    <w:rsid w:val="008527E5"/>
    <w:rsid w:val="00852B2F"/>
    <w:rsid w:val="00852C46"/>
    <w:rsid w:val="00853238"/>
    <w:rsid w:val="00853265"/>
    <w:rsid w:val="00853308"/>
    <w:rsid w:val="00853AFB"/>
    <w:rsid w:val="00854232"/>
    <w:rsid w:val="0085438B"/>
    <w:rsid w:val="0085443A"/>
    <w:rsid w:val="00854997"/>
    <w:rsid w:val="008549E5"/>
    <w:rsid w:val="00854A4C"/>
    <w:rsid w:val="00855157"/>
    <w:rsid w:val="0085553C"/>
    <w:rsid w:val="0085584E"/>
    <w:rsid w:val="00855B22"/>
    <w:rsid w:val="00855C1A"/>
    <w:rsid w:val="008560C9"/>
    <w:rsid w:val="008563EA"/>
    <w:rsid w:val="00856420"/>
    <w:rsid w:val="00856BDB"/>
    <w:rsid w:val="00856BFE"/>
    <w:rsid w:val="00856F68"/>
    <w:rsid w:val="0085709F"/>
    <w:rsid w:val="00857908"/>
    <w:rsid w:val="00857D22"/>
    <w:rsid w:val="00857F8F"/>
    <w:rsid w:val="00860181"/>
    <w:rsid w:val="008601BB"/>
    <w:rsid w:val="008603D1"/>
    <w:rsid w:val="0086063F"/>
    <w:rsid w:val="008606D5"/>
    <w:rsid w:val="008609BC"/>
    <w:rsid w:val="00860E5C"/>
    <w:rsid w:val="00860EBF"/>
    <w:rsid w:val="0086103D"/>
    <w:rsid w:val="00861586"/>
    <w:rsid w:val="008618C8"/>
    <w:rsid w:val="00861A54"/>
    <w:rsid w:val="008621DB"/>
    <w:rsid w:val="008622ED"/>
    <w:rsid w:val="00862C6F"/>
    <w:rsid w:val="00862EA0"/>
    <w:rsid w:val="00862EE2"/>
    <w:rsid w:val="008635A9"/>
    <w:rsid w:val="008636C6"/>
    <w:rsid w:val="00863BE1"/>
    <w:rsid w:val="00863CA6"/>
    <w:rsid w:val="00863D6F"/>
    <w:rsid w:val="00863FDD"/>
    <w:rsid w:val="0086499E"/>
    <w:rsid w:val="00864B7A"/>
    <w:rsid w:val="00864D4B"/>
    <w:rsid w:val="00864EF4"/>
    <w:rsid w:val="00865115"/>
    <w:rsid w:val="00865858"/>
    <w:rsid w:val="00865B0B"/>
    <w:rsid w:val="00865B1B"/>
    <w:rsid w:val="008662D4"/>
    <w:rsid w:val="00866F28"/>
    <w:rsid w:val="00866FC5"/>
    <w:rsid w:val="00867406"/>
    <w:rsid w:val="008676DA"/>
    <w:rsid w:val="00867A54"/>
    <w:rsid w:val="00867FA4"/>
    <w:rsid w:val="00870484"/>
    <w:rsid w:val="008707C1"/>
    <w:rsid w:val="00870825"/>
    <w:rsid w:val="00870BAC"/>
    <w:rsid w:val="00870BE9"/>
    <w:rsid w:val="0087116B"/>
    <w:rsid w:val="008715B6"/>
    <w:rsid w:val="008715DF"/>
    <w:rsid w:val="00871BA7"/>
    <w:rsid w:val="00872214"/>
    <w:rsid w:val="008722A3"/>
    <w:rsid w:val="008728B5"/>
    <w:rsid w:val="00872D91"/>
    <w:rsid w:val="00872E11"/>
    <w:rsid w:val="008730E2"/>
    <w:rsid w:val="0087330E"/>
    <w:rsid w:val="00873716"/>
    <w:rsid w:val="00873EE6"/>
    <w:rsid w:val="00874196"/>
    <w:rsid w:val="0087438E"/>
    <w:rsid w:val="00874395"/>
    <w:rsid w:val="00874838"/>
    <w:rsid w:val="00874F14"/>
    <w:rsid w:val="0087527C"/>
    <w:rsid w:val="008756ED"/>
    <w:rsid w:val="00875879"/>
    <w:rsid w:val="00875A0F"/>
    <w:rsid w:val="00875AF5"/>
    <w:rsid w:val="00875F44"/>
    <w:rsid w:val="00875FA4"/>
    <w:rsid w:val="00876307"/>
    <w:rsid w:val="008765C2"/>
    <w:rsid w:val="00876938"/>
    <w:rsid w:val="008769F7"/>
    <w:rsid w:val="00876B29"/>
    <w:rsid w:val="00876C79"/>
    <w:rsid w:val="00876D18"/>
    <w:rsid w:val="00876D88"/>
    <w:rsid w:val="00876E03"/>
    <w:rsid w:val="0087704B"/>
    <w:rsid w:val="008770E0"/>
    <w:rsid w:val="008773CE"/>
    <w:rsid w:val="008776AE"/>
    <w:rsid w:val="00877AAA"/>
    <w:rsid w:val="00877B4B"/>
    <w:rsid w:val="00877FB3"/>
    <w:rsid w:val="0088041D"/>
    <w:rsid w:val="00880A51"/>
    <w:rsid w:val="00880A6F"/>
    <w:rsid w:val="00881127"/>
    <w:rsid w:val="0088126E"/>
    <w:rsid w:val="00881617"/>
    <w:rsid w:val="0088173B"/>
    <w:rsid w:val="008817E7"/>
    <w:rsid w:val="008818BF"/>
    <w:rsid w:val="00881B08"/>
    <w:rsid w:val="00881C56"/>
    <w:rsid w:val="00881E72"/>
    <w:rsid w:val="00881E96"/>
    <w:rsid w:val="00881EFA"/>
    <w:rsid w:val="00881FFF"/>
    <w:rsid w:val="008823B2"/>
    <w:rsid w:val="0088290A"/>
    <w:rsid w:val="00883210"/>
    <w:rsid w:val="008840FF"/>
    <w:rsid w:val="008841BA"/>
    <w:rsid w:val="00884904"/>
    <w:rsid w:val="00884B0F"/>
    <w:rsid w:val="00885819"/>
    <w:rsid w:val="00886174"/>
    <w:rsid w:val="00886353"/>
    <w:rsid w:val="00886679"/>
    <w:rsid w:val="008867BF"/>
    <w:rsid w:val="008868F0"/>
    <w:rsid w:val="0088697F"/>
    <w:rsid w:val="00886D66"/>
    <w:rsid w:val="00886F70"/>
    <w:rsid w:val="00887018"/>
    <w:rsid w:val="0088702A"/>
    <w:rsid w:val="0088752F"/>
    <w:rsid w:val="00887742"/>
    <w:rsid w:val="00887962"/>
    <w:rsid w:val="00887BB9"/>
    <w:rsid w:val="00887F6F"/>
    <w:rsid w:val="0089014A"/>
    <w:rsid w:val="008901C0"/>
    <w:rsid w:val="008903AB"/>
    <w:rsid w:val="00890408"/>
    <w:rsid w:val="008912AF"/>
    <w:rsid w:val="008913CF"/>
    <w:rsid w:val="0089152E"/>
    <w:rsid w:val="00891C7B"/>
    <w:rsid w:val="00891F64"/>
    <w:rsid w:val="00892373"/>
    <w:rsid w:val="00892387"/>
    <w:rsid w:val="00892810"/>
    <w:rsid w:val="00892C32"/>
    <w:rsid w:val="00892C8F"/>
    <w:rsid w:val="00892FCA"/>
    <w:rsid w:val="008930AF"/>
    <w:rsid w:val="008931E6"/>
    <w:rsid w:val="008932A2"/>
    <w:rsid w:val="008936CB"/>
    <w:rsid w:val="0089398E"/>
    <w:rsid w:val="00893F09"/>
    <w:rsid w:val="00893FBA"/>
    <w:rsid w:val="00894082"/>
    <w:rsid w:val="008944BD"/>
    <w:rsid w:val="00894752"/>
    <w:rsid w:val="008947E3"/>
    <w:rsid w:val="008949EA"/>
    <w:rsid w:val="00894EB6"/>
    <w:rsid w:val="00894ED6"/>
    <w:rsid w:val="0089503F"/>
    <w:rsid w:val="008950D8"/>
    <w:rsid w:val="008958D2"/>
    <w:rsid w:val="00895EFC"/>
    <w:rsid w:val="00895F63"/>
    <w:rsid w:val="008960D1"/>
    <w:rsid w:val="008960FC"/>
    <w:rsid w:val="00896751"/>
    <w:rsid w:val="00896753"/>
    <w:rsid w:val="00896EB8"/>
    <w:rsid w:val="00897685"/>
    <w:rsid w:val="00897902"/>
    <w:rsid w:val="00897A43"/>
    <w:rsid w:val="00897CEB"/>
    <w:rsid w:val="008A05D6"/>
    <w:rsid w:val="008A0930"/>
    <w:rsid w:val="008A0C3A"/>
    <w:rsid w:val="008A0F15"/>
    <w:rsid w:val="008A0F1E"/>
    <w:rsid w:val="008A161A"/>
    <w:rsid w:val="008A1DE4"/>
    <w:rsid w:val="008A1FC5"/>
    <w:rsid w:val="008A2338"/>
    <w:rsid w:val="008A2620"/>
    <w:rsid w:val="008A27F2"/>
    <w:rsid w:val="008A27FC"/>
    <w:rsid w:val="008A2930"/>
    <w:rsid w:val="008A2CC5"/>
    <w:rsid w:val="008A2D5B"/>
    <w:rsid w:val="008A331D"/>
    <w:rsid w:val="008A3734"/>
    <w:rsid w:val="008A3823"/>
    <w:rsid w:val="008A3A44"/>
    <w:rsid w:val="008A3D5E"/>
    <w:rsid w:val="008A3DAC"/>
    <w:rsid w:val="008A424D"/>
    <w:rsid w:val="008A46C7"/>
    <w:rsid w:val="008A4AEB"/>
    <w:rsid w:val="008A4EF0"/>
    <w:rsid w:val="008A54DF"/>
    <w:rsid w:val="008A55E0"/>
    <w:rsid w:val="008A59B8"/>
    <w:rsid w:val="008A6363"/>
    <w:rsid w:val="008A683F"/>
    <w:rsid w:val="008A6A16"/>
    <w:rsid w:val="008A6A77"/>
    <w:rsid w:val="008A6D2C"/>
    <w:rsid w:val="008A70AD"/>
    <w:rsid w:val="008A71DD"/>
    <w:rsid w:val="008A72B4"/>
    <w:rsid w:val="008A74AD"/>
    <w:rsid w:val="008A7A5C"/>
    <w:rsid w:val="008A7AF5"/>
    <w:rsid w:val="008B0B53"/>
    <w:rsid w:val="008B0BA5"/>
    <w:rsid w:val="008B0E6C"/>
    <w:rsid w:val="008B0EE2"/>
    <w:rsid w:val="008B0F32"/>
    <w:rsid w:val="008B10D3"/>
    <w:rsid w:val="008B1CD3"/>
    <w:rsid w:val="008B1CDD"/>
    <w:rsid w:val="008B2196"/>
    <w:rsid w:val="008B24DB"/>
    <w:rsid w:val="008B2559"/>
    <w:rsid w:val="008B2883"/>
    <w:rsid w:val="008B2A63"/>
    <w:rsid w:val="008B3916"/>
    <w:rsid w:val="008B3AFA"/>
    <w:rsid w:val="008B3F0D"/>
    <w:rsid w:val="008B3F2B"/>
    <w:rsid w:val="008B4451"/>
    <w:rsid w:val="008B4B0A"/>
    <w:rsid w:val="008B4BEA"/>
    <w:rsid w:val="008B4F52"/>
    <w:rsid w:val="008B52E6"/>
    <w:rsid w:val="008B53DF"/>
    <w:rsid w:val="008B54A3"/>
    <w:rsid w:val="008B5633"/>
    <w:rsid w:val="008B5897"/>
    <w:rsid w:val="008B5899"/>
    <w:rsid w:val="008B5ABA"/>
    <w:rsid w:val="008B5B6F"/>
    <w:rsid w:val="008B6675"/>
    <w:rsid w:val="008B6F4C"/>
    <w:rsid w:val="008B7272"/>
    <w:rsid w:val="008B7709"/>
    <w:rsid w:val="008B78DF"/>
    <w:rsid w:val="008B7F10"/>
    <w:rsid w:val="008C08D9"/>
    <w:rsid w:val="008C095F"/>
    <w:rsid w:val="008C0EAA"/>
    <w:rsid w:val="008C1331"/>
    <w:rsid w:val="008C1E2B"/>
    <w:rsid w:val="008C1E71"/>
    <w:rsid w:val="008C2BDB"/>
    <w:rsid w:val="008C2EC0"/>
    <w:rsid w:val="008C31B6"/>
    <w:rsid w:val="008C3915"/>
    <w:rsid w:val="008C3AA7"/>
    <w:rsid w:val="008C4311"/>
    <w:rsid w:val="008C4571"/>
    <w:rsid w:val="008C46B9"/>
    <w:rsid w:val="008C47CF"/>
    <w:rsid w:val="008C48C7"/>
    <w:rsid w:val="008C4994"/>
    <w:rsid w:val="008C4D6E"/>
    <w:rsid w:val="008C550C"/>
    <w:rsid w:val="008C56B5"/>
    <w:rsid w:val="008C5B59"/>
    <w:rsid w:val="008C64F8"/>
    <w:rsid w:val="008C66C0"/>
    <w:rsid w:val="008C6A77"/>
    <w:rsid w:val="008C6BDB"/>
    <w:rsid w:val="008C6DA8"/>
    <w:rsid w:val="008C6E66"/>
    <w:rsid w:val="008C6F6F"/>
    <w:rsid w:val="008C753A"/>
    <w:rsid w:val="008C78D6"/>
    <w:rsid w:val="008C7980"/>
    <w:rsid w:val="008C7E99"/>
    <w:rsid w:val="008D0141"/>
    <w:rsid w:val="008D033F"/>
    <w:rsid w:val="008D0DDD"/>
    <w:rsid w:val="008D11DF"/>
    <w:rsid w:val="008D136A"/>
    <w:rsid w:val="008D152D"/>
    <w:rsid w:val="008D18EB"/>
    <w:rsid w:val="008D1946"/>
    <w:rsid w:val="008D1BF1"/>
    <w:rsid w:val="008D1CAE"/>
    <w:rsid w:val="008D1DDB"/>
    <w:rsid w:val="008D1F87"/>
    <w:rsid w:val="008D21EE"/>
    <w:rsid w:val="008D239A"/>
    <w:rsid w:val="008D251D"/>
    <w:rsid w:val="008D25DA"/>
    <w:rsid w:val="008D2F32"/>
    <w:rsid w:val="008D30A7"/>
    <w:rsid w:val="008D3186"/>
    <w:rsid w:val="008D3B5A"/>
    <w:rsid w:val="008D3F96"/>
    <w:rsid w:val="008D40B6"/>
    <w:rsid w:val="008D430F"/>
    <w:rsid w:val="008D4BD1"/>
    <w:rsid w:val="008D4C89"/>
    <w:rsid w:val="008D4F89"/>
    <w:rsid w:val="008D55C2"/>
    <w:rsid w:val="008D565E"/>
    <w:rsid w:val="008D6257"/>
    <w:rsid w:val="008D68E5"/>
    <w:rsid w:val="008D6E00"/>
    <w:rsid w:val="008D6E35"/>
    <w:rsid w:val="008D7847"/>
    <w:rsid w:val="008D7A80"/>
    <w:rsid w:val="008D7BE2"/>
    <w:rsid w:val="008D7BF7"/>
    <w:rsid w:val="008E0053"/>
    <w:rsid w:val="008E02F8"/>
    <w:rsid w:val="008E0377"/>
    <w:rsid w:val="008E0786"/>
    <w:rsid w:val="008E09B4"/>
    <w:rsid w:val="008E0E40"/>
    <w:rsid w:val="008E0FC1"/>
    <w:rsid w:val="008E15B5"/>
    <w:rsid w:val="008E15C5"/>
    <w:rsid w:val="008E16AF"/>
    <w:rsid w:val="008E1C47"/>
    <w:rsid w:val="008E1F9C"/>
    <w:rsid w:val="008E1FA0"/>
    <w:rsid w:val="008E23FE"/>
    <w:rsid w:val="008E252B"/>
    <w:rsid w:val="008E2B36"/>
    <w:rsid w:val="008E30C9"/>
    <w:rsid w:val="008E3D9F"/>
    <w:rsid w:val="008E3DD3"/>
    <w:rsid w:val="008E3E87"/>
    <w:rsid w:val="008E4790"/>
    <w:rsid w:val="008E4B67"/>
    <w:rsid w:val="008E4DC8"/>
    <w:rsid w:val="008E4F2C"/>
    <w:rsid w:val="008E51F5"/>
    <w:rsid w:val="008E5552"/>
    <w:rsid w:val="008E56D1"/>
    <w:rsid w:val="008E59BD"/>
    <w:rsid w:val="008E5AA9"/>
    <w:rsid w:val="008E5D13"/>
    <w:rsid w:val="008E6211"/>
    <w:rsid w:val="008E6752"/>
    <w:rsid w:val="008E6983"/>
    <w:rsid w:val="008E6D2B"/>
    <w:rsid w:val="008E7622"/>
    <w:rsid w:val="008E7922"/>
    <w:rsid w:val="008E7C26"/>
    <w:rsid w:val="008E7C8E"/>
    <w:rsid w:val="008E7FD9"/>
    <w:rsid w:val="008F0C65"/>
    <w:rsid w:val="008F0C74"/>
    <w:rsid w:val="008F0CB3"/>
    <w:rsid w:val="008F1A31"/>
    <w:rsid w:val="008F2217"/>
    <w:rsid w:val="008F2495"/>
    <w:rsid w:val="008F26B9"/>
    <w:rsid w:val="008F26FD"/>
    <w:rsid w:val="008F2969"/>
    <w:rsid w:val="008F334E"/>
    <w:rsid w:val="008F372C"/>
    <w:rsid w:val="008F395F"/>
    <w:rsid w:val="008F3968"/>
    <w:rsid w:val="008F3A0E"/>
    <w:rsid w:val="008F3A20"/>
    <w:rsid w:val="008F3DA8"/>
    <w:rsid w:val="008F3DFB"/>
    <w:rsid w:val="008F4115"/>
    <w:rsid w:val="008F414B"/>
    <w:rsid w:val="008F4544"/>
    <w:rsid w:val="008F4D30"/>
    <w:rsid w:val="008F4DF2"/>
    <w:rsid w:val="008F523A"/>
    <w:rsid w:val="008F5A2D"/>
    <w:rsid w:val="008F5DAB"/>
    <w:rsid w:val="008F5E64"/>
    <w:rsid w:val="008F63BC"/>
    <w:rsid w:val="008F6749"/>
    <w:rsid w:val="008F68D5"/>
    <w:rsid w:val="008F6A46"/>
    <w:rsid w:val="008F6D97"/>
    <w:rsid w:val="008F709B"/>
    <w:rsid w:val="008F7642"/>
    <w:rsid w:val="009001E5"/>
    <w:rsid w:val="00900642"/>
    <w:rsid w:val="009006DB"/>
    <w:rsid w:val="00900789"/>
    <w:rsid w:val="00900872"/>
    <w:rsid w:val="00901997"/>
    <w:rsid w:val="00901BE8"/>
    <w:rsid w:val="009027DA"/>
    <w:rsid w:val="009035BF"/>
    <w:rsid w:val="00903A21"/>
    <w:rsid w:val="00903F75"/>
    <w:rsid w:val="009040FC"/>
    <w:rsid w:val="00904280"/>
    <w:rsid w:val="00904501"/>
    <w:rsid w:val="00904AA8"/>
    <w:rsid w:val="00904B13"/>
    <w:rsid w:val="00904BCD"/>
    <w:rsid w:val="00904EE4"/>
    <w:rsid w:val="009050FB"/>
    <w:rsid w:val="009052D1"/>
    <w:rsid w:val="0090542B"/>
    <w:rsid w:val="009056EF"/>
    <w:rsid w:val="00905A3E"/>
    <w:rsid w:val="00905B40"/>
    <w:rsid w:val="00906C7B"/>
    <w:rsid w:val="00907053"/>
    <w:rsid w:val="009072B2"/>
    <w:rsid w:val="009104AC"/>
    <w:rsid w:val="00910614"/>
    <w:rsid w:val="00910CA8"/>
    <w:rsid w:val="00910CAD"/>
    <w:rsid w:val="00910CB0"/>
    <w:rsid w:val="00910D34"/>
    <w:rsid w:val="00910E28"/>
    <w:rsid w:val="009112EA"/>
    <w:rsid w:val="0091135D"/>
    <w:rsid w:val="00911B2F"/>
    <w:rsid w:val="00911DED"/>
    <w:rsid w:val="00911E13"/>
    <w:rsid w:val="00911E1E"/>
    <w:rsid w:val="00912064"/>
    <w:rsid w:val="00912A1D"/>
    <w:rsid w:val="00912E5C"/>
    <w:rsid w:val="0091348F"/>
    <w:rsid w:val="00913634"/>
    <w:rsid w:val="00914292"/>
    <w:rsid w:val="009143B1"/>
    <w:rsid w:val="009146EA"/>
    <w:rsid w:val="00915097"/>
    <w:rsid w:val="009152B5"/>
    <w:rsid w:val="00915D38"/>
    <w:rsid w:val="009162CD"/>
    <w:rsid w:val="009164C1"/>
    <w:rsid w:val="009164DC"/>
    <w:rsid w:val="009168D7"/>
    <w:rsid w:val="009169E1"/>
    <w:rsid w:val="00916DDF"/>
    <w:rsid w:val="00916E57"/>
    <w:rsid w:val="00916F73"/>
    <w:rsid w:val="00917244"/>
    <w:rsid w:val="009173AA"/>
    <w:rsid w:val="00917600"/>
    <w:rsid w:val="00917610"/>
    <w:rsid w:val="009179EE"/>
    <w:rsid w:val="00917D9D"/>
    <w:rsid w:val="009203D5"/>
    <w:rsid w:val="00920699"/>
    <w:rsid w:val="00920750"/>
    <w:rsid w:val="00920905"/>
    <w:rsid w:val="00920FDC"/>
    <w:rsid w:val="00921196"/>
    <w:rsid w:val="009211EA"/>
    <w:rsid w:val="00921B68"/>
    <w:rsid w:val="00921C3A"/>
    <w:rsid w:val="00921D3A"/>
    <w:rsid w:val="00921E64"/>
    <w:rsid w:val="00921FD0"/>
    <w:rsid w:val="009220AA"/>
    <w:rsid w:val="0092217D"/>
    <w:rsid w:val="00922216"/>
    <w:rsid w:val="0092227F"/>
    <w:rsid w:val="0092282D"/>
    <w:rsid w:val="0092303C"/>
    <w:rsid w:val="0092343C"/>
    <w:rsid w:val="00923895"/>
    <w:rsid w:val="00924379"/>
    <w:rsid w:val="009248B3"/>
    <w:rsid w:val="00925B51"/>
    <w:rsid w:val="00925C69"/>
    <w:rsid w:val="00925D3A"/>
    <w:rsid w:val="00925ED3"/>
    <w:rsid w:val="00926223"/>
    <w:rsid w:val="009266B6"/>
    <w:rsid w:val="00926A89"/>
    <w:rsid w:val="00926B35"/>
    <w:rsid w:val="00926D5A"/>
    <w:rsid w:val="00926E76"/>
    <w:rsid w:val="009271A1"/>
    <w:rsid w:val="009271FE"/>
    <w:rsid w:val="00927B42"/>
    <w:rsid w:val="00927D54"/>
    <w:rsid w:val="00927EB6"/>
    <w:rsid w:val="009304D1"/>
    <w:rsid w:val="009305E7"/>
    <w:rsid w:val="00930683"/>
    <w:rsid w:val="0093072A"/>
    <w:rsid w:val="00931359"/>
    <w:rsid w:val="00931A18"/>
    <w:rsid w:val="00931C1F"/>
    <w:rsid w:val="00931DB3"/>
    <w:rsid w:val="009326D1"/>
    <w:rsid w:val="009329FB"/>
    <w:rsid w:val="00932B74"/>
    <w:rsid w:val="00932F84"/>
    <w:rsid w:val="00932F95"/>
    <w:rsid w:val="00933243"/>
    <w:rsid w:val="009334DF"/>
    <w:rsid w:val="00933859"/>
    <w:rsid w:val="00933B89"/>
    <w:rsid w:val="00933C80"/>
    <w:rsid w:val="00933F62"/>
    <w:rsid w:val="00934696"/>
    <w:rsid w:val="00934A20"/>
    <w:rsid w:val="00934F81"/>
    <w:rsid w:val="00935044"/>
    <w:rsid w:val="0093546E"/>
    <w:rsid w:val="00935987"/>
    <w:rsid w:val="00935FFF"/>
    <w:rsid w:val="00936227"/>
    <w:rsid w:val="009363FD"/>
    <w:rsid w:val="009364F6"/>
    <w:rsid w:val="0093684A"/>
    <w:rsid w:val="00936BD0"/>
    <w:rsid w:val="009372CA"/>
    <w:rsid w:val="00937386"/>
    <w:rsid w:val="009373EC"/>
    <w:rsid w:val="00937B95"/>
    <w:rsid w:val="009401D2"/>
    <w:rsid w:val="0094098F"/>
    <w:rsid w:val="00940AA7"/>
    <w:rsid w:val="00940B07"/>
    <w:rsid w:val="00941014"/>
    <w:rsid w:val="00941235"/>
    <w:rsid w:val="009412D5"/>
    <w:rsid w:val="009418F8"/>
    <w:rsid w:val="00941A59"/>
    <w:rsid w:val="00941E92"/>
    <w:rsid w:val="00942098"/>
    <w:rsid w:val="009421CB"/>
    <w:rsid w:val="009421FA"/>
    <w:rsid w:val="00942885"/>
    <w:rsid w:val="009428BC"/>
    <w:rsid w:val="009435C7"/>
    <w:rsid w:val="009436F4"/>
    <w:rsid w:val="00943A02"/>
    <w:rsid w:val="00943CDD"/>
    <w:rsid w:val="00943F7F"/>
    <w:rsid w:val="00944156"/>
    <w:rsid w:val="0094455B"/>
    <w:rsid w:val="00944C0F"/>
    <w:rsid w:val="00944C5A"/>
    <w:rsid w:val="00944F36"/>
    <w:rsid w:val="00944FF1"/>
    <w:rsid w:val="0094517F"/>
    <w:rsid w:val="00945559"/>
    <w:rsid w:val="009455C5"/>
    <w:rsid w:val="00945941"/>
    <w:rsid w:val="009459BE"/>
    <w:rsid w:val="00945DE0"/>
    <w:rsid w:val="009460DD"/>
    <w:rsid w:val="00946117"/>
    <w:rsid w:val="0094626E"/>
    <w:rsid w:val="009462C0"/>
    <w:rsid w:val="0094634A"/>
    <w:rsid w:val="00946364"/>
    <w:rsid w:val="009466F8"/>
    <w:rsid w:val="00946B7D"/>
    <w:rsid w:val="00946E61"/>
    <w:rsid w:val="00947147"/>
    <w:rsid w:val="009472B6"/>
    <w:rsid w:val="009474CD"/>
    <w:rsid w:val="00947699"/>
    <w:rsid w:val="00947AC4"/>
    <w:rsid w:val="00947D56"/>
    <w:rsid w:val="0095014F"/>
    <w:rsid w:val="0095063D"/>
    <w:rsid w:val="0095071B"/>
    <w:rsid w:val="009508DD"/>
    <w:rsid w:val="00950F99"/>
    <w:rsid w:val="00951102"/>
    <w:rsid w:val="0095121B"/>
    <w:rsid w:val="009513F2"/>
    <w:rsid w:val="009515C6"/>
    <w:rsid w:val="00951E66"/>
    <w:rsid w:val="00951EEC"/>
    <w:rsid w:val="00952393"/>
    <w:rsid w:val="00952399"/>
    <w:rsid w:val="009524B3"/>
    <w:rsid w:val="0095262B"/>
    <w:rsid w:val="00952B99"/>
    <w:rsid w:val="00952BDE"/>
    <w:rsid w:val="00952BE0"/>
    <w:rsid w:val="00952CA6"/>
    <w:rsid w:val="009530E7"/>
    <w:rsid w:val="009532A5"/>
    <w:rsid w:val="0095330C"/>
    <w:rsid w:val="009535B6"/>
    <w:rsid w:val="00953673"/>
    <w:rsid w:val="00953BE1"/>
    <w:rsid w:val="00954356"/>
    <w:rsid w:val="00954446"/>
    <w:rsid w:val="0095485C"/>
    <w:rsid w:val="00954986"/>
    <w:rsid w:val="00954CDC"/>
    <w:rsid w:val="00954D97"/>
    <w:rsid w:val="0095503E"/>
    <w:rsid w:val="009550F5"/>
    <w:rsid w:val="009555E0"/>
    <w:rsid w:val="00955608"/>
    <w:rsid w:val="00955627"/>
    <w:rsid w:val="009557EA"/>
    <w:rsid w:val="009559B5"/>
    <w:rsid w:val="00955AB2"/>
    <w:rsid w:val="0095617A"/>
    <w:rsid w:val="00956A7A"/>
    <w:rsid w:val="00956D9B"/>
    <w:rsid w:val="00956E8F"/>
    <w:rsid w:val="009570A8"/>
    <w:rsid w:val="00957326"/>
    <w:rsid w:val="00957552"/>
    <w:rsid w:val="0095760C"/>
    <w:rsid w:val="00960A5C"/>
    <w:rsid w:val="00960E56"/>
    <w:rsid w:val="00960FD5"/>
    <w:rsid w:val="009611DE"/>
    <w:rsid w:val="00961503"/>
    <w:rsid w:val="0096182B"/>
    <w:rsid w:val="00961C55"/>
    <w:rsid w:val="0096208F"/>
    <w:rsid w:val="00962256"/>
    <w:rsid w:val="00962264"/>
    <w:rsid w:val="0096236A"/>
    <w:rsid w:val="0096243C"/>
    <w:rsid w:val="0096262C"/>
    <w:rsid w:val="00962873"/>
    <w:rsid w:val="00962AFC"/>
    <w:rsid w:val="00962CEB"/>
    <w:rsid w:val="00962F81"/>
    <w:rsid w:val="009630C6"/>
    <w:rsid w:val="009632C0"/>
    <w:rsid w:val="00963735"/>
    <w:rsid w:val="00963D4A"/>
    <w:rsid w:val="00963DE0"/>
    <w:rsid w:val="009642FC"/>
    <w:rsid w:val="00964381"/>
    <w:rsid w:val="00964BB5"/>
    <w:rsid w:val="00965622"/>
    <w:rsid w:val="009657ED"/>
    <w:rsid w:val="009662BE"/>
    <w:rsid w:val="00966C65"/>
    <w:rsid w:val="00966DFC"/>
    <w:rsid w:val="00966E18"/>
    <w:rsid w:val="0096717C"/>
    <w:rsid w:val="0096743F"/>
    <w:rsid w:val="009677A9"/>
    <w:rsid w:val="00967BD1"/>
    <w:rsid w:val="00967D71"/>
    <w:rsid w:val="00967F76"/>
    <w:rsid w:val="0097018C"/>
    <w:rsid w:val="009703F7"/>
    <w:rsid w:val="0097052A"/>
    <w:rsid w:val="0097081A"/>
    <w:rsid w:val="00970A7A"/>
    <w:rsid w:val="00970B99"/>
    <w:rsid w:val="00970D40"/>
    <w:rsid w:val="009717BA"/>
    <w:rsid w:val="00971805"/>
    <w:rsid w:val="00971835"/>
    <w:rsid w:val="009719EA"/>
    <w:rsid w:val="00971F8D"/>
    <w:rsid w:val="00972190"/>
    <w:rsid w:val="009723D5"/>
    <w:rsid w:val="00972A87"/>
    <w:rsid w:val="00972BA3"/>
    <w:rsid w:val="00972D3B"/>
    <w:rsid w:val="00972DA8"/>
    <w:rsid w:val="00972FF4"/>
    <w:rsid w:val="009731F5"/>
    <w:rsid w:val="00973381"/>
    <w:rsid w:val="00973AF1"/>
    <w:rsid w:val="00973B81"/>
    <w:rsid w:val="00974198"/>
    <w:rsid w:val="0097429E"/>
    <w:rsid w:val="009754D9"/>
    <w:rsid w:val="00975A39"/>
    <w:rsid w:val="0097602D"/>
    <w:rsid w:val="00976242"/>
    <w:rsid w:val="00976653"/>
    <w:rsid w:val="00976BE1"/>
    <w:rsid w:val="00976C4B"/>
    <w:rsid w:val="00976F3F"/>
    <w:rsid w:val="0097701C"/>
    <w:rsid w:val="00977279"/>
    <w:rsid w:val="009773C9"/>
    <w:rsid w:val="009776E3"/>
    <w:rsid w:val="0097793F"/>
    <w:rsid w:val="00977DFA"/>
    <w:rsid w:val="009800F1"/>
    <w:rsid w:val="00980161"/>
    <w:rsid w:val="00980248"/>
    <w:rsid w:val="009802D9"/>
    <w:rsid w:val="00980473"/>
    <w:rsid w:val="00980F16"/>
    <w:rsid w:val="0098110A"/>
    <w:rsid w:val="009819F1"/>
    <w:rsid w:val="00981D02"/>
    <w:rsid w:val="00981F3C"/>
    <w:rsid w:val="00981F6C"/>
    <w:rsid w:val="0098210A"/>
    <w:rsid w:val="00982291"/>
    <w:rsid w:val="00982311"/>
    <w:rsid w:val="00982410"/>
    <w:rsid w:val="009826D5"/>
    <w:rsid w:val="00982CA1"/>
    <w:rsid w:val="009834D0"/>
    <w:rsid w:val="009834DB"/>
    <w:rsid w:val="00983532"/>
    <w:rsid w:val="009836DE"/>
    <w:rsid w:val="00983950"/>
    <w:rsid w:val="00983C5D"/>
    <w:rsid w:val="009840CD"/>
    <w:rsid w:val="0098411D"/>
    <w:rsid w:val="00984240"/>
    <w:rsid w:val="00984793"/>
    <w:rsid w:val="0098493E"/>
    <w:rsid w:val="00984957"/>
    <w:rsid w:val="00984A21"/>
    <w:rsid w:val="0098502A"/>
    <w:rsid w:val="00985B53"/>
    <w:rsid w:val="00985D14"/>
    <w:rsid w:val="00986322"/>
    <w:rsid w:val="00986837"/>
    <w:rsid w:val="00986887"/>
    <w:rsid w:val="009868F1"/>
    <w:rsid w:val="00986EFF"/>
    <w:rsid w:val="00987AF2"/>
    <w:rsid w:val="00990988"/>
    <w:rsid w:val="00990C12"/>
    <w:rsid w:val="00990C59"/>
    <w:rsid w:val="00991111"/>
    <w:rsid w:val="0099116E"/>
    <w:rsid w:val="00991180"/>
    <w:rsid w:val="009913AC"/>
    <w:rsid w:val="009919A3"/>
    <w:rsid w:val="00991DA4"/>
    <w:rsid w:val="00991EBD"/>
    <w:rsid w:val="00991EEE"/>
    <w:rsid w:val="0099224F"/>
    <w:rsid w:val="00992857"/>
    <w:rsid w:val="00992C2B"/>
    <w:rsid w:val="00992C62"/>
    <w:rsid w:val="00993210"/>
    <w:rsid w:val="00993F08"/>
    <w:rsid w:val="009943AA"/>
    <w:rsid w:val="0099441C"/>
    <w:rsid w:val="00994602"/>
    <w:rsid w:val="00994739"/>
    <w:rsid w:val="00994827"/>
    <w:rsid w:val="00994902"/>
    <w:rsid w:val="00994982"/>
    <w:rsid w:val="00994D12"/>
    <w:rsid w:val="00994FD9"/>
    <w:rsid w:val="00995D6E"/>
    <w:rsid w:val="00995F3F"/>
    <w:rsid w:val="00996002"/>
    <w:rsid w:val="009962E0"/>
    <w:rsid w:val="0099694B"/>
    <w:rsid w:val="00996B79"/>
    <w:rsid w:val="00996DEF"/>
    <w:rsid w:val="009973F3"/>
    <w:rsid w:val="00997725"/>
    <w:rsid w:val="009A022B"/>
    <w:rsid w:val="009A0789"/>
    <w:rsid w:val="009A0BE1"/>
    <w:rsid w:val="009A0F78"/>
    <w:rsid w:val="009A12BE"/>
    <w:rsid w:val="009A156A"/>
    <w:rsid w:val="009A19D6"/>
    <w:rsid w:val="009A1AC3"/>
    <w:rsid w:val="009A1DDD"/>
    <w:rsid w:val="009A2367"/>
    <w:rsid w:val="009A23BD"/>
    <w:rsid w:val="009A268F"/>
    <w:rsid w:val="009A26F7"/>
    <w:rsid w:val="009A2A49"/>
    <w:rsid w:val="009A304F"/>
    <w:rsid w:val="009A3054"/>
    <w:rsid w:val="009A3095"/>
    <w:rsid w:val="009A340F"/>
    <w:rsid w:val="009A3B5B"/>
    <w:rsid w:val="009A3C9A"/>
    <w:rsid w:val="009A3F17"/>
    <w:rsid w:val="009A4052"/>
    <w:rsid w:val="009A433B"/>
    <w:rsid w:val="009A4648"/>
    <w:rsid w:val="009A495F"/>
    <w:rsid w:val="009A5221"/>
    <w:rsid w:val="009A53CC"/>
    <w:rsid w:val="009A54DD"/>
    <w:rsid w:val="009A569A"/>
    <w:rsid w:val="009A5B50"/>
    <w:rsid w:val="009A5E21"/>
    <w:rsid w:val="009A678F"/>
    <w:rsid w:val="009A697B"/>
    <w:rsid w:val="009A69D3"/>
    <w:rsid w:val="009A752E"/>
    <w:rsid w:val="009A7DD7"/>
    <w:rsid w:val="009A7FE1"/>
    <w:rsid w:val="009B00C4"/>
    <w:rsid w:val="009B0275"/>
    <w:rsid w:val="009B0829"/>
    <w:rsid w:val="009B0843"/>
    <w:rsid w:val="009B0861"/>
    <w:rsid w:val="009B0D9A"/>
    <w:rsid w:val="009B0E27"/>
    <w:rsid w:val="009B0ED7"/>
    <w:rsid w:val="009B1145"/>
    <w:rsid w:val="009B143E"/>
    <w:rsid w:val="009B1A1F"/>
    <w:rsid w:val="009B1B64"/>
    <w:rsid w:val="009B201F"/>
    <w:rsid w:val="009B23D3"/>
    <w:rsid w:val="009B281A"/>
    <w:rsid w:val="009B2884"/>
    <w:rsid w:val="009B2986"/>
    <w:rsid w:val="009B2E14"/>
    <w:rsid w:val="009B2F04"/>
    <w:rsid w:val="009B30E6"/>
    <w:rsid w:val="009B3517"/>
    <w:rsid w:val="009B39BC"/>
    <w:rsid w:val="009B3A0D"/>
    <w:rsid w:val="009B3E82"/>
    <w:rsid w:val="009B4072"/>
    <w:rsid w:val="009B4090"/>
    <w:rsid w:val="009B4197"/>
    <w:rsid w:val="009B4C8A"/>
    <w:rsid w:val="009B52A0"/>
    <w:rsid w:val="009B52B5"/>
    <w:rsid w:val="009B5B9F"/>
    <w:rsid w:val="009B5C87"/>
    <w:rsid w:val="009B6234"/>
    <w:rsid w:val="009B62A2"/>
    <w:rsid w:val="009B6402"/>
    <w:rsid w:val="009B66F4"/>
    <w:rsid w:val="009B6981"/>
    <w:rsid w:val="009B6AC3"/>
    <w:rsid w:val="009B6E88"/>
    <w:rsid w:val="009B7072"/>
    <w:rsid w:val="009B7238"/>
    <w:rsid w:val="009B75BA"/>
    <w:rsid w:val="009B7775"/>
    <w:rsid w:val="009B78C8"/>
    <w:rsid w:val="009B78CC"/>
    <w:rsid w:val="009B7A80"/>
    <w:rsid w:val="009C00E3"/>
    <w:rsid w:val="009C018B"/>
    <w:rsid w:val="009C0342"/>
    <w:rsid w:val="009C060B"/>
    <w:rsid w:val="009C0AEE"/>
    <w:rsid w:val="009C1615"/>
    <w:rsid w:val="009C193C"/>
    <w:rsid w:val="009C1D33"/>
    <w:rsid w:val="009C22FA"/>
    <w:rsid w:val="009C2320"/>
    <w:rsid w:val="009C2AC8"/>
    <w:rsid w:val="009C2C16"/>
    <w:rsid w:val="009C2C9B"/>
    <w:rsid w:val="009C3320"/>
    <w:rsid w:val="009C397D"/>
    <w:rsid w:val="009C41CA"/>
    <w:rsid w:val="009C4356"/>
    <w:rsid w:val="009C440E"/>
    <w:rsid w:val="009C4602"/>
    <w:rsid w:val="009C46CA"/>
    <w:rsid w:val="009C4B3D"/>
    <w:rsid w:val="009C4C07"/>
    <w:rsid w:val="009C56C1"/>
    <w:rsid w:val="009C5AA4"/>
    <w:rsid w:val="009C5B19"/>
    <w:rsid w:val="009C5C88"/>
    <w:rsid w:val="009C623F"/>
    <w:rsid w:val="009C661A"/>
    <w:rsid w:val="009C681C"/>
    <w:rsid w:val="009C6AB4"/>
    <w:rsid w:val="009C70F8"/>
    <w:rsid w:val="009C7947"/>
    <w:rsid w:val="009C7AB7"/>
    <w:rsid w:val="009C7B3C"/>
    <w:rsid w:val="009C7BF2"/>
    <w:rsid w:val="009D06A9"/>
    <w:rsid w:val="009D0A1D"/>
    <w:rsid w:val="009D0B55"/>
    <w:rsid w:val="009D0C50"/>
    <w:rsid w:val="009D0FFF"/>
    <w:rsid w:val="009D12D5"/>
    <w:rsid w:val="009D1693"/>
    <w:rsid w:val="009D1B6F"/>
    <w:rsid w:val="009D1F5F"/>
    <w:rsid w:val="009D23E0"/>
    <w:rsid w:val="009D2BC7"/>
    <w:rsid w:val="009D360C"/>
    <w:rsid w:val="009D3941"/>
    <w:rsid w:val="009D3C07"/>
    <w:rsid w:val="009D3DEA"/>
    <w:rsid w:val="009D46D0"/>
    <w:rsid w:val="009D4E45"/>
    <w:rsid w:val="009D5786"/>
    <w:rsid w:val="009D5D9C"/>
    <w:rsid w:val="009D5F23"/>
    <w:rsid w:val="009D635A"/>
    <w:rsid w:val="009D64EC"/>
    <w:rsid w:val="009D658C"/>
    <w:rsid w:val="009D6A29"/>
    <w:rsid w:val="009D6EE1"/>
    <w:rsid w:val="009D6FD7"/>
    <w:rsid w:val="009D70D2"/>
    <w:rsid w:val="009D71DC"/>
    <w:rsid w:val="009D72CF"/>
    <w:rsid w:val="009D7B27"/>
    <w:rsid w:val="009D7D40"/>
    <w:rsid w:val="009D7E00"/>
    <w:rsid w:val="009D7FD1"/>
    <w:rsid w:val="009E0A5A"/>
    <w:rsid w:val="009E1030"/>
    <w:rsid w:val="009E180C"/>
    <w:rsid w:val="009E1844"/>
    <w:rsid w:val="009E188D"/>
    <w:rsid w:val="009E18A5"/>
    <w:rsid w:val="009E1D9D"/>
    <w:rsid w:val="009E2175"/>
    <w:rsid w:val="009E2710"/>
    <w:rsid w:val="009E3613"/>
    <w:rsid w:val="009E3B74"/>
    <w:rsid w:val="009E433A"/>
    <w:rsid w:val="009E483B"/>
    <w:rsid w:val="009E4BD3"/>
    <w:rsid w:val="009E4D6C"/>
    <w:rsid w:val="009E5034"/>
    <w:rsid w:val="009E52D7"/>
    <w:rsid w:val="009E535D"/>
    <w:rsid w:val="009E5687"/>
    <w:rsid w:val="009E56AA"/>
    <w:rsid w:val="009E5830"/>
    <w:rsid w:val="009E59DE"/>
    <w:rsid w:val="009E5A1A"/>
    <w:rsid w:val="009E6055"/>
    <w:rsid w:val="009E6217"/>
    <w:rsid w:val="009E63E9"/>
    <w:rsid w:val="009E63ED"/>
    <w:rsid w:val="009E655E"/>
    <w:rsid w:val="009E67EE"/>
    <w:rsid w:val="009E6892"/>
    <w:rsid w:val="009E6D01"/>
    <w:rsid w:val="009E6F6C"/>
    <w:rsid w:val="009E7258"/>
    <w:rsid w:val="009E7384"/>
    <w:rsid w:val="009E76AF"/>
    <w:rsid w:val="009E7A33"/>
    <w:rsid w:val="009E7AB2"/>
    <w:rsid w:val="009E7EA6"/>
    <w:rsid w:val="009E7EE0"/>
    <w:rsid w:val="009F02B6"/>
    <w:rsid w:val="009F02C5"/>
    <w:rsid w:val="009F02CB"/>
    <w:rsid w:val="009F0332"/>
    <w:rsid w:val="009F08E9"/>
    <w:rsid w:val="009F093E"/>
    <w:rsid w:val="009F0BBB"/>
    <w:rsid w:val="009F0FCB"/>
    <w:rsid w:val="009F107E"/>
    <w:rsid w:val="009F10E6"/>
    <w:rsid w:val="009F1382"/>
    <w:rsid w:val="009F1723"/>
    <w:rsid w:val="009F19C0"/>
    <w:rsid w:val="009F1B22"/>
    <w:rsid w:val="009F1C72"/>
    <w:rsid w:val="009F21D0"/>
    <w:rsid w:val="009F2593"/>
    <w:rsid w:val="009F2A1F"/>
    <w:rsid w:val="009F2EA7"/>
    <w:rsid w:val="009F2F76"/>
    <w:rsid w:val="009F3434"/>
    <w:rsid w:val="009F3856"/>
    <w:rsid w:val="009F3E45"/>
    <w:rsid w:val="009F3E49"/>
    <w:rsid w:val="009F4BAF"/>
    <w:rsid w:val="009F53A5"/>
    <w:rsid w:val="009F573F"/>
    <w:rsid w:val="009F5755"/>
    <w:rsid w:val="009F5F13"/>
    <w:rsid w:val="009F6034"/>
    <w:rsid w:val="009F62F4"/>
    <w:rsid w:val="009F63F2"/>
    <w:rsid w:val="009F6983"/>
    <w:rsid w:val="009F6B3D"/>
    <w:rsid w:val="009F6B43"/>
    <w:rsid w:val="009F6D0D"/>
    <w:rsid w:val="009F6E86"/>
    <w:rsid w:val="009F7122"/>
    <w:rsid w:val="009F7BC2"/>
    <w:rsid w:val="009F7D00"/>
    <w:rsid w:val="00A00885"/>
    <w:rsid w:val="00A00FFA"/>
    <w:rsid w:val="00A01051"/>
    <w:rsid w:val="00A0145D"/>
    <w:rsid w:val="00A0157B"/>
    <w:rsid w:val="00A0167B"/>
    <w:rsid w:val="00A02129"/>
    <w:rsid w:val="00A0256B"/>
    <w:rsid w:val="00A029F2"/>
    <w:rsid w:val="00A03A79"/>
    <w:rsid w:val="00A03BC6"/>
    <w:rsid w:val="00A03E07"/>
    <w:rsid w:val="00A03FD0"/>
    <w:rsid w:val="00A04288"/>
    <w:rsid w:val="00A0432F"/>
    <w:rsid w:val="00A04512"/>
    <w:rsid w:val="00A04650"/>
    <w:rsid w:val="00A04871"/>
    <w:rsid w:val="00A04A9C"/>
    <w:rsid w:val="00A04AB9"/>
    <w:rsid w:val="00A04BEC"/>
    <w:rsid w:val="00A054A0"/>
    <w:rsid w:val="00A05E20"/>
    <w:rsid w:val="00A0612D"/>
    <w:rsid w:val="00A071E3"/>
    <w:rsid w:val="00A0731C"/>
    <w:rsid w:val="00A0733A"/>
    <w:rsid w:val="00A078E0"/>
    <w:rsid w:val="00A078FE"/>
    <w:rsid w:val="00A079FA"/>
    <w:rsid w:val="00A07DB6"/>
    <w:rsid w:val="00A07EC5"/>
    <w:rsid w:val="00A102D5"/>
    <w:rsid w:val="00A10B6D"/>
    <w:rsid w:val="00A10FF7"/>
    <w:rsid w:val="00A112EC"/>
    <w:rsid w:val="00A1186B"/>
    <w:rsid w:val="00A11FAC"/>
    <w:rsid w:val="00A1200C"/>
    <w:rsid w:val="00A125F5"/>
    <w:rsid w:val="00A126E3"/>
    <w:rsid w:val="00A128AC"/>
    <w:rsid w:val="00A12A43"/>
    <w:rsid w:val="00A12D2B"/>
    <w:rsid w:val="00A12E69"/>
    <w:rsid w:val="00A13158"/>
    <w:rsid w:val="00A13753"/>
    <w:rsid w:val="00A13930"/>
    <w:rsid w:val="00A13B19"/>
    <w:rsid w:val="00A13D5F"/>
    <w:rsid w:val="00A14107"/>
    <w:rsid w:val="00A143A8"/>
    <w:rsid w:val="00A143F4"/>
    <w:rsid w:val="00A1468C"/>
    <w:rsid w:val="00A147AF"/>
    <w:rsid w:val="00A148C4"/>
    <w:rsid w:val="00A14BF4"/>
    <w:rsid w:val="00A15A0D"/>
    <w:rsid w:val="00A15B6A"/>
    <w:rsid w:val="00A15B90"/>
    <w:rsid w:val="00A15C68"/>
    <w:rsid w:val="00A15CB9"/>
    <w:rsid w:val="00A1639F"/>
    <w:rsid w:val="00A165B5"/>
    <w:rsid w:val="00A16731"/>
    <w:rsid w:val="00A16A8D"/>
    <w:rsid w:val="00A16E8F"/>
    <w:rsid w:val="00A1736F"/>
    <w:rsid w:val="00A177FB"/>
    <w:rsid w:val="00A179AF"/>
    <w:rsid w:val="00A17B9F"/>
    <w:rsid w:val="00A201F7"/>
    <w:rsid w:val="00A20407"/>
    <w:rsid w:val="00A20572"/>
    <w:rsid w:val="00A20894"/>
    <w:rsid w:val="00A20C48"/>
    <w:rsid w:val="00A21202"/>
    <w:rsid w:val="00A2125D"/>
    <w:rsid w:val="00A21508"/>
    <w:rsid w:val="00A21751"/>
    <w:rsid w:val="00A225C2"/>
    <w:rsid w:val="00A22DC3"/>
    <w:rsid w:val="00A22E76"/>
    <w:rsid w:val="00A22F79"/>
    <w:rsid w:val="00A234B0"/>
    <w:rsid w:val="00A2376A"/>
    <w:rsid w:val="00A23877"/>
    <w:rsid w:val="00A23BAC"/>
    <w:rsid w:val="00A23E1E"/>
    <w:rsid w:val="00A23E45"/>
    <w:rsid w:val="00A24230"/>
    <w:rsid w:val="00A24329"/>
    <w:rsid w:val="00A24380"/>
    <w:rsid w:val="00A246D2"/>
    <w:rsid w:val="00A2477D"/>
    <w:rsid w:val="00A24CEA"/>
    <w:rsid w:val="00A24D1A"/>
    <w:rsid w:val="00A24E0A"/>
    <w:rsid w:val="00A24F43"/>
    <w:rsid w:val="00A25223"/>
    <w:rsid w:val="00A2547F"/>
    <w:rsid w:val="00A25BE5"/>
    <w:rsid w:val="00A260FA"/>
    <w:rsid w:val="00A261E4"/>
    <w:rsid w:val="00A2644D"/>
    <w:rsid w:val="00A2647D"/>
    <w:rsid w:val="00A265B1"/>
    <w:rsid w:val="00A26CA7"/>
    <w:rsid w:val="00A26D3D"/>
    <w:rsid w:val="00A26D80"/>
    <w:rsid w:val="00A2748B"/>
    <w:rsid w:val="00A274BF"/>
    <w:rsid w:val="00A302F5"/>
    <w:rsid w:val="00A303DD"/>
    <w:rsid w:val="00A3053A"/>
    <w:rsid w:val="00A3056A"/>
    <w:rsid w:val="00A30719"/>
    <w:rsid w:val="00A30884"/>
    <w:rsid w:val="00A30AD8"/>
    <w:rsid w:val="00A30B0B"/>
    <w:rsid w:val="00A30E29"/>
    <w:rsid w:val="00A31232"/>
    <w:rsid w:val="00A312DC"/>
    <w:rsid w:val="00A313B9"/>
    <w:rsid w:val="00A31707"/>
    <w:rsid w:val="00A31B04"/>
    <w:rsid w:val="00A31ED9"/>
    <w:rsid w:val="00A3230A"/>
    <w:rsid w:val="00A3233E"/>
    <w:rsid w:val="00A326FE"/>
    <w:rsid w:val="00A32774"/>
    <w:rsid w:val="00A329E7"/>
    <w:rsid w:val="00A3316E"/>
    <w:rsid w:val="00A3319A"/>
    <w:rsid w:val="00A33332"/>
    <w:rsid w:val="00A33750"/>
    <w:rsid w:val="00A339B9"/>
    <w:rsid w:val="00A33A61"/>
    <w:rsid w:val="00A33AF6"/>
    <w:rsid w:val="00A33B82"/>
    <w:rsid w:val="00A34029"/>
    <w:rsid w:val="00A34391"/>
    <w:rsid w:val="00A34717"/>
    <w:rsid w:val="00A34787"/>
    <w:rsid w:val="00A34D0A"/>
    <w:rsid w:val="00A353F7"/>
    <w:rsid w:val="00A358DA"/>
    <w:rsid w:val="00A35A78"/>
    <w:rsid w:val="00A36082"/>
    <w:rsid w:val="00A366C4"/>
    <w:rsid w:val="00A36E9E"/>
    <w:rsid w:val="00A37E51"/>
    <w:rsid w:val="00A37F33"/>
    <w:rsid w:val="00A40258"/>
    <w:rsid w:val="00A4090D"/>
    <w:rsid w:val="00A40982"/>
    <w:rsid w:val="00A40B28"/>
    <w:rsid w:val="00A40C7D"/>
    <w:rsid w:val="00A40FE1"/>
    <w:rsid w:val="00A41177"/>
    <w:rsid w:val="00A412D3"/>
    <w:rsid w:val="00A412D8"/>
    <w:rsid w:val="00A4173E"/>
    <w:rsid w:val="00A41B9F"/>
    <w:rsid w:val="00A41D21"/>
    <w:rsid w:val="00A421CA"/>
    <w:rsid w:val="00A4245F"/>
    <w:rsid w:val="00A427DD"/>
    <w:rsid w:val="00A42D70"/>
    <w:rsid w:val="00A4328A"/>
    <w:rsid w:val="00A436FE"/>
    <w:rsid w:val="00A439AB"/>
    <w:rsid w:val="00A43C74"/>
    <w:rsid w:val="00A44789"/>
    <w:rsid w:val="00A44990"/>
    <w:rsid w:val="00A44AB5"/>
    <w:rsid w:val="00A44B4C"/>
    <w:rsid w:val="00A455F1"/>
    <w:rsid w:val="00A45A02"/>
    <w:rsid w:val="00A461E6"/>
    <w:rsid w:val="00A46236"/>
    <w:rsid w:val="00A46303"/>
    <w:rsid w:val="00A46366"/>
    <w:rsid w:val="00A46884"/>
    <w:rsid w:val="00A46957"/>
    <w:rsid w:val="00A46A8B"/>
    <w:rsid w:val="00A46B31"/>
    <w:rsid w:val="00A4730B"/>
    <w:rsid w:val="00A4793D"/>
    <w:rsid w:val="00A47B1C"/>
    <w:rsid w:val="00A47CF2"/>
    <w:rsid w:val="00A504A4"/>
    <w:rsid w:val="00A50AC6"/>
    <w:rsid w:val="00A50DA6"/>
    <w:rsid w:val="00A51050"/>
    <w:rsid w:val="00A51075"/>
    <w:rsid w:val="00A5187B"/>
    <w:rsid w:val="00A51E6D"/>
    <w:rsid w:val="00A526C5"/>
    <w:rsid w:val="00A52744"/>
    <w:rsid w:val="00A53157"/>
    <w:rsid w:val="00A534FC"/>
    <w:rsid w:val="00A53F3D"/>
    <w:rsid w:val="00A543EB"/>
    <w:rsid w:val="00A54888"/>
    <w:rsid w:val="00A54E46"/>
    <w:rsid w:val="00A54EF1"/>
    <w:rsid w:val="00A54EFE"/>
    <w:rsid w:val="00A55285"/>
    <w:rsid w:val="00A559FB"/>
    <w:rsid w:val="00A5618C"/>
    <w:rsid w:val="00A567D6"/>
    <w:rsid w:val="00A569EB"/>
    <w:rsid w:val="00A56BC1"/>
    <w:rsid w:val="00A56CC9"/>
    <w:rsid w:val="00A57167"/>
    <w:rsid w:val="00A5786C"/>
    <w:rsid w:val="00A57C3C"/>
    <w:rsid w:val="00A57FFA"/>
    <w:rsid w:val="00A605E3"/>
    <w:rsid w:val="00A60DAD"/>
    <w:rsid w:val="00A619E5"/>
    <w:rsid w:val="00A61A24"/>
    <w:rsid w:val="00A61B93"/>
    <w:rsid w:val="00A61C59"/>
    <w:rsid w:val="00A61D39"/>
    <w:rsid w:val="00A6205C"/>
    <w:rsid w:val="00A620CD"/>
    <w:rsid w:val="00A6242C"/>
    <w:rsid w:val="00A62442"/>
    <w:rsid w:val="00A6272E"/>
    <w:rsid w:val="00A62C13"/>
    <w:rsid w:val="00A62E79"/>
    <w:rsid w:val="00A62E8B"/>
    <w:rsid w:val="00A63005"/>
    <w:rsid w:val="00A630F4"/>
    <w:rsid w:val="00A6349C"/>
    <w:rsid w:val="00A64728"/>
    <w:rsid w:val="00A647F3"/>
    <w:rsid w:val="00A64D64"/>
    <w:rsid w:val="00A64F2F"/>
    <w:rsid w:val="00A65B46"/>
    <w:rsid w:val="00A65F56"/>
    <w:rsid w:val="00A66031"/>
    <w:rsid w:val="00A664FE"/>
    <w:rsid w:val="00A66AA0"/>
    <w:rsid w:val="00A670A8"/>
    <w:rsid w:val="00A671C9"/>
    <w:rsid w:val="00A67474"/>
    <w:rsid w:val="00A67BBF"/>
    <w:rsid w:val="00A67DD4"/>
    <w:rsid w:val="00A70410"/>
    <w:rsid w:val="00A70748"/>
    <w:rsid w:val="00A707F3"/>
    <w:rsid w:val="00A70B3D"/>
    <w:rsid w:val="00A71439"/>
    <w:rsid w:val="00A716DB"/>
    <w:rsid w:val="00A719B9"/>
    <w:rsid w:val="00A71EAC"/>
    <w:rsid w:val="00A72187"/>
    <w:rsid w:val="00A7218A"/>
    <w:rsid w:val="00A72ECB"/>
    <w:rsid w:val="00A72EF4"/>
    <w:rsid w:val="00A735C7"/>
    <w:rsid w:val="00A7367B"/>
    <w:rsid w:val="00A73901"/>
    <w:rsid w:val="00A73A58"/>
    <w:rsid w:val="00A73B39"/>
    <w:rsid w:val="00A73BE6"/>
    <w:rsid w:val="00A73DF2"/>
    <w:rsid w:val="00A73EE9"/>
    <w:rsid w:val="00A73EFC"/>
    <w:rsid w:val="00A73F00"/>
    <w:rsid w:val="00A7457B"/>
    <w:rsid w:val="00A746F4"/>
    <w:rsid w:val="00A74710"/>
    <w:rsid w:val="00A752A0"/>
    <w:rsid w:val="00A755A7"/>
    <w:rsid w:val="00A7580B"/>
    <w:rsid w:val="00A761C4"/>
    <w:rsid w:val="00A76476"/>
    <w:rsid w:val="00A76487"/>
    <w:rsid w:val="00A765FB"/>
    <w:rsid w:val="00A76683"/>
    <w:rsid w:val="00A767A9"/>
    <w:rsid w:val="00A76858"/>
    <w:rsid w:val="00A76B10"/>
    <w:rsid w:val="00A76BB9"/>
    <w:rsid w:val="00A76D5B"/>
    <w:rsid w:val="00A76DD0"/>
    <w:rsid w:val="00A77081"/>
    <w:rsid w:val="00A774DE"/>
    <w:rsid w:val="00A77BD9"/>
    <w:rsid w:val="00A77EB7"/>
    <w:rsid w:val="00A77F10"/>
    <w:rsid w:val="00A800F1"/>
    <w:rsid w:val="00A80925"/>
    <w:rsid w:val="00A80C62"/>
    <w:rsid w:val="00A80CFE"/>
    <w:rsid w:val="00A810DC"/>
    <w:rsid w:val="00A811D5"/>
    <w:rsid w:val="00A812EF"/>
    <w:rsid w:val="00A81914"/>
    <w:rsid w:val="00A819CB"/>
    <w:rsid w:val="00A81B17"/>
    <w:rsid w:val="00A81DE5"/>
    <w:rsid w:val="00A81F80"/>
    <w:rsid w:val="00A81F8E"/>
    <w:rsid w:val="00A8216E"/>
    <w:rsid w:val="00A82323"/>
    <w:rsid w:val="00A82475"/>
    <w:rsid w:val="00A82575"/>
    <w:rsid w:val="00A829E7"/>
    <w:rsid w:val="00A82B08"/>
    <w:rsid w:val="00A82B18"/>
    <w:rsid w:val="00A82B23"/>
    <w:rsid w:val="00A8304F"/>
    <w:rsid w:val="00A83174"/>
    <w:rsid w:val="00A83395"/>
    <w:rsid w:val="00A836E6"/>
    <w:rsid w:val="00A83843"/>
    <w:rsid w:val="00A83851"/>
    <w:rsid w:val="00A83897"/>
    <w:rsid w:val="00A83B20"/>
    <w:rsid w:val="00A83E17"/>
    <w:rsid w:val="00A84604"/>
    <w:rsid w:val="00A84813"/>
    <w:rsid w:val="00A8499A"/>
    <w:rsid w:val="00A84BA3"/>
    <w:rsid w:val="00A84F1C"/>
    <w:rsid w:val="00A8587C"/>
    <w:rsid w:val="00A85BD6"/>
    <w:rsid w:val="00A85C9B"/>
    <w:rsid w:val="00A86189"/>
    <w:rsid w:val="00A871EA"/>
    <w:rsid w:val="00A87310"/>
    <w:rsid w:val="00A874E2"/>
    <w:rsid w:val="00A87AD0"/>
    <w:rsid w:val="00A87B9D"/>
    <w:rsid w:val="00A87CC6"/>
    <w:rsid w:val="00A90162"/>
    <w:rsid w:val="00A9034E"/>
    <w:rsid w:val="00A90470"/>
    <w:rsid w:val="00A904F5"/>
    <w:rsid w:val="00A909C6"/>
    <w:rsid w:val="00A90BD6"/>
    <w:rsid w:val="00A91567"/>
    <w:rsid w:val="00A91626"/>
    <w:rsid w:val="00A91A9D"/>
    <w:rsid w:val="00A91C7B"/>
    <w:rsid w:val="00A92470"/>
    <w:rsid w:val="00A925EE"/>
    <w:rsid w:val="00A9294B"/>
    <w:rsid w:val="00A93095"/>
    <w:rsid w:val="00A931AF"/>
    <w:rsid w:val="00A93530"/>
    <w:rsid w:val="00A936F4"/>
    <w:rsid w:val="00A9371A"/>
    <w:rsid w:val="00A93E50"/>
    <w:rsid w:val="00A941FD"/>
    <w:rsid w:val="00A94502"/>
    <w:rsid w:val="00A9452C"/>
    <w:rsid w:val="00A945E1"/>
    <w:rsid w:val="00A94CF3"/>
    <w:rsid w:val="00A951BA"/>
    <w:rsid w:val="00A9529D"/>
    <w:rsid w:val="00A952F3"/>
    <w:rsid w:val="00A954C2"/>
    <w:rsid w:val="00A95C5E"/>
    <w:rsid w:val="00A95DAE"/>
    <w:rsid w:val="00A95E09"/>
    <w:rsid w:val="00A96044"/>
    <w:rsid w:val="00A962E9"/>
    <w:rsid w:val="00A96BF6"/>
    <w:rsid w:val="00A9754C"/>
    <w:rsid w:val="00A9755E"/>
    <w:rsid w:val="00A975E7"/>
    <w:rsid w:val="00A9764B"/>
    <w:rsid w:val="00A9770C"/>
    <w:rsid w:val="00A97977"/>
    <w:rsid w:val="00A97E38"/>
    <w:rsid w:val="00AA0101"/>
    <w:rsid w:val="00AA057C"/>
    <w:rsid w:val="00AA07E0"/>
    <w:rsid w:val="00AA0C58"/>
    <w:rsid w:val="00AA0EBD"/>
    <w:rsid w:val="00AA0F77"/>
    <w:rsid w:val="00AA1603"/>
    <w:rsid w:val="00AA1767"/>
    <w:rsid w:val="00AA1841"/>
    <w:rsid w:val="00AA1A95"/>
    <w:rsid w:val="00AA1ADF"/>
    <w:rsid w:val="00AA2139"/>
    <w:rsid w:val="00AA2B56"/>
    <w:rsid w:val="00AA2E8A"/>
    <w:rsid w:val="00AA3585"/>
    <w:rsid w:val="00AA3645"/>
    <w:rsid w:val="00AA38C7"/>
    <w:rsid w:val="00AA3D44"/>
    <w:rsid w:val="00AA443A"/>
    <w:rsid w:val="00AA4834"/>
    <w:rsid w:val="00AA4C33"/>
    <w:rsid w:val="00AA4F4D"/>
    <w:rsid w:val="00AA50DA"/>
    <w:rsid w:val="00AA5166"/>
    <w:rsid w:val="00AA525B"/>
    <w:rsid w:val="00AA55FA"/>
    <w:rsid w:val="00AA563E"/>
    <w:rsid w:val="00AA5AB3"/>
    <w:rsid w:val="00AA5FDB"/>
    <w:rsid w:val="00AA60DC"/>
    <w:rsid w:val="00AA6398"/>
    <w:rsid w:val="00AA640F"/>
    <w:rsid w:val="00AA64DC"/>
    <w:rsid w:val="00AA65BE"/>
    <w:rsid w:val="00AA666A"/>
    <w:rsid w:val="00AA6C1D"/>
    <w:rsid w:val="00AA6D78"/>
    <w:rsid w:val="00AA70E1"/>
    <w:rsid w:val="00AA717E"/>
    <w:rsid w:val="00AB074E"/>
    <w:rsid w:val="00AB07FA"/>
    <w:rsid w:val="00AB08FA"/>
    <w:rsid w:val="00AB0DB4"/>
    <w:rsid w:val="00AB0DD1"/>
    <w:rsid w:val="00AB0DD9"/>
    <w:rsid w:val="00AB0ED2"/>
    <w:rsid w:val="00AB119F"/>
    <w:rsid w:val="00AB121A"/>
    <w:rsid w:val="00AB14F0"/>
    <w:rsid w:val="00AB14FE"/>
    <w:rsid w:val="00AB1720"/>
    <w:rsid w:val="00AB18B0"/>
    <w:rsid w:val="00AB18CD"/>
    <w:rsid w:val="00AB1CC7"/>
    <w:rsid w:val="00AB251B"/>
    <w:rsid w:val="00AB26EA"/>
    <w:rsid w:val="00AB2768"/>
    <w:rsid w:val="00AB280E"/>
    <w:rsid w:val="00AB2C15"/>
    <w:rsid w:val="00AB2F82"/>
    <w:rsid w:val="00AB30E0"/>
    <w:rsid w:val="00AB3633"/>
    <w:rsid w:val="00AB3690"/>
    <w:rsid w:val="00AB36CB"/>
    <w:rsid w:val="00AB37B1"/>
    <w:rsid w:val="00AB3FB2"/>
    <w:rsid w:val="00AB4164"/>
    <w:rsid w:val="00AB44CA"/>
    <w:rsid w:val="00AB46BF"/>
    <w:rsid w:val="00AB47A2"/>
    <w:rsid w:val="00AB4A88"/>
    <w:rsid w:val="00AB5029"/>
    <w:rsid w:val="00AB5579"/>
    <w:rsid w:val="00AB57E0"/>
    <w:rsid w:val="00AB5BD3"/>
    <w:rsid w:val="00AB5FF1"/>
    <w:rsid w:val="00AB623C"/>
    <w:rsid w:val="00AB663C"/>
    <w:rsid w:val="00AB680B"/>
    <w:rsid w:val="00AB69B9"/>
    <w:rsid w:val="00AB6B46"/>
    <w:rsid w:val="00AB6C9C"/>
    <w:rsid w:val="00AB7125"/>
    <w:rsid w:val="00AB728C"/>
    <w:rsid w:val="00AB73DC"/>
    <w:rsid w:val="00AB74B0"/>
    <w:rsid w:val="00AB77AA"/>
    <w:rsid w:val="00AB7A5E"/>
    <w:rsid w:val="00AB7A6D"/>
    <w:rsid w:val="00AB7EDC"/>
    <w:rsid w:val="00AC01CA"/>
    <w:rsid w:val="00AC05BB"/>
    <w:rsid w:val="00AC077D"/>
    <w:rsid w:val="00AC09C8"/>
    <w:rsid w:val="00AC09F1"/>
    <w:rsid w:val="00AC106D"/>
    <w:rsid w:val="00AC1879"/>
    <w:rsid w:val="00AC1930"/>
    <w:rsid w:val="00AC1BB8"/>
    <w:rsid w:val="00AC1C88"/>
    <w:rsid w:val="00AC1FF7"/>
    <w:rsid w:val="00AC23E6"/>
    <w:rsid w:val="00AC23FF"/>
    <w:rsid w:val="00AC2A01"/>
    <w:rsid w:val="00AC2F19"/>
    <w:rsid w:val="00AC3546"/>
    <w:rsid w:val="00AC36D3"/>
    <w:rsid w:val="00AC3C0C"/>
    <w:rsid w:val="00AC4042"/>
    <w:rsid w:val="00AC41C6"/>
    <w:rsid w:val="00AC41E1"/>
    <w:rsid w:val="00AC4CD9"/>
    <w:rsid w:val="00AC5458"/>
    <w:rsid w:val="00AC5570"/>
    <w:rsid w:val="00AC56AB"/>
    <w:rsid w:val="00AC5881"/>
    <w:rsid w:val="00AC5BAD"/>
    <w:rsid w:val="00AC636D"/>
    <w:rsid w:val="00AC644E"/>
    <w:rsid w:val="00AC6688"/>
    <w:rsid w:val="00AC6957"/>
    <w:rsid w:val="00AC6A70"/>
    <w:rsid w:val="00AC74B2"/>
    <w:rsid w:val="00AC7540"/>
    <w:rsid w:val="00AC7760"/>
    <w:rsid w:val="00AC7816"/>
    <w:rsid w:val="00AC7BA2"/>
    <w:rsid w:val="00AD0041"/>
    <w:rsid w:val="00AD0106"/>
    <w:rsid w:val="00AD0477"/>
    <w:rsid w:val="00AD05A7"/>
    <w:rsid w:val="00AD0690"/>
    <w:rsid w:val="00AD0C33"/>
    <w:rsid w:val="00AD1509"/>
    <w:rsid w:val="00AD16C4"/>
    <w:rsid w:val="00AD185F"/>
    <w:rsid w:val="00AD19AE"/>
    <w:rsid w:val="00AD1EFF"/>
    <w:rsid w:val="00AD2547"/>
    <w:rsid w:val="00AD26F0"/>
    <w:rsid w:val="00AD2A71"/>
    <w:rsid w:val="00AD2CE5"/>
    <w:rsid w:val="00AD3039"/>
    <w:rsid w:val="00AD3305"/>
    <w:rsid w:val="00AD3524"/>
    <w:rsid w:val="00AD35D4"/>
    <w:rsid w:val="00AD3848"/>
    <w:rsid w:val="00AD3857"/>
    <w:rsid w:val="00AD3CD7"/>
    <w:rsid w:val="00AD47FE"/>
    <w:rsid w:val="00AD4872"/>
    <w:rsid w:val="00AD4B05"/>
    <w:rsid w:val="00AD570A"/>
    <w:rsid w:val="00AD5771"/>
    <w:rsid w:val="00AD5CFC"/>
    <w:rsid w:val="00AD5F67"/>
    <w:rsid w:val="00AD6344"/>
    <w:rsid w:val="00AD66B3"/>
    <w:rsid w:val="00AD670A"/>
    <w:rsid w:val="00AD68E1"/>
    <w:rsid w:val="00AD6D97"/>
    <w:rsid w:val="00AD7253"/>
    <w:rsid w:val="00AD737B"/>
    <w:rsid w:val="00AD76D4"/>
    <w:rsid w:val="00AD7B0B"/>
    <w:rsid w:val="00AD7CE3"/>
    <w:rsid w:val="00AD7E76"/>
    <w:rsid w:val="00AE07D6"/>
    <w:rsid w:val="00AE1641"/>
    <w:rsid w:val="00AE16DA"/>
    <w:rsid w:val="00AE1BDF"/>
    <w:rsid w:val="00AE1E84"/>
    <w:rsid w:val="00AE1F3C"/>
    <w:rsid w:val="00AE20D5"/>
    <w:rsid w:val="00AE21DD"/>
    <w:rsid w:val="00AE243A"/>
    <w:rsid w:val="00AE29EA"/>
    <w:rsid w:val="00AE33A5"/>
    <w:rsid w:val="00AE3B14"/>
    <w:rsid w:val="00AE3B41"/>
    <w:rsid w:val="00AE41C7"/>
    <w:rsid w:val="00AE452B"/>
    <w:rsid w:val="00AE4CB5"/>
    <w:rsid w:val="00AE4FD4"/>
    <w:rsid w:val="00AE5492"/>
    <w:rsid w:val="00AE5C8E"/>
    <w:rsid w:val="00AE5C9F"/>
    <w:rsid w:val="00AE6096"/>
    <w:rsid w:val="00AE620B"/>
    <w:rsid w:val="00AE6745"/>
    <w:rsid w:val="00AE6804"/>
    <w:rsid w:val="00AE6A95"/>
    <w:rsid w:val="00AE6D5F"/>
    <w:rsid w:val="00AE7381"/>
    <w:rsid w:val="00AE7426"/>
    <w:rsid w:val="00AE78A4"/>
    <w:rsid w:val="00AE7B94"/>
    <w:rsid w:val="00AE7DC6"/>
    <w:rsid w:val="00AF0363"/>
    <w:rsid w:val="00AF042C"/>
    <w:rsid w:val="00AF0432"/>
    <w:rsid w:val="00AF05D1"/>
    <w:rsid w:val="00AF0740"/>
    <w:rsid w:val="00AF075D"/>
    <w:rsid w:val="00AF0934"/>
    <w:rsid w:val="00AF0CA5"/>
    <w:rsid w:val="00AF0DE9"/>
    <w:rsid w:val="00AF0E01"/>
    <w:rsid w:val="00AF1025"/>
    <w:rsid w:val="00AF13DA"/>
    <w:rsid w:val="00AF1405"/>
    <w:rsid w:val="00AF1842"/>
    <w:rsid w:val="00AF21E9"/>
    <w:rsid w:val="00AF268A"/>
    <w:rsid w:val="00AF2720"/>
    <w:rsid w:val="00AF2B2D"/>
    <w:rsid w:val="00AF306E"/>
    <w:rsid w:val="00AF3143"/>
    <w:rsid w:val="00AF3162"/>
    <w:rsid w:val="00AF3490"/>
    <w:rsid w:val="00AF35F6"/>
    <w:rsid w:val="00AF362D"/>
    <w:rsid w:val="00AF36FB"/>
    <w:rsid w:val="00AF3B67"/>
    <w:rsid w:val="00AF403A"/>
    <w:rsid w:val="00AF4057"/>
    <w:rsid w:val="00AF4452"/>
    <w:rsid w:val="00AF49EE"/>
    <w:rsid w:val="00AF4A6E"/>
    <w:rsid w:val="00AF4C67"/>
    <w:rsid w:val="00AF51A7"/>
    <w:rsid w:val="00AF525B"/>
    <w:rsid w:val="00AF567F"/>
    <w:rsid w:val="00AF6512"/>
    <w:rsid w:val="00AF687C"/>
    <w:rsid w:val="00AF71FE"/>
    <w:rsid w:val="00AF7520"/>
    <w:rsid w:val="00AF7651"/>
    <w:rsid w:val="00AF76B5"/>
    <w:rsid w:val="00AF78B7"/>
    <w:rsid w:val="00AF7B62"/>
    <w:rsid w:val="00B008E6"/>
    <w:rsid w:val="00B00DFA"/>
    <w:rsid w:val="00B014D6"/>
    <w:rsid w:val="00B01585"/>
    <w:rsid w:val="00B01A71"/>
    <w:rsid w:val="00B01AD4"/>
    <w:rsid w:val="00B01C7D"/>
    <w:rsid w:val="00B01E93"/>
    <w:rsid w:val="00B0210E"/>
    <w:rsid w:val="00B0221C"/>
    <w:rsid w:val="00B02946"/>
    <w:rsid w:val="00B02C5C"/>
    <w:rsid w:val="00B03C40"/>
    <w:rsid w:val="00B03E51"/>
    <w:rsid w:val="00B044A9"/>
    <w:rsid w:val="00B044EA"/>
    <w:rsid w:val="00B0451F"/>
    <w:rsid w:val="00B045FC"/>
    <w:rsid w:val="00B047B6"/>
    <w:rsid w:val="00B04924"/>
    <w:rsid w:val="00B04DE5"/>
    <w:rsid w:val="00B04E2F"/>
    <w:rsid w:val="00B04EB2"/>
    <w:rsid w:val="00B05340"/>
    <w:rsid w:val="00B05461"/>
    <w:rsid w:val="00B056DA"/>
    <w:rsid w:val="00B05B77"/>
    <w:rsid w:val="00B05C36"/>
    <w:rsid w:val="00B06156"/>
    <w:rsid w:val="00B06397"/>
    <w:rsid w:val="00B06561"/>
    <w:rsid w:val="00B06612"/>
    <w:rsid w:val="00B06635"/>
    <w:rsid w:val="00B0669A"/>
    <w:rsid w:val="00B06953"/>
    <w:rsid w:val="00B06D1F"/>
    <w:rsid w:val="00B06DF9"/>
    <w:rsid w:val="00B07136"/>
    <w:rsid w:val="00B10141"/>
    <w:rsid w:val="00B105F4"/>
    <w:rsid w:val="00B1082E"/>
    <w:rsid w:val="00B10B77"/>
    <w:rsid w:val="00B10EE2"/>
    <w:rsid w:val="00B110F9"/>
    <w:rsid w:val="00B11111"/>
    <w:rsid w:val="00B11148"/>
    <w:rsid w:val="00B11418"/>
    <w:rsid w:val="00B114FC"/>
    <w:rsid w:val="00B117C7"/>
    <w:rsid w:val="00B11960"/>
    <w:rsid w:val="00B12103"/>
    <w:rsid w:val="00B12393"/>
    <w:rsid w:val="00B127CE"/>
    <w:rsid w:val="00B12B36"/>
    <w:rsid w:val="00B12D27"/>
    <w:rsid w:val="00B130E5"/>
    <w:rsid w:val="00B13CA5"/>
    <w:rsid w:val="00B13D0B"/>
    <w:rsid w:val="00B13D11"/>
    <w:rsid w:val="00B14206"/>
    <w:rsid w:val="00B145A7"/>
    <w:rsid w:val="00B145F6"/>
    <w:rsid w:val="00B14850"/>
    <w:rsid w:val="00B14D53"/>
    <w:rsid w:val="00B14E68"/>
    <w:rsid w:val="00B151E6"/>
    <w:rsid w:val="00B15215"/>
    <w:rsid w:val="00B152ED"/>
    <w:rsid w:val="00B152F5"/>
    <w:rsid w:val="00B15304"/>
    <w:rsid w:val="00B15B61"/>
    <w:rsid w:val="00B16169"/>
    <w:rsid w:val="00B16333"/>
    <w:rsid w:val="00B1643C"/>
    <w:rsid w:val="00B16E0B"/>
    <w:rsid w:val="00B16EF0"/>
    <w:rsid w:val="00B1714E"/>
    <w:rsid w:val="00B1725B"/>
    <w:rsid w:val="00B175FD"/>
    <w:rsid w:val="00B1766D"/>
    <w:rsid w:val="00B1791A"/>
    <w:rsid w:val="00B20017"/>
    <w:rsid w:val="00B20A40"/>
    <w:rsid w:val="00B20BD5"/>
    <w:rsid w:val="00B20E40"/>
    <w:rsid w:val="00B20FA1"/>
    <w:rsid w:val="00B21030"/>
    <w:rsid w:val="00B21124"/>
    <w:rsid w:val="00B213CE"/>
    <w:rsid w:val="00B216D8"/>
    <w:rsid w:val="00B22A5A"/>
    <w:rsid w:val="00B23494"/>
    <w:rsid w:val="00B23952"/>
    <w:rsid w:val="00B23C3E"/>
    <w:rsid w:val="00B23D5D"/>
    <w:rsid w:val="00B23DCC"/>
    <w:rsid w:val="00B24B81"/>
    <w:rsid w:val="00B2515D"/>
    <w:rsid w:val="00B25DA2"/>
    <w:rsid w:val="00B25F39"/>
    <w:rsid w:val="00B26051"/>
    <w:rsid w:val="00B267EF"/>
    <w:rsid w:val="00B26DC8"/>
    <w:rsid w:val="00B27354"/>
    <w:rsid w:val="00B27400"/>
    <w:rsid w:val="00B2742F"/>
    <w:rsid w:val="00B2796A"/>
    <w:rsid w:val="00B27AF6"/>
    <w:rsid w:val="00B27EF8"/>
    <w:rsid w:val="00B30815"/>
    <w:rsid w:val="00B309C5"/>
    <w:rsid w:val="00B30BDA"/>
    <w:rsid w:val="00B30CA9"/>
    <w:rsid w:val="00B313F8"/>
    <w:rsid w:val="00B318B9"/>
    <w:rsid w:val="00B32494"/>
    <w:rsid w:val="00B328CF"/>
    <w:rsid w:val="00B338BB"/>
    <w:rsid w:val="00B33A32"/>
    <w:rsid w:val="00B33CB0"/>
    <w:rsid w:val="00B34008"/>
    <w:rsid w:val="00B345E0"/>
    <w:rsid w:val="00B345FF"/>
    <w:rsid w:val="00B347DB"/>
    <w:rsid w:val="00B34EE5"/>
    <w:rsid w:val="00B34F22"/>
    <w:rsid w:val="00B352D7"/>
    <w:rsid w:val="00B35F4B"/>
    <w:rsid w:val="00B361F8"/>
    <w:rsid w:val="00B36500"/>
    <w:rsid w:val="00B36662"/>
    <w:rsid w:val="00B3702D"/>
    <w:rsid w:val="00B37115"/>
    <w:rsid w:val="00B37D4F"/>
    <w:rsid w:val="00B37E07"/>
    <w:rsid w:val="00B401D9"/>
    <w:rsid w:val="00B4034C"/>
    <w:rsid w:val="00B405E3"/>
    <w:rsid w:val="00B40711"/>
    <w:rsid w:val="00B40BC4"/>
    <w:rsid w:val="00B40FF3"/>
    <w:rsid w:val="00B411FD"/>
    <w:rsid w:val="00B41D78"/>
    <w:rsid w:val="00B4264D"/>
    <w:rsid w:val="00B42679"/>
    <w:rsid w:val="00B42A8E"/>
    <w:rsid w:val="00B42BC2"/>
    <w:rsid w:val="00B433EF"/>
    <w:rsid w:val="00B4435D"/>
    <w:rsid w:val="00B4473F"/>
    <w:rsid w:val="00B44B41"/>
    <w:rsid w:val="00B450F8"/>
    <w:rsid w:val="00B45D14"/>
    <w:rsid w:val="00B461EE"/>
    <w:rsid w:val="00B4642D"/>
    <w:rsid w:val="00B46B14"/>
    <w:rsid w:val="00B47104"/>
    <w:rsid w:val="00B47162"/>
    <w:rsid w:val="00B4775D"/>
    <w:rsid w:val="00B47BDB"/>
    <w:rsid w:val="00B47C2F"/>
    <w:rsid w:val="00B47ED5"/>
    <w:rsid w:val="00B47FE5"/>
    <w:rsid w:val="00B47FE6"/>
    <w:rsid w:val="00B500AE"/>
    <w:rsid w:val="00B500DB"/>
    <w:rsid w:val="00B507F7"/>
    <w:rsid w:val="00B50812"/>
    <w:rsid w:val="00B5094C"/>
    <w:rsid w:val="00B50EC4"/>
    <w:rsid w:val="00B51036"/>
    <w:rsid w:val="00B5116D"/>
    <w:rsid w:val="00B5149B"/>
    <w:rsid w:val="00B517EE"/>
    <w:rsid w:val="00B5190E"/>
    <w:rsid w:val="00B519EB"/>
    <w:rsid w:val="00B51AA3"/>
    <w:rsid w:val="00B52207"/>
    <w:rsid w:val="00B5268B"/>
    <w:rsid w:val="00B52F4E"/>
    <w:rsid w:val="00B53083"/>
    <w:rsid w:val="00B532B3"/>
    <w:rsid w:val="00B53472"/>
    <w:rsid w:val="00B5360A"/>
    <w:rsid w:val="00B53CDA"/>
    <w:rsid w:val="00B53E2C"/>
    <w:rsid w:val="00B54329"/>
    <w:rsid w:val="00B5458A"/>
    <w:rsid w:val="00B54A25"/>
    <w:rsid w:val="00B54D1F"/>
    <w:rsid w:val="00B55230"/>
    <w:rsid w:val="00B5540B"/>
    <w:rsid w:val="00B55797"/>
    <w:rsid w:val="00B55E3D"/>
    <w:rsid w:val="00B563B8"/>
    <w:rsid w:val="00B564A1"/>
    <w:rsid w:val="00B565FC"/>
    <w:rsid w:val="00B567F4"/>
    <w:rsid w:val="00B57198"/>
    <w:rsid w:val="00B573A4"/>
    <w:rsid w:val="00B60077"/>
    <w:rsid w:val="00B60117"/>
    <w:rsid w:val="00B6038A"/>
    <w:rsid w:val="00B60575"/>
    <w:rsid w:val="00B60641"/>
    <w:rsid w:val="00B60A35"/>
    <w:rsid w:val="00B60B74"/>
    <w:rsid w:val="00B60EF1"/>
    <w:rsid w:val="00B60F6A"/>
    <w:rsid w:val="00B61095"/>
    <w:rsid w:val="00B610A3"/>
    <w:rsid w:val="00B61420"/>
    <w:rsid w:val="00B6143B"/>
    <w:rsid w:val="00B6155F"/>
    <w:rsid w:val="00B61F04"/>
    <w:rsid w:val="00B620B7"/>
    <w:rsid w:val="00B62291"/>
    <w:rsid w:val="00B627EE"/>
    <w:rsid w:val="00B62871"/>
    <w:rsid w:val="00B629FB"/>
    <w:rsid w:val="00B62A26"/>
    <w:rsid w:val="00B62B05"/>
    <w:rsid w:val="00B62D0B"/>
    <w:rsid w:val="00B632A4"/>
    <w:rsid w:val="00B635C0"/>
    <w:rsid w:val="00B636D0"/>
    <w:rsid w:val="00B63AC3"/>
    <w:rsid w:val="00B63DC5"/>
    <w:rsid w:val="00B63EF3"/>
    <w:rsid w:val="00B63F8C"/>
    <w:rsid w:val="00B6402E"/>
    <w:rsid w:val="00B640CF"/>
    <w:rsid w:val="00B647D1"/>
    <w:rsid w:val="00B64D70"/>
    <w:rsid w:val="00B6522C"/>
    <w:rsid w:val="00B65376"/>
    <w:rsid w:val="00B6594C"/>
    <w:rsid w:val="00B659E5"/>
    <w:rsid w:val="00B65B94"/>
    <w:rsid w:val="00B65BBF"/>
    <w:rsid w:val="00B65EF8"/>
    <w:rsid w:val="00B66064"/>
    <w:rsid w:val="00B6609C"/>
    <w:rsid w:val="00B66435"/>
    <w:rsid w:val="00B6656F"/>
    <w:rsid w:val="00B6672A"/>
    <w:rsid w:val="00B66832"/>
    <w:rsid w:val="00B67264"/>
    <w:rsid w:val="00B6728B"/>
    <w:rsid w:val="00B672EB"/>
    <w:rsid w:val="00B6785C"/>
    <w:rsid w:val="00B67900"/>
    <w:rsid w:val="00B67A79"/>
    <w:rsid w:val="00B67D6C"/>
    <w:rsid w:val="00B70056"/>
    <w:rsid w:val="00B702E1"/>
    <w:rsid w:val="00B70378"/>
    <w:rsid w:val="00B7051F"/>
    <w:rsid w:val="00B705D2"/>
    <w:rsid w:val="00B70776"/>
    <w:rsid w:val="00B70CB9"/>
    <w:rsid w:val="00B70DB7"/>
    <w:rsid w:val="00B714BE"/>
    <w:rsid w:val="00B71C01"/>
    <w:rsid w:val="00B71C5C"/>
    <w:rsid w:val="00B722E8"/>
    <w:rsid w:val="00B724C7"/>
    <w:rsid w:val="00B72B50"/>
    <w:rsid w:val="00B72BD6"/>
    <w:rsid w:val="00B72D2B"/>
    <w:rsid w:val="00B73364"/>
    <w:rsid w:val="00B7347F"/>
    <w:rsid w:val="00B735F6"/>
    <w:rsid w:val="00B7375C"/>
    <w:rsid w:val="00B742F4"/>
    <w:rsid w:val="00B74452"/>
    <w:rsid w:val="00B74CB1"/>
    <w:rsid w:val="00B74D10"/>
    <w:rsid w:val="00B74D51"/>
    <w:rsid w:val="00B75113"/>
    <w:rsid w:val="00B753B5"/>
    <w:rsid w:val="00B758C1"/>
    <w:rsid w:val="00B758D5"/>
    <w:rsid w:val="00B75AC3"/>
    <w:rsid w:val="00B75D01"/>
    <w:rsid w:val="00B75E86"/>
    <w:rsid w:val="00B760CE"/>
    <w:rsid w:val="00B760D7"/>
    <w:rsid w:val="00B76264"/>
    <w:rsid w:val="00B76528"/>
    <w:rsid w:val="00B766EC"/>
    <w:rsid w:val="00B76A3D"/>
    <w:rsid w:val="00B76CE3"/>
    <w:rsid w:val="00B77064"/>
    <w:rsid w:val="00B77152"/>
    <w:rsid w:val="00B77185"/>
    <w:rsid w:val="00B776E3"/>
    <w:rsid w:val="00B77925"/>
    <w:rsid w:val="00B77CE7"/>
    <w:rsid w:val="00B801D3"/>
    <w:rsid w:val="00B8038F"/>
    <w:rsid w:val="00B80F59"/>
    <w:rsid w:val="00B81648"/>
    <w:rsid w:val="00B817F3"/>
    <w:rsid w:val="00B8182A"/>
    <w:rsid w:val="00B82142"/>
    <w:rsid w:val="00B8226A"/>
    <w:rsid w:val="00B82342"/>
    <w:rsid w:val="00B82440"/>
    <w:rsid w:val="00B82600"/>
    <w:rsid w:val="00B829F5"/>
    <w:rsid w:val="00B82C09"/>
    <w:rsid w:val="00B835EB"/>
    <w:rsid w:val="00B83854"/>
    <w:rsid w:val="00B83AE2"/>
    <w:rsid w:val="00B83C8A"/>
    <w:rsid w:val="00B84441"/>
    <w:rsid w:val="00B84880"/>
    <w:rsid w:val="00B84E33"/>
    <w:rsid w:val="00B8535B"/>
    <w:rsid w:val="00B8564A"/>
    <w:rsid w:val="00B8566A"/>
    <w:rsid w:val="00B856BE"/>
    <w:rsid w:val="00B85824"/>
    <w:rsid w:val="00B8649F"/>
    <w:rsid w:val="00B8670B"/>
    <w:rsid w:val="00B86961"/>
    <w:rsid w:val="00B86C55"/>
    <w:rsid w:val="00B86C86"/>
    <w:rsid w:val="00B87279"/>
    <w:rsid w:val="00B875B6"/>
    <w:rsid w:val="00B8766D"/>
    <w:rsid w:val="00B876DB"/>
    <w:rsid w:val="00B877B4"/>
    <w:rsid w:val="00B87917"/>
    <w:rsid w:val="00B879B2"/>
    <w:rsid w:val="00B87B2A"/>
    <w:rsid w:val="00B87DC0"/>
    <w:rsid w:val="00B87EA7"/>
    <w:rsid w:val="00B9019B"/>
    <w:rsid w:val="00B902C5"/>
    <w:rsid w:val="00B90B6C"/>
    <w:rsid w:val="00B90C37"/>
    <w:rsid w:val="00B910F0"/>
    <w:rsid w:val="00B91135"/>
    <w:rsid w:val="00B91341"/>
    <w:rsid w:val="00B91C0D"/>
    <w:rsid w:val="00B92534"/>
    <w:rsid w:val="00B92741"/>
    <w:rsid w:val="00B92A62"/>
    <w:rsid w:val="00B92E99"/>
    <w:rsid w:val="00B92EAC"/>
    <w:rsid w:val="00B92F60"/>
    <w:rsid w:val="00B93834"/>
    <w:rsid w:val="00B93CD7"/>
    <w:rsid w:val="00B93FF1"/>
    <w:rsid w:val="00B944AF"/>
    <w:rsid w:val="00B94673"/>
    <w:rsid w:val="00B94B45"/>
    <w:rsid w:val="00B953DA"/>
    <w:rsid w:val="00B95537"/>
    <w:rsid w:val="00B95CE0"/>
    <w:rsid w:val="00B95EB0"/>
    <w:rsid w:val="00B95F44"/>
    <w:rsid w:val="00B9600D"/>
    <w:rsid w:val="00B96118"/>
    <w:rsid w:val="00B96172"/>
    <w:rsid w:val="00B962C7"/>
    <w:rsid w:val="00B96497"/>
    <w:rsid w:val="00B968B5"/>
    <w:rsid w:val="00B96E1E"/>
    <w:rsid w:val="00B97A96"/>
    <w:rsid w:val="00B97BA4"/>
    <w:rsid w:val="00B97CCA"/>
    <w:rsid w:val="00B97D7E"/>
    <w:rsid w:val="00BA00A8"/>
    <w:rsid w:val="00BA0240"/>
    <w:rsid w:val="00BA0764"/>
    <w:rsid w:val="00BA0881"/>
    <w:rsid w:val="00BA0C2D"/>
    <w:rsid w:val="00BA1119"/>
    <w:rsid w:val="00BA1A03"/>
    <w:rsid w:val="00BA2429"/>
    <w:rsid w:val="00BA246B"/>
    <w:rsid w:val="00BA29EA"/>
    <w:rsid w:val="00BA2A30"/>
    <w:rsid w:val="00BA2DF4"/>
    <w:rsid w:val="00BA313A"/>
    <w:rsid w:val="00BA341C"/>
    <w:rsid w:val="00BA35A5"/>
    <w:rsid w:val="00BA35E1"/>
    <w:rsid w:val="00BA35F3"/>
    <w:rsid w:val="00BA38A0"/>
    <w:rsid w:val="00BA38EB"/>
    <w:rsid w:val="00BA3A85"/>
    <w:rsid w:val="00BA3AC3"/>
    <w:rsid w:val="00BA3FEB"/>
    <w:rsid w:val="00BA415E"/>
    <w:rsid w:val="00BA456D"/>
    <w:rsid w:val="00BA4636"/>
    <w:rsid w:val="00BA4D36"/>
    <w:rsid w:val="00BA5326"/>
    <w:rsid w:val="00BA533C"/>
    <w:rsid w:val="00BA576A"/>
    <w:rsid w:val="00BA5786"/>
    <w:rsid w:val="00BA57BC"/>
    <w:rsid w:val="00BA5A6D"/>
    <w:rsid w:val="00BA5CF3"/>
    <w:rsid w:val="00BA5F01"/>
    <w:rsid w:val="00BA6400"/>
    <w:rsid w:val="00BA7451"/>
    <w:rsid w:val="00BA74DE"/>
    <w:rsid w:val="00BA75FF"/>
    <w:rsid w:val="00BA775A"/>
    <w:rsid w:val="00BA7985"/>
    <w:rsid w:val="00BA7C57"/>
    <w:rsid w:val="00BA7E91"/>
    <w:rsid w:val="00BB0D38"/>
    <w:rsid w:val="00BB0EBE"/>
    <w:rsid w:val="00BB0F92"/>
    <w:rsid w:val="00BB13D9"/>
    <w:rsid w:val="00BB14F4"/>
    <w:rsid w:val="00BB1B67"/>
    <w:rsid w:val="00BB242A"/>
    <w:rsid w:val="00BB2771"/>
    <w:rsid w:val="00BB2819"/>
    <w:rsid w:val="00BB2CDB"/>
    <w:rsid w:val="00BB31B0"/>
    <w:rsid w:val="00BB31C1"/>
    <w:rsid w:val="00BB3431"/>
    <w:rsid w:val="00BB382D"/>
    <w:rsid w:val="00BB3AEC"/>
    <w:rsid w:val="00BB3F94"/>
    <w:rsid w:val="00BB41D0"/>
    <w:rsid w:val="00BB429B"/>
    <w:rsid w:val="00BB475A"/>
    <w:rsid w:val="00BB480B"/>
    <w:rsid w:val="00BB4FF4"/>
    <w:rsid w:val="00BB5413"/>
    <w:rsid w:val="00BB5E14"/>
    <w:rsid w:val="00BB5E5C"/>
    <w:rsid w:val="00BB5F83"/>
    <w:rsid w:val="00BB65B2"/>
    <w:rsid w:val="00BB65C9"/>
    <w:rsid w:val="00BB6697"/>
    <w:rsid w:val="00BB66FE"/>
    <w:rsid w:val="00BB6A6E"/>
    <w:rsid w:val="00BB6F0C"/>
    <w:rsid w:val="00BB714F"/>
    <w:rsid w:val="00BB7469"/>
    <w:rsid w:val="00BB7A5B"/>
    <w:rsid w:val="00BC04DA"/>
    <w:rsid w:val="00BC059A"/>
    <w:rsid w:val="00BC05D4"/>
    <w:rsid w:val="00BC0F69"/>
    <w:rsid w:val="00BC137E"/>
    <w:rsid w:val="00BC14ED"/>
    <w:rsid w:val="00BC1609"/>
    <w:rsid w:val="00BC166B"/>
    <w:rsid w:val="00BC1983"/>
    <w:rsid w:val="00BC1B7A"/>
    <w:rsid w:val="00BC29E2"/>
    <w:rsid w:val="00BC2D4A"/>
    <w:rsid w:val="00BC300A"/>
    <w:rsid w:val="00BC34CE"/>
    <w:rsid w:val="00BC3614"/>
    <w:rsid w:val="00BC3F95"/>
    <w:rsid w:val="00BC3FDF"/>
    <w:rsid w:val="00BC460F"/>
    <w:rsid w:val="00BC4C58"/>
    <w:rsid w:val="00BC4ED6"/>
    <w:rsid w:val="00BC51D5"/>
    <w:rsid w:val="00BC52A1"/>
    <w:rsid w:val="00BC5759"/>
    <w:rsid w:val="00BC5A7A"/>
    <w:rsid w:val="00BC612E"/>
    <w:rsid w:val="00BC61D9"/>
    <w:rsid w:val="00BC665F"/>
    <w:rsid w:val="00BC66CF"/>
    <w:rsid w:val="00BC6A06"/>
    <w:rsid w:val="00BC6AE3"/>
    <w:rsid w:val="00BC6CB8"/>
    <w:rsid w:val="00BC6D11"/>
    <w:rsid w:val="00BC6E2B"/>
    <w:rsid w:val="00BC6EFE"/>
    <w:rsid w:val="00BC7662"/>
    <w:rsid w:val="00BC77C5"/>
    <w:rsid w:val="00BC782B"/>
    <w:rsid w:val="00BC7A86"/>
    <w:rsid w:val="00BD0116"/>
    <w:rsid w:val="00BD1481"/>
    <w:rsid w:val="00BD1B51"/>
    <w:rsid w:val="00BD235B"/>
    <w:rsid w:val="00BD2598"/>
    <w:rsid w:val="00BD2DA3"/>
    <w:rsid w:val="00BD2DEF"/>
    <w:rsid w:val="00BD2F7A"/>
    <w:rsid w:val="00BD3136"/>
    <w:rsid w:val="00BD3214"/>
    <w:rsid w:val="00BD358A"/>
    <w:rsid w:val="00BD3729"/>
    <w:rsid w:val="00BD3955"/>
    <w:rsid w:val="00BD3B25"/>
    <w:rsid w:val="00BD3D35"/>
    <w:rsid w:val="00BD3F06"/>
    <w:rsid w:val="00BD3F3F"/>
    <w:rsid w:val="00BD3FE6"/>
    <w:rsid w:val="00BD46B6"/>
    <w:rsid w:val="00BD473C"/>
    <w:rsid w:val="00BD4B62"/>
    <w:rsid w:val="00BD5B43"/>
    <w:rsid w:val="00BD5BC7"/>
    <w:rsid w:val="00BD5E2B"/>
    <w:rsid w:val="00BD66F7"/>
    <w:rsid w:val="00BD696F"/>
    <w:rsid w:val="00BD6A22"/>
    <w:rsid w:val="00BD6DC1"/>
    <w:rsid w:val="00BD7277"/>
    <w:rsid w:val="00BD76EF"/>
    <w:rsid w:val="00BD7998"/>
    <w:rsid w:val="00BD79A6"/>
    <w:rsid w:val="00BD7AC5"/>
    <w:rsid w:val="00BD7BB2"/>
    <w:rsid w:val="00BE02D9"/>
    <w:rsid w:val="00BE0652"/>
    <w:rsid w:val="00BE0E30"/>
    <w:rsid w:val="00BE109B"/>
    <w:rsid w:val="00BE13C5"/>
    <w:rsid w:val="00BE2BB9"/>
    <w:rsid w:val="00BE3155"/>
    <w:rsid w:val="00BE32BA"/>
    <w:rsid w:val="00BE35DF"/>
    <w:rsid w:val="00BE3D71"/>
    <w:rsid w:val="00BE3D9D"/>
    <w:rsid w:val="00BE3E20"/>
    <w:rsid w:val="00BE3F95"/>
    <w:rsid w:val="00BE418F"/>
    <w:rsid w:val="00BE46EE"/>
    <w:rsid w:val="00BE476B"/>
    <w:rsid w:val="00BE480D"/>
    <w:rsid w:val="00BE4D11"/>
    <w:rsid w:val="00BE50C9"/>
    <w:rsid w:val="00BE53DC"/>
    <w:rsid w:val="00BE5533"/>
    <w:rsid w:val="00BE57A3"/>
    <w:rsid w:val="00BE5BFA"/>
    <w:rsid w:val="00BE5C1F"/>
    <w:rsid w:val="00BE6345"/>
    <w:rsid w:val="00BE6BDB"/>
    <w:rsid w:val="00BE6C75"/>
    <w:rsid w:val="00BE6D76"/>
    <w:rsid w:val="00BE7797"/>
    <w:rsid w:val="00BE7A08"/>
    <w:rsid w:val="00BE7B0D"/>
    <w:rsid w:val="00BE7C6E"/>
    <w:rsid w:val="00BE7D06"/>
    <w:rsid w:val="00BE7E61"/>
    <w:rsid w:val="00BF01C1"/>
    <w:rsid w:val="00BF02C3"/>
    <w:rsid w:val="00BF0551"/>
    <w:rsid w:val="00BF077C"/>
    <w:rsid w:val="00BF0B87"/>
    <w:rsid w:val="00BF10CC"/>
    <w:rsid w:val="00BF1350"/>
    <w:rsid w:val="00BF15F2"/>
    <w:rsid w:val="00BF194B"/>
    <w:rsid w:val="00BF1957"/>
    <w:rsid w:val="00BF1A41"/>
    <w:rsid w:val="00BF1C94"/>
    <w:rsid w:val="00BF1E14"/>
    <w:rsid w:val="00BF234B"/>
    <w:rsid w:val="00BF2378"/>
    <w:rsid w:val="00BF23B2"/>
    <w:rsid w:val="00BF23EB"/>
    <w:rsid w:val="00BF259F"/>
    <w:rsid w:val="00BF2CA8"/>
    <w:rsid w:val="00BF314A"/>
    <w:rsid w:val="00BF3551"/>
    <w:rsid w:val="00BF3674"/>
    <w:rsid w:val="00BF369C"/>
    <w:rsid w:val="00BF3866"/>
    <w:rsid w:val="00BF3AA7"/>
    <w:rsid w:val="00BF3EEE"/>
    <w:rsid w:val="00BF3FFE"/>
    <w:rsid w:val="00BF41C7"/>
    <w:rsid w:val="00BF4789"/>
    <w:rsid w:val="00BF4CFB"/>
    <w:rsid w:val="00BF4D44"/>
    <w:rsid w:val="00BF4FA6"/>
    <w:rsid w:val="00BF520C"/>
    <w:rsid w:val="00BF55DC"/>
    <w:rsid w:val="00BF56ED"/>
    <w:rsid w:val="00BF58BA"/>
    <w:rsid w:val="00BF58C6"/>
    <w:rsid w:val="00BF5942"/>
    <w:rsid w:val="00BF5C2D"/>
    <w:rsid w:val="00BF5CA6"/>
    <w:rsid w:val="00BF616C"/>
    <w:rsid w:val="00BF6533"/>
    <w:rsid w:val="00BF6AD3"/>
    <w:rsid w:val="00BF6B01"/>
    <w:rsid w:val="00BF6B53"/>
    <w:rsid w:val="00BF6B57"/>
    <w:rsid w:val="00BF6E9A"/>
    <w:rsid w:val="00BF6F1A"/>
    <w:rsid w:val="00BF72B1"/>
    <w:rsid w:val="00BF7831"/>
    <w:rsid w:val="00BF78FE"/>
    <w:rsid w:val="00BF79BD"/>
    <w:rsid w:val="00BF7A87"/>
    <w:rsid w:val="00BF7B6A"/>
    <w:rsid w:val="00BF7E67"/>
    <w:rsid w:val="00C001FA"/>
    <w:rsid w:val="00C00333"/>
    <w:rsid w:val="00C0089D"/>
    <w:rsid w:val="00C01039"/>
    <w:rsid w:val="00C0120D"/>
    <w:rsid w:val="00C013B5"/>
    <w:rsid w:val="00C01EF6"/>
    <w:rsid w:val="00C01F18"/>
    <w:rsid w:val="00C01F4B"/>
    <w:rsid w:val="00C0251A"/>
    <w:rsid w:val="00C02AA5"/>
    <w:rsid w:val="00C02BC9"/>
    <w:rsid w:val="00C02F07"/>
    <w:rsid w:val="00C03742"/>
    <w:rsid w:val="00C03804"/>
    <w:rsid w:val="00C03A17"/>
    <w:rsid w:val="00C03DAC"/>
    <w:rsid w:val="00C03E63"/>
    <w:rsid w:val="00C048E7"/>
    <w:rsid w:val="00C04FDE"/>
    <w:rsid w:val="00C058DB"/>
    <w:rsid w:val="00C05A15"/>
    <w:rsid w:val="00C05A32"/>
    <w:rsid w:val="00C05A75"/>
    <w:rsid w:val="00C05A7E"/>
    <w:rsid w:val="00C05AC2"/>
    <w:rsid w:val="00C06712"/>
    <w:rsid w:val="00C067C2"/>
    <w:rsid w:val="00C06877"/>
    <w:rsid w:val="00C06890"/>
    <w:rsid w:val="00C06E08"/>
    <w:rsid w:val="00C06F5B"/>
    <w:rsid w:val="00C0708C"/>
    <w:rsid w:val="00C07564"/>
    <w:rsid w:val="00C07595"/>
    <w:rsid w:val="00C0771E"/>
    <w:rsid w:val="00C077D0"/>
    <w:rsid w:val="00C07D18"/>
    <w:rsid w:val="00C07DC4"/>
    <w:rsid w:val="00C1024B"/>
    <w:rsid w:val="00C10511"/>
    <w:rsid w:val="00C10538"/>
    <w:rsid w:val="00C105AC"/>
    <w:rsid w:val="00C1072C"/>
    <w:rsid w:val="00C108E7"/>
    <w:rsid w:val="00C10B6F"/>
    <w:rsid w:val="00C10BD2"/>
    <w:rsid w:val="00C10C06"/>
    <w:rsid w:val="00C10F84"/>
    <w:rsid w:val="00C115F9"/>
    <w:rsid w:val="00C11A09"/>
    <w:rsid w:val="00C11B2B"/>
    <w:rsid w:val="00C11D2B"/>
    <w:rsid w:val="00C11D6A"/>
    <w:rsid w:val="00C122AA"/>
    <w:rsid w:val="00C126DA"/>
    <w:rsid w:val="00C1277B"/>
    <w:rsid w:val="00C136EB"/>
    <w:rsid w:val="00C138F6"/>
    <w:rsid w:val="00C1390A"/>
    <w:rsid w:val="00C13AA7"/>
    <w:rsid w:val="00C13E1F"/>
    <w:rsid w:val="00C13E63"/>
    <w:rsid w:val="00C14009"/>
    <w:rsid w:val="00C14384"/>
    <w:rsid w:val="00C1460E"/>
    <w:rsid w:val="00C14663"/>
    <w:rsid w:val="00C14679"/>
    <w:rsid w:val="00C14DC1"/>
    <w:rsid w:val="00C14DD4"/>
    <w:rsid w:val="00C14E07"/>
    <w:rsid w:val="00C15127"/>
    <w:rsid w:val="00C15321"/>
    <w:rsid w:val="00C1560C"/>
    <w:rsid w:val="00C1577F"/>
    <w:rsid w:val="00C15819"/>
    <w:rsid w:val="00C159E1"/>
    <w:rsid w:val="00C15B1A"/>
    <w:rsid w:val="00C15CA4"/>
    <w:rsid w:val="00C16527"/>
    <w:rsid w:val="00C16A28"/>
    <w:rsid w:val="00C16ABE"/>
    <w:rsid w:val="00C1700D"/>
    <w:rsid w:val="00C173B4"/>
    <w:rsid w:val="00C17BC4"/>
    <w:rsid w:val="00C202A4"/>
    <w:rsid w:val="00C207E9"/>
    <w:rsid w:val="00C20C15"/>
    <w:rsid w:val="00C21396"/>
    <w:rsid w:val="00C218F6"/>
    <w:rsid w:val="00C21939"/>
    <w:rsid w:val="00C223EF"/>
    <w:rsid w:val="00C225F2"/>
    <w:rsid w:val="00C226AF"/>
    <w:rsid w:val="00C228F4"/>
    <w:rsid w:val="00C22B48"/>
    <w:rsid w:val="00C22E93"/>
    <w:rsid w:val="00C230A6"/>
    <w:rsid w:val="00C23256"/>
    <w:rsid w:val="00C237B0"/>
    <w:rsid w:val="00C23812"/>
    <w:rsid w:val="00C23843"/>
    <w:rsid w:val="00C239BF"/>
    <w:rsid w:val="00C23B91"/>
    <w:rsid w:val="00C23C7C"/>
    <w:rsid w:val="00C23D96"/>
    <w:rsid w:val="00C24162"/>
    <w:rsid w:val="00C2427A"/>
    <w:rsid w:val="00C244EA"/>
    <w:rsid w:val="00C245F1"/>
    <w:rsid w:val="00C249D7"/>
    <w:rsid w:val="00C255C8"/>
    <w:rsid w:val="00C25618"/>
    <w:rsid w:val="00C25843"/>
    <w:rsid w:val="00C26539"/>
    <w:rsid w:val="00C2657F"/>
    <w:rsid w:val="00C26D92"/>
    <w:rsid w:val="00C26E1D"/>
    <w:rsid w:val="00C26F1E"/>
    <w:rsid w:val="00C27012"/>
    <w:rsid w:val="00C270D2"/>
    <w:rsid w:val="00C270DB"/>
    <w:rsid w:val="00C27295"/>
    <w:rsid w:val="00C272DD"/>
    <w:rsid w:val="00C274C4"/>
    <w:rsid w:val="00C27B55"/>
    <w:rsid w:val="00C27FF8"/>
    <w:rsid w:val="00C30007"/>
    <w:rsid w:val="00C300F5"/>
    <w:rsid w:val="00C309EE"/>
    <w:rsid w:val="00C30B41"/>
    <w:rsid w:val="00C3105D"/>
    <w:rsid w:val="00C31070"/>
    <w:rsid w:val="00C311F6"/>
    <w:rsid w:val="00C316B1"/>
    <w:rsid w:val="00C31FB7"/>
    <w:rsid w:val="00C3307A"/>
    <w:rsid w:val="00C33B3B"/>
    <w:rsid w:val="00C33DB7"/>
    <w:rsid w:val="00C33DDB"/>
    <w:rsid w:val="00C34ADA"/>
    <w:rsid w:val="00C34B1B"/>
    <w:rsid w:val="00C350A0"/>
    <w:rsid w:val="00C35183"/>
    <w:rsid w:val="00C351A2"/>
    <w:rsid w:val="00C35250"/>
    <w:rsid w:val="00C357CF"/>
    <w:rsid w:val="00C362AD"/>
    <w:rsid w:val="00C3647E"/>
    <w:rsid w:val="00C365A5"/>
    <w:rsid w:val="00C3677E"/>
    <w:rsid w:val="00C36791"/>
    <w:rsid w:val="00C37176"/>
    <w:rsid w:val="00C373DA"/>
    <w:rsid w:val="00C373F1"/>
    <w:rsid w:val="00C40096"/>
    <w:rsid w:val="00C402B7"/>
    <w:rsid w:val="00C40481"/>
    <w:rsid w:val="00C40960"/>
    <w:rsid w:val="00C40992"/>
    <w:rsid w:val="00C40B3E"/>
    <w:rsid w:val="00C410B7"/>
    <w:rsid w:val="00C4162A"/>
    <w:rsid w:val="00C41939"/>
    <w:rsid w:val="00C41C76"/>
    <w:rsid w:val="00C41F0B"/>
    <w:rsid w:val="00C4227D"/>
    <w:rsid w:val="00C42A52"/>
    <w:rsid w:val="00C433EF"/>
    <w:rsid w:val="00C43652"/>
    <w:rsid w:val="00C443DC"/>
    <w:rsid w:val="00C44952"/>
    <w:rsid w:val="00C44A35"/>
    <w:rsid w:val="00C44F99"/>
    <w:rsid w:val="00C45199"/>
    <w:rsid w:val="00C4525C"/>
    <w:rsid w:val="00C4529E"/>
    <w:rsid w:val="00C45581"/>
    <w:rsid w:val="00C45682"/>
    <w:rsid w:val="00C457A1"/>
    <w:rsid w:val="00C4584C"/>
    <w:rsid w:val="00C45B6F"/>
    <w:rsid w:val="00C45BEB"/>
    <w:rsid w:val="00C46704"/>
    <w:rsid w:val="00C46E6E"/>
    <w:rsid w:val="00C4765A"/>
    <w:rsid w:val="00C47AB0"/>
    <w:rsid w:val="00C47B25"/>
    <w:rsid w:val="00C47C56"/>
    <w:rsid w:val="00C47CEE"/>
    <w:rsid w:val="00C47DB3"/>
    <w:rsid w:val="00C503F3"/>
    <w:rsid w:val="00C5054B"/>
    <w:rsid w:val="00C50E82"/>
    <w:rsid w:val="00C50F02"/>
    <w:rsid w:val="00C50F03"/>
    <w:rsid w:val="00C51031"/>
    <w:rsid w:val="00C510F2"/>
    <w:rsid w:val="00C51896"/>
    <w:rsid w:val="00C518DD"/>
    <w:rsid w:val="00C52963"/>
    <w:rsid w:val="00C52CA5"/>
    <w:rsid w:val="00C53123"/>
    <w:rsid w:val="00C533F3"/>
    <w:rsid w:val="00C5392C"/>
    <w:rsid w:val="00C53B2A"/>
    <w:rsid w:val="00C53C4B"/>
    <w:rsid w:val="00C53C8F"/>
    <w:rsid w:val="00C53D0F"/>
    <w:rsid w:val="00C53E33"/>
    <w:rsid w:val="00C53E35"/>
    <w:rsid w:val="00C540BC"/>
    <w:rsid w:val="00C548C1"/>
    <w:rsid w:val="00C54931"/>
    <w:rsid w:val="00C5522F"/>
    <w:rsid w:val="00C55994"/>
    <w:rsid w:val="00C55999"/>
    <w:rsid w:val="00C55C43"/>
    <w:rsid w:val="00C561C8"/>
    <w:rsid w:val="00C561F7"/>
    <w:rsid w:val="00C56210"/>
    <w:rsid w:val="00C564DE"/>
    <w:rsid w:val="00C56A85"/>
    <w:rsid w:val="00C56E59"/>
    <w:rsid w:val="00C56E84"/>
    <w:rsid w:val="00C57040"/>
    <w:rsid w:val="00C575A8"/>
    <w:rsid w:val="00C579A9"/>
    <w:rsid w:val="00C57EF7"/>
    <w:rsid w:val="00C604AF"/>
    <w:rsid w:val="00C60730"/>
    <w:rsid w:val="00C6086F"/>
    <w:rsid w:val="00C60BBF"/>
    <w:rsid w:val="00C61045"/>
    <w:rsid w:val="00C613A3"/>
    <w:rsid w:val="00C61589"/>
    <w:rsid w:val="00C61B49"/>
    <w:rsid w:val="00C62343"/>
    <w:rsid w:val="00C62BE0"/>
    <w:rsid w:val="00C62C29"/>
    <w:rsid w:val="00C62D1D"/>
    <w:rsid w:val="00C62E5C"/>
    <w:rsid w:val="00C62F14"/>
    <w:rsid w:val="00C63032"/>
    <w:rsid w:val="00C63050"/>
    <w:rsid w:val="00C63294"/>
    <w:rsid w:val="00C63724"/>
    <w:rsid w:val="00C63C29"/>
    <w:rsid w:val="00C63DD1"/>
    <w:rsid w:val="00C63EC7"/>
    <w:rsid w:val="00C63F1C"/>
    <w:rsid w:val="00C6435E"/>
    <w:rsid w:val="00C64478"/>
    <w:rsid w:val="00C644A8"/>
    <w:rsid w:val="00C646A5"/>
    <w:rsid w:val="00C64B3B"/>
    <w:rsid w:val="00C64B76"/>
    <w:rsid w:val="00C64D7B"/>
    <w:rsid w:val="00C653D7"/>
    <w:rsid w:val="00C65D7E"/>
    <w:rsid w:val="00C65E40"/>
    <w:rsid w:val="00C65E42"/>
    <w:rsid w:val="00C66016"/>
    <w:rsid w:val="00C66A38"/>
    <w:rsid w:val="00C66A74"/>
    <w:rsid w:val="00C66BF2"/>
    <w:rsid w:val="00C66C84"/>
    <w:rsid w:val="00C6760D"/>
    <w:rsid w:val="00C700E5"/>
    <w:rsid w:val="00C70243"/>
    <w:rsid w:val="00C7041C"/>
    <w:rsid w:val="00C70930"/>
    <w:rsid w:val="00C71401"/>
    <w:rsid w:val="00C7148F"/>
    <w:rsid w:val="00C71533"/>
    <w:rsid w:val="00C716B4"/>
    <w:rsid w:val="00C7171C"/>
    <w:rsid w:val="00C71A3D"/>
    <w:rsid w:val="00C71B5F"/>
    <w:rsid w:val="00C720E4"/>
    <w:rsid w:val="00C7283A"/>
    <w:rsid w:val="00C72AF5"/>
    <w:rsid w:val="00C72E4A"/>
    <w:rsid w:val="00C72E5A"/>
    <w:rsid w:val="00C731B9"/>
    <w:rsid w:val="00C734DF"/>
    <w:rsid w:val="00C734FF"/>
    <w:rsid w:val="00C73815"/>
    <w:rsid w:val="00C73AAD"/>
    <w:rsid w:val="00C73DC6"/>
    <w:rsid w:val="00C7401C"/>
    <w:rsid w:val="00C744E8"/>
    <w:rsid w:val="00C74C7D"/>
    <w:rsid w:val="00C74D05"/>
    <w:rsid w:val="00C75119"/>
    <w:rsid w:val="00C751EA"/>
    <w:rsid w:val="00C7555D"/>
    <w:rsid w:val="00C759AC"/>
    <w:rsid w:val="00C75BF1"/>
    <w:rsid w:val="00C7628D"/>
    <w:rsid w:val="00C7638C"/>
    <w:rsid w:val="00C764BB"/>
    <w:rsid w:val="00C774F0"/>
    <w:rsid w:val="00C7766D"/>
    <w:rsid w:val="00C7779E"/>
    <w:rsid w:val="00C77A50"/>
    <w:rsid w:val="00C77F07"/>
    <w:rsid w:val="00C77FAA"/>
    <w:rsid w:val="00C802E3"/>
    <w:rsid w:val="00C8075A"/>
    <w:rsid w:val="00C80814"/>
    <w:rsid w:val="00C80ECF"/>
    <w:rsid w:val="00C80F8C"/>
    <w:rsid w:val="00C81118"/>
    <w:rsid w:val="00C814BB"/>
    <w:rsid w:val="00C817C2"/>
    <w:rsid w:val="00C819E6"/>
    <w:rsid w:val="00C81DE4"/>
    <w:rsid w:val="00C82250"/>
    <w:rsid w:val="00C82998"/>
    <w:rsid w:val="00C82AAF"/>
    <w:rsid w:val="00C82BD7"/>
    <w:rsid w:val="00C82CF9"/>
    <w:rsid w:val="00C82D56"/>
    <w:rsid w:val="00C82DE2"/>
    <w:rsid w:val="00C830DD"/>
    <w:rsid w:val="00C8317C"/>
    <w:rsid w:val="00C832AD"/>
    <w:rsid w:val="00C8347B"/>
    <w:rsid w:val="00C83782"/>
    <w:rsid w:val="00C837C5"/>
    <w:rsid w:val="00C84592"/>
    <w:rsid w:val="00C84707"/>
    <w:rsid w:val="00C84B7D"/>
    <w:rsid w:val="00C84BE9"/>
    <w:rsid w:val="00C84FC5"/>
    <w:rsid w:val="00C857DA"/>
    <w:rsid w:val="00C857E2"/>
    <w:rsid w:val="00C859DF"/>
    <w:rsid w:val="00C85DAB"/>
    <w:rsid w:val="00C86416"/>
    <w:rsid w:val="00C864CB"/>
    <w:rsid w:val="00C86E5A"/>
    <w:rsid w:val="00C86EE1"/>
    <w:rsid w:val="00C872D3"/>
    <w:rsid w:val="00C87561"/>
    <w:rsid w:val="00C875D5"/>
    <w:rsid w:val="00C876C9"/>
    <w:rsid w:val="00C87B77"/>
    <w:rsid w:val="00C87FC9"/>
    <w:rsid w:val="00C90175"/>
    <w:rsid w:val="00C90463"/>
    <w:rsid w:val="00C904A6"/>
    <w:rsid w:val="00C906BB"/>
    <w:rsid w:val="00C90D6A"/>
    <w:rsid w:val="00C90DE4"/>
    <w:rsid w:val="00C90F0E"/>
    <w:rsid w:val="00C91169"/>
    <w:rsid w:val="00C91C59"/>
    <w:rsid w:val="00C91C6B"/>
    <w:rsid w:val="00C91D9F"/>
    <w:rsid w:val="00C925E4"/>
    <w:rsid w:val="00C927B9"/>
    <w:rsid w:val="00C92976"/>
    <w:rsid w:val="00C929B7"/>
    <w:rsid w:val="00C929F6"/>
    <w:rsid w:val="00C93227"/>
    <w:rsid w:val="00C933DE"/>
    <w:rsid w:val="00C93A74"/>
    <w:rsid w:val="00C940A3"/>
    <w:rsid w:val="00C941F2"/>
    <w:rsid w:val="00C9472B"/>
    <w:rsid w:val="00C949F1"/>
    <w:rsid w:val="00C94DB3"/>
    <w:rsid w:val="00C950D7"/>
    <w:rsid w:val="00C95229"/>
    <w:rsid w:val="00C958E3"/>
    <w:rsid w:val="00C95ED9"/>
    <w:rsid w:val="00C95FF7"/>
    <w:rsid w:val="00C96002"/>
    <w:rsid w:val="00C96138"/>
    <w:rsid w:val="00C9623F"/>
    <w:rsid w:val="00C964BD"/>
    <w:rsid w:val="00C9659E"/>
    <w:rsid w:val="00C967EE"/>
    <w:rsid w:val="00C969FD"/>
    <w:rsid w:val="00C96B18"/>
    <w:rsid w:val="00C96FBA"/>
    <w:rsid w:val="00C9725C"/>
    <w:rsid w:val="00C979DD"/>
    <w:rsid w:val="00C97C26"/>
    <w:rsid w:val="00CA00B6"/>
    <w:rsid w:val="00CA0224"/>
    <w:rsid w:val="00CA0455"/>
    <w:rsid w:val="00CA0586"/>
    <w:rsid w:val="00CA0802"/>
    <w:rsid w:val="00CA0AC0"/>
    <w:rsid w:val="00CA0BB9"/>
    <w:rsid w:val="00CA0FF4"/>
    <w:rsid w:val="00CA1123"/>
    <w:rsid w:val="00CA1214"/>
    <w:rsid w:val="00CA1748"/>
    <w:rsid w:val="00CA1802"/>
    <w:rsid w:val="00CA2426"/>
    <w:rsid w:val="00CA2A68"/>
    <w:rsid w:val="00CA2C40"/>
    <w:rsid w:val="00CA2CF5"/>
    <w:rsid w:val="00CA2F4C"/>
    <w:rsid w:val="00CA3140"/>
    <w:rsid w:val="00CA408B"/>
    <w:rsid w:val="00CA447F"/>
    <w:rsid w:val="00CA4C97"/>
    <w:rsid w:val="00CA51BF"/>
    <w:rsid w:val="00CA53D1"/>
    <w:rsid w:val="00CA578A"/>
    <w:rsid w:val="00CA5BCB"/>
    <w:rsid w:val="00CA6115"/>
    <w:rsid w:val="00CA6745"/>
    <w:rsid w:val="00CA6A43"/>
    <w:rsid w:val="00CA6C41"/>
    <w:rsid w:val="00CA70D8"/>
    <w:rsid w:val="00CA72DE"/>
    <w:rsid w:val="00CA7575"/>
    <w:rsid w:val="00CA75A7"/>
    <w:rsid w:val="00CA762E"/>
    <w:rsid w:val="00CA780D"/>
    <w:rsid w:val="00CA79B9"/>
    <w:rsid w:val="00CA7C90"/>
    <w:rsid w:val="00CB020C"/>
    <w:rsid w:val="00CB06E4"/>
    <w:rsid w:val="00CB090D"/>
    <w:rsid w:val="00CB0CB4"/>
    <w:rsid w:val="00CB0E83"/>
    <w:rsid w:val="00CB12DE"/>
    <w:rsid w:val="00CB13C8"/>
    <w:rsid w:val="00CB1423"/>
    <w:rsid w:val="00CB17B6"/>
    <w:rsid w:val="00CB18FA"/>
    <w:rsid w:val="00CB195E"/>
    <w:rsid w:val="00CB1D6B"/>
    <w:rsid w:val="00CB1E8A"/>
    <w:rsid w:val="00CB25D1"/>
    <w:rsid w:val="00CB27D7"/>
    <w:rsid w:val="00CB28BF"/>
    <w:rsid w:val="00CB3116"/>
    <w:rsid w:val="00CB330A"/>
    <w:rsid w:val="00CB392D"/>
    <w:rsid w:val="00CB3A9B"/>
    <w:rsid w:val="00CB4189"/>
    <w:rsid w:val="00CB41E8"/>
    <w:rsid w:val="00CB44D5"/>
    <w:rsid w:val="00CB45C4"/>
    <w:rsid w:val="00CB4BC1"/>
    <w:rsid w:val="00CB4D05"/>
    <w:rsid w:val="00CB4E53"/>
    <w:rsid w:val="00CB5332"/>
    <w:rsid w:val="00CB577C"/>
    <w:rsid w:val="00CB5FBB"/>
    <w:rsid w:val="00CB65BC"/>
    <w:rsid w:val="00CB6A09"/>
    <w:rsid w:val="00CB6E42"/>
    <w:rsid w:val="00CB7134"/>
    <w:rsid w:val="00CB76C3"/>
    <w:rsid w:val="00CB7BDF"/>
    <w:rsid w:val="00CB7F7B"/>
    <w:rsid w:val="00CC05E5"/>
    <w:rsid w:val="00CC05F5"/>
    <w:rsid w:val="00CC07D9"/>
    <w:rsid w:val="00CC0AE3"/>
    <w:rsid w:val="00CC14CC"/>
    <w:rsid w:val="00CC15F2"/>
    <w:rsid w:val="00CC177D"/>
    <w:rsid w:val="00CC19A4"/>
    <w:rsid w:val="00CC1B40"/>
    <w:rsid w:val="00CC1BD2"/>
    <w:rsid w:val="00CC1F39"/>
    <w:rsid w:val="00CC2019"/>
    <w:rsid w:val="00CC256A"/>
    <w:rsid w:val="00CC25F0"/>
    <w:rsid w:val="00CC27B3"/>
    <w:rsid w:val="00CC2BA8"/>
    <w:rsid w:val="00CC2FCC"/>
    <w:rsid w:val="00CC338B"/>
    <w:rsid w:val="00CC3964"/>
    <w:rsid w:val="00CC3BD6"/>
    <w:rsid w:val="00CC4039"/>
    <w:rsid w:val="00CC4084"/>
    <w:rsid w:val="00CC438F"/>
    <w:rsid w:val="00CC4603"/>
    <w:rsid w:val="00CC46D7"/>
    <w:rsid w:val="00CC48A5"/>
    <w:rsid w:val="00CC4972"/>
    <w:rsid w:val="00CC4CF2"/>
    <w:rsid w:val="00CC4DB5"/>
    <w:rsid w:val="00CC506D"/>
    <w:rsid w:val="00CC5106"/>
    <w:rsid w:val="00CC5114"/>
    <w:rsid w:val="00CC5188"/>
    <w:rsid w:val="00CC579A"/>
    <w:rsid w:val="00CC5B69"/>
    <w:rsid w:val="00CC5B8D"/>
    <w:rsid w:val="00CC5D9E"/>
    <w:rsid w:val="00CC65DC"/>
    <w:rsid w:val="00CC6BE3"/>
    <w:rsid w:val="00CC757C"/>
    <w:rsid w:val="00CC77DD"/>
    <w:rsid w:val="00CC7834"/>
    <w:rsid w:val="00CC7EC5"/>
    <w:rsid w:val="00CD00F8"/>
    <w:rsid w:val="00CD04B3"/>
    <w:rsid w:val="00CD0883"/>
    <w:rsid w:val="00CD0B11"/>
    <w:rsid w:val="00CD0D81"/>
    <w:rsid w:val="00CD1375"/>
    <w:rsid w:val="00CD17E6"/>
    <w:rsid w:val="00CD1A7D"/>
    <w:rsid w:val="00CD1CF6"/>
    <w:rsid w:val="00CD2265"/>
    <w:rsid w:val="00CD2417"/>
    <w:rsid w:val="00CD285D"/>
    <w:rsid w:val="00CD2A7C"/>
    <w:rsid w:val="00CD31A1"/>
    <w:rsid w:val="00CD31E4"/>
    <w:rsid w:val="00CD3271"/>
    <w:rsid w:val="00CD3739"/>
    <w:rsid w:val="00CD3ACA"/>
    <w:rsid w:val="00CD4090"/>
    <w:rsid w:val="00CD426A"/>
    <w:rsid w:val="00CD42F7"/>
    <w:rsid w:val="00CD4324"/>
    <w:rsid w:val="00CD47D1"/>
    <w:rsid w:val="00CD482B"/>
    <w:rsid w:val="00CD4874"/>
    <w:rsid w:val="00CD4B9D"/>
    <w:rsid w:val="00CD4D51"/>
    <w:rsid w:val="00CD4F6B"/>
    <w:rsid w:val="00CD5065"/>
    <w:rsid w:val="00CD520D"/>
    <w:rsid w:val="00CD5431"/>
    <w:rsid w:val="00CD5927"/>
    <w:rsid w:val="00CD6314"/>
    <w:rsid w:val="00CD6C17"/>
    <w:rsid w:val="00CD6F41"/>
    <w:rsid w:val="00CD6FA1"/>
    <w:rsid w:val="00CD727D"/>
    <w:rsid w:val="00CD7A8A"/>
    <w:rsid w:val="00CD7E8A"/>
    <w:rsid w:val="00CE032E"/>
    <w:rsid w:val="00CE0366"/>
    <w:rsid w:val="00CE036D"/>
    <w:rsid w:val="00CE0609"/>
    <w:rsid w:val="00CE068B"/>
    <w:rsid w:val="00CE068C"/>
    <w:rsid w:val="00CE0738"/>
    <w:rsid w:val="00CE087E"/>
    <w:rsid w:val="00CE100F"/>
    <w:rsid w:val="00CE2056"/>
    <w:rsid w:val="00CE21F7"/>
    <w:rsid w:val="00CE228E"/>
    <w:rsid w:val="00CE2976"/>
    <w:rsid w:val="00CE297E"/>
    <w:rsid w:val="00CE2AB6"/>
    <w:rsid w:val="00CE2B25"/>
    <w:rsid w:val="00CE2B62"/>
    <w:rsid w:val="00CE2C0D"/>
    <w:rsid w:val="00CE3431"/>
    <w:rsid w:val="00CE3E56"/>
    <w:rsid w:val="00CE3FC8"/>
    <w:rsid w:val="00CE3FFF"/>
    <w:rsid w:val="00CE43F8"/>
    <w:rsid w:val="00CE44E0"/>
    <w:rsid w:val="00CE4608"/>
    <w:rsid w:val="00CE471C"/>
    <w:rsid w:val="00CE4BDE"/>
    <w:rsid w:val="00CE4D69"/>
    <w:rsid w:val="00CE5229"/>
    <w:rsid w:val="00CE5268"/>
    <w:rsid w:val="00CE5300"/>
    <w:rsid w:val="00CE5474"/>
    <w:rsid w:val="00CE5483"/>
    <w:rsid w:val="00CE57B4"/>
    <w:rsid w:val="00CE61CC"/>
    <w:rsid w:val="00CE63E7"/>
    <w:rsid w:val="00CE6567"/>
    <w:rsid w:val="00CE67BA"/>
    <w:rsid w:val="00CE6990"/>
    <w:rsid w:val="00CE70B3"/>
    <w:rsid w:val="00CE7321"/>
    <w:rsid w:val="00CE7332"/>
    <w:rsid w:val="00CE73ED"/>
    <w:rsid w:val="00CF00C9"/>
    <w:rsid w:val="00CF032E"/>
    <w:rsid w:val="00CF0364"/>
    <w:rsid w:val="00CF0A73"/>
    <w:rsid w:val="00CF0B4A"/>
    <w:rsid w:val="00CF0C83"/>
    <w:rsid w:val="00CF0E70"/>
    <w:rsid w:val="00CF0F25"/>
    <w:rsid w:val="00CF1743"/>
    <w:rsid w:val="00CF18AA"/>
    <w:rsid w:val="00CF1BD3"/>
    <w:rsid w:val="00CF2802"/>
    <w:rsid w:val="00CF2D03"/>
    <w:rsid w:val="00CF32B4"/>
    <w:rsid w:val="00CF3793"/>
    <w:rsid w:val="00CF3794"/>
    <w:rsid w:val="00CF3952"/>
    <w:rsid w:val="00CF3F4A"/>
    <w:rsid w:val="00CF3F98"/>
    <w:rsid w:val="00CF41E2"/>
    <w:rsid w:val="00CF4212"/>
    <w:rsid w:val="00CF4324"/>
    <w:rsid w:val="00CF4D13"/>
    <w:rsid w:val="00CF4F79"/>
    <w:rsid w:val="00CF530E"/>
    <w:rsid w:val="00CF5350"/>
    <w:rsid w:val="00CF577D"/>
    <w:rsid w:val="00CF59F7"/>
    <w:rsid w:val="00CF5C85"/>
    <w:rsid w:val="00CF6105"/>
    <w:rsid w:val="00CF65B1"/>
    <w:rsid w:val="00CF66C3"/>
    <w:rsid w:val="00CF6E63"/>
    <w:rsid w:val="00CF6E98"/>
    <w:rsid w:val="00CF6EEC"/>
    <w:rsid w:val="00CF7127"/>
    <w:rsid w:val="00CF782E"/>
    <w:rsid w:val="00CF784D"/>
    <w:rsid w:val="00CF793D"/>
    <w:rsid w:val="00CF7BDD"/>
    <w:rsid w:val="00D006B1"/>
    <w:rsid w:val="00D00737"/>
    <w:rsid w:val="00D00C4C"/>
    <w:rsid w:val="00D00FF9"/>
    <w:rsid w:val="00D010CE"/>
    <w:rsid w:val="00D012BE"/>
    <w:rsid w:val="00D0194B"/>
    <w:rsid w:val="00D020A7"/>
    <w:rsid w:val="00D02163"/>
    <w:rsid w:val="00D0235F"/>
    <w:rsid w:val="00D025E0"/>
    <w:rsid w:val="00D0307F"/>
    <w:rsid w:val="00D032B6"/>
    <w:rsid w:val="00D03677"/>
    <w:rsid w:val="00D036D7"/>
    <w:rsid w:val="00D04A6D"/>
    <w:rsid w:val="00D05116"/>
    <w:rsid w:val="00D05285"/>
    <w:rsid w:val="00D05395"/>
    <w:rsid w:val="00D055EA"/>
    <w:rsid w:val="00D056E4"/>
    <w:rsid w:val="00D05AAF"/>
    <w:rsid w:val="00D05FD6"/>
    <w:rsid w:val="00D0605E"/>
    <w:rsid w:val="00D06138"/>
    <w:rsid w:val="00D0613A"/>
    <w:rsid w:val="00D0675D"/>
    <w:rsid w:val="00D06A3C"/>
    <w:rsid w:val="00D06EA8"/>
    <w:rsid w:val="00D06EBC"/>
    <w:rsid w:val="00D06FD9"/>
    <w:rsid w:val="00D07163"/>
    <w:rsid w:val="00D07409"/>
    <w:rsid w:val="00D07435"/>
    <w:rsid w:val="00D07871"/>
    <w:rsid w:val="00D07882"/>
    <w:rsid w:val="00D10176"/>
    <w:rsid w:val="00D105A9"/>
    <w:rsid w:val="00D106D5"/>
    <w:rsid w:val="00D107E8"/>
    <w:rsid w:val="00D10B80"/>
    <w:rsid w:val="00D11311"/>
    <w:rsid w:val="00D11434"/>
    <w:rsid w:val="00D114B2"/>
    <w:rsid w:val="00D11825"/>
    <w:rsid w:val="00D11988"/>
    <w:rsid w:val="00D119E7"/>
    <w:rsid w:val="00D11B0D"/>
    <w:rsid w:val="00D11DC5"/>
    <w:rsid w:val="00D1201A"/>
    <w:rsid w:val="00D12374"/>
    <w:rsid w:val="00D12C36"/>
    <w:rsid w:val="00D12E28"/>
    <w:rsid w:val="00D132CF"/>
    <w:rsid w:val="00D13330"/>
    <w:rsid w:val="00D13366"/>
    <w:rsid w:val="00D135CA"/>
    <w:rsid w:val="00D13E79"/>
    <w:rsid w:val="00D13F4C"/>
    <w:rsid w:val="00D14301"/>
    <w:rsid w:val="00D14523"/>
    <w:rsid w:val="00D14668"/>
    <w:rsid w:val="00D14E92"/>
    <w:rsid w:val="00D1514A"/>
    <w:rsid w:val="00D15221"/>
    <w:rsid w:val="00D1524A"/>
    <w:rsid w:val="00D153FE"/>
    <w:rsid w:val="00D154FA"/>
    <w:rsid w:val="00D15D81"/>
    <w:rsid w:val="00D15E67"/>
    <w:rsid w:val="00D162CD"/>
    <w:rsid w:val="00D16597"/>
    <w:rsid w:val="00D168FE"/>
    <w:rsid w:val="00D169EE"/>
    <w:rsid w:val="00D16E51"/>
    <w:rsid w:val="00D1710D"/>
    <w:rsid w:val="00D17192"/>
    <w:rsid w:val="00D1726A"/>
    <w:rsid w:val="00D17944"/>
    <w:rsid w:val="00D17B83"/>
    <w:rsid w:val="00D17BD8"/>
    <w:rsid w:val="00D201D7"/>
    <w:rsid w:val="00D201E3"/>
    <w:rsid w:val="00D20578"/>
    <w:rsid w:val="00D20A55"/>
    <w:rsid w:val="00D20DFE"/>
    <w:rsid w:val="00D20E5B"/>
    <w:rsid w:val="00D20FBA"/>
    <w:rsid w:val="00D21295"/>
    <w:rsid w:val="00D21E77"/>
    <w:rsid w:val="00D22118"/>
    <w:rsid w:val="00D221D0"/>
    <w:rsid w:val="00D22B8A"/>
    <w:rsid w:val="00D230AD"/>
    <w:rsid w:val="00D23749"/>
    <w:rsid w:val="00D23FB0"/>
    <w:rsid w:val="00D24007"/>
    <w:rsid w:val="00D24640"/>
    <w:rsid w:val="00D247BF"/>
    <w:rsid w:val="00D248AC"/>
    <w:rsid w:val="00D25208"/>
    <w:rsid w:val="00D25847"/>
    <w:rsid w:val="00D2587F"/>
    <w:rsid w:val="00D25965"/>
    <w:rsid w:val="00D25E30"/>
    <w:rsid w:val="00D25FA7"/>
    <w:rsid w:val="00D2642F"/>
    <w:rsid w:val="00D268B6"/>
    <w:rsid w:val="00D26DB3"/>
    <w:rsid w:val="00D271CF"/>
    <w:rsid w:val="00D27395"/>
    <w:rsid w:val="00D276FA"/>
    <w:rsid w:val="00D277F6"/>
    <w:rsid w:val="00D27C6B"/>
    <w:rsid w:val="00D30113"/>
    <w:rsid w:val="00D303DC"/>
    <w:rsid w:val="00D30562"/>
    <w:rsid w:val="00D30A5F"/>
    <w:rsid w:val="00D31054"/>
    <w:rsid w:val="00D312C2"/>
    <w:rsid w:val="00D31328"/>
    <w:rsid w:val="00D3144E"/>
    <w:rsid w:val="00D3155F"/>
    <w:rsid w:val="00D3161A"/>
    <w:rsid w:val="00D31701"/>
    <w:rsid w:val="00D319CE"/>
    <w:rsid w:val="00D323B1"/>
    <w:rsid w:val="00D32C36"/>
    <w:rsid w:val="00D32CD8"/>
    <w:rsid w:val="00D32DF9"/>
    <w:rsid w:val="00D32E36"/>
    <w:rsid w:val="00D33245"/>
    <w:rsid w:val="00D33685"/>
    <w:rsid w:val="00D33D6B"/>
    <w:rsid w:val="00D34059"/>
    <w:rsid w:val="00D3422C"/>
    <w:rsid w:val="00D34526"/>
    <w:rsid w:val="00D345D7"/>
    <w:rsid w:val="00D34B9F"/>
    <w:rsid w:val="00D34F54"/>
    <w:rsid w:val="00D34FCE"/>
    <w:rsid w:val="00D35004"/>
    <w:rsid w:val="00D35071"/>
    <w:rsid w:val="00D355F8"/>
    <w:rsid w:val="00D358A2"/>
    <w:rsid w:val="00D35B1D"/>
    <w:rsid w:val="00D35B75"/>
    <w:rsid w:val="00D36646"/>
    <w:rsid w:val="00D369D4"/>
    <w:rsid w:val="00D3700C"/>
    <w:rsid w:val="00D37D0F"/>
    <w:rsid w:val="00D37EE6"/>
    <w:rsid w:val="00D37F9B"/>
    <w:rsid w:val="00D4017B"/>
    <w:rsid w:val="00D40437"/>
    <w:rsid w:val="00D40C41"/>
    <w:rsid w:val="00D414B6"/>
    <w:rsid w:val="00D4151F"/>
    <w:rsid w:val="00D41DC3"/>
    <w:rsid w:val="00D41FCE"/>
    <w:rsid w:val="00D42448"/>
    <w:rsid w:val="00D424A8"/>
    <w:rsid w:val="00D42608"/>
    <w:rsid w:val="00D4264B"/>
    <w:rsid w:val="00D42766"/>
    <w:rsid w:val="00D42932"/>
    <w:rsid w:val="00D4334B"/>
    <w:rsid w:val="00D43465"/>
    <w:rsid w:val="00D434DD"/>
    <w:rsid w:val="00D43D83"/>
    <w:rsid w:val="00D43EEB"/>
    <w:rsid w:val="00D43FED"/>
    <w:rsid w:val="00D44069"/>
    <w:rsid w:val="00D441F2"/>
    <w:rsid w:val="00D449AA"/>
    <w:rsid w:val="00D44C39"/>
    <w:rsid w:val="00D44CAF"/>
    <w:rsid w:val="00D44D9D"/>
    <w:rsid w:val="00D44FE1"/>
    <w:rsid w:val="00D4508A"/>
    <w:rsid w:val="00D45878"/>
    <w:rsid w:val="00D45E52"/>
    <w:rsid w:val="00D45F28"/>
    <w:rsid w:val="00D46011"/>
    <w:rsid w:val="00D46430"/>
    <w:rsid w:val="00D46BFE"/>
    <w:rsid w:val="00D472B9"/>
    <w:rsid w:val="00D4778D"/>
    <w:rsid w:val="00D478BD"/>
    <w:rsid w:val="00D47D62"/>
    <w:rsid w:val="00D50135"/>
    <w:rsid w:val="00D501A4"/>
    <w:rsid w:val="00D50265"/>
    <w:rsid w:val="00D50412"/>
    <w:rsid w:val="00D5073C"/>
    <w:rsid w:val="00D509DD"/>
    <w:rsid w:val="00D50B60"/>
    <w:rsid w:val="00D50D54"/>
    <w:rsid w:val="00D50E9B"/>
    <w:rsid w:val="00D51079"/>
    <w:rsid w:val="00D512C0"/>
    <w:rsid w:val="00D514E9"/>
    <w:rsid w:val="00D51FC6"/>
    <w:rsid w:val="00D52087"/>
    <w:rsid w:val="00D52296"/>
    <w:rsid w:val="00D5241D"/>
    <w:rsid w:val="00D526D5"/>
    <w:rsid w:val="00D53164"/>
    <w:rsid w:val="00D53868"/>
    <w:rsid w:val="00D54481"/>
    <w:rsid w:val="00D546BD"/>
    <w:rsid w:val="00D548A0"/>
    <w:rsid w:val="00D54F53"/>
    <w:rsid w:val="00D55100"/>
    <w:rsid w:val="00D55A27"/>
    <w:rsid w:val="00D55B9A"/>
    <w:rsid w:val="00D55DDC"/>
    <w:rsid w:val="00D55F85"/>
    <w:rsid w:val="00D55FFC"/>
    <w:rsid w:val="00D564AE"/>
    <w:rsid w:val="00D565BC"/>
    <w:rsid w:val="00D565D3"/>
    <w:rsid w:val="00D5686D"/>
    <w:rsid w:val="00D5702B"/>
    <w:rsid w:val="00D570BA"/>
    <w:rsid w:val="00D57217"/>
    <w:rsid w:val="00D57457"/>
    <w:rsid w:val="00D57816"/>
    <w:rsid w:val="00D57944"/>
    <w:rsid w:val="00D57987"/>
    <w:rsid w:val="00D579C6"/>
    <w:rsid w:val="00D57A8C"/>
    <w:rsid w:val="00D57B26"/>
    <w:rsid w:val="00D57FED"/>
    <w:rsid w:val="00D6010D"/>
    <w:rsid w:val="00D601EA"/>
    <w:rsid w:val="00D603DF"/>
    <w:rsid w:val="00D60443"/>
    <w:rsid w:val="00D60580"/>
    <w:rsid w:val="00D60BFF"/>
    <w:rsid w:val="00D61029"/>
    <w:rsid w:val="00D61930"/>
    <w:rsid w:val="00D62613"/>
    <w:rsid w:val="00D62C73"/>
    <w:rsid w:val="00D62F5D"/>
    <w:rsid w:val="00D62F6A"/>
    <w:rsid w:val="00D6346E"/>
    <w:rsid w:val="00D634E6"/>
    <w:rsid w:val="00D63944"/>
    <w:rsid w:val="00D63A35"/>
    <w:rsid w:val="00D63A5E"/>
    <w:rsid w:val="00D63E0B"/>
    <w:rsid w:val="00D645FC"/>
    <w:rsid w:val="00D64BF6"/>
    <w:rsid w:val="00D64C45"/>
    <w:rsid w:val="00D64CC7"/>
    <w:rsid w:val="00D657BF"/>
    <w:rsid w:val="00D659C7"/>
    <w:rsid w:val="00D659D0"/>
    <w:rsid w:val="00D65B78"/>
    <w:rsid w:val="00D65D1D"/>
    <w:rsid w:val="00D65D41"/>
    <w:rsid w:val="00D65D5F"/>
    <w:rsid w:val="00D6669D"/>
    <w:rsid w:val="00D66807"/>
    <w:rsid w:val="00D66882"/>
    <w:rsid w:val="00D66F62"/>
    <w:rsid w:val="00D676A1"/>
    <w:rsid w:val="00D677CF"/>
    <w:rsid w:val="00D67918"/>
    <w:rsid w:val="00D67EE0"/>
    <w:rsid w:val="00D67F58"/>
    <w:rsid w:val="00D70442"/>
    <w:rsid w:val="00D704FB"/>
    <w:rsid w:val="00D7059E"/>
    <w:rsid w:val="00D71109"/>
    <w:rsid w:val="00D71285"/>
    <w:rsid w:val="00D71340"/>
    <w:rsid w:val="00D714EE"/>
    <w:rsid w:val="00D71A77"/>
    <w:rsid w:val="00D71E06"/>
    <w:rsid w:val="00D71EB4"/>
    <w:rsid w:val="00D7216F"/>
    <w:rsid w:val="00D721D4"/>
    <w:rsid w:val="00D72339"/>
    <w:rsid w:val="00D72562"/>
    <w:rsid w:val="00D72718"/>
    <w:rsid w:val="00D728CB"/>
    <w:rsid w:val="00D72C47"/>
    <w:rsid w:val="00D72F27"/>
    <w:rsid w:val="00D730F3"/>
    <w:rsid w:val="00D7332E"/>
    <w:rsid w:val="00D73873"/>
    <w:rsid w:val="00D73877"/>
    <w:rsid w:val="00D73B71"/>
    <w:rsid w:val="00D7457E"/>
    <w:rsid w:val="00D74649"/>
    <w:rsid w:val="00D74C7A"/>
    <w:rsid w:val="00D74EBA"/>
    <w:rsid w:val="00D74EC3"/>
    <w:rsid w:val="00D756BF"/>
    <w:rsid w:val="00D7587F"/>
    <w:rsid w:val="00D75B43"/>
    <w:rsid w:val="00D75C10"/>
    <w:rsid w:val="00D75CEC"/>
    <w:rsid w:val="00D75F90"/>
    <w:rsid w:val="00D76917"/>
    <w:rsid w:val="00D76A2C"/>
    <w:rsid w:val="00D76A3C"/>
    <w:rsid w:val="00D76A8A"/>
    <w:rsid w:val="00D774C2"/>
    <w:rsid w:val="00D77756"/>
    <w:rsid w:val="00D77836"/>
    <w:rsid w:val="00D77C9A"/>
    <w:rsid w:val="00D80881"/>
    <w:rsid w:val="00D80997"/>
    <w:rsid w:val="00D80C71"/>
    <w:rsid w:val="00D81D4F"/>
    <w:rsid w:val="00D820D4"/>
    <w:rsid w:val="00D828CC"/>
    <w:rsid w:val="00D82A02"/>
    <w:rsid w:val="00D82A79"/>
    <w:rsid w:val="00D82A7D"/>
    <w:rsid w:val="00D82AEF"/>
    <w:rsid w:val="00D82C19"/>
    <w:rsid w:val="00D82EC6"/>
    <w:rsid w:val="00D830FA"/>
    <w:rsid w:val="00D8353A"/>
    <w:rsid w:val="00D83696"/>
    <w:rsid w:val="00D8398F"/>
    <w:rsid w:val="00D83BCC"/>
    <w:rsid w:val="00D83F82"/>
    <w:rsid w:val="00D840B5"/>
    <w:rsid w:val="00D841DC"/>
    <w:rsid w:val="00D84523"/>
    <w:rsid w:val="00D84529"/>
    <w:rsid w:val="00D846A2"/>
    <w:rsid w:val="00D84DAB"/>
    <w:rsid w:val="00D8582B"/>
    <w:rsid w:val="00D859D9"/>
    <w:rsid w:val="00D85B18"/>
    <w:rsid w:val="00D85F76"/>
    <w:rsid w:val="00D8638F"/>
    <w:rsid w:val="00D8640F"/>
    <w:rsid w:val="00D865CB"/>
    <w:rsid w:val="00D86722"/>
    <w:rsid w:val="00D869D2"/>
    <w:rsid w:val="00D86E03"/>
    <w:rsid w:val="00D870DD"/>
    <w:rsid w:val="00D877FC"/>
    <w:rsid w:val="00D879B7"/>
    <w:rsid w:val="00D87AD4"/>
    <w:rsid w:val="00D87B8F"/>
    <w:rsid w:val="00D901B7"/>
    <w:rsid w:val="00D9047E"/>
    <w:rsid w:val="00D90699"/>
    <w:rsid w:val="00D909E5"/>
    <w:rsid w:val="00D90B63"/>
    <w:rsid w:val="00D90CB7"/>
    <w:rsid w:val="00D90DAC"/>
    <w:rsid w:val="00D90E5F"/>
    <w:rsid w:val="00D90E66"/>
    <w:rsid w:val="00D91171"/>
    <w:rsid w:val="00D91B00"/>
    <w:rsid w:val="00D91EE4"/>
    <w:rsid w:val="00D92321"/>
    <w:rsid w:val="00D9232C"/>
    <w:rsid w:val="00D92F01"/>
    <w:rsid w:val="00D9342F"/>
    <w:rsid w:val="00D93B03"/>
    <w:rsid w:val="00D93FA2"/>
    <w:rsid w:val="00D9423C"/>
    <w:rsid w:val="00D94873"/>
    <w:rsid w:val="00D948EB"/>
    <w:rsid w:val="00D9493F"/>
    <w:rsid w:val="00D94BAC"/>
    <w:rsid w:val="00D95347"/>
    <w:rsid w:val="00D9554C"/>
    <w:rsid w:val="00D95B9C"/>
    <w:rsid w:val="00D96086"/>
    <w:rsid w:val="00D96377"/>
    <w:rsid w:val="00D963A4"/>
    <w:rsid w:val="00D965A7"/>
    <w:rsid w:val="00D96A86"/>
    <w:rsid w:val="00D96EB6"/>
    <w:rsid w:val="00D97537"/>
    <w:rsid w:val="00D976E6"/>
    <w:rsid w:val="00D978E6"/>
    <w:rsid w:val="00DA01FD"/>
    <w:rsid w:val="00DA0244"/>
    <w:rsid w:val="00DA04CC"/>
    <w:rsid w:val="00DA069C"/>
    <w:rsid w:val="00DA07C5"/>
    <w:rsid w:val="00DA10C3"/>
    <w:rsid w:val="00DA127D"/>
    <w:rsid w:val="00DA1708"/>
    <w:rsid w:val="00DA180F"/>
    <w:rsid w:val="00DA1AA8"/>
    <w:rsid w:val="00DA1C85"/>
    <w:rsid w:val="00DA1DF9"/>
    <w:rsid w:val="00DA219C"/>
    <w:rsid w:val="00DA21B7"/>
    <w:rsid w:val="00DA24C5"/>
    <w:rsid w:val="00DA2BCE"/>
    <w:rsid w:val="00DA2FB0"/>
    <w:rsid w:val="00DA300D"/>
    <w:rsid w:val="00DA314B"/>
    <w:rsid w:val="00DA31AC"/>
    <w:rsid w:val="00DA329C"/>
    <w:rsid w:val="00DA3440"/>
    <w:rsid w:val="00DA368C"/>
    <w:rsid w:val="00DA36C6"/>
    <w:rsid w:val="00DA3E43"/>
    <w:rsid w:val="00DA3EE2"/>
    <w:rsid w:val="00DA4018"/>
    <w:rsid w:val="00DA4257"/>
    <w:rsid w:val="00DA4545"/>
    <w:rsid w:val="00DA4889"/>
    <w:rsid w:val="00DA5001"/>
    <w:rsid w:val="00DA50E5"/>
    <w:rsid w:val="00DA5579"/>
    <w:rsid w:val="00DA5587"/>
    <w:rsid w:val="00DA578B"/>
    <w:rsid w:val="00DA59B6"/>
    <w:rsid w:val="00DA5FC0"/>
    <w:rsid w:val="00DA63EA"/>
    <w:rsid w:val="00DA643E"/>
    <w:rsid w:val="00DA6881"/>
    <w:rsid w:val="00DA6B47"/>
    <w:rsid w:val="00DA6CF5"/>
    <w:rsid w:val="00DA79A3"/>
    <w:rsid w:val="00DA7AFF"/>
    <w:rsid w:val="00DA7FA3"/>
    <w:rsid w:val="00DB0345"/>
    <w:rsid w:val="00DB04E7"/>
    <w:rsid w:val="00DB0788"/>
    <w:rsid w:val="00DB12A8"/>
    <w:rsid w:val="00DB154C"/>
    <w:rsid w:val="00DB16E1"/>
    <w:rsid w:val="00DB17E0"/>
    <w:rsid w:val="00DB1C3D"/>
    <w:rsid w:val="00DB1CFB"/>
    <w:rsid w:val="00DB1E21"/>
    <w:rsid w:val="00DB20C7"/>
    <w:rsid w:val="00DB2696"/>
    <w:rsid w:val="00DB2BEE"/>
    <w:rsid w:val="00DB2C45"/>
    <w:rsid w:val="00DB2E55"/>
    <w:rsid w:val="00DB3787"/>
    <w:rsid w:val="00DB38C4"/>
    <w:rsid w:val="00DB3938"/>
    <w:rsid w:val="00DB3A6D"/>
    <w:rsid w:val="00DB3FB2"/>
    <w:rsid w:val="00DB4380"/>
    <w:rsid w:val="00DB43DD"/>
    <w:rsid w:val="00DB4591"/>
    <w:rsid w:val="00DB491B"/>
    <w:rsid w:val="00DB4947"/>
    <w:rsid w:val="00DB49A4"/>
    <w:rsid w:val="00DB4DB3"/>
    <w:rsid w:val="00DB4E0C"/>
    <w:rsid w:val="00DB626D"/>
    <w:rsid w:val="00DB66F3"/>
    <w:rsid w:val="00DB6766"/>
    <w:rsid w:val="00DB6C79"/>
    <w:rsid w:val="00DB6F32"/>
    <w:rsid w:val="00DB7084"/>
    <w:rsid w:val="00DB786D"/>
    <w:rsid w:val="00DB79DA"/>
    <w:rsid w:val="00DB7E82"/>
    <w:rsid w:val="00DC02B8"/>
    <w:rsid w:val="00DC031F"/>
    <w:rsid w:val="00DC0ABF"/>
    <w:rsid w:val="00DC0EA8"/>
    <w:rsid w:val="00DC101D"/>
    <w:rsid w:val="00DC12AE"/>
    <w:rsid w:val="00DC249A"/>
    <w:rsid w:val="00DC2853"/>
    <w:rsid w:val="00DC2956"/>
    <w:rsid w:val="00DC2AFA"/>
    <w:rsid w:val="00DC2B99"/>
    <w:rsid w:val="00DC2F2F"/>
    <w:rsid w:val="00DC2FB0"/>
    <w:rsid w:val="00DC342B"/>
    <w:rsid w:val="00DC3720"/>
    <w:rsid w:val="00DC39AE"/>
    <w:rsid w:val="00DC3F98"/>
    <w:rsid w:val="00DC4CB0"/>
    <w:rsid w:val="00DC4ED9"/>
    <w:rsid w:val="00DC5065"/>
    <w:rsid w:val="00DC5073"/>
    <w:rsid w:val="00DC600F"/>
    <w:rsid w:val="00DC609B"/>
    <w:rsid w:val="00DC6107"/>
    <w:rsid w:val="00DC641B"/>
    <w:rsid w:val="00DC641F"/>
    <w:rsid w:val="00DC666E"/>
    <w:rsid w:val="00DC696C"/>
    <w:rsid w:val="00DC6E01"/>
    <w:rsid w:val="00DC6F6B"/>
    <w:rsid w:val="00DC7554"/>
    <w:rsid w:val="00DC765B"/>
    <w:rsid w:val="00DC77F0"/>
    <w:rsid w:val="00DC7D6A"/>
    <w:rsid w:val="00DC7F1F"/>
    <w:rsid w:val="00DD0020"/>
    <w:rsid w:val="00DD08B0"/>
    <w:rsid w:val="00DD08B6"/>
    <w:rsid w:val="00DD0A3F"/>
    <w:rsid w:val="00DD0DA6"/>
    <w:rsid w:val="00DD0F50"/>
    <w:rsid w:val="00DD0FCF"/>
    <w:rsid w:val="00DD12ED"/>
    <w:rsid w:val="00DD14DE"/>
    <w:rsid w:val="00DD15C4"/>
    <w:rsid w:val="00DD1FCD"/>
    <w:rsid w:val="00DD20F0"/>
    <w:rsid w:val="00DD2746"/>
    <w:rsid w:val="00DD2895"/>
    <w:rsid w:val="00DD292E"/>
    <w:rsid w:val="00DD34A2"/>
    <w:rsid w:val="00DD381C"/>
    <w:rsid w:val="00DD3973"/>
    <w:rsid w:val="00DD3DEC"/>
    <w:rsid w:val="00DD4419"/>
    <w:rsid w:val="00DD4A46"/>
    <w:rsid w:val="00DD4AA7"/>
    <w:rsid w:val="00DD572A"/>
    <w:rsid w:val="00DD5A7E"/>
    <w:rsid w:val="00DD5B01"/>
    <w:rsid w:val="00DD5B95"/>
    <w:rsid w:val="00DD6458"/>
    <w:rsid w:val="00DD69A2"/>
    <w:rsid w:val="00DD6D34"/>
    <w:rsid w:val="00DD6E78"/>
    <w:rsid w:val="00DD6F3A"/>
    <w:rsid w:val="00DD6FCB"/>
    <w:rsid w:val="00DD7183"/>
    <w:rsid w:val="00DD720F"/>
    <w:rsid w:val="00DD7264"/>
    <w:rsid w:val="00DE01E6"/>
    <w:rsid w:val="00DE0239"/>
    <w:rsid w:val="00DE03E3"/>
    <w:rsid w:val="00DE065E"/>
    <w:rsid w:val="00DE0791"/>
    <w:rsid w:val="00DE0838"/>
    <w:rsid w:val="00DE0EDF"/>
    <w:rsid w:val="00DE0F3A"/>
    <w:rsid w:val="00DE146A"/>
    <w:rsid w:val="00DE14DC"/>
    <w:rsid w:val="00DE1A65"/>
    <w:rsid w:val="00DE1BAD"/>
    <w:rsid w:val="00DE1EFD"/>
    <w:rsid w:val="00DE1F49"/>
    <w:rsid w:val="00DE2391"/>
    <w:rsid w:val="00DE24C9"/>
    <w:rsid w:val="00DE26AF"/>
    <w:rsid w:val="00DE2D46"/>
    <w:rsid w:val="00DE35F6"/>
    <w:rsid w:val="00DE373B"/>
    <w:rsid w:val="00DE37F1"/>
    <w:rsid w:val="00DE38FF"/>
    <w:rsid w:val="00DE3AF1"/>
    <w:rsid w:val="00DE3FD4"/>
    <w:rsid w:val="00DE4181"/>
    <w:rsid w:val="00DE4730"/>
    <w:rsid w:val="00DE49B0"/>
    <w:rsid w:val="00DE4D88"/>
    <w:rsid w:val="00DE4F2D"/>
    <w:rsid w:val="00DE4F9E"/>
    <w:rsid w:val="00DE550E"/>
    <w:rsid w:val="00DE5525"/>
    <w:rsid w:val="00DE5952"/>
    <w:rsid w:val="00DE59AB"/>
    <w:rsid w:val="00DE5A22"/>
    <w:rsid w:val="00DE5C0D"/>
    <w:rsid w:val="00DE66DF"/>
    <w:rsid w:val="00DE680A"/>
    <w:rsid w:val="00DE6D1B"/>
    <w:rsid w:val="00DE6F03"/>
    <w:rsid w:val="00DE7283"/>
    <w:rsid w:val="00DE758C"/>
    <w:rsid w:val="00DE76B7"/>
    <w:rsid w:val="00DE76F3"/>
    <w:rsid w:val="00DE7869"/>
    <w:rsid w:val="00DE7A53"/>
    <w:rsid w:val="00DE7BB8"/>
    <w:rsid w:val="00DE7BC9"/>
    <w:rsid w:val="00DE7E61"/>
    <w:rsid w:val="00DF0171"/>
    <w:rsid w:val="00DF01CE"/>
    <w:rsid w:val="00DF02CF"/>
    <w:rsid w:val="00DF0478"/>
    <w:rsid w:val="00DF08AD"/>
    <w:rsid w:val="00DF0F95"/>
    <w:rsid w:val="00DF1571"/>
    <w:rsid w:val="00DF1877"/>
    <w:rsid w:val="00DF18EA"/>
    <w:rsid w:val="00DF1DA2"/>
    <w:rsid w:val="00DF3051"/>
    <w:rsid w:val="00DF3458"/>
    <w:rsid w:val="00DF3488"/>
    <w:rsid w:val="00DF3822"/>
    <w:rsid w:val="00DF3D39"/>
    <w:rsid w:val="00DF3E1E"/>
    <w:rsid w:val="00DF42E4"/>
    <w:rsid w:val="00DF44C2"/>
    <w:rsid w:val="00DF4B11"/>
    <w:rsid w:val="00DF4BE4"/>
    <w:rsid w:val="00DF4D09"/>
    <w:rsid w:val="00DF4F3B"/>
    <w:rsid w:val="00DF4F80"/>
    <w:rsid w:val="00DF509F"/>
    <w:rsid w:val="00DF5301"/>
    <w:rsid w:val="00DF577C"/>
    <w:rsid w:val="00DF5982"/>
    <w:rsid w:val="00DF5C94"/>
    <w:rsid w:val="00DF6178"/>
    <w:rsid w:val="00DF62F4"/>
    <w:rsid w:val="00DF68C0"/>
    <w:rsid w:val="00DF6934"/>
    <w:rsid w:val="00DF6ADC"/>
    <w:rsid w:val="00DF6BA4"/>
    <w:rsid w:val="00DF709A"/>
    <w:rsid w:val="00DF7903"/>
    <w:rsid w:val="00DF79CE"/>
    <w:rsid w:val="00DF79DF"/>
    <w:rsid w:val="00E00028"/>
    <w:rsid w:val="00E0052D"/>
    <w:rsid w:val="00E0092A"/>
    <w:rsid w:val="00E00A10"/>
    <w:rsid w:val="00E0114D"/>
    <w:rsid w:val="00E01483"/>
    <w:rsid w:val="00E01AD4"/>
    <w:rsid w:val="00E01B63"/>
    <w:rsid w:val="00E01E5D"/>
    <w:rsid w:val="00E02019"/>
    <w:rsid w:val="00E024D4"/>
    <w:rsid w:val="00E0276A"/>
    <w:rsid w:val="00E02813"/>
    <w:rsid w:val="00E02AA0"/>
    <w:rsid w:val="00E02FF0"/>
    <w:rsid w:val="00E03298"/>
    <w:rsid w:val="00E03363"/>
    <w:rsid w:val="00E035CB"/>
    <w:rsid w:val="00E035F0"/>
    <w:rsid w:val="00E03CDA"/>
    <w:rsid w:val="00E042C7"/>
    <w:rsid w:val="00E04360"/>
    <w:rsid w:val="00E0456D"/>
    <w:rsid w:val="00E046A0"/>
    <w:rsid w:val="00E04836"/>
    <w:rsid w:val="00E04843"/>
    <w:rsid w:val="00E04956"/>
    <w:rsid w:val="00E04E8D"/>
    <w:rsid w:val="00E05207"/>
    <w:rsid w:val="00E05217"/>
    <w:rsid w:val="00E05565"/>
    <w:rsid w:val="00E056FF"/>
    <w:rsid w:val="00E05764"/>
    <w:rsid w:val="00E05B3B"/>
    <w:rsid w:val="00E05BDC"/>
    <w:rsid w:val="00E0627E"/>
    <w:rsid w:val="00E06524"/>
    <w:rsid w:val="00E06A4C"/>
    <w:rsid w:val="00E06AC3"/>
    <w:rsid w:val="00E06E67"/>
    <w:rsid w:val="00E07113"/>
    <w:rsid w:val="00E07AEB"/>
    <w:rsid w:val="00E07B25"/>
    <w:rsid w:val="00E07B8A"/>
    <w:rsid w:val="00E07F41"/>
    <w:rsid w:val="00E10261"/>
    <w:rsid w:val="00E1096B"/>
    <w:rsid w:val="00E10CF2"/>
    <w:rsid w:val="00E10E23"/>
    <w:rsid w:val="00E1123D"/>
    <w:rsid w:val="00E114D4"/>
    <w:rsid w:val="00E11584"/>
    <w:rsid w:val="00E119C3"/>
    <w:rsid w:val="00E120F3"/>
    <w:rsid w:val="00E1211B"/>
    <w:rsid w:val="00E12157"/>
    <w:rsid w:val="00E12218"/>
    <w:rsid w:val="00E12648"/>
    <w:rsid w:val="00E12736"/>
    <w:rsid w:val="00E132D5"/>
    <w:rsid w:val="00E1345C"/>
    <w:rsid w:val="00E13A4D"/>
    <w:rsid w:val="00E13D2D"/>
    <w:rsid w:val="00E13FDB"/>
    <w:rsid w:val="00E14072"/>
    <w:rsid w:val="00E14088"/>
    <w:rsid w:val="00E14266"/>
    <w:rsid w:val="00E1439F"/>
    <w:rsid w:val="00E1462F"/>
    <w:rsid w:val="00E148CA"/>
    <w:rsid w:val="00E14E2C"/>
    <w:rsid w:val="00E15076"/>
    <w:rsid w:val="00E15652"/>
    <w:rsid w:val="00E15F83"/>
    <w:rsid w:val="00E1601E"/>
    <w:rsid w:val="00E1628A"/>
    <w:rsid w:val="00E1629C"/>
    <w:rsid w:val="00E162C5"/>
    <w:rsid w:val="00E16A15"/>
    <w:rsid w:val="00E16C52"/>
    <w:rsid w:val="00E16DC1"/>
    <w:rsid w:val="00E172DB"/>
    <w:rsid w:val="00E1789C"/>
    <w:rsid w:val="00E1795C"/>
    <w:rsid w:val="00E179C4"/>
    <w:rsid w:val="00E17A20"/>
    <w:rsid w:val="00E17DFF"/>
    <w:rsid w:val="00E2036E"/>
    <w:rsid w:val="00E2039C"/>
    <w:rsid w:val="00E204CD"/>
    <w:rsid w:val="00E205A7"/>
    <w:rsid w:val="00E20B0F"/>
    <w:rsid w:val="00E20D0B"/>
    <w:rsid w:val="00E215C1"/>
    <w:rsid w:val="00E223CE"/>
    <w:rsid w:val="00E22A0A"/>
    <w:rsid w:val="00E22B86"/>
    <w:rsid w:val="00E22C6F"/>
    <w:rsid w:val="00E23126"/>
    <w:rsid w:val="00E232F5"/>
    <w:rsid w:val="00E237AE"/>
    <w:rsid w:val="00E23D4B"/>
    <w:rsid w:val="00E23D74"/>
    <w:rsid w:val="00E247FE"/>
    <w:rsid w:val="00E24AF2"/>
    <w:rsid w:val="00E24ECC"/>
    <w:rsid w:val="00E25280"/>
    <w:rsid w:val="00E2584A"/>
    <w:rsid w:val="00E25F5F"/>
    <w:rsid w:val="00E25FE5"/>
    <w:rsid w:val="00E26265"/>
    <w:rsid w:val="00E26286"/>
    <w:rsid w:val="00E267A3"/>
    <w:rsid w:val="00E26B49"/>
    <w:rsid w:val="00E26B8B"/>
    <w:rsid w:val="00E26D60"/>
    <w:rsid w:val="00E27228"/>
    <w:rsid w:val="00E273DF"/>
    <w:rsid w:val="00E273FF"/>
    <w:rsid w:val="00E27BBE"/>
    <w:rsid w:val="00E27C98"/>
    <w:rsid w:val="00E27E20"/>
    <w:rsid w:val="00E27EAC"/>
    <w:rsid w:val="00E3041A"/>
    <w:rsid w:val="00E30AC5"/>
    <w:rsid w:val="00E30CA0"/>
    <w:rsid w:val="00E311E0"/>
    <w:rsid w:val="00E3181F"/>
    <w:rsid w:val="00E31977"/>
    <w:rsid w:val="00E31D82"/>
    <w:rsid w:val="00E32069"/>
    <w:rsid w:val="00E32390"/>
    <w:rsid w:val="00E327EB"/>
    <w:rsid w:val="00E33541"/>
    <w:rsid w:val="00E33AC5"/>
    <w:rsid w:val="00E3407C"/>
    <w:rsid w:val="00E341E0"/>
    <w:rsid w:val="00E34340"/>
    <w:rsid w:val="00E34374"/>
    <w:rsid w:val="00E34628"/>
    <w:rsid w:val="00E346A3"/>
    <w:rsid w:val="00E3479E"/>
    <w:rsid w:val="00E34826"/>
    <w:rsid w:val="00E357F6"/>
    <w:rsid w:val="00E35A4D"/>
    <w:rsid w:val="00E35FE2"/>
    <w:rsid w:val="00E36013"/>
    <w:rsid w:val="00E36049"/>
    <w:rsid w:val="00E36662"/>
    <w:rsid w:val="00E36F7C"/>
    <w:rsid w:val="00E37272"/>
    <w:rsid w:val="00E374A4"/>
    <w:rsid w:val="00E379A3"/>
    <w:rsid w:val="00E37E69"/>
    <w:rsid w:val="00E40086"/>
    <w:rsid w:val="00E40165"/>
    <w:rsid w:val="00E40171"/>
    <w:rsid w:val="00E4017D"/>
    <w:rsid w:val="00E404A4"/>
    <w:rsid w:val="00E40680"/>
    <w:rsid w:val="00E40F3A"/>
    <w:rsid w:val="00E410A8"/>
    <w:rsid w:val="00E41218"/>
    <w:rsid w:val="00E4179F"/>
    <w:rsid w:val="00E41DC0"/>
    <w:rsid w:val="00E425D2"/>
    <w:rsid w:val="00E4269E"/>
    <w:rsid w:val="00E42891"/>
    <w:rsid w:val="00E42905"/>
    <w:rsid w:val="00E42911"/>
    <w:rsid w:val="00E42CA5"/>
    <w:rsid w:val="00E43009"/>
    <w:rsid w:val="00E4315B"/>
    <w:rsid w:val="00E43950"/>
    <w:rsid w:val="00E44200"/>
    <w:rsid w:val="00E443A3"/>
    <w:rsid w:val="00E44430"/>
    <w:rsid w:val="00E445C4"/>
    <w:rsid w:val="00E448E7"/>
    <w:rsid w:val="00E44AE0"/>
    <w:rsid w:val="00E44BBD"/>
    <w:rsid w:val="00E4509A"/>
    <w:rsid w:val="00E452B2"/>
    <w:rsid w:val="00E45379"/>
    <w:rsid w:val="00E45929"/>
    <w:rsid w:val="00E459A7"/>
    <w:rsid w:val="00E4619A"/>
    <w:rsid w:val="00E467DE"/>
    <w:rsid w:val="00E468E6"/>
    <w:rsid w:val="00E469FD"/>
    <w:rsid w:val="00E46BB9"/>
    <w:rsid w:val="00E46E94"/>
    <w:rsid w:val="00E470DA"/>
    <w:rsid w:val="00E476E3"/>
    <w:rsid w:val="00E47F35"/>
    <w:rsid w:val="00E503CA"/>
    <w:rsid w:val="00E5044B"/>
    <w:rsid w:val="00E507E0"/>
    <w:rsid w:val="00E507E9"/>
    <w:rsid w:val="00E5089E"/>
    <w:rsid w:val="00E5092A"/>
    <w:rsid w:val="00E50CEC"/>
    <w:rsid w:val="00E50EFE"/>
    <w:rsid w:val="00E50F29"/>
    <w:rsid w:val="00E50FC2"/>
    <w:rsid w:val="00E510D2"/>
    <w:rsid w:val="00E512E7"/>
    <w:rsid w:val="00E514A5"/>
    <w:rsid w:val="00E51703"/>
    <w:rsid w:val="00E519FF"/>
    <w:rsid w:val="00E52E68"/>
    <w:rsid w:val="00E5318F"/>
    <w:rsid w:val="00E53EF7"/>
    <w:rsid w:val="00E53F10"/>
    <w:rsid w:val="00E54119"/>
    <w:rsid w:val="00E5436E"/>
    <w:rsid w:val="00E54388"/>
    <w:rsid w:val="00E54542"/>
    <w:rsid w:val="00E5460B"/>
    <w:rsid w:val="00E54AD1"/>
    <w:rsid w:val="00E54B56"/>
    <w:rsid w:val="00E551D9"/>
    <w:rsid w:val="00E55310"/>
    <w:rsid w:val="00E553D1"/>
    <w:rsid w:val="00E55B54"/>
    <w:rsid w:val="00E55ECB"/>
    <w:rsid w:val="00E56013"/>
    <w:rsid w:val="00E56214"/>
    <w:rsid w:val="00E5674D"/>
    <w:rsid w:val="00E56F4B"/>
    <w:rsid w:val="00E570DE"/>
    <w:rsid w:val="00E574BF"/>
    <w:rsid w:val="00E5756B"/>
    <w:rsid w:val="00E57724"/>
    <w:rsid w:val="00E57775"/>
    <w:rsid w:val="00E57A4B"/>
    <w:rsid w:val="00E57DD2"/>
    <w:rsid w:val="00E57EAF"/>
    <w:rsid w:val="00E6012B"/>
    <w:rsid w:val="00E6046E"/>
    <w:rsid w:val="00E60609"/>
    <w:rsid w:val="00E6060C"/>
    <w:rsid w:val="00E60A54"/>
    <w:rsid w:val="00E60DF1"/>
    <w:rsid w:val="00E61367"/>
    <w:rsid w:val="00E61880"/>
    <w:rsid w:val="00E6191F"/>
    <w:rsid w:val="00E625D4"/>
    <w:rsid w:val="00E6265B"/>
    <w:rsid w:val="00E62A5F"/>
    <w:rsid w:val="00E62B3B"/>
    <w:rsid w:val="00E62DE1"/>
    <w:rsid w:val="00E630E9"/>
    <w:rsid w:val="00E63280"/>
    <w:rsid w:val="00E63A4E"/>
    <w:rsid w:val="00E63AC6"/>
    <w:rsid w:val="00E64475"/>
    <w:rsid w:val="00E6454C"/>
    <w:rsid w:val="00E64CE2"/>
    <w:rsid w:val="00E64EEC"/>
    <w:rsid w:val="00E652C6"/>
    <w:rsid w:val="00E653B2"/>
    <w:rsid w:val="00E65699"/>
    <w:rsid w:val="00E65751"/>
    <w:rsid w:val="00E657D0"/>
    <w:rsid w:val="00E6581F"/>
    <w:rsid w:val="00E65840"/>
    <w:rsid w:val="00E65DE4"/>
    <w:rsid w:val="00E65E51"/>
    <w:rsid w:val="00E65E93"/>
    <w:rsid w:val="00E6683C"/>
    <w:rsid w:val="00E66DB3"/>
    <w:rsid w:val="00E67C7E"/>
    <w:rsid w:val="00E67C97"/>
    <w:rsid w:val="00E67C9A"/>
    <w:rsid w:val="00E67D5C"/>
    <w:rsid w:val="00E700B4"/>
    <w:rsid w:val="00E701A0"/>
    <w:rsid w:val="00E7046D"/>
    <w:rsid w:val="00E7053E"/>
    <w:rsid w:val="00E709E9"/>
    <w:rsid w:val="00E709EB"/>
    <w:rsid w:val="00E70B31"/>
    <w:rsid w:val="00E715BC"/>
    <w:rsid w:val="00E7163D"/>
    <w:rsid w:val="00E7178E"/>
    <w:rsid w:val="00E717DD"/>
    <w:rsid w:val="00E718C2"/>
    <w:rsid w:val="00E719B7"/>
    <w:rsid w:val="00E71C4C"/>
    <w:rsid w:val="00E721F8"/>
    <w:rsid w:val="00E7281E"/>
    <w:rsid w:val="00E72ADE"/>
    <w:rsid w:val="00E72EBE"/>
    <w:rsid w:val="00E73044"/>
    <w:rsid w:val="00E73241"/>
    <w:rsid w:val="00E733B3"/>
    <w:rsid w:val="00E73979"/>
    <w:rsid w:val="00E7397E"/>
    <w:rsid w:val="00E73E43"/>
    <w:rsid w:val="00E74204"/>
    <w:rsid w:val="00E74723"/>
    <w:rsid w:val="00E7489A"/>
    <w:rsid w:val="00E748D6"/>
    <w:rsid w:val="00E74A3E"/>
    <w:rsid w:val="00E74A9C"/>
    <w:rsid w:val="00E74BB0"/>
    <w:rsid w:val="00E74C28"/>
    <w:rsid w:val="00E74E2E"/>
    <w:rsid w:val="00E751A5"/>
    <w:rsid w:val="00E75849"/>
    <w:rsid w:val="00E75ACE"/>
    <w:rsid w:val="00E75ADB"/>
    <w:rsid w:val="00E75CC5"/>
    <w:rsid w:val="00E760F6"/>
    <w:rsid w:val="00E76B87"/>
    <w:rsid w:val="00E76FDD"/>
    <w:rsid w:val="00E776F1"/>
    <w:rsid w:val="00E77792"/>
    <w:rsid w:val="00E77802"/>
    <w:rsid w:val="00E7794A"/>
    <w:rsid w:val="00E77B46"/>
    <w:rsid w:val="00E801E8"/>
    <w:rsid w:val="00E8020C"/>
    <w:rsid w:val="00E80261"/>
    <w:rsid w:val="00E804B3"/>
    <w:rsid w:val="00E8050D"/>
    <w:rsid w:val="00E8060E"/>
    <w:rsid w:val="00E806F2"/>
    <w:rsid w:val="00E8078B"/>
    <w:rsid w:val="00E80851"/>
    <w:rsid w:val="00E80C73"/>
    <w:rsid w:val="00E80F69"/>
    <w:rsid w:val="00E8115F"/>
    <w:rsid w:val="00E81603"/>
    <w:rsid w:val="00E8228A"/>
    <w:rsid w:val="00E82B2E"/>
    <w:rsid w:val="00E82C8A"/>
    <w:rsid w:val="00E82E97"/>
    <w:rsid w:val="00E82F7F"/>
    <w:rsid w:val="00E83304"/>
    <w:rsid w:val="00E83F79"/>
    <w:rsid w:val="00E8427D"/>
    <w:rsid w:val="00E845BA"/>
    <w:rsid w:val="00E84958"/>
    <w:rsid w:val="00E84A2A"/>
    <w:rsid w:val="00E84BA4"/>
    <w:rsid w:val="00E84C1F"/>
    <w:rsid w:val="00E84C26"/>
    <w:rsid w:val="00E84F86"/>
    <w:rsid w:val="00E8506B"/>
    <w:rsid w:val="00E85409"/>
    <w:rsid w:val="00E85661"/>
    <w:rsid w:val="00E85A03"/>
    <w:rsid w:val="00E85A0D"/>
    <w:rsid w:val="00E85CE9"/>
    <w:rsid w:val="00E85E3A"/>
    <w:rsid w:val="00E86252"/>
    <w:rsid w:val="00E868AC"/>
    <w:rsid w:val="00E86BA9"/>
    <w:rsid w:val="00E86F1C"/>
    <w:rsid w:val="00E86FE3"/>
    <w:rsid w:val="00E8706D"/>
    <w:rsid w:val="00E870B0"/>
    <w:rsid w:val="00E8733C"/>
    <w:rsid w:val="00E877DB"/>
    <w:rsid w:val="00E87832"/>
    <w:rsid w:val="00E87A01"/>
    <w:rsid w:val="00E87D6C"/>
    <w:rsid w:val="00E90087"/>
    <w:rsid w:val="00E90D2A"/>
    <w:rsid w:val="00E90D81"/>
    <w:rsid w:val="00E91374"/>
    <w:rsid w:val="00E91622"/>
    <w:rsid w:val="00E919FC"/>
    <w:rsid w:val="00E91A9B"/>
    <w:rsid w:val="00E91DEA"/>
    <w:rsid w:val="00E91FD0"/>
    <w:rsid w:val="00E920A9"/>
    <w:rsid w:val="00E921E5"/>
    <w:rsid w:val="00E922D2"/>
    <w:rsid w:val="00E9299A"/>
    <w:rsid w:val="00E934D4"/>
    <w:rsid w:val="00E9430E"/>
    <w:rsid w:val="00E945AC"/>
    <w:rsid w:val="00E94837"/>
    <w:rsid w:val="00E949E5"/>
    <w:rsid w:val="00E94A87"/>
    <w:rsid w:val="00E94B26"/>
    <w:rsid w:val="00E95613"/>
    <w:rsid w:val="00E956E2"/>
    <w:rsid w:val="00E95F47"/>
    <w:rsid w:val="00E95FBF"/>
    <w:rsid w:val="00E9604D"/>
    <w:rsid w:val="00E96102"/>
    <w:rsid w:val="00E962D7"/>
    <w:rsid w:val="00E96852"/>
    <w:rsid w:val="00E968EC"/>
    <w:rsid w:val="00E96CB7"/>
    <w:rsid w:val="00E96F0B"/>
    <w:rsid w:val="00E96FAF"/>
    <w:rsid w:val="00E97141"/>
    <w:rsid w:val="00E97212"/>
    <w:rsid w:val="00E97259"/>
    <w:rsid w:val="00E97295"/>
    <w:rsid w:val="00E9761B"/>
    <w:rsid w:val="00E97667"/>
    <w:rsid w:val="00E978A2"/>
    <w:rsid w:val="00E97992"/>
    <w:rsid w:val="00EA02E4"/>
    <w:rsid w:val="00EA07C0"/>
    <w:rsid w:val="00EA07F3"/>
    <w:rsid w:val="00EA0B07"/>
    <w:rsid w:val="00EA0DD7"/>
    <w:rsid w:val="00EA0E53"/>
    <w:rsid w:val="00EA1216"/>
    <w:rsid w:val="00EA2398"/>
    <w:rsid w:val="00EA23C9"/>
    <w:rsid w:val="00EA244E"/>
    <w:rsid w:val="00EA25FC"/>
    <w:rsid w:val="00EA2B44"/>
    <w:rsid w:val="00EA3096"/>
    <w:rsid w:val="00EA44C4"/>
    <w:rsid w:val="00EA47B6"/>
    <w:rsid w:val="00EA4B56"/>
    <w:rsid w:val="00EA535A"/>
    <w:rsid w:val="00EA53A3"/>
    <w:rsid w:val="00EA53DC"/>
    <w:rsid w:val="00EA5875"/>
    <w:rsid w:val="00EA59F1"/>
    <w:rsid w:val="00EA5B48"/>
    <w:rsid w:val="00EA644C"/>
    <w:rsid w:val="00EA67A1"/>
    <w:rsid w:val="00EA70A4"/>
    <w:rsid w:val="00EA7985"/>
    <w:rsid w:val="00EA7DB0"/>
    <w:rsid w:val="00EA7E28"/>
    <w:rsid w:val="00EA7EA6"/>
    <w:rsid w:val="00EA7F54"/>
    <w:rsid w:val="00EB011E"/>
    <w:rsid w:val="00EB0355"/>
    <w:rsid w:val="00EB04E4"/>
    <w:rsid w:val="00EB0E88"/>
    <w:rsid w:val="00EB1185"/>
    <w:rsid w:val="00EB15DC"/>
    <w:rsid w:val="00EB1A2D"/>
    <w:rsid w:val="00EB1A3F"/>
    <w:rsid w:val="00EB1D95"/>
    <w:rsid w:val="00EB1E55"/>
    <w:rsid w:val="00EB23AC"/>
    <w:rsid w:val="00EB26D8"/>
    <w:rsid w:val="00EB27DE"/>
    <w:rsid w:val="00EB2803"/>
    <w:rsid w:val="00EB2CF5"/>
    <w:rsid w:val="00EB347F"/>
    <w:rsid w:val="00EB3578"/>
    <w:rsid w:val="00EB3960"/>
    <w:rsid w:val="00EB3AA4"/>
    <w:rsid w:val="00EB3B08"/>
    <w:rsid w:val="00EB42C9"/>
    <w:rsid w:val="00EB436C"/>
    <w:rsid w:val="00EB4F5F"/>
    <w:rsid w:val="00EB4F8B"/>
    <w:rsid w:val="00EB54B8"/>
    <w:rsid w:val="00EB54E8"/>
    <w:rsid w:val="00EB5EF8"/>
    <w:rsid w:val="00EB5F94"/>
    <w:rsid w:val="00EB6621"/>
    <w:rsid w:val="00EB69F2"/>
    <w:rsid w:val="00EB69FF"/>
    <w:rsid w:val="00EB6E3C"/>
    <w:rsid w:val="00EB6EA5"/>
    <w:rsid w:val="00EB6F54"/>
    <w:rsid w:val="00EB743E"/>
    <w:rsid w:val="00EB7686"/>
    <w:rsid w:val="00EB79FD"/>
    <w:rsid w:val="00EC014B"/>
    <w:rsid w:val="00EC06E4"/>
    <w:rsid w:val="00EC0765"/>
    <w:rsid w:val="00EC0A93"/>
    <w:rsid w:val="00EC1125"/>
    <w:rsid w:val="00EC1A6A"/>
    <w:rsid w:val="00EC1D24"/>
    <w:rsid w:val="00EC24A8"/>
    <w:rsid w:val="00EC2668"/>
    <w:rsid w:val="00EC324D"/>
    <w:rsid w:val="00EC378E"/>
    <w:rsid w:val="00EC3BE2"/>
    <w:rsid w:val="00EC3C91"/>
    <w:rsid w:val="00EC41CA"/>
    <w:rsid w:val="00EC4CB3"/>
    <w:rsid w:val="00EC4CE0"/>
    <w:rsid w:val="00EC51E2"/>
    <w:rsid w:val="00EC5213"/>
    <w:rsid w:val="00EC5366"/>
    <w:rsid w:val="00EC5627"/>
    <w:rsid w:val="00EC579F"/>
    <w:rsid w:val="00EC5809"/>
    <w:rsid w:val="00EC5F5B"/>
    <w:rsid w:val="00EC61E2"/>
    <w:rsid w:val="00EC6226"/>
    <w:rsid w:val="00EC6371"/>
    <w:rsid w:val="00EC66C3"/>
    <w:rsid w:val="00EC6813"/>
    <w:rsid w:val="00EC6B03"/>
    <w:rsid w:val="00EC6E37"/>
    <w:rsid w:val="00EC7055"/>
    <w:rsid w:val="00EC796B"/>
    <w:rsid w:val="00EC7B1E"/>
    <w:rsid w:val="00EC7B82"/>
    <w:rsid w:val="00EC7EE0"/>
    <w:rsid w:val="00EC7F66"/>
    <w:rsid w:val="00ED0004"/>
    <w:rsid w:val="00ED012A"/>
    <w:rsid w:val="00ED0939"/>
    <w:rsid w:val="00ED14DC"/>
    <w:rsid w:val="00ED1520"/>
    <w:rsid w:val="00ED1AA3"/>
    <w:rsid w:val="00ED1AF6"/>
    <w:rsid w:val="00ED25C2"/>
    <w:rsid w:val="00ED2AC3"/>
    <w:rsid w:val="00ED2AFD"/>
    <w:rsid w:val="00ED2C58"/>
    <w:rsid w:val="00ED30FD"/>
    <w:rsid w:val="00ED3200"/>
    <w:rsid w:val="00ED3686"/>
    <w:rsid w:val="00ED39E7"/>
    <w:rsid w:val="00ED429E"/>
    <w:rsid w:val="00ED4478"/>
    <w:rsid w:val="00ED45EE"/>
    <w:rsid w:val="00ED47F1"/>
    <w:rsid w:val="00ED512E"/>
    <w:rsid w:val="00ED5289"/>
    <w:rsid w:val="00ED5358"/>
    <w:rsid w:val="00ED581E"/>
    <w:rsid w:val="00ED5A39"/>
    <w:rsid w:val="00ED608B"/>
    <w:rsid w:val="00ED69C6"/>
    <w:rsid w:val="00ED6EE9"/>
    <w:rsid w:val="00ED7453"/>
    <w:rsid w:val="00EE0064"/>
    <w:rsid w:val="00EE0087"/>
    <w:rsid w:val="00EE0118"/>
    <w:rsid w:val="00EE0314"/>
    <w:rsid w:val="00EE04EA"/>
    <w:rsid w:val="00EE0979"/>
    <w:rsid w:val="00EE0AD3"/>
    <w:rsid w:val="00EE0D2A"/>
    <w:rsid w:val="00EE1161"/>
    <w:rsid w:val="00EE11A8"/>
    <w:rsid w:val="00EE15CE"/>
    <w:rsid w:val="00EE1851"/>
    <w:rsid w:val="00EE1ACA"/>
    <w:rsid w:val="00EE2631"/>
    <w:rsid w:val="00EE28FC"/>
    <w:rsid w:val="00EE2A24"/>
    <w:rsid w:val="00EE2AA8"/>
    <w:rsid w:val="00EE2C63"/>
    <w:rsid w:val="00EE2D11"/>
    <w:rsid w:val="00EE2D51"/>
    <w:rsid w:val="00EE3735"/>
    <w:rsid w:val="00EE3A4E"/>
    <w:rsid w:val="00EE3B31"/>
    <w:rsid w:val="00EE3D67"/>
    <w:rsid w:val="00EE3E55"/>
    <w:rsid w:val="00EE3E7E"/>
    <w:rsid w:val="00EE3EBE"/>
    <w:rsid w:val="00EE3F1F"/>
    <w:rsid w:val="00EE4293"/>
    <w:rsid w:val="00EE4540"/>
    <w:rsid w:val="00EE4684"/>
    <w:rsid w:val="00EE47C7"/>
    <w:rsid w:val="00EE4C51"/>
    <w:rsid w:val="00EE5B7E"/>
    <w:rsid w:val="00EE5BFA"/>
    <w:rsid w:val="00EE5D08"/>
    <w:rsid w:val="00EE5FC9"/>
    <w:rsid w:val="00EE60C2"/>
    <w:rsid w:val="00EE61CF"/>
    <w:rsid w:val="00EE66BA"/>
    <w:rsid w:val="00EE6995"/>
    <w:rsid w:val="00EE6B49"/>
    <w:rsid w:val="00EE6DE2"/>
    <w:rsid w:val="00EE706C"/>
    <w:rsid w:val="00EE7231"/>
    <w:rsid w:val="00EE7486"/>
    <w:rsid w:val="00EE75F7"/>
    <w:rsid w:val="00EE780C"/>
    <w:rsid w:val="00EE781C"/>
    <w:rsid w:val="00EE78E4"/>
    <w:rsid w:val="00EE7C39"/>
    <w:rsid w:val="00EF01CE"/>
    <w:rsid w:val="00EF028F"/>
    <w:rsid w:val="00EF02A4"/>
    <w:rsid w:val="00EF0AA0"/>
    <w:rsid w:val="00EF0B68"/>
    <w:rsid w:val="00EF1A07"/>
    <w:rsid w:val="00EF22B8"/>
    <w:rsid w:val="00EF233F"/>
    <w:rsid w:val="00EF267F"/>
    <w:rsid w:val="00EF2761"/>
    <w:rsid w:val="00EF2850"/>
    <w:rsid w:val="00EF2EAF"/>
    <w:rsid w:val="00EF334E"/>
    <w:rsid w:val="00EF342F"/>
    <w:rsid w:val="00EF35EB"/>
    <w:rsid w:val="00EF375D"/>
    <w:rsid w:val="00EF38E5"/>
    <w:rsid w:val="00EF3BB8"/>
    <w:rsid w:val="00EF44EE"/>
    <w:rsid w:val="00EF4811"/>
    <w:rsid w:val="00EF49F2"/>
    <w:rsid w:val="00EF4AB4"/>
    <w:rsid w:val="00EF4FB1"/>
    <w:rsid w:val="00EF558A"/>
    <w:rsid w:val="00EF55E4"/>
    <w:rsid w:val="00EF5725"/>
    <w:rsid w:val="00EF595F"/>
    <w:rsid w:val="00EF59A4"/>
    <w:rsid w:val="00EF5A26"/>
    <w:rsid w:val="00EF5A90"/>
    <w:rsid w:val="00EF5AE8"/>
    <w:rsid w:val="00EF5EA8"/>
    <w:rsid w:val="00EF6256"/>
    <w:rsid w:val="00EF62AC"/>
    <w:rsid w:val="00EF6C9A"/>
    <w:rsid w:val="00EF6DBD"/>
    <w:rsid w:val="00EF6DEF"/>
    <w:rsid w:val="00EF7430"/>
    <w:rsid w:val="00EF77FC"/>
    <w:rsid w:val="00EF78F8"/>
    <w:rsid w:val="00EF7B25"/>
    <w:rsid w:val="00EF7BBD"/>
    <w:rsid w:val="00EF7CE2"/>
    <w:rsid w:val="00EF7F30"/>
    <w:rsid w:val="00F003A9"/>
    <w:rsid w:val="00F00562"/>
    <w:rsid w:val="00F00AFE"/>
    <w:rsid w:val="00F00C43"/>
    <w:rsid w:val="00F013C9"/>
    <w:rsid w:val="00F013D0"/>
    <w:rsid w:val="00F01555"/>
    <w:rsid w:val="00F019E9"/>
    <w:rsid w:val="00F01A51"/>
    <w:rsid w:val="00F01D11"/>
    <w:rsid w:val="00F0248B"/>
    <w:rsid w:val="00F02BAC"/>
    <w:rsid w:val="00F02CF4"/>
    <w:rsid w:val="00F033F9"/>
    <w:rsid w:val="00F03CAF"/>
    <w:rsid w:val="00F0433B"/>
    <w:rsid w:val="00F04624"/>
    <w:rsid w:val="00F048FE"/>
    <w:rsid w:val="00F04ADA"/>
    <w:rsid w:val="00F04EB9"/>
    <w:rsid w:val="00F05177"/>
    <w:rsid w:val="00F0585D"/>
    <w:rsid w:val="00F05CD1"/>
    <w:rsid w:val="00F06645"/>
    <w:rsid w:val="00F06690"/>
    <w:rsid w:val="00F0675B"/>
    <w:rsid w:val="00F06B9B"/>
    <w:rsid w:val="00F06D5D"/>
    <w:rsid w:val="00F06D91"/>
    <w:rsid w:val="00F06DCE"/>
    <w:rsid w:val="00F06F3B"/>
    <w:rsid w:val="00F07231"/>
    <w:rsid w:val="00F0724B"/>
    <w:rsid w:val="00F0745E"/>
    <w:rsid w:val="00F07594"/>
    <w:rsid w:val="00F07844"/>
    <w:rsid w:val="00F0786C"/>
    <w:rsid w:val="00F10CD1"/>
    <w:rsid w:val="00F11245"/>
    <w:rsid w:val="00F112F9"/>
    <w:rsid w:val="00F11A52"/>
    <w:rsid w:val="00F12169"/>
    <w:rsid w:val="00F12258"/>
    <w:rsid w:val="00F1233D"/>
    <w:rsid w:val="00F12543"/>
    <w:rsid w:val="00F12C54"/>
    <w:rsid w:val="00F134B2"/>
    <w:rsid w:val="00F13607"/>
    <w:rsid w:val="00F13878"/>
    <w:rsid w:val="00F13A99"/>
    <w:rsid w:val="00F13D84"/>
    <w:rsid w:val="00F13DF9"/>
    <w:rsid w:val="00F14236"/>
    <w:rsid w:val="00F144CC"/>
    <w:rsid w:val="00F146F8"/>
    <w:rsid w:val="00F1477F"/>
    <w:rsid w:val="00F14965"/>
    <w:rsid w:val="00F14CE2"/>
    <w:rsid w:val="00F14D3B"/>
    <w:rsid w:val="00F14F2E"/>
    <w:rsid w:val="00F1619B"/>
    <w:rsid w:val="00F1792D"/>
    <w:rsid w:val="00F200E8"/>
    <w:rsid w:val="00F2046F"/>
    <w:rsid w:val="00F20CCB"/>
    <w:rsid w:val="00F20E15"/>
    <w:rsid w:val="00F21079"/>
    <w:rsid w:val="00F2108D"/>
    <w:rsid w:val="00F214E3"/>
    <w:rsid w:val="00F2189A"/>
    <w:rsid w:val="00F219A8"/>
    <w:rsid w:val="00F22021"/>
    <w:rsid w:val="00F231C2"/>
    <w:rsid w:val="00F2329E"/>
    <w:rsid w:val="00F23405"/>
    <w:rsid w:val="00F234B5"/>
    <w:rsid w:val="00F23AD2"/>
    <w:rsid w:val="00F23E68"/>
    <w:rsid w:val="00F2411B"/>
    <w:rsid w:val="00F24174"/>
    <w:rsid w:val="00F2423F"/>
    <w:rsid w:val="00F24C75"/>
    <w:rsid w:val="00F24F24"/>
    <w:rsid w:val="00F25204"/>
    <w:rsid w:val="00F25714"/>
    <w:rsid w:val="00F25795"/>
    <w:rsid w:val="00F258EF"/>
    <w:rsid w:val="00F25EF1"/>
    <w:rsid w:val="00F260CD"/>
    <w:rsid w:val="00F2615B"/>
    <w:rsid w:val="00F264EE"/>
    <w:rsid w:val="00F26DD3"/>
    <w:rsid w:val="00F26F24"/>
    <w:rsid w:val="00F27562"/>
    <w:rsid w:val="00F2777F"/>
    <w:rsid w:val="00F27C7F"/>
    <w:rsid w:val="00F27CDF"/>
    <w:rsid w:val="00F27DCE"/>
    <w:rsid w:val="00F30465"/>
    <w:rsid w:val="00F306A3"/>
    <w:rsid w:val="00F30A73"/>
    <w:rsid w:val="00F30A9A"/>
    <w:rsid w:val="00F31200"/>
    <w:rsid w:val="00F3134F"/>
    <w:rsid w:val="00F31A12"/>
    <w:rsid w:val="00F31B1B"/>
    <w:rsid w:val="00F31C1B"/>
    <w:rsid w:val="00F31E56"/>
    <w:rsid w:val="00F31FD6"/>
    <w:rsid w:val="00F32440"/>
    <w:rsid w:val="00F32BE6"/>
    <w:rsid w:val="00F32DB4"/>
    <w:rsid w:val="00F32DBA"/>
    <w:rsid w:val="00F33621"/>
    <w:rsid w:val="00F33B67"/>
    <w:rsid w:val="00F34060"/>
    <w:rsid w:val="00F34397"/>
    <w:rsid w:val="00F34ECE"/>
    <w:rsid w:val="00F34F70"/>
    <w:rsid w:val="00F35320"/>
    <w:rsid w:val="00F355B6"/>
    <w:rsid w:val="00F356C5"/>
    <w:rsid w:val="00F35845"/>
    <w:rsid w:val="00F3602F"/>
    <w:rsid w:val="00F3603D"/>
    <w:rsid w:val="00F36085"/>
    <w:rsid w:val="00F3612B"/>
    <w:rsid w:val="00F36AF3"/>
    <w:rsid w:val="00F3702C"/>
    <w:rsid w:val="00F378EF"/>
    <w:rsid w:val="00F37A03"/>
    <w:rsid w:val="00F37ADE"/>
    <w:rsid w:val="00F37B47"/>
    <w:rsid w:val="00F37ED3"/>
    <w:rsid w:val="00F4028A"/>
    <w:rsid w:val="00F404D1"/>
    <w:rsid w:val="00F405CF"/>
    <w:rsid w:val="00F40A85"/>
    <w:rsid w:val="00F40E23"/>
    <w:rsid w:val="00F41638"/>
    <w:rsid w:val="00F4166A"/>
    <w:rsid w:val="00F4207A"/>
    <w:rsid w:val="00F42450"/>
    <w:rsid w:val="00F42682"/>
    <w:rsid w:val="00F4285A"/>
    <w:rsid w:val="00F42B1E"/>
    <w:rsid w:val="00F42F4D"/>
    <w:rsid w:val="00F42F6C"/>
    <w:rsid w:val="00F432A5"/>
    <w:rsid w:val="00F435B0"/>
    <w:rsid w:val="00F43918"/>
    <w:rsid w:val="00F43B37"/>
    <w:rsid w:val="00F43C17"/>
    <w:rsid w:val="00F43CBC"/>
    <w:rsid w:val="00F4435F"/>
    <w:rsid w:val="00F44C39"/>
    <w:rsid w:val="00F4561E"/>
    <w:rsid w:val="00F4587C"/>
    <w:rsid w:val="00F45C1C"/>
    <w:rsid w:val="00F45D5C"/>
    <w:rsid w:val="00F45EC0"/>
    <w:rsid w:val="00F45EF5"/>
    <w:rsid w:val="00F45F48"/>
    <w:rsid w:val="00F460A1"/>
    <w:rsid w:val="00F4611C"/>
    <w:rsid w:val="00F46157"/>
    <w:rsid w:val="00F46221"/>
    <w:rsid w:val="00F4634F"/>
    <w:rsid w:val="00F464A3"/>
    <w:rsid w:val="00F4661B"/>
    <w:rsid w:val="00F4688F"/>
    <w:rsid w:val="00F469EE"/>
    <w:rsid w:val="00F46A82"/>
    <w:rsid w:val="00F4701A"/>
    <w:rsid w:val="00F470BA"/>
    <w:rsid w:val="00F4722F"/>
    <w:rsid w:val="00F47359"/>
    <w:rsid w:val="00F47B78"/>
    <w:rsid w:val="00F47BCB"/>
    <w:rsid w:val="00F47D2B"/>
    <w:rsid w:val="00F50140"/>
    <w:rsid w:val="00F505EF"/>
    <w:rsid w:val="00F5090F"/>
    <w:rsid w:val="00F509BB"/>
    <w:rsid w:val="00F509E0"/>
    <w:rsid w:val="00F50AB6"/>
    <w:rsid w:val="00F50DDC"/>
    <w:rsid w:val="00F519FD"/>
    <w:rsid w:val="00F51ED6"/>
    <w:rsid w:val="00F51F27"/>
    <w:rsid w:val="00F523AD"/>
    <w:rsid w:val="00F52A5B"/>
    <w:rsid w:val="00F52BAE"/>
    <w:rsid w:val="00F52BE9"/>
    <w:rsid w:val="00F52D24"/>
    <w:rsid w:val="00F52E19"/>
    <w:rsid w:val="00F52EF0"/>
    <w:rsid w:val="00F53054"/>
    <w:rsid w:val="00F530A5"/>
    <w:rsid w:val="00F535D6"/>
    <w:rsid w:val="00F5377D"/>
    <w:rsid w:val="00F53965"/>
    <w:rsid w:val="00F53A5B"/>
    <w:rsid w:val="00F53F7A"/>
    <w:rsid w:val="00F541D0"/>
    <w:rsid w:val="00F544D7"/>
    <w:rsid w:val="00F545E8"/>
    <w:rsid w:val="00F5474A"/>
    <w:rsid w:val="00F55064"/>
    <w:rsid w:val="00F552BB"/>
    <w:rsid w:val="00F55542"/>
    <w:rsid w:val="00F55973"/>
    <w:rsid w:val="00F55AAF"/>
    <w:rsid w:val="00F55FA6"/>
    <w:rsid w:val="00F560E6"/>
    <w:rsid w:val="00F56261"/>
    <w:rsid w:val="00F56D79"/>
    <w:rsid w:val="00F56F7B"/>
    <w:rsid w:val="00F57047"/>
    <w:rsid w:val="00F57B1F"/>
    <w:rsid w:val="00F57BA7"/>
    <w:rsid w:val="00F603AC"/>
    <w:rsid w:val="00F60493"/>
    <w:rsid w:val="00F6057D"/>
    <w:rsid w:val="00F60797"/>
    <w:rsid w:val="00F6093C"/>
    <w:rsid w:val="00F609E9"/>
    <w:rsid w:val="00F60D98"/>
    <w:rsid w:val="00F6115B"/>
    <w:rsid w:val="00F612D7"/>
    <w:rsid w:val="00F615B4"/>
    <w:rsid w:val="00F61898"/>
    <w:rsid w:val="00F618B9"/>
    <w:rsid w:val="00F61B35"/>
    <w:rsid w:val="00F61C77"/>
    <w:rsid w:val="00F61EEF"/>
    <w:rsid w:val="00F61FC9"/>
    <w:rsid w:val="00F620A9"/>
    <w:rsid w:val="00F6248E"/>
    <w:rsid w:val="00F62A0A"/>
    <w:rsid w:val="00F62AB2"/>
    <w:rsid w:val="00F62B6A"/>
    <w:rsid w:val="00F62C68"/>
    <w:rsid w:val="00F62EC6"/>
    <w:rsid w:val="00F63244"/>
    <w:rsid w:val="00F636E0"/>
    <w:rsid w:val="00F63D62"/>
    <w:rsid w:val="00F64178"/>
    <w:rsid w:val="00F642ED"/>
    <w:rsid w:val="00F64AB6"/>
    <w:rsid w:val="00F65142"/>
    <w:rsid w:val="00F65280"/>
    <w:rsid w:val="00F652A6"/>
    <w:rsid w:val="00F656C9"/>
    <w:rsid w:val="00F65BB4"/>
    <w:rsid w:val="00F65D6C"/>
    <w:rsid w:val="00F65EDD"/>
    <w:rsid w:val="00F660AB"/>
    <w:rsid w:val="00F66290"/>
    <w:rsid w:val="00F662B0"/>
    <w:rsid w:val="00F664EC"/>
    <w:rsid w:val="00F66694"/>
    <w:rsid w:val="00F66909"/>
    <w:rsid w:val="00F66C7C"/>
    <w:rsid w:val="00F6706B"/>
    <w:rsid w:val="00F67081"/>
    <w:rsid w:val="00F67275"/>
    <w:rsid w:val="00F67298"/>
    <w:rsid w:val="00F67641"/>
    <w:rsid w:val="00F67802"/>
    <w:rsid w:val="00F679F2"/>
    <w:rsid w:val="00F67EF4"/>
    <w:rsid w:val="00F70156"/>
    <w:rsid w:val="00F70417"/>
    <w:rsid w:val="00F70774"/>
    <w:rsid w:val="00F7090F"/>
    <w:rsid w:val="00F70A39"/>
    <w:rsid w:val="00F70B19"/>
    <w:rsid w:val="00F71175"/>
    <w:rsid w:val="00F712A0"/>
    <w:rsid w:val="00F7169C"/>
    <w:rsid w:val="00F7191B"/>
    <w:rsid w:val="00F71E06"/>
    <w:rsid w:val="00F71EE1"/>
    <w:rsid w:val="00F721B0"/>
    <w:rsid w:val="00F7224D"/>
    <w:rsid w:val="00F7281F"/>
    <w:rsid w:val="00F73272"/>
    <w:rsid w:val="00F736B7"/>
    <w:rsid w:val="00F7388C"/>
    <w:rsid w:val="00F73A52"/>
    <w:rsid w:val="00F73A57"/>
    <w:rsid w:val="00F73D03"/>
    <w:rsid w:val="00F73E72"/>
    <w:rsid w:val="00F73ECC"/>
    <w:rsid w:val="00F7478C"/>
    <w:rsid w:val="00F7517F"/>
    <w:rsid w:val="00F751AE"/>
    <w:rsid w:val="00F75EF2"/>
    <w:rsid w:val="00F75FEA"/>
    <w:rsid w:val="00F7616A"/>
    <w:rsid w:val="00F76BDA"/>
    <w:rsid w:val="00F76DFD"/>
    <w:rsid w:val="00F76E07"/>
    <w:rsid w:val="00F77177"/>
    <w:rsid w:val="00F778AF"/>
    <w:rsid w:val="00F7797B"/>
    <w:rsid w:val="00F8036A"/>
    <w:rsid w:val="00F803F7"/>
    <w:rsid w:val="00F80D0A"/>
    <w:rsid w:val="00F80D76"/>
    <w:rsid w:val="00F80E2E"/>
    <w:rsid w:val="00F80FA0"/>
    <w:rsid w:val="00F815D1"/>
    <w:rsid w:val="00F81D07"/>
    <w:rsid w:val="00F820A1"/>
    <w:rsid w:val="00F8220D"/>
    <w:rsid w:val="00F8225C"/>
    <w:rsid w:val="00F8319E"/>
    <w:rsid w:val="00F833C7"/>
    <w:rsid w:val="00F8367E"/>
    <w:rsid w:val="00F8377F"/>
    <w:rsid w:val="00F837A8"/>
    <w:rsid w:val="00F838FF"/>
    <w:rsid w:val="00F8397F"/>
    <w:rsid w:val="00F83BBE"/>
    <w:rsid w:val="00F83C75"/>
    <w:rsid w:val="00F83D42"/>
    <w:rsid w:val="00F8407F"/>
    <w:rsid w:val="00F84149"/>
    <w:rsid w:val="00F84172"/>
    <w:rsid w:val="00F84404"/>
    <w:rsid w:val="00F84745"/>
    <w:rsid w:val="00F84840"/>
    <w:rsid w:val="00F85382"/>
    <w:rsid w:val="00F858A7"/>
    <w:rsid w:val="00F8590F"/>
    <w:rsid w:val="00F85C0C"/>
    <w:rsid w:val="00F85C44"/>
    <w:rsid w:val="00F86131"/>
    <w:rsid w:val="00F8694A"/>
    <w:rsid w:val="00F86EBB"/>
    <w:rsid w:val="00F86F87"/>
    <w:rsid w:val="00F87015"/>
    <w:rsid w:val="00F87053"/>
    <w:rsid w:val="00F871AB"/>
    <w:rsid w:val="00F8752D"/>
    <w:rsid w:val="00F87578"/>
    <w:rsid w:val="00F877F0"/>
    <w:rsid w:val="00F87CC9"/>
    <w:rsid w:val="00F90738"/>
    <w:rsid w:val="00F90886"/>
    <w:rsid w:val="00F91241"/>
    <w:rsid w:val="00F91316"/>
    <w:rsid w:val="00F9158E"/>
    <w:rsid w:val="00F91898"/>
    <w:rsid w:val="00F91AE2"/>
    <w:rsid w:val="00F91C89"/>
    <w:rsid w:val="00F9270D"/>
    <w:rsid w:val="00F9293F"/>
    <w:rsid w:val="00F92DBF"/>
    <w:rsid w:val="00F9308A"/>
    <w:rsid w:val="00F9333C"/>
    <w:rsid w:val="00F93540"/>
    <w:rsid w:val="00F938A9"/>
    <w:rsid w:val="00F93BBA"/>
    <w:rsid w:val="00F93FAF"/>
    <w:rsid w:val="00F940F6"/>
    <w:rsid w:val="00F942FE"/>
    <w:rsid w:val="00F94414"/>
    <w:rsid w:val="00F946BE"/>
    <w:rsid w:val="00F949BF"/>
    <w:rsid w:val="00F949D6"/>
    <w:rsid w:val="00F9540E"/>
    <w:rsid w:val="00F95480"/>
    <w:rsid w:val="00F954D2"/>
    <w:rsid w:val="00F95671"/>
    <w:rsid w:val="00F95A80"/>
    <w:rsid w:val="00F96119"/>
    <w:rsid w:val="00F9633E"/>
    <w:rsid w:val="00F96497"/>
    <w:rsid w:val="00F96635"/>
    <w:rsid w:val="00F96CB2"/>
    <w:rsid w:val="00F96E8D"/>
    <w:rsid w:val="00F96E9A"/>
    <w:rsid w:val="00F97175"/>
    <w:rsid w:val="00F9777E"/>
    <w:rsid w:val="00F977F4"/>
    <w:rsid w:val="00F97E12"/>
    <w:rsid w:val="00FA084D"/>
    <w:rsid w:val="00FA0A6A"/>
    <w:rsid w:val="00FA0DE5"/>
    <w:rsid w:val="00FA0E4E"/>
    <w:rsid w:val="00FA131B"/>
    <w:rsid w:val="00FA190D"/>
    <w:rsid w:val="00FA1972"/>
    <w:rsid w:val="00FA1B5E"/>
    <w:rsid w:val="00FA1DC3"/>
    <w:rsid w:val="00FA2056"/>
    <w:rsid w:val="00FA24A7"/>
    <w:rsid w:val="00FA28AA"/>
    <w:rsid w:val="00FA36BF"/>
    <w:rsid w:val="00FA3742"/>
    <w:rsid w:val="00FA39B0"/>
    <w:rsid w:val="00FA3BAE"/>
    <w:rsid w:val="00FA3BCA"/>
    <w:rsid w:val="00FA3DE8"/>
    <w:rsid w:val="00FA3FFD"/>
    <w:rsid w:val="00FA41D0"/>
    <w:rsid w:val="00FA42CC"/>
    <w:rsid w:val="00FA4B34"/>
    <w:rsid w:val="00FA4B6C"/>
    <w:rsid w:val="00FA4D29"/>
    <w:rsid w:val="00FA4D70"/>
    <w:rsid w:val="00FA4EEE"/>
    <w:rsid w:val="00FA4F4A"/>
    <w:rsid w:val="00FA5247"/>
    <w:rsid w:val="00FA54B2"/>
    <w:rsid w:val="00FA5CBA"/>
    <w:rsid w:val="00FA5E8C"/>
    <w:rsid w:val="00FA6355"/>
    <w:rsid w:val="00FA69BC"/>
    <w:rsid w:val="00FA6E9D"/>
    <w:rsid w:val="00FA7274"/>
    <w:rsid w:val="00FA73CA"/>
    <w:rsid w:val="00FA748C"/>
    <w:rsid w:val="00FA797B"/>
    <w:rsid w:val="00FA7BFB"/>
    <w:rsid w:val="00FA7C38"/>
    <w:rsid w:val="00FB01BE"/>
    <w:rsid w:val="00FB040E"/>
    <w:rsid w:val="00FB0EA8"/>
    <w:rsid w:val="00FB16C0"/>
    <w:rsid w:val="00FB179F"/>
    <w:rsid w:val="00FB1840"/>
    <w:rsid w:val="00FB1C33"/>
    <w:rsid w:val="00FB2099"/>
    <w:rsid w:val="00FB21AB"/>
    <w:rsid w:val="00FB2499"/>
    <w:rsid w:val="00FB252F"/>
    <w:rsid w:val="00FB27B9"/>
    <w:rsid w:val="00FB324D"/>
    <w:rsid w:val="00FB35B3"/>
    <w:rsid w:val="00FB3E26"/>
    <w:rsid w:val="00FB3F03"/>
    <w:rsid w:val="00FB4094"/>
    <w:rsid w:val="00FB41ED"/>
    <w:rsid w:val="00FB45BD"/>
    <w:rsid w:val="00FB4833"/>
    <w:rsid w:val="00FB4CF3"/>
    <w:rsid w:val="00FB4CF5"/>
    <w:rsid w:val="00FB517F"/>
    <w:rsid w:val="00FB547D"/>
    <w:rsid w:val="00FB5B8A"/>
    <w:rsid w:val="00FB5DDF"/>
    <w:rsid w:val="00FB5E71"/>
    <w:rsid w:val="00FB660F"/>
    <w:rsid w:val="00FB69C1"/>
    <w:rsid w:val="00FB6AAF"/>
    <w:rsid w:val="00FB6D3D"/>
    <w:rsid w:val="00FB6F18"/>
    <w:rsid w:val="00FB7027"/>
    <w:rsid w:val="00FB7967"/>
    <w:rsid w:val="00FB7BBD"/>
    <w:rsid w:val="00FB7DB6"/>
    <w:rsid w:val="00FC03AE"/>
    <w:rsid w:val="00FC048B"/>
    <w:rsid w:val="00FC0784"/>
    <w:rsid w:val="00FC0B50"/>
    <w:rsid w:val="00FC0DEC"/>
    <w:rsid w:val="00FC19C9"/>
    <w:rsid w:val="00FC19F5"/>
    <w:rsid w:val="00FC1CF3"/>
    <w:rsid w:val="00FC1D00"/>
    <w:rsid w:val="00FC1E21"/>
    <w:rsid w:val="00FC2253"/>
    <w:rsid w:val="00FC26CD"/>
    <w:rsid w:val="00FC27C2"/>
    <w:rsid w:val="00FC2881"/>
    <w:rsid w:val="00FC2EBE"/>
    <w:rsid w:val="00FC3214"/>
    <w:rsid w:val="00FC3278"/>
    <w:rsid w:val="00FC3A67"/>
    <w:rsid w:val="00FC3FB6"/>
    <w:rsid w:val="00FC41F3"/>
    <w:rsid w:val="00FC442C"/>
    <w:rsid w:val="00FC44CD"/>
    <w:rsid w:val="00FC4596"/>
    <w:rsid w:val="00FC471A"/>
    <w:rsid w:val="00FC48D5"/>
    <w:rsid w:val="00FC496A"/>
    <w:rsid w:val="00FC4AF6"/>
    <w:rsid w:val="00FC4C12"/>
    <w:rsid w:val="00FC55E9"/>
    <w:rsid w:val="00FC566A"/>
    <w:rsid w:val="00FC5E7F"/>
    <w:rsid w:val="00FC6566"/>
    <w:rsid w:val="00FC684F"/>
    <w:rsid w:val="00FC693B"/>
    <w:rsid w:val="00FC6B76"/>
    <w:rsid w:val="00FC6D35"/>
    <w:rsid w:val="00FC70DB"/>
    <w:rsid w:val="00FC73F6"/>
    <w:rsid w:val="00FC7996"/>
    <w:rsid w:val="00FC7B23"/>
    <w:rsid w:val="00FC7D37"/>
    <w:rsid w:val="00FD006B"/>
    <w:rsid w:val="00FD0372"/>
    <w:rsid w:val="00FD03D6"/>
    <w:rsid w:val="00FD0622"/>
    <w:rsid w:val="00FD0914"/>
    <w:rsid w:val="00FD0A28"/>
    <w:rsid w:val="00FD0C9A"/>
    <w:rsid w:val="00FD0EC2"/>
    <w:rsid w:val="00FD0F0C"/>
    <w:rsid w:val="00FD0F54"/>
    <w:rsid w:val="00FD107C"/>
    <w:rsid w:val="00FD1A06"/>
    <w:rsid w:val="00FD1A6A"/>
    <w:rsid w:val="00FD1E62"/>
    <w:rsid w:val="00FD2388"/>
    <w:rsid w:val="00FD2497"/>
    <w:rsid w:val="00FD2566"/>
    <w:rsid w:val="00FD2B15"/>
    <w:rsid w:val="00FD2C5B"/>
    <w:rsid w:val="00FD3730"/>
    <w:rsid w:val="00FD3B27"/>
    <w:rsid w:val="00FD3DF8"/>
    <w:rsid w:val="00FD4070"/>
    <w:rsid w:val="00FD41FB"/>
    <w:rsid w:val="00FD4C48"/>
    <w:rsid w:val="00FD54E4"/>
    <w:rsid w:val="00FD5A26"/>
    <w:rsid w:val="00FD669B"/>
    <w:rsid w:val="00FD66DF"/>
    <w:rsid w:val="00FD67F6"/>
    <w:rsid w:val="00FD68D4"/>
    <w:rsid w:val="00FD6B43"/>
    <w:rsid w:val="00FD6BA9"/>
    <w:rsid w:val="00FD6C51"/>
    <w:rsid w:val="00FD6D10"/>
    <w:rsid w:val="00FD6D2F"/>
    <w:rsid w:val="00FD6F64"/>
    <w:rsid w:val="00FD715C"/>
    <w:rsid w:val="00FD7209"/>
    <w:rsid w:val="00FD767F"/>
    <w:rsid w:val="00FD7AB6"/>
    <w:rsid w:val="00FD7DC9"/>
    <w:rsid w:val="00FE0478"/>
    <w:rsid w:val="00FE04A3"/>
    <w:rsid w:val="00FE07B1"/>
    <w:rsid w:val="00FE0B65"/>
    <w:rsid w:val="00FE0C68"/>
    <w:rsid w:val="00FE0F8A"/>
    <w:rsid w:val="00FE1535"/>
    <w:rsid w:val="00FE1B61"/>
    <w:rsid w:val="00FE1BC3"/>
    <w:rsid w:val="00FE1C20"/>
    <w:rsid w:val="00FE1D75"/>
    <w:rsid w:val="00FE1EEA"/>
    <w:rsid w:val="00FE243A"/>
    <w:rsid w:val="00FE2E49"/>
    <w:rsid w:val="00FE38C7"/>
    <w:rsid w:val="00FE3919"/>
    <w:rsid w:val="00FE3C36"/>
    <w:rsid w:val="00FE3C73"/>
    <w:rsid w:val="00FE3C9A"/>
    <w:rsid w:val="00FE4037"/>
    <w:rsid w:val="00FE428B"/>
    <w:rsid w:val="00FE49BF"/>
    <w:rsid w:val="00FE4ED9"/>
    <w:rsid w:val="00FE4F5F"/>
    <w:rsid w:val="00FE51A7"/>
    <w:rsid w:val="00FE55DF"/>
    <w:rsid w:val="00FE5BCB"/>
    <w:rsid w:val="00FE5EE8"/>
    <w:rsid w:val="00FE603A"/>
    <w:rsid w:val="00FE6187"/>
    <w:rsid w:val="00FE6614"/>
    <w:rsid w:val="00FE6748"/>
    <w:rsid w:val="00FE68DA"/>
    <w:rsid w:val="00FE6D61"/>
    <w:rsid w:val="00FE7E3E"/>
    <w:rsid w:val="00FF083A"/>
    <w:rsid w:val="00FF0C45"/>
    <w:rsid w:val="00FF0C4B"/>
    <w:rsid w:val="00FF0E27"/>
    <w:rsid w:val="00FF18A7"/>
    <w:rsid w:val="00FF19EA"/>
    <w:rsid w:val="00FF25AE"/>
    <w:rsid w:val="00FF25DC"/>
    <w:rsid w:val="00FF2C82"/>
    <w:rsid w:val="00FF3242"/>
    <w:rsid w:val="00FF378C"/>
    <w:rsid w:val="00FF3AA8"/>
    <w:rsid w:val="00FF3EC8"/>
    <w:rsid w:val="00FF44DC"/>
    <w:rsid w:val="00FF44E5"/>
    <w:rsid w:val="00FF4597"/>
    <w:rsid w:val="00FF4613"/>
    <w:rsid w:val="00FF513A"/>
    <w:rsid w:val="00FF5195"/>
    <w:rsid w:val="00FF5906"/>
    <w:rsid w:val="00FF5A8F"/>
    <w:rsid w:val="00FF5AA1"/>
    <w:rsid w:val="00FF5BBE"/>
    <w:rsid w:val="00FF5FCC"/>
    <w:rsid w:val="00FF62BC"/>
    <w:rsid w:val="00FF658C"/>
    <w:rsid w:val="00FF6608"/>
    <w:rsid w:val="00FF680A"/>
    <w:rsid w:val="00FF6DC3"/>
    <w:rsid w:val="00FF6F09"/>
    <w:rsid w:val="00FF733B"/>
    <w:rsid w:val="00FF7F0D"/>
    <w:rsid w:val="00FF7F5D"/>
    <w:rsid w:val="01045BB5"/>
    <w:rsid w:val="010613AE"/>
    <w:rsid w:val="01090EFF"/>
    <w:rsid w:val="010A353B"/>
    <w:rsid w:val="011937D7"/>
    <w:rsid w:val="011B58EE"/>
    <w:rsid w:val="011F1F79"/>
    <w:rsid w:val="011F3252"/>
    <w:rsid w:val="01200D28"/>
    <w:rsid w:val="01294F47"/>
    <w:rsid w:val="012D1CC7"/>
    <w:rsid w:val="013444C1"/>
    <w:rsid w:val="014156E3"/>
    <w:rsid w:val="01431342"/>
    <w:rsid w:val="01446560"/>
    <w:rsid w:val="01474EA6"/>
    <w:rsid w:val="01541DA6"/>
    <w:rsid w:val="0155039C"/>
    <w:rsid w:val="01556485"/>
    <w:rsid w:val="015A78E1"/>
    <w:rsid w:val="016054B8"/>
    <w:rsid w:val="0168081A"/>
    <w:rsid w:val="01693802"/>
    <w:rsid w:val="016F3463"/>
    <w:rsid w:val="01711157"/>
    <w:rsid w:val="017266C7"/>
    <w:rsid w:val="0176160E"/>
    <w:rsid w:val="0177662E"/>
    <w:rsid w:val="01814BC9"/>
    <w:rsid w:val="018619D3"/>
    <w:rsid w:val="01896A51"/>
    <w:rsid w:val="018B5B16"/>
    <w:rsid w:val="018C50C7"/>
    <w:rsid w:val="0190656A"/>
    <w:rsid w:val="01935C7D"/>
    <w:rsid w:val="01961EFB"/>
    <w:rsid w:val="019A16C5"/>
    <w:rsid w:val="019A36CC"/>
    <w:rsid w:val="019E5ADA"/>
    <w:rsid w:val="01A06E9D"/>
    <w:rsid w:val="01AC1EEE"/>
    <w:rsid w:val="01B15BC3"/>
    <w:rsid w:val="01B407BB"/>
    <w:rsid w:val="01BB6BDF"/>
    <w:rsid w:val="01BF001A"/>
    <w:rsid w:val="01BF7824"/>
    <w:rsid w:val="01C6253C"/>
    <w:rsid w:val="01C71782"/>
    <w:rsid w:val="01CA13BF"/>
    <w:rsid w:val="01CB0F42"/>
    <w:rsid w:val="01CE509E"/>
    <w:rsid w:val="01D134FA"/>
    <w:rsid w:val="01D15D7A"/>
    <w:rsid w:val="01D417C1"/>
    <w:rsid w:val="01D56040"/>
    <w:rsid w:val="01D713DC"/>
    <w:rsid w:val="01D83224"/>
    <w:rsid w:val="01DC77F8"/>
    <w:rsid w:val="01E25970"/>
    <w:rsid w:val="01E62509"/>
    <w:rsid w:val="01E77EFD"/>
    <w:rsid w:val="01E81930"/>
    <w:rsid w:val="01E81A7C"/>
    <w:rsid w:val="01ED1741"/>
    <w:rsid w:val="01EF722C"/>
    <w:rsid w:val="020411DA"/>
    <w:rsid w:val="02064FFB"/>
    <w:rsid w:val="020C5AC9"/>
    <w:rsid w:val="020F5125"/>
    <w:rsid w:val="0219079C"/>
    <w:rsid w:val="021E470C"/>
    <w:rsid w:val="021E540F"/>
    <w:rsid w:val="022430B4"/>
    <w:rsid w:val="022A33D7"/>
    <w:rsid w:val="0233136C"/>
    <w:rsid w:val="02337D11"/>
    <w:rsid w:val="02343ED6"/>
    <w:rsid w:val="02363EF5"/>
    <w:rsid w:val="02383131"/>
    <w:rsid w:val="023D6347"/>
    <w:rsid w:val="024A545D"/>
    <w:rsid w:val="024B00F4"/>
    <w:rsid w:val="025939FD"/>
    <w:rsid w:val="025D6238"/>
    <w:rsid w:val="02610E51"/>
    <w:rsid w:val="02627F17"/>
    <w:rsid w:val="0263731E"/>
    <w:rsid w:val="026F016A"/>
    <w:rsid w:val="02721E6A"/>
    <w:rsid w:val="02816CCE"/>
    <w:rsid w:val="02830AFC"/>
    <w:rsid w:val="028650D5"/>
    <w:rsid w:val="02870FE9"/>
    <w:rsid w:val="02926D31"/>
    <w:rsid w:val="02937321"/>
    <w:rsid w:val="029B4197"/>
    <w:rsid w:val="029E162E"/>
    <w:rsid w:val="02A473BE"/>
    <w:rsid w:val="02A53D13"/>
    <w:rsid w:val="02A67194"/>
    <w:rsid w:val="02AA70B4"/>
    <w:rsid w:val="02AB5A33"/>
    <w:rsid w:val="02B1156E"/>
    <w:rsid w:val="02B2414E"/>
    <w:rsid w:val="02B96ADA"/>
    <w:rsid w:val="02BA4A6E"/>
    <w:rsid w:val="02BD496D"/>
    <w:rsid w:val="02BE441C"/>
    <w:rsid w:val="02BF2101"/>
    <w:rsid w:val="02C925E6"/>
    <w:rsid w:val="02CD0EBD"/>
    <w:rsid w:val="02CD353E"/>
    <w:rsid w:val="02CD6FCC"/>
    <w:rsid w:val="02CE17E8"/>
    <w:rsid w:val="02D373D9"/>
    <w:rsid w:val="02D51B8F"/>
    <w:rsid w:val="02DB3B16"/>
    <w:rsid w:val="02E42606"/>
    <w:rsid w:val="02EA6AA5"/>
    <w:rsid w:val="02F73FEC"/>
    <w:rsid w:val="0300082A"/>
    <w:rsid w:val="03005327"/>
    <w:rsid w:val="03011BBD"/>
    <w:rsid w:val="030E7E36"/>
    <w:rsid w:val="03166257"/>
    <w:rsid w:val="031B62B7"/>
    <w:rsid w:val="031C07A5"/>
    <w:rsid w:val="031C3C22"/>
    <w:rsid w:val="031E276F"/>
    <w:rsid w:val="031F1550"/>
    <w:rsid w:val="031F6DBB"/>
    <w:rsid w:val="032D2276"/>
    <w:rsid w:val="03341722"/>
    <w:rsid w:val="033514A1"/>
    <w:rsid w:val="033B50CF"/>
    <w:rsid w:val="033D42E9"/>
    <w:rsid w:val="033E30A5"/>
    <w:rsid w:val="03432EF9"/>
    <w:rsid w:val="0345681E"/>
    <w:rsid w:val="0346719F"/>
    <w:rsid w:val="03495AC0"/>
    <w:rsid w:val="034D548D"/>
    <w:rsid w:val="035007EB"/>
    <w:rsid w:val="035618EA"/>
    <w:rsid w:val="03587EA3"/>
    <w:rsid w:val="035E29E7"/>
    <w:rsid w:val="035F3DD3"/>
    <w:rsid w:val="03666582"/>
    <w:rsid w:val="036C58F1"/>
    <w:rsid w:val="03761565"/>
    <w:rsid w:val="03764284"/>
    <w:rsid w:val="03771FAF"/>
    <w:rsid w:val="0377490B"/>
    <w:rsid w:val="03892C19"/>
    <w:rsid w:val="03903A7E"/>
    <w:rsid w:val="03A00AFF"/>
    <w:rsid w:val="03A32C74"/>
    <w:rsid w:val="03A43F52"/>
    <w:rsid w:val="03B10367"/>
    <w:rsid w:val="03B96DDC"/>
    <w:rsid w:val="03C03826"/>
    <w:rsid w:val="03D064AD"/>
    <w:rsid w:val="03D712AE"/>
    <w:rsid w:val="03DB0660"/>
    <w:rsid w:val="03DF2754"/>
    <w:rsid w:val="03E233D6"/>
    <w:rsid w:val="03F135EB"/>
    <w:rsid w:val="03FB0B6B"/>
    <w:rsid w:val="03FD780C"/>
    <w:rsid w:val="04032F7C"/>
    <w:rsid w:val="040614E4"/>
    <w:rsid w:val="040E73F0"/>
    <w:rsid w:val="04131FBC"/>
    <w:rsid w:val="041616A2"/>
    <w:rsid w:val="04194E34"/>
    <w:rsid w:val="041A5316"/>
    <w:rsid w:val="04224C7B"/>
    <w:rsid w:val="042B7D2B"/>
    <w:rsid w:val="042F4508"/>
    <w:rsid w:val="0430275A"/>
    <w:rsid w:val="043E7F8D"/>
    <w:rsid w:val="04433D57"/>
    <w:rsid w:val="04455A6E"/>
    <w:rsid w:val="04471401"/>
    <w:rsid w:val="04567CE7"/>
    <w:rsid w:val="045C354F"/>
    <w:rsid w:val="046C7BF2"/>
    <w:rsid w:val="046E6DDE"/>
    <w:rsid w:val="046F146B"/>
    <w:rsid w:val="04714026"/>
    <w:rsid w:val="047563BF"/>
    <w:rsid w:val="04781EAD"/>
    <w:rsid w:val="04787DF0"/>
    <w:rsid w:val="04802556"/>
    <w:rsid w:val="048D6A34"/>
    <w:rsid w:val="04900156"/>
    <w:rsid w:val="049468D5"/>
    <w:rsid w:val="049D3E97"/>
    <w:rsid w:val="049F120D"/>
    <w:rsid w:val="04AA2707"/>
    <w:rsid w:val="04AA47FB"/>
    <w:rsid w:val="04AA5A2B"/>
    <w:rsid w:val="04AB01D4"/>
    <w:rsid w:val="04B45914"/>
    <w:rsid w:val="04B74C29"/>
    <w:rsid w:val="04BA6AFF"/>
    <w:rsid w:val="04BE2226"/>
    <w:rsid w:val="04BF203C"/>
    <w:rsid w:val="04CC56F2"/>
    <w:rsid w:val="04D34700"/>
    <w:rsid w:val="04D9234D"/>
    <w:rsid w:val="04DF1A8A"/>
    <w:rsid w:val="04DF601E"/>
    <w:rsid w:val="04E4395B"/>
    <w:rsid w:val="04E97B03"/>
    <w:rsid w:val="04EB5441"/>
    <w:rsid w:val="04ED064B"/>
    <w:rsid w:val="04FA6973"/>
    <w:rsid w:val="05064D69"/>
    <w:rsid w:val="05084E89"/>
    <w:rsid w:val="05093FD7"/>
    <w:rsid w:val="050F6385"/>
    <w:rsid w:val="05142CC1"/>
    <w:rsid w:val="05196B38"/>
    <w:rsid w:val="05196D3F"/>
    <w:rsid w:val="051D5EEF"/>
    <w:rsid w:val="052027CE"/>
    <w:rsid w:val="05265537"/>
    <w:rsid w:val="052C1F57"/>
    <w:rsid w:val="052C3CB3"/>
    <w:rsid w:val="05316F4E"/>
    <w:rsid w:val="05363E1F"/>
    <w:rsid w:val="053A2B78"/>
    <w:rsid w:val="054737CD"/>
    <w:rsid w:val="054A3FB2"/>
    <w:rsid w:val="054C4161"/>
    <w:rsid w:val="054D476E"/>
    <w:rsid w:val="055172D3"/>
    <w:rsid w:val="05517D7A"/>
    <w:rsid w:val="05573B8A"/>
    <w:rsid w:val="05576985"/>
    <w:rsid w:val="055A670E"/>
    <w:rsid w:val="055D5EFB"/>
    <w:rsid w:val="056061FE"/>
    <w:rsid w:val="05633AAA"/>
    <w:rsid w:val="05677859"/>
    <w:rsid w:val="056F215F"/>
    <w:rsid w:val="056F5102"/>
    <w:rsid w:val="0570796C"/>
    <w:rsid w:val="057129D3"/>
    <w:rsid w:val="057A202C"/>
    <w:rsid w:val="0580501B"/>
    <w:rsid w:val="05810766"/>
    <w:rsid w:val="058223F1"/>
    <w:rsid w:val="05841AD4"/>
    <w:rsid w:val="058E7053"/>
    <w:rsid w:val="05933998"/>
    <w:rsid w:val="059A3CD3"/>
    <w:rsid w:val="059F33EF"/>
    <w:rsid w:val="05A827C4"/>
    <w:rsid w:val="05A87D37"/>
    <w:rsid w:val="05AB4CE9"/>
    <w:rsid w:val="05AC6D31"/>
    <w:rsid w:val="05AC77B6"/>
    <w:rsid w:val="05B057B6"/>
    <w:rsid w:val="05B330BB"/>
    <w:rsid w:val="05B3330C"/>
    <w:rsid w:val="05C60AE6"/>
    <w:rsid w:val="05C81985"/>
    <w:rsid w:val="05C96AED"/>
    <w:rsid w:val="05CF1AFF"/>
    <w:rsid w:val="05D70424"/>
    <w:rsid w:val="05DB4F94"/>
    <w:rsid w:val="05E11AF4"/>
    <w:rsid w:val="05EB5181"/>
    <w:rsid w:val="05ED3628"/>
    <w:rsid w:val="05F81344"/>
    <w:rsid w:val="05F879DA"/>
    <w:rsid w:val="05FA743E"/>
    <w:rsid w:val="05FB5C4F"/>
    <w:rsid w:val="05FD2E55"/>
    <w:rsid w:val="06037533"/>
    <w:rsid w:val="060A79FA"/>
    <w:rsid w:val="061340E1"/>
    <w:rsid w:val="0616597F"/>
    <w:rsid w:val="06165E5B"/>
    <w:rsid w:val="061E64BE"/>
    <w:rsid w:val="06241FBA"/>
    <w:rsid w:val="0624481E"/>
    <w:rsid w:val="06273727"/>
    <w:rsid w:val="06320490"/>
    <w:rsid w:val="06336531"/>
    <w:rsid w:val="063D166B"/>
    <w:rsid w:val="064415F4"/>
    <w:rsid w:val="06453698"/>
    <w:rsid w:val="064C01C4"/>
    <w:rsid w:val="064E464D"/>
    <w:rsid w:val="06585EF2"/>
    <w:rsid w:val="06682011"/>
    <w:rsid w:val="06691379"/>
    <w:rsid w:val="066C37F1"/>
    <w:rsid w:val="06710264"/>
    <w:rsid w:val="0673692E"/>
    <w:rsid w:val="06787243"/>
    <w:rsid w:val="0679783A"/>
    <w:rsid w:val="067E12D9"/>
    <w:rsid w:val="068068C8"/>
    <w:rsid w:val="06905732"/>
    <w:rsid w:val="069943F6"/>
    <w:rsid w:val="06A041BF"/>
    <w:rsid w:val="06A12D7A"/>
    <w:rsid w:val="06A155E8"/>
    <w:rsid w:val="06A659D7"/>
    <w:rsid w:val="06AC0685"/>
    <w:rsid w:val="06AF5D52"/>
    <w:rsid w:val="06BA6B91"/>
    <w:rsid w:val="06BB4119"/>
    <w:rsid w:val="06BF20FD"/>
    <w:rsid w:val="06C323B5"/>
    <w:rsid w:val="06C55DD4"/>
    <w:rsid w:val="06C6202B"/>
    <w:rsid w:val="06C77F06"/>
    <w:rsid w:val="06C91B51"/>
    <w:rsid w:val="06CE33AF"/>
    <w:rsid w:val="06D62EC4"/>
    <w:rsid w:val="06DB5BE0"/>
    <w:rsid w:val="06DC1EA3"/>
    <w:rsid w:val="06E269EF"/>
    <w:rsid w:val="06E43D79"/>
    <w:rsid w:val="06F01064"/>
    <w:rsid w:val="06F67604"/>
    <w:rsid w:val="06FC4A35"/>
    <w:rsid w:val="070477AD"/>
    <w:rsid w:val="070908D7"/>
    <w:rsid w:val="070E7276"/>
    <w:rsid w:val="07103C10"/>
    <w:rsid w:val="07131EBF"/>
    <w:rsid w:val="07172CDD"/>
    <w:rsid w:val="07214255"/>
    <w:rsid w:val="07227821"/>
    <w:rsid w:val="072445B9"/>
    <w:rsid w:val="07260BAC"/>
    <w:rsid w:val="07261413"/>
    <w:rsid w:val="0729312E"/>
    <w:rsid w:val="072B7208"/>
    <w:rsid w:val="07386A43"/>
    <w:rsid w:val="073A3035"/>
    <w:rsid w:val="0740108A"/>
    <w:rsid w:val="074902A1"/>
    <w:rsid w:val="074D53D1"/>
    <w:rsid w:val="074E1B84"/>
    <w:rsid w:val="07546D03"/>
    <w:rsid w:val="075A5844"/>
    <w:rsid w:val="075C62A8"/>
    <w:rsid w:val="07643FA4"/>
    <w:rsid w:val="077516EE"/>
    <w:rsid w:val="07763023"/>
    <w:rsid w:val="07797E70"/>
    <w:rsid w:val="077C489B"/>
    <w:rsid w:val="077D14EC"/>
    <w:rsid w:val="07810AC4"/>
    <w:rsid w:val="078660D3"/>
    <w:rsid w:val="07887E8A"/>
    <w:rsid w:val="078B58AB"/>
    <w:rsid w:val="079165B4"/>
    <w:rsid w:val="079337C6"/>
    <w:rsid w:val="07942946"/>
    <w:rsid w:val="079C3C62"/>
    <w:rsid w:val="07A37103"/>
    <w:rsid w:val="07A373EA"/>
    <w:rsid w:val="07AC40CA"/>
    <w:rsid w:val="07B13D28"/>
    <w:rsid w:val="07BA29FE"/>
    <w:rsid w:val="07BF4F2E"/>
    <w:rsid w:val="07CF595A"/>
    <w:rsid w:val="07CF65D8"/>
    <w:rsid w:val="07D80A9A"/>
    <w:rsid w:val="07DB2016"/>
    <w:rsid w:val="07DD430D"/>
    <w:rsid w:val="07E55609"/>
    <w:rsid w:val="07E84729"/>
    <w:rsid w:val="07E92102"/>
    <w:rsid w:val="07EB33D8"/>
    <w:rsid w:val="07F57283"/>
    <w:rsid w:val="07F57B6D"/>
    <w:rsid w:val="07F80D56"/>
    <w:rsid w:val="07F817E1"/>
    <w:rsid w:val="07F83471"/>
    <w:rsid w:val="07F876A6"/>
    <w:rsid w:val="07F97307"/>
    <w:rsid w:val="07FC0390"/>
    <w:rsid w:val="07FE6A73"/>
    <w:rsid w:val="081810BE"/>
    <w:rsid w:val="081939E6"/>
    <w:rsid w:val="082044F3"/>
    <w:rsid w:val="08205826"/>
    <w:rsid w:val="082476FC"/>
    <w:rsid w:val="08291EAA"/>
    <w:rsid w:val="082E483B"/>
    <w:rsid w:val="0831084F"/>
    <w:rsid w:val="08314631"/>
    <w:rsid w:val="08317747"/>
    <w:rsid w:val="084367D4"/>
    <w:rsid w:val="08450841"/>
    <w:rsid w:val="08452590"/>
    <w:rsid w:val="08461009"/>
    <w:rsid w:val="08463C22"/>
    <w:rsid w:val="08492130"/>
    <w:rsid w:val="084B0945"/>
    <w:rsid w:val="084E4169"/>
    <w:rsid w:val="085A2535"/>
    <w:rsid w:val="085B1C1A"/>
    <w:rsid w:val="086208CF"/>
    <w:rsid w:val="086B50FC"/>
    <w:rsid w:val="086B6D10"/>
    <w:rsid w:val="08704169"/>
    <w:rsid w:val="087150EF"/>
    <w:rsid w:val="08760957"/>
    <w:rsid w:val="087C1D35"/>
    <w:rsid w:val="087D027A"/>
    <w:rsid w:val="08872B64"/>
    <w:rsid w:val="088F71B4"/>
    <w:rsid w:val="089210C3"/>
    <w:rsid w:val="08992546"/>
    <w:rsid w:val="089B0238"/>
    <w:rsid w:val="089D0D56"/>
    <w:rsid w:val="08A05ED3"/>
    <w:rsid w:val="08A60FD6"/>
    <w:rsid w:val="08AA23CF"/>
    <w:rsid w:val="08AA3F15"/>
    <w:rsid w:val="08AB6853"/>
    <w:rsid w:val="08AD13DA"/>
    <w:rsid w:val="08B55E1C"/>
    <w:rsid w:val="08C16076"/>
    <w:rsid w:val="08C23BC4"/>
    <w:rsid w:val="08C61754"/>
    <w:rsid w:val="08D221DF"/>
    <w:rsid w:val="08D41819"/>
    <w:rsid w:val="08D66A81"/>
    <w:rsid w:val="08D96F58"/>
    <w:rsid w:val="08E83B95"/>
    <w:rsid w:val="08F024B8"/>
    <w:rsid w:val="08F16230"/>
    <w:rsid w:val="08F73BDF"/>
    <w:rsid w:val="08FD1430"/>
    <w:rsid w:val="09072A02"/>
    <w:rsid w:val="090E0B90"/>
    <w:rsid w:val="09153E5B"/>
    <w:rsid w:val="091817CE"/>
    <w:rsid w:val="09183EC2"/>
    <w:rsid w:val="09242DF5"/>
    <w:rsid w:val="09250AB1"/>
    <w:rsid w:val="092611C5"/>
    <w:rsid w:val="09294C09"/>
    <w:rsid w:val="092D1350"/>
    <w:rsid w:val="092F1861"/>
    <w:rsid w:val="093177CC"/>
    <w:rsid w:val="09346111"/>
    <w:rsid w:val="093A432D"/>
    <w:rsid w:val="094150D9"/>
    <w:rsid w:val="09453417"/>
    <w:rsid w:val="094D0736"/>
    <w:rsid w:val="094D51BC"/>
    <w:rsid w:val="09554B14"/>
    <w:rsid w:val="095661C2"/>
    <w:rsid w:val="095772C2"/>
    <w:rsid w:val="09594019"/>
    <w:rsid w:val="095A3DD5"/>
    <w:rsid w:val="095B75E9"/>
    <w:rsid w:val="09616FCB"/>
    <w:rsid w:val="096179AB"/>
    <w:rsid w:val="096204F5"/>
    <w:rsid w:val="096915D0"/>
    <w:rsid w:val="097251C2"/>
    <w:rsid w:val="097819F5"/>
    <w:rsid w:val="097909DF"/>
    <w:rsid w:val="097F762B"/>
    <w:rsid w:val="09810B06"/>
    <w:rsid w:val="098275BF"/>
    <w:rsid w:val="098350DA"/>
    <w:rsid w:val="09886B94"/>
    <w:rsid w:val="098A7C0C"/>
    <w:rsid w:val="09965A7B"/>
    <w:rsid w:val="099B1640"/>
    <w:rsid w:val="09A11A04"/>
    <w:rsid w:val="09A73321"/>
    <w:rsid w:val="09AB6E12"/>
    <w:rsid w:val="09B07B5E"/>
    <w:rsid w:val="09B26D1E"/>
    <w:rsid w:val="09B904F3"/>
    <w:rsid w:val="09BC30BF"/>
    <w:rsid w:val="09BD35D3"/>
    <w:rsid w:val="09BE34A0"/>
    <w:rsid w:val="09BE64C7"/>
    <w:rsid w:val="09BF1E8A"/>
    <w:rsid w:val="09C24CF9"/>
    <w:rsid w:val="09D64025"/>
    <w:rsid w:val="09D92B33"/>
    <w:rsid w:val="09DC68E7"/>
    <w:rsid w:val="09DE7811"/>
    <w:rsid w:val="09E45A9A"/>
    <w:rsid w:val="09EC1AE5"/>
    <w:rsid w:val="09EE4CD9"/>
    <w:rsid w:val="09F4422A"/>
    <w:rsid w:val="09F61A80"/>
    <w:rsid w:val="0A006C19"/>
    <w:rsid w:val="0A02135B"/>
    <w:rsid w:val="0A03621B"/>
    <w:rsid w:val="0A061A88"/>
    <w:rsid w:val="0A087493"/>
    <w:rsid w:val="0A0E2218"/>
    <w:rsid w:val="0A0F4BBF"/>
    <w:rsid w:val="0A135ECE"/>
    <w:rsid w:val="0A214E48"/>
    <w:rsid w:val="0A3509DE"/>
    <w:rsid w:val="0A391C3C"/>
    <w:rsid w:val="0A5409F7"/>
    <w:rsid w:val="0A557510"/>
    <w:rsid w:val="0A5A41CA"/>
    <w:rsid w:val="0A5F5B47"/>
    <w:rsid w:val="0A655DED"/>
    <w:rsid w:val="0A692EE2"/>
    <w:rsid w:val="0A6A26DF"/>
    <w:rsid w:val="0A7261A8"/>
    <w:rsid w:val="0A741139"/>
    <w:rsid w:val="0A7766E0"/>
    <w:rsid w:val="0A8214FB"/>
    <w:rsid w:val="0A835E42"/>
    <w:rsid w:val="0A863549"/>
    <w:rsid w:val="0A871E70"/>
    <w:rsid w:val="0A887CFC"/>
    <w:rsid w:val="0A8C3EFB"/>
    <w:rsid w:val="0A911C94"/>
    <w:rsid w:val="0A966A37"/>
    <w:rsid w:val="0A985278"/>
    <w:rsid w:val="0A9D113E"/>
    <w:rsid w:val="0AA51080"/>
    <w:rsid w:val="0AA527D3"/>
    <w:rsid w:val="0AA54A9B"/>
    <w:rsid w:val="0AB51CCC"/>
    <w:rsid w:val="0ABF4ADD"/>
    <w:rsid w:val="0ACC1AEA"/>
    <w:rsid w:val="0AD10F1C"/>
    <w:rsid w:val="0AD47F65"/>
    <w:rsid w:val="0AD67115"/>
    <w:rsid w:val="0ADD1434"/>
    <w:rsid w:val="0AE80682"/>
    <w:rsid w:val="0AE859E7"/>
    <w:rsid w:val="0AF15F48"/>
    <w:rsid w:val="0AF81B05"/>
    <w:rsid w:val="0AF93948"/>
    <w:rsid w:val="0AFE59A1"/>
    <w:rsid w:val="0AFF2E86"/>
    <w:rsid w:val="0B032103"/>
    <w:rsid w:val="0B091922"/>
    <w:rsid w:val="0B0C7351"/>
    <w:rsid w:val="0B0F00F9"/>
    <w:rsid w:val="0B143D4F"/>
    <w:rsid w:val="0B1A23BD"/>
    <w:rsid w:val="0B1B7178"/>
    <w:rsid w:val="0B1C37E9"/>
    <w:rsid w:val="0B1D2B59"/>
    <w:rsid w:val="0B214405"/>
    <w:rsid w:val="0B216ED5"/>
    <w:rsid w:val="0B23762E"/>
    <w:rsid w:val="0B246EB1"/>
    <w:rsid w:val="0B29279A"/>
    <w:rsid w:val="0B315BFC"/>
    <w:rsid w:val="0B36583C"/>
    <w:rsid w:val="0B372154"/>
    <w:rsid w:val="0B3D750A"/>
    <w:rsid w:val="0B4178B4"/>
    <w:rsid w:val="0B4B6C2E"/>
    <w:rsid w:val="0B4C6DC0"/>
    <w:rsid w:val="0B4E20F6"/>
    <w:rsid w:val="0B557C00"/>
    <w:rsid w:val="0B564C73"/>
    <w:rsid w:val="0B605580"/>
    <w:rsid w:val="0B6A0CE0"/>
    <w:rsid w:val="0B710A8D"/>
    <w:rsid w:val="0B7474C7"/>
    <w:rsid w:val="0B795771"/>
    <w:rsid w:val="0B833683"/>
    <w:rsid w:val="0B864B14"/>
    <w:rsid w:val="0B887742"/>
    <w:rsid w:val="0B892913"/>
    <w:rsid w:val="0B95757A"/>
    <w:rsid w:val="0BA0772C"/>
    <w:rsid w:val="0BAA05CE"/>
    <w:rsid w:val="0BAA585C"/>
    <w:rsid w:val="0BBB7134"/>
    <w:rsid w:val="0BBC0D77"/>
    <w:rsid w:val="0BBC3037"/>
    <w:rsid w:val="0BBF5D6E"/>
    <w:rsid w:val="0BC67C77"/>
    <w:rsid w:val="0BCE1AD7"/>
    <w:rsid w:val="0BD82342"/>
    <w:rsid w:val="0BDA483B"/>
    <w:rsid w:val="0BDB09C6"/>
    <w:rsid w:val="0BE14389"/>
    <w:rsid w:val="0BE37D30"/>
    <w:rsid w:val="0BE96538"/>
    <w:rsid w:val="0BF30ADA"/>
    <w:rsid w:val="0BF52584"/>
    <w:rsid w:val="0BFC1593"/>
    <w:rsid w:val="0BFF5852"/>
    <w:rsid w:val="0C023101"/>
    <w:rsid w:val="0C114E3A"/>
    <w:rsid w:val="0C16564C"/>
    <w:rsid w:val="0C17714B"/>
    <w:rsid w:val="0C1E7BF8"/>
    <w:rsid w:val="0C216E2C"/>
    <w:rsid w:val="0C285372"/>
    <w:rsid w:val="0C2B423C"/>
    <w:rsid w:val="0C2C37FB"/>
    <w:rsid w:val="0C2E56AE"/>
    <w:rsid w:val="0C315A51"/>
    <w:rsid w:val="0C323A96"/>
    <w:rsid w:val="0C345D49"/>
    <w:rsid w:val="0C362A5A"/>
    <w:rsid w:val="0C3A4C72"/>
    <w:rsid w:val="0C3F0EFD"/>
    <w:rsid w:val="0C4612E2"/>
    <w:rsid w:val="0C48260B"/>
    <w:rsid w:val="0C4B0393"/>
    <w:rsid w:val="0C4D58B2"/>
    <w:rsid w:val="0C506995"/>
    <w:rsid w:val="0C522E39"/>
    <w:rsid w:val="0C5515BA"/>
    <w:rsid w:val="0C561B7F"/>
    <w:rsid w:val="0C5B565A"/>
    <w:rsid w:val="0C62366D"/>
    <w:rsid w:val="0C645D46"/>
    <w:rsid w:val="0C65665E"/>
    <w:rsid w:val="0C697EE9"/>
    <w:rsid w:val="0C6A351C"/>
    <w:rsid w:val="0C6D4216"/>
    <w:rsid w:val="0C7C4062"/>
    <w:rsid w:val="0C8129D9"/>
    <w:rsid w:val="0C854D45"/>
    <w:rsid w:val="0C8A2033"/>
    <w:rsid w:val="0C8D6745"/>
    <w:rsid w:val="0C920F7C"/>
    <w:rsid w:val="0C944572"/>
    <w:rsid w:val="0C965FE6"/>
    <w:rsid w:val="0C975227"/>
    <w:rsid w:val="0C9849AC"/>
    <w:rsid w:val="0C986325"/>
    <w:rsid w:val="0C991125"/>
    <w:rsid w:val="0C9D2681"/>
    <w:rsid w:val="0C9D773F"/>
    <w:rsid w:val="0CA041F5"/>
    <w:rsid w:val="0CA326EF"/>
    <w:rsid w:val="0CAC7C5E"/>
    <w:rsid w:val="0CAD4B84"/>
    <w:rsid w:val="0CB56A46"/>
    <w:rsid w:val="0CB67574"/>
    <w:rsid w:val="0CD2241D"/>
    <w:rsid w:val="0CD426C0"/>
    <w:rsid w:val="0CD44389"/>
    <w:rsid w:val="0CD70CFC"/>
    <w:rsid w:val="0CDA502B"/>
    <w:rsid w:val="0CE52123"/>
    <w:rsid w:val="0CE833E9"/>
    <w:rsid w:val="0CEA243D"/>
    <w:rsid w:val="0CF1398F"/>
    <w:rsid w:val="0CFF4B3C"/>
    <w:rsid w:val="0CFF53BF"/>
    <w:rsid w:val="0D056603"/>
    <w:rsid w:val="0D096D81"/>
    <w:rsid w:val="0D0B74FF"/>
    <w:rsid w:val="0D0C0027"/>
    <w:rsid w:val="0D0F2FF1"/>
    <w:rsid w:val="0D10044E"/>
    <w:rsid w:val="0D115876"/>
    <w:rsid w:val="0D1205B8"/>
    <w:rsid w:val="0D1413F3"/>
    <w:rsid w:val="0D1C7E27"/>
    <w:rsid w:val="0D1E6061"/>
    <w:rsid w:val="0D2027F3"/>
    <w:rsid w:val="0D256962"/>
    <w:rsid w:val="0D313425"/>
    <w:rsid w:val="0D3775CB"/>
    <w:rsid w:val="0D3C0A6F"/>
    <w:rsid w:val="0D410D63"/>
    <w:rsid w:val="0D452426"/>
    <w:rsid w:val="0D4940E8"/>
    <w:rsid w:val="0D587C79"/>
    <w:rsid w:val="0D5A25F6"/>
    <w:rsid w:val="0D5B3397"/>
    <w:rsid w:val="0D5D49D6"/>
    <w:rsid w:val="0D6302BF"/>
    <w:rsid w:val="0D6C609B"/>
    <w:rsid w:val="0D6E74EE"/>
    <w:rsid w:val="0D7548BC"/>
    <w:rsid w:val="0D783354"/>
    <w:rsid w:val="0D79751D"/>
    <w:rsid w:val="0D7C3E35"/>
    <w:rsid w:val="0D842B07"/>
    <w:rsid w:val="0D865199"/>
    <w:rsid w:val="0D8727EA"/>
    <w:rsid w:val="0D88388F"/>
    <w:rsid w:val="0D915B1C"/>
    <w:rsid w:val="0D9267A4"/>
    <w:rsid w:val="0D9400B3"/>
    <w:rsid w:val="0D957C1B"/>
    <w:rsid w:val="0D9642F0"/>
    <w:rsid w:val="0D993335"/>
    <w:rsid w:val="0D9B4BAC"/>
    <w:rsid w:val="0DA02186"/>
    <w:rsid w:val="0DA35FA7"/>
    <w:rsid w:val="0DA67DDF"/>
    <w:rsid w:val="0DA77418"/>
    <w:rsid w:val="0DB33FB9"/>
    <w:rsid w:val="0DB443CE"/>
    <w:rsid w:val="0DB63FA4"/>
    <w:rsid w:val="0DB84BA2"/>
    <w:rsid w:val="0DC17154"/>
    <w:rsid w:val="0DC74668"/>
    <w:rsid w:val="0DC80D22"/>
    <w:rsid w:val="0DDA1988"/>
    <w:rsid w:val="0DE1616D"/>
    <w:rsid w:val="0DE16371"/>
    <w:rsid w:val="0DE165A1"/>
    <w:rsid w:val="0DF30354"/>
    <w:rsid w:val="0DF31E19"/>
    <w:rsid w:val="0DF73A45"/>
    <w:rsid w:val="0DF91E3C"/>
    <w:rsid w:val="0DFB3293"/>
    <w:rsid w:val="0DFC4E02"/>
    <w:rsid w:val="0E0D6D16"/>
    <w:rsid w:val="0E111B5B"/>
    <w:rsid w:val="0E1350C3"/>
    <w:rsid w:val="0E197DBB"/>
    <w:rsid w:val="0E1A6BEE"/>
    <w:rsid w:val="0E1E3F90"/>
    <w:rsid w:val="0E2179FD"/>
    <w:rsid w:val="0E2645F3"/>
    <w:rsid w:val="0E37455A"/>
    <w:rsid w:val="0E3F59D0"/>
    <w:rsid w:val="0E3F63B4"/>
    <w:rsid w:val="0E411122"/>
    <w:rsid w:val="0E452B10"/>
    <w:rsid w:val="0E460DCC"/>
    <w:rsid w:val="0E4C07DD"/>
    <w:rsid w:val="0E5013D5"/>
    <w:rsid w:val="0E510519"/>
    <w:rsid w:val="0E530E38"/>
    <w:rsid w:val="0E5A012E"/>
    <w:rsid w:val="0E5A6285"/>
    <w:rsid w:val="0E5C267A"/>
    <w:rsid w:val="0E644A75"/>
    <w:rsid w:val="0E6769D1"/>
    <w:rsid w:val="0E681446"/>
    <w:rsid w:val="0E691088"/>
    <w:rsid w:val="0E6A3E69"/>
    <w:rsid w:val="0E6A4ABA"/>
    <w:rsid w:val="0E7031DB"/>
    <w:rsid w:val="0E776EE2"/>
    <w:rsid w:val="0E787DA3"/>
    <w:rsid w:val="0E7C0F26"/>
    <w:rsid w:val="0E8015C3"/>
    <w:rsid w:val="0E851662"/>
    <w:rsid w:val="0E863D70"/>
    <w:rsid w:val="0E86580C"/>
    <w:rsid w:val="0EAB29D3"/>
    <w:rsid w:val="0EB30E74"/>
    <w:rsid w:val="0EB3315D"/>
    <w:rsid w:val="0EB72290"/>
    <w:rsid w:val="0EC67D0D"/>
    <w:rsid w:val="0EC91BAB"/>
    <w:rsid w:val="0ECB21E6"/>
    <w:rsid w:val="0ECC6578"/>
    <w:rsid w:val="0ECD6DF7"/>
    <w:rsid w:val="0ED46514"/>
    <w:rsid w:val="0ED80ED4"/>
    <w:rsid w:val="0EDE2897"/>
    <w:rsid w:val="0EE4621D"/>
    <w:rsid w:val="0EE505E5"/>
    <w:rsid w:val="0EE651DB"/>
    <w:rsid w:val="0EE7261C"/>
    <w:rsid w:val="0EE85A23"/>
    <w:rsid w:val="0EEF31EB"/>
    <w:rsid w:val="0EEF7486"/>
    <w:rsid w:val="0EF34C60"/>
    <w:rsid w:val="0EF9254A"/>
    <w:rsid w:val="0EF947F5"/>
    <w:rsid w:val="0EFC0AA1"/>
    <w:rsid w:val="0F0038AE"/>
    <w:rsid w:val="0F040249"/>
    <w:rsid w:val="0F057D36"/>
    <w:rsid w:val="0F0768EA"/>
    <w:rsid w:val="0F091AD0"/>
    <w:rsid w:val="0F0D33D3"/>
    <w:rsid w:val="0F0D3C99"/>
    <w:rsid w:val="0F0E7155"/>
    <w:rsid w:val="0F1B23D5"/>
    <w:rsid w:val="0F1C478F"/>
    <w:rsid w:val="0F202ADD"/>
    <w:rsid w:val="0F2031F8"/>
    <w:rsid w:val="0F237F03"/>
    <w:rsid w:val="0F2769C1"/>
    <w:rsid w:val="0F2A44DB"/>
    <w:rsid w:val="0F360E40"/>
    <w:rsid w:val="0F3A084B"/>
    <w:rsid w:val="0F425543"/>
    <w:rsid w:val="0F481CF0"/>
    <w:rsid w:val="0F4D2461"/>
    <w:rsid w:val="0F5222DC"/>
    <w:rsid w:val="0F533C3C"/>
    <w:rsid w:val="0F596A5F"/>
    <w:rsid w:val="0F6928B1"/>
    <w:rsid w:val="0F6A4865"/>
    <w:rsid w:val="0F701FD7"/>
    <w:rsid w:val="0F753717"/>
    <w:rsid w:val="0F781A43"/>
    <w:rsid w:val="0F784D34"/>
    <w:rsid w:val="0F79652F"/>
    <w:rsid w:val="0F82035F"/>
    <w:rsid w:val="0F8511AE"/>
    <w:rsid w:val="0F86704A"/>
    <w:rsid w:val="0F882D9D"/>
    <w:rsid w:val="0F8F1C17"/>
    <w:rsid w:val="0F94164E"/>
    <w:rsid w:val="0F964CB9"/>
    <w:rsid w:val="0F9F176D"/>
    <w:rsid w:val="0F9F2542"/>
    <w:rsid w:val="0FA16323"/>
    <w:rsid w:val="0FA252C9"/>
    <w:rsid w:val="0FA27567"/>
    <w:rsid w:val="0FA31545"/>
    <w:rsid w:val="0FA80361"/>
    <w:rsid w:val="0FA902F5"/>
    <w:rsid w:val="0FAE35ED"/>
    <w:rsid w:val="0FB42B59"/>
    <w:rsid w:val="0FC675EE"/>
    <w:rsid w:val="0FD152D9"/>
    <w:rsid w:val="0FD47C08"/>
    <w:rsid w:val="0FE405A4"/>
    <w:rsid w:val="0FEE1638"/>
    <w:rsid w:val="0FEF4590"/>
    <w:rsid w:val="0FF420EE"/>
    <w:rsid w:val="0FFB12BF"/>
    <w:rsid w:val="0FFD3B4C"/>
    <w:rsid w:val="10033A10"/>
    <w:rsid w:val="1008427C"/>
    <w:rsid w:val="100A1780"/>
    <w:rsid w:val="100B0F7B"/>
    <w:rsid w:val="100E0ADE"/>
    <w:rsid w:val="10160CE7"/>
    <w:rsid w:val="10161464"/>
    <w:rsid w:val="101747CE"/>
    <w:rsid w:val="10195D6F"/>
    <w:rsid w:val="10207B26"/>
    <w:rsid w:val="1027004B"/>
    <w:rsid w:val="102D5D9F"/>
    <w:rsid w:val="10362DC0"/>
    <w:rsid w:val="103D27F9"/>
    <w:rsid w:val="103D49E7"/>
    <w:rsid w:val="10436E6B"/>
    <w:rsid w:val="10441BE8"/>
    <w:rsid w:val="10476494"/>
    <w:rsid w:val="104C0458"/>
    <w:rsid w:val="104D6004"/>
    <w:rsid w:val="104E4A31"/>
    <w:rsid w:val="105A4C5F"/>
    <w:rsid w:val="105E730E"/>
    <w:rsid w:val="1060257A"/>
    <w:rsid w:val="106043C7"/>
    <w:rsid w:val="10607CBB"/>
    <w:rsid w:val="10613974"/>
    <w:rsid w:val="10616B79"/>
    <w:rsid w:val="10637C29"/>
    <w:rsid w:val="106A6B12"/>
    <w:rsid w:val="106C0060"/>
    <w:rsid w:val="107841E9"/>
    <w:rsid w:val="10897854"/>
    <w:rsid w:val="109414AD"/>
    <w:rsid w:val="10964397"/>
    <w:rsid w:val="109738EC"/>
    <w:rsid w:val="10A3173C"/>
    <w:rsid w:val="10AD1C6B"/>
    <w:rsid w:val="10AD3578"/>
    <w:rsid w:val="10AD5132"/>
    <w:rsid w:val="10B05655"/>
    <w:rsid w:val="10B15A93"/>
    <w:rsid w:val="10B333EC"/>
    <w:rsid w:val="10BA54BD"/>
    <w:rsid w:val="10C20D1F"/>
    <w:rsid w:val="10C304B2"/>
    <w:rsid w:val="10CE0D46"/>
    <w:rsid w:val="10D53900"/>
    <w:rsid w:val="10DC4C02"/>
    <w:rsid w:val="10DF0E3F"/>
    <w:rsid w:val="10E01064"/>
    <w:rsid w:val="10EA3C90"/>
    <w:rsid w:val="10EF10D4"/>
    <w:rsid w:val="10F23E23"/>
    <w:rsid w:val="10F97135"/>
    <w:rsid w:val="10FC228E"/>
    <w:rsid w:val="11060153"/>
    <w:rsid w:val="110A0891"/>
    <w:rsid w:val="110E246D"/>
    <w:rsid w:val="110E5BD1"/>
    <w:rsid w:val="1110213F"/>
    <w:rsid w:val="1115264F"/>
    <w:rsid w:val="111A2BC4"/>
    <w:rsid w:val="11241AA9"/>
    <w:rsid w:val="11353851"/>
    <w:rsid w:val="11361CFB"/>
    <w:rsid w:val="114C494B"/>
    <w:rsid w:val="115225F0"/>
    <w:rsid w:val="11567F7D"/>
    <w:rsid w:val="11581C49"/>
    <w:rsid w:val="115864E0"/>
    <w:rsid w:val="115A6A35"/>
    <w:rsid w:val="115B12AA"/>
    <w:rsid w:val="115B2DE0"/>
    <w:rsid w:val="115E01DA"/>
    <w:rsid w:val="11767841"/>
    <w:rsid w:val="117F4DC6"/>
    <w:rsid w:val="11834FC5"/>
    <w:rsid w:val="11844488"/>
    <w:rsid w:val="11874827"/>
    <w:rsid w:val="11877731"/>
    <w:rsid w:val="11904EE2"/>
    <w:rsid w:val="11932393"/>
    <w:rsid w:val="11A00413"/>
    <w:rsid w:val="11AB389D"/>
    <w:rsid w:val="11AD1C79"/>
    <w:rsid w:val="11AE013E"/>
    <w:rsid w:val="11BC6FF0"/>
    <w:rsid w:val="11BE0BC6"/>
    <w:rsid w:val="11C5058A"/>
    <w:rsid w:val="11DC5317"/>
    <w:rsid w:val="11DF131B"/>
    <w:rsid w:val="11E15093"/>
    <w:rsid w:val="11E46932"/>
    <w:rsid w:val="11E51394"/>
    <w:rsid w:val="11EB5F12"/>
    <w:rsid w:val="11F1104F"/>
    <w:rsid w:val="11FE4C17"/>
    <w:rsid w:val="12005219"/>
    <w:rsid w:val="12005730"/>
    <w:rsid w:val="12056664"/>
    <w:rsid w:val="1206585B"/>
    <w:rsid w:val="12093629"/>
    <w:rsid w:val="120A78C0"/>
    <w:rsid w:val="120B3C17"/>
    <w:rsid w:val="120E10B1"/>
    <w:rsid w:val="120F2335"/>
    <w:rsid w:val="121477AB"/>
    <w:rsid w:val="121D1607"/>
    <w:rsid w:val="121F5921"/>
    <w:rsid w:val="12236AA5"/>
    <w:rsid w:val="12257E66"/>
    <w:rsid w:val="122743D5"/>
    <w:rsid w:val="12330252"/>
    <w:rsid w:val="123A13FB"/>
    <w:rsid w:val="123B4E66"/>
    <w:rsid w:val="123C676E"/>
    <w:rsid w:val="12402D45"/>
    <w:rsid w:val="1243421C"/>
    <w:rsid w:val="12434649"/>
    <w:rsid w:val="12557C38"/>
    <w:rsid w:val="125830A5"/>
    <w:rsid w:val="125A00E3"/>
    <w:rsid w:val="125E28C0"/>
    <w:rsid w:val="12645DEE"/>
    <w:rsid w:val="126509F4"/>
    <w:rsid w:val="12670E80"/>
    <w:rsid w:val="126A1529"/>
    <w:rsid w:val="126E2478"/>
    <w:rsid w:val="12736880"/>
    <w:rsid w:val="12753FF2"/>
    <w:rsid w:val="12795FF5"/>
    <w:rsid w:val="12812617"/>
    <w:rsid w:val="12834EB7"/>
    <w:rsid w:val="1285157E"/>
    <w:rsid w:val="12865C3B"/>
    <w:rsid w:val="12894411"/>
    <w:rsid w:val="128B5D17"/>
    <w:rsid w:val="128E689D"/>
    <w:rsid w:val="1292638E"/>
    <w:rsid w:val="12957C70"/>
    <w:rsid w:val="1299150D"/>
    <w:rsid w:val="129C4D6D"/>
    <w:rsid w:val="129D0AEC"/>
    <w:rsid w:val="12A01831"/>
    <w:rsid w:val="12A5551B"/>
    <w:rsid w:val="12B207DE"/>
    <w:rsid w:val="12B62111"/>
    <w:rsid w:val="12BB067B"/>
    <w:rsid w:val="12BB36C4"/>
    <w:rsid w:val="12BE5387"/>
    <w:rsid w:val="12C23F67"/>
    <w:rsid w:val="12C93AE7"/>
    <w:rsid w:val="12C97CF4"/>
    <w:rsid w:val="12CC5D44"/>
    <w:rsid w:val="12CE59E4"/>
    <w:rsid w:val="12D04655"/>
    <w:rsid w:val="12D152D7"/>
    <w:rsid w:val="12D855C1"/>
    <w:rsid w:val="12D928C0"/>
    <w:rsid w:val="12DA58D2"/>
    <w:rsid w:val="12E5599A"/>
    <w:rsid w:val="12F045CE"/>
    <w:rsid w:val="12F17C40"/>
    <w:rsid w:val="12F44D79"/>
    <w:rsid w:val="12F77E1B"/>
    <w:rsid w:val="12FD771E"/>
    <w:rsid w:val="130770A5"/>
    <w:rsid w:val="130B6907"/>
    <w:rsid w:val="130F08F9"/>
    <w:rsid w:val="131452C7"/>
    <w:rsid w:val="13160D6D"/>
    <w:rsid w:val="131735FC"/>
    <w:rsid w:val="13234267"/>
    <w:rsid w:val="13286AC7"/>
    <w:rsid w:val="132876B5"/>
    <w:rsid w:val="132B048F"/>
    <w:rsid w:val="132F1E2E"/>
    <w:rsid w:val="132F62D2"/>
    <w:rsid w:val="133E0E6F"/>
    <w:rsid w:val="13400886"/>
    <w:rsid w:val="134C1D08"/>
    <w:rsid w:val="134E7D59"/>
    <w:rsid w:val="1357499F"/>
    <w:rsid w:val="13575E76"/>
    <w:rsid w:val="135B0B9C"/>
    <w:rsid w:val="13637CDC"/>
    <w:rsid w:val="13644D82"/>
    <w:rsid w:val="13687948"/>
    <w:rsid w:val="13714828"/>
    <w:rsid w:val="137C0231"/>
    <w:rsid w:val="137D332F"/>
    <w:rsid w:val="137D7BBA"/>
    <w:rsid w:val="13841D40"/>
    <w:rsid w:val="138B3BA0"/>
    <w:rsid w:val="138D71B1"/>
    <w:rsid w:val="138F239F"/>
    <w:rsid w:val="139201C0"/>
    <w:rsid w:val="139A439A"/>
    <w:rsid w:val="13A117B4"/>
    <w:rsid w:val="13A1426D"/>
    <w:rsid w:val="13A34741"/>
    <w:rsid w:val="13A57770"/>
    <w:rsid w:val="13A700DF"/>
    <w:rsid w:val="13AC54C1"/>
    <w:rsid w:val="13C72896"/>
    <w:rsid w:val="13C72D3C"/>
    <w:rsid w:val="13C7614B"/>
    <w:rsid w:val="13C863FE"/>
    <w:rsid w:val="13CB527D"/>
    <w:rsid w:val="13CD22A1"/>
    <w:rsid w:val="13D13337"/>
    <w:rsid w:val="13D24F86"/>
    <w:rsid w:val="13D5193B"/>
    <w:rsid w:val="13D53825"/>
    <w:rsid w:val="13DA2F6E"/>
    <w:rsid w:val="13DF420F"/>
    <w:rsid w:val="13DF5603"/>
    <w:rsid w:val="13EC6AC1"/>
    <w:rsid w:val="13ED5F40"/>
    <w:rsid w:val="13ED6BB8"/>
    <w:rsid w:val="13EE1CEA"/>
    <w:rsid w:val="13EE6B55"/>
    <w:rsid w:val="13F51B73"/>
    <w:rsid w:val="13F543F2"/>
    <w:rsid w:val="13FC2B54"/>
    <w:rsid w:val="13FD6D8C"/>
    <w:rsid w:val="13FD7D12"/>
    <w:rsid w:val="140215FB"/>
    <w:rsid w:val="140427E5"/>
    <w:rsid w:val="14096B23"/>
    <w:rsid w:val="14156B47"/>
    <w:rsid w:val="142076D2"/>
    <w:rsid w:val="14246F26"/>
    <w:rsid w:val="142B5B3A"/>
    <w:rsid w:val="142F2C24"/>
    <w:rsid w:val="143042D5"/>
    <w:rsid w:val="14321E6D"/>
    <w:rsid w:val="14374B45"/>
    <w:rsid w:val="143A6652"/>
    <w:rsid w:val="143C2A55"/>
    <w:rsid w:val="14402C6B"/>
    <w:rsid w:val="144048B8"/>
    <w:rsid w:val="144C07BE"/>
    <w:rsid w:val="1459378E"/>
    <w:rsid w:val="145F223A"/>
    <w:rsid w:val="14691F96"/>
    <w:rsid w:val="14724D88"/>
    <w:rsid w:val="14752F06"/>
    <w:rsid w:val="14755F11"/>
    <w:rsid w:val="147B69EE"/>
    <w:rsid w:val="147B7B5B"/>
    <w:rsid w:val="147C6CE2"/>
    <w:rsid w:val="147E5297"/>
    <w:rsid w:val="148835E1"/>
    <w:rsid w:val="148B0A8A"/>
    <w:rsid w:val="148C47F6"/>
    <w:rsid w:val="14932E53"/>
    <w:rsid w:val="1494463F"/>
    <w:rsid w:val="149731AD"/>
    <w:rsid w:val="14991AB3"/>
    <w:rsid w:val="149D16A7"/>
    <w:rsid w:val="149D6AD6"/>
    <w:rsid w:val="14A4637A"/>
    <w:rsid w:val="14A721F6"/>
    <w:rsid w:val="14B7310E"/>
    <w:rsid w:val="14B91DC7"/>
    <w:rsid w:val="14BF5BB3"/>
    <w:rsid w:val="14C60961"/>
    <w:rsid w:val="14C60F26"/>
    <w:rsid w:val="14C62E18"/>
    <w:rsid w:val="14C86476"/>
    <w:rsid w:val="14CD7B51"/>
    <w:rsid w:val="14D21EB5"/>
    <w:rsid w:val="14D85715"/>
    <w:rsid w:val="14DA1B58"/>
    <w:rsid w:val="14DE04B4"/>
    <w:rsid w:val="14E10F1F"/>
    <w:rsid w:val="14E7596C"/>
    <w:rsid w:val="14E80DD4"/>
    <w:rsid w:val="14E9250C"/>
    <w:rsid w:val="14E93FFC"/>
    <w:rsid w:val="14ED7D61"/>
    <w:rsid w:val="14EE2AAF"/>
    <w:rsid w:val="14EE721A"/>
    <w:rsid w:val="14F37395"/>
    <w:rsid w:val="14F44B94"/>
    <w:rsid w:val="14F4795B"/>
    <w:rsid w:val="14F7083C"/>
    <w:rsid w:val="14F84643"/>
    <w:rsid w:val="14F951FE"/>
    <w:rsid w:val="14FF1771"/>
    <w:rsid w:val="15076525"/>
    <w:rsid w:val="15095086"/>
    <w:rsid w:val="1509786C"/>
    <w:rsid w:val="1513769B"/>
    <w:rsid w:val="151A4078"/>
    <w:rsid w:val="151A411A"/>
    <w:rsid w:val="151B54D7"/>
    <w:rsid w:val="151D50EC"/>
    <w:rsid w:val="152316B6"/>
    <w:rsid w:val="1523535D"/>
    <w:rsid w:val="15287C4D"/>
    <w:rsid w:val="15296D1A"/>
    <w:rsid w:val="153455CA"/>
    <w:rsid w:val="15357257"/>
    <w:rsid w:val="15407032"/>
    <w:rsid w:val="15483D18"/>
    <w:rsid w:val="1549719C"/>
    <w:rsid w:val="154E6969"/>
    <w:rsid w:val="15540DC9"/>
    <w:rsid w:val="155D0ED5"/>
    <w:rsid w:val="156721CE"/>
    <w:rsid w:val="156767C5"/>
    <w:rsid w:val="156A2FED"/>
    <w:rsid w:val="15773146"/>
    <w:rsid w:val="157B3263"/>
    <w:rsid w:val="15801A6C"/>
    <w:rsid w:val="15840F94"/>
    <w:rsid w:val="158704A9"/>
    <w:rsid w:val="158B190C"/>
    <w:rsid w:val="15912EC9"/>
    <w:rsid w:val="159634DB"/>
    <w:rsid w:val="159B282E"/>
    <w:rsid w:val="159B473B"/>
    <w:rsid w:val="159B71C0"/>
    <w:rsid w:val="159D639D"/>
    <w:rsid w:val="15A0143E"/>
    <w:rsid w:val="15A20FDE"/>
    <w:rsid w:val="15AE4A26"/>
    <w:rsid w:val="15AE6701"/>
    <w:rsid w:val="15C03C7F"/>
    <w:rsid w:val="15C25D2F"/>
    <w:rsid w:val="15C42D02"/>
    <w:rsid w:val="15CA21A7"/>
    <w:rsid w:val="15D33DF0"/>
    <w:rsid w:val="15D55268"/>
    <w:rsid w:val="15DD0403"/>
    <w:rsid w:val="15DE6134"/>
    <w:rsid w:val="15E30CD7"/>
    <w:rsid w:val="15E43774"/>
    <w:rsid w:val="15EB2CBA"/>
    <w:rsid w:val="15F32ABD"/>
    <w:rsid w:val="15F335E7"/>
    <w:rsid w:val="15F36738"/>
    <w:rsid w:val="15F510EE"/>
    <w:rsid w:val="15F54030"/>
    <w:rsid w:val="15FE79D5"/>
    <w:rsid w:val="15FF5FB2"/>
    <w:rsid w:val="16010BAD"/>
    <w:rsid w:val="160840A1"/>
    <w:rsid w:val="16106924"/>
    <w:rsid w:val="16145CE9"/>
    <w:rsid w:val="16197702"/>
    <w:rsid w:val="161A7CC6"/>
    <w:rsid w:val="161D0D0E"/>
    <w:rsid w:val="162440F7"/>
    <w:rsid w:val="16297D66"/>
    <w:rsid w:val="162A1738"/>
    <w:rsid w:val="162C7D7F"/>
    <w:rsid w:val="1639618E"/>
    <w:rsid w:val="163A5148"/>
    <w:rsid w:val="1649793A"/>
    <w:rsid w:val="16570F25"/>
    <w:rsid w:val="165A5F5C"/>
    <w:rsid w:val="165B31C4"/>
    <w:rsid w:val="165B4C42"/>
    <w:rsid w:val="165C6561"/>
    <w:rsid w:val="16607517"/>
    <w:rsid w:val="16627861"/>
    <w:rsid w:val="16664F93"/>
    <w:rsid w:val="166D7D76"/>
    <w:rsid w:val="166E2C6E"/>
    <w:rsid w:val="166F0E9F"/>
    <w:rsid w:val="16731D52"/>
    <w:rsid w:val="16762ABC"/>
    <w:rsid w:val="167B04EF"/>
    <w:rsid w:val="16810BF3"/>
    <w:rsid w:val="16870F53"/>
    <w:rsid w:val="16875174"/>
    <w:rsid w:val="16902346"/>
    <w:rsid w:val="16944DCE"/>
    <w:rsid w:val="16983F01"/>
    <w:rsid w:val="169B671E"/>
    <w:rsid w:val="169E79F7"/>
    <w:rsid w:val="16A60B8F"/>
    <w:rsid w:val="16A9130C"/>
    <w:rsid w:val="16AE673D"/>
    <w:rsid w:val="16B26B34"/>
    <w:rsid w:val="16B27B85"/>
    <w:rsid w:val="16BC1C2B"/>
    <w:rsid w:val="16C53436"/>
    <w:rsid w:val="16C673E0"/>
    <w:rsid w:val="16C85C8D"/>
    <w:rsid w:val="16CC76D4"/>
    <w:rsid w:val="16CD243A"/>
    <w:rsid w:val="16D4115B"/>
    <w:rsid w:val="16E9638E"/>
    <w:rsid w:val="16EE7EA3"/>
    <w:rsid w:val="16F10334"/>
    <w:rsid w:val="16F21519"/>
    <w:rsid w:val="16F65AEF"/>
    <w:rsid w:val="16FA2753"/>
    <w:rsid w:val="17012AEA"/>
    <w:rsid w:val="1702639D"/>
    <w:rsid w:val="17062CF0"/>
    <w:rsid w:val="170D7C63"/>
    <w:rsid w:val="170F415C"/>
    <w:rsid w:val="172254F9"/>
    <w:rsid w:val="17255F4E"/>
    <w:rsid w:val="1726088C"/>
    <w:rsid w:val="172833B9"/>
    <w:rsid w:val="172A0249"/>
    <w:rsid w:val="17476986"/>
    <w:rsid w:val="174B473B"/>
    <w:rsid w:val="174B6731"/>
    <w:rsid w:val="176572DC"/>
    <w:rsid w:val="176B4B8E"/>
    <w:rsid w:val="177009C8"/>
    <w:rsid w:val="17725AF7"/>
    <w:rsid w:val="17742506"/>
    <w:rsid w:val="17800B01"/>
    <w:rsid w:val="17842F22"/>
    <w:rsid w:val="17881E1E"/>
    <w:rsid w:val="178916FB"/>
    <w:rsid w:val="178B40C0"/>
    <w:rsid w:val="178C784F"/>
    <w:rsid w:val="17903D08"/>
    <w:rsid w:val="17954C3B"/>
    <w:rsid w:val="179C3D1F"/>
    <w:rsid w:val="179F1C3F"/>
    <w:rsid w:val="17A83829"/>
    <w:rsid w:val="17AB247F"/>
    <w:rsid w:val="17B32985"/>
    <w:rsid w:val="17B65954"/>
    <w:rsid w:val="17B828C5"/>
    <w:rsid w:val="17C04584"/>
    <w:rsid w:val="17C301E1"/>
    <w:rsid w:val="17C5173F"/>
    <w:rsid w:val="17C70561"/>
    <w:rsid w:val="17CE585E"/>
    <w:rsid w:val="17D23DC1"/>
    <w:rsid w:val="17D254A3"/>
    <w:rsid w:val="17DA582A"/>
    <w:rsid w:val="17E017DE"/>
    <w:rsid w:val="17E50A15"/>
    <w:rsid w:val="17E551B2"/>
    <w:rsid w:val="17E65306"/>
    <w:rsid w:val="17EB79FC"/>
    <w:rsid w:val="17F03618"/>
    <w:rsid w:val="17F13EF2"/>
    <w:rsid w:val="17F97393"/>
    <w:rsid w:val="17FF4FA0"/>
    <w:rsid w:val="18024B30"/>
    <w:rsid w:val="180344FB"/>
    <w:rsid w:val="180513B0"/>
    <w:rsid w:val="181E739D"/>
    <w:rsid w:val="18201632"/>
    <w:rsid w:val="18250C47"/>
    <w:rsid w:val="182B1250"/>
    <w:rsid w:val="182E277E"/>
    <w:rsid w:val="183202BA"/>
    <w:rsid w:val="1833723D"/>
    <w:rsid w:val="183C0614"/>
    <w:rsid w:val="1840688C"/>
    <w:rsid w:val="18455173"/>
    <w:rsid w:val="1847113C"/>
    <w:rsid w:val="184B5853"/>
    <w:rsid w:val="1853612C"/>
    <w:rsid w:val="18553600"/>
    <w:rsid w:val="185555A9"/>
    <w:rsid w:val="18566A22"/>
    <w:rsid w:val="186D2C63"/>
    <w:rsid w:val="1870193D"/>
    <w:rsid w:val="18721BFE"/>
    <w:rsid w:val="18737C0F"/>
    <w:rsid w:val="18737E63"/>
    <w:rsid w:val="187E1E79"/>
    <w:rsid w:val="18885437"/>
    <w:rsid w:val="18891CA4"/>
    <w:rsid w:val="188B4D90"/>
    <w:rsid w:val="188D46D3"/>
    <w:rsid w:val="18942F6A"/>
    <w:rsid w:val="18942FC0"/>
    <w:rsid w:val="18957E4B"/>
    <w:rsid w:val="189A5A8D"/>
    <w:rsid w:val="189D70F1"/>
    <w:rsid w:val="189E5FA9"/>
    <w:rsid w:val="18A34220"/>
    <w:rsid w:val="18A50461"/>
    <w:rsid w:val="18AC5756"/>
    <w:rsid w:val="18AD412C"/>
    <w:rsid w:val="18AE1203"/>
    <w:rsid w:val="18AF4748"/>
    <w:rsid w:val="18B72869"/>
    <w:rsid w:val="18BA4824"/>
    <w:rsid w:val="18BC3B18"/>
    <w:rsid w:val="18C325C6"/>
    <w:rsid w:val="18C35EEC"/>
    <w:rsid w:val="18C71CBA"/>
    <w:rsid w:val="18D35951"/>
    <w:rsid w:val="18D404BA"/>
    <w:rsid w:val="18E012D2"/>
    <w:rsid w:val="18E06FC5"/>
    <w:rsid w:val="18E64905"/>
    <w:rsid w:val="18EB5182"/>
    <w:rsid w:val="18F34BBA"/>
    <w:rsid w:val="18F801A6"/>
    <w:rsid w:val="18FF04F5"/>
    <w:rsid w:val="19040B54"/>
    <w:rsid w:val="19070402"/>
    <w:rsid w:val="190B21D4"/>
    <w:rsid w:val="190B6E9A"/>
    <w:rsid w:val="19134F2F"/>
    <w:rsid w:val="19182664"/>
    <w:rsid w:val="192241BE"/>
    <w:rsid w:val="19233223"/>
    <w:rsid w:val="19246B9E"/>
    <w:rsid w:val="192A13BE"/>
    <w:rsid w:val="19340856"/>
    <w:rsid w:val="1934502A"/>
    <w:rsid w:val="193D71F3"/>
    <w:rsid w:val="1942518D"/>
    <w:rsid w:val="195051E7"/>
    <w:rsid w:val="1961203C"/>
    <w:rsid w:val="19632832"/>
    <w:rsid w:val="19696B66"/>
    <w:rsid w:val="196C0167"/>
    <w:rsid w:val="196D3D06"/>
    <w:rsid w:val="196F567B"/>
    <w:rsid w:val="19744A3F"/>
    <w:rsid w:val="197A1A6E"/>
    <w:rsid w:val="19825BEC"/>
    <w:rsid w:val="19862337"/>
    <w:rsid w:val="198A7CAF"/>
    <w:rsid w:val="198D7FA6"/>
    <w:rsid w:val="198E32BB"/>
    <w:rsid w:val="199C04E1"/>
    <w:rsid w:val="199E6495"/>
    <w:rsid w:val="19A461C7"/>
    <w:rsid w:val="19B76072"/>
    <w:rsid w:val="19B80F45"/>
    <w:rsid w:val="19BA3BF4"/>
    <w:rsid w:val="19BB187E"/>
    <w:rsid w:val="19C73D02"/>
    <w:rsid w:val="19CB6576"/>
    <w:rsid w:val="19D77F68"/>
    <w:rsid w:val="19DB0DAC"/>
    <w:rsid w:val="19DD2F73"/>
    <w:rsid w:val="19DD33D8"/>
    <w:rsid w:val="19DE346C"/>
    <w:rsid w:val="19E00326"/>
    <w:rsid w:val="19E25E4D"/>
    <w:rsid w:val="19E27888"/>
    <w:rsid w:val="19E27BFB"/>
    <w:rsid w:val="19E32CF3"/>
    <w:rsid w:val="19E519B3"/>
    <w:rsid w:val="19E7643E"/>
    <w:rsid w:val="19F16AB2"/>
    <w:rsid w:val="19F95A4B"/>
    <w:rsid w:val="19FA4FDB"/>
    <w:rsid w:val="19FC3DB8"/>
    <w:rsid w:val="1A00492E"/>
    <w:rsid w:val="1A005676"/>
    <w:rsid w:val="1A0805F1"/>
    <w:rsid w:val="1A122C2B"/>
    <w:rsid w:val="1A134FCE"/>
    <w:rsid w:val="1A155C76"/>
    <w:rsid w:val="1A191D60"/>
    <w:rsid w:val="1A1A60A6"/>
    <w:rsid w:val="1A1A64FF"/>
    <w:rsid w:val="1A1C3768"/>
    <w:rsid w:val="1A283DE9"/>
    <w:rsid w:val="1A2A5F8F"/>
    <w:rsid w:val="1A2C70C8"/>
    <w:rsid w:val="1A3350F7"/>
    <w:rsid w:val="1A395197"/>
    <w:rsid w:val="1A3D0EEE"/>
    <w:rsid w:val="1A3F47E1"/>
    <w:rsid w:val="1A442027"/>
    <w:rsid w:val="1A5313AE"/>
    <w:rsid w:val="1A543902"/>
    <w:rsid w:val="1A5B44EE"/>
    <w:rsid w:val="1A6521D5"/>
    <w:rsid w:val="1A667C21"/>
    <w:rsid w:val="1A69031C"/>
    <w:rsid w:val="1A710F7F"/>
    <w:rsid w:val="1A80192C"/>
    <w:rsid w:val="1A85504F"/>
    <w:rsid w:val="1A8A3DEE"/>
    <w:rsid w:val="1A9133CF"/>
    <w:rsid w:val="1A924F75"/>
    <w:rsid w:val="1A92539A"/>
    <w:rsid w:val="1A9815B2"/>
    <w:rsid w:val="1A9829AF"/>
    <w:rsid w:val="1A983B0D"/>
    <w:rsid w:val="1A9D1D74"/>
    <w:rsid w:val="1AA01C45"/>
    <w:rsid w:val="1AA96A73"/>
    <w:rsid w:val="1AAF0A26"/>
    <w:rsid w:val="1AB4182D"/>
    <w:rsid w:val="1AB6106A"/>
    <w:rsid w:val="1AB62C30"/>
    <w:rsid w:val="1AB84DFF"/>
    <w:rsid w:val="1ABE6C88"/>
    <w:rsid w:val="1ABF67A8"/>
    <w:rsid w:val="1AC07876"/>
    <w:rsid w:val="1ACC719C"/>
    <w:rsid w:val="1AD44D54"/>
    <w:rsid w:val="1AD556B8"/>
    <w:rsid w:val="1ADF1BD1"/>
    <w:rsid w:val="1AE34E1B"/>
    <w:rsid w:val="1AE847D6"/>
    <w:rsid w:val="1AE9120F"/>
    <w:rsid w:val="1AEB2322"/>
    <w:rsid w:val="1AEB304F"/>
    <w:rsid w:val="1AEB3784"/>
    <w:rsid w:val="1AF17964"/>
    <w:rsid w:val="1AF31665"/>
    <w:rsid w:val="1AFB6B43"/>
    <w:rsid w:val="1B03607B"/>
    <w:rsid w:val="1B0767E1"/>
    <w:rsid w:val="1B0D0CA7"/>
    <w:rsid w:val="1B0E123C"/>
    <w:rsid w:val="1B0F0C2D"/>
    <w:rsid w:val="1B100797"/>
    <w:rsid w:val="1B102383"/>
    <w:rsid w:val="1B1069E9"/>
    <w:rsid w:val="1B164CDF"/>
    <w:rsid w:val="1B213459"/>
    <w:rsid w:val="1B2A3FFD"/>
    <w:rsid w:val="1B3B0466"/>
    <w:rsid w:val="1B3C14E8"/>
    <w:rsid w:val="1B402F36"/>
    <w:rsid w:val="1B43069A"/>
    <w:rsid w:val="1B485788"/>
    <w:rsid w:val="1B5030D5"/>
    <w:rsid w:val="1B5109FA"/>
    <w:rsid w:val="1B51267F"/>
    <w:rsid w:val="1B5469B6"/>
    <w:rsid w:val="1B571741"/>
    <w:rsid w:val="1B5B4B1C"/>
    <w:rsid w:val="1B5E339D"/>
    <w:rsid w:val="1B601880"/>
    <w:rsid w:val="1B69636B"/>
    <w:rsid w:val="1B6E5FB3"/>
    <w:rsid w:val="1B6F4C56"/>
    <w:rsid w:val="1B75323D"/>
    <w:rsid w:val="1B7E6112"/>
    <w:rsid w:val="1B866A92"/>
    <w:rsid w:val="1B912A8E"/>
    <w:rsid w:val="1B960C51"/>
    <w:rsid w:val="1B9A4611"/>
    <w:rsid w:val="1BAB1899"/>
    <w:rsid w:val="1BAE234A"/>
    <w:rsid w:val="1BB72103"/>
    <w:rsid w:val="1BBB6955"/>
    <w:rsid w:val="1BBF1DEF"/>
    <w:rsid w:val="1BC674F0"/>
    <w:rsid w:val="1BCA37EE"/>
    <w:rsid w:val="1BD11341"/>
    <w:rsid w:val="1BD237CE"/>
    <w:rsid w:val="1BD5186D"/>
    <w:rsid w:val="1BD62611"/>
    <w:rsid w:val="1BD74B52"/>
    <w:rsid w:val="1BD774B9"/>
    <w:rsid w:val="1BDA490E"/>
    <w:rsid w:val="1BDA4AC3"/>
    <w:rsid w:val="1BDB3D60"/>
    <w:rsid w:val="1BE25395"/>
    <w:rsid w:val="1BE335C2"/>
    <w:rsid w:val="1BEB2828"/>
    <w:rsid w:val="1BEE2BC1"/>
    <w:rsid w:val="1BF02B35"/>
    <w:rsid w:val="1BF06768"/>
    <w:rsid w:val="1BF36F3B"/>
    <w:rsid w:val="1BF65F05"/>
    <w:rsid w:val="1BF672D6"/>
    <w:rsid w:val="1C02130A"/>
    <w:rsid w:val="1C0539CF"/>
    <w:rsid w:val="1C096249"/>
    <w:rsid w:val="1C1208F1"/>
    <w:rsid w:val="1C185B56"/>
    <w:rsid w:val="1C200CFF"/>
    <w:rsid w:val="1C2241CD"/>
    <w:rsid w:val="1C2F1807"/>
    <w:rsid w:val="1C2F1D8C"/>
    <w:rsid w:val="1C31256F"/>
    <w:rsid w:val="1C312C45"/>
    <w:rsid w:val="1C395ACC"/>
    <w:rsid w:val="1C3E5C55"/>
    <w:rsid w:val="1C412D52"/>
    <w:rsid w:val="1C413F92"/>
    <w:rsid w:val="1C465862"/>
    <w:rsid w:val="1C53294C"/>
    <w:rsid w:val="1C547A87"/>
    <w:rsid w:val="1C5F2B36"/>
    <w:rsid w:val="1C6A2129"/>
    <w:rsid w:val="1C6C50C8"/>
    <w:rsid w:val="1C6C5D0E"/>
    <w:rsid w:val="1C757023"/>
    <w:rsid w:val="1C7A1738"/>
    <w:rsid w:val="1C7F0CDC"/>
    <w:rsid w:val="1C857FF6"/>
    <w:rsid w:val="1C887EFD"/>
    <w:rsid w:val="1C8A410C"/>
    <w:rsid w:val="1C8E0A89"/>
    <w:rsid w:val="1C901B90"/>
    <w:rsid w:val="1CA5142C"/>
    <w:rsid w:val="1CA60621"/>
    <w:rsid w:val="1CB324AB"/>
    <w:rsid w:val="1CB47291"/>
    <w:rsid w:val="1CB6167C"/>
    <w:rsid w:val="1CBC454A"/>
    <w:rsid w:val="1CC5683F"/>
    <w:rsid w:val="1CCE23D6"/>
    <w:rsid w:val="1CCF112D"/>
    <w:rsid w:val="1CD407F7"/>
    <w:rsid w:val="1CD459F3"/>
    <w:rsid w:val="1CDB049A"/>
    <w:rsid w:val="1CDD2E73"/>
    <w:rsid w:val="1CE65C54"/>
    <w:rsid w:val="1CF270E1"/>
    <w:rsid w:val="1CFA7A77"/>
    <w:rsid w:val="1D084F95"/>
    <w:rsid w:val="1D123D6A"/>
    <w:rsid w:val="1D167BBB"/>
    <w:rsid w:val="1D1D10FD"/>
    <w:rsid w:val="1D1F1166"/>
    <w:rsid w:val="1D3416FF"/>
    <w:rsid w:val="1D377291"/>
    <w:rsid w:val="1D383434"/>
    <w:rsid w:val="1D3B1A5F"/>
    <w:rsid w:val="1D3D0804"/>
    <w:rsid w:val="1D404FDB"/>
    <w:rsid w:val="1D4548E7"/>
    <w:rsid w:val="1D4712EA"/>
    <w:rsid w:val="1D48246B"/>
    <w:rsid w:val="1D484467"/>
    <w:rsid w:val="1D4B0507"/>
    <w:rsid w:val="1D4B5481"/>
    <w:rsid w:val="1D4E6DB1"/>
    <w:rsid w:val="1D500E8B"/>
    <w:rsid w:val="1D532BBD"/>
    <w:rsid w:val="1D535329"/>
    <w:rsid w:val="1D595542"/>
    <w:rsid w:val="1D6041E0"/>
    <w:rsid w:val="1D630B51"/>
    <w:rsid w:val="1D6379A7"/>
    <w:rsid w:val="1D665CD2"/>
    <w:rsid w:val="1D752B34"/>
    <w:rsid w:val="1D7538C7"/>
    <w:rsid w:val="1D7C2913"/>
    <w:rsid w:val="1D7E144E"/>
    <w:rsid w:val="1D8B6C02"/>
    <w:rsid w:val="1D994D98"/>
    <w:rsid w:val="1D996241"/>
    <w:rsid w:val="1DA014D5"/>
    <w:rsid w:val="1DA80558"/>
    <w:rsid w:val="1DA871B7"/>
    <w:rsid w:val="1DB319D2"/>
    <w:rsid w:val="1DB640DE"/>
    <w:rsid w:val="1DB84815"/>
    <w:rsid w:val="1DBD5D90"/>
    <w:rsid w:val="1DD01BCE"/>
    <w:rsid w:val="1DD257DC"/>
    <w:rsid w:val="1DD67A76"/>
    <w:rsid w:val="1DD8524D"/>
    <w:rsid w:val="1DDA29CB"/>
    <w:rsid w:val="1DDB0276"/>
    <w:rsid w:val="1DE61B66"/>
    <w:rsid w:val="1DEA5600"/>
    <w:rsid w:val="1DEA7DBD"/>
    <w:rsid w:val="1DEF352E"/>
    <w:rsid w:val="1DF2223E"/>
    <w:rsid w:val="1E00099D"/>
    <w:rsid w:val="1E031746"/>
    <w:rsid w:val="1E081441"/>
    <w:rsid w:val="1E0821D6"/>
    <w:rsid w:val="1E105DC7"/>
    <w:rsid w:val="1E114F52"/>
    <w:rsid w:val="1E125BDA"/>
    <w:rsid w:val="1E132E91"/>
    <w:rsid w:val="1E14766C"/>
    <w:rsid w:val="1E195BB5"/>
    <w:rsid w:val="1E1C4708"/>
    <w:rsid w:val="1E1E2F7C"/>
    <w:rsid w:val="1E276524"/>
    <w:rsid w:val="1E2F764E"/>
    <w:rsid w:val="1E336E79"/>
    <w:rsid w:val="1E3429EF"/>
    <w:rsid w:val="1E3779D9"/>
    <w:rsid w:val="1E3C2D89"/>
    <w:rsid w:val="1E4E3AB1"/>
    <w:rsid w:val="1E50192E"/>
    <w:rsid w:val="1E506514"/>
    <w:rsid w:val="1E512C15"/>
    <w:rsid w:val="1E5865E4"/>
    <w:rsid w:val="1E5903C3"/>
    <w:rsid w:val="1E5B2ED9"/>
    <w:rsid w:val="1E6233AF"/>
    <w:rsid w:val="1E624F8E"/>
    <w:rsid w:val="1E625188"/>
    <w:rsid w:val="1E637854"/>
    <w:rsid w:val="1E6C4DFA"/>
    <w:rsid w:val="1E6F1C79"/>
    <w:rsid w:val="1E72416F"/>
    <w:rsid w:val="1E7A2AF8"/>
    <w:rsid w:val="1E867014"/>
    <w:rsid w:val="1E867AD3"/>
    <w:rsid w:val="1E874BE5"/>
    <w:rsid w:val="1E8B2D06"/>
    <w:rsid w:val="1E913C21"/>
    <w:rsid w:val="1E9244AA"/>
    <w:rsid w:val="1E9525E3"/>
    <w:rsid w:val="1EA00355"/>
    <w:rsid w:val="1EB25A35"/>
    <w:rsid w:val="1EB26D4D"/>
    <w:rsid w:val="1EC87DE4"/>
    <w:rsid w:val="1ED55F80"/>
    <w:rsid w:val="1EDF686F"/>
    <w:rsid w:val="1EE118D6"/>
    <w:rsid w:val="1EF83D6F"/>
    <w:rsid w:val="1EFA3C38"/>
    <w:rsid w:val="1EFC323C"/>
    <w:rsid w:val="1F02131E"/>
    <w:rsid w:val="1F027736"/>
    <w:rsid w:val="1F042D7D"/>
    <w:rsid w:val="1F0434F5"/>
    <w:rsid w:val="1F112126"/>
    <w:rsid w:val="1F1263A6"/>
    <w:rsid w:val="1F1966BF"/>
    <w:rsid w:val="1F1A3993"/>
    <w:rsid w:val="1F1C1DCD"/>
    <w:rsid w:val="1F240CB5"/>
    <w:rsid w:val="1F262074"/>
    <w:rsid w:val="1F2768FA"/>
    <w:rsid w:val="1F2847CE"/>
    <w:rsid w:val="1F3233D2"/>
    <w:rsid w:val="1F3543D1"/>
    <w:rsid w:val="1F3B210D"/>
    <w:rsid w:val="1F3F5AEF"/>
    <w:rsid w:val="1F42606A"/>
    <w:rsid w:val="1F4673C2"/>
    <w:rsid w:val="1F4A6A09"/>
    <w:rsid w:val="1F4C2FD1"/>
    <w:rsid w:val="1F4F6990"/>
    <w:rsid w:val="1F59465C"/>
    <w:rsid w:val="1F5A5839"/>
    <w:rsid w:val="1F5B5F82"/>
    <w:rsid w:val="1F5C7859"/>
    <w:rsid w:val="1F5E0EFB"/>
    <w:rsid w:val="1F615A66"/>
    <w:rsid w:val="1F6410B2"/>
    <w:rsid w:val="1F6449C7"/>
    <w:rsid w:val="1F677AF9"/>
    <w:rsid w:val="1F6D440A"/>
    <w:rsid w:val="1F6F5FFD"/>
    <w:rsid w:val="1F726568"/>
    <w:rsid w:val="1F7411F7"/>
    <w:rsid w:val="1F79582C"/>
    <w:rsid w:val="1F7A4FD9"/>
    <w:rsid w:val="1F7A6432"/>
    <w:rsid w:val="1F85607F"/>
    <w:rsid w:val="1F856847"/>
    <w:rsid w:val="1F9803BC"/>
    <w:rsid w:val="1F98492F"/>
    <w:rsid w:val="1F99713E"/>
    <w:rsid w:val="1F9A23E9"/>
    <w:rsid w:val="1F9F1E41"/>
    <w:rsid w:val="1FA24DF6"/>
    <w:rsid w:val="1FA57497"/>
    <w:rsid w:val="1FA856FA"/>
    <w:rsid w:val="1FAD4807"/>
    <w:rsid w:val="1FB15F02"/>
    <w:rsid w:val="1FB269D5"/>
    <w:rsid w:val="1FB42747"/>
    <w:rsid w:val="1FB720D6"/>
    <w:rsid w:val="1FB95DF2"/>
    <w:rsid w:val="1FC425B0"/>
    <w:rsid w:val="1FC5379E"/>
    <w:rsid w:val="1FC56115"/>
    <w:rsid w:val="1FCC0536"/>
    <w:rsid w:val="1FCC7E45"/>
    <w:rsid w:val="1FCD67EF"/>
    <w:rsid w:val="1FD06C30"/>
    <w:rsid w:val="1FD45DC6"/>
    <w:rsid w:val="1FD90B8C"/>
    <w:rsid w:val="1FDF3693"/>
    <w:rsid w:val="1FE65F6B"/>
    <w:rsid w:val="1FE67409"/>
    <w:rsid w:val="1FED368A"/>
    <w:rsid w:val="1FF22B46"/>
    <w:rsid w:val="1FFC6A71"/>
    <w:rsid w:val="20071536"/>
    <w:rsid w:val="20075589"/>
    <w:rsid w:val="2010022D"/>
    <w:rsid w:val="20200DC2"/>
    <w:rsid w:val="20220E5F"/>
    <w:rsid w:val="2024236B"/>
    <w:rsid w:val="202548E6"/>
    <w:rsid w:val="202F7912"/>
    <w:rsid w:val="20385AE1"/>
    <w:rsid w:val="203D6BC1"/>
    <w:rsid w:val="20416343"/>
    <w:rsid w:val="20463A11"/>
    <w:rsid w:val="20465851"/>
    <w:rsid w:val="20524589"/>
    <w:rsid w:val="2052796F"/>
    <w:rsid w:val="20596F96"/>
    <w:rsid w:val="205D60FC"/>
    <w:rsid w:val="20692252"/>
    <w:rsid w:val="20771657"/>
    <w:rsid w:val="20785CDE"/>
    <w:rsid w:val="20823EE5"/>
    <w:rsid w:val="20847BFB"/>
    <w:rsid w:val="209008B4"/>
    <w:rsid w:val="20901008"/>
    <w:rsid w:val="20A30A06"/>
    <w:rsid w:val="20A420AE"/>
    <w:rsid w:val="20AA343C"/>
    <w:rsid w:val="20AA3526"/>
    <w:rsid w:val="20B240CD"/>
    <w:rsid w:val="20B56850"/>
    <w:rsid w:val="20B62501"/>
    <w:rsid w:val="20B64A4A"/>
    <w:rsid w:val="20BE27CB"/>
    <w:rsid w:val="20C00C08"/>
    <w:rsid w:val="20C42E77"/>
    <w:rsid w:val="20C9753D"/>
    <w:rsid w:val="20D12BB7"/>
    <w:rsid w:val="20D455FD"/>
    <w:rsid w:val="20DA787E"/>
    <w:rsid w:val="20DB35F6"/>
    <w:rsid w:val="20DF63BF"/>
    <w:rsid w:val="20E11945"/>
    <w:rsid w:val="20E229CB"/>
    <w:rsid w:val="20E76E90"/>
    <w:rsid w:val="20F014AE"/>
    <w:rsid w:val="20F205AE"/>
    <w:rsid w:val="20F31A1A"/>
    <w:rsid w:val="20F83ACA"/>
    <w:rsid w:val="20FD1688"/>
    <w:rsid w:val="21030D38"/>
    <w:rsid w:val="210829C7"/>
    <w:rsid w:val="210A6036"/>
    <w:rsid w:val="210F55A4"/>
    <w:rsid w:val="211469CB"/>
    <w:rsid w:val="21190222"/>
    <w:rsid w:val="21222E9C"/>
    <w:rsid w:val="2122386B"/>
    <w:rsid w:val="213056EF"/>
    <w:rsid w:val="21321070"/>
    <w:rsid w:val="21342763"/>
    <w:rsid w:val="213468EC"/>
    <w:rsid w:val="213543BA"/>
    <w:rsid w:val="213816B4"/>
    <w:rsid w:val="213E5471"/>
    <w:rsid w:val="21441D6F"/>
    <w:rsid w:val="21453795"/>
    <w:rsid w:val="214638B6"/>
    <w:rsid w:val="215C2D0F"/>
    <w:rsid w:val="215F782F"/>
    <w:rsid w:val="2164130E"/>
    <w:rsid w:val="2164183D"/>
    <w:rsid w:val="21654828"/>
    <w:rsid w:val="216D57E7"/>
    <w:rsid w:val="217037DD"/>
    <w:rsid w:val="21715DC8"/>
    <w:rsid w:val="21717BB1"/>
    <w:rsid w:val="217566E5"/>
    <w:rsid w:val="217920BB"/>
    <w:rsid w:val="217C0DD9"/>
    <w:rsid w:val="21890080"/>
    <w:rsid w:val="218D1EEF"/>
    <w:rsid w:val="21923CC5"/>
    <w:rsid w:val="21940062"/>
    <w:rsid w:val="219640D7"/>
    <w:rsid w:val="219F6751"/>
    <w:rsid w:val="219F6AB0"/>
    <w:rsid w:val="21A331FD"/>
    <w:rsid w:val="21A74DF6"/>
    <w:rsid w:val="21A91820"/>
    <w:rsid w:val="21B47CF2"/>
    <w:rsid w:val="21B636A6"/>
    <w:rsid w:val="21B97ECE"/>
    <w:rsid w:val="21BC46D0"/>
    <w:rsid w:val="21C3769C"/>
    <w:rsid w:val="21CF38B2"/>
    <w:rsid w:val="21D22948"/>
    <w:rsid w:val="21D46BDE"/>
    <w:rsid w:val="21DA38AD"/>
    <w:rsid w:val="21E27A09"/>
    <w:rsid w:val="21EB573D"/>
    <w:rsid w:val="21EF0569"/>
    <w:rsid w:val="21EF354E"/>
    <w:rsid w:val="21F23BC7"/>
    <w:rsid w:val="21F3771B"/>
    <w:rsid w:val="21FE0658"/>
    <w:rsid w:val="220152DE"/>
    <w:rsid w:val="22024183"/>
    <w:rsid w:val="220E4DC3"/>
    <w:rsid w:val="220F1234"/>
    <w:rsid w:val="221A4A0C"/>
    <w:rsid w:val="222018DF"/>
    <w:rsid w:val="222222BC"/>
    <w:rsid w:val="22274417"/>
    <w:rsid w:val="222B1851"/>
    <w:rsid w:val="22310490"/>
    <w:rsid w:val="22370514"/>
    <w:rsid w:val="223D16E1"/>
    <w:rsid w:val="223E07AB"/>
    <w:rsid w:val="22405675"/>
    <w:rsid w:val="224D488E"/>
    <w:rsid w:val="224F6677"/>
    <w:rsid w:val="22561186"/>
    <w:rsid w:val="225936CC"/>
    <w:rsid w:val="225E628C"/>
    <w:rsid w:val="226018CC"/>
    <w:rsid w:val="226116C5"/>
    <w:rsid w:val="22622AF3"/>
    <w:rsid w:val="2264405C"/>
    <w:rsid w:val="226F04B0"/>
    <w:rsid w:val="226F500F"/>
    <w:rsid w:val="22720308"/>
    <w:rsid w:val="22721A61"/>
    <w:rsid w:val="22745AB0"/>
    <w:rsid w:val="22782792"/>
    <w:rsid w:val="2282297A"/>
    <w:rsid w:val="22883309"/>
    <w:rsid w:val="228C767A"/>
    <w:rsid w:val="22910410"/>
    <w:rsid w:val="229B37EA"/>
    <w:rsid w:val="229D2C69"/>
    <w:rsid w:val="229E7720"/>
    <w:rsid w:val="22A80FA3"/>
    <w:rsid w:val="22AA5B91"/>
    <w:rsid w:val="22AB7019"/>
    <w:rsid w:val="22AD2732"/>
    <w:rsid w:val="22BF5EFC"/>
    <w:rsid w:val="22D02899"/>
    <w:rsid w:val="22D627F9"/>
    <w:rsid w:val="22D746D9"/>
    <w:rsid w:val="22DF73CD"/>
    <w:rsid w:val="22F571DF"/>
    <w:rsid w:val="22FA5928"/>
    <w:rsid w:val="22FF7BB1"/>
    <w:rsid w:val="2303275A"/>
    <w:rsid w:val="23043E8C"/>
    <w:rsid w:val="23076A11"/>
    <w:rsid w:val="230A6FA1"/>
    <w:rsid w:val="230E55F0"/>
    <w:rsid w:val="230F2815"/>
    <w:rsid w:val="231166FF"/>
    <w:rsid w:val="23142275"/>
    <w:rsid w:val="2314532F"/>
    <w:rsid w:val="23157720"/>
    <w:rsid w:val="2318743D"/>
    <w:rsid w:val="231C3A05"/>
    <w:rsid w:val="231D39BD"/>
    <w:rsid w:val="231D4366"/>
    <w:rsid w:val="2320540D"/>
    <w:rsid w:val="23216509"/>
    <w:rsid w:val="23247F0B"/>
    <w:rsid w:val="232B4616"/>
    <w:rsid w:val="232B64CF"/>
    <w:rsid w:val="233264A9"/>
    <w:rsid w:val="234029EC"/>
    <w:rsid w:val="23455745"/>
    <w:rsid w:val="23462A0E"/>
    <w:rsid w:val="234F1F97"/>
    <w:rsid w:val="235309AC"/>
    <w:rsid w:val="23530CAA"/>
    <w:rsid w:val="235420DC"/>
    <w:rsid w:val="23544FC3"/>
    <w:rsid w:val="23580B09"/>
    <w:rsid w:val="235E234C"/>
    <w:rsid w:val="235F050E"/>
    <w:rsid w:val="235F6664"/>
    <w:rsid w:val="23696C97"/>
    <w:rsid w:val="236B406B"/>
    <w:rsid w:val="236C0269"/>
    <w:rsid w:val="2373436F"/>
    <w:rsid w:val="237F2E30"/>
    <w:rsid w:val="23822090"/>
    <w:rsid w:val="2386752B"/>
    <w:rsid w:val="238A4A63"/>
    <w:rsid w:val="238E2AC3"/>
    <w:rsid w:val="23917C28"/>
    <w:rsid w:val="239A78B3"/>
    <w:rsid w:val="239D7097"/>
    <w:rsid w:val="23A474B3"/>
    <w:rsid w:val="23A644FC"/>
    <w:rsid w:val="23AA4885"/>
    <w:rsid w:val="23AB0660"/>
    <w:rsid w:val="23AD40A0"/>
    <w:rsid w:val="23B27EF8"/>
    <w:rsid w:val="23B54C67"/>
    <w:rsid w:val="23B917BC"/>
    <w:rsid w:val="23BA7562"/>
    <w:rsid w:val="23BF2C73"/>
    <w:rsid w:val="23C6780A"/>
    <w:rsid w:val="23CB5BA3"/>
    <w:rsid w:val="23CE552E"/>
    <w:rsid w:val="23CF251F"/>
    <w:rsid w:val="23D42713"/>
    <w:rsid w:val="23DA7B95"/>
    <w:rsid w:val="23DC51BE"/>
    <w:rsid w:val="23DD60FF"/>
    <w:rsid w:val="23E34C9B"/>
    <w:rsid w:val="23ED1676"/>
    <w:rsid w:val="23ED36D5"/>
    <w:rsid w:val="23F173A1"/>
    <w:rsid w:val="23F231B1"/>
    <w:rsid w:val="23F3783A"/>
    <w:rsid w:val="23F6447C"/>
    <w:rsid w:val="23F70746"/>
    <w:rsid w:val="23FA0B3C"/>
    <w:rsid w:val="23FC2E63"/>
    <w:rsid w:val="240B2A87"/>
    <w:rsid w:val="24101808"/>
    <w:rsid w:val="24111086"/>
    <w:rsid w:val="24186C1C"/>
    <w:rsid w:val="24251ED8"/>
    <w:rsid w:val="242B1525"/>
    <w:rsid w:val="24390979"/>
    <w:rsid w:val="244061E6"/>
    <w:rsid w:val="244452CC"/>
    <w:rsid w:val="245B66E7"/>
    <w:rsid w:val="245F5361"/>
    <w:rsid w:val="245F6324"/>
    <w:rsid w:val="246E3AC2"/>
    <w:rsid w:val="247160F1"/>
    <w:rsid w:val="24723453"/>
    <w:rsid w:val="247955FF"/>
    <w:rsid w:val="247C3C73"/>
    <w:rsid w:val="2486085C"/>
    <w:rsid w:val="24863344"/>
    <w:rsid w:val="249A4B01"/>
    <w:rsid w:val="249B4D4C"/>
    <w:rsid w:val="24A11786"/>
    <w:rsid w:val="24A574FD"/>
    <w:rsid w:val="24A91F5A"/>
    <w:rsid w:val="24B410D9"/>
    <w:rsid w:val="24C30629"/>
    <w:rsid w:val="24CD14A7"/>
    <w:rsid w:val="24CF53AE"/>
    <w:rsid w:val="24D64991"/>
    <w:rsid w:val="24DB68C5"/>
    <w:rsid w:val="24E65738"/>
    <w:rsid w:val="24E909B6"/>
    <w:rsid w:val="24E9205D"/>
    <w:rsid w:val="24EE68D5"/>
    <w:rsid w:val="24F34E3D"/>
    <w:rsid w:val="24F50A0F"/>
    <w:rsid w:val="24FF1572"/>
    <w:rsid w:val="24FF7E3F"/>
    <w:rsid w:val="25027659"/>
    <w:rsid w:val="25086C7B"/>
    <w:rsid w:val="250971A1"/>
    <w:rsid w:val="250B2A40"/>
    <w:rsid w:val="250B76C3"/>
    <w:rsid w:val="250E483C"/>
    <w:rsid w:val="250F386E"/>
    <w:rsid w:val="2515231B"/>
    <w:rsid w:val="2516749D"/>
    <w:rsid w:val="25184637"/>
    <w:rsid w:val="251C5B14"/>
    <w:rsid w:val="251D61B5"/>
    <w:rsid w:val="251E0B38"/>
    <w:rsid w:val="25267678"/>
    <w:rsid w:val="252751EF"/>
    <w:rsid w:val="25284930"/>
    <w:rsid w:val="2533479E"/>
    <w:rsid w:val="253532F9"/>
    <w:rsid w:val="2535690F"/>
    <w:rsid w:val="253F04C0"/>
    <w:rsid w:val="254B6F9C"/>
    <w:rsid w:val="254F010E"/>
    <w:rsid w:val="255319AC"/>
    <w:rsid w:val="255B7303"/>
    <w:rsid w:val="255C2293"/>
    <w:rsid w:val="256848A9"/>
    <w:rsid w:val="256A5593"/>
    <w:rsid w:val="257526D1"/>
    <w:rsid w:val="25795DDE"/>
    <w:rsid w:val="257A6A46"/>
    <w:rsid w:val="257E4A9D"/>
    <w:rsid w:val="25803EEB"/>
    <w:rsid w:val="25825D31"/>
    <w:rsid w:val="25831892"/>
    <w:rsid w:val="25837821"/>
    <w:rsid w:val="2587383B"/>
    <w:rsid w:val="259C0398"/>
    <w:rsid w:val="259E62A2"/>
    <w:rsid w:val="25A369B3"/>
    <w:rsid w:val="25A735E2"/>
    <w:rsid w:val="25A841BE"/>
    <w:rsid w:val="25A928DC"/>
    <w:rsid w:val="25AB3B32"/>
    <w:rsid w:val="25AD7650"/>
    <w:rsid w:val="25AF11CA"/>
    <w:rsid w:val="25B06DFF"/>
    <w:rsid w:val="25B12CDE"/>
    <w:rsid w:val="25B2747A"/>
    <w:rsid w:val="25B7290E"/>
    <w:rsid w:val="25B7521A"/>
    <w:rsid w:val="25C00970"/>
    <w:rsid w:val="25C30677"/>
    <w:rsid w:val="25C44658"/>
    <w:rsid w:val="25C56E7E"/>
    <w:rsid w:val="25CB3D6D"/>
    <w:rsid w:val="25CF1943"/>
    <w:rsid w:val="25D14725"/>
    <w:rsid w:val="25D40418"/>
    <w:rsid w:val="25D824FF"/>
    <w:rsid w:val="25DD265C"/>
    <w:rsid w:val="25E116AE"/>
    <w:rsid w:val="25E51743"/>
    <w:rsid w:val="25E5477B"/>
    <w:rsid w:val="25E96E54"/>
    <w:rsid w:val="25EF456B"/>
    <w:rsid w:val="25F40FB7"/>
    <w:rsid w:val="25F8241B"/>
    <w:rsid w:val="25F977FC"/>
    <w:rsid w:val="26024D4E"/>
    <w:rsid w:val="26033F98"/>
    <w:rsid w:val="260627D7"/>
    <w:rsid w:val="260C01FF"/>
    <w:rsid w:val="260E51D7"/>
    <w:rsid w:val="26120070"/>
    <w:rsid w:val="26150AF2"/>
    <w:rsid w:val="261A071C"/>
    <w:rsid w:val="26256109"/>
    <w:rsid w:val="26271775"/>
    <w:rsid w:val="262C3530"/>
    <w:rsid w:val="262D48F3"/>
    <w:rsid w:val="26324572"/>
    <w:rsid w:val="26365359"/>
    <w:rsid w:val="26476690"/>
    <w:rsid w:val="264F486A"/>
    <w:rsid w:val="265145AA"/>
    <w:rsid w:val="265713EE"/>
    <w:rsid w:val="26577491"/>
    <w:rsid w:val="26591839"/>
    <w:rsid w:val="26615FCC"/>
    <w:rsid w:val="26687F42"/>
    <w:rsid w:val="26706818"/>
    <w:rsid w:val="267132B7"/>
    <w:rsid w:val="26722306"/>
    <w:rsid w:val="26731943"/>
    <w:rsid w:val="26753834"/>
    <w:rsid w:val="267B565F"/>
    <w:rsid w:val="267D0A75"/>
    <w:rsid w:val="267E36F6"/>
    <w:rsid w:val="268966DD"/>
    <w:rsid w:val="26897C3E"/>
    <w:rsid w:val="26902A41"/>
    <w:rsid w:val="26975B61"/>
    <w:rsid w:val="26987283"/>
    <w:rsid w:val="269C4852"/>
    <w:rsid w:val="26A2016B"/>
    <w:rsid w:val="26A5441F"/>
    <w:rsid w:val="26A821CC"/>
    <w:rsid w:val="26A924BE"/>
    <w:rsid w:val="26AB069F"/>
    <w:rsid w:val="26AE0A4B"/>
    <w:rsid w:val="26B5676D"/>
    <w:rsid w:val="26BC48F4"/>
    <w:rsid w:val="26C15924"/>
    <w:rsid w:val="26C90F10"/>
    <w:rsid w:val="26CA2A7A"/>
    <w:rsid w:val="26CA499B"/>
    <w:rsid w:val="26CB19B7"/>
    <w:rsid w:val="26D35674"/>
    <w:rsid w:val="26D46F04"/>
    <w:rsid w:val="26D553E9"/>
    <w:rsid w:val="26D55839"/>
    <w:rsid w:val="26D62895"/>
    <w:rsid w:val="26D8143F"/>
    <w:rsid w:val="26DC0812"/>
    <w:rsid w:val="26DF742E"/>
    <w:rsid w:val="26E01966"/>
    <w:rsid w:val="26E60F86"/>
    <w:rsid w:val="26E74CBE"/>
    <w:rsid w:val="26EA3C6D"/>
    <w:rsid w:val="26EE1644"/>
    <w:rsid w:val="26F57CEA"/>
    <w:rsid w:val="2707316A"/>
    <w:rsid w:val="27094203"/>
    <w:rsid w:val="270A586B"/>
    <w:rsid w:val="270A7548"/>
    <w:rsid w:val="270B0C8B"/>
    <w:rsid w:val="270E5FB0"/>
    <w:rsid w:val="27131CAC"/>
    <w:rsid w:val="271D4F1E"/>
    <w:rsid w:val="27212004"/>
    <w:rsid w:val="272138FE"/>
    <w:rsid w:val="27213A6A"/>
    <w:rsid w:val="272443E9"/>
    <w:rsid w:val="273648F8"/>
    <w:rsid w:val="27392289"/>
    <w:rsid w:val="273D0B66"/>
    <w:rsid w:val="273D777B"/>
    <w:rsid w:val="273E2B14"/>
    <w:rsid w:val="273E5401"/>
    <w:rsid w:val="27437E58"/>
    <w:rsid w:val="274A5031"/>
    <w:rsid w:val="275048A1"/>
    <w:rsid w:val="27547C5E"/>
    <w:rsid w:val="27573FAD"/>
    <w:rsid w:val="275C01EE"/>
    <w:rsid w:val="27664A12"/>
    <w:rsid w:val="2768200C"/>
    <w:rsid w:val="276915A8"/>
    <w:rsid w:val="276C23D4"/>
    <w:rsid w:val="276E239A"/>
    <w:rsid w:val="276E7907"/>
    <w:rsid w:val="277533C6"/>
    <w:rsid w:val="277C039C"/>
    <w:rsid w:val="278C3ACF"/>
    <w:rsid w:val="278E0020"/>
    <w:rsid w:val="278F569A"/>
    <w:rsid w:val="27923871"/>
    <w:rsid w:val="27934C2A"/>
    <w:rsid w:val="27955F6F"/>
    <w:rsid w:val="2797280A"/>
    <w:rsid w:val="27A22094"/>
    <w:rsid w:val="27A65E16"/>
    <w:rsid w:val="27A70CA5"/>
    <w:rsid w:val="27A72D5C"/>
    <w:rsid w:val="27A94134"/>
    <w:rsid w:val="27AE0766"/>
    <w:rsid w:val="27AE55C0"/>
    <w:rsid w:val="27BC0609"/>
    <w:rsid w:val="27BC392C"/>
    <w:rsid w:val="27CE1DA2"/>
    <w:rsid w:val="27D63A53"/>
    <w:rsid w:val="27D663B3"/>
    <w:rsid w:val="27D7665E"/>
    <w:rsid w:val="27DC5658"/>
    <w:rsid w:val="27E37F3A"/>
    <w:rsid w:val="27EB3EF4"/>
    <w:rsid w:val="27EC58B9"/>
    <w:rsid w:val="27FA253C"/>
    <w:rsid w:val="28001620"/>
    <w:rsid w:val="28013942"/>
    <w:rsid w:val="280711CE"/>
    <w:rsid w:val="28094EEC"/>
    <w:rsid w:val="28096C9A"/>
    <w:rsid w:val="280A1524"/>
    <w:rsid w:val="280A207A"/>
    <w:rsid w:val="280E0EF6"/>
    <w:rsid w:val="281410B4"/>
    <w:rsid w:val="281F281F"/>
    <w:rsid w:val="281F2B8A"/>
    <w:rsid w:val="281F6E32"/>
    <w:rsid w:val="2823633F"/>
    <w:rsid w:val="282D4E46"/>
    <w:rsid w:val="283312BD"/>
    <w:rsid w:val="283C035D"/>
    <w:rsid w:val="284211B7"/>
    <w:rsid w:val="284249A6"/>
    <w:rsid w:val="28425B94"/>
    <w:rsid w:val="285070E1"/>
    <w:rsid w:val="285118C5"/>
    <w:rsid w:val="28551EE0"/>
    <w:rsid w:val="28621AD3"/>
    <w:rsid w:val="28637101"/>
    <w:rsid w:val="286C211A"/>
    <w:rsid w:val="287B5AF8"/>
    <w:rsid w:val="287D1DFC"/>
    <w:rsid w:val="28847E5C"/>
    <w:rsid w:val="28944147"/>
    <w:rsid w:val="28955567"/>
    <w:rsid w:val="289724F8"/>
    <w:rsid w:val="28A32C4B"/>
    <w:rsid w:val="28AE55A9"/>
    <w:rsid w:val="28B135BA"/>
    <w:rsid w:val="28B61CBD"/>
    <w:rsid w:val="28B94EF1"/>
    <w:rsid w:val="28BC3155"/>
    <w:rsid w:val="28BC6745"/>
    <w:rsid w:val="28BF3505"/>
    <w:rsid w:val="28C11E12"/>
    <w:rsid w:val="28C151B5"/>
    <w:rsid w:val="28C826B1"/>
    <w:rsid w:val="28CB3926"/>
    <w:rsid w:val="28DD16FE"/>
    <w:rsid w:val="28DE2F85"/>
    <w:rsid w:val="28DF1907"/>
    <w:rsid w:val="28E71017"/>
    <w:rsid w:val="28EA3771"/>
    <w:rsid w:val="28EA76E6"/>
    <w:rsid w:val="28F30E0C"/>
    <w:rsid w:val="28F4289B"/>
    <w:rsid w:val="28F855FE"/>
    <w:rsid w:val="28F9077A"/>
    <w:rsid w:val="28FF20C5"/>
    <w:rsid w:val="29015839"/>
    <w:rsid w:val="29017F69"/>
    <w:rsid w:val="2902075A"/>
    <w:rsid w:val="290B259E"/>
    <w:rsid w:val="290B2626"/>
    <w:rsid w:val="29103779"/>
    <w:rsid w:val="29166428"/>
    <w:rsid w:val="292756D2"/>
    <w:rsid w:val="292A13D9"/>
    <w:rsid w:val="29316EE9"/>
    <w:rsid w:val="29351EDB"/>
    <w:rsid w:val="293D12B6"/>
    <w:rsid w:val="293E4722"/>
    <w:rsid w:val="293F15D2"/>
    <w:rsid w:val="294233B1"/>
    <w:rsid w:val="29483C89"/>
    <w:rsid w:val="294B6D27"/>
    <w:rsid w:val="294C2465"/>
    <w:rsid w:val="294E0E09"/>
    <w:rsid w:val="29514455"/>
    <w:rsid w:val="2954298A"/>
    <w:rsid w:val="295D2B85"/>
    <w:rsid w:val="295E4DC4"/>
    <w:rsid w:val="29635A88"/>
    <w:rsid w:val="29683547"/>
    <w:rsid w:val="296A16BD"/>
    <w:rsid w:val="296B0A84"/>
    <w:rsid w:val="296C03EE"/>
    <w:rsid w:val="296C54E6"/>
    <w:rsid w:val="29843834"/>
    <w:rsid w:val="29876B5F"/>
    <w:rsid w:val="298A045E"/>
    <w:rsid w:val="298F0277"/>
    <w:rsid w:val="298F5385"/>
    <w:rsid w:val="299568C8"/>
    <w:rsid w:val="29964626"/>
    <w:rsid w:val="2996630C"/>
    <w:rsid w:val="29974A58"/>
    <w:rsid w:val="299A3878"/>
    <w:rsid w:val="299F40D2"/>
    <w:rsid w:val="29A033A6"/>
    <w:rsid w:val="29AD5F76"/>
    <w:rsid w:val="29AE7AF9"/>
    <w:rsid w:val="29AF4703"/>
    <w:rsid w:val="29B65E5B"/>
    <w:rsid w:val="29BA22E2"/>
    <w:rsid w:val="29D30045"/>
    <w:rsid w:val="29D829C3"/>
    <w:rsid w:val="29D96753"/>
    <w:rsid w:val="29DF24FD"/>
    <w:rsid w:val="29E172C4"/>
    <w:rsid w:val="29E50B97"/>
    <w:rsid w:val="29EB3B8F"/>
    <w:rsid w:val="29FA4AED"/>
    <w:rsid w:val="29FF2103"/>
    <w:rsid w:val="2A015A03"/>
    <w:rsid w:val="2A03365A"/>
    <w:rsid w:val="2A190583"/>
    <w:rsid w:val="2A1B5D0D"/>
    <w:rsid w:val="2A1C3B9F"/>
    <w:rsid w:val="2A2047C5"/>
    <w:rsid w:val="2A252689"/>
    <w:rsid w:val="2A2A3F16"/>
    <w:rsid w:val="2A3007D2"/>
    <w:rsid w:val="2A3A0ACB"/>
    <w:rsid w:val="2A3D0E7D"/>
    <w:rsid w:val="2A410597"/>
    <w:rsid w:val="2A4474DC"/>
    <w:rsid w:val="2A475858"/>
    <w:rsid w:val="2A4F0709"/>
    <w:rsid w:val="2A5502B9"/>
    <w:rsid w:val="2A554026"/>
    <w:rsid w:val="2A5626B2"/>
    <w:rsid w:val="2A5B5BF9"/>
    <w:rsid w:val="2A5C4587"/>
    <w:rsid w:val="2A5E1C36"/>
    <w:rsid w:val="2A6D4BE6"/>
    <w:rsid w:val="2A6E0686"/>
    <w:rsid w:val="2A714DFD"/>
    <w:rsid w:val="2A752F2D"/>
    <w:rsid w:val="2A7B4376"/>
    <w:rsid w:val="2A8875E0"/>
    <w:rsid w:val="2A8A22C9"/>
    <w:rsid w:val="2A947B51"/>
    <w:rsid w:val="2AAA6426"/>
    <w:rsid w:val="2AAC0307"/>
    <w:rsid w:val="2AAF6EFC"/>
    <w:rsid w:val="2AB85969"/>
    <w:rsid w:val="2ABA427C"/>
    <w:rsid w:val="2ABB14A2"/>
    <w:rsid w:val="2AC0032F"/>
    <w:rsid w:val="2AC326FB"/>
    <w:rsid w:val="2AC578A6"/>
    <w:rsid w:val="2ACB1715"/>
    <w:rsid w:val="2ACD3FAF"/>
    <w:rsid w:val="2AE46958"/>
    <w:rsid w:val="2AF612FF"/>
    <w:rsid w:val="2AF761B7"/>
    <w:rsid w:val="2AF91248"/>
    <w:rsid w:val="2AFE66AA"/>
    <w:rsid w:val="2B025CC6"/>
    <w:rsid w:val="2B0413D6"/>
    <w:rsid w:val="2B0A5222"/>
    <w:rsid w:val="2B0C6E5B"/>
    <w:rsid w:val="2B0D12EA"/>
    <w:rsid w:val="2B130055"/>
    <w:rsid w:val="2B195597"/>
    <w:rsid w:val="2B2B08CE"/>
    <w:rsid w:val="2B2E5ADA"/>
    <w:rsid w:val="2B36685F"/>
    <w:rsid w:val="2B3A3E2B"/>
    <w:rsid w:val="2B420028"/>
    <w:rsid w:val="2B4E0D8A"/>
    <w:rsid w:val="2B524FD6"/>
    <w:rsid w:val="2B543C3C"/>
    <w:rsid w:val="2B54704F"/>
    <w:rsid w:val="2B59025D"/>
    <w:rsid w:val="2B5C1693"/>
    <w:rsid w:val="2B5D5F1F"/>
    <w:rsid w:val="2B6927FE"/>
    <w:rsid w:val="2B70165D"/>
    <w:rsid w:val="2B770F5A"/>
    <w:rsid w:val="2B7A22E2"/>
    <w:rsid w:val="2B7B387E"/>
    <w:rsid w:val="2B7C4F9E"/>
    <w:rsid w:val="2B844651"/>
    <w:rsid w:val="2B8534D0"/>
    <w:rsid w:val="2B86069F"/>
    <w:rsid w:val="2B892B15"/>
    <w:rsid w:val="2B993E44"/>
    <w:rsid w:val="2B9D4023"/>
    <w:rsid w:val="2BA32F62"/>
    <w:rsid w:val="2BA5214F"/>
    <w:rsid w:val="2BA77F3B"/>
    <w:rsid w:val="2BA80578"/>
    <w:rsid w:val="2BA962B7"/>
    <w:rsid w:val="2BAE120E"/>
    <w:rsid w:val="2BB40951"/>
    <w:rsid w:val="2BB4440B"/>
    <w:rsid w:val="2BBA27B6"/>
    <w:rsid w:val="2BC06645"/>
    <w:rsid w:val="2BC119F4"/>
    <w:rsid w:val="2BC90721"/>
    <w:rsid w:val="2BCA3A2F"/>
    <w:rsid w:val="2BD17451"/>
    <w:rsid w:val="2BD379E1"/>
    <w:rsid w:val="2BD53024"/>
    <w:rsid w:val="2BD63337"/>
    <w:rsid w:val="2BD71534"/>
    <w:rsid w:val="2BD74AC7"/>
    <w:rsid w:val="2BD866B8"/>
    <w:rsid w:val="2BD870AF"/>
    <w:rsid w:val="2BDD1DC6"/>
    <w:rsid w:val="2BE136B1"/>
    <w:rsid w:val="2BE1736D"/>
    <w:rsid w:val="2BED6380"/>
    <w:rsid w:val="2BF57C61"/>
    <w:rsid w:val="2BF818DB"/>
    <w:rsid w:val="2BFC063C"/>
    <w:rsid w:val="2BFF2849"/>
    <w:rsid w:val="2C055960"/>
    <w:rsid w:val="2C207F3A"/>
    <w:rsid w:val="2C261E9B"/>
    <w:rsid w:val="2C2F6E99"/>
    <w:rsid w:val="2C314CC7"/>
    <w:rsid w:val="2C3C7869"/>
    <w:rsid w:val="2C3F115D"/>
    <w:rsid w:val="2C417F04"/>
    <w:rsid w:val="2C4722D2"/>
    <w:rsid w:val="2C4955AF"/>
    <w:rsid w:val="2C4A33B3"/>
    <w:rsid w:val="2C4C4E60"/>
    <w:rsid w:val="2C561EEC"/>
    <w:rsid w:val="2C5801F0"/>
    <w:rsid w:val="2C5C4F75"/>
    <w:rsid w:val="2C615985"/>
    <w:rsid w:val="2C6D55CB"/>
    <w:rsid w:val="2C6D71FB"/>
    <w:rsid w:val="2C7A72E4"/>
    <w:rsid w:val="2C7B325B"/>
    <w:rsid w:val="2C873D43"/>
    <w:rsid w:val="2C8B760D"/>
    <w:rsid w:val="2C91021D"/>
    <w:rsid w:val="2C974C87"/>
    <w:rsid w:val="2C974F29"/>
    <w:rsid w:val="2C981100"/>
    <w:rsid w:val="2CA26929"/>
    <w:rsid w:val="2CA57DE9"/>
    <w:rsid w:val="2CA6527D"/>
    <w:rsid w:val="2CA81E95"/>
    <w:rsid w:val="2CB2586D"/>
    <w:rsid w:val="2CB525E8"/>
    <w:rsid w:val="2CBD1466"/>
    <w:rsid w:val="2CC34063"/>
    <w:rsid w:val="2CCA2CA1"/>
    <w:rsid w:val="2CCB3CD8"/>
    <w:rsid w:val="2CD26741"/>
    <w:rsid w:val="2CD45AC9"/>
    <w:rsid w:val="2CD72E09"/>
    <w:rsid w:val="2CDD66F3"/>
    <w:rsid w:val="2CDF390D"/>
    <w:rsid w:val="2CE164C2"/>
    <w:rsid w:val="2CE17075"/>
    <w:rsid w:val="2CE468B8"/>
    <w:rsid w:val="2CF07FBF"/>
    <w:rsid w:val="2CF258A6"/>
    <w:rsid w:val="2CF4646D"/>
    <w:rsid w:val="2CF55A3F"/>
    <w:rsid w:val="2CFA5B11"/>
    <w:rsid w:val="2CFB4633"/>
    <w:rsid w:val="2D0615B8"/>
    <w:rsid w:val="2D067FD2"/>
    <w:rsid w:val="2D091870"/>
    <w:rsid w:val="2D0935E4"/>
    <w:rsid w:val="2D200D0E"/>
    <w:rsid w:val="2D244F1A"/>
    <w:rsid w:val="2D282AD9"/>
    <w:rsid w:val="2D2F1D9E"/>
    <w:rsid w:val="2D3111DB"/>
    <w:rsid w:val="2D35523A"/>
    <w:rsid w:val="2D364BAE"/>
    <w:rsid w:val="2D523548"/>
    <w:rsid w:val="2D5938BF"/>
    <w:rsid w:val="2D5E35E4"/>
    <w:rsid w:val="2D6011F5"/>
    <w:rsid w:val="2D670B79"/>
    <w:rsid w:val="2D744BB6"/>
    <w:rsid w:val="2D766693"/>
    <w:rsid w:val="2D7672D9"/>
    <w:rsid w:val="2D8A0B96"/>
    <w:rsid w:val="2D9217FB"/>
    <w:rsid w:val="2D9C31A4"/>
    <w:rsid w:val="2DA22937"/>
    <w:rsid w:val="2DA4388C"/>
    <w:rsid w:val="2DA542B0"/>
    <w:rsid w:val="2DA63180"/>
    <w:rsid w:val="2DAA4A7C"/>
    <w:rsid w:val="2DAE53A2"/>
    <w:rsid w:val="2DB265E3"/>
    <w:rsid w:val="2DB75910"/>
    <w:rsid w:val="2DC046A1"/>
    <w:rsid w:val="2DC233AC"/>
    <w:rsid w:val="2DC325EB"/>
    <w:rsid w:val="2DC37D16"/>
    <w:rsid w:val="2DC42062"/>
    <w:rsid w:val="2DC84028"/>
    <w:rsid w:val="2DC84F02"/>
    <w:rsid w:val="2DCC0DE4"/>
    <w:rsid w:val="2DCD770B"/>
    <w:rsid w:val="2DD229CB"/>
    <w:rsid w:val="2DD3214C"/>
    <w:rsid w:val="2DD33896"/>
    <w:rsid w:val="2DDA7B67"/>
    <w:rsid w:val="2DE03E5C"/>
    <w:rsid w:val="2DE23CAD"/>
    <w:rsid w:val="2DE50C2E"/>
    <w:rsid w:val="2DEA30CA"/>
    <w:rsid w:val="2DF42B0E"/>
    <w:rsid w:val="2DF47AA5"/>
    <w:rsid w:val="2E004A83"/>
    <w:rsid w:val="2E0624F1"/>
    <w:rsid w:val="2E08667C"/>
    <w:rsid w:val="2E0A7A23"/>
    <w:rsid w:val="2E0C69B9"/>
    <w:rsid w:val="2E110657"/>
    <w:rsid w:val="2E130933"/>
    <w:rsid w:val="2E130A56"/>
    <w:rsid w:val="2E1341D4"/>
    <w:rsid w:val="2E16151C"/>
    <w:rsid w:val="2E1D6FFC"/>
    <w:rsid w:val="2E23066A"/>
    <w:rsid w:val="2E262354"/>
    <w:rsid w:val="2E266117"/>
    <w:rsid w:val="2E2E6890"/>
    <w:rsid w:val="2E304269"/>
    <w:rsid w:val="2E3330A5"/>
    <w:rsid w:val="2E3335C6"/>
    <w:rsid w:val="2E3C7AF8"/>
    <w:rsid w:val="2E403946"/>
    <w:rsid w:val="2E466516"/>
    <w:rsid w:val="2E503607"/>
    <w:rsid w:val="2E56250D"/>
    <w:rsid w:val="2E597652"/>
    <w:rsid w:val="2E5B31F7"/>
    <w:rsid w:val="2E6F49B1"/>
    <w:rsid w:val="2E72425C"/>
    <w:rsid w:val="2E7B144D"/>
    <w:rsid w:val="2E7B3D22"/>
    <w:rsid w:val="2E8121D3"/>
    <w:rsid w:val="2E81758A"/>
    <w:rsid w:val="2E862DF3"/>
    <w:rsid w:val="2E881330"/>
    <w:rsid w:val="2E95604F"/>
    <w:rsid w:val="2E99376D"/>
    <w:rsid w:val="2EA0160B"/>
    <w:rsid w:val="2EA01905"/>
    <w:rsid w:val="2EB413EF"/>
    <w:rsid w:val="2EB45BB2"/>
    <w:rsid w:val="2EB75385"/>
    <w:rsid w:val="2EC17372"/>
    <w:rsid w:val="2EC92439"/>
    <w:rsid w:val="2ECA3779"/>
    <w:rsid w:val="2ECE2E1C"/>
    <w:rsid w:val="2ED350EC"/>
    <w:rsid w:val="2ED36D21"/>
    <w:rsid w:val="2ED4418A"/>
    <w:rsid w:val="2ED910BF"/>
    <w:rsid w:val="2EDE57EA"/>
    <w:rsid w:val="2EE32D5C"/>
    <w:rsid w:val="2EE3472A"/>
    <w:rsid w:val="2EE8585B"/>
    <w:rsid w:val="2EEB372A"/>
    <w:rsid w:val="2EEE2746"/>
    <w:rsid w:val="2EEF33A4"/>
    <w:rsid w:val="2EFC4E63"/>
    <w:rsid w:val="2EFF33AE"/>
    <w:rsid w:val="2F007A63"/>
    <w:rsid w:val="2F0177F6"/>
    <w:rsid w:val="2F052827"/>
    <w:rsid w:val="2F0D52C2"/>
    <w:rsid w:val="2F1F07DD"/>
    <w:rsid w:val="2F1F6BCA"/>
    <w:rsid w:val="2F246D5B"/>
    <w:rsid w:val="2F2B6682"/>
    <w:rsid w:val="2F2F5A92"/>
    <w:rsid w:val="2F3F6AD2"/>
    <w:rsid w:val="2F4B4BEE"/>
    <w:rsid w:val="2F4F4558"/>
    <w:rsid w:val="2F511653"/>
    <w:rsid w:val="2F513B34"/>
    <w:rsid w:val="2F5C203A"/>
    <w:rsid w:val="2F5E4089"/>
    <w:rsid w:val="2F631BD8"/>
    <w:rsid w:val="2F641007"/>
    <w:rsid w:val="2F652EDB"/>
    <w:rsid w:val="2F65383E"/>
    <w:rsid w:val="2F691FFE"/>
    <w:rsid w:val="2F74650F"/>
    <w:rsid w:val="2F7728E0"/>
    <w:rsid w:val="2F801ACF"/>
    <w:rsid w:val="2F804EAD"/>
    <w:rsid w:val="2F833C9E"/>
    <w:rsid w:val="2F8373AF"/>
    <w:rsid w:val="2F8A5440"/>
    <w:rsid w:val="2F8D3DE5"/>
    <w:rsid w:val="2F9959D4"/>
    <w:rsid w:val="2F9B1802"/>
    <w:rsid w:val="2FB00EF3"/>
    <w:rsid w:val="2FB03F14"/>
    <w:rsid w:val="2FB338C2"/>
    <w:rsid w:val="2FB46A15"/>
    <w:rsid w:val="2FB46BCA"/>
    <w:rsid w:val="2FB801A2"/>
    <w:rsid w:val="2FBD1134"/>
    <w:rsid w:val="2FBD3EB1"/>
    <w:rsid w:val="2FCC40DD"/>
    <w:rsid w:val="2FCD159E"/>
    <w:rsid w:val="2FCE704D"/>
    <w:rsid w:val="2FD7142C"/>
    <w:rsid w:val="2FDC7DC4"/>
    <w:rsid w:val="2FDD44B2"/>
    <w:rsid w:val="2FDF5523"/>
    <w:rsid w:val="2FE151A1"/>
    <w:rsid w:val="2FE94CA9"/>
    <w:rsid w:val="2FEA5F78"/>
    <w:rsid w:val="2FEB4B1F"/>
    <w:rsid w:val="2FF344B8"/>
    <w:rsid w:val="2FF434B5"/>
    <w:rsid w:val="2FFA3A43"/>
    <w:rsid w:val="2FFC6691"/>
    <w:rsid w:val="2FFE55F8"/>
    <w:rsid w:val="30026A02"/>
    <w:rsid w:val="30035796"/>
    <w:rsid w:val="30140E59"/>
    <w:rsid w:val="30175D96"/>
    <w:rsid w:val="30176C59"/>
    <w:rsid w:val="301D441A"/>
    <w:rsid w:val="301E14CD"/>
    <w:rsid w:val="30293E39"/>
    <w:rsid w:val="302B1D42"/>
    <w:rsid w:val="302D66A2"/>
    <w:rsid w:val="303712D2"/>
    <w:rsid w:val="303E3757"/>
    <w:rsid w:val="303F591A"/>
    <w:rsid w:val="304134C0"/>
    <w:rsid w:val="30474804"/>
    <w:rsid w:val="30496570"/>
    <w:rsid w:val="30510054"/>
    <w:rsid w:val="305111DE"/>
    <w:rsid w:val="305503EA"/>
    <w:rsid w:val="305B205D"/>
    <w:rsid w:val="305B428E"/>
    <w:rsid w:val="305C0D0B"/>
    <w:rsid w:val="305E190B"/>
    <w:rsid w:val="30615B63"/>
    <w:rsid w:val="30626171"/>
    <w:rsid w:val="30675394"/>
    <w:rsid w:val="30683524"/>
    <w:rsid w:val="30736DA5"/>
    <w:rsid w:val="30875B6C"/>
    <w:rsid w:val="30923A9E"/>
    <w:rsid w:val="309243C0"/>
    <w:rsid w:val="30924E08"/>
    <w:rsid w:val="30954A7B"/>
    <w:rsid w:val="3095731D"/>
    <w:rsid w:val="309922FA"/>
    <w:rsid w:val="30A94466"/>
    <w:rsid w:val="30AD7887"/>
    <w:rsid w:val="30C7362A"/>
    <w:rsid w:val="30CB4551"/>
    <w:rsid w:val="30CD16C8"/>
    <w:rsid w:val="30D16AC9"/>
    <w:rsid w:val="30DA540F"/>
    <w:rsid w:val="30DE7E9C"/>
    <w:rsid w:val="30ED0AB9"/>
    <w:rsid w:val="30ED7159"/>
    <w:rsid w:val="30F304E8"/>
    <w:rsid w:val="30F455F0"/>
    <w:rsid w:val="30F8437D"/>
    <w:rsid w:val="30FD68B4"/>
    <w:rsid w:val="31004DA0"/>
    <w:rsid w:val="310F0524"/>
    <w:rsid w:val="311000CD"/>
    <w:rsid w:val="31115BBC"/>
    <w:rsid w:val="311865DC"/>
    <w:rsid w:val="311B3EB5"/>
    <w:rsid w:val="312455B5"/>
    <w:rsid w:val="312556F3"/>
    <w:rsid w:val="312657F5"/>
    <w:rsid w:val="31350872"/>
    <w:rsid w:val="313D0E47"/>
    <w:rsid w:val="313E5C07"/>
    <w:rsid w:val="314825E1"/>
    <w:rsid w:val="31490108"/>
    <w:rsid w:val="314C042C"/>
    <w:rsid w:val="31520039"/>
    <w:rsid w:val="31526393"/>
    <w:rsid w:val="315B579B"/>
    <w:rsid w:val="316118DA"/>
    <w:rsid w:val="31692BB5"/>
    <w:rsid w:val="316B236D"/>
    <w:rsid w:val="317225CD"/>
    <w:rsid w:val="3176774E"/>
    <w:rsid w:val="31770F12"/>
    <w:rsid w:val="31771119"/>
    <w:rsid w:val="317B0287"/>
    <w:rsid w:val="317B75D7"/>
    <w:rsid w:val="317B7E20"/>
    <w:rsid w:val="317C509B"/>
    <w:rsid w:val="318211BC"/>
    <w:rsid w:val="318266FA"/>
    <w:rsid w:val="318B4A3C"/>
    <w:rsid w:val="31950407"/>
    <w:rsid w:val="31995F35"/>
    <w:rsid w:val="31A321FF"/>
    <w:rsid w:val="31A4447F"/>
    <w:rsid w:val="31AC29C5"/>
    <w:rsid w:val="31AF08B2"/>
    <w:rsid w:val="31B86430"/>
    <w:rsid w:val="31BA0753"/>
    <w:rsid w:val="31C250CE"/>
    <w:rsid w:val="31CA234A"/>
    <w:rsid w:val="31CA5C1E"/>
    <w:rsid w:val="31CD488F"/>
    <w:rsid w:val="31CE0C71"/>
    <w:rsid w:val="31D60E06"/>
    <w:rsid w:val="31DA2144"/>
    <w:rsid w:val="31DB42F6"/>
    <w:rsid w:val="31E84C67"/>
    <w:rsid w:val="31F22E29"/>
    <w:rsid w:val="31F86E29"/>
    <w:rsid w:val="31FC39CE"/>
    <w:rsid w:val="32054D5F"/>
    <w:rsid w:val="3206115E"/>
    <w:rsid w:val="32095EE6"/>
    <w:rsid w:val="32131081"/>
    <w:rsid w:val="32170B1C"/>
    <w:rsid w:val="321E1B74"/>
    <w:rsid w:val="32232904"/>
    <w:rsid w:val="32286157"/>
    <w:rsid w:val="322C11B1"/>
    <w:rsid w:val="32331002"/>
    <w:rsid w:val="32352C85"/>
    <w:rsid w:val="323B34EE"/>
    <w:rsid w:val="323C2B71"/>
    <w:rsid w:val="323C34E1"/>
    <w:rsid w:val="323D7B71"/>
    <w:rsid w:val="323E39E4"/>
    <w:rsid w:val="32406142"/>
    <w:rsid w:val="32430E4A"/>
    <w:rsid w:val="32507081"/>
    <w:rsid w:val="325776F7"/>
    <w:rsid w:val="32601877"/>
    <w:rsid w:val="3267655B"/>
    <w:rsid w:val="326B6524"/>
    <w:rsid w:val="327072F2"/>
    <w:rsid w:val="3275512A"/>
    <w:rsid w:val="327D275F"/>
    <w:rsid w:val="328F1C97"/>
    <w:rsid w:val="329B1E91"/>
    <w:rsid w:val="329E64F8"/>
    <w:rsid w:val="329F36E9"/>
    <w:rsid w:val="32A20056"/>
    <w:rsid w:val="32A22CFF"/>
    <w:rsid w:val="32AC094E"/>
    <w:rsid w:val="32B90276"/>
    <w:rsid w:val="32BC236B"/>
    <w:rsid w:val="32C069BF"/>
    <w:rsid w:val="32C87FD8"/>
    <w:rsid w:val="32CA4463"/>
    <w:rsid w:val="32CC75E2"/>
    <w:rsid w:val="32CF6FCF"/>
    <w:rsid w:val="32D31016"/>
    <w:rsid w:val="32D44667"/>
    <w:rsid w:val="32D90E75"/>
    <w:rsid w:val="32DD103C"/>
    <w:rsid w:val="32E0227F"/>
    <w:rsid w:val="32E02828"/>
    <w:rsid w:val="32E225C2"/>
    <w:rsid w:val="32E36E38"/>
    <w:rsid w:val="32E41A5F"/>
    <w:rsid w:val="32EB4E99"/>
    <w:rsid w:val="32EE01EF"/>
    <w:rsid w:val="32F10DF5"/>
    <w:rsid w:val="32F32A21"/>
    <w:rsid w:val="32F961D8"/>
    <w:rsid w:val="32FB4313"/>
    <w:rsid w:val="32FE5564"/>
    <w:rsid w:val="33011094"/>
    <w:rsid w:val="33040A4B"/>
    <w:rsid w:val="33064361"/>
    <w:rsid w:val="33137AD9"/>
    <w:rsid w:val="331704BD"/>
    <w:rsid w:val="331871EE"/>
    <w:rsid w:val="331A3682"/>
    <w:rsid w:val="331F2E53"/>
    <w:rsid w:val="33235691"/>
    <w:rsid w:val="332A4A10"/>
    <w:rsid w:val="332B3F69"/>
    <w:rsid w:val="332B4EFB"/>
    <w:rsid w:val="332D5204"/>
    <w:rsid w:val="33346D74"/>
    <w:rsid w:val="33364042"/>
    <w:rsid w:val="33364280"/>
    <w:rsid w:val="334B3601"/>
    <w:rsid w:val="3353526D"/>
    <w:rsid w:val="33565345"/>
    <w:rsid w:val="3357237B"/>
    <w:rsid w:val="335D2113"/>
    <w:rsid w:val="335F11F3"/>
    <w:rsid w:val="335F1E64"/>
    <w:rsid w:val="33631137"/>
    <w:rsid w:val="336735B5"/>
    <w:rsid w:val="336B3E63"/>
    <w:rsid w:val="337551E4"/>
    <w:rsid w:val="337C4C20"/>
    <w:rsid w:val="337D0F8A"/>
    <w:rsid w:val="337D2EA8"/>
    <w:rsid w:val="33863895"/>
    <w:rsid w:val="338C34B6"/>
    <w:rsid w:val="338D6AF7"/>
    <w:rsid w:val="33A77124"/>
    <w:rsid w:val="33AA091C"/>
    <w:rsid w:val="33AD7814"/>
    <w:rsid w:val="33B72E33"/>
    <w:rsid w:val="33B919C6"/>
    <w:rsid w:val="33C04C07"/>
    <w:rsid w:val="33C938B7"/>
    <w:rsid w:val="33CA2894"/>
    <w:rsid w:val="33CF62A2"/>
    <w:rsid w:val="33D00E99"/>
    <w:rsid w:val="33D64735"/>
    <w:rsid w:val="33D70683"/>
    <w:rsid w:val="33D77590"/>
    <w:rsid w:val="33DE6A68"/>
    <w:rsid w:val="33E462EB"/>
    <w:rsid w:val="33E82A4C"/>
    <w:rsid w:val="33E84405"/>
    <w:rsid w:val="33EB3991"/>
    <w:rsid w:val="33EC5269"/>
    <w:rsid w:val="33EE5754"/>
    <w:rsid w:val="33F620CE"/>
    <w:rsid w:val="33F712BB"/>
    <w:rsid w:val="33F86FD8"/>
    <w:rsid w:val="33FF40CC"/>
    <w:rsid w:val="340547AC"/>
    <w:rsid w:val="340B259B"/>
    <w:rsid w:val="34131D3C"/>
    <w:rsid w:val="341C3615"/>
    <w:rsid w:val="342B49B3"/>
    <w:rsid w:val="3431454D"/>
    <w:rsid w:val="34351FEC"/>
    <w:rsid w:val="34483A61"/>
    <w:rsid w:val="34491D8D"/>
    <w:rsid w:val="344D1701"/>
    <w:rsid w:val="344F3FED"/>
    <w:rsid w:val="345604CE"/>
    <w:rsid w:val="34653C80"/>
    <w:rsid w:val="34746B1A"/>
    <w:rsid w:val="34747D55"/>
    <w:rsid w:val="34784F8C"/>
    <w:rsid w:val="347F03CD"/>
    <w:rsid w:val="349064AF"/>
    <w:rsid w:val="349B73BB"/>
    <w:rsid w:val="349E52C5"/>
    <w:rsid w:val="349E7A40"/>
    <w:rsid w:val="34A03C5F"/>
    <w:rsid w:val="34A418F3"/>
    <w:rsid w:val="34A7690D"/>
    <w:rsid w:val="34AA710F"/>
    <w:rsid w:val="34AF681A"/>
    <w:rsid w:val="34B268CF"/>
    <w:rsid w:val="34B306BA"/>
    <w:rsid w:val="34B8182C"/>
    <w:rsid w:val="34BC4784"/>
    <w:rsid w:val="34BF00EB"/>
    <w:rsid w:val="34C550C6"/>
    <w:rsid w:val="34C70078"/>
    <w:rsid w:val="34CA6871"/>
    <w:rsid w:val="34CC6E5F"/>
    <w:rsid w:val="34D2328A"/>
    <w:rsid w:val="34E42759"/>
    <w:rsid w:val="34E722E6"/>
    <w:rsid w:val="34EF0FC6"/>
    <w:rsid w:val="34F0546A"/>
    <w:rsid w:val="34F34F5A"/>
    <w:rsid w:val="34F417FE"/>
    <w:rsid w:val="3502719F"/>
    <w:rsid w:val="35094B0E"/>
    <w:rsid w:val="350A43BF"/>
    <w:rsid w:val="35156C7E"/>
    <w:rsid w:val="35160297"/>
    <w:rsid w:val="35195824"/>
    <w:rsid w:val="35204841"/>
    <w:rsid w:val="352073D1"/>
    <w:rsid w:val="35277F90"/>
    <w:rsid w:val="352C33AD"/>
    <w:rsid w:val="352C63AE"/>
    <w:rsid w:val="35395AE7"/>
    <w:rsid w:val="353D58FA"/>
    <w:rsid w:val="354A4A74"/>
    <w:rsid w:val="354E42E3"/>
    <w:rsid w:val="354E7C5B"/>
    <w:rsid w:val="3554278E"/>
    <w:rsid w:val="3555454B"/>
    <w:rsid w:val="355A37AC"/>
    <w:rsid w:val="355A6D87"/>
    <w:rsid w:val="355E0626"/>
    <w:rsid w:val="35613C72"/>
    <w:rsid w:val="356814A4"/>
    <w:rsid w:val="356A2DE7"/>
    <w:rsid w:val="356E7F19"/>
    <w:rsid w:val="357062D3"/>
    <w:rsid w:val="35791DEA"/>
    <w:rsid w:val="35796D28"/>
    <w:rsid w:val="35865FE0"/>
    <w:rsid w:val="358C077D"/>
    <w:rsid w:val="359E7E5B"/>
    <w:rsid w:val="35A720B8"/>
    <w:rsid w:val="35A77431"/>
    <w:rsid w:val="35B26DE2"/>
    <w:rsid w:val="35B53880"/>
    <w:rsid w:val="35BE131A"/>
    <w:rsid w:val="35C11552"/>
    <w:rsid w:val="35C15A18"/>
    <w:rsid w:val="35C64CE9"/>
    <w:rsid w:val="35CD1307"/>
    <w:rsid w:val="35CF1987"/>
    <w:rsid w:val="35E40909"/>
    <w:rsid w:val="35E9776D"/>
    <w:rsid w:val="35EF354A"/>
    <w:rsid w:val="36000BE4"/>
    <w:rsid w:val="36015E18"/>
    <w:rsid w:val="36056CF3"/>
    <w:rsid w:val="36093152"/>
    <w:rsid w:val="360B10C8"/>
    <w:rsid w:val="360B301C"/>
    <w:rsid w:val="360C24AB"/>
    <w:rsid w:val="360F7B6F"/>
    <w:rsid w:val="36136B38"/>
    <w:rsid w:val="36227EF3"/>
    <w:rsid w:val="3624362C"/>
    <w:rsid w:val="36246037"/>
    <w:rsid w:val="362829E1"/>
    <w:rsid w:val="36290A0C"/>
    <w:rsid w:val="36334375"/>
    <w:rsid w:val="363A2F60"/>
    <w:rsid w:val="363F3AA5"/>
    <w:rsid w:val="364025F8"/>
    <w:rsid w:val="36415E11"/>
    <w:rsid w:val="36420822"/>
    <w:rsid w:val="36443918"/>
    <w:rsid w:val="36463D2C"/>
    <w:rsid w:val="36474C78"/>
    <w:rsid w:val="364C2027"/>
    <w:rsid w:val="3650135D"/>
    <w:rsid w:val="36514EEF"/>
    <w:rsid w:val="36516C81"/>
    <w:rsid w:val="36522344"/>
    <w:rsid w:val="3664119E"/>
    <w:rsid w:val="36664FD3"/>
    <w:rsid w:val="366D0001"/>
    <w:rsid w:val="366F47BE"/>
    <w:rsid w:val="367447B7"/>
    <w:rsid w:val="36763456"/>
    <w:rsid w:val="36784830"/>
    <w:rsid w:val="367D2D2D"/>
    <w:rsid w:val="36822A86"/>
    <w:rsid w:val="36832D7F"/>
    <w:rsid w:val="36884B5B"/>
    <w:rsid w:val="368A693E"/>
    <w:rsid w:val="3692318D"/>
    <w:rsid w:val="369469C6"/>
    <w:rsid w:val="3698023A"/>
    <w:rsid w:val="36985353"/>
    <w:rsid w:val="369A2E37"/>
    <w:rsid w:val="36A35226"/>
    <w:rsid w:val="36A4650C"/>
    <w:rsid w:val="36AA789A"/>
    <w:rsid w:val="36B044BB"/>
    <w:rsid w:val="36B256C4"/>
    <w:rsid w:val="36BC5804"/>
    <w:rsid w:val="36C97D20"/>
    <w:rsid w:val="36CA7D23"/>
    <w:rsid w:val="36CB62E7"/>
    <w:rsid w:val="36CF1012"/>
    <w:rsid w:val="36D30649"/>
    <w:rsid w:val="36D77E83"/>
    <w:rsid w:val="36D84A09"/>
    <w:rsid w:val="36D96A36"/>
    <w:rsid w:val="36E27034"/>
    <w:rsid w:val="36E5185A"/>
    <w:rsid w:val="36E73971"/>
    <w:rsid w:val="36F347AA"/>
    <w:rsid w:val="36F46561"/>
    <w:rsid w:val="36FE6732"/>
    <w:rsid w:val="37002C9C"/>
    <w:rsid w:val="370068A1"/>
    <w:rsid w:val="37011F5D"/>
    <w:rsid w:val="3705639C"/>
    <w:rsid w:val="37097F4E"/>
    <w:rsid w:val="370A53DF"/>
    <w:rsid w:val="370E7993"/>
    <w:rsid w:val="370F41CA"/>
    <w:rsid w:val="37104E51"/>
    <w:rsid w:val="37106792"/>
    <w:rsid w:val="37111425"/>
    <w:rsid w:val="37120AD4"/>
    <w:rsid w:val="37150230"/>
    <w:rsid w:val="37155888"/>
    <w:rsid w:val="37164F30"/>
    <w:rsid w:val="37176727"/>
    <w:rsid w:val="371F01FF"/>
    <w:rsid w:val="37205FF6"/>
    <w:rsid w:val="372249BE"/>
    <w:rsid w:val="372728A0"/>
    <w:rsid w:val="372E4B17"/>
    <w:rsid w:val="372F1B4E"/>
    <w:rsid w:val="373106B6"/>
    <w:rsid w:val="37352EBC"/>
    <w:rsid w:val="37390A3C"/>
    <w:rsid w:val="373A04E9"/>
    <w:rsid w:val="373D24BC"/>
    <w:rsid w:val="373F44A3"/>
    <w:rsid w:val="37402912"/>
    <w:rsid w:val="37404D66"/>
    <w:rsid w:val="3745296E"/>
    <w:rsid w:val="37487053"/>
    <w:rsid w:val="374971AB"/>
    <w:rsid w:val="374A4BAE"/>
    <w:rsid w:val="37535BD3"/>
    <w:rsid w:val="37537F32"/>
    <w:rsid w:val="375B2943"/>
    <w:rsid w:val="375D13AD"/>
    <w:rsid w:val="3762758B"/>
    <w:rsid w:val="37650F4C"/>
    <w:rsid w:val="3767221E"/>
    <w:rsid w:val="37751C56"/>
    <w:rsid w:val="3777008C"/>
    <w:rsid w:val="37791525"/>
    <w:rsid w:val="377A54BF"/>
    <w:rsid w:val="377F3076"/>
    <w:rsid w:val="378D53C9"/>
    <w:rsid w:val="379207D4"/>
    <w:rsid w:val="37AC22DA"/>
    <w:rsid w:val="37B42C0D"/>
    <w:rsid w:val="37B70D1E"/>
    <w:rsid w:val="37BB1A6D"/>
    <w:rsid w:val="37C57D1B"/>
    <w:rsid w:val="37CA01F4"/>
    <w:rsid w:val="37D366CE"/>
    <w:rsid w:val="37E44A59"/>
    <w:rsid w:val="37E617A7"/>
    <w:rsid w:val="37E961A0"/>
    <w:rsid w:val="37EB48F4"/>
    <w:rsid w:val="37EC38F1"/>
    <w:rsid w:val="37EF1A35"/>
    <w:rsid w:val="37F87FF3"/>
    <w:rsid w:val="37F91B2A"/>
    <w:rsid w:val="37F963E3"/>
    <w:rsid w:val="37FA7C08"/>
    <w:rsid w:val="37FE5891"/>
    <w:rsid w:val="38020B1E"/>
    <w:rsid w:val="38021272"/>
    <w:rsid w:val="3809073C"/>
    <w:rsid w:val="38092C35"/>
    <w:rsid w:val="38103E6F"/>
    <w:rsid w:val="381A1D26"/>
    <w:rsid w:val="381B572B"/>
    <w:rsid w:val="381C46E4"/>
    <w:rsid w:val="381E5E4A"/>
    <w:rsid w:val="38251997"/>
    <w:rsid w:val="382C3151"/>
    <w:rsid w:val="38303EB2"/>
    <w:rsid w:val="383310B6"/>
    <w:rsid w:val="38361D6B"/>
    <w:rsid w:val="38387C74"/>
    <w:rsid w:val="38395716"/>
    <w:rsid w:val="383C2D6D"/>
    <w:rsid w:val="38402264"/>
    <w:rsid w:val="3848463C"/>
    <w:rsid w:val="38510873"/>
    <w:rsid w:val="38524954"/>
    <w:rsid w:val="38532A5E"/>
    <w:rsid w:val="38572B86"/>
    <w:rsid w:val="385F7BFB"/>
    <w:rsid w:val="38693C66"/>
    <w:rsid w:val="386A30FF"/>
    <w:rsid w:val="3871375B"/>
    <w:rsid w:val="387B07A6"/>
    <w:rsid w:val="387D7F16"/>
    <w:rsid w:val="3886749C"/>
    <w:rsid w:val="388C60B4"/>
    <w:rsid w:val="38963173"/>
    <w:rsid w:val="38A253C1"/>
    <w:rsid w:val="38A26B1B"/>
    <w:rsid w:val="38A56B9D"/>
    <w:rsid w:val="38AD5420"/>
    <w:rsid w:val="38B05FAD"/>
    <w:rsid w:val="38B1074D"/>
    <w:rsid w:val="38B671DF"/>
    <w:rsid w:val="38BC3BDD"/>
    <w:rsid w:val="38BC62FA"/>
    <w:rsid w:val="38C74734"/>
    <w:rsid w:val="38C75A58"/>
    <w:rsid w:val="38CA76E5"/>
    <w:rsid w:val="38CE6E96"/>
    <w:rsid w:val="38D03458"/>
    <w:rsid w:val="38D174A4"/>
    <w:rsid w:val="38DA0887"/>
    <w:rsid w:val="38E311FA"/>
    <w:rsid w:val="38F01CEA"/>
    <w:rsid w:val="38F32952"/>
    <w:rsid w:val="38F609C1"/>
    <w:rsid w:val="38F62B97"/>
    <w:rsid w:val="38F70BBC"/>
    <w:rsid w:val="38F876E8"/>
    <w:rsid w:val="38FA1B15"/>
    <w:rsid w:val="38FB3361"/>
    <w:rsid w:val="38FE13C4"/>
    <w:rsid w:val="39003169"/>
    <w:rsid w:val="390148AD"/>
    <w:rsid w:val="3904352F"/>
    <w:rsid w:val="3905043C"/>
    <w:rsid w:val="39092983"/>
    <w:rsid w:val="3911016D"/>
    <w:rsid w:val="39115ED7"/>
    <w:rsid w:val="39116A5F"/>
    <w:rsid w:val="39187E2C"/>
    <w:rsid w:val="39277936"/>
    <w:rsid w:val="393002D4"/>
    <w:rsid w:val="39311629"/>
    <w:rsid w:val="39334707"/>
    <w:rsid w:val="39353D74"/>
    <w:rsid w:val="39372423"/>
    <w:rsid w:val="39437C06"/>
    <w:rsid w:val="39444EDD"/>
    <w:rsid w:val="394613FC"/>
    <w:rsid w:val="39467844"/>
    <w:rsid w:val="39557DD6"/>
    <w:rsid w:val="39586DD0"/>
    <w:rsid w:val="395F20DD"/>
    <w:rsid w:val="39637694"/>
    <w:rsid w:val="3966476F"/>
    <w:rsid w:val="3967348F"/>
    <w:rsid w:val="396A73B1"/>
    <w:rsid w:val="396F7AF3"/>
    <w:rsid w:val="3972502C"/>
    <w:rsid w:val="39736B31"/>
    <w:rsid w:val="397D3969"/>
    <w:rsid w:val="397E4BCD"/>
    <w:rsid w:val="39825B3D"/>
    <w:rsid w:val="3983461B"/>
    <w:rsid w:val="398645DE"/>
    <w:rsid w:val="39865C23"/>
    <w:rsid w:val="39921F91"/>
    <w:rsid w:val="399370CD"/>
    <w:rsid w:val="39A14A8C"/>
    <w:rsid w:val="39A277BB"/>
    <w:rsid w:val="39A40768"/>
    <w:rsid w:val="39AB0F94"/>
    <w:rsid w:val="39B14F4F"/>
    <w:rsid w:val="39B158F9"/>
    <w:rsid w:val="39B26729"/>
    <w:rsid w:val="39C42147"/>
    <w:rsid w:val="39C50DBF"/>
    <w:rsid w:val="39C549DB"/>
    <w:rsid w:val="39C64CAE"/>
    <w:rsid w:val="39C72511"/>
    <w:rsid w:val="39CF2452"/>
    <w:rsid w:val="39CF674E"/>
    <w:rsid w:val="39E36247"/>
    <w:rsid w:val="39E430C3"/>
    <w:rsid w:val="39F40BC4"/>
    <w:rsid w:val="39F95E76"/>
    <w:rsid w:val="39FB4E6E"/>
    <w:rsid w:val="3A113468"/>
    <w:rsid w:val="3A12391E"/>
    <w:rsid w:val="3A1353C1"/>
    <w:rsid w:val="3A185405"/>
    <w:rsid w:val="3A19526E"/>
    <w:rsid w:val="3A1C43AB"/>
    <w:rsid w:val="3A1C7386"/>
    <w:rsid w:val="3A203B26"/>
    <w:rsid w:val="3A272A86"/>
    <w:rsid w:val="3A2736A4"/>
    <w:rsid w:val="3A2B2AA0"/>
    <w:rsid w:val="3A2D46CB"/>
    <w:rsid w:val="3A337B04"/>
    <w:rsid w:val="3A3F296E"/>
    <w:rsid w:val="3A564787"/>
    <w:rsid w:val="3A58079A"/>
    <w:rsid w:val="3A591549"/>
    <w:rsid w:val="3A5A1688"/>
    <w:rsid w:val="3A5B615A"/>
    <w:rsid w:val="3A5F274A"/>
    <w:rsid w:val="3A6A2756"/>
    <w:rsid w:val="3A6D5462"/>
    <w:rsid w:val="3A72247D"/>
    <w:rsid w:val="3A7B0B71"/>
    <w:rsid w:val="3A806468"/>
    <w:rsid w:val="3A8947DC"/>
    <w:rsid w:val="3A8C2C94"/>
    <w:rsid w:val="3A8C3361"/>
    <w:rsid w:val="3A950CFE"/>
    <w:rsid w:val="3AA676F2"/>
    <w:rsid w:val="3AAA1802"/>
    <w:rsid w:val="3AAC1E33"/>
    <w:rsid w:val="3AAD4C2E"/>
    <w:rsid w:val="3AAD6F91"/>
    <w:rsid w:val="3AB14E6A"/>
    <w:rsid w:val="3AB502B9"/>
    <w:rsid w:val="3AC03DC5"/>
    <w:rsid w:val="3AC26571"/>
    <w:rsid w:val="3AC555D8"/>
    <w:rsid w:val="3AC75726"/>
    <w:rsid w:val="3AC90065"/>
    <w:rsid w:val="3AD0536F"/>
    <w:rsid w:val="3AD07D35"/>
    <w:rsid w:val="3AD62A0C"/>
    <w:rsid w:val="3ADA4A7A"/>
    <w:rsid w:val="3ADF7EE5"/>
    <w:rsid w:val="3AE155AC"/>
    <w:rsid w:val="3AE962C4"/>
    <w:rsid w:val="3AED3502"/>
    <w:rsid w:val="3AF424E1"/>
    <w:rsid w:val="3AFB50D3"/>
    <w:rsid w:val="3AFE6E5D"/>
    <w:rsid w:val="3B0212CF"/>
    <w:rsid w:val="3B023ABE"/>
    <w:rsid w:val="3B041BA4"/>
    <w:rsid w:val="3B0701FD"/>
    <w:rsid w:val="3B08550B"/>
    <w:rsid w:val="3B1108FB"/>
    <w:rsid w:val="3B113F40"/>
    <w:rsid w:val="3B1320E0"/>
    <w:rsid w:val="3B177C25"/>
    <w:rsid w:val="3B1B59C7"/>
    <w:rsid w:val="3B1F5D8D"/>
    <w:rsid w:val="3B230640"/>
    <w:rsid w:val="3B274993"/>
    <w:rsid w:val="3B284FC4"/>
    <w:rsid w:val="3B2A61EB"/>
    <w:rsid w:val="3B2D0303"/>
    <w:rsid w:val="3B2E2C45"/>
    <w:rsid w:val="3B3F2F6A"/>
    <w:rsid w:val="3B405F4E"/>
    <w:rsid w:val="3B4240C1"/>
    <w:rsid w:val="3B565F8E"/>
    <w:rsid w:val="3B5670DA"/>
    <w:rsid w:val="3B587CED"/>
    <w:rsid w:val="3B5944B4"/>
    <w:rsid w:val="3B5D2F83"/>
    <w:rsid w:val="3B621836"/>
    <w:rsid w:val="3B652F0D"/>
    <w:rsid w:val="3B6F5159"/>
    <w:rsid w:val="3B732857"/>
    <w:rsid w:val="3B7A0CB0"/>
    <w:rsid w:val="3B7C1377"/>
    <w:rsid w:val="3B7E3BD8"/>
    <w:rsid w:val="3B856CB6"/>
    <w:rsid w:val="3B8605BA"/>
    <w:rsid w:val="3B8757B7"/>
    <w:rsid w:val="3B951034"/>
    <w:rsid w:val="3B99579C"/>
    <w:rsid w:val="3B9B5A04"/>
    <w:rsid w:val="3B9C3C44"/>
    <w:rsid w:val="3BA406E2"/>
    <w:rsid w:val="3BA46497"/>
    <w:rsid w:val="3BA62566"/>
    <w:rsid w:val="3BA80DA1"/>
    <w:rsid w:val="3BAD7846"/>
    <w:rsid w:val="3BB17D96"/>
    <w:rsid w:val="3BB30856"/>
    <w:rsid w:val="3BB5440F"/>
    <w:rsid w:val="3BB72AA6"/>
    <w:rsid w:val="3BB85A60"/>
    <w:rsid w:val="3BBB1EB2"/>
    <w:rsid w:val="3BC114B3"/>
    <w:rsid w:val="3BCA4233"/>
    <w:rsid w:val="3BCD6080"/>
    <w:rsid w:val="3BD00198"/>
    <w:rsid w:val="3BD43756"/>
    <w:rsid w:val="3BDF29C5"/>
    <w:rsid w:val="3BEB3E3D"/>
    <w:rsid w:val="3BEB5B6B"/>
    <w:rsid w:val="3BFA6BCE"/>
    <w:rsid w:val="3C076BDB"/>
    <w:rsid w:val="3C0B10E0"/>
    <w:rsid w:val="3C0B1989"/>
    <w:rsid w:val="3C0B34FD"/>
    <w:rsid w:val="3C0C1CC3"/>
    <w:rsid w:val="3C0D20A7"/>
    <w:rsid w:val="3C10659A"/>
    <w:rsid w:val="3C1078F1"/>
    <w:rsid w:val="3C117CFA"/>
    <w:rsid w:val="3C15099A"/>
    <w:rsid w:val="3C191620"/>
    <w:rsid w:val="3C196D32"/>
    <w:rsid w:val="3C1F3252"/>
    <w:rsid w:val="3C1F57AA"/>
    <w:rsid w:val="3C235AEE"/>
    <w:rsid w:val="3C2A5EFE"/>
    <w:rsid w:val="3C2B6440"/>
    <w:rsid w:val="3C2D4BF2"/>
    <w:rsid w:val="3C336DD6"/>
    <w:rsid w:val="3C344673"/>
    <w:rsid w:val="3C356EEF"/>
    <w:rsid w:val="3C357C06"/>
    <w:rsid w:val="3C39061F"/>
    <w:rsid w:val="3C394A07"/>
    <w:rsid w:val="3C3B7168"/>
    <w:rsid w:val="3C431D2E"/>
    <w:rsid w:val="3C4842C8"/>
    <w:rsid w:val="3C485B8B"/>
    <w:rsid w:val="3C4B365C"/>
    <w:rsid w:val="3C4D5A53"/>
    <w:rsid w:val="3C4E2CA8"/>
    <w:rsid w:val="3C5C54D3"/>
    <w:rsid w:val="3C5F3DF0"/>
    <w:rsid w:val="3C621834"/>
    <w:rsid w:val="3C647EFD"/>
    <w:rsid w:val="3C6F3459"/>
    <w:rsid w:val="3C722330"/>
    <w:rsid w:val="3C740F54"/>
    <w:rsid w:val="3C7A4D17"/>
    <w:rsid w:val="3C7F7B9B"/>
    <w:rsid w:val="3C8446EA"/>
    <w:rsid w:val="3C895777"/>
    <w:rsid w:val="3C8A1D00"/>
    <w:rsid w:val="3C8D7564"/>
    <w:rsid w:val="3C9056B7"/>
    <w:rsid w:val="3C923B8F"/>
    <w:rsid w:val="3C9A081D"/>
    <w:rsid w:val="3C9B3F0D"/>
    <w:rsid w:val="3C9F32D2"/>
    <w:rsid w:val="3CA21EC6"/>
    <w:rsid w:val="3CA22044"/>
    <w:rsid w:val="3CB64D73"/>
    <w:rsid w:val="3CB711BD"/>
    <w:rsid w:val="3CBC20D5"/>
    <w:rsid w:val="3CBD3EB1"/>
    <w:rsid w:val="3CBE502E"/>
    <w:rsid w:val="3CBE5570"/>
    <w:rsid w:val="3CCD5B6E"/>
    <w:rsid w:val="3CCE4A7B"/>
    <w:rsid w:val="3CCE64CF"/>
    <w:rsid w:val="3CD016DD"/>
    <w:rsid w:val="3CD1792F"/>
    <w:rsid w:val="3CD83E86"/>
    <w:rsid w:val="3CDB5E7B"/>
    <w:rsid w:val="3CDD2284"/>
    <w:rsid w:val="3CE059DE"/>
    <w:rsid w:val="3CE07F79"/>
    <w:rsid w:val="3CE713D5"/>
    <w:rsid w:val="3CF15C9E"/>
    <w:rsid w:val="3CF921E2"/>
    <w:rsid w:val="3D0961C2"/>
    <w:rsid w:val="3D0D2C1E"/>
    <w:rsid w:val="3D0D71E4"/>
    <w:rsid w:val="3D115F7D"/>
    <w:rsid w:val="3D203E87"/>
    <w:rsid w:val="3D232603"/>
    <w:rsid w:val="3D235759"/>
    <w:rsid w:val="3D2B1687"/>
    <w:rsid w:val="3D344F1C"/>
    <w:rsid w:val="3D361B91"/>
    <w:rsid w:val="3D3C4E22"/>
    <w:rsid w:val="3D3D2263"/>
    <w:rsid w:val="3D416D71"/>
    <w:rsid w:val="3D4225DB"/>
    <w:rsid w:val="3D4B7A8A"/>
    <w:rsid w:val="3D566E05"/>
    <w:rsid w:val="3D5763E7"/>
    <w:rsid w:val="3D5D2173"/>
    <w:rsid w:val="3D681CE7"/>
    <w:rsid w:val="3D6832DC"/>
    <w:rsid w:val="3D694330"/>
    <w:rsid w:val="3D6B6B23"/>
    <w:rsid w:val="3D6E3050"/>
    <w:rsid w:val="3D8449A1"/>
    <w:rsid w:val="3D8F1A0A"/>
    <w:rsid w:val="3D914033"/>
    <w:rsid w:val="3D936C2E"/>
    <w:rsid w:val="3D94786B"/>
    <w:rsid w:val="3D980DE6"/>
    <w:rsid w:val="3D9D3B42"/>
    <w:rsid w:val="3D9E43DB"/>
    <w:rsid w:val="3DA47AB4"/>
    <w:rsid w:val="3DB509E9"/>
    <w:rsid w:val="3DB919A7"/>
    <w:rsid w:val="3DB92439"/>
    <w:rsid w:val="3DBD626B"/>
    <w:rsid w:val="3DC17830"/>
    <w:rsid w:val="3DCC6348"/>
    <w:rsid w:val="3DD11700"/>
    <w:rsid w:val="3DD2679D"/>
    <w:rsid w:val="3DD376D7"/>
    <w:rsid w:val="3DD63AA0"/>
    <w:rsid w:val="3DD841DC"/>
    <w:rsid w:val="3DDB5EAD"/>
    <w:rsid w:val="3DDF62ED"/>
    <w:rsid w:val="3DEB25D9"/>
    <w:rsid w:val="3DEF5C1E"/>
    <w:rsid w:val="3DF072BC"/>
    <w:rsid w:val="3DFD6C4B"/>
    <w:rsid w:val="3E002224"/>
    <w:rsid w:val="3E007393"/>
    <w:rsid w:val="3E040272"/>
    <w:rsid w:val="3E0A1E47"/>
    <w:rsid w:val="3E0D69A6"/>
    <w:rsid w:val="3E10092B"/>
    <w:rsid w:val="3E13525B"/>
    <w:rsid w:val="3E180CE9"/>
    <w:rsid w:val="3E2304BD"/>
    <w:rsid w:val="3E2449C7"/>
    <w:rsid w:val="3E250AD8"/>
    <w:rsid w:val="3E2554EA"/>
    <w:rsid w:val="3E2919ED"/>
    <w:rsid w:val="3E30478E"/>
    <w:rsid w:val="3E3377D0"/>
    <w:rsid w:val="3E386F7F"/>
    <w:rsid w:val="3E470125"/>
    <w:rsid w:val="3E490F3F"/>
    <w:rsid w:val="3E4D22D0"/>
    <w:rsid w:val="3E614CE2"/>
    <w:rsid w:val="3E691EB3"/>
    <w:rsid w:val="3E6A003B"/>
    <w:rsid w:val="3E6A1EC7"/>
    <w:rsid w:val="3E6F2D80"/>
    <w:rsid w:val="3E7179A6"/>
    <w:rsid w:val="3E766BB8"/>
    <w:rsid w:val="3E7B1F21"/>
    <w:rsid w:val="3E7B762B"/>
    <w:rsid w:val="3E81549E"/>
    <w:rsid w:val="3E853527"/>
    <w:rsid w:val="3E8B4055"/>
    <w:rsid w:val="3E8C5D2E"/>
    <w:rsid w:val="3E91166F"/>
    <w:rsid w:val="3E942F97"/>
    <w:rsid w:val="3E96317F"/>
    <w:rsid w:val="3EA61A53"/>
    <w:rsid w:val="3EAC7877"/>
    <w:rsid w:val="3EB9659B"/>
    <w:rsid w:val="3EBA4948"/>
    <w:rsid w:val="3EBA6FA4"/>
    <w:rsid w:val="3EBC0BFA"/>
    <w:rsid w:val="3EBF474B"/>
    <w:rsid w:val="3EC2202D"/>
    <w:rsid w:val="3EC73B10"/>
    <w:rsid w:val="3ECC1243"/>
    <w:rsid w:val="3ED35C14"/>
    <w:rsid w:val="3EE2305F"/>
    <w:rsid w:val="3EE557D1"/>
    <w:rsid w:val="3EE6295E"/>
    <w:rsid w:val="3EE6632D"/>
    <w:rsid w:val="3EEB3449"/>
    <w:rsid w:val="3EEB6F39"/>
    <w:rsid w:val="3EEF0402"/>
    <w:rsid w:val="3EF10711"/>
    <w:rsid w:val="3EF1250A"/>
    <w:rsid w:val="3F040C3C"/>
    <w:rsid w:val="3F09747F"/>
    <w:rsid w:val="3F160C11"/>
    <w:rsid w:val="3F186CAA"/>
    <w:rsid w:val="3F2006FA"/>
    <w:rsid w:val="3F2A3E5A"/>
    <w:rsid w:val="3F333523"/>
    <w:rsid w:val="3F3D04E2"/>
    <w:rsid w:val="3F3F392F"/>
    <w:rsid w:val="3F403475"/>
    <w:rsid w:val="3F4A1C1A"/>
    <w:rsid w:val="3F5969C7"/>
    <w:rsid w:val="3F59744E"/>
    <w:rsid w:val="3F5D401C"/>
    <w:rsid w:val="3F61437D"/>
    <w:rsid w:val="3F791C22"/>
    <w:rsid w:val="3F796BA1"/>
    <w:rsid w:val="3F867268"/>
    <w:rsid w:val="3F937720"/>
    <w:rsid w:val="3F9A222F"/>
    <w:rsid w:val="3FAE03FB"/>
    <w:rsid w:val="3FB02332"/>
    <w:rsid w:val="3FB036D2"/>
    <w:rsid w:val="3FC822EF"/>
    <w:rsid w:val="3FCC5138"/>
    <w:rsid w:val="3FD172A9"/>
    <w:rsid w:val="3FDF2363"/>
    <w:rsid w:val="3FE03829"/>
    <w:rsid w:val="3FE130F3"/>
    <w:rsid w:val="3FE25EE0"/>
    <w:rsid w:val="3FE473B5"/>
    <w:rsid w:val="3FE5243B"/>
    <w:rsid w:val="3FE702F1"/>
    <w:rsid w:val="3FE93107"/>
    <w:rsid w:val="3FEB5E51"/>
    <w:rsid w:val="3FED5894"/>
    <w:rsid w:val="3FF3121C"/>
    <w:rsid w:val="3FFB0BDB"/>
    <w:rsid w:val="3FFE63E8"/>
    <w:rsid w:val="400022D9"/>
    <w:rsid w:val="40051E60"/>
    <w:rsid w:val="40070EA6"/>
    <w:rsid w:val="400A6535"/>
    <w:rsid w:val="400C4EAB"/>
    <w:rsid w:val="401D2496"/>
    <w:rsid w:val="401F5F31"/>
    <w:rsid w:val="402173E0"/>
    <w:rsid w:val="40223A9B"/>
    <w:rsid w:val="402528F6"/>
    <w:rsid w:val="402A303B"/>
    <w:rsid w:val="402B7E4E"/>
    <w:rsid w:val="402E0FE0"/>
    <w:rsid w:val="40385F17"/>
    <w:rsid w:val="40426F04"/>
    <w:rsid w:val="40432720"/>
    <w:rsid w:val="404D089B"/>
    <w:rsid w:val="404E52ED"/>
    <w:rsid w:val="405003DA"/>
    <w:rsid w:val="405208FB"/>
    <w:rsid w:val="40521DA3"/>
    <w:rsid w:val="4054015C"/>
    <w:rsid w:val="40574C5C"/>
    <w:rsid w:val="406427FC"/>
    <w:rsid w:val="406C5278"/>
    <w:rsid w:val="4070688B"/>
    <w:rsid w:val="40781FFC"/>
    <w:rsid w:val="4078349F"/>
    <w:rsid w:val="407F5BDC"/>
    <w:rsid w:val="40885ED9"/>
    <w:rsid w:val="408D1DBF"/>
    <w:rsid w:val="408E0203"/>
    <w:rsid w:val="40942502"/>
    <w:rsid w:val="409919B6"/>
    <w:rsid w:val="40A47AEA"/>
    <w:rsid w:val="40A60DC8"/>
    <w:rsid w:val="40AB3CC6"/>
    <w:rsid w:val="40AF10F4"/>
    <w:rsid w:val="40AF5E62"/>
    <w:rsid w:val="40B25CC9"/>
    <w:rsid w:val="40B7484F"/>
    <w:rsid w:val="40BE56B0"/>
    <w:rsid w:val="40C0244C"/>
    <w:rsid w:val="40C477AB"/>
    <w:rsid w:val="40C64484"/>
    <w:rsid w:val="40D763AA"/>
    <w:rsid w:val="40E01CD0"/>
    <w:rsid w:val="40E13EB9"/>
    <w:rsid w:val="40F11D9B"/>
    <w:rsid w:val="40F262E9"/>
    <w:rsid w:val="40FD6485"/>
    <w:rsid w:val="40FE5587"/>
    <w:rsid w:val="41070A33"/>
    <w:rsid w:val="41076015"/>
    <w:rsid w:val="411029F0"/>
    <w:rsid w:val="41167CF6"/>
    <w:rsid w:val="4118058E"/>
    <w:rsid w:val="411E0571"/>
    <w:rsid w:val="4126006F"/>
    <w:rsid w:val="4130498B"/>
    <w:rsid w:val="41323D50"/>
    <w:rsid w:val="413261F7"/>
    <w:rsid w:val="413B37B8"/>
    <w:rsid w:val="41425E2E"/>
    <w:rsid w:val="41461D37"/>
    <w:rsid w:val="414A6676"/>
    <w:rsid w:val="414A7B75"/>
    <w:rsid w:val="414B58C4"/>
    <w:rsid w:val="4155366B"/>
    <w:rsid w:val="415F7109"/>
    <w:rsid w:val="4165542A"/>
    <w:rsid w:val="41656898"/>
    <w:rsid w:val="416A5299"/>
    <w:rsid w:val="417F2EDC"/>
    <w:rsid w:val="41810D4B"/>
    <w:rsid w:val="41926E18"/>
    <w:rsid w:val="41951050"/>
    <w:rsid w:val="41982EB6"/>
    <w:rsid w:val="4199411A"/>
    <w:rsid w:val="419D101F"/>
    <w:rsid w:val="419D4C7C"/>
    <w:rsid w:val="41A248D1"/>
    <w:rsid w:val="41A76EB0"/>
    <w:rsid w:val="41A95E77"/>
    <w:rsid w:val="41AC5672"/>
    <w:rsid w:val="41AE4C13"/>
    <w:rsid w:val="41AF0084"/>
    <w:rsid w:val="41B33AA7"/>
    <w:rsid w:val="41C51A2C"/>
    <w:rsid w:val="41C77552"/>
    <w:rsid w:val="41CC3703"/>
    <w:rsid w:val="41D4261E"/>
    <w:rsid w:val="41D9671B"/>
    <w:rsid w:val="41F73C91"/>
    <w:rsid w:val="41F77652"/>
    <w:rsid w:val="4203048B"/>
    <w:rsid w:val="420605A3"/>
    <w:rsid w:val="42084163"/>
    <w:rsid w:val="42085D1C"/>
    <w:rsid w:val="420F42F5"/>
    <w:rsid w:val="42165A3F"/>
    <w:rsid w:val="42176969"/>
    <w:rsid w:val="42182B3C"/>
    <w:rsid w:val="421942AE"/>
    <w:rsid w:val="421B544C"/>
    <w:rsid w:val="421D674B"/>
    <w:rsid w:val="421E31B5"/>
    <w:rsid w:val="421E59EA"/>
    <w:rsid w:val="42250D19"/>
    <w:rsid w:val="422519D2"/>
    <w:rsid w:val="422563BD"/>
    <w:rsid w:val="422C5833"/>
    <w:rsid w:val="423070F5"/>
    <w:rsid w:val="423D47CF"/>
    <w:rsid w:val="424364C1"/>
    <w:rsid w:val="424F3795"/>
    <w:rsid w:val="426479D7"/>
    <w:rsid w:val="42696301"/>
    <w:rsid w:val="426A73B3"/>
    <w:rsid w:val="42703746"/>
    <w:rsid w:val="427137C6"/>
    <w:rsid w:val="427349D0"/>
    <w:rsid w:val="427532A1"/>
    <w:rsid w:val="42770076"/>
    <w:rsid w:val="427A45C5"/>
    <w:rsid w:val="428B3BBD"/>
    <w:rsid w:val="42996CD2"/>
    <w:rsid w:val="42997ACA"/>
    <w:rsid w:val="429C09DF"/>
    <w:rsid w:val="429C453B"/>
    <w:rsid w:val="429E2340"/>
    <w:rsid w:val="42BE0A12"/>
    <w:rsid w:val="42BE7BFB"/>
    <w:rsid w:val="42BF7117"/>
    <w:rsid w:val="42C41CE4"/>
    <w:rsid w:val="42C62596"/>
    <w:rsid w:val="42C83582"/>
    <w:rsid w:val="42CA180C"/>
    <w:rsid w:val="42D52184"/>
    <w:rsid w:val="42D53B65"/>
    <w:rsid w:val="42D96D84"/>
    <w:rsid w:val="42DE72EC"/>
    <w:rsid w:val="42E636E5"/>
    <w:rsid w:val="42F15FC1"/>
    <w:rsid w:val="42F45D97"/>
    <w:rsid w:val="42FE6418"/>
    <w:rsid w:val="43053E41"/>
    <w:rsid w:val="4306318E"/>
    <w:rsid w:val="43066166"/>
    <w:rsid w:val="430A4BD7"/>
    <w:rsid w:val="43116916"/>
    <w:rsid w:val="43122B1E"/>
    <w:rsid w:val="43140575"/>
    <w:rsid w:val="43173797"/>
    <w:rsid w:val="43176E12"/>
    <w:rsid w:val="431A36C9"/>
    <w:rsid w:val="431E2DF2"/>
    <w:rsid w:val="432319F0"/>
    <w:rsid w:val="43274478"/>
    <w:rsid w:val="43354997"/>
    <w:rsid w:val="433923BC"/>
    <w:rsid w:val="433B2E13"/>
    <w:rsid w:val="43412E23"/>
    <w:rsid w:val="43446AB3"/>
    <w:rsid w:val="4349650B"/>
    <w:rsid w:val="435D72A6"/>
    <w:rsid w:val="436262D0"/>
    <w:rsid w:val="436468AE"/>
    <w:rsid w:val="43654272"/>
    <w:rsid w:val="43654948"/>
    <w:rsid w:val="43664B49"/>
    <w:rsid w:val="43671FE0"/>
    <w:rsid w:val="437159C8"/>
    <w:rsid w:val="43737125"/>
    <w:rsid w:val="437806CB"/>
    <w:rsid w:val="43813731"/>
    <w:rsid w:val="43895080"/>
    <w:rsid w:val="439228DA"/>
    <w:rsid w:val="43927B8D"/>
    <w:rsid w:val="4395391D"/>
    <w:rsid w:val="439664EE"/>
    <w:rsid w:val="43996CCD"/>
    <w:rsid w:val="439F5E7B"/>
    <w:rsid w:val="43A429C1"/>
    <w:rsid w:val="43A743B9"/>
    <w:rsid w:val="43AC7677"/>
    <w:rsid w:val="43AE5539"/>
    <w:rsid w:val="43B811D7"/>
    <w:rsid w:val="43BA51F0"/>
    <w:rsid w:val="43BE1989"/>
    <w:rsid w:val="43C05AE8"/>
    <w:rsid w:val="43C0796C"/>
    <w:rsid w:val="43C123FB"/>
    <w:rsid w:val="43C74A67"/>
    <w:rsid w:val="43C87839"/>
    <w:rsid w:val="43CE75D3"/>
    <w:rsid w:val="43D60164"/>
    <w:rsid w:val="43EE757D"/>
    <w:rsid w:val="43FB7AC6"/>
    <w:rsid w:val="43FE788D"/>
    <w:rsid w:val="440027FE"/>
    <w:rsid w:val="44065935"/>
    <w:rsid w:val="440C7A54"/>
    <w:rsid w:val="441674CC"/>
    <w:rsid w:val="44235701"/>
    <w:rsid w:val="442A5B77"/>
    <w:rsid w:val="442D1437"/>
    <w:rsid w:val="44300BBD"/>
    <w:rsid w:val="44307631"/>
    <w:rsid w:val="4436744A"/>
    <w:rsid w:val="444145DB"/>
    <w:rsid w:val="444E3E15"/>
    <w:rsid w:val="4450327E"/>
    <w:rsid w:val="44547675"/>
    <w:rsid w:val="445A004B"/>
    <w:rsid w:val="445A18D8"/>
    <w:rsid w:val="445F68F7"/>
    <w:rsid w:val="44647233"/>
    <w:rsid w:val="44662AF3"/>
    <w:rsid w:val="4469457B"/>
    <w:rsid w:val="446A1A46"/>
    <w:rsid w:val="44761BFD"/>
    <w:rsid w:val="447B0A5A"/>
    <w:rsid w:val="447C73AC"/>
    <w:rsid w:val="448446D4"/>
    <w:rsid w:val="44844A6E"/>
    <w:rsid w:val="448A625F"/>
    <w:rsid w:val="448D2C1F"/>
    <w:rsid w:val="44A122DD"/>
    <w:rsid w:val="44A35EAD"/>
    <w:rsid w:val="44A562F9"/>
    <w:rsid w:val="44AA336C"/>
    <w:rsid w:val="44AF4C2F"/>
    <w:rsid w:val="44B952CC"/>
    <w:rsid w:val="44BC6C10"/>
    <w:rsid w:val="44BD67B5"/>
    <w:rsid w:val="44D93E1E"/>
    <w:rsid w:val="44DA0ED2"/>
    <w:rsid w:val="44DA6A19"/>
    <w:rsid w:val="44E32333"/>
    <w:rsid w:val="44E374C6"/>
    <w:rsid w:val="44E40D0B"/>
    <w:rsid w:val="44EB464B"/>
    <w:rsid w:val="44EE66D7"/>
    <w:rsid w:val="44EF0897"/>
    <w:rsid w:val="44F3519E"/>
    <w:rsid w:val="45000ACE"/>
    <w:rsid w:val="45005731"/>
    <w:rsid w:val="450B16DB"/>
    <w:rsid w:val="450C2F4F"/>
    <w:rsid w:val="450D5D22"/>
    <w:rsid w:val="45173B67"/>
    <w:rsid w:val="45182E8B"/>
    <w:rsid w:val="451924DA"/>
    <w:rsid w:val="45234D20"/>
    <w:rsid w:val="452977D5"/>
    <w:rsid w:val="45325B54"/>
    <w:rsid w:val="45375312"/>
    <w:rsid w:val="45421322"/>
    <w:rsid w:val="454D53BF"/>
    <w:rsid w:val="45504D53"/>
    <w:rsid w:val="455232DD"/>
    <w:rsid w:val="455375C0"/>
    <w:rsid w:val="455E3D2A"/>
    <w:rsid w:val="455F17B1"/>
    <w:rsid w:val="4560456F"/>
    <w:rsid w:val="45617035"/>
    <w:rsid w:val="45626746"/>
    <w:rsid w:val="45634846"/>
    <w:rsid w:val="45684165"/>
    <w:rsid w:val="456C0017"/>
    <w:rsid w:val="456C7E70"/>
    <w:rsid w:val="456F23DB"/>
    <w:rsid w:val="45804DA0"/>
    <w:rsid w:val="45842816"/>
    <w:rsid w:val="458B1603"/>
    <w:rsid w:val="45901C34"/>
    <w:rsid w:val="45905EAD"/>
    <w:rsid w:val="459E4C95"/>
    <w:rsid w:val="459F3D64"/>
    <w:rsid w:val="45A547C4"/>
    <w:rsid w:val="45A55DFD"/>
    <w:rsid w:val="45A706E8"/>
    <w:rsid w:val="45B04295"/>
    <w:rsid w:val="45B91311"/>
    <w:rsid w:val="45BE70CB"/>
    <w:rsid w:val="45C538A4"/>
    <w:rsid w:val="45C66EB9"/>
    <w:rsid w:val="45C95C04"/>
    <w:rsid w:val="45CE2360"/>
    <w:rsid w:val="45D20C54"/>
    <w:rsid w:val="45D43A54"/>
    <w:rsid w:val="45D86BA1"/>
    <w:rsid w:val="45DA489E"/>
    <w:rsid w:val="45DD5636"/>
    <w:rsid w:val="45E2224E"/>
    <w:rsid w:val="45E37D12"/>
    <w:rsid w:val="45E45E7D"/>
    <w:rsid w:val="45E4682D"/>
    <w:rsid w:val="45E506D5"/>
    <w:rsid w:val="45E71F71"/>
    <w:rsid w:val="45EE1AFF"/>
    <w:rsid w:val="45F6387B"/>
    <w:rsid w:val="45FA47CC"/>
    <w:rsid w:val="46020B59"/>
    <w:rsid w:val="46052FE4"/>
    <w:rsid w:val="46095A4C"/>
    <w:rsid w:val="460F1C96"/>
    <w:rsid w:val="461116AD"/>
    <w:rsid w:val="46124CDB"/>
    <w:rsid w:val="461D77AA"/>
    <w:rsid w:val="46211F0A"/>
    <w:rsid w:val="462A61EF"/>
    <w:rsid w:val="462D194E"/>
    <w:rsid w:val="462D66FA"/>
    <w:rsid w:val="46317690"/>
    <w:rsid w:val="46424369"/>
    <w:rsid w:val="46431F29"/>
    <w:rsid w:val="464404C4"/>
    <w:rsid w:val="46441478"/>
    <w:rsid w:val="46465C19"/>
    <w:rsid w:val="464C40B9"/>
    <w:rsid w:val="464C6663"/>
    <w:rsid w:val="46523A05"/>
    <w:rsid w:val="4652669D"/>
    <w:rsid w:val="4655459A"/>
    <w:rsid w:val="465616D0"/>
    <w:rsid w:val="46585020"/>
    <w:rsid w:val="465A14A9"/>
    <w:rsid w:val="465B52BD"/>
    <w:rsid w:val="465D0485"/>
    <w:rsid w:val="466D4529"/>
    <w:rsid w:val="466E2633"/>
    <w:rsid w:val="467250CA"/>
    <w:rsid w:val="467719C9"/>
    <w:rsid w:val="46774127"/>
    <w:rsid w:val="46784940"/>
    <w:rsid w:val="467950AD"/>
    <w:rsid w:val="467A2AD8"/>
    <w:rsid w:val="468A0B4E"/>
    <w:rsid w:val="468E3933"/>
    <w:rsid w:val="468F305F"/>
    <w:rsid w:val="46906B5D"/>
    <w:rsid w:val="46970445"/>
    <w:rsid w:val="46AA114F"/>
    <w:rsid w:val="46AB75CC"/>
    <w:rsid w:val="46AF219F"/>
    <w:rsid w:val="46B502C1"/>
    <w:rsid w:val="46B86F5E"/>
    <w:rsid w:val="46B951DF"/>
    <w:rsid w:val="46BC040D"/>
    <w:rsid w:val="46C140A0"/>
    <w:rsid w:val="46CE58DE"/>
    <w:rsid w:val="46D155B4"/>
    <w:rsid w:val="46D320D5"/>
    <w:rsid w:val="46DC7CF0"/>
    <w:rsid w:val="46E26561"/>
    <w:rsid w:val="46E91D19"/>
    <w:rsid w:val="46E97E09"/>
    <w:rsid w:val="46F36A6E"/>
    <w:rsid w:val="46F470A6"/>
    <w:rsid w:val="46F74D8F"/>
    <w:rsid w:val="46F77A53"/>
    <w:rsid w:val="46F9201D"/>
    <w:rsid w:val="46FC5C72"/>
    <w:rsid w:val="46FD2ACE"/>
    <w:rsid w:val="47025EAF"/>
    <w:rsid w:val="47094169"/>
    <w:rsid w:val="470C786A"/>
    <w:rsid w:val="47122EBB"/>
    <w:rsid w:val="47172FCE"/>
    <w:rsid w:val="47183EAA"/>
    <w:rsid w:val="471A3BA2"/>
    <w:rsid w:val="47216726"/>
    <w:rsid w:val="472256EA"/>
    <w:rsid w:val="472C043E"/>
    <w:rsid w:val="47311F8B"/>
    <w:rsid w:val="47321450"/>
    <w:rsid w:val="47366850"/>
    <w:rsid w:val="473D2C9F"/>
    <w:rsid w:val="473D7CB9"/>
    <w:rsid w:val="47421975"/>
    <w:rsid w:val="474451A1"/>
    <w:rsid w:val="47456F78"/>
    <w:rsid w:val="47462105"/>
    <w:rsid w:val="474F35EA"/>
    <w:rsid w:val="475074AA"/>
    <w:rsid w:val="475A7530"/>
    <w:rsid w:val="476031C4"/>
    <w:rsid w:val="47604349"/>
    <w:rsid w:val="476A2C50"/>
    <w:rsid w:val="476C0CCC"/>
    <w:rsid w:val="476E011D"/>
    <w:rsid w:val="476F7FF1"/>
    <w:rsid w:val="477305A8"/>
    <w:rsid w:val="47751BC8"/>
    <w:rsid w:val="47775DFE"/>
    <w:rsid w:val="478B38B6"/>
    <w:rsid w:val="479243B4"/>
    <w:rsid w:val="47980237"/>
    <w:rsid w:val="47A14C1E"/>
    <w:rsid w:val="47A35BC5"/>
    <w:rsid w:val="47A91720"/>
    <w:rsid w:val="47A943C9"/>
    <w:rsid w:val="47AD2F34"/>
    <w:rsid w:val="47B1069F"/>
    <w:rsid w:val="47B87E02"/>
    <w:rsid w:val="47C07FA5"/>
    <w:rsid w:val="47C51396"/>
    <w:rsid w:val="47D2609A"/>
    <w:rsid w:val="47D91498"/>
    <w:rsid w:val="47DB75EE"/>
    <w:rsid w:val="47DC274B"/>
    <w:rsid w:val="47DF2880"/>
    <w:rsid w:val="47E04ECA"/>
    <w:rsid w:val="47E3221F"/>
    <w:rsid w:val="47F1567D"/>
    <w:rsid w:val="47F24BA4"/>
    <w:rsid w:val="47F66DA6"/>
    <w:rsid w:val="47F75342"/>
    <w:rsid w:val="47FA0159"/>
    <w:rsid w:val="48081AF8"/>
    <w:rsid w:val="48081BD0"/>
    <w:rsid w:val="48101150"/>
    <w:rsid w:val="48140D4E"/>
    <w:rsid w:val="48154999"/>
    <w:rsid w:val="481E03C1"/>
    <w:rsid w:val="482835E6"/>
    <w:rsid w:val="48294534"/>
    <w:rsid w:val="4829517C"/>
    <w:rsid w:val="482B720D"/>
    <w:rsid w:val="483435B9"/>
    <w:rsid w:val="48365500"/>
    <w:rsid w:val="48376030"/>
    <w:rsid w:val="48474BE9"/>
    <w:rsid w:val="484D22A6"/>
    <w:rsid w:val="4856518C"/>
    <w:rsid w:val="4856705C"/>
    <w:rsid w:val="485812D4"/>
    <w:rsid w:val="48585503"/>
    <w:rsid w:val="48591E73"/>
    <w:rsid w:val="4865415C"/>
    <w:rsid w:val="48681E15"/>
    <w:rsid w:val="48687F68"/>
    <w:rsid w:val="48693111"/>
    <w:rsid w:val="486B544F"/>
    <w:rsid w:val="4872312A"/>
    <w:rsid w:val="4873238F"/>
    <w:rsid w:val="488937B4"/>
    <w:rsid w:val="48900F47"/>
    <w:rsid w:val="489833DE"/>
    <w:rsid w:val="4899124A"/>
    <w:rsid w:val="489E2D6C"/>
    <w:rsid w:val="48A06209"/>
    <w:rsid w:val="48A0791F"/>
    <w:rsid w:val="48A24875"/>
    <w:rsid w:val="48A453A1"/>
    <w:rsid w:val="48A66F4F"/>
    <w:rsid w:val="48A7756B"/>
    <w:rsid w:val="48AB7EFE"/>
    <w:rsid w:val="48AF28E1"/>
    <w:rsid w:val="48B97364"/>
    <w:rsid w:val="48BB0092"/>
    <w:rsid w:val="48BE52A2"/>
    <w:rsid w:val="48C0398F"/>
    <w:rsid w:val="48C56FA7"/>
    <w:rsid w:val="48D94DAD"/>
    <w:rsid w:val="48DE66D7"/>
    <w:rsid w:val="48E06B0C"/>
    <w:rsid w:val="48E67312"/>
    <w:rsid w:val="48F34B71"/>
    <w:rsid w:val="48F5125E"/>
    <w:rsid w:val="48F84495"/>
    <w:rsid w:val="48FB08F2"/>
    <w:rsid w:val="48FB17D5"/>
    <w:rsid w:val="48FF502F"/>
    <w:rsid w:val="49030B38"/>
    <w:rsid w:val="490525B3"/>
    <w:rsid w:val="490746D8"/>
    <w:rsid w:val="490B16F1"/>
    <w:rsid w:val="49133E94"/>
    <w:rsid w:val="49191775"/>
    <w:rsid w:val="491F6B3C"/>
    <w:rsid w:val="49240DD0"/>
    <w:rsid w:val="49284D7B"/>
    <w:rsid w:val="492A21D1"/>
    <w:rsid w:val="492C3959"/>
    <w:rsid w:val="492E6109"/>
    <w:rsid w:val="493E1F20"/>
    <w:rsid w:val="494030A4"/>
    <w:rsid w:val="494A674C"/>
    <w:rsid w:val="494B4041"/>
    <w:rsid w:val="494C4442"/>
    <w:rsid w:val="495518E8"/>
    <w:rsid w:val="495A2D62"/>
    <w:rsid w:val="49625208"/>
    <w:rsid w:val="49637C9D"/>
    <w:rsid w:val="496B231B"/>
    <w:rsid w:val="496C43A6"/>
    <w:rsid w:val="497D35E7"/>
    <w:rsid w:val="497E13D0"/>
    <w:rsid w:val="498371C2"/>
    <w:rsid w:val="49843073"/>
    <w:rsid w:val="49896475"/>
    <w:rsid w:val="498B335F"/>
    <w:rsid w:val="499A77A9"/>
    <w:rsid w:val="49A540DA"/>
    <w:rsid w:val="49B52386"/>
    <w:rsid w:val="49B745BA"/>
    <w:rsid w:val="49B95B76"/>
    <w:rsid w:val="49BA174B"/>
    <w:rsid w:val="49BC684D"/>
    <w:rsid w:val="49C0476C"/>
    <w:rsid w:val="49C52B4B"/>
    <w:rsid w:val="49CC38CD"/>
    <w:rsid w:val="49D071FF"/>
    <w:rsid w:val="49D2773F"/>
    <w:rsid w:val="49E069BA"/>
    <w:rsid w:val="49E1536C"/>
    <w:rsid w:val="49E552E7"/>
    <w:rsid w:val="49EB1754"/>
    <w:rsid w:val="49EC5E19"/>
    <w:rsid w:val="49ED32D5"/>
    <w:rsid w:val="49F41101"/>
    <w:rsid w:val="49FA62D3"/>
    <w:rsid w:val="49FC32D2"/>
    <w:rsid w:val="49FC7FB5"/>
    <w:rsid w:val="49FE3D2D"/>
    <w:rsid w:val="4A0330F2"/>
    <w:rsid w:val="4A093F69"/>
    <w:rsid w:val="4A0A7F83"/>
    <w:rsid w:val="4A0D402C"/>
    <w:rsid w:val="4A0F661A"/>
    <w:rsid w:val="4A220DCC"/>
    <w:rsid w:val="4A241A39"/>
    <w:rsid w:val="4A3026E9"/>
    <w:rsid w:val="4A307E09"/>
    <w:rsid w:val="4A392FB7"/>
    <w:rsid w:val="4A3B0ADD"/>
    <w:rsid w:val="4A3F7146"/>
    <w:rsid w:val="4A4243F0"/>
    <w:rsid w:val="4A496867"/>
    <w:rsid w:val="4A4F2D5A"/>
    <w:rsid w:val="4A500186"/>
    <w:rsid w:val="4A513E5D"/>
    <w:rsid w:val="4A5361BD"/>
    <w:rsid w:val="4A570CCB"/>
    <w:rsid w:val="4A5751EC"/>
    <w:rsid w:val="4A5C2802"/>
    <w:rsid w:val="4A666278"/>
    <w:rsid w:val="4A672A6D"/>
    <w:rsid w:val="4A69564B"/>
    <w:rsid w:val="4A6D1753"/>
    <w:rsid w:val="4A7F0F77"/>
    <w:rsid w:val="4A8B575F"/>
    <w:rsid w:val="4A8D5190"/>
    <w:rsid w:val="4A8E292F"/>
    <w:rsid w:val="4A9067B3"/>
    <w:rsid w:val="4A917753"/>
    <w:rsid w:val="4A9D7A5C"/>
    <w:rsid w:val="4AA2661A"/>
    <w:rsid w:val="4AAA633C"/>
    <w:rsid w:val="4AB30F3B"/>
    <w:rsid w:val="4AB41F1F"/>
    <w:rsid w:val="4AB95F97"/>
    <w:rsid w:val="4ABA7A6E"/>
    <w:rsid w:val="4ABA7BB6"/>
    <w:rsid w:val="4ABC2DB0"/>
    <w:rsid w:val="4ACD0C37"/>
    <w:rsid w:val="4ACF6009"/>
    <w:rsid w:val="4AD226DB"/>
    <w:rsid w:val="4AD35122"/>
    <w:rsid w:val="4ADD6D8E"/>
    <w:rsid w:val="4ADE4879"/>
    <w:rsid w:val="4AE95608"/>
    <w:rsid w:val="4AEA0346"/>
    <w:rsid w:val="4AEA36C5"/>
    <w:rsid w:val="4AF339B0"/>
    <w:rsid w:val="4AF85C7B"/>
    <w:rsid w:val="4B005E4C"/>
    <w:rsid w:val="4B040BCE"/>
    <w:rsid w:val="4B047121"/>
    <w:rsid w:val="4B070DBE"/>
    <w:rsid w:val="4B071F90"/>
    <w:rsid w:val="4B0B3317"/>
    <w:rsid w:val="4B10647C"/>
    <w:rsid w:val="4B121617"/>
    <w:rsid w:val="4B12752A"/>
    <w:rsid w:val="4B127CE0"/>
    <w:rsid w:val="4B172B31"/>
    <w:rsid w:val="4B1F08EE"/>
    <w:rsid w:val="4B1F3F5B"/>
    <w:rsid w:val="4B215F25"/>
    <w:rsid w:val="4B2D3436"/>
    <w:rsid w:val="4B315972"/>
    <w:rsid w:val="4B3262CF"/>
    <w:rsid w:val="4B345E84"/>
    <w:rsid w:val="4B3544BD"/>
    <w:rsid w:val="4B3C4CB1"/>
    <w:rsid w:val="4B3C603F"/>
    <w:rsid w:val="4B3F7086"/>
    <w:rsid w:val="4B425E9C"/>
    <w:rsid w:val="4B4913A6"/>
    <w:rsid w:val="4B4B1FAE"/>
    <w:rsid w:val="4B4C641A"/>
    <w:rsid w:val="4B4E0182"/>
    <w:rsid w:val="4B5005B9"/>
    <w:rsid w:val="4B5016CA"/>
    <w:rsid w:val="4B5A577B"/>
    <w:rsid w:val="4B5F7057"/>
    <w:rsid w:val="4B6603A8"/>
    <w:rsid w:val="4B6B327B"/>
    <w:rsid w:val="4B6C707F"/>
    <w:rsid w:val="4B6F080A"/>
    <w:rsid w:val="4B774FCB"/>
    <w:rsid w:val="4B796708"/>
    <w:rsid w:val="4B7B771D"/>
    <w:rsid w:val="4B7F6D3D"/>
    <w:rsid w:val="4B864FB8"/>
    <w:rsid w:val="4B884D13"/>
    <w:rsid w:val="4B8F348A"/>
    <w:rsid w:val="4B916B7C"/>
    <w:rsid w:val="4B922B1B"/>
    <w:rsid w:val="4B92537E"/>
    <w:rsid w:val="4B932C7D"/>
    <w:rsid w:val="4B9B059F"/>
    <w:rsid w:val="4B9F5E20"/>
    <w:rsid w:val="4BA33329"/>
    <w:rsid w:val="4BA479E8"/>
    <w:rsid w:val="4BB40DF0"/>
    <w:rsid w:val="4BBC7D76"/>
    <w:rsid w:val="4BC05F54"/>
    <w:rsid w:val="4BC209A0"/>
    <w:rsid w:val="4BC25A24"/>
    <w:rsid w:val="4BC62D43"/>
    <w:rsid w:val="4BC63014"/>
    <w:rsid w:val="4BD0573C"/>
    <w:rsid w:val="4BEA1840"/>
    <w:rsid w:val="4BEA2D48"/>
    <w:rsid w:val="4BED5DD9"/>
    <w:rsid w:val="4BEE6481"/>
    <w:rsid w:val="4BFE7B5F"/>
    <w:rsid w:val="4C03200F"/>
    <w:rsid w:val="4C0E2372"/>
    <w:rsid w:val="4C0E6AEB"/>
    <w:rsid w:val="4C121831"/>
    <w:rsid w:val="4C172103"/>
    <w:rsid w:val="4C177634"/>
    <w:rsid w:val="4C1A40B9"/>
    <w:rsid w:val="4C1C6D37"/>
    <w:rsid w:val="4C1E0C2B"/>
    <w:rsid w:val="4C1F2C4F"/>
    <w:rsid w:val="4C1F3BA9"/>
    <w:rsid w:val="4C212CA6"/>
    <w:rsid w:val="4C223CCE"/>
    <w:rsid w:val="4C256F65"/>
    <w:rsid w:val="4C290F02"/>
    <w:rsid w:val="4C2A2BB8"/>
    <w:rsid w:val="4C2D4A1A"/>
    <w:rsid w:val="4C335287"/>
    <w:rsid w:val="4C382CD6"/>
    <w:rsid w:val="4C3F1BAE"/>
    <w:rsid w:val="4C4117D3"/>
    <w:rsid w:val="4C4E2029"/>
    <w:rsid w:val="4C5016C9"/>
    <w:rsid w:val="4C507DDC"/>
    <w:rsid w:val="4C561D1F"/>
    <w:rsid w:val="4C6925C8"/>
    <w:rsid w:val="4C6D3014"/>
    <w:rsid w:val="4C6F5702"/>
    <w:rsid w:val="4C7363EE"/>
    <w:rsid w:val="4C75263B"/>
    <w:rsid w:val="4C771B75"/>
    <w:rsid w:val="4C7E1A56"/>
    <w:rsid w:val="4C813979"/>
    <w:rsid w:val="4C8729F2"/>
    <w:rsid w:val="4C891014"/>
    <w:rsid w:val="4C8D4A02"/>
    <w:rsid w:val="4C917863"/>
    <w:rsid w:val="4C92215A"/>
    <w:rsid w:val="4C96451A"/>
    <w:rsid w:val="4C985623"/>
    <w:rsid w:val="4C995087"/>
    <w:rsid w:val="4C997D3D"/>
    <w:rsid w:val="4C9F0C40"/>
    <w:rsid w:val="4CA23144"/>
    <w:rsid w:val="4CA719E1"/>
    <w:rsid w:val="4CA95F3B"/>
    <w:rsid w:val="4CAD5597"/>
    <w:rsid w:val="4CAE3DFF"/>
    <w:rsid w:val="4CB327A4"/>
    <w:rsid w:val="4CB339EA"/>
    <w:rsid w:val="4CBD13AA"/>
    <w:rsid w:val="4CC570F7"/>
    <w:rsid w:val="4CD86AB8"/>
    <w:rsid w:val="4CDD3C69"/>
    <w:rsid w:val="4CE04FB9"/>
    <w:rsid w:val="4CE21189"/>
    <w:rsid w:val="4CE41429"/>
    <w:rsid w:val="4CE9758B"/>
    <w:rsid w:val="4CF24CCA"/>
    <w:rsid w:val="4CF62F91"/>
    <w:rsid w:val="4CFB1DE5"/>
    <w:rsid w:val="4D080F53"/>
    <w:rsid w:val="4D0D77FD"/>
    <w:rsid w:val="4D0E24D9"/>
    <w:rsid w:val="4D0F5598"/>
    <w:rsid w:val="4D111242"/>
    <w:rsid w:val="4D1F2E42"/>
    <w:rsid w:val="4D21474F"/>
    <w:rsid w:val="4D232668"/>
    <w:rsid w:val="4D2717ED"/>
    <w:rsid w:val="4D291F1C"/>
    <w:rsid w:val="4D2A6DAC"/>
    <w:rsid w:val="4D2A76C0"/>
    <w:rsid w:val="4D2C2DA9"/>
    <w:rsid w:val="4D313484"/>
    <w:rsid w:val="4D317F76"/>
    <w:rsid w:val="4D3F5874"/>
    <w:rsid w:val="4D547B8C"/>
    <w:rsid w:val="4D5634C8"/>
    <w:rsid w:val="4D607484"/>
    <w:rsid w:val="4D617971"/>
    <w:rsid w:val="4D6245D3"/>
    <w:rsid w:val="4D6E2635"/>
    <w:rsid w:val="4D8802CC"/>
    <w:rsid w:val="4D8B0861"/>
    <w:rsid w:val="4D9C69F1"/>
    <w:rsid w:val="4D9F5F4F"/>
    <w:rsid w:val="4DA12D60"/>
    <w:rsid w:val="4DA628BA"/>
    <w:rsid w:val="4DA774F8"/>
    <w:rsid w:val="4DAD3725"/>
    <w:rsid w:val="4DAD54A5"/>
    <w:rsid w:val="4DBA7F6B"/>
    <w:rsid w:val="4DBE650E"/>
    <w:rsid w:val="4DC25A68"/>
    <w:rsid w:val="4DC70771"/>
    <w:rsid w:val="4DCA16CA"/>
    <w:rsid w:val="4DCD4E0F"/>
    <w:rsid w:val="4DD02E07"/>
    <w:rsid w:val="4DD17376"/>
    <w:rsid w:val="4DD3168B"/>
    <w:rsid w:val="4DD65F4E"/>
    <w:rsid w:val="4DD74FC1"/>
    <w:rsid w:val="4DD94895"/>
    <w:rsid w:val="4DDC5779"/>
    <w:rsid w:val="4DE22F44"/>
    <w:rsid w:val="4DE4148C"/>
    <w:rsid w:val="4DE85228"/>
    <w:rsid w:val="4DF134C7"/>
    <w:rsid w:val="4DF40253"/>
    <w:rsid w:val="4DF73320"/>
    <w:rsid w:val="4DF734D9"/>
    <w:rsid w:val="4DF87F7B"/>
    <w:rsid w:val="4E086F29"/>
    <w:rsid w:val="4E0C2538"/>
    <w:rsid w:val="4E1313F6"/>
    <w:rsid w:val="4E191136"/>
    <w:rsid w:val="4E2215E3"/>
    <w:rsid w:val="4E225433"/>
    <w:rsid w:val="4E297E26"/>
    <w:rsid w:val="4E2D2168"/>
    <w:rsid w:val="4E305222"/>
    <w:rsid w:val="4E33668C"/>
    <w:rsid w:val="4E387923"/>
    <w:rsid w:val="4E3935A9"/>
    <w:rsid w:val="4E3D718F"/>
    <w:rsid w:val="4E3F0CDE"/>
    <w:rsid w:val="4E414A0E"/>
    <w:rsid w:val="4E4515C7"/>
    <w:rsid w:val="4E4E3EE6"/>
    <w:rsid w:val="4E4E5DC3"/>
    <w:rsid w:val="4E545ADF"/>
    <w:rsid w:val="4E556D8E"/>
    <w:rsid w:val="4E562281"/>
    <w:rsid w:val="4E5E2659"/>
    <w:rsid w:val="4E650038"/>
    <w:rsid w:val="4E66021E"/>
    <w:rsid w:val="4E6E699C"/>
    <w:rsid w:val="4E786A5D"/>
    <w:rsid w:val="4E7D0ADD"/>
    <w:rsid w:val="4E802F63"/>
    <w:rsid w:val="4E8958E1"/>
    <w:rsid w:val="4E8C5DAC"/>
    <w:rsid w:val="4E8F31B6"/>
    <w:rsid w:val="4E9B635D"/>
    <w:rsid w:val="4EA05CA0"/>
    <w:rsid w:val="4EA07D69"/>
    <w:rsid w:val="4EA330F5"/>
    <w:rsid w:val="4EAD13BA"/>
    <w:rsid w:val="4EB45655"/>
    <w:rsid w:val="4EB52127"/>
    <w:rsid w:val="4EB60C93"/>
    <w:rsid w:val="4EC310A1"/>
    <w:rsid w:val="4EC34276"/>
    <w:rsid w:val="4EC8490A"/>
    <w:rsid w:val="4ED10B97"/>
    <w:rsid w:val="4ED31911"/>
    <w:rsid w:val="4ED45647"/>
    <w:rsid w:val="4ED82B78"/>
    <w:rsid w:val="4EDA188E"/>
    <w:rsid w:val="4EDF107B"/>
    <w:rsid w:val="4EE62D5E"/>
    <w:rsid w:val="4EEA69FB"/>
    <w:rsid w:val="4EF04A00"/>
    <w:rsid w:val="4EF57642"/>
    <w:rsid w:val="4EF86CC0"/>
    <w:rsid w:val="4EF8746D"/>
    <w:rsid w:val="4EFA0F67"/>
    <w:rsid w:val="4EFB2EC4"/>
    <w:rsid w:val="4EFD3180"/>
    <w:rsid w:val="4F054FD8"/>
    <w:rsid w:val="4F0A77AD"/>
    <w:rsid w:val="4F112BA6"/>
    <w:rsid w:val="4F166388"/>
    <w:rsid w:val="4F190F29"/>
    <w:rsid w:val="4F1D497A"/>
    <w:rsid w:val="4F202944"/>
    <w:rsid w:val="4F257D14"/>
    <w:rsid w:val="4F281CC0"/>
    <w:rsid w:val="4F29269C"/>
    <w:rsid w:val="4F2E4C30"/>
    <w:rsid w:val="4F3D1C01"/>
    <w:rsid w:val="4F475DF9"/>
    <w:rsid w:val="4F4912EF"/>
    <w:rsid w:val="4F530677"/>
    <w:rsid w:val="4F56743E"/>
    <w:rsid w:val="4F59088F"/>
    <w:rsid w:val="4F6C0916"/>
    <w:rsid w:val="4F6C34E7"/>
    <w:rsid w:val="4F6E7694"/>
    <w:rsid w:val="4F734876"/>
    <w:rsid w:val="4F7E15BC"/>
    <w:rsid w:val="4F812CDD"/>
    <w:rsid w:val="4F936CC6"/>
    <w:rsid w:val="4F960564"/>
    <w:rsid w:val="4F981654"/>
    <w:rsid w:val="4F9959D0"/>
    <w:rsid w:val="4F99667D"/>
    <w:rsid w:val="4FA26F09"/>
    <w:rsid w:val="4FAB7DD6"/>
    <w:rsid w:val="4FAC0A3E"/>
    <w:rsid w:val="4FB168CF"/>
    <w:rsid w:val="4FB51E61"/>
    <w:rsid w:val="4FBF5D0D"/>
    <w:rsid w:val="4FC03D36"/>
    <w:rsid w:val="4FC35355"/>
    <w:rsid w:val="4FC56455"/>
    <w:rsid w:val="4FC74D60"/>
    <w:rsid w:val="4FC862AE"/>
    <w:rsid w:val="4FCF1AEB"/>
    <w:rsid w:val="4FD16ACE"/>
    <w:rsid w:val="4FD5189E"/>
    <w:rsid w:val="4FD668D0"/>
    <w:rsid w:val="4FD66BDF"/>
    <w:rsid w:val="4FDE5796"/>
    <w:rsid w:val="4FDE5F5C"/>
    <w:rsid w:val="4FE44A69"/>
    <w:rsid w:val="4FE623E8"/>
    <w:rsid w:val="4FE63DFC"/>
    <w:rsid w:val="4FE85264"/>
    <w:rsid w:val="500278C5"/>
    <w:rsid w:val="50054F94"/>
    <w:rsid w:val="500E7C75"/>
    <w:rsid w:val="50100316"/>
    <w:rsid w:val="50175D54"/>
    <w:rsid w:val="501E3A9D"/>
    <w:rsid w:val="501E7120"/>
    <w:rsid w:val="502011DF"/>
    <w:rsid w:val="502F37C3"/>
    <w:rsid w:val="5031194E"/>
    <w:rsid w:val="503234D1"/>
    <w:rsid w:val="50324731"/>
    <w:rsid w:val="5036220A"/>
    <w:rsid w:val="504B3CD5"/>
    <w:rsid w:val="505852F6"/>
    <w:rsid w:val="505E45FE"/>
    <w:rsid w:val="50602CD6"/>
    <w:rsid w:val="506466AF"/>
    <w:rsid w:val="50663ED8"/>
    <w:rsid w:val="506B165C"/>
    <w:rsid w:val="506B1E14"/>
    <w:rsid w:val="507453BF"/>
    <w:rsid w:val="50827466"/>
    <w:rsid w:val="508807F5"/>
    <w:rsid w:val="50893414"/>
    <w:rsid w:val="508A7D2E"/>
    <w:rsid w:val="50940E16"/>
    <w:rsid w:val="509531FC"/>
    <w:rsid w:val="50AB7F10"/>
    <w:rsid w:val="50AF3773"/>
    <w:rsid w:val="50B213CE"/>
    <w:rsid w:val="50B447A7"/>
    <w:rsid w:val="50C33820"/>
    <w:rsid w:val="50C61BE2"/>
    <w:rsid w:val="50C77F5F"/>
    <w:rsid w:val="50C907C1"/>
    <w:rsid w:val="50CE4046"/>
    <w:rsid w:val="50D27F32"/>
    <w:rsid w:val="50D331E9"/>
    <w:rsid w:val="50D36AFF"/>
    <w:rsid w:val="50DF0237"/>
    <w:rsid w:val="50E150AC"/>
    <w:rsid w:val="50E47240"/>
    <w:rsid w:val="50E9588C"/>
    <w:rsid w:val="50EC2B9E"/>
    <w:rsid w:val="50ED0AF4"/>
    <w:rsid w:val="50ED2E37"/>
    <w:rsid w:val="50ED6502"/>
    <w:rsid w:val="50FA6609"/>
    <w:rsid w:val="50FC089B"/>
    <w:rsid w:val="510633A1"/>
    <w:rsid w:val="510C58FF"/>
    <w:rsid w:val="510E48DA"/>
    <w:rsid w:val="511026B1"/>
    <w:rsid w:val="51172D37"/>
    <w:rsid w:val="511D0F3D"/>
    <w:rsid w:val="51227011"/>
    <w:rsid w:val="512976DE"/>
    <w:rsid w:val="512E3931"/>
    <w:rsid w:val="513A317E"/>
    <w:rsid w:val="513C0D25"/>
    <w:rsid w:val="513C65D9"/>
    <w:rsid w:val="514122FC"/>
    <w:rsid w:val="5146692B"/>
    <w:rsid w:val="51490DAA"/>
    <w:rsid w:val="514E5DAE"/>
    <w:rsid w:val="5151351A"/>
    <w:rsid w:val="51524E9C"/>
    <w:rsid w:val="515C2808"/>
    <w:rsid w:val="515C640F"/>
    <w:rsid w:val="515C6849"/>
    <w:rsid w:val="515D42A4"/>
    <w:rsid w:val="51601B1D"/>
    <w:rsid w:val="516253C2"/>
    <w:rsid w:val="5164054A"/>
    <w:rsid w:val="5165013A"/>
    <w:rsid w:val="51667E1E"/>
    <w:rsid w:val="516D24F1"/>
    <w:rsid w:val="5176227A"/>
    <w:rsid w:val="51837B5F"/>
    <w:rsid w:val="51846DB6"/>
    <w:rsid w:val="51875BBE"/>
    <w:rsid w:val="51881F81"/>
    <w:rsid w:val="518C7667"/>
    <w:rsid w:val="51950994"/>
    <w:rsid w:val="51994FF6"/>
    <w:rsid w:val="519B3F32"/>
    <w:rsid w:val="519D4113"/>
    <w:rsid w:val="519D53A5"/>
    <w:rsid w:val="519F6952"/>
    <w:rsid w:val="51A026B3"/>
    <w:rsid w:val="51A7386E"/>
    <w:rsid w:val="51AF0D15"/>
    <w:rsid w:val="51B0238F"/>
    <w:rsid w:val="51B360F6"/>
    <w:rsid w:val="51B53BE6"/>
    <w:rsid w:val="51B922AB"/>
    <w:rsid w:val="51C34E08"/>
    <w:rsid w:val="51D61265"/>
    <w:rsid w:val="51E142D5"/>
    <w:rsid w:val="51E7463F"/>
    <w:rsid w:val="51EA6657"/>
    <w:rsid w:val="51EE13F7"/>
    <w:rsid w:val="51F6100E"/>
    <w:rsid w:val="51F6353C"/>
    <w:rsid w:val="51FA302C"/>
    <w:rsid w:val="51FD2B1C"/>
    <w:rsid w:val="52033A70"/>
    <w:rsid w:val="5208386D"/>
    <w:rsid w:val="52103470"/>
    <w:rsid w:val="52142B51"/>
    <w:rsid w:val="52301A82"/>
    <w:rsid w:val="52334B62"/>
    <w:rsid w:val="5235439A"/>
    <w:rsid w:val="52522E68"/>
    <w:rsid w:val="52554706"/>
    <w:rsid w:val="52563F7E"/>
    <w:rsid w:val="52595FA5"/>
    <w:rsid w:val="525D03A9"/>
    <w:rsid w:val="525D5571"/>
    <w:rsid w:val="525E0C42"/>
    <w:rsid w:val="52643057"/>
    <w:rsid w:val="52652A9F"/>
    <w:rsid w:val="52697318"/>
    <w:rsid w:val="526B5049"/>
    <w:rsid w:val="526F3A1A"/>
    <w:rsid w:val="52773122"/>
    <w:rsid w:val="527C4EF4"/>
    <w:rsid w:val="528648C0"/>
    <w:rsid w:val="52881AD6"/>
    <w:rsid w:val="52913E6A"/>
    <w:rsid w:val="52942656"/>
    <w:rsid w:val="52A1152E"/>
    <w:rsid w:val="52A41342"/>
    <w:rsid w:val="52A64F11"/>
    <w:rsid w:val="52AC5FC0"/>
    <w:rsid w:val="52AD4542"/>
    <w:rsid w:val="52AE1634"/>
    <w:rsid w:val="52B96F0D"/>
    <w:rsid w:val="52C40EE4"/>
    <w:rsid w:val="52C41153"/>
    <w:rsid w:val="52C5537B"/>
    <w:rsid w:val="52C64744"/>
    <w:rsid w:val="52C935EA"/>
    <w:rsid w:val="52CF6267"/>
    <w:rsid w:val="52D15FEF"/>
    <w:rsid w:val="52DB6098"/>
    <w:rsid w:val="52DB7417"/>
    <w:rsid w:val="52E50380"/>
    <w:rsid w:val="52EA1940"/>
    <w:rsid w:val="52F4293E"/>
    <w:rsid w:val="52F70215"/>
    <w:rsid w:val="52FE66B3"/>
    <w:rsid w:val="52FF3F1C"/>
    <w:rsid w:val="530135E2"/>
    <w:rsid w:val="530147E8"/>
    <w:rsid w:val="5303753A"/>
    <w:rsid w:val="53082267"/>
    <w:rsid w:val="530C3683"/>
    <w:rsid w:val="531342F1"/>
    <w:rsid w:val="53155374"/>
    <w:rsid w:val="53163C41"/>
    <w:rsid w:val="531C6FD2"/>
    <w:rsid w:val="531E2D4A"/>
    <w:rsid w:val="531E7A3B"/>
    <w:rsid w:val="5321758F"/>
    <w:rsid w:val="5325121D"/>
    <w:rsid w:val="53267D12"/>
    <w:rsid w:val="53287CC4"/>
    <w:rsid w:val="5334533B"/>
    <w:rsid w:val="53361AFB"/>
    <w:rsid w:val="53377433"/>
    <w:rsid w:val="5338150F"/>
    <w:rsid w:val="533920AE"/>
    <w:rsid w:val="533B4793"/>
    <w:rsid w:val="534360EE"/>
    <w:rsid w:val="534B019D"/>
    <w:rsid w:val="534C02C5"/>
    <w:rsid w:val="534F673C"/>
    <w:rsid w:val="53564FF0"/>
    <w:rsid w:val="535873D9"/>
    <w:rsid w:val="53632A44"/>
    <w:rsid w:val="53666E3F"/>
    <w:rsid w:val="537038C6"/>
    <w:rsid w:val="537355D4"/>
    <w:rsid w:val="53786204"/>
    <w:rsid w:val="53796A16"/>
    <w:rsid w:val="537A4F37"/>
    <w:rsid w:val="538277C4"/>
    <w:rsid w:val="53862705"/>
    <w:rsid w:val="53895CC2"/>
    <w:rsid w:val="538B22B0"/>
    <w:rsid w:val="538D48A2"/>
    <w:rsid w:val="539005E0"/>
    <w:rsid w:val="53923251"/>
    <w:rsid w:val="53940307"/>
    <w:rsid w:val="539812BC"/>
    <w:rsid w:val="53A00562"/>
    <w:rsid w:val="53A064EA"/>
    <w:rsid w:val="53A54309"/>
    <w:rsid w:val="53A6018B"/>
    <w:rsid w:val="53B82CCE"/>
    <w:rsid w:val="53BB15B1"/>
    <w:rsid w:val="53BC0EAD"/>
    <w:rsid w:val="53C617D5"/>
    <w:rsid w:val="53C7483F"/>
    <w:rsid w:val="53CD6E0E"/>
    <w:rsid w:val="53CF1E7C"/>
    <w:rsid w:val="53D51C78"/>
    <w:rsid w:val="53D70540"/>
    <w:rsid w:val="53DA1F77"/>
    <w:rsid w:val="53DF4D18"/>
    <w:rsid w:val="53E91EDB"/>
    <w:rsid w:val="53EF7B49"/>
    <w:rsid w:val="53F13CE1"/>
    <w:rsid w:val="53F20208"/>
    <w:rsid w:val="53F42A19"/>
    <w:rsid w:val="53F83D5C"/>
    <w:rsid w:val="53F96C5D"/>
    <w:rsid w:val="54000B3D"/>
    <w:rsid w:val="54040295"/>
    <w:rsid w:val="54070CA6"/>
    <w:rsid w:val="540C04EC"/>
    <w:rsid w:val="541307A2"/>
    <w:rsid w:val="54181E8F"/>
    <w:rsid w:val="541A4D10"/>
    <w:rsid w:val="541F37B3"/>
    <w:rsid w:val="542437D0"/>
    <w:rsid w:val="54263544"/>
    <w:rsid w:val="54273E81"/>
    <w:rsid w:val="5427420A"/>
    <w:rsid w:val="54296C5D"/>
    <w:rsid w:val="542A6106"/>
    <w:rsid w:val="542E1E0E"/>
    <w:rsid w:val="54310CEA"/>
    <w:rsid w:val="54336639"/>
    <w:rsid w:val="54421E58"/>
    <w:rsid w:val="544A5CAC"/>
    <w:rsid w:val="54531C67"/>
    <w:rsid w:val="545C5FF1"/>
    <w:rsid w:val="546142C1"/>
    <w:rsid w:val="54614DBD"/>
    <w:rsid w:val="54623124"/>
    <w:rsid w:val="54625C1C"/>
    <w:rsid w:val="546507B2"/>
    <w:rsid w:val="546B731A"/>
    <w:rsid w:val="547855A6"/>
    <w:rsid w:val="547E49BB"/>
    <w:rsid w:val="5481051A"/>
    <w:rsid w:val="548117E3"/>
    <w:rsid w:val="548B2716"/>
    <w:rsid w:val="548C2213"/>
    <w:rsid w:val="548D3B82"/>
    <w:rsid w:val="54947907"/>
    <w:rsid w:val="549652B1"/>
    <w:rsid w:val="549B350B"/>
    <w:rsid w:val="549D5966"/>
    <w:rsid w:val="54A05F3A"/>
    <w:rsid w:val="54A2071D"/>
    <w:rsid w:val="54C4424E"/>
    <w:rsid w:val="54C4716B"/>
    <w:rsid w:val="54C92693"/>
    <w:rsid w:val="54D07B89"/>
    <w:rsid w:val="54D44008"/>
    <w:rsid w:val="54D46970"/>
    <w:rsid w:val="54D654D1"/>
    <w:rsid w:val="54D83366"/>
    <w:rsid w:val="54E43AFF"/>
    <w:rsid w:val="54E9619F"/>
    <w:rsid w:val="54EC15A0"/>
    <w:rsid w:val="54EC75A4"/>
    <w:rsid w:val="54F31AB6"/>
    <w:rsid w:val="54F4210F"/>
    <w:rsid w:val="54F55D2D"/>
    <w:rsid w:val="54F621D1"/>
    <w:rsid w:val="54FA460D"/>
    <w:rsid w:val="55097753"/>
    <w:rsid w:val="550D12C8"/>
    <w:rsid w:val="55141E44"/>
    <w:rsid w:val="5515062E"/>
    <w:rsid w:val="551E41EB"/>
    <w:rsid w:val="551F2027"/>
    <w:rsid w:val="5524049C"/>
    <w:rsid w:val="552E0610"/>
    <w:rsid w:val="553E52D5"/>
    <w:rsid w:val="55413AC1"/>
    <w:rsid w:val="554618F6"/>
    <w:rsid w:val="554F1EF2"/>
    <w:rsid w:val="5555355C"/>
    <w:rsid w:val="55590643"/>
    <w:rsid w:val="555A0F92"/>
    <w:rsid w:val="555B416B"/>
    <w:rsid w:val="55613F32"/>
    <w:rsid w:val="55656E65"/>
    <w:rsid w:val="55683299"/>
    <w:rsid w:val="557547FD"/>
    <w:rsid w:val="557636C7"/>
    <w:rsid w:val="557773FB"/>
    <w:rsid w:val="55875262"/>
    <w:rsid w:val="55895440"/>
    <w:rsid w:val="558A0B6B"/>
    <w:rsid w:val="559342E4"/>
    <w:rsid w:val="559372B3"/>
    <w:rsid w:val="55976CFF"/>
    <w:rsid w:val="55985036"/>
    <w:rsid w:val="55A14517"/>
    <w:rsid w:val="55A7794B"/>
    <w:rsid w:val="55AE6607"/>
    <w:rsid w:val="55AF7C54"/>
    <w:rsid w:val="55B94B92"/>
    <w:rsid w:val="55BE1F66"/>
    <w:rsid w:val="55BE70C9"/>
    <w:rsid w:val="55C51BA3"/>
    <w:rsid w:val="55C9141A"/>
    <w:rsid w:val="55C9279A"/>
    <w:rsid w:val="55CB6076"/>
    <w:rsid w:val="55DD5E69"/>
    <w:rsid w:val="55E30486"/>
    <w:rsid w:val="55E33445"/>
    <w:rsid w:val="55EA6053"/>
    <w:rsid w:val="55EB13B8"/>
    <w:rsid w:val="55ED715E"/>
    <w:rsid w:val="55EF6209"/>
    <w:rsid w:val="55F8437E"/>
    <w:rsid w:val="55F942A7"/>
    <w:rsid w:val="55FB74C8"/>
    <w:rsid w:val="560857B6"/>
    <w:rsid w:val="56094F2A"/>
    <w:rsid w:val="560E2C11"/>
    <w:rsid w:val="560F702D"/>
    <w:rsid w:val="56116FF8"/>
    <w:rsid w:val="56127F5F"/>
    <w:rsid w:val="56151712"/>
    <w:rsid w:val="561B7DD8"/>
    <w:rsid w:val="56242D6E"/>
    <w:rsid w:val="56261658"/>
    <w:rsid w:val="5627460C"/>
    <w:rsid w:val="562E14F6"/>
    <w:rsid w:val="56334D5F"/>
    <w:rsid w:val="56400E14"/>
    <w:rsid w:val="56410EA1"/>
    <w:rsid w:val="564436B9"/>
    <w:rsid w:val="56446F6C"/>
    <w:rsid w:val="56484A62"/>
    <w:rsid w:val="564B4438"/>
    <w:rsid w:val="56501A3F"/>
    <w:rsid w:val="56576349"/>
    <w:rsid w:val="565A74E2"/>
    <w:rsid w:val="565D3485"/>
    <w:rsid w:val="565D6045"/>
    <w:rsid w:val="5661367A"/>
    <w:rsid w:val="56694C24"/>
    <w:rsid w:val="566D253A"/>
    <w:rsid w:val="56794FD1"/>
    <w:rsid w:val="567B1CD0"/>
    <w:rsid w:val="56800965"/>
    <w:rsid w:val="56942611"/>
    <w:rsid w:val="56990520"/>
    <w:rsid w:val="5699469E"/>
    <w:rsid w:val="569B7D1F"/>
    <w:rsid w:val="569E5431"/>
    <w:rsid w:val="56A30136"/>
    <w:rsid w:val="56A83F77"/>
    <w:rsid w:val="56A91A1D"/>
    <w:rsid w:val="56B23ED5"/>
    <w:rsid w:val="56B37C4E"/>
    <w:rsid w:val="56B40AAF"/>
    <w:rsid w:val="56B41FF9"/>
    <w:rsid w:val="56B532A8"/>
    <w:rsid w:val="56B720E7"/>
    <w:rsid w:val="56B948C3"/>
    <w:rsid w:val="56C279BA"/>
    <w:rsid w:val="56C75CA0"/>
    <w:rsid w:val="56D03953"/>
    <w:rsid w:val="56D071EB"/>
    <w:rsid w:val="56D274B5"/>
    <w:rsid w:val="56D2775C"/>
    <w:rsid w:val="56D73355"/>
    <w:rsid w:val="56D866A3"/>
    <w:rsid w:val="56DA1A9B"/>
    <w:rsid w:val="56DE314A"/>
    <w:rsid w:val="56E801F8"/>
    <w:rsid w:val="56E82E37"/>
    <w:rsid w:val="56EB71E0"/>
    <w:rsid w:val="56EE708C"/>
    <w:rsid w:val="56F2417E"/>
    <w:rsid w:val="56F978F7"/>
    <w:rsid w:val="56FB0B0B"/>
    <w:rsid w:val="56FC36A7"/>
    <w:rsid w:val="56FD761E"/>
    <w:rsid w:val="56FE536D"/>
    <w:rsid w:val="57145DA2"/>
    <w:rsid w:val="57172454"/>
    <w:rsid w:val="57176C8E"/>
    <w:rsid w:val="571B36E6"/>
    <w:rsid w:val="571D27D0"/>
    <w:rsid w:val="5725294F"/>
    <w:rsid w:val="57316E21"/>
    <w:rsid w:val="57346FE0"/>
    <w:rsid w:val="573568B4"/>
    <w:rsid w:val="57462870"/>
    <w:rsid w:val="57520612"/>
    <w:rsid w:val="57565157"/>
    <w:rsid w:val="57594F5B"/>
    <w:rsid w:val="57596A47"/>
    <w:rsid w:val="57620EEB"/>
    <w:rsid w:val="57626363"/>
    <w:rsid w:val="57664E5B"/>
    <w:rsid w:val="57683F52"/>
    <w:rsid w:val="576A3870"/>
    <w:rsid w:val="57795D3D"/>
    <w:rsid w:val="577C3C56"/>
    <w:rsid w:val="577C6180"/>
    <w:rsid w:val="57821E3F"/>
    <w:rsid w:val="57872AD3"/>
    <w:rsid w:val="578C6D1D"/>
    <w:rsid w:val="578E53C2"/>
    <w:rsid w:val="57932DC4"/>
    <w:rsid w:val="57A33674"/>
    <w:rsid w:val="57A71A14"/>
    <w:rsid w:val="57AB2BFD"/>
    <w:rsid w:val="57AF493F"/>
    <w:rsid w:val="57B24299"/>
    <w:rsid w:val="57B375AB"/>
    <w:rsid w:val="57B45332"/>
    <w:rsid w:val="57BD41B0"/>
    <w:rsid w:val="57C35D8C"/>
    <w:rsid w:val="57CA3DA0"/>
    <w:rsid w:val="57CF08AC"/>
    <w:rsid w:val="57D105B1"/>
    <w:rsid w:val="57D74B25"/>
    <w:rsid w:val="57DE1B14"/>
    <w:rsid w:val="57E32E1A"/>
    <w:rsid w:val="57F16C7F"/>
    <w:rsid w:val="57F4311C"/>
    <w:rsid w:val="57F73E39"/>
    <w:rsid w:val="57FC25C0"/>
    <w:rsid w:val="580922D5"/>
    <w:rsid w:val="581547C6"/>
    <w:rsid w:val="58194440"/>
    <w:rsid w:val="581E5F10"/>
    <w:rsid w:val="5825156F"/>
    <w:rsid w:val="582B0A6D"/>
    <w:rsid w:val="58301A5A"/>
    <w:rsid w:val="5830210D"/>
    <w:rsid w:val="583848AE"/>
    <w:rsid w:val="583B3E3D"/>
    <w:rsid w:val="5843644A"/>
    <w:rsid w:val="584E69E0"/>
    <w:rsid w:val="58564B51"/>
    <w:rsid w:val="58577358"/>
    <w:rsid w:val="586005D4"/>
    <w:rsid w:val="58631DA6"/>
    <w:rsid w:val="586927A9"/>
    <w:rsid w:val="586B689E"/>
    <w:rsid w:val="586F0147"/>
    <w:rsid w:val="58736E29"/>
    <w:rsid w:val="587868EA"/>
    <w:rsid w:val="587B294E"/>
    <w:rsid w:val="588B37E2"/>
    <w:rsid w:val="588D2A5C"/>
    <w:rsid w:val="58900F85"/>
    <w:rsid w:val="58936DCC"/>
    <w:rsid w:val="589567DF"/>
    <w:rsid w:val="589966DD"/>
    <w:rsid w:val="58A40196"/>
    <w:rsid w:val="58A46C66"/>
    <w:rsid w:val="58AA02FB"/>
    <w:rsid w:val="58AA489C"/>
    <w:rsid w:val="58AD3254"/>
    <w:rsid w:val="58AE36CF"/>
    <w:rsid w:val="58BC728D"/>
    <w:rsid w:val="58BD2961"/>
    <w:rsid w:val="58BE039C"/>
    <w:rsid w:val="58C24B9F"/>
    <w:rsid w:val="58C80B88"/>
    <w:rsid w:val="58CD3249"/>
    <w:rsid w:val="58D70423"/>
    <w:rsid w:val="58D968EF"/>
    <w:rsid w:val="58DE3F03"/>
    <w:rsid w:val="58E02724"/>
    <w:rsid w:val="58E67648"/>
    <w:rsid w:val="58EF3FB5"/>
    <w:rsid w:val="58F1453E"/>
    <w:rsid w:val="58F21EBB"/>
    <w:rsid w:val="58F779E5"/>
    <w:rsid w:val="58FB5CC2"/>
    <w:rsid w:val="58FB7E18"/>
    <w:rsid w:val="58FC02AD"/>
    <w:rsid w:val="590856C5"/>
    <w:rsid w:val="590B54E9"/>
    <w:rsid w:val="590C1B7A"/>
    <w:rsid w:val="590C7678"/>
    <w:rsid w:val="590D48F8"/>
    <w:rsid w:val="591004F1"/>
    <w:rsid w:val="591A4D2F"/>
    <w:rsid w:val="591B0440"/>
    <w:rsid w:val="591F133B"/>
    <w:rsid w:val="591F2B41"/>
    <w:rsid w:val="592B4413"/>
    <w:rsid w:val="592B657E"/>
    <w:rsid w:val="592D6D32"/>
    <w:rsid w:val="59312824"/>
    <w:rsid w:val="59327813"/>
    <w:rsid w:val="5933695A"/>
    <w:rsid w:val="59354A67"/>
    <w:rsid w:val="593C21FA"/>
    <w:rsid w:val="593D7909"/>
    <w:rsid w:val="59495C85"/>
    <w:rsid w:val="59497867"/>
    <w:rsid w:val="595B30D7"/>
    <w:rsid w:val="595C0995"/>
    <w:rsid w:val="595C16D5"/>
    <w:rsid w:val="595C4E22"/>
    <w:rsid w:val="5968095B"/>
    <w:rsid w:val="59696A4A"/>
    <w:rsid w:val="596A7E4E"/>
    <w:rsid w:val="596C23A1"/>
    <w:rsid w:val="596D67DA"/>
    <w:rsid w:val="597731B4"/>
    <w:rsid w:val="597C03F8"/>
    <w:rsid w:val="597F215D"/>
    <w:rsid w:val="598A763E"/>
    <w:rsid w:val="59905A43"/>
    <w:rsid w:val="599A64DF"/>
    <w:rsid w:val="599C1C74"/>
    <w:rsid w:val="59AF611B"/>
    <w:rsid w:val="59B11C37"/>
    <w:rsid w:val="59B26334"/>
    <w:rsid w:val="59B82194"/>
    <w:rsid w:val="59BF2EB0"/>
    <w:rsid w:val="59CE513A"/>
    <w:rsid w:val="59D41EEB"/>
    <w:rsid w:val="59D44D75"/>
    <w:rsid w:val="59D80F1F"/>
    <w:rsid w:val="59D83536"/>
    <w:rsid w:val="59D83923"/>
    <w:rsid w:val="59D96DD5"/>
    <w:rsid w:val="59DC0719"/>
    <w:rsid w:val="59E2253B"/>
    <w:rsid w:val="59E52B83"/>
    <w:rsid w:val="59E83C68"/>
    <w:rsid w:val="59E85AEA"/>
    <w:rsid w:val="59EC0167"/>
    <w:rsid w:val="59EE6811"/>
    <w:rsid w:val="59F000CB"/>
    <w:rsid w:val="59F2153E"/>
    <w:rsid w:val="59F24535"/>
    <w:rsid w:val="59F30A1E"/>
    <w:rsid w:val="59F5712F"/>
    <w:rsid w:val="5A0A7EFE"/>
    <w:rsid w:val="5A0D7FA1"/>
    <w:rsid w:val="5A0E7336"/>
    <w:rsid w:val="5A134EEC"/>
    <w:rsid w:val="5A1E7A21"/>
    <w:rsid w:val="5A204FE9"/>
    <w:rsid w:val="5A251F53"/>
    <w:rsid w:val="5A294D9F"/>
    <w:rsid w:val="5A2D0931"/>
    <w:rsid w:val="5A2F19D7"/>
    <w:rsid w:val="5A3E4697"/>
    <w:rsid w:val="5A3F6606"/>
    <w:rsid w:val="5A402DA1"/>
    <w:rsid w:val="5A447A54"/>
    <w:rsid w:val="5A476F1C"/>
    <w:rsid w:val="5A4A08C9"/>
    <w:rsid w:val="5A5E5E14"/>
    <w:rsid w:val="5A5F5124"/>
    <w:rsid w:val="5A6279C1"/>
    <w:rsid w:val="5A6477B5"/>
    <w:rsid w:val="5A671778"/>
    <w:rsid w:val="5A692D37"/>
    <w:rsid w:val="5A6A0D46"/>
    <w:rsid w:val="5A6B4B68"/>
    <w:rsid w:val="5A7314E9"/>
    <w:rsid w:val="5A753B98"/>
    <w:rsid w:val="5A765482"/>
    <w:rsid w:val="5A793FCC"/>
    <w:rsid w:val="5A7E00C3"/>
    <w:rsid w:val="5A84660A"/>
    <w:rsid w:val="5A8606E2"/>
    <w:rsid w:val="5A861664"/>
    <w:rsid w:val="5A8F4AD9"/>
    <w:rsid w:val="5A8F5629"/>
    <w:rsid w:val="5A942E60"/>
    <w:rsid w:val="5A951B44"/>
    <w:rsid w:val="5A9667BC"/>
    <w:rsid w:val="5AA35932"/>
    <w:rsid w:val="5AA61CC7"/>
    <w:rsid w:val="5AB22EAE"/>
    <w:rsid w:val="5ACE75A8"/>
    <w:rsid w:val="5AD37E81"/>
    <w:rsid w:val="5AD8750F"/>
    <w:rsid w:val="5ADA39FB"/>
    <w:rsid w:val="5ADE5DAD"/>
    <w:rsid w:val="5AE76118"/>
    <w:rsid w:val="5AE83042"/>
    <w:rsid w:val="5AFB4215"/>
    <w:rsid w:val="5B060866"/>
    <w:rsid w:val="5B1177BD"/>
    <w:rsid w:val="5B1C5C72"/>
    <w:rsid w:val="5B21732E"/>
    <w:rsid w:val="5B2305B8"/>
    <w:rsid w:val="5B256417"/>
    <w:rsid w:val="5B265FFF"/>
    <w:rsid w:val="5B2C6CD4"/>
    <w:rsid w:val="5B2F7BDF"/>
    <w:rsid w:val="5B303DC6"/>
    <w:rsid w:val="5B312AF9"/>
    <w:rsid w:val="5B31736E"/>
    <w:rsid w:val="5B342B08"/>
    <w:rsid w:val="5B3C2B41"/>
    <w:rsid w:val="5B472EED"/>
    <w:rsid w:val="5B4F74CF"/>
    <w:rsid w:val="5B51103A"/>
    <w:rsid w:val="5B565767"/>
    <w:rsid w:val="5B5B514F"/>
    <w:rsid w:val="5B6339F0"/>
    <w:rsid w:val="5B6A42E2"/>
    <w:rsid w:val="5B6C4879"/>
    <w:rsid w:val="5B6D486F"/>
    <w:rsid w:val="5B707FF2"/>
    <w:rsid w:val="5B711BBC"/>
    <w:rsid w:val="5B7163BD"/>
    <w:rsid w:val="5B75506C"/>
    <w:rsid w:val="5B766B2C"/>
    <w:rsid w:val="5B7756EE"/>
    <w:rsid w:val="5B7A4B3B"/>
    <w:rsid w:val="5B835E40"/>
    <w:rsid w:val="5B837D59"/>
    <w:rsid w:val="5B85653C"/>
    <w:rsid w:val="5B9011C7"/>
    <w:rsid w:val="5B9731F0"/>
    <w:rsid w:val="5B9D2378"/>
    <w:rsid w:val="5B9F3F13"/>
    <w:rsid w:val="5BA055EE"/>
    <w:rsid w:val="5BAA161F"/>
    <w:rsid w:val="5BAB2BA6"/>
    <w:rsid w:val="5BAB7987"/>
    <w:rsid w:val="5BB02452"/>
    <w:rsid w:val="5BB22BCA"/>
    <w:rsid w:val="5BB42718"/>
    <w:rsid w:val="5BB575B8"/>
    <w:rsid w:val="5BBD04F2"/>
    <w:rsid w:val="5BBF18D9"/>
    <w:rsid w:val="5BC03170"/>
    <w:rsid w:val="5BC216F7"/>
    <w:rsid w:val="5BC64F89"/>
    <w:rsid w:val="5BCD3FFF"/>
    <w:rsid w:val="5BDD3731"/>
    <w:rsid w:val="5BE24CBF"/>
    <w:rsid w:val="5BE7274E"/>
    <w:rsid w:val="5BEB35C2"/>
    <w:rsid w:val="5BEE6871"/>
    <w:rsid w:val="5BF22FC6"/>
    <w:rsid w:val="5BFA4C14"/>
    <w:rsid w:val="5BFF4980"/>
    <w:rsid w:val="5C031FE7"/>
    <w:rsid w:val="5C05655A"/>
    <w:rsid w:val="5C1123CB"/>
    <w:rsid w:val="5C154746"/>
    <w:rsid w:val="5C171193"/>
    <w:rsid w:val="5C1A7668"/>
    <w:rsid w:val="5C285A4F"/>
    <w:rsid w:val="5C3842C4"/>
    <w:rsid w:val="5C3D4E21"/>
    <w:rsid w:val="5C433822"/>
    <w:rsid w:val="5C48292C"/>
    <w:rsid w:val="5C494943"/>
    <w:rsid w:val="5C4957F5"/>
    <w:rsid w:val="5C4A5F64"/>
    <w:rsid w:val="5C4B0FBB"/>
    <w:rsid w:val="5C4E2B23"/>
    <w:rsid w:val="5C510B34"/>
    <w:rsid w:val="5C5743F9"/>
    <w:rsid w:val="5C596402"/>
    <w:rsid w:val="5C5A69C7"/>
    <w:rsid w:val="5C606530"/>
    <w:rsid w:val="5C630938"/>
    <w:rsid w:val="5C63353B"/>
    <w:rsid w:val="5C6B316D"/>
    <w:rsid w:val="5C712682"/>
    <w:rsid w:val="5C763A1A"/>
    <w:rsid w:val="5C7727E6"/>
    <w:rsid w:val="5C773E4C"/>
    <w:rsid w:val="5C7B494C"/>
    <w:rsid w:val="5C7C41C0"/>
    <w:rsid w:val="5C8A1451"/>
    <w:rsid w:val="5C9E63A5"/>
    <w:rsid w:val="5C9F314E"/>
    <w:rsid w:val="5CA17E8A"/>
    <w:rsid w:val="5CAE4944"/>
    <w:rsid w:val="5CC919FB"/>
    <w:rsid w:val="5CCB4127"/>
    <w:rsid w:val="5CCC6499"/>
    <w:rsid w:val="5CCE01D7"/>
    <w:rsid w:val="5CCE3A33"/>
    <w:rsid w:val="5CD1141D"/>
    <w:rsid w:val="5CDA5DDA"/>
    <w:rsid w:val="5CDB057C"/>
    <w:rsid w:val="5CE1534A"/>
    <w:rsid w:val="5CF14935"/>
    <w:rsid w:val="5CF31813"/>
    <w:rsid w:val="5CF359C8"/>
    <w:rsid w:val="5CF4108A"/>
    <w:rsid w:val="5CF53B8F"/>
    <w:rsid w:val="5CFD18A7"/>
    <w:rsid w:val="5CFD7E74"/>
    <w:rsid w:val="5D0134C1"/>
    <w:rsid w:val="5D0535F5"/>
    <w:rsid w:val="5D0E2082"/>
    <w:rsid w:val="5D0F5FCF"/>
    <w:rsid w:val="5D24171B"/>
    <w:rsid w:val="5D2532AB"/>
    <w:rsid w:val="5D281BF4"/>
    <w:rsid w:val="5D2A6792"/>
    <w:rsid w:val="5D3650EA"/>
    <w:rsid w:val="5D374246"/>
    <w:rsid w:val="5D3A2E77"/>
    <w:rsid w:val="5D3D4922"/>
    <w:rsid w:val="5D4A3894"/>
    <w:rsid w:val="5D4E7206"/>
    <w:rsid w:val="5D51296F"/>
    <w:rsid w:val="5D51451A"/>
    <w:rsid w:val="5D576B01"/>
    <w:rsid w:val="5D5A3CE7"/>
    <w:rsid w:val="5D5F015A"/>
    <w:rsid w:val="5D5F5FD9"/>
    <w:rsid w:val="5D635307"/>
    <w:rsid w:val="5D6C41A1"/>
    <w:rsid w:val="5D777AC9"/>
    <w:rsid w:val="5D797289"/>
    <w:rsid w:val="5D7E1F0F"/>
    <w:rsid w:val="5D827B90"/>
    <w:rsid w:val="5D861862"/>
    <w:rsid w:val="5D870900"/>
    <w:rsid w:val="5D8F4F70"/>
    <w:rsid w:val="5D993BA7"/>
    <w:rsid w:val="5D99783D"/>
    <w:rsid w:val="5D9B2B77"/>
    <w:rsid w:val="5D9C5313"/>
    <w:rsid w:val="5DA16738"/>
    <w:rsid w:val="5DA21ED3"/>
    <w:rsid w:val="5DA6715C"/>
    <w:rsid w:val="5DA83A3A"/>
    <w:rsid w:val="5DB36D61"/>
    <w:rsid w:val="5DBA5079"/>
    <w:rsid w:val="5DBC69CF"/>
    <w:rsid w:val="5DC505E5"/>
    <w:rsid w:val="5DC768AF"/>
    <w:rsid w:val="5DC82230"/>
    <w:rsid w:val="5DC93109"/>
    <w:rsid w:val="5DCE603F"/>
    <w:rsid w:val="5DD45D35"/>
    <w:rsid w:val="5DDE2CEB"/>
    <w:rsid w:val="5DE11BFB"/>
    <w:rsid w:val="5DE34515"/>
    <w:rsid w:val="5DEE7C26"/>
    <w:rsid w:val="5DEF3D96"/>
    <w:rsid w:val="5DF45E36"/>
    <w:rsid w:val="5DFA1584"/>
    <w:rsid w:val="5DFC0864"/>
    <w:rsid w:val="5E053485"/>
    <w:rsid w:val="5E09485F"/>
    <w:rsid w:val="5E112F6F"/>
    <w:rsid w:val="5E1231BA"/>
    <w:rsid w:val="5E197728"/>
    <w:rsid w:val="5E1B32CA"/>
    <w:rsid w:val="5E1C42C8"/>
    <w:rsid w:val="5E32427E"/>
    <w:rsid w:val="5E324852"/>
    <w:rsid w:val="5E4109EA"/>
    <w:rsid w:val="5E4562C8"/>
    <w:rsid w:val="5E4D1421"/>
    <w:rsid w:val="5E512400"/>
    <w:rsid w:val="5E517BF4"/>
    <w:rsid w:val="5E540064"/>
    <w:rsid w:val="5E57657B"/>
    <w:rsid w:val="5E58424B"/>
    <w:rsid w:val="5E601A09"/>
    <w:rsid w:val="5E69012C"/>
    <w:rsid w:val="5E6D5220"/>
    <w:rsid w:val="5E732226"/>
    <w:rsid w:val="5E784B0C"/>
    <w:rsid w:val="5E7C0C81"/>
    <w:rsid w:val="5E7C0E42"/>
    <w:rsid w:val="5E7F2BC2"/>
    <w:rsid w:val="5E845B4F"/>
    <w:rsid w:val="5E8E0E2A"/>
    <w:rsid w:val="5E8E4292"/>
    <w:rsid w:val="5E9009CE"/>
    <w:rsid w:val="5E922121"/>
    <w:rsid w:val="5E9B7945"/>
    <w:rsid w:val="5E9E56E0"/>
    <w:rsid w:val="5EA26F25"/>
    <w:rsid w:val="5EA44A4C"/>
    <w:rsid w:val="5EA82B63"/>
    <w:rsid w:val="5EA82D2F"/>
    <w:rsid w:val="5EAB59DF"/>
    <w:rsid w:val="5EB11E3A"/>
    <w:rsid w:val="5EB35D99"/>
    <w:rsid w:val="5EB43EE4"/>
    <w:rsid w:val="5EBA426F"/>
    <w:rsid w:val="5EBC2342"/>
    <w:rsid w:val="5EC02D0E"/>
    <w:rsid w:val="5EC206F4"/>
    <w:rsid w:val="5EC701EE"/>
    <w:rsid w:val="5ED03C34"/>
    <w:rsid w:val="5ED239D4"/>
    <w:rsid w:val="5EDE5AC9"/>
    <w:rsid w:val="5EE55ED4"/>
    <w:rsid w:val="5EEE7118"/>
    <w:rsid w:val="5EF702A1"/>
    <w:rsid w:val="5F00155B"/>
    <w:rsid w:val="5F090D58"/>
    <w:rsid w:val="5F0C4A6C"/>
    <w:rsid w:val="5F0E1CA3"/>
    <w:rsid w:val="5F120A73"/>
    <w:rsid w:val="5F123971"/>
    <w:rsid w:val="5F1835BF"/>
    <w:rsid w:val="5F1D2588"/>
    <w:rsid w:val="5F21323C"/>
    <w:rsid w:val="5F24033B"/>
    <w:rsid w:val="5F2A679A"/>
    <w:rsid w:val="5F2E5685"/>
    <w:rsid w:val="5F2E773D"/>
    <w:rsid w:val="5F3457F2"/>
    <w:rsid w:val="5F377073"/>
    <w:rsid w:val="5F3A5013"/>
    <w:rsid w:val="5F3F1461"/>
    <w:rsid w:val="5F4070E6"/>
    <w:rsid w:val="5F411664"/>
    <w:rsid w:val="5F497A35"/>
    <w:rsid w:val="5F510C99"/>
    <w:rsid w:val="5F5203A5"/>
    <w:rsid w:val="5F544F8A"/>
    <w:rsid w:val="5F5E5886"/>
    <w:rsid w:val="5F6D0051"/>
    <w:rsid w:val="5F7A75DA"/>
    <w:rsid w:val="5F813A91"/>
    <w:rsid w:val="5F835F69"/>
    <w:rsid w:val="5F8403D9"/>
    <w:rsid w:val="5F8536F8"/>
    <w:rsid w:val="5F8B1768"/>
    <w:rsid w:val="5F8D323C"/>
    <w:rsid w:val="5F8D6EAC"/>
    <w:rsid w:val="5F8E3006"/>
    <w:rsid w:val="5F9036CD"/>
    <w:rsid w:val="5F906D7E"/>
    <w:rsid w:val="5F93515C"/>
    <w:rsid w:val="5FA13AEE"/>
    <w:rsid w:val="5FA3091E"/>
    <w:rsid w:val="5FA67D00"/>
    <w:rsid w:val="5FB13393"/>
    <w:rsid w:val="5FB8029F"/>
    <w:rsid w:val="5FBF57BA"/>
    <w:rsid w:val="5FC61B66"/>
    <w:rsid w:val="5FC86BA6"/>
    <w:rsid w:val="5FC93EF2"/>
    <w:rsid w:val="5FCD5CFB"/>
    <w:rsid w:val="5FD05C5D"/>
    <w:rsid w:val="5FD16B14"/>
    <w:rsid w:val="5FD760CD"/>
    <w:rsid w:val="5FE1616A"/>
    <w:rsid w:val="5FE70F07"/>
    <w:rsid w:val="5FF65E9D"/>
    <w:rsid w:val="5FFA501D"/>
    <w:rsid w:val="5FFC0182"/>
    <w:rsid w:val="5FFC1B69"/>
    <w:rsid w:val="600A0586"/>
    <w:rsid w:val="600B26C3"/>
    <w:rsid w:val="600B6FCB"/>
    <w:rsid w:val="600C0AFA"/>
    <w:rsid w:val="600D646D"/>
    <w:rsid w:val="60112F82"/>
    <w:rsid w:val="601608B5"/>
    <w:rsid w:val="60182CB2"/>
    <w:rsid w:val="601B2AEB"/>
    <w:rsid w:val="601C3588"/>
    <w:rsid w:val="601F0785"/>
    <w:rsid w:val="602F3338"/>
    <w:rsid w:val="602F625C"/>
    <w:rsid w:val="60310561"/>
    <w:rsid w:val="60354012"/>
    <w:rsid w:val="603C1CD9"/>
    <w:rsid w:val="603F0A15"/>
    <w:rsid w:val="60431C83"/>
    <w:rsid w:val="60453D8F"/>
    <w:rsid w:val="60482482"/>
    <w:rsid w:val="604F0722"/>
    <w:rsid w:val="605624DF"/>
    <w:rsid w:val="6056417D"/>
    <w:rsid w:val="605A3984"/>
    <w:rsid w:val="605F7014"/>
    <w:rsid w:val="60635F5E"/>
    <w:rsid w:val="60641ADD"/>
    <w:rsid w:val="60657517"/>
    <w:rsid w:val="606612F2"/>
    <w:rsid w:val="60672E59"/>
    <w:rsid w:val="606749B9"/>
    <w:rsid w:val="606A7222"/>
    <w:rsid w:val="606D7822"/>
    <w:rsid w:val="606E3563"/>
    <w:rsid w:val="606F3BC9"/>
    <w:rsid w:val="6071118D"/>
    <w:rsid w:val="60714E01"/>
    <w:rsid w:val="60766DCA"/>
    <w:rsid w:val="607B17DC"/>
    <w:rsid w:val="607D3E4F"/>
    <w:rsid w:val="608368E3"/>
    <w:rsid w:val="60836AF8"/>
    <w:rsid w:val="608C4857"/>
    <w:rsid w:val="608E58AB"/>
    <w:rsid w:val="60953464"/>
    <w:rsid w:val="60955AC5"/>
    <w:rsid w:val="60986577"/>
    <w:rsid w:val="609B1E7E"/>
    <w:rsid w:val="609B2F18"/>
    <w:rsid w:val="60A0754B"/>
    <w:rsid w:val="60A37C4C"/>
    <w:rsid w:val="60AA0313"/>
    <w:rsid w:val="60AD2EBD"/>
    <w:rsid w:val="60B0039C"/>
    <w:rsid w:val="60B0214C"/>
    <w:rsid w:val="60B7641A"/>
    <w:rsid w:val="60B80DB8"/>
    <w:rsid w:val="60BE3365"/>
    <w:rsid w:val="60BE72C3"/>
    <w:rsid w:val="60C22F3D"/>
    <w:rsid w:val="60C36A84"/>
    <w:rsid w:val="60C63237"/>
    <w:rsid w:val="60C70EC5"/>
    <w:rsid w:val="60CF14B0"/>
    <w:rsid w:val="60D456DF"/>
    <w:rsid w:val="60DB0E6B"/>
    <w:rsid w:val="60E32FFC"/>
    <w:rsid w:val="60E51267"/>
    <w:rsid w:val="60E64082"/>
    <w:rsid w:val="60EB16D0"/>
    <w:rsid w:val="60EE3945"/>
    <w:rsid w:val="60F22205"/>
    <w:rsid w:val="60F72902"/>
    <w:rsid w:val="60F90189"/>
    <w:rsid w:val="60FD75AC"/>
    <w:rsid w:val="61043F72"/>
    <w:rsid w:val="610A2898"/>
    <w:rsid w:val="610B58FF"/>
    <w:rsid w:val="611073ED"/>
    <w:rsid w:val="6112752A"/>
    <w:rsid w:val="6113163D"/>
    <w:rsid w:val="611B1271"/>
    <w:rsid w:val="61207019"/>
    <w:rsid w:val="61236B45"/>
    <w:rsid w:val="612E2CF2"/>
    <w:rsid w:val="61336F1F"/>
    <w:rsid w:val="6135669C"/>
    <w:rsid w:val="613657CA"/>
    <w:rsid w:val="613A245A"/>
    <w:rsid w:val="614072B8"/>
    <w:rsid w:val="61483047"/>
    <w:rsid w:val="614C2B9F"/>
    <w:rsid w:val="614C7797"/>
    <w:rsid w:val="6155256B"/>
    <w:rsid w:val="615B6756"/>
    <w:rsid w:val="616D50C9"/>
    <w:rsid w:val="617028C0"/>
    <w:rsid w:val="617E5DB5"/>
    <w:rsid w:val="61857DC4"/>
    <w:rsid w:val="61901233"/>
    <w:rsid w:val="61920962"/>
    <w:rsid w:val="619875BF"/>
    <w:rsid w:val="61A62889"/>
    <w:rsid w:val="61AA3191"/>
    <w:rsid w:val="61AA572D"/>
    <w:rsid w:val="61AE5BE1"/>
    <w:rsid w:val="61AF6E62"/>
    <w:rsid w:val="61B33ECC"/>
    <w:rsid w:val="61B551CA"/>
    <w:rsid w:val="61B87D98"/>
    <w:rsid w:val="61BC3CA7"/>
    <w:rsid w:val="61C45B06"/>
    <w:rsid w:val="61C54B0A"/>
    <w:rsid w:val="61CD250B"/>
    <w:rsid w:val="61CF0031"/>
    <w:rsid w:val="61CF2079"/>
    <w:rsid w:val="61CF542C"/>
    <w:rsid w:val="61D01CF8"/>
    <w:rsid w:val="61D52963"/>
    <w:rsid w:val="61D865EA"/>
    <w:rsid w:val="61D931DD"/>
    <w:rsid w:val="61DD6117"/>
    <w:rsid w:val="61E32021"/>
    <w:rsid w:val="61E852F8"/>
    <w:rsid w:val="61EC126F"/>
    <w:rsid w:val="61EC75D6"/>
    <w:rsid w:val="61F05D57"/>
    <w:rsid w:val="61F86532"/>
    <w:rsid w:val="61FC694D"/>
    <w:rsid w:val="62023BB0"/>
    <w:rsid w:val="62087B8C"/>
    <w:rsid w:val="62181050"/>
    <w:rsid w:val="62190780"/>
    <w:rsid w:val="621973D7"/>
    <w:rsid w:val="62214E92"/>
    <w:rsid w:val="6222120E"/>
    <w:rsid w:val="62242F34"/>
    <w:rsid w:val="622940F6"/>
    <w:rsid w:val="622B1E20"/>
    <w:rsid w:val="62314184"/>
    <w:rsid w:val="62363A28"/>
    <w:rsid w:val="623A400D"/>
    <w:rsid w:val="623B794D"/>
    <w:rsid w:val="624D2DED"/>
    <w:rsid w:val="62612B3C"/>
    <w:rsid w:val="62677313"/>
    <w:rsid w:val="626A09ED"/>
    <w:rsid w:val="626B6729"/>
    <w:rsid w:val="626D63D0"/>
    <w:rsid w:val="626F71E0"/>
    <w:rsid w:val="6279250F"/>
    <w:rsid w:val="627E3463"/>
    <w:rsid w:val="628D4D50"/>
    <w:rsid w:val="62935D44"/>
    <w:rsid w:val="62A315EA"/>
    <w:rsid w:val="62A51328"/>
    <w:rsid w:val="62A71C28"/>
    <w:rsid w:val="62A768B8"/>
    <w:rsid w:val="62B17737"/>
    <w:rsid w:val="62B4104D"/>
    <w:rsid w:val="62BF1D86"/>
    <w:rsid w:val="62C029F1"/>
    <w:rsid w:val="62C34E5F"/>
    <w:rsid w:val="62C936F8"/>
    <w:rsid w:val="62D561E6"/>
    <w:rsid w:val="62DA668F"/>
    <w:rsid w:val="62DB2A06"/>
    <w:rsid w:val="62DB6218"/>
    <w:rsid w:val="62DE2405"/>
    <w:rsid w:val="62E42E45"/>
    <w:rsid w:val="62E86870"/>
    <w:rsid w:val="62EB27E2"/>
    <w:rsid w:val="62ED128B"/>
    <w:rsid w:val="62ED7A6D"/>
    <w:rsid w:val="62EF64F0"/>
    <w:rsid w:val="62F330EE"/>
    <w:rsid w:val="62F70A86"/>
    <w:rsid w:val="62FC7815"/>
    <w:rsid w:val="62FF668B"/>
    <w:rsid w:val="63004DAA"/>
    <w:rsid w:val="63092BE9"/>
    <w:rsid w:val="630A5BB9"/>
    <w:rsid w:val="630B2BFA"/>
    <w:rsid w:val="630F445E"/>
    <w:rsid w:val="63111813"/>
    <w:rsid w:val="63144FD1"/>
    <w:rsid w:val="631F4D17"/>
    <w:rsid w:val="63241B4F"/>
    <w:rsid w:val="63393340"/>
    <w:rsid w:val="633D0FCB"/>
    <w:rsid w:val="633D5791"/>
    <w:rsid w:val="634041CB"/>
    <w:rsid w:val="63423AE9"/>
    <w:rsid w:val="63426597"/>
    <w:rsid w:val="63444C92"/>
    <w:rsid w:val="634C6853"/>
    <w:rsid w:val="63516D8F"/>
    <w:rsid w:val="63564973"/>
    <w:rsid w:val="63583993"/>
    <w:rsid w:val="63623E1F"/>
    <w:rsid w:val="63626880"/>
    <w:rsid w:val="636445C0"/>
    <w:rsid w:val="63676048"/>
    <w:rsid w:val="63676634"/>
    <w:rsid w:val="636E2187"/>
    <w:rsid w:val="6375290F"/>
    <w:rsid w:val="637864A7"/>
    <w:rsid w:val="637A4FEA"/>
    <w:rsid w:val="63803610"/>
    <w:rsid w:val="638051A7"/>
    <w:rsid w:val="6381776F"/>
    <w:rsid w:val="638A3B44"/>
    <w:rsid w:val="638B7B6E"/>
    <w:rsid w:val="63914314"/>
    <w:rsid w:val="6393508F"/>
    <w:rsid w:val="63981255"/>
    <w:rsid w:val="63983799"/>
    <w:rsid w:val="639C2256"/>
    <w:rsid w:val="639D0084"/>
    <w:rsid w:val="639E1EFE"/>
    <w:rsid w:val="63A0572C"/>
    <w:rsid w:val="63A65BE7"/>
    <w:rsid w:val="63A83743"/>
    <w:rsid w:val="63AB6479"/>
    <w:rsid w:val="63B55FD1"/>
    <w:rsid w:val="63BB3864"/>
    <w:rsid w:val="63C422C3"/>
    <w:rsid w:val="63C86DC4"/>
    <w:rsid w:val="63DF6C5F"/>
    <w:rsid w:val="63E00FCB"/>
    <w:rsid w:val="63E81BB6"/>
    <w:rsid w:val="63EF46B9"/>
    <w:rsid w:val="63EF57B8"/>
    <w:rsid w:val="63F31D5A"/>
    <w:rsid w:val="63F7408D"/>
    <w:rsid w:val="63FA11E7"/>
    <w:rsid w:val="63FE2FD4"/>
    <w:rsid w:val="640F7C88"/>
    <w:rsid w:val="64127BB6"/>
    <w:rsid w:val="641A4E89"/>
    <w:rsid w:val="64287EE0"/>
    <w:rsid w:val="642B73CD"/>
    <w:rsid w:val="642D2BFE"/>
    <w:rsid w:val="642D2F79"/>
    <w:rsid w:val="643434E9"/>
    <w:rsid w:val="643610DF"/>
    <w:rsid w:val="64476FBC"/>
    <w:rsid w:val="64483082"/>
    <w:rsid w:val="645806DD"/>
    <w:rsid w:val="645C759B"/>
    <w:rsid w:val="645E4C97"/>
    <w:rsid w:val="64654C7D"/>
    <w:rsid w:val="64671076"/>
    <w:rsid w:val="646928E8"/>
    <w:rsid w:val="646E3CD1"/>
    <w:rsid w:val="6476299B"/>
    <w:rsid w:val="6479198A"/>
    <w:rsid w:val="647A5AE9"/>
    <w:rsid w:val="647B5761"/>
    <w:rsid w:val="647F6BFD"/>
    <w:rsid w:val="64865D61"/>
    <w:rsid w:val="648C1029"/>
    <w:rsid w:val="648D1C00"/>
    <w:rsid w:val="64960891"/>
    <w:rsid w:val="649B069F"/>
    <w:rsid w:val="64A22F24"/>
    <w:rsid w:val="64A50AA5"/>
    <w:rsid w:val="64A70788"/>
    <w:rsid w:val="64A83ED3"/>
    <w:rsid w:val="64B17EC2"/>
    <w:rsid w:val="64C15B21"/>
    <w:rsid w:val="64C2508B"/>
    <w:rsid w:val="64CE0D28"/>
    <w:rsid w:val="64D15E74"/>
    <w:rsid w:val="64D43AFB"/>
    <w:rsid w:val="64D716CE"/>
    <w:rsid w:val="64D92F75"/>
    <w:rsid w:val="64DA4B01"/>
    <w:rsid w:val="64E37A14"/>
    <w:rsid w:val="64E509C1"/>
    <w:rsid w:val="64E83DE8"/>
    <w:rsid w:val="64F61D79"/>
    <w:rsid w:val="64F71059"/>
    <w:rsid w:val="64F733FB"/>
    <w:rsid w:val="64FB7A29"/>
    <w:rsid w:val="65012139"/>
    <w:rsid w:val="65013056"/>
    <w:rsid w:val="65076C79"/>
    <w:rsid w:val="650958D5"/>
    <w:rsid w:val="650E5C49"/>
    <w:rsid w:val="651025ED"/>
    <w:rsid w:val="6513296E"/>
    <w:rsid w:val="65177239"/>
    <w:rsid w:val="65230BB9"/>
    <w:rsid w:val="652E1DE6"/>
    <w:rsid w:val="65336C68"/>
    <w:rsid w:val="65341022"/>
    <w:rsid w:val="653E3E3E"/>
    <w:rsid w:val="653F0A70"/>
    <w:rsid w:val="653F75DF"/>
    <w:rsid w:val="654563CC"/>
    <w:rsid w:val="6548793A"/>
    <w:rsid w:val="654C6425"/>
    <w:rsid w:val="654D2D1D"/>
    <w:rsid w:val="65546DF3"/>
    <w:rsid w:val="65580A26"/>
    <w:rsid w:val="655834A3"/>
    <w:rsid w:val="65590C54"/>
    <w:rsid w:val="655C6080"/>
    <w:rsid w:val="656304E5"/>
    <w:rsid w:val="6564083C"/>
    <w:rsid w:val="65664EF0"/>
    <w:rsid w:val="657867C9"/>
    <w:rsid w:val="657E348F"/>
    <w:rsid w:val="657E4C6D"/>
    <w:rsid w:val="657E574D"/>
    <w:rsid w:val="6581322A"/>
    <w:rsid w:val="65843EB7"/>
    <w:rsid w:val="65856959"/>
    <w:rsid w:val="658A3217"/>
    <w:rsid w:val="65902389"/>
    <w:rsid w:val="65904E45"/>
    <w:rsid w:val="65943C08"/>
    <w:rsid w:val="65943DCC"/>
    <w:rsid w:val="65A43CE5"/>
    <w:rsid w:val="65A823AD"/>
    <w:rsid w:val="65A91485"/>
    <w:rsid w:val="65AC2438"/>
    <w:rsid w:val="65B031D7"/>
    <w:rsid w:val="65B20BB1"/>
    <w:rsid w:val="65B93193"/>
    <w:rsid w:val="65C46E98"/>
    <w:rsid w:val="65CA5407"/>
    <w:rsid w:val="65CE72E4"/>
    <w:rsid w:val="65D267E1"/>
    <w:rsid w:val="65DC11E0"/>
    <w:rsid w:val="65E31F8E"/>
    <w:rsid w:val="65EF4235"/>
    <w:rsid w:val="65F06697"/>
    <w:rsid w:val="65F83E57"/>
    <w:rsid w:val="65FA1D0A"/>
    <w:rsid w:val="66026995"/>
    <w:rsid w:val="66045CDC"/>
    <w:rsid w:val="66051CBC"/>
    <w:rsid w:val="660F381F"/>
    <w:rsid w:val="66126A4A"/>
    <w:rsid w:val="6616004D"/>
    <w:rsid w:val="661A46EB"/>
    <w:rsid w:val="6624611E"/>
    <w:rsid w:val="662D6D69"/>
    <w:rsid w:val="663459B4"/>
    <w:rsid w:val="663D3CCC"/>
    <w:rsid w:val="664B797A"/>
    <w:rsid w:val="664D0204"/>
    <w:rsid w:val="665171D4"/>
    <w:rsid w:val="66564B6C"/>
    <w:rsid w:val="66573AC5"/>
    <w:rsid w:val="665E6A55"/>
    <w:rsid w:val="66665846"/>
    <w:rsid w:val="66686C88"/>
    <w:rsid w:val="666971A8"/>
    <w:rsid w:val="666E44D5"/>
    <w:rsid w:val="66726FAA"/>
    <w:rsid w:val="668869B4"/>
    <w:rsid w:val="668C13EC"/>
    <w:rsid w:val="668D1A1E"/>
    <w:rsid w:val="668D34CA"/>
    <w:rsid w:val="6690274B"/>
    <w:rsid w:val="66903B55"/>
    <w:rsid w:val="6691014D"/>
    <w:rsid w:val="66940880"/>
    <w:rsid w:val="669F1927"/>
    <w:rsid w:val="66A257F6"/>
    <w:rsid w:val="66A37EE3"/>
    <w:rsid w:val="66A46EDA"/>
    <w:rsid w:val="66A86E60"/>
    <w:rsid w:val="66B43D31"/>
    <w:rsid w:val="66B43DFE"/>
    <w:rsid w:val="66BB3817"/>
    <w:rsid w:val="66BF4C43"/>
    <w:rsid w:val="66C20383"/>
    <w:rsid w:val="66C537B1"/>
    <w:rsid w:val="66C57C55"/>
    <w:rsid w:val="66C8504F"/>
    <w:rsid w:val="66D84AD1"/>
    <w:rsid w:val="66DA6D3E"/>
    <w:rsid w:val="66E224C6"/>
    <w:rsid w:val="66E23E3B"/>
    <w:rsid w:val="66E24BC1"/>
    <w:rsid w:val="66E322A1"/>
    <w:rsid w:val="66EA7B14"/>
    <w:rsid w:val="66EF4FB5"/>
    <w:rsid w:val="66F20630"/>
    <w:rsid w:val="66F7600B"/>
    <w:rsid w:val="66FA1951"/>
    <w:rsid w:val="6700568E"/>
    <w:rsid w:val="67040E2E"/>
    <w:rsid w:val="67157ABA"/>
    <w:rsid w:val="671723D7"/>
    <w:rsid w:val="671F3C86"/>
    <w:rsid w:val="6720245A"/>
    <w:rsid w:val="672229B1"/>
    <w:rsid w:val="672518AD"/>
    <w:rsid w:val="672A2371"/>
    <w:rsid w:val="673F699C"/>
    <w:rsid w:val="674520EC"/>
    <w:rsid w:val="674579C7"/>
    <w:rsid w:val="67471940"/>
    <w:rsid w:val="67492634"/>
    <w:rsid w:val="67494788"/>
    <w:rsid w:val="6758204C"/>
    <w:rsid w:val="675B27E4"/>
    <w:rsid w:val="675D1CBB"/>
    <w:rsid w:val="67626DEE"/>
    <w:rsid w:val="676C1E7F"/>
    <w:rsid w:val="676E3470"/>
    <w:rsid w:val="67762230"/>
    <w:rsid w:val="67797E11"/>
    <w:rsid w:val="677B1DC1"/>
    <w:rsid w:val="6784217D"/>
    <w:rsid w:val="67844840"/>
    <w:rsid w:val="678510F0"/>
    <w:rsid w:val="67880D3F"/>
    <w:rsid w:val="67887ECD"/>
    <w:rsid w:val="67897A57"/>
    <w:rsid w:val="67911492"/>
    <w:rsid w:val="679124B9"/>
    <w:rsid w:val="679131F5"/>
    <w:rsid w:val="6794783F"/>
    <w:rsid w:val="67A00186"/>
    <w:rsid w:val="67A42AC8"/>
    <w:rsid w:val="67A54BE1"/>
    <w:rsid w:val="67A7667B"/>
    <w:rsid w:val="67B23972"/>
    <w:rsid w:val="67B35CFF"/>
    <w:rsid w:val="67C617B4"/>
    <w:rsid w:val="67CD1BF1"/>
    <w:rsid w:val="67D11A4E"/>
    <w:rsid w:val="67E77846"/>
    <w:rsid w:val="67E804B6"/>
    <w:rsid w:val="67EE0585"/>
    <w:rsid w:val="67EE1BFC"/>
    <w:rsid w:val="67EE59B4"/>
    <w:rsid w:val="67F3011E"/>
    <w:rsid w:val="67F5796C"/>
    <w:rsid w:val="67F73CB9"/>
    <w:rsid w:val="67F84948"/>
    <w:rsid w:val="67FA1AEA"/>
    <w:rsid w:val="67FB11B3"/>
    <w:rsid w:val="67FC006B"/>
    <w:rsid w:val="67FC506B"/>
    <w:rsid w:val="67FC7B10"/>
    <w:rsid w:val="680B4763"/>
    <w:rsid w:val="680B596A"/>
    <w:rsid w:val="68224AE7"/>
    <w:rsid w:val="68231D29"/>
    <w:rsid w:val="68307BE6"/>
    <w:rsid w:val="683A3786"/>
    <w:rsid w:val="683A6B7F"/>
    <w:rsid w:val="683D76DE"/>
    <w:rsid w:val="6843598C"/>
    <w:rsid w:val="68435BAE"/>
    <w:rsid w:val="68451CEC"/>
    <w:rsid w:val="6852192B"/>
    <w:rsid w:val="6854080E"/>
    <w:rsid w:val="68556DB7"/>
    <w:rsid w:val="68584293"/>
    <w:rsid w:val="686374FB"/>
    <w:rsid w:val="6864524C"/>
    <w:rsid w:val="68656279"/>
    <w:rsid w:val="686A5863"/>
    <w:rsid w:val="687C216C"/>
    <w:rsid w:val="687F0773"/>
    <w:rsid w:val="688138F7"/>
    <w:rsid w:val="688327FA"/>
    <w:rsid w:val="688C4491"/>
    <w:rsid w:val="68927D22"/>
    <w:rsid w:val="68930108"/>
    <w:rsid w:val="689917F6"/>
    <w:rsid w:val="689A0C6D"/>
    <w:rsid w:val="689E69AF"/>
    <w:rsid w:val="68A77ACC"/>
    <w:rsid w:val="68B16DFA"/>
    <w:rsid w:val="68B73552"/>
    <w:rsid w:val="68B843D6"/>
    <w:rsid w:val="68BC1DAF"/>
    <w:rsid w:val="68C27FFD"/>
    <w:rsid w:val="68C84768"/>
    <w:rsid w:val="68C964EB"/>
    <w:rsid w:val="68CD35CA"/>
    <w:rsid w:val="68D054EE"/>
    <w:rsid w:val="68D93E6E"/>
    <w:rsid w:val="68EA0C02"/>
    <w:rsid w:val="68EC149F"/>
    <w:rsid w:val="68EF14BD"/>
    <w:rsid w:val="68F20AA9"/>
    <w:rsid w:val="68F644EF"/>
    <w:rsid w:val="68FC7F14"/>
    <w:rsid w:val="6903142F"/>
    <w:rsid w:val="690538B2"/>
    <w:rsid w:val="690840C8"/>
    <w:rsid w:val="690C1B6B"/>
    <w:rsid w:val="691058DC"/>
    <w:rsid w:val="69166D8A"/>
    <w:rsid w:val="691825F7"/>
    <w:rsid w:val="691E1EA2"/>
    <w:rsid w:val="69216CE9"/>
    <w:rsid w:val="693108DB"/>
    <w:rsid w:val="69335FEA"/>
    <w:rsid w:val="693F2885"/>
    <w:rsid w:val="694377EA"/>
    <w:rsid w:val="694821C0"/>
    <w:rsid w:val="69483117"/>
    <w:rsid w:val="694C6B13"/>
    <w:rsid w:val="6950329D"/>
    <w:rsid w:val="6951036A"/>
    <w:rsid w:val="695F54E3"/>
    <w:rsid w:val="6962178B"/>
    <w:rsid w:val="69626D97"/>
    <w:rsid w:val="69681368"/>
    <w:rsid w:val="69692359"/>
    <w:rsid w:val="696B145D"/>
    <w:rsid w:val="696E17E8"/>
    <w:rsid w:val="69775541"/>
    <w:rsid w:val="697E76BB"/>
    <w:rsid w:val="698379BD"/>
    <w:rsid w:val="69874162"/>
    <w:rsid w:val="69884D83"/>
    <w:rsid w:val="698B0E9D"/>
    <w:rsid w:val="69981651"/>
    <w:rsid w:val="69A42375"/>
    <w:rsid w:val="69AD0CEC"/>
    <w:rsid w:val="69B5546C"/>
    <w:rsid w:val="69BC1E6D"/>
    <w:rsid w:val="69C349FE"/>
    <w:rsid w:val="69D26590"/>
    <w:rsid w:val="69D403CF"/>
    <w:rsid w:val="69D418CD"/>
    <w:rsid w:val="69D501AF"/>
    <w:rsid w:val="69D72862"/>
    <w:rsid w:val="69DC44FD"/>
    <w:rsid w:val="69DD7973"/>
    <w:rsid w:val="69DF36F1"/>
    <w:rsid w:val="69EF79DE"/>
    <w:rsid w:val="69F5334B"/>
    <w:rsid w:val="69F71592"/>
    <w:rsid w:val="69F8028F"/>
    <w:rsid w:val="69F85BB3"/>
    <w:rsid w:val="69FA31C1"/>
    <w:rsid w:val="69FB23F4"/>
    <w:rsid w:val="6A0C43A7"/>
    <w:rsid w:val="6A13763E"/>
    <w:rsid w:val="6A1452A2"/>
    <w:rsid w:val="6A1B25C8"/>
    <w:rsid w:val="6A1E7BB1"/>
    <w:rsid w:val="6A2426D7"/>
    <w:rsid w:val="6A291816"/>
    <w:rsid w:val="6A292CE1"/>
    <w:rsid w:val="6A2D584D"/>
    <w:rsid w:val="6A2E0A55"/>
    <w:rsid w:val="6A2F4548"/>
    <w:rsid w:val="6A353243"/>
    <w:rsid w:val="6A364619"/>
    <w:rsid w:val="6A4103AE"/>
    <w:rsid w:val="6A4916E0"/>
    <w:rsid w:val="6A553A73"/>
    <w:rsid w:val="6A5665CF"/>
    <w:rsid w:val="6A5E1D79"/>
    <w:rsid w:val="6A6426AB"/>
    <w:rsid w:val="6A700FDF"/>
    <w:rsid w:val="6A713CB7"/>
    <w:rsid w:val="6A766E56"/>
    <w:rsid w:val="6A767F57"/>
    <w:rsid w:val="6A863F6D"/>
    <w:rsid w:val="6A917F31"/>
    <w:rsid w:val="6A9536C6"/>
    <w:rsid w:val="6A95793E"/>
    <w:rsid w:val="6A962467"/>
    <w:rsid w:val="6A976E75"/>
    <w:rsid w:val="6AA05986"/>
    <w:rsid w:val="6AA77654"/>
    <w:rsid w:val="6AA96D54"/>
    <w:rsid w:val="6AAA65C5"/>
    <w:rsid w:val="6AAD3EDF"/>
    <w:rsid w:val="6AAF02F4"/>
    <w:rsid w:val="6AB23E76"/>
    <w:rsid w:val="6AB2621D"/>
    <w:rsid w:val="6AB269FE"/>
    <w:rsid w:val="6AB27B62"/>
    <w:rsid w:val="6AB31367"/>
    <w:rsid w:val="6ABB6AF9"/>
    <w:rsid w:val="6ABF7927"/>
    <w:rsid w:val="6AC84B6D"/>
    <w:rsid w:val="6AC903DA"/>
    <w:rsid w:val="6AC92352"/>
    <w:rsid w:val="6AC92C8F"/>
    <w:rsid w:val="6ACA4720"/>
    <w:rsid w:val="6ACF1017"/>
    <w:rsid w:val="6ACF7ACD"/>
    <w:rsid w:val="6AD71D05"/>
    <w:rsid w:val="6ADC034B"/>
    <w:rsid w:val="6ADF3591"/>
    <w:rsid w:val="6AE33185"/>
    <w:rsid w:val="6AE45D0E"/>
    <w:rsid w:val="6AE740B1"/>
    <w:rsid w:val="6AEF520E"/>
    <w:rsid w:val="6AF35D7C"/>
    <w:rsid w:val="6B003DDF"/>
    <w:rsid w:val="6B0257B4"/>
    <w:rsid w:val="6B126051"/>
    <w:rsid w:val="6B1309F5"/>
    <w:rsid w:val="6B130F72"/>
    <w:rsid w:val="6B144680"/>
    <w:rsid w:val="6B172A82"/>
    <w:rsid w:val="6B197489"/>
    <w:rsid w:val="6B1B42E7"/>
    <w:rsid w:val="6B1C336D"/>
    <w:rsid w:val="6B1D2723"/>
    <w:rsid w:val="6B215608"/>
    <w:rsid w:val="6B2367ED"/>
    <w:rsid w:val="6B286D6C"/>
    <w:rsid w:val="6B2A2F26"/>
    <w:rsid w:val="6B3213BD"/>
    <w:rsid w:val="6B3623CF"/>
    <w:rsid w:val="6B3766F8"/>
    <w:rsid w:val="6B392F36"/>
    <w:rsid w:val="6B3E7FD6"/>
    <w:rsid w:val="6B417106"/>
    <w:rsid w:val="6B43739A"/>
    <w:rsid w:val="6B480E55"/>
    <w:rsid w:val="6B546F6D"/>
    <w:rsid w:val="6B593422"/>
    <w:rsid w:val="6B5F1A11"/>
    <w:rsid w:val="6B7357E7"/>
    <w:rsid w:val="6B741C4A"/>
    <w:rsid w:val="6B7440C1"/>
    <w:rsid w:val="6B792D2F"/>
    <w:rsid w:val="6B7C3FFB"/>
    <w:rsid w:val="6B7E54B0"/>
    <w:rsid w:val="6B8746F1"/>
    <w:rsid w:val="6B8D6867"/>
    <w:rsid w:val="6B904C6D"/>
    <w:rsid w:val="6B9419A4"/>
    <w:rsid w:val="6B9441C2"/>
    <w:rsid w:val="6B985B6F"/>
    <w:rsid w:val="6B9A256C"/>
    <w:rsid w:val="6B9D1EC4"/>
    <w:rsid w:val="6BA0659B"/>
    <w:rsid w:val="6BA57518"/>
    <w:rsid w:val="6BA602BD"/>
    <w:rsid w:val="6BA81A44"/>
    <w:rsid w:val="6BA83C2F"/>
    <w:rsid w:val="6BAE5E33"/>
    <w:rsid w:val="6BB32772"/>
    <w:rsid w:val="6BD32229"/>
    <w:rsid w:val="6BFE2E9A"/>
    <w:rsid w:val="6C02379C"/>
    <w:rsid w:val="6C040682"/>
    <w:rsid w:val="6C044D7B"/>
    <w:rsid w:val="6C1307B2"/>
    <w:rsid w:val="6C136D6D"/>
    <w:rsid w:val="6C150D37"/>
    <w:rsid w:val="6C263746"/>
    <w:rsid w:val="6C2C422A"/>
    <w:rsid w:val="6C2C7091"/>
    <w:rsid w:val="6C333DD7"/>
    <w:rsid w:val="6C350C71"/>
    <w:rsid w:val="6C360B10"/>
    <w:rsid w:val="6C360BA0"/>
    <w:rsid w:val="6C375151"/>
    <w:rsid w:val="6C3A482D"/>
    <w:rsid w:val="6C42196B"/>
    <w:rsid w:val="6C517DAF"/>
    <w:rsid w:val="6C5A30D4"/>
    <w:rsid w:val="6C5B4D42"/>
    <w:rsid w:val="6C5E0930"/>
    <w:rsid w:val="6C5F3229"/>
    <w:rsid w:val="6C6E6699"/>
    <w:rsid w:val="6C74439E"/>
    <w:rsid w:val="6C77554D"/>
    <w:rsid w:val="6C7A636C"/>
    <w:rsid w:val="6C7E7F3F"/>
    <w:rsid w:val="6C83265C"/>
    <w:rsid w:val="6C846F02"/>
    <w:rsid w:val="6C8F1D0B"/>
    <w:rsid w:val="6C9131A1"/>
    <w:rsid w:val="6C923532"/>
    <w:rsid w:val="6C9469C1"/>
    <w:rsid w:val="6C98404A"/>
    <w:rsid w:val="6C9D21DC"/>
    <w:rsid w:val="6CA25DEF"/>
    <w:rsid w:val="6CAD26D2"/>
    <w:rsid w:val="6CB0248E"/>
    <w:rsid w:val="6CB26B31"/>
    <w:rsid w:val="6CB744E6"/>
    <w:rsid w:val="6CC05B98"/>
    <w:rsid w:val="6CC07578"/>
    <w:rsid w:val="6CC45C90"/>
    <w:rsid w:val="6CC624F0"/>
    <w:rsid w:val="6CCB5E10"/>
    <w:rsid w:val="6CCC37B2"/>
    <w:rsid w:val="6CCC6609"/>
    <w:rsid w:val="6CCD1FD8"/>
    <w:rsid w:val="6CD010B4"/>
    <w:rsid w:val="6CDC4661"/>
    <w:rsid w:val="6CDD431A"/>
    <w:rsid w:val="6CDE5938"/>
    <w:rsid w:val="6CE06979"/>
    <w:rsid w:val="6CE2761F"/>
    <w:rsid w:val="6CE500E9"/>
    <w:rsid w:val="6CEA21C3"/>
    <w:rsid w:val="6CEE3336"/>
    <w:rsid w:val="6CEF1DA9"/>
    <w:rsid w:val="6CF12FBF"/>
    <w:rsid w:val="6CFB050A"/>
    <w:rsid w:val="6CFB5F7A"/>
    <w:rsid w:val="6CFC2121"/>
    <w:rsid w:val="6D0370DF"/>
    <w:rsid w:val="6D037D21"/>
    <w:rsid w:val="6D0C29D8"/>
    <w:rsid w:val="6D1758B3"/>
    <w:rsid w:val="6D2357C4"/>
    <w:rsid w:val="6D260C49"/>
    <w:rsid w:val="6D2B07DC"/>
    <w:rsid w:val="6D2D108F"/>
    <w:rsid w:val="6D371000"/>
    <w:rsid w:val="6D3C3588"/>
    <w:rsid w:val="6D4137BC"/>
    <w:rsid w:val="6D460A1A"/>
    <w:rsid w:val="6D466B03"/>
    <w:rsid w:val="6D50232B"/>
    <w:rsid w:val="6D553704"/>
    <w:rsid w:val="6D575662"/>
    <w:rsid w:val="6D577148"/>
    <w:rsid w:val="6D5A46D1"/>
    <w:rsid w:val="6D5D50EA"/>
    <w:rsid w:val="6D6535F8"/>
    <w:rsid w:val="6D6547FC"/>
    <w:rsid w:val="6D6C067A"/>
    <w:rsid w:val="6D6F227F"/>
    <w:rsid w:val="6D700CD0"/>
    <w:rsid w:val="6D71632F"/>
    <w:rsid w:val="6D78102D"/>
    <w:rsid w:val="6D834C28"/>
    <w:rsid w:val="6D8C35C0"/>
    <w:rsid w:val="6D9A3F7B"/>
    <w:rsid w:val="6D9B15A1"/>
    <w:rsid w:val="6DA07B8B"/>
    <w:rsid w:val="6DA72846"/>
    <w:rsid w:val="6DA76C84"/>
    <w:rsid w:val="6DAB6A7D"/>
    <w:rsid w:val="6DB06882"/>
    <w:rsid w:val="6DB07EBF"/>
    <w:rsid w:val="6DB86EF3"/>
    <w:rsid w:val="6DBB23BB"/>
    <w:rsid w:val="6DC52F72"/>
    <w:rsid w:val="6DC61ABA"/>
    <w:rsid w:val="6DC70AC2"/>
    <w:rsid w:val="6DC741A0"/>
    <w:rsid w:val="6DC819D3"/>
    <w:rsid w:val="6DC95C56"/>
    <w:rsid w:val="6DCA721B"/>
    <w:rsid w:val="6DD76C5E"/>
    <w:rsid w:val="6DDA2238"/>
    <w:rsid w:val="6DDE317C"/>
    <w:rsid w:val="6DDE6DC1"/>
    <w:rsid w:val="6DE45B61"/>
    <w:rsid w:val="6DF1359C"/>
    <w:rsid w:val="6DF37C67"/>
    <w:rsid w:val="6DFB35FD"/>
    <w:rsid w:val="6DFF5403"/>
    <w:rsid w:val="6E0077C5"/>
    <w:rsid w:val="6E016C20"/>
    <w:rsid w:val="6E017522"/>
    <w:rsid w:val="6E042A7C"/>
    <w:rsid w:val="6E0950DD"/>
    <w:rsid w:val="6E0D7C6A"/>
    <w:rsid w:val="6E1419C2"/>
    <w:rsid w:val="6E1A3239"/>
    <w:rsid w:val="6E2244E0"/>
    <w:rsid w:val="6E2E63D9"/>
    <w:rsid w:val="6E3336F6"/>
    <w:rsid w:val="6E341BBC"/>
    <w:rsid w:val="6E3B06D5"/>
    <w:rsid w:val="6E3E7153"/>
    <w:rsid w:val="6E3F7887"/>
    <w:rsid w:val="6E4826AD"/>
    <w:rsid w:val="6E496154"/>
    <w:rsid w:val="6E497B73"/>
    <w:rsid w:val="6E4C7F4F"/>
    <w:rsid w:val="6E4D46BD"/>
    <w:rsid w:val="6E4E2131"/>
    <w:rsid w:val="6E554AA9"/>
    <w:rsid w:val="6E557CB6"/>
    <w:rsid w:val="6E5B0FF3"/>
    <w:rsid w:val="6E5F4684"/>
    <w:rsid w:val="6E67458F"/>
    <w:rsid w:val="6E684D7A"/>
    <w:rsid w:val="6E696063"/>
    <w:rsid w:val="6E6C4E76"/>
    <w:rsid w:val="6E7051C3"/>
    <w:rsid w:val="6E7C1D75"/>
    <w:rsid w:val="6E830434"/>
    <w:rsid w:val="6E842E7F"/>
    <w:rsid w:val="6E853C7C"/>
    <w:rsid w:val="6E8B15D2"/>
    <w:rsid w:val="6E8B71FF"/>
    <w:rsid w:val="6E8D6349"/>
    <w:rsid w:val="6EA04D17"/>
    <w:rsid w:val="6EA43AB0"/>
    <w:rsid w:val="6EA55445"/>
    <w:rsid w:val="6EB04AD8"/>
    <w:rsid w:val="6EB16DA8"/>
    <w:rsid w:val="6EB23216"/>
    <w:rsid w:val="6EB9074A"/>
    <w:rsid w:val="6EBA3063"/>
    <w:rsid w:val="6EBC6825"/>
    <w:rsid w:val="6EBD6C2B"/>
    <w:rsid w:val="6EBE06B8"/>
    <w:rsid w:val="6EC076EE"/>
    <w:rsid w:val="6ECB1524"/>
    <w:rsid w:val="6ED36DCB"/>
    <w:rsid w:val="6ED95E6A"/>
    <w:rsid w:val="6EDA0016"/>
    <w:rsid w:val="6EDA77B3"/>
    <w:rsid w:val="6EE45C9A"/>
    <w:rsid w:val="6EEA289D"/>
    <w:rsid w:val="6EF67075"/>
    <w:rsid w:val="6EF748C6"/>
    <w:rsid w:val="6EFA0140"/>
    <w:rsid w:val="6EFA655B"/>
    <w:rsid w:val="6EFC065A"/>
    <w:rsid w:val="6F050A22"/>
    <w:rsid w:val="6F0E3DF6"/>
    <w:rsid w:val="6F131B31"/>
    <w:rsid w:val="6F185464"/>
    <w:rsid w:val="6F1A066E"/>
    <w:rsid w:val="6F1C56FB"/>
    <w:rsid w:val="6F205D6C"/>
    <w:rsid w:val="6F2B0513"/>
    <w:rsid w:val="6F3139E4"/>
    <w:rsid w:val="6F375F6E"/>
    <w:rsid w:val="6F46040B"/>
    <w:rsid w:val="6F460969"/>
    <w:rsid w:val="6F4630EF"/>
    <w:rsid w:val="6F47002E"/>
    <w:rsid w:val="6F4A5C63"/>
    <w:rsid w:val="6F4D6D78"/>
    <w:rsid w:val="6F552178"/>
    <w:rsid w:val="6F590925"/>
    <w:rsid w:val="6F604B9F"/>
    <w:rsid w:val="6F62714E"/>
    <w:rsid w:val="6F696C1E"/>
    <w:rsid w:val="6F6D294A"/>
    <w:rsid w:val="6F7400F2"/>
    <w:rsid w:val="6F7A7BBB"/>
    <w:rsid w:val="6F7B4BDC"/>
    <w:rsid w:val="6F7B6252"/>
    <w:rsid w:val="6F7F2E77"/>
    <w:rsid w:val="6F8A5598"/>
    <w:rsid w:val="6F903FEF"/>
    <w:rsid w:val="6F913E59"/>
    <w:rsid w:val="6F942494"/>
    <w:rsid w:val="6F97113A"/>
    <w:rsid w:val="6F992E66"/>
    <w:rsid w:val="6F9C2AC8"/>
    <w:rsid w:val="6FAA0318"/>
    <w:rsid w:val="6FAA6067"/>
    <w:rsid w:val="6FAE7E7C"/>
    <w:rsid w:val="6FBD3DD5"/>
    <w:rsid w:val="6FBF594B"/>
    <w:rsid w:val="6FC039B8"/>
    <w:rsid w:val="6FCE78A4"/>
    <w:rsid w:val="6FDB4668"/>
    <w:rsid w:val="6FDD7EEB"/>
    <w:rsid w:val="6FDE581B"/>
    <w:rsid w:val="6FE32EFA"/>
    <w:rsid w:val="6FEA67BD"/>
    <w:rsid w:val="6FEF7AF1"/>
    <w:rsid w:val="6FF44224"/>
    <w:rsid w:val="6FF44B40"/>
    <w:rsid w:val="6FF7626D"/>
    <w:rsid w:val="6FF80094"/>
    <w:rsid w:val="6FF927F2"/>
    <w:rsid w:val="6FFF60F6"/>
    <w:rsid w:val="700166E8"/>
    <w:rsid w:val="70024F1E"/>
    <w:rsid w:val="70053A34"/>
    <w:rsid w:val="70122E8B"/>
    <w:rsid w:val="701337DF"/>
    <w:rsid w:val="701424B2"/>
    <w:rsid w:val="701D3E8D"/>
    <w:rsid w:val="7020421A"/>
    <w:rsid w:val="70230F84"/>
    <w:rsid w:val="70262670"/>
    <w:rsid w:val="702C48A1"/>
    <w:rsid w:val="702D2220"/>
    <w:rsid w:val="70303B2C"/>
    <w:rsid w:val="70316F94"/>
    <w:rsid w:val="70385F69"/>
    <w:rsid w:val="70423FE7"/>
    <w:rsid w:val="7045397C"/>
    <w:rsid w:val="70525C2F"/>
    <w:rsid w:val="706352B0"/>
    <w:rsid w:val="706B0C3A"/>
    <w:rsid w:val="706C2CD4"/>
    <w:rsid w:val="706F1CAC"/>
    <w:rsid w:val="707324D0"/>
    <w:rsid w:val="707441EA"/>
    <w:rsid w:val="707B0CB1"/>
    <w:rsid w:val="707F6444"/>
    <w:rsid w:val="70832F6F"/>
    <w:rsid w:val="708437CD"/>
    <w:rsid w:val="70845005"/>
    <w:rsid w:val="70861463"/>
    <w:rsid w:val="708A5CFD"/>
    <w:rsid w:val="708C3591"/>
    <w:rsid w:val="708D5E76"/>
    <w:rsid w:val="70910F61"/>
    <w:rsid w:val="70962242"/>
    <w:rsid w:val="709B37D5"/>
    <w:rsid w:val="709B68F1"/>
    <w:rsid w:val="709C12A5"/>
    <w:rsid w:val="709C68C2"/>
    <w:rsid w:val="70A44383"/>
    <w:rsid w:val="70A9472D"/>
    <w:rsid w:val="70AC29A9"/>
    <w:rsid w:val="70B318F8"/>
    <w:rsid w:val="70B571E0"/>
    <w:rsid w:val="70B90CC2"/>
    <w:rsid w:val="70BA6A2B"/>
    <w:rsid w:val="70BC3622"/>
    <w:rsid w:val="70BD12F1"/>
    <w:rsid w:val="70CD0CF2"/>
    <w:rsid w:val="70D93267"/>
    <w:rsid w:val="70D942B1"/>
    <w:rsid w:val="70EA7CCC"/>
    <w:rsid w:val="70ED4030"/>
    <w:rsid w:val="70F64F21"/>
    <w:rsid w:val="70F84045"/>
    <w:rsid w:val="710155E7"/>
    <w:rsid w:val="71120427"/>
    <w:rsid w:val="7118718A"/>
    <w:rsid w:val="712B33A4"/>
    <w:rsid w:val="712B3B93"/>
    <w:rsid w:val="712B4537"/>
    <w:rsid w:val="71306613"/>
    <w:rsid w:val="71383485"/>
    <w:rsid w:val="7140061E"/>
    <w:rsid w:val="714069ED"/>
    <w:rsid w:val="714334DB"/>
    <w:rsid w:val="714B3E56"/>
    <w:rsid w:val="714C598F"/>
    <w:rsid w:val="715353C7"/>
    <w:rsid w:val="715555C2"/>
    <w:rsid w:val="715F02CA"/>
    <w:rsid w:val="71630A92"/>
    <w:rsid w:val="71656FCA"/>
    <w:rsid w:val="71703B38"/>
    <w:rsid w:val="717604C9"/>
    <w:rsid w:val="71760713"/>
    <w:rsid w:val="717670E7"/>
    <w:rsid w:val="71771FC1"/>
    <w:rsid w:val="71783AB0"/>
    <w:rsid w:val="71792D3C"/>
    <w:rsid w:val="717C3F69"/>
    <w:rsid w:val="717E277A"/>
    <w:rsid w:val="718074E9"/>
    <w:rsid w:val="71866233"/>
    <w:rsid w:val="71885A63"/>
    <w:rsid w:val="718C4A2A"/>
    <w:rsid w:val="719A4CA2"/>
    <w:rsid w:val="719B056D"/>
    <w:rsid w:val="71A07C47"/>
    <w:rsid w:val="71A16E21"/>
    <w:rsid w:val="71A217B2"/>
    <w:rsid w:val="71A33657"/>
    <w:rsid w:val="71A64326"/>
    <w:rsid w:val="71AA0173"/>
    <w:rsid w:val="71B25FD8"/>
    <w:rsid w:val="71C70375"/>
    <w:rsid w:val="71C77405"/>
    <w:rsid w:val="71CA6A5F"/>
    <w:rsid w:val="71CD25A6"/>
    <w:rsid w:val="71D57BB0"/>
    <w:rsid w:val="71D85EC0"/>
    <w:rsid w:val="71DD3271"/>
    <w:rsid w:val="71E759E4"/>
    <w:rsid w:val="71ED1E0E"/>
    <w:rsid w:val="71ED7A24"/>
    <w:rsid w:val="71F47A9F"/>
    <w:rsid w:val="71F53399"/>
    <w:rsid w:val="71FC70E8"/>
    <w:rsid w:val="72007D93"/>
    <w:rsid w:val="72051E53"/>
    <w:rsid w:val="720A226E"/>
    <w:rsid w:val="72111ADE"/>
    <w:rsid w:val="72164FA8"/>
    <w:rsid w:val="721A5B23"/>
    <w:rsid w:val="72205A6F"/>
    <w:rsid w:val="72246818"/>
    <w:rsid w:val="72275CC3"/>
    <w:rsid w:val="72283295"/>
    <w:rsid w:val="722C2073"/>
    <w:rsid w:val="722C7C1D"/>
    <w:rsid w:val="722F772F"/>
    <w:rsid w:val="72320C7B"/>
    <w:rsid w:val="72367718"/>
    <w:rsid w:val="723730E9"/>
    <w:rsid w:val="7238159A"/>
    <w:rsid w:val="723C546F"/>
    <w:rsid w:val="723E6100"/>
    <w:rsid w:val="724C02F5"/>
    <w:rsid w:val="72514A93"/>
    <w:rsid w:val="725A52A9"/>
    <w:rsid w:val="725B5BB1"/>
    <w:rsid w:val="72676064"/>
    <w:rsid w:val="726C16C0"/>
    <w:rsid w:val="726E73F3"/>
    <w:rsid w:val="726F0AAE"/>
    <w:rsid w:val="727306D2"/>
    <w:rsid w:val="727551AB"/>
    <w:rsid w:val="727B7587"/>
    <w:rsid w:val="728142BD"/>
    <w:rsid w:val="7289125D"/>
    <w:rsid w:val="72945D05"/>
    <w:rsid w:val="72953A4B"/>
    <w:rsid w:val="729A4721"/>
    <w:rsid w:val="72A725C2"/>
    <w:rsid w:val="72AA660F"/>
    <w:rsid w:val="72AC3873"/>
    <w:rsid w:val="72B34E05"/>
    <w:rsid w:val="72B81143"/>
    <w:rsid w:val="72BB1F0C"/>
    <w:rsid w:val="72BF5817"/>
    <w:rsid w:val="72C2773E"/>
    <w:rsid w:val="72C72FA9"/>
    <w:rsid w:val="72C963D7"/>
    <w:rsid w:val="72CE6C35"/>
    <w:rsid w:val="72CF07C8"/>
    <w:rsid w:val="72D137BE"/>
    <w:rsid w:val="72D37270"/>
    <w:rsid w:val="72DA787D"/>
    <w:rsid w:val="72DD1E82"/>
    <w:rsid w:val="72E54F3B"/>
    <w:rsid w:val="72EE408F"/>
    <w:rsid w:val="72F53670"/>
    <w:rsid w:val="72FF629D"/>
    <w:rsid w:val="73012015"/>
    <w:rsid w:val="73130938"/>
    <w:rsid w:val="731623B9"/>
    <w:rsid w:val="731909EC"/>
    <w:rsid w:val="731D2A29"/>
    <w:rsid w:val="73221442"/>
    <w:rsid w:val="73297441"/>
    <w:rsid w:val="732A419B"/>
    <w:rsid w:val="732C68BC"/>
    <w:rsid w:val="732D628D"/>
    <w:rsid w:val="73314874"/>
    <w:rsid w:val="73384123"/>
    <w:rsid w:val="733F6A0F"/>
    <w:rsid w:val="73415139"/>
    <w:rsid w:val="73467A28"/>
    <w:rsid w:val="73486AF4"/>
    <w:rsid w:val="734A679E"/>
    <w:rsid w:val="735306C8"/>
    <w:rsid w:val="73557A18"/>
    <w:rsid w:val="73563775"/>
    <w:rsid w:val="735B3263"/>
    <w:rsid w:val="735D6955"/>
    <w:rsid w:val="735F3AB0"/>
    <w:rsid w:val="735F512D"/>
    <w:rsid w:val="73636BEC"/>
    <w:rsid w:val="737258FA"/>
    <w:rsid w:val="738450B0"/>
    <w:rsid w:val="738532EE"/>
    <w:rsid w:val="73880040"/>
    <w:rsid w:val="738A200A"/>
    <w:rsid w:val="738F5CF0"/>
    <w:rsid w:val="73904A6A"/>
    <w:rsid w:val="73A32C4F"/>
    <w:rsid w:val="73A80E1A"/>
    <w:rsid w:val="73B44620"/>
    <w:rsid w:val="73B8060C"/>
    <w:rsid w:val="73BD47CA"/>
    <w:rsid w:val="73BD53D5"/>
    <w:rsid w:val="73BE0922"/>
    <w:rsid w:val="73C12342"/>
    <w:rsid w:val="73C27019"/>
    <w:rsid w:val="73C3105E"/>
    <w:rsid w:val="73C37AF4"/>
    <w:rsid w:val="73CC268A"/>
    <w:rsid w:val="73D553EB"/>
    <w:rsid w:val="73D73B1A"/>
    <w:rsid w:val="73DE5AB6"/>
    <w:rsid w:val="73E0674B"/>
    <w:rsid w:val="73EC4347"/>
    <w:rsid w:val="73F03A54"/>
    <w:rsid w:val="73F90F3E"/>
    <w:rsid w:val="73FA3CFC"/>
    <w:rsid w:val="73FB6CC8"/>
    <w:rsid w:val="74004988"/>
    <w:rsid w:val="740320E4"/>
    <w:rsid w:val="74070182"/>
    <w:rsid w:val="740B037A"/>
    <w:rsid w:val="740F13FD"/>
    <w:rsid w:val="74176E34"/>
    <w:rsid w:val="741B608B"/>
    <w:rsid w:val="741E580E"/>
    <w:rsid w:val="742319D7"/>
    <w:rsid w:val="742E508B"/>
    <w:rsid w:val="742F4960"/>
    <w:rsid w:val="74397452"/>
    <w:rsid w:val="743B6C9F"/>
    <w:rsid w:val="74406B6D"/>
    <w:rsid w:val="74480C0F"/>
    <w:rsid w:val="744D1A93"/>
    <w:rsid w:val="744F471E"/>
    <w:rsid w:val="744F7DA1"/>
    <w:rsid w:val="745815F2"/>
    <w:rsid w:val="745D771F"/>
    <w:rsid w:val="746735DA"/>
    <w:rsid w:val="746F1200"/>
    <w:rsid w:val="74711DB0"/>
    <w:rsid w:val="747C5728"/>
    <w:rsid w:val="748527D2"/>
    <w:rsid w:val="748C0AD6"/>
    <w:rsid w:val="748F6690"/>
    <w:rsid w:val="74911813"/>
    <w:rsid w:val="749742B8"/>
    <w:rsid w:val="749E22AE"/>
    <w:rsid w:val="74A128C6"/>
    <w:rsid w:val="74A72A38"/>
    <w:rsid w:val="74AA34A7"/>
    <w:rsid w:val="74AA5A49"/>
    <w:rsid w:val="74AE47E5"/>
    <w:rsid w:val="74AF5462"/>
    <w:rsid w:val="74B5753B"/>
    <w:rsid w:val="74B63922"/>
    <w:rsid w:val="74BD6974"/>
    <w:rsid w:val="74C27432"/>
    <w:rsid w:val="74C2787E"/>
    <w:rsid w:val="74CC669C"/>
    <w:rsid w:val="74CE3230"/>
    <w:rsid w:val="74CF0049"/>
    <w:rsid w:val="74D06448"/>
    <w:rsid w:val="74D07DDD"/>
    <w:rsid w:val="74D81E9C"/>
    <w:rsid w:val="74DE2282"/>
    <w:rsid w:val="74DE78C1"/>
    <w:rsid w:val="74E33BB3"/>
    <w:rsid w:val="74E64D18"/>
    <w:rsid w:val="74E65CC0"/>
    <w:rsid w:val="74E82823"/>
    <w:rsid w:val="74F71921"/>
    <w:rsid w:val="74F86FE9"/>
    <w:rsid w:val="75076677"/>
    <w:rsid w:val="750829A1"/>
    <w:rsid w:val="750C7B8E"/>
    <w:rsid w:val="75121B9E"/>
    <w:rsid w:val="75172A1C"/>
    <w:rsid w:val="75190183"/>
    <w:rsid w:val="751F6782"/>
    <w:rsid w:val="752079FA"/>
    <w:rsid w:val="753375EC"/>
    <w:rsid w:val="75383CE8"/>
    <w:rsid w:val="753A5CAD"/>
    <w:rsid w:val="75466AC9"/>
    <w:rsid w:val="754A3B4F"/>
    <w:rsid w:val="7551227F"/>
    <w:rsid w:val="7554153E"/>
    <w:rsid w:val="755550E4"/>
    <w:rsid w:val="75575A97"/>
    <w:rsid w:val="755F74C6"/>
    <w:rsid w:val="75642925"/>
    <w:rsid w:val="75680D07"/>
    <w:rsid w:val="757768F3"/>
    <w:rsid w:val="75780E67"/>
    <w:rsid w:val="75792336"/>
    <w:rsid w:val="758336EA"/>
    <w:rsid w:val="75877F73"/>
    <w:rsid w:val="75893930"/>
    <w:rsid w:val="75895F36"/>
    <w:rsid w:val="758F2B31"/>
    <w:rsid w:val="759A2305"/>
    <w:rsid w:val="759C511B"/>
    <w:rsid w:val="75A61685"/>
    <w:rsid w:val="75AB0427"/>
    <w:rsid w:val="75AB3FB2"/>
    <w:rsid w:val="75AC543E"/>
    <w:rsid w:val="75AD2E72"/>
    <w:rsid w:val="75AF6AB7"/>
    <w:rsid w:val="75B77E87"/>
    <w:rsid w:val="75B81025"/>
    <w:rsid w:val="75BF7DD5"/>
    <w:rsid w:val="75CA0DE4"/>
    <w:rsid w:val="75DA08FB"/>
    <w:rsid w:val="75DE5A1A"/>
    <w:rsid w:val="75E5678F"/>
    <w:rsid w:val="75E659CC"/>
    <w:rsid w:val="75E82346"/>
    <w:rsid w:val="75EF09CF"/>
    <w:rsid w:val="75F46899"/>
    <w:rsid w:val="75F50835"/>
    <w:rsid w:val="7604134D"/>
    <w:rsid w:val="76077CC8"/>
    <w:rsid w:val="760B670B"/>
    <w:rsid w:val="761079F1"/>
    <w:rsid w:val="761531BC"/>
    <w:rsid w:val="76203174"/>
    <w:rsid w:val="76281060"/>
    <w:rsid w:val="76283F28"/>
    <w:rsid w:val="7629274F"/>
    <w:rsid w:val="762E2F5A"/>
    <w:rsid w:val="763101C3"/>
    <w:rsid w:val="76344A91"/>
    <w:rsid w:val="763716B2"/>
    <w:rsid w:val="76377F56"/>
    <w:rsid w:val="763B6BB8"/>
    <w:rsid w:val="76423D49"/>
    <w:rsid w:val="76460CC5"/>
    <w:rsid w:val="7647341C"/>
    <w:rsid w:val="76543D3B"/>
    <w:rsid w:val="76550EFC"/>
    <w:rsid w:val="76580B19"/>
    <w:rsid w:val="7658419B"/>
    <w:rsid w:val="765B022D"/>
    <w:rsid w:val="765E1A1D"/>
    <w:rsid w:val="765E71C2"/>
    <w:rsid w:val="765E7D03"/>
    <w:rsid w:val="765F224D"/>
    <w:rsid w:val="766A423D"/>
    <w:rsid w:val="766A71D7"/>
    <w:rsid w:val="766E6FAE"/>
    <w:rsid w:val="766F67A9"/>
    <w:rsid w:val="767049F4"/>
    <w:rsid w:val="76723D1F"/>
    <w:rsid w:val="76742EE3"/>
    <w:rsid w:val="76744B8B"/>
    <w:rsid w:val="76746D2A"/>
    <w:rsid w:val="7675449D"/>
    <w:rsid w:val="767753EB"/>
    <w:rsid w:val="7678463F"/>
    <w:rsid w:val="767B608B"/>
    <w:rsid w:val="7682674C"/>
    <w:rsid w:val="76832D41"/>
    <w:rsid w:val="76853B1E"/>
    <w:rsid w:val="768A4603"/>
    <w:rsid w:val="768D616C"/>
    <w:rsid w:val="768D6E7D"/>
    <w:rsid w:val="768F0BE5"/>
    <w:rsid w:val="769E2E63"/>
    <w:rsid w:val="76A06B52"/>
    <w:rsid w:val="76C375E1"/>
    <w:rsid w:val="76C37B55"/>
    <w:rsid w:val="76CC0092"/>
    <w:rsid w:val="76D014F3"/>
    <w:rsid w:val="76D13703"/>
    <w:rsid w:val="76D57A40"/>
    <w:rsid w:val="76D628DA"/>
    <w:rsid w:val="76D8308D"/>
    <w:rsid w:val="76DE4877"/>
    <w:rsid w:val="76E0681B"/>
    <w:rsid w:val="76E15473"/>
    <w:rsid w:val="76E72EB8"/>
    <w:rsid w:val="76EA32EC"/>
    <w:rsid w:val="76F73A24"/>
    <w:rsid w:val="76F93003"/>
    <w:rsid w:val="76FB6F4D"/>
    <w:rsid w:val="76FC03FE"/>
    <w:rsid w:val="76FD2F03"/>
    <w:rsid w:val="76FE0FDF"/>
    <w:rsid w:val="7702124A"/>
    <w:rsid w:val="77057119"/>
    <w:rsid w:val="7709405E"/>
    <w:rsid w:val="770B1FE4"/>
    <w:rsid w:val="770E4D00"/>
    <w:rsid w:val="771941DF"/>
    <w:rsid w:val="771F1A59"/>
    <w:rsid w:val="7727085B"/>
    <w:rsid w:val="77272A31"/>
    <w:rsid w:val="77287ED4"/>
    <w:rsid w:val="772A2D24"/>
    <w:rsid w:val="772B58B2"/>
    <w:rsid w:val="772C33D8"/>
    <w:rsid w:val="773049EF"/>
    <w:rsid w:val="773205DC"/>
    <w:rsid w:val="77334767"/>
    <w:rsid w:val="77352308"/>
    <w:rsid w:val="7739694B"/>
    <w:rsid w:val="773A0184"/>
    <w:rsid w:val="77432854"/>
    <w:rsid w:val="77497E1A"/>
    <w:rsid w:val="774A0119"/>
    <w:rsid w:val="774C204E"/>
    <w:rsid w:val="77557C23"/>
    <w:rsid w:val="77591E59"/>
    <w:rsid w:val="775A1F6B"/>
    <w:rsid w:val="775C42C8"/>
    <w:rsid w:val="77627414"/>
    <w:rsid w:val="7765124F"/>
    <w:rsid w:val="77683312"/>
    <w:rsid w:val="776E5998"/>
    <w:rsid w:val="77702272"/>
    <w:rsid w:val="77745CBC"/>
    <w:rsid w:val="77866A8E"/>
    <w:rsid w:val="778A4376"/>
    <w:rsid w:val="779401F9"/>
    <w:rsid w:val="77940992"/>
    <w:rsid w:val="77966BB3"/>
    <w:rsid w:val="779E031E"/>
    <w:rsid w:val="77AA69AB"/>
    <w:rsid w:val="77B504B0"/>
    <w:rsid w:val="77B72410"/>
    <w:rsid w:val="77BC547C"/>
    <w:rsid w:val="77BE2D74"/>
    <w:rsid w:val="77C11D73"/>
    <w:rsid w:val="77C507AB"/>
    <w:rsid w:val="77CE73BA"/>
    <w:rsid w:val="77EF4B32"/>
    <w:rsid w:val="77F46942"/>
    <w:rsid w:val="77FF5426"/>
    <w:rsid w:val="780339E3"/>
    <w:rsid w:val="7808434F"/>
    <w:rsid w:val="780A371A"/>
    <w:rsid w:val="780D7BAB"/>
    <w:rsid w:val="7811608C"/>
    <w:rsid w:val="78120820"/>
    <w:rsid w:val="78186642"/>
    <w:rsid w:val="781C377B"/>
    <w:rsid w:val="782227C2"/>
    <w:rsid w:val="78293F8E"/>
    <w:rsid w:val="78327197"/>
    <w:rsid w:val="7834054B"/>
    <w:rsid w:val="783501D8"/>
    <w:rsid w:val="78377975"/>
    <w:rsid w:val="78393FFF"/>
    <w:rsid w:val="783B3B3E"/>
    <w:rsid w:val="784815D2"/>
    <w:rsid w:val="784B3700"/>
    <w:rsid w:val="78577D1D"/>
    <w:rsid w:val="786352CF"/>
    <w:rsid w:val="78677827"/>
    <w:rsid w:val="786D1C11"/>
    <w:rsid w:val="786E04A2"/>
    <w:rsid w:val="786F6499"/>
    <w:rsid w:val="786F7C97"/>
    <w:rsid w:val="78702D9A"/>
    <w:rsid w:val="787212BF"/>
    <w:rsid w:val="78721902"/>
    <w:rsid w:val="78725B8D"/>
    <w:rsid w:val="787648DF"/>
    <w:rsid w:val="787F1730"/>
    <w:rsid w:val="7884118D"/>
    <w:rsid w:val="78874E99"/>
    <w:rsid w:val="788A3B14"/>
    <w:rsid w:val="788A4064"/>
    <w:rsid w:val="788B4DB1"/>
    <w:rsid w:val="788C7BDA"/>
    <w:rsid w:val="789021A4"/>
    <w:rsid w:val="789254BD"/>
    <w:rsid w:val="78932139"/>
    <w:rsid w:val="78933249"/>
    <w:rsid w:val="78941235"/>
    <w:rsid w:val="789456D9"/>
    <w:rsid w:val="7896648D"/>
    <w:rsid w:val="789B1316"/>
    <w:rsid w:val="789C64D0"/>
    <w:rsid w:val="789E7F39"/>
    <w:rsid w:val="78AC031F"/>
    <w:rsid w:val="78B06C25"/>
    <w:rsid w:val="78B50396"/>
    <w:rsid w:val="78BC5212"/>
    <w:rsid w:val="78C02044"/>
    <w:rsid w:val="78C1084F"/>
    <w:rsid w:val="78D04C1A"/>
    <w:rsid w:val="78DB50B6"/>
    <w:rsid w:val="78DC4FCC"/>
    <w:rsid w:val="78DD498A"/>
    <w:rsid w:val="78E72151"/>
    <w:rsid w:val="78E977D3"/>
    <w:rsid w:val="78EB6643"/>
    <w:rsid w:val="78ED3185"/>
    <w:rsid w:val="78F92D85"/>
    <w:rsid w:val="79084791"/>
    <w:rsid w:val="79130383"/>
    <w:rsid w:val="79146C05"/>
    <w:rsid w:val="7917592A"/>
    <w:rsid w:val="791905D4"/>
    <w:rsid w:val="79283B12"/>
    <w:rsid w:val="792E1E75"/>
    <w:rsid w:val="792E2887"/>
    <w:rsid w:val="7931117A"/>
    <w:rsid w:val="79362AA8"/>
    <w:rsid w:val="79371012"/>
    <w:rsid w:val="793A079E"/>
    <w:rsid w:val="793C3455"/>
    <w:rsid w:val="793D5335"/>
    <w:rsid w:val="794264D5"/>
    <w:rsid w:val="79477905"/>
    <w:rsid w:val="794B3472"/>
    <w:rsid w:val="79556C16"/>
    <w:rsid w:val="7956298E"/>
    <w:rsid w:val="795C40AC"/>
    <w:rsid w:val="795D1702"/>
    <w:rsid w:val="795E095D"/>
    <w:rsid w:val="79641194"/>
    <w:rsid w:val="796503D8"/>
    <w:rsid w:val="7970632D"/>
    <w:rsid w:val="79761382"/>
    <w:rsid w:val="797E0D5C"/>
    <w:rsid w:val="798107DA"/>
    <w:rsid w:val="7981755F"/>
    <w:rsid w:val="79822FDC"/>
    <w:rsid w:val="798474FC"/>
    <w:rsid w:val="798E117E"/>
    <w:rsid w:val="79901766"/>
    <w:rsid w:val="7996190C"/>
    <w:rsid w:val="799A287B"/>
    <w:rsid w:val="79A61220"/>
    <w:rsid w:val="79B97062"/>
    <w:rsid w:val="79BB3AEB"/>
    <w:rsid w:val="79BB637D"/>
    <w:rsid w:val="79BC0A44"/>
    <w:rsid w:val="79BF04D2"/>
    <w:rsid w:val="79C110ED"/>
    <w:rsid w:val="79D13F02"/>
    <w:rsid w:val="79D2791F"/>
    <w:rsid w:val="79D616AE"/>
    <w:rsid w:val="79D73F03"/>
    <w:rsid w:val="79DC27FB"/>
    <w:rsid w:val="79E17F35"/>
    <w:rsid w:val="79E652F3"/>
    <w:rsid w:val="79E74EA7"/>
    <w:rsid w:val="79F226B7"/>
    <w:rsid w:val="79FF7F34"/>
    <w:rsid w:val="7A077D54"/>
    <w:rsid w:val="7A0928D6"/>
    <w:rsid w:val="7A0A7462"/>
    <w:rsid w:val="7A0F4B04"/>
    <w:rsid w:val="7A101A4E"/>
    <w:rsid w:val="7A1172B4"/>
    <w:rsid w:val="7A1613D7"/>
    <w:rsid w:val="7A176B66"/>
    <w:rsid w:val="7A1B6759"/>
    <w:rsid w:val="7A1C0C73"/>
    <w:rsid w:val="7A232EAF"/>
    <w:rsid w:val="7A262F08"/>
    <w:rsid w:val="7A28432B"/>
    <w:rsid w:val="7A2D2E71"/>
    <w:rsid w:val="7A302853"/>
    <w:rsid w:val="7A3110BC"/>
    <w:rsid w:val="7A344C5B"/>
    <w:rsid w:val="7A36540F"/>
    <w:rsid w:val="7A3C6DA0"/>
    <w:rsid w:val="7A400F80"/>
    <w:rsid w:val="7A4C078B"/>
    <w:rsid w:val="7A5346D7"/>
    <w:rsid w:val="7A536CDC"/>
    <w:rsid w:val="7A544423"/>
    <w:rsid w:val="7A55265D"/>
    <w:rsid w:val="7A611A84"/>
    <w:rsid w:val="7A612A5E"/>
    <w:rsid w:val="7A6F0460"/>
    <w:rsid w:val="7A744739"/>
    <w:rsid w:val="7A7D21E1"/>
    <w:rsid w:val="7A811F75"/>
    <w:rsid w:val="7A831561"/>
    <w:rsid w:val="7A831D0B"/>
    <w:rsid w:val="7A843F98"/>
    <w:rsid w:val="7A8D0632"/>
    <w:rsid w:val="7A8D23E0"/>
    <w:rsid w:val="7A90729B"/>
    <w:rsid w:val="7A9238BD"/>
    <w:rsid w:val="7A9E45ED"/>
    <w:rsid w:val="7AA37E55"/>
    <w:rsid w:val="7AAF76FA"/>
    <w:rsid w:val="7AB26FFB"/>
    <w:rsid w:val="7AB60FB7"/>
    <w:rsid w:val="7AB71AC6"/>
    <w:rsid w:val="7AB81E0C"/>
    <w:rsid w:val="7ABC04AD"/>
    <w:rsid w:val="7AC46866"/>
    <w:rsid w:val="7AD07CBE"/>
    <w:rsid w:val="7AD129BA"/>
    <w:rsid w:val="7AD9232E"/>
    <w:rsid w:val="7ADA28B2"/>
    <w:rsid w:val="7ADD3231"/>
    <w:rsid w:val="7ADE67DF"/>
    <w:rsid w:val="7AE52708"/>
    <w:rsid w:val="7AE60375"/>
    <w:rsid w:val="7AEA7832"/>
    <w:rsid w:val="7AEE711C"/>
    <w:rsid w:val="7AF02C32"/>
    <w:rsid w:val="7AF60475"/>
    <w:rsid w:val="7AF77311"/>
    <w:rsid w:val="7AFB4D96"/>
    <w:rsid w:val="7B0459CB"/>
    <w:rsid w:val="7B0D2114"/>
    <w:rsid w:val="7B11154D"/>
    <w:rsid w:val="7B1838E2"/>
    <w:rsid w:val="7B197451"/>
    <w:rsid w:val="7B2E60AC"/>
    <w:rsid w:val="7B3411CB"/>
    <w:rsid w:val="7B3575C6"/>
    <w:rsid w:val="7B366CA3"/>
    <w:rsid w:val="7B37261F"/>
    <w:rsid w:val="7B3867F0"/>
    <w:rsid w:val="7B39683C"/>
    <w:rsid w:val="7B3A15F1"/>
    <w:rsid w:val="7B3C257B"/>
    <w:rsid w:val="7B47557C"/>
    <w:rsid w:val="7B4952E1"/>
    <w:rsid w:val="7B4A71D8"/>
    <w:rsid w:val="7B514121"/>
    <w:rsid w:val="7B586D70"/>
    <w:rsid w:val="7B612D02"/>
    <w:rsid w:val="7B6B555C"/>
    <w:rsid w:val="7B6D6671"/>
    <w:rsid w:val="7B712335"/>
    <w:rsid w:val="7B7570F3"/>
    <w:rsid w:val="7B7809AC"/>
    <w:rsid w:val="7B8044EA"/>
    <w:rsid w:val="7B8234CC"/>
    <w:rsid w:val="7B826A0F"/>
    <w:rsid w:val="7B8657AD"/>
    <w:rsid w:val="7B86755B"/>
    <w:rsid w:val="7B87029D"/>
    <w:rsid w:val="7B8B030D"/>
    <w:rsid w:val="7B937ECA"/>
    <w:rsid w:val="7B9A20EE"/>
    <w:rsid w:val="7B9A6B62"/>
    <w:rsid w:val="7B9C6D7F"/>
    <w:rsid w:val="7BA06011"/>
    <w:rsid w:val="7BA307AE"/>
    <w:rsid w:val="7BA31F87"/>
    <w:rsid w:val="7BA9104C"/>
    <w:rsid w:val="7BAA12AB"/>
    <w:rsid w:val="7BAF7B63"/>
    <w:rsid w:val="7BB0282A"/>
    <w:rsid w:val="7BB544F2"/>
    <w:rsid w:val="7BB73BB8"/>
    <w:rsid w:val="7BBD4212"/>
    <w:rsid w:val="7BC132A5"/>
    <w:rsid w:val="7BC23093"/>
    <w:rsid w:val="7BC414DB"/>
    <w:rsid w:val="7BC42654"/>
    <w:rsid w:val="7BCD065D"/>
    <w:rsid w:val="7BCD3626"/>
    <w:rsid w:val="7BE17089"/>
    <w:rsid w:val="7BE32D68"/>
    <w:rsid w:val="7BE3684D"/>
    <w:rsid w:val="7BE67FFA"/>
    <w:rsid w:val="7BEA4190"/>
    <w:rsid w:val="7C064377"/>
    <w:rsid w:val="7C075B4D"/>
    <w:rsid w:val="7C0823C1"/>
    <w:rsid w:val="7C0C7C47"/>
    <w:rsid w:val="7C0D1A2A"/>
    <w:rsid w:val="7C1C02FE"/>
    <w:rsid w:val="7C1F0A17"/>
    <w:rsid w:val="7C273CC1"/>
    <w:rsid w:val="7C294308"/>
    <w:rsid w:val="7C29438A"/>
    <w:rsid w:val="7C2D24F3"/>
    <w:rsid w:val="7C301F44"/>
    <w:rsid w:val="7C374CE7"/>
    <w:rsid w:val="7C37539F"/>
    <w:rsid w:val="7C3D75BD"/>
    <w:rsid w:val="7C4371FA"/>
    <w:rsid w:val="7C44774A"/>
    <w:rsid w:val="7C4B53E6"/>
    <w:rsid w:val="7C5241B9"/>
    <w:rsid w:val="7C6F1862"/>
    <w:rsid w:val="7C727761"/>
    <w:rsid w:val="7C7570E6"/>
    <w:rsid w:val="7C9243D2"/>
    <w:rsid w:val="7C924A10"/>
    <w:rsid w:val="7C9276B3"/>
    <w:rsid w:val="7C972318"/>
    <w:rsid w:val="7C9931A2"/>
    <w:rsid w:val="7C9A3FFB"/>
    <w:rsid w:val="7CA6641E"/>
    <w:rsid w:val="7CB00608"/>
    <w:rsid w:val="7CB023B6"/>
    <w:rsid w:val="7CB43349"/>
    <w:rsid w:val="7CB838AF"/>
    <w:rsid w:val="7CB92ECF"/>
    <w:rsid w:val="7CBC263F"/>
    <w:rsid w:val="7CC07BF8"/>
    <w:rsid w:val="7CC172DB"/>
    <w:rsid w:val="7CC52305"/>
    <w:rsid w:val="7CC70469"/>
    <w:rsid w:val="7CD00405"/>
    <w:rsid w:val="7CD1328E"/>
    <w:rsid w:val="7CD502E6"/>
    <w:rsid w:val="7CD61AAC"/>
    <w:rsid w:val="7CE117DB"/>
    <w:rsid w:val="7CEB2A66"/>
    <w:rsid w:val="7CF60710"/>
    <w:rsid w:val="7CFA3790"/>
    <w:rsid w:val="7D005D8C"/>
    <w:rsid w:val="7D047744"/>
    <w:rsid w:val="7D0652B5"/>
    <w:rsid w:val="7D0A05CF"/>
    <w:rsid w:val="7D10284B"/>
    <w:rsid w:val="7D120FFA"/>
    <w:rsid w:val="7D127A97"/>
    <w:rsid w:val="7D1666BD"/>
    <w:rsid w:val="7D1D5C9D"/>
    <w:rsid w:val="7D22778F"/>
    <w:rsid w:val="7D263FE0"/>
    <w:rsid w:val="7D30184E"/>
    <w:rsid w:val="7D31247E"/>
    <w:rsid w:val="7D3D0638"/>
    <w:rsid w:val="7D3D5DDA"/>
    <w:rsid w:val="7D3E3AA4"/>
    <w:rsid w:val="7D442017"/>
    <w:rsid w:val="7D474AC8"/>
    <w:rsid w:val="7D48257F"/>
    <w:rsid w:val="7D4C0957"/>
    <w:rsid w:val="7D4C4BD4"/>
    <w:rsid w:val="7D4E5941"/>
    <w:rsid w:val="7D5316BF"/>
    <w:rsid w:val="7D5611AF"/>
    <w:rsid w:val="7D563915"/>
    <w:rsid w:val="7D5E1E12"/>
    <w:rsid w:val="7D622B7D"/>
    <w:rsid w:val="7D657DFF"/>
    <w:rsid w:val="7D6E6D69"/>
    <w:rsid w:val="7D70147A"/>
    <w:rsid w:val="7D7521DA"/>
    <w:rsid w:val="7D80622C"/>
    <w:rsid w:val="7D8B620F"/>
    <w:rsid w:val="7D8B70AB"/>
    <w:rsid w:val="7D8E0999"/>
    <w:rsid w:val="7D9105A2"/>
    <w:rsid w:val="7D983576"/>
    <w:rsid w:val="7D9F0E3D"/>
    <w:rsid w:val="7DA23F12"/>
    <w:rsid w:val="7DA751E9"/>
    <w:rsid w:val="7DAD60ED"/>
    <w:rsid w:val="7DB27B05"/>
    <w:rsid w:val="7DB67916"/>
    <w:rsid w:val="7DBA38EA"/>
    <w:rsid w:val="7DC720AD"/>
    <w:rsid w:val="7DCE7506"/>
    <w:rsid w:val="7DDF398D"/>
    <w:rsid w:val="7DE20400"/>
    <w:rsid w:val="7DE21BD9"/>
    <w:rsid w:val="7DE457F2"/>
    <w:rsid w:val="7DE47E14"/>
    <w:rsid w:val="7DE60785"/>
    <w:rsid w:val="7DE66070"/>
    <w:rsid w:val="7DEB5CD6"/>
    <w:rsid w:val="7DEC2500"/>
    <w:rsid w:val="7DED3578"/>
    <w:rsid w:val="7DF2712A"/>
    <w:rsid w:val="7DF51B64"/>
    <w:rsid w:val="7DF804D1"/>
    <w:rsid w:val="7DF86D11"/>
    <w:rsid w:val="7DFC3B04"/>
    <w:rsid w:val="7E003FBC"/>
    <w:rsid w:val="7E050C01"/>
    <w:rsid w:val="7E134765"/>
    <w:rsid w:val="7E15050B"/>
    <w:rsid w:val="7E164407"/>
    <w:rsid w:val="7E190B38"/>
    <w:rsid w:val="7E1A21DD"/>
    <w:rsid w:val="7E1A7710"/>
    <w:rsid w:val="7E1B0B69"/>
    <w:rsid w:val="7E2453C6"/>
    <w:rsid w:val="7E2C0219"/>
    <w:rsid w:val="7E3362BC"/>
    <w:rsid w:val="7E3B5B52"/>
    <w:rsid w:val="7E400363"/>
    <w:rsid w:val="7E405FC8"/>
    <w:rsid w:val="7E433E68"/>
    <w:rsid w:val="7E472D7C"/>
    <w:rsid w:val="7E4E7635"/>
    <w:rsid w:val="7E4F0BBD"/>
    <w:rsid w:val="7E550553"/>
    <w:rsid w:val="7E576B3E"/>
    <w:rsid w:val="7E5916B6"/>
    <w:rsid w:val="7E6815D7"/>
    <w:rsid w:val="7E683C3A"/>
    <w:rsid w:val="7E6F5C4F"/>
    <w:rsid w:val="7E723AFF"/>
    <w:rsid w:val="7E723DC7"/>
    <w:rsid w:val="7E73476D"/>
    <w:rsid w:val="7E7347A5"/>
    <w:rsid w:val="7E7968D0"/>
    <w:rsid w:val="7E852685"/>
    <w:rsid w:val="7E864563"/>
    <w:rsid w:val="7E8B2353"/>
    <w:rsid w:val="7E8C4CE2"/>
    <w:rsid w:val="7E8E734A"/>
    <w:rsid w:val="7E9129C7"/>
    <w:rsid w:val="7E9445F5"/>
    <w:rsid w:val="7E9560E8"/>
    <w:rsid w:val="7E9A7698"/>
    <w:rsid w:val="7E9B2047"/>
    <w:rsid w:val="7E9C6F9B"/>
    <w:rsid w:val="7EA131CA"/>
    <w:rsid w:val="7EBA1693"/>
    <w:rsid w:val="7EBB39BF"/>
    <w:rsid w:val="7EBF4B32"/>
    <w:rsid w:val="7EC8052A"/>
    <w:rsid w:val="7ED7363A"/>
    <w:rsid w:val="7EDB1C12"/>
    <w:rsid w:val="7EDE145C"/>
    <w:rsid w:val="7EE1125E"/>
    <w:rsid w:val="7EE236D7"/>
    <w:rsid w:val="7EE6710C"/>
    <w:rsid w:val="7EE816E4"/>
    <w:rsid w:val="7EF44B03"/>
    <w:rsid w:val="7EFA3E95"/>
    <w:rsid w:val="7EFD0CAB"/>
    <w:rsid w:val="7F03674C"/>
    <w:rsid w:val="7F045772"/>
    <w:rsid w:val="7F0A3FFF"/>
    <w:rsid w:val="7F0C37F3"/>
    <w:rsid w:val="7F14158C"/>
    <w:rsid w:val="7F176944"/>
    <w:rsid w:val="7F176D63"/>
    <w:rsid w:val="7F233313"/>
    <w:rsid w:val="7F236598"/>
    <w:rsid w:val="7F2552DD"/>
    <w:rsid w:val="7F273047"/>
    <w:rsid w:val="7F2968FC"/>
    <w:rsid w:val="7F2B63C8"/>
    <w:rsid w:val="7F2C1E29"/>
    <w:rsid w:val="7F2D4191"/>
    <w:rsid w:val="7F333489"/>
    <w:rsid w:val="7F335E4E"/>
    <w:rsid w:val="7F350279"/>
    <w:rsid w:val="7F352162"/>
    <w:rsid w:val="7F3F46A2"/>
    <w:rsid w:val="7F417A1C"/>
    <w:rsid w:val="7F4211D5"/>
    <w:rsid w:val="7F430674"/>
    <w:rsid w:val="7F4461C4"/>
    <w:rsid w:val="7F4A4B34"/>
    <w:rsid w:val="7F4A79F4"/>
    <w:rsid w:val="7F4E65E2"/>
    <w:rsid w:val="7F572FBC"/>
    <w:rsid w:val="7F5D2062"/>
    <w:rsid w:val="7F5E4506"/>
    <w:rsid w:val="7F5F1C70"/>
    <w:rsid w:val="7F6104DB"/>
    <w:rsid w:val="7F630169"/>
    <w:rsid w:val="7F871C42"/>
    <w:rsid w:val="7F894A2E"/>
    <w:rsid w:val="7F8A3392"/>
    <w:rsid w:val="7F8B5E3C"/>
    <w:rsid w:val="7F8E11C9"/>
    <w:rsid w:val="7F9110B9"/>
    <w:rsid w:val="7F914720"/>
    <w:rsid w:val="7FA03507"/>
    <w:rsid w:val="7FA07363"/>
    <w:rsid w:val="7FA2248A"/>
    <w:rsid w:val="7FA4024F"/>
    <w:rsid w:val="7FAC456D"/>
    <w:rsid w:val="7FB106EF"/>
    <w:rsid w:val="7FB5609A"/>
    <w:rsid w:val="7FB7392B"/>
    <w:rsid w:val="7FB74D17"/>
    <w:rsid w:val="7FCF31C3"/>
    <w:rsid w:val="7FD15598"/>
    <w:rsid w:val="7FD53757"/>
    <w:rsid w:val="7FDE3290"/>
    <w:rsid w:val="7FE54296"/>
    <w:rsid w:val="7FE55EE7"/>
    <w:rsid w:val="7FE640C2"/>
    <w:rsid w:val="7FE83145"/>
    <w:rsid w:val="7FEA7C62"/>
    <w:rsid w:val="7FEB7373"/>
    <w:rsid w:val="7FED6701"/>
    <w:rsid w:val="7FF11AF3"/>
    <w:rsid w:val="7FF23478"/>
    <w:rsid w:val="7FF451B4"/>
    <w:rsid w:val="7FF60A27"/>
    <w:rsid w:val="7FF74DF2"/>
    <w:rsid w:val="7FFA786A"/>
    <w:rsid w:val="7FFD3175"/>
    <w:rsid w:val="7FFE59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qFormat="1" w:uiPriority="39" w:semiHidden="0" w:name="toc 5"/>
    <w:lsdException w:qFormat="1" w:uiPriority="39" w:semiHidden="0" w:name="toc 6"/>
    <w:lsdException w:qFormat="1" w:uiPriority="39" w:semiHidden="0" w:name="toc 7"/>
    <w:lsdException w:qFormat="1" w:uiPriority="39" w:semiHidden="0" w:name="toc 8"/>
    <w:lsdException w:qFormat="1" w:uiPriority="39" w:semiHidden="0" w:name="toc 9"/>
    <w:lsdException w:uiPriority="99" w:name="Normal Indent"/>
    <w:lsdException w:uiPriority="99" w:name="footnote text"/>
    <w:lsdException w:qFormat="1" w:uiPriority="99" w:name="annotation text"/>
    <w:lsdException w:qFormat="1" w:uiPriority="0" w:semiHidden="0" w:name="header"/>
    <w:lsdException w:qFormat="1" w:uiPriority="99" w:semiHidden="0" w:name="footer"/>
    <w:lsdException w:uiPriority="99" w:name="index heading"/>
    <w:lsdException w:qFormat="1" w:uiPriority="35" w:semiHidden="0" w:name="caption"/>
    <w:lsdException w:qFormat="1"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0"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qFormat="1" w:unhideWhenUsed="0" w:uiPriority="99" w:name="Placeholder Text"/>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heme="minorBidi"/>
      <w:kern w:val="2"/>
      <w:sz w:val="24"/>
      <w:szCs w:val="22"/>
      <w:lang w:val="en-US" w:eastAsia="zh-CN" w:bidi="ar-SA"/>
    </w:rPr>
  </w:style>
  <w:style w:type="paragraph" w:styleId="2">
    <w:name w:val="heading 1"/>
    <w:basedOn w:val="1"/>
    <w:next w:val="1"/>
    <w:link w:val="35"/>
    <w:qFormat/>
    <w:uiPriority w:val="9"/>
    <w:pPr>
      <w:keepNext/>
      <w:widowControl/>
      <w:numPr>
        <w:ilvl w:val="0"/>
        <w:numId w:val="1"/>
      </w:numPr>
      <w:spacing w:line="400" w:lineRule="exact"/>
      <w:jc w:val="center"/>
      <w:outlineLvl w:val="0"/>
    </w:pPr>
    <w:rPr>
      <w:rFonts w:eastAsia="黑体"/>
      <w:bCs/>
      <w:kern w:val="44"/>
      <w:sz w:val="32"/>
      <w:szCs w:val="44"/>
    </w:rPr>
  </w:style>
  <w:style w:type="paragraph" w:styleId="3">
    <w:name w:val="heading 2"/>
    <w:basedOn w:val="1"/>
    <w:next w:val="1"/>
    <w:link w:val="30"/>
    <w:unhideWhenUsed/>
    <w:qFormat/>
    <w:uiPriority w:val="9"/>
    <w:pPr>
      <w:keepNext/>
      <w:keepLines/>
      <w:numPr>
        <w:ilvl w:val="1"/>
        <w:numId w:val="1"/>
      </w:numPr>
      <w:tabs>
        <w:tab w:val="left" w:pos="0"/>
      </w:tabs>
      <w:spacing w:line="400" w:lineRule="exact"/>
      <w:outlineLvl w:val="1"/>
    </w:pPr>
    <w:rPr>
      <w:rFonts w:eastAsia="黑体" w:cs="黑体"/>
      <w:bCs/>
      <w:sz w:val="30"/>
      <w:szCs w:val="32"/>
    </w:rPr>
  </w:style>
  <w:style w:type="paragraph" w:styleId="4">
    <w:name w:val="heading 3"/>
    <w:basedOn w:val="1"/>
    <w:next w:val="1"/>
    <w:link w:val="31"/>
    <w:unhideWhenUsed/>
    <w:qFormat/>
    <w:uiPriority w:val="9"/>
    <w:pPr>
      <w:keepNext/>
      <w:keepLines/>
      <w:numPr>
        <w:ilvl w:val="2"/>
        <w:numId w:val="1"/>
      </w:numPr>
      <w:spacing w:line="400" w:lineRule="exact"/>
      <w:outlineLvl w:val="2"/>
    </w:pPr>
    <w:rPr>
      <w:rFonts w:ascii="黑体" w:hAnsi="黑体" w:eastAsia="黑体" w:cs="黑体"/>
      <w:bCs/>
      <w:sz w:val="28"/>
      <w:szCs w:val="28"/>
    </w:rPr>
  </w:style>
  <w:style w:type="character" w:default="1" w:styleId="24">
    <w:name w:val="Default Paragraph Font"/>
    <w:semiHidden/>
    <w:unhideWhenUsed/>
    <w:qFormat/>
    <w:uiPriority w:val="1"/>
  </w:style>
  <w:style w:type="table" w:default="1" w:styleId="22">
    <w:name w:val="Normal Table"/>
    <w:semiHidden/>
    <w:unhideWhenUsed/>
    <w:qFormat/>
    <w:uiPriority w:val="99"/>
    <w:tblPr>
      <w:tblCellMar>
        <w:top w:w="0" w:type="dxa"/>
        <w:left w:w="108" w:type="dxa"/>
        <w:bottom w:w="0" w:type="dxa"/>
        <w:right w:w="108" w:type="dxa"/>
      </w:tblCellMar>
    </w:tblPr>
  </w:style>
  <w:style w:type="paragraph" w:styleId="5">
    <w:name w:val="toc 7"/>
    <w:basedOn w:val="1"/>
    <w:next w:val="1"/>
    <w:unhideWhenUsed/>
    <w:qFormat/>
    <w:uiPriority w:val="39"/>
    <w:pPr>
      <w:ind w:left="1440"/>
      <w:jc w:val="left"/>
    </w:pPr>
    <w:rPr>
      <w:rFonts w:asciiTheme="minorHAnsi" w:eastAsiaTheme="minorHAnsi"/>
      <w:sz w:val="18"/>
      <w:szCs w:val="18"/>
    </w:rPr>
  </w:style>
  <w:style w:type="paragraph" w:styleId="6">
    <w:name w:val="caption"/>
    <w:basedOn w:val="1"/>
    <w:next w:val="1"/>
    <w:link w:val="60"/>
    <w:unhideWhenUsed/>
    <w:qFormat/>
    <w:uiPriority w:val="35"/>
    <w:pPr>
      <w:jc w:val="center"/>
    </w:pPr>
    <w:rPr>
      <w:sz w:val="21"/>
    </w:rPr>
  </w:style>
  <w:style w:type="paragraph" w:styleId="7">
    <w:name w:val="Body Text"/>
    <w:basedOn w:val="1"/>
    <w:link w:val="49"/>
    <w:qFormat/>
    <w:uiPriority w:val="0"/>
    <w:pPr>
      <w:spacing w:before="240"/>
      <w:jc w:val="center"/>
    </w:pPr>
    <w:rPr>
      <w:rFonts w:cs="Times New Roman"/>
      <w:sz w:val="32"/>
      <w:szCs w:val="20"/>
    </w:rPr>
  </w:style>
  <w:style w:type="paragraph" w:styleId="8">
    <w:name w:val="toc 5"/>
    <w:basedOn w:val="1"/>
    <w:next w:val="1"/>
    <w:unhideWhenUsed/>
    <w:qFormat/>
    <w:uiPriority w:val="39"/>
    <w:pPr>
      <w:ind w:left="960"/>
      <w:jc w:val="left"/>
    </w:pPr>
    <w:rPr>
      <w:rFonts w:asciiTheme="minorHAnsi" w:eastAsiaTheme="minorHAnsi"/>
      <w:sz w:val="18"/>
      <w:szCs w:val="18"/>
    </w:rPr>
  </w:style>
  <w:style w:type="paragraph" w:styleId="9">
    <w:name w:val="toc 3"/>
    <w:basedOn w:val="1"/>
    <w:next w:val="1"/>
    <w:unhideWhenUsed/>
    <w:qFormat/>
    <w:uiPriority w:val="39"/>
    <w:pPr>
      <w:spacing w:line="400" w:lineRule="exact"/>
      <w:ind w:left="482"/>
      <w:jc w:val="left"/>
    </w:pPr>
    <w:rPr>
      <w:rFonts w:ascii="Times New Roman" w:hAnsi="Times New Roman"/>
      <w:iCs/>
      <w:sz w:val="21"/>
      <w:szCs w:val="20"/>
    </w:rPr>
  </w:style>
  <w:style w:type="paragraph" w:styleId="10">
    <w:name w:val="toc 8"/>
    <w:basedOn w:val="1"/>
    <w:next w:val="1"/>
    <w:unhideWhenUsed/>
    <w:qFormat/>
    <w:uiPriority w:val="39"/>
    <w:pPr>
      <w:ind w:left="1680"/>
      <w:jc w:val="left"/>
    </w:pPr>
    <w:rPr>
      <w:rFonts w:asciiTheme="minorHAnsi" w:eastAsiaTheme="minorHAnsi"/>
      <w:sz w:val="18"/>
      <w:szCs w:val="18"/>
    </w:rPr>
  </w:style>
  <w:style w:type="paragraph" w:styleId="11">
    <w:name w:val="footer"/>
    <w:basedOn w:val="1"/>
    <w:link w:val="34"/>
    <w:unhideWhenUsed/>
    <w:qFormat/>
    <w:uiPriority w:val="99"/>
    <w:pPr>
      <w:tabs>
        <w:tab w:val="center" w:pos="4153"/>
        <w:tab w:val="right" w:pos="8306"/>
      </w:tabs>
      <w:snapToGrid w:val="0"/>
      <w:jc w:val="left"/>
    </w:pPr>
    <w:rPr>
      <w:sz w:val="18"/>
      <w:szCs w:val="18"/>
    </w:rPr>
  </w:style>
  <w:style w:type="paragraph" w:styleId="12">
    <w:name w:val="header"/>
    <w:basedOn w:val="1"/>
    <w:link w:val="33"/>
    <w:unhideWhenUsed/>
    <w:qFormat/>
    <w:uiPriority w:val="0"/>
    <w:pPr>
      <w:pBdr>
        <w:bottom w:val="single" w:color="auto" w:sz="6" w:space="1"/>
      </w:pBdr>
      <w:tabs>
        <w:tab w:val="center" w:pos="4153"/>
        <w:tab w:val="right" w:pos="8306"/>
      </w:tabs>
      <w:snapToGrid w:val="0"/>
      <w:jc w:val="center"/>
    </w:pPr>
    <w:rPr>
      <w:sz w:val="18"/>
      <w:szCs w:val="18"/>
    </w:rPr>
  </w:style>
  <w:style w:type="paragraph" w:styleId="13">
    <w:name w:val="toc 1"/>
    <w:basedOn w:val="1"/>
    <w:next w:val="1"/>
    <w:unhideWhenUsed/>
    <w:qFormat/>
    <w:uiPriority w:val="39"/>
    <w:pPr>
      <w:spacing w:before="120" w:after="120" w:line="400" w:lineRule="exact"/>
      <w:jc w:val="left"/>
    </w:pPr>
    <w:rPr>
      <w:rFonts w:ascii="Times New Roman" w:hAnsi="Times New Roman"/>
      <w:b/>
      <w:bCs/>
      <w:sz w:val="28"/>
      <w:szCs w:val="21"/>
    </w:rPr>
  </w:style>
  <w:style w:type="paragraph" w:styleId="14">
    <w:name w:val="toc 4"/>
    <w:basedOn w:val="1"/>
    <w:next w:val="1"/>
    <w:unhideWhenUsed/>
    <w:qFormat/>
    <w:uiPriority w:val="39"/>
    <w:pPr>
      <w:ind w:left="720"/>
      <w:jc w:val="left"/>
    </w:pPr>
    <w:rPr>
      <w:rFonts w:asciiTheme="minorHAnsi" w:eastAsiaTheme="minorHAnsi"/>
      <w:sz w:val="18"/>
      <w:szCs w:val="18"/>
    </w:rPr>
  </w:style>
  <w:style w:type="paragraph" w:styleId="15">
    <w:name w:val="Subtitle"/>
    <w:basedOn w:val="1"/>
    <w:next w:val="1"/>
    <w:link w:val="28"/>
    <w:qFormat/>
    <w:uiPriority w:val="11"/>
    <w:pPr>
      <w:spacing w:before="240" w:after="60" w:line="312" w:lineRule="auto"/>
      <w:jc w:val="center"/>
      <w:outlineLvl w:val="1"/>
    </w:pPr>
    <w:rPr>
      <w:b/>
      <w:bCs/>
      <w:kern w:val="28"/>
      <w:sz w:val="32"/>
      <w:szCs w:val="32"/>
    </w:rPr>
  </w:style>
  <w:style w:type="paragraph" w:styleId="16">
    <w:name w:val="toc 6"/>
    <w:basedOn w:val="1"/>
    <w:next w:val="1"/>
    <w:unhideWhenUsed/>
    <w:qFormat/>
    <w:uiPriority w:val="39"/>
    <w:pPr>
      <w:ind w:left="1200"/>
      <w:jc w:val="left"/>
    </w:pPr>
    <w:rPr>
      <w:rFonts w:asciiTheme="minorHAnsi" w:eastAsiaTheme="minorHAnsi"/>
      <w:sz w:val="18"/>
      <w:szCs w:val="18"/>
    </w:rPr>
  </w:style>
  <w:style w:type="paragraph" w:styleId="17">
    <w:name w:val="table of figures"/>
    <w:basedOn w:val="1"/>
    <w:next w:val="1"/>
    <w:semiHidden/>
    <w:unhideWhenUsed/>
    <w:qFormat/>
    <w:uiPriority w:val="99"/>
    <w:pPr>
      <w:spacing w:line="400" w:lineRule="exact"/>
      <w:ind w:leftChars="0" w:hanging="200" w:hangingChars="200"/>
    </w:pPr>
    <w:rPr>
      <w:rFonts w:ascii="Times New Roman" w:hAnsi="Times New Roman"/>
    </w:rPr>
  </w:style>
  <w:style w:type="paragraph" w:styleId="18">
    <w:name w:val="toc 2"/>
    <w:basedOn w:val="1"/>
    <w:next w:val="1"/>
    <w:unhideWhenUsed/>
    <w:qFormat/>
    <w:uiPriority w:val="39"/>
    <w:pPr>
      <w:spacing w:line="400" w:lineRule="exact"/>
      <w:ind w:left="238"/>
      <w:jc w:val="left"/>
    </w:pPr>
    <w:rPr>
      <w:rFonts w:ascii="Times New Roman" w:hAnsi="Times New Roman"/>
      <w:b/>
      <w:sz w:val="21"/>
      <w:szCs w:val="20"/>
    </w:rPr>
  </w:style>
  <w:style w:type="paragraph" w:styleId="19">
    <w:name w:val="toc 9"/>
    <w:basedOn w:val="1"/>
    <w:next w:val="1"/>
    <w:unhideWhenUsed/>
    <w:qFormat/>
    <w:uiPriority w:val="39"/>
    <w:pPr>
      <w:ind w:left="1920"/>
      <w:jc w:val="left"/>
    </w:pPr>
    <w:rPr>
      <w:rFonts w:asciiTheme="minorHAnsi" w:eastAsiaTheme="minorHAnsi"/>
      <w:sz w:val="18"/>
      <w:szCs w:val="18"/>
    </w:rPr>
  </w:style>
  <w:style w:type="paragraph" w:styleId="20">
    <w:name w:val="Normal (Web)"/>
    <w:basedOn w:val="1"/>
    <w:semiHidden/>
    <w:unhideWhenUsed/>
    <w:qFormat/>
    <w:uiPriority w:val="99"/>
    <w:pPr>
      <w:widowControl/>
      <w:spacing w:before="100" w:beforeAutospacing="1" w:after="100" w:afterAutospacing="1"/>
      <w:jc w:val="left"/>
    </w:pPr>
    <w:rPr>
      <w:rFonts w:ascii="宋体" w:hAnsi="宋体" w:cs="宋体"/>
      <w:kern w:val="0"/>
      <w:szCs w:val="24"/>
    </w:rPr>
  </w:style>
  <w:style w:type="paragraph" w:styleId="21">
    <w:name w:val="Title"/>
    <w:basedOn w:val="1"/>
    <w:next w:val="1"/>
    <w:link w:val="29"/>
    <w:qFormat/>
    <w:uiPriority w:val="10"/>
    <w:pPr>
      <w:spacing w:before="240" w:after="60"/>
      <w:jc w:val="center"/>
      <w:outlineLvl w:val="0"/>
    </w:pPr>
    <w:rPr>
      <w:rFonts w:asciiTheme="majorHAnsi" w:hAnsiTheme="majorHAnsi" w:eastAsiaTheme="majorEastAsia" w:cstheme="majorBidi"/>
      <w:b/>
      <w:bCs/>
      <w:sz w:val="32"/>
      <w:szCs w:val="32"/>
    </w:rPr>
  </w:style>
  <w:style w:type="table" w:styleId="23">
    <w:name w:val="Table Grid"/>
    <w:basedOn w:val="22"/>
    <w:qFormat/>
    <w:uiPriority w:val="3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25">
    <w:name w:val="Strong"/>
    <w:basedOn w:val="24"/>
    <w:qFormat/>
    <w:uiPriority w:val="22"/>
    <w:rPr>
      <w:b/>
      <w:bCs/>
    </w:rPr>
  </w:style>
  <w:style w:type="character" w:styleId="26">
    <w:name w:val="Hyperlink"/>
    <w:basedOn w:val="24"/>
    <w:semiHidden/>
    <w:unhideWhenUsed/>
    <w:qFormat/>
    <w:uiPriority w:val="99"/>
    <w:rPr>
      <w:color w:val="0000FF"/>
      <w:u w:val="single"/>
    </w:rPr>
  </w:style>
  <w:style w:type="paragraph" w:styleId="27">
    <w:name w:val="List Paragraph"/>
    <w:basedOn w:val="1"/>
    <w:qFormat/>
    <w:uiPriority w:val="34"/>
    <w:pPr>
      <w:ind w:firstLine="420" w:firstLineChars="200"/>
    </w:pPr>
  </w:style>
  <w:style w:type="character" w:customStyle="1" w:styleId="28">
    <w:name w:val="副标题 字符"/>
    <w:basedOn w:val="24"/>
    <w:link w:val="15"/>
    <w:qFormat/>
    <w:uiPriority w:val="11"/>
    <w:rPr>
      <w:b/>
      <w:bCs/>
      <w:kern w:val="28"/>
      <w:sz w:val="32"/>
      <w:szCs w:val="32"/>
    </w:rPr>
  </w:style>
  <w:style w:type="character" w:customStyle="1" w:styleId="29">
    <w:name w:val="标题 字符"/>
    <w:basedOn w:val="24"/>
    <w:link w:val="21"/>
    <w:qFormat/>
    <w:uiPriority w:val="10"/>
    <w:rPr>
      <w:rFonts w:asciiTheme="majorHAnsi" w:hAnsiTheme="majorHAnsi" w:eastAsiaTheme="majorEastAsia" w:cstheme="majorBidi"/>
      <w:b/>
      <w:bCs/>
      <w:sz w:val="32"/>
      <w:szCs w:val="32"/>
    </w:rPr>
  </w:style>
  <w:style w:type="character" w:customStyle="1" w:styleId="30">
    <w:name w:val="标题 2 字符"/>
    <w:basedOn w:val="24"/>
    <w:link w:val="3"/>
    <w:qFormat/>
    <w:uiPriority w:val="9"/>
    <w:rPr>
      <w:rFonts w:eastAsia="黑体" w:cs="黑体"/>
      <w:bCs/>
      <w:kern w:val="2"/>
      <w:sz w:val="30"/>
      <w:szCs w:val="32"/>
    </w:rPr>
  </w:style>
  <w:style w:type="character" w:customStyle="1" w:styleId="31">
    <w:name w:val="标题 3 字符"/>
    <w:basedOn w:val="24"/>
    <w:link w:val="4"/>
    <w:qFormat/>
    <w:uiPriority w:val="9"/>
    <w:rPr>
      <w:rFonts w:ascii="黑体" w:hAnsi="黑体" w:eastAsia="黑体" w:cs="黑体"/>
      <w:bCs/>
      <w:sz w:val="28"/>
      <w:szCs w:val="28"/>
    </w:rPr>
  </w:style>
  <w:style w:type="character" w:styleId="32">
    <w:name w:val="Placeholder Text"/>
    <w:basedOn w:val="24"/>
    <w:semiHidden/>
    <w:qFormat/>
    <w:uiPriority w:val="99"/>
    <w:rPr>
      <w:color w:val="808080"/>
    </w:rPr>
  </w:style>
  <w:style w:type="character" w:customStyle="1" w:styleId="33">
    <w:name w:val="页眉 字符"/>
    <w:basedOn w:val="24"/>
    <w:link w:val="12"/>
    <w:qFormat/>
    <w:uiPriority w:val="99"/>
    <w:rPr>
      <w:sz w:val="18"/>
      <w:szCs w:val="18"/>
    </w:rPr>
  </w:style>
  <w:style w:type="character" w:customStyle="1" w:styleId="34">
    <w:name w:val="页脚 字符"/>
    <w:basedOn w:val="24"/>
    <w:link w:val="11"/>
    <w:qFormat/>
    <w:uiPriority w:val="99"/>
    <w:rPr>
      <w:sz w:val="18"/>
      <w:szCs w:val="18"/>
    </w:rPr>
  </w:style>
  <w:style w:type="character" w:customStyle="1" w:styleId="35">
    <w:name w:val="标题 1 字符"/>
    <w:basedOn w:val="24"/>
    <w:link w:val="2"/>
    <w:qFormat/>
    <w:uiPriority w:val="9"/>
    <w:rPr>
      <w:rFonts w:eastAsia="黑体" w:cstheme="minorBidi"/>
      <w:bCs/>
      <w:kern w:val="44"/>
      <w:sz w:val="32"/>
      <w:szCs w:val="44"/>
    </w:rPr>
  </w:style>
  <w:style w:type="paragraph" w:styleId="36">
    <w:name w:val="No Spacing"/>
    <w:qFormat/>
    <w:uiPriority w:val="1"/>
    <w:pPr>
      <w:widowControl w:val="0"/>
      <w:jc w:val="center"/>
    </w:pPr>
    <w:rPr>
      <w:rFonts w:ascii="Times New Roman" w:hAnsi="Times New Roman" w:eastAsia="宋体" w:cstheme="minorBidi"/>
      <w:kern w:val="2"/>
      <w:sz w:val="24"/>
      <w:szCs w:val="22"/>
      <w:lang w:val="en-US" w:eastAsia="zh-CN" w:bidi="ar-SA"/>
    </w:rPr>
  </w:style>
  <w:style w:type="paragraph" w:customStyle="1" w:styleId="37">
    <w:name w:val="一级标题"/>
    <w:basedOn w:val="2"/>
    <w:link w:val="39"/>
    <w:qFormat/>
    <w:uiPriority w:val="0"/>
    <w:pPr>
      <w:pageBreakBefore/>
    </w:pPr>
    <w:rPr>
      <w:rFonts w:ascii="黑体" w:hAnsi="黑体"/>
      <w:szCs w:val="32"/>
    </w:rPr>
  </w:style>
  <w:style w:type="paragraph" w:customStyle="1" w:styleId="38">
    <w:name w:val="二级标题"/>
    <w:basedOn w:val="15"/>
    <w:link w:val="41"/>
    <w:qFormat/>
    <w:uiPriority w:val="0"/>
    <w:pPr>
      <w:spacing w:before="0" w:after="0" w:line="400" w:lineRule="exact"/>
      <w:jc w:val="left"/>
    </w:pPr>
    <w:rPr>
      <w:rFonts w:ascii="黑体" w:hAnsi="黑体" w:eastAsia="黑体"/>
      <w:b w:val="0"/>
      <w:sz w:val="30"/>
      <w:szCs w:val="30"/>
    </w:rPr>
  </w:style>
  <w:style w:type="character" w:customStyle="1" w:styleId="39">
    <w:name w:val="一级标题 字符"/>
    <w:basedOn w:val="35"/>
    <w:link w:val="37"/>
    <w:qFormat/>
    <w:uiPriority w:val="0"/>
    <w:rPr>
      <w:rFonts w:ascii="黑体" w:hAnsi="黑体" w:eastAsia="黑体" w:cstheme="minorBidi"/>
      <w:kern w:val="44"/>
      <w:sz w:val="32"/>
      <w:szCs w:val="32"/>
    </w:rPr>
  </w:style>
  <w:style w:type="paragraph" w:customStyle="1" w:styleId="40">
    <w:name w:val="三级标题"/>
    <w:basedOn w:val="4"/>
    <w:link w:val="42"/>
    <w:qFormat/>
    <w:uiPriority w:val="0"/>
  </w:style>
  <w:style w:type="character" w:customStyle="1" w:styleId="41">
    <w:name w:val="二级标题 字符"/>
    <w:basedOn w:val="28"/>
    <w:link w:val="38"/>
    <w:qFormat/>
    <w:uiPriority w:val="0"/>
    <w:rPr>
      <w:rFonts w:ascii="黑体" w:hAnsi="黑体" w:eastAsia="黑体" w:cstheme="minorBidi"/>
      <w:b w:val="0"/>
      <w:kern w:val="28"/>
      <w:sz w:val="30"/>
      <w:szCs w:val="30"/>
    </w:rPr>
  </w:style>
  <w:style w:type="character" w:customStyle="1" w:styleId="42">
    <w:name w:val="三级标题 字符"/>
    <w:basedOn w:val="31"/>
    <w:link w:val="40"/>
    <w:qFormat/>
    <w:uiPriority w:val="0"/>
    <w:rPr>
      <w:rFonts w:ascii="黑体" w:hAnsi="黑体" w:eastAsia="黑体" w:cstheme="minorBidi"/>
      <w:kern w:val="2"/>
      <w:sz w:val="28"/>
      <w:szCs w:val="28"/>
    </w:rPr>
  </w:style>
  <w:style w:type="paragraph" w:customStyle="1" w:styleId="43">
    <w:name w:val="图名"/>
    <w:basedOn w:val="1"/>
    <w:link w:val="44"/>
    <w:qFormat/>
    <w:uiPriority w:val="0"/>
    <w:pPr>
      <w:spacing w:line="400" w:lineRule="exact"/>
      <w:ind w:firstLine="420" w:firstLineChars="200"/>
      <w:jc w:val="center"/>
    </w:pPr>
    <w:rPr>
      <w:sz w:val="21"/>
      <w:szCs w:val="21"/>
    </w:rPr>
  </w:style>
  <w:style w:type="character" w:customStyle="1" w:styleId="44">
    <w:name w:val="图名 字符"/>
    <w:basedOn w:val="24"/>
    <w:link w:val="43"/>
    <w:qFormat/>
    <w:uiPriority w:val="0"/>
    <w:rPr>
      <w:rFonts w:cstheme="minorBidi"/>
      <w:kern w:val="2"/>
      <w:sz w:val="21"/>
      <w:szCs w:val="21"/>
    </w:rPr>
  </w:style>
  <w:style w:type="paragraph" w:customStyle="1" w:styleId="45">
    <w:name w:val="图表"/>
    <w:basedOn w:val="43"/>
    <w:link w:val="46"/>
    <w:qFormat/>
    <w:uiPriority w:val="0"/>
    <w:pPr>
      <w:ind w:firstLine="0" w:firstLineChars="0"/>
    </w:pPr>
  </w:style>
  <w:style w:type="character" w:customStyle="1" w:styleId="46">
    <w:name w:val="图表 字符"/>
    <w:basedOn w:val="44"/>
    <w:link w:val="45"/>
    <w:qFormat/>
    <w:uiPriority w:val="0"/>
    <w:rPr>
      <w:rFonts w:cstheme="minorBidi"/>
      <w:kern w:val="2"/>
      <w:sz w:val="21"/>
      <w:szCs w:val="21"/>
    </w:rPr>
  </w:style>
  <w:style w:type="paragraph" w:customStyle="1" w:styleId="47">
    <w:name w:val="论文正文"/>
    <w:basedOn w:val="1"/>
    <w:link w:val="48"/>
    <w:qFormat/>
    <w:uiPriority w:val="0"/>
    <w:pPr>
      <w:tabs>
        <w:tab w:val="left" w:pos="2080"/>
      </w:tabs>
      <w:spacing w:line="400" w:lineRule="exact"/>
      <w:ind w:firstLine="480" w:firstLineChars="200"/>
    </w:pPr>
  </w:style>
  <w:style w:type="character" w:customStyle="1" w:styleId="48">
    <w:name w:val="论文正文 字符"/>
    <w:basedOn w:val="24"/>
    <w:link w:val="47"/>
    <w:qFormat/>
    <w:uiPriority w:val="0"/>
    <w:rPr>
      <w:rFonts w:cstheme="minorBidi"/>
      <w:kern w:val="2"/>
      <w:sz w:val="24"/>
      <w:szCs w:val="22"/>
    </w:rPr>
  </w:style>
  <w:style w:type="character" w:customStyle="1" w:styleId="49">
    <w:name w:val="正文文本 字符"/>
    <w:basedOn w:val="24"/>
    <w:link w:val="7"/>
    <w:qFormat/>
    <w:uiPriority w:val="0"/>
    <w:rPr>
      <w:kern w:val="2"/>
      <w:sz w:val="32"/>
    </w:rPr>
  </w:style>
  <w:style w:type="paragraph" w:customStyle="1" w:styleId="50">
    <w:name w:val="TOC 标题1"/>
    <w:basedOn w:val="2"/>
    <w:next w:val="1"/>
    <w:unhideWhenUsed/>
    <w:qFormat/>
    <w:uiPriority w:val="39"/>
    <w:pPr>
      <w:spacing w:before="240" w:line="259" w:lineRule="auto"/>
      <w:jc w:val="left"/>
      <w:outlineLvl w:val="9"/>
    </w:pPr>
    <w:rPr>
      <w:rFonts w:asciiTheme="majorHAnsi" w:hAnsiTheme="majorHAnsi" w:eastAsiaTheme="majorEastAsia" w:cstheme="majorBidi"/>
      <w:bCs w:val="0"/>
      <w:color w:val="2F5597" w:themeColor="accent1" w:themeShade="BF"/>
      <w:kern w:val="0"/>
      <w:szCs w:val="32"/>
    </w:rPr>
  </w:style>
  <w:style w:type="character" w:customStyle="1" w:styleId="51">
    <w:name w:val="font61"/>
    <w:basedOn w:val="24"/>
    <w:qFormat/>
    <w:uiPriority w:val="0"/>
    <w:rPr>
      <w:rFonts w:hint="default" w:ascii="Times New Roman" w:hAnsi="Times New Roman" w:cs="Times New Roman"/>
      <w:color w:val="000000"/>
      <w:sz w:val="24"/>
      <w:szCs w:val="24"/>
      <w:u w:val="none"/>
    </w:rPr>
  </w:style>
  <w:style w:type="character" w:customStyle="1" w:styleId="52">
    <w:name w:val="font81"/>
    <w:basedOn w:val="24"/>
    <w:qFormat/>
    <w:uiPriority w:val="0"/>
    <w:rPr>
      <w:rFonts w:hint="default" w:ascii="Times New Roman" w:hAnsi="Times New Roman" w:cs="Times New Roman"/>
      <w:color w:val="000000"/>
      <w:sz w:val="24"/>
      <w:szCs w:val="24"/>
      <w:u w:val="none"/>
    </w:rPr>
  </w:style>
  <w:style w:type="character" w:customStyle="1" w:styleId="53">
    <w:name w:val="font71"/>
    <w:basedOn w:val="24"/>
    <w:qFormat/>
    <w:uiPriority w:val="0"/>
    <w:rPr>
      <w:rFonts w:hint="eastAsia" w:ascii="宋体" w:hAnsi="宋体" w:eastAsia="宋体" w:cs="宋体"/>
      <w:color w:val="000000"/>
      <w:sz w:val="24"/>
      <w:szCs w:val="24"/>
      <w:u w:val="none"/>
    </w:rPr>
  </w:style>
  <w:style w:type="character" w:customStyle="1" w:styleId="54">
    <w:name w:val="font91"/>
    <w:basedOn w:val="24"/>
    <w:qFormat/>
    <w:uiPriority w:val="0"/>
    <w:rPr>
      <w:rFonts w:hint="eastAsia" w:ascii="宋体" w:hAnsi="宋体" w:eastAsia="宋体" w:cs="宋体"/>
      <w:color w:val="000000"/>
      <w:sz w:val="24"/>
      <w:szCs w:val="24"/>
      <w:u w:val="none"/>
    </w:rPr>
  </w:style>
  <w:style w:type="character" w:customStyle="1" w:styleId="55">
    <w:name w:val="font111"/>
    <w:basedOn w:val="24"/>
    <w:qFormat/>
    <w:uiPriority w:val="0"/>
    <w:rPr>
      <w:rFonts w:ascii="Calibri" w:hAnsi="Calibri" w:cs="Calibri"/>
      <w:color w:val="000000"/>
      <w:sz w:val="24"/>
      <w:szCs w:val="24"/>
      <w:u w:val="none"/>
    </w:rPr>
  </w:style>
  <w:style w:type="character" w:customStyle="1" w:styleId="56">
    <w:name w:val="font121"/>
    <w:basedOn w:val="24"/>
    <w:qFormat/>
    <w:uiPriority w:val="0"/>
    <w:rPr>
      <w:rFonts w:hint="default" w:ascii="Calibri" w:hAnsi="Calibri" w:cs="Calibri"/>
      <w:color w:val="000000"/>
      <w:sz w:val="24"/>
      <w:szCs w:val="24"/>
      <w:u w:val="none"/>
    </w:rPr>
  </w:style>
  <w:style w:type="character" w:customStyle="1" w:styleId="57">
    <w:name w:val="font131"/>
    <w:basedOn w:val="24"/>
    <w:qFormat/>
    <w:uiPriority w:val="0"/>
    <w:rPr>
      <w:rFonts w:hint="default" w:ascii="Times New Roman" w:hAnsi="Times New Roman" w:cs="Times New Roman"/>
      <w:color w:val="000000"/>
      <w:sz w:val="24"/>
      <w:szCs w:val="24"/>
      <w:u w:val="none"/>
    </w:rPr>
  </w:style>
  <w:style w:type="character" w:customStyle="1" w:styleId="58">
    <w:name w:val="font141"/>
    <w:basedOn w:val="24"/>
    <w:qFormat/>
    <w:uiPriority w:val="0"/>
    <w:rPr>
      <w:rFonts w:hint="eastAsia" w:ascii="等线" w:hAnsi="等线" w:eastAsia="等线" w:cs="等线"/>
      <w:color w:val="000000"/>
      <w:sz w:val="24"/>
      <w:szCs w:val="24"/>
      <w:u w:val="none"/>
    </w:rPr>
  </w:style>
  <w:style w:type="character" w:customStyle="1" w:styleId="59">
    <w:name w:val="font101"/>
    <w:basedOn w:val="24"/>
    <w:qFormat/>
    <w:uiPriority w:val="0"/>
    <w:rPr>
      <w:rFonts w:hint="default" w:ascii="Times New Roman" w:hAnsi="Times New Roman" w:cs="Times New Roman"/>
      <w:color w:val="000000"/>
      <w:sz w:val="24"/>
      <w:szCs w:val="24"/>
      <w:u w:val="none"/>
    </w:rPr>
  </w:style>
  <w:style w:type="character" w:customStyle="1" w:styleId="60">
    <w:name w:val="题注 字符"/>
    <w:link w:val="6"/>
    <w:qFormat/>
    <w:uiPriority w:val="35"/>
    <w:rPr>
      <w:rFonts w:ascii="Times New Roman" w:hAnsi="Times New Roman" w:eastAsia="宋体"/>
      <w:sz w:val="21"/>
    </w:rPr>
  </w:style>
  <w:style w:type="character" w:customStyle="1" w:styleId="61">
    <w:name w:val="font51"/>
    <w:basedOn w:val="24"/>
    <w:qFormat/>
    <w:uiPriority w:val="0"/>
    <w:rPr>
      <w:rFonts w:hint="default" w:ascii="Times New Roman" w:hAnsi="Times New Roman" w:cs="Times New Roman"/>
      <w:color w:val="000000"/>
      <w:sz w:val="24"/>
      <w:szCs w:val="24"/>
      <w:u w:val="none"/>
    </w:rPr>
  </w:style>
  <w:style w:type="character" w:customStyle="1" w:styleId="62">
    <w:name w:val="font21"/>
    <w:basedOn w:val="24"/>
    <w:qFormat/>
    <w:uiPriority w:val="0"/>
    <w:rPr>
      <w:rFonts w:ascii="Calibri" w:hAnsi="Calibri" w:cs="Calibri"/>
      <w:color w:val="000000"/>
      <w:sz w:val="21"/>
      <w:szCs w:val="21"/>
      <w:u w:val="none"/>
    </w:rPr>
  </w:style>
  <w:style w:type="character" w:customStyle="1" w:styleId="63">
    <w:name w:val="font11"/>
    <w:basedOn w:val="24"/>
    <w:qFormat/>
    <w:uiPriority w:val="0"/>
    <w:rPr>
      <w:rFonts w:hint="eastAsia" w:ascii="宋体" w:hAnsi="宋体" w:eastAsia="宋体" w:cs="宋体"/>
      <w:color w:val="000000"/>
      <w:sz w:val="21"/>
      <w:szCs w:val="21"/>
      <w:u w:val="none"/>
    </w:rPr>
  </w:style>
  <w:style w:type="character" w:customStyle="1" w:styleId="64">
    <w:name w:val="font41"/>
    <w:basedOn w:val="24"/>
    <w:qFormat/>
    <w:uiPriority w:val="0"/>
    <w:rPr>
      <w:rFonts w:ascii="Calibri" w:hAnsi="Calibri" w:cs="Calibri"/>
      <w:color w:val="000000"/>
      <w:sz w:val="21"/>
      <w:szCs w:val="21"/>
      <w:u w:val="none"/>
    </w:rPr>
  </w:style>
  <w:style w:type="character" w:customStyle="1" w:styleId="65">
    <w:name w:val="font31"/>
    <w:basedOn w:val="24"/>
    <w:qFormat/>
    <w:uiPriority w:val="0"/>
    <w:rPr>
      <w:rFonts w:hint="eastAsia" w:ascii="宋体" w:hAnsi="宋体" w:eastAsia="宋体" w:cs="宋体"/>
      <w:color w:val="000000"/>
      <w:sz w:val="21"/>
      <w:szCs w:val="21"/>
      <w:u w:val="none"/>
    </w:rPr>
  </w:style>
  <w:style w:type="character" w:customStyle="1" w:styleId="66">
    <w:name w:val="font01"/>
    <w:basedOn w:val="24"/>
    <w:qFormat/>
    <w:uiPriority w:val="0"/>
    <w:rPr>
      <w:rFonts w:hint="default" w:ascii="Calibri" w:hAnsi="Calibri" w:cs="Calibri"/>
      <w:color w:val="000000"/>
      <w:sz w:val="21"/>
      <w:szCs w:val="21"/>
      <w:u w:val="none"/>
    </w:rPr>
  </w:style>
  <w:style w:type="paragraph" w:customStyle="1" w:styleId="67">
    <w:name w:val="WPSOffice手动目录 1"/>
    <w:qFormat/>
    <w:uiPriority w:val="0"/>
    <w:rPr>
      <w:rFonts w:ascii="Times New Roman" w:hAnsi="Times New Roman" w:eastAsia="宋体" w:cs="Times New Roman"/>
      <w:lang w:val="en-US" w:eastAsia="zh-CN" w:bidi="ar-SA"/>
    </w:rPr>
  </w:style>
  <w:style w:type="paragraph" w:customStyle="1" w:styleId="68">
    <w:name w:val="WPSOffice手动目录 2"/>
    <w:qFormat/>
    <w:uiPriority w:val="0"/>
    <w:pPr>
      <w:ind w:left="200" w:leftChars="200"/>
    </w:pPr>
    <w:rPr>
      <w:rFonts w:ascii="Times New Roman" w:hAnsi="Times New Roman" w:eastAsia="宋体" w:cs="Times New Roman"/>
      <w:lang w:val="en-US" w:eastAsia="zh-CN" w:bidi="ar-SA"/>
    </w:rPr>
  </w:style>
  <w:style w:type="paragraph" w:customStyle="1" w:styleId="69">
    <w:name w:val="WPSOffice手动目录 3"/>
    <w:qFormat/>
    <w:uiPriority w:val="0"/>
    <w:pPr>
      <w:ind w:left="400" w:leftChars="400"/>
    </w:pPr>
    <w:rPr>
      <w:rFonts w:ascii="Times New Roman" w:hAnsi="Times New Roman" w:eastAsia="宋体" w:cs="Times New Roman"/>
      <w:lang w:val="en-US" w:eastAsia="zh-CN" w:bidi="ar-SA"/>
    </w:rPr>
  </w:style>
</w:styles>
</file>

<file path=word/_rels/document.xml.rels><?xml version="1.0" encoding="UTF-8" standalone="yes"?>
<Relationships xmlns="http://schemas.openxmlformats.org/package/2006/relationships"><Relationship Id="rId999" Type="http://schemas.openxmlformats.org/officeDocument/2006/relationships/image" Target="media/image486.emf"/><Relationship Id="rId998" Type="http://schemas.openxmlformats.org/officeDocument/2006/relationships/image" Target="media/image485.emf"/><Relationship Id="rId997" Type="http://schemas.openxmlformats.org/officeDocument/2006/relationships/image" Target="media/image484.emf"/><Relationship Id="rId996" Type="http://schemas.openxmlformats.org/officeDocument/2006/relationships/image" Target="media/image483.emf"/><Relationship Id="rId995" Type="http://schemas.openxmlformats.org/officeDocument/2006/relationships/image" Target="media/image482.emf"/><Relationship Id="rId994" Type="http://schemas.openxmlformats.org/officeDocument/2006/relationships/image" Target="media/image481.emf"/><Relationship Id="rId993" Type="http://schemas.openxmlformats.org/officeDocument/2006/relationships/image" Target="media/image480.emf"/><Relationship Id="rId992" Type="http://schemas.openxmlformats.org/officeDocument/2006/relationships/image" Target="media/image479.emf"/><Relationship Id="rId991" Type="http://schemas.openxmlformats.org/officeDocument/2006/relationships/image" Target="media/image478.emf"/><Relationship Id="rId990" Type="http://schemas.openxmlformats.org/officeDocument/2006/relationships/image" Target="media/image477.emf"/><Relationship Id="rId99" Type="http://schemas.openxmlformats.org/officeDocument/2006/relationships/image" Target="media/image39.wmf"/><Relationship Id="rId989" Type="http://schemas.openxmlformats.org/officeDocument/2006/relationships/image" Target="media/image476.emf"/><Relationship Id="rId988" Type="http://schemas.openxmlformats.org/officeDocument/2006/relationships/image" Target="media/image475.emf"/><Relationship Id="rId987" Type="http://schemas.openxmlformats.org/officeDocument/2006/relationships/image" Target="media/image474.emf"/><Relationship Id="rId986" Type="http://schemas.openxmlformats.org/officeDocument/2006/relationships/image" Target="media/image473.emf"/><Relationship Id="rId985" Type="http://schemas.openxmlformats.org/officeDocument/2006/relationships/image" Target="media/image472.emf"/><Relationship Id="rId984" Type="http://schemas.openxmlformats.org/officeDocument/2006/relationships/oleObject" Target="embeddings/oleObject482.bin"/><Relationship Id="rId983" Type="http://schemas.openxmlformats.org/officeDocument/2006/relationships/oleObject" Target="embeddings/oleObject481.bin"/><Relationship Id="rId982" Type="http://schemas.openxmlformats.org/officeDocument/2006/relationships/oleObject" Target="embeddings/oleObject480.bin"/><Relationship Id="rId981" Type="http://schemas.openxmlformats.org/officeDocument/2006/relationships/oleObject" Target="embeddings/oleObject479.bin"/><Relationship Id="rId980" Type="http://schemas.openxmlformats.org/officeDocument/2006/relationships/oleObject" Target="embeddings/oleObject478.bin"/><Relationship Id="rId98" Type="http://schemas.openxmlformats.org/officeDocument/2006/relationships/oleObject" Target="embeddings/oleObject44.bin"/><Relationship Id="rId979" Type="http://schemas.openxmlformats.org/officeDocument/2006/relationships/oleObject" Target="embeddings/oleObject477.bin"/><Relationship Id="rId978" Type="http://schemas.openxmlformats.org/officeDocument/2006/relationships/oleObject" Target="embeddings/oleObject476.bin"/><Relationship Id="rId977" Type="http://schemas.openxmlformats.org/officeDocument/2006/relationships/oleObject" Target="embeddings/oleObject475.bin"/><Relationship Id="rId976" Type="http://schemas.openxmlformats.org/officeDocument/2006/relationships/oleObject" Target="embeddings/oleObject474.bin"/><Relationship Id="rId975" Type="http://schemas.openxmlformats.org/officeDocument/2006/relationships/oleObject" Target="embeddings/oleObject473.bin"/><Relationship Id="rId974" Type="http://schemas.openxmlformats.org/officeDocument/2006/relationships/oleObject" Target="embeddings/oleObject472.bin"/><Relationship Id="rId973" Type="http://schemas.openxmlformats.org/officeDocument/2006/relationships/oleObject" Target="embeddings/oleObject471.bin"/><Relationship Id="rId972" Type="http://schemas.openxmlformats.org/officeDocument/2006/relationships/oleObject" Target="embeddings/oleObject470.bin"/><Relationship Id="rId971" Type="http://schemas.openxmlformats.org/officeDocument/2006/relationships/image" Target="media/image471.wmf"/><Relationship Id="rId970" Type="http://schemas.openxmlformats.org/officeDocument/2006/relationships/oleObject" Target="embeddings/oleObject469.bin"/><Relationship Id="rId97" Type="http://schemas.openxmlformats.org/officeDocument/2006/relationships/image" Target="media/image38.wmf"/><Relationship Id="rId969" Type="http://schemas.openxmlformats.org/officeDocument/2006/relationships/image" Target="media/image470.wmf"/><Relationship Id="rId968" Type="http://schemas.openxmlformats.org/officeDocument/2006/relationships/oleObject" Target="embeddings/oleObject468.bin"/><Relationship Id="rId967" Type="http://schemas.openxmlformats.org/officeDocument/2006/relationships/oleObject" Target="embeddings/oleObject467.bin"/><Relationship Id="rId966" Type="http://schemas.openxmlformats.org/officeDocument/2006/relationships/oleObject" Target="embeddings/oleObject466.bin"/><Relationship Id="rId965" Type="http://schemas.openxmlformats.org/officeDocument/2006/relationships/image" Target="media/image469.wmf"/><Relationship Id="rId964" Type="http://schemas.openxmlformats.org/officeDocument/2006/relationships/oleObject" Target="embeddings/oleObject465.bin"/><Relationship Id="rId963" Type="http://schemas.openxmlformats.org/officeDocument/2006/relationships/oleObject" Target="embeddings/oleObject464.bin"/><Relationship Id="rId962" Type="http://schemas.openxmlformats.org/officeDocument/2006/relationships/oleObject" Target="embeddings/oleObject463.bin"/><Relationship Id="rId961" Type="http://schemas.openxmlformats.org/officeDocument/2006/relationships/oleObject" Target="embeddings/oleObject462.bin"/><Relationship Id="rId960" Type="http://schemas.openxmlformats.org/officeDocument/2006/relationships/image" Target="media/image468.wmf"/><Relationship Id="rId96" Type="http://schemas.openxmlformats.org/officeDocument/2006/relationships/oleObject" Target="embeddings/oleObject43.bin"/><Relationship Id="rId959" Type="http://schemas.openxmlformats.org/officeDocument/2006/relationships/oleObject" Target="embeddings/oleObject461.bin"/><Relationship Id="rId958" Type="http://schemas.openxmlformats.org/officeDocument/2006/relationships/oleObject" Target="embeddings/oleObject460.bin"/><Relationship Id="rId957" Type="http://schemas.openxmlformats.org/officeDocument/2006/relationships/image" Target="media/image467.wmf"/><Relationship Id="rId956" Type="http://schemas.openxmlformats.org/officeDocument/2006/relationships/oleObject" Target="embeddings/oleObject459.bin"/><Relationship Id="rId955" Type="http://schemas.openxmlformats.org/officeDocument/2006/relationships/image" Target="media/image466.png"/><Relationship Id="rId954" Type="http://schemas.openxmlformats.org/officeDocument/2006/relationships/image" Target="media/image465.png"/><Relationship Id="rId953" Type="http://schemas.openxmlformats.org/officeDocument/2006/relationships/image" Target="media/image464.png"/><Relationship Id="rId952" Type="http://schemas.openxmlformats.org/officeDocument/2006/relationships/image" Target="media/image463.png"/><Relationship Id="rId951" Type="http://schemas.openxmlformats.org/officeDocument/2006/relationships/image" Target="media/image462.png"/><Relationship Id="rId950" Type="http://schemas.openxmlformats.org/officeDocument/2006/relationships/image" Target="media/image461.png"/><Relationship Id="rId95" Type="http://schemas.openxmlformats.org/officeDocument/2006/relationships/image" Target="media/image37.wmf"/><Relationship Id="rId949" Type="http://schemas.openxmlformats.org/officeDocument/2006/relationships/image" Target="media/image460.png"/><Relationship Id="rId948" Type="http://schemas.openxmlformats.org/officeDocument/2006/relationships/image" Target="media/image459.png"/><Relationship Id="rId947" Type="http://schemas.openxmlformats.org/officeDocument/2006/relationships/image" Target="media/image458.png"/><Relationship Id="rId946" Type="http://schemas.openxmlformats.org/officeDocument/2006/relationships/image" Target="media/image457.png"/><Relationship Id="rId945" Type="http://schemas.openxmlformats.org/officeDocument/2006/relationships/image" Target="media/image456.png"/><Relationship Id="rId944" Type="http://schemas.openxmlformats.org/officeDocument/2006/relationships/image" Target="media/image455.png"/><Relationship Id="rId943" Type="http://schemas.openxmlformats.org/officeDocument/2006/relationships/image" Target="media/image454.png"/><Relationship Id="rId942" Type="http://schemas.openxmlformats.org/officeDocument/2006/relationships/image" Target="media/image453.png"/><Relationship Id="rId941" Type="http://schemas.openxmlformats.org/officeDocument/2006/relationships/image" Target="media/image452.png"/><Relationship Id="rId940" Type="http://schemas.openxmlformats.org/officeDocument/2006/relationships/image" Target="media/image451.png"/><Relationship Id="rId94" Type="http://schemas.openxmlformats.org/officeDocument/2006/relationships/oleObject" Target="embeddings/oleObject42.bin"/><Relationship Id="rId939" Type="http://schemas.openxmlformats.org/officeDocument/2006/relationships/image" Target="media/image450.png"/><Relationship Id="rId938" Type="http://schemas.openxmlformats.org/officeDocument/2006/relationships/image" Target="media/image449.png"/><Relationship Id="rId937" Type="http://schemas.openxmlformats.org/officeDocument/2006/relationships/image" Target="media/image448.png"/><Relationship Id="rId936" Type="http://schemas.openxmlformats.org/officeDocument/2006/relationships/image" Target="media/image447.png"/><Relationship Id="rId935" Type="http://schemas.openxmlformats.org/officeDocument/2006/relationships/image" Target="media/image446.png"/><Relationship Id="rId934" Type="http://schemas.openxmlformats.org/officeDocument/2006/relationships/image" Target="media/image445.png"/><Relationship Id="rId933" Type="http://schemas.openxmlformats.org/officeDocument/2006/relationships/image" Target="media/image444.png"/><Relationship Id="rId932" Type="http://schemas.openxmlformats.org/officeDocument/2006/relationships/image" Target="media/image443.png"/><Relationship Id="rId931" Type="http://schemas.openxmlformats.org/officeDocument/2006/relationships/image" Target="media/image442.png"/><Relationship Id="rId930" Type="http://schemas.openxmlformats.org/officeDocument/2006/relationships/image" Target="media/image441.png"/><Relationship Id="rId93" Type="http://schemas.openxmlformats.org/officeDocument/2006/relationships/image" Target="media/image36.wmf"/><Relationship Id="rId929" Type="http://schemas.openxmlformats.org/officeDocument/2006/relationships/image" Target="media/image440.png"/><Relationship Id="rId928" Type="http://schemas.openxmlformats.org/officeDocument/2006/relationships/image" Target="media/image439.png"/><Relationship Id="rId927" Type="http://schemas.openxmlformats.org/officeDocument/2006/relationships/image" Target="media/image438.png"/><Relationship Id="rId926" Type="http://schemas.openxmlformats.org/officeDocument/2006/relationships/image" Target="media/image437.png"/><Relationship Id="rId925" Type="http://schemas.openxmlformats.org/officeDocument/2006/relationships/image" Target="media/image436.png"/><Relationship Id="rId924" Type="http://schemas.openxmlformats.org/officeDocument/2006/relationships/image" Target="media/image435.png"/><Relationship Id="rId923" Type="http://schemas.openxmlformats.org/officeDocument/2006/relationships/image" Target="media/image434.png"/><Relationship Id="rId922" Type="http://schemas.openxmlformats.org/officeDocument/2006/relationships/image" Target="media/image433.png"/><Relationship Id="rId921" Type="http://schemas.openxmlformats.org/officeDocument/2006/relationships/image" Target="media/image432.png"/><Relationship Id="rId920" Type="http://schemas.openxmlformats.org/officeDocument/2006/relationships/image" Target="media/image431.png"/><Relationship Id="rId92" Type="http://schemas.openxmlformats.org/officeDocument/2006/relationships/oleObject" Target="embeddings/oleObject41.bin"/><Relationship Id="rId919" Type="http://schemas.openxmlformats.org/officeDocument/2006/relationships/image" Target="media/image430.png"/><Relationship Id="rId918" Type="http://schemas.openxmlformats.org/officeDocument/2006/relationships/image" Target="media/image429.png"/><Relationship Id="rId917" Type="http://schemas.openxmlformats.org/officeDocument/2006/relationships/image" Target="media/image428.png"/><Relationship Id="rId916" Type="http://schemas.openxmlformats.org/officeDocument/2006/relationships/image" Target="media/image427.png"/><Relationship Id="rId915" Type="http://schemas.openxmlformats.org/officeDocument/2006/relationships/image" Target="media/image426.png"/><Relationship Id="rId914" Type="http://schemas.openxmlformats.org/officeDocument/2006/relationships/image" Target="media/image425.png"/><Relationship Id="rId913" Type="http://schemas.openxmlformats.org/officeDocument/2006/relationships/image" Target="media/image424.png"/><Relationship Id="rId912" Type="http://schemas.openxmlformats.org/officeDocument/2006/relationships/image" Target="media/image423.png"/><Relationship Id="rId911" Type="http://schemas.openxmlformats.org/officeDocument/2006/relationships/image" Target="media/image422.png"/><Relationship Id="rId910" Type="http://schemas.openxmlformats.org/officeDocument/2006/relationships/image" Target="media/image421.png"/><Relationship Id="rId91" Type="http://schemas.openxmlformats.org/officeDocument/2006/relationships/image" Target="media/image35.wmf"/><Relationship Id="rId909" Type="http://schemas.openxmlformats.org/officeDocument/2006/relationships/image" Target="media/image420.png"/><Relationship Id="rId908" Type="http://schemas.openxmlformats.org/officeDocument/2006/relationships/image" Target="media/image419.png"/><Relationship Id="rId907" Type="http://schemas.openxmlformats.org/officeDocument/2006/relationships/image" Target="media/image418.png"/><Relationship Id="rId906" Type="http://schemas.openxmlformats.org/officeDocument/2006/relationships/image" Target="media/image417.png"/><Relationship Id="rId905" Type="http://schemas.openxmlformats.org/officeDocument/2006/relationships/image" Target="media/image416.png"/><Relationship Id="rId904" Type="http://schemas.openxmlformats.org/officeDocument/2006/relationships/image" Target="media/image415.png"/><Relationship Id="rId903" Type="http://schemas.openxmlformats.org/officeDocument/2006/relationships/image" Target="media/image414.png"/><Relationship Id="rId902" Type="http://schemas.openxmlformats.org/officeDocument/2006/relationships/image" Target="media/image413.png"/><Relationship Id="rId901" Type="http://schemas.openxmlformats.org/officeDocument/2006/relationships/chart" Target="charts/chart15.xml"/><Relationship Id="rId900" Type="http://schemas.openxmlformats.org/officeDocument/2006/relationships/chart" Target="charts/chart14.xml"/><Relationship Id="rId90" Type="http://schemas.openxmlformats.org/officeDocument/2006/relationships/oleObject" Target="embeddings/oleObject40.bin"/><Relationship Id="rId9" Type="http://schemas.openxmlformats.org/officeDocument/2006/relationships/footer" Target="footer5.xml"/><Relationship Id="rId899" Type="http://schemas.openxmlformats.org/officeDocument/2006/relationships/chart" Target="charts/chart13.xml"/><Relationship Id="rId898" Type="http://schemas.openxmlformats.org/officeDocument/2006/relationships/chart" Target="charts/chart12.xml"/><Relationship Id="rId897" Type="http://schemas.openxmlformats.org/officeDocument/2006/relationships/chart" Target="charts/chart11.xml"/><Relationship Id="rId896" Type="http://schemas.openxmlformats.org/officeDocument/2006/relationships/chart" Target="charts/chart10.xml"/><Relationship Id="rId895" Type="http://schemas.openxmlformats.org/officeDocument/2006/relationships/chart" Target="charts/chart9.xml"/><Relationship Id="rId894" Type="http://schemas.openxmlformats.org/officeDocument/2006/relationships/chart" Target="charts/chart8.xml"/><Relationship Id="rId893" Type="http://schemas.openxmlformats.org/officeDocument/2006/relationships/chart" Target="charts/chart7.xml"/><Relationship Id="rId892" Type="http://schemas.openxmlformats.org/officeDocument/2006/relationships/chart" Target="charts/chart6.xml"/><Relationship Id="rId891" Type="http://schemas.openxmlformats.org/officeDocument/2006/relationships/chart" Target="charts/chart5.xml"/><Relationship Id="rId890" Type="http://schemas.openxmlformats.org/officeDocument/2006/relationships/chart" Target="charts/chart4.xml"/><Relationship Id="rId89" Type="http://schemas.openxmlformats.org/officeDocument/2006/relationships/image" Target="media/image34.wmf"/><Relationship Id="rId889" Type="http://schemas.openxmlformats.org/officeDocument/2006/relationships/chart" Target="charts/chart3.xml"/><Relationship Id="rId888" Type="http://schemas.openxmlformats.org/officeDocument/2006/relationships/chart" Target="charts/chart2.xml"/><Relationship Id="rId887" Type="http://schemas.openxmlformats.org/officeDocument/2006/relationships/chart" Target="charts/chart1.xml"/><Relationship Id="rId886" Type="http://schemas.openxmlformats.org/officeDocument/2006/relationships/image" Target="media/image412.png"/><Relationship Id="rId885" Type="http://schemas.openxmlformats.org/officeDocument/2006/relationships/image" Target="media/image411.png"/><Relationship Id="rId884" Type="http://schemas.openxmlformats.org/officeDocument/2006/relationships/image" Target="media/image410.png"/><Relationship Id="rId883" Type="http://schemas.openxmlformats.org/officeDocument/2006/relationships/oleObject" Target="embeddings/oleObject458.bin"/><Relationship Id="rId882" Type="http://schemas.openxmlformats.org/officeDocument/2006/relationships/oleObject" Target="embeddings/oleObject457.bin"/><Relationship Id="rId881" Type="http://schemas.openxmlformats.org/officeDocument/2006/relationships/oleObject" Target="embeddings/oleObject456.bin"/><Relationship Id="rId880" Type="http://schemas.openxmlformats.org/officeDocument/2006/relationships/image" Target="media/image409.wmf"/><Relationship Id="rId88" Type="http://schemas.openxmlformats.org/officeDocument/2006/relationships/oleObject" Target="embeddings/oleObject39.bin"/><Relationship Id="rId879" Type="http://schemas.openxmlformats.org/officeDocument/2006/relationships/oleObject" Target="embeddings/oleObject455.bin"/><Relationship Id="rId878" Type="http://schemas.openxmlformats.org/officeDocument/2006/relationships/oleObject" Target="embeddings/oleObject454.bin"/><Relationship Id="rId877" Type="http://schemas.openxmlformats.org/officeDocument/2006/relationships/oleObject" Target="embeddings/oleObject453.bin"/><Relationship Id="rId876" Type="http://schemas.openxmlformats.org/officeDocument/2006/relationships/oleObject" Target="embeddings/oleObject452.bin"/><Relationship Id="rId875" Type="http://schemas.openxmlformats.org/officeDocument/2006/relationships/oleObject" Target="embeddings/oleObject451.bin"/><Relationship Id="rId874" Type="http://schemas.openxmlformats.org/officeDocument/2006/relationships/oleObject" Target="embeddings/oleObject450.bin"/><Relationship Id="rId873" Type="http://schemas.openxmlformats.org/officeDocument/2006/relationships/oleObject" Target="embeddings/oleObject449.bin"/><Relationship Id="rId872" Type="http://schemas.openxmlformats.org/officeDocument/2006/relationships/oleObject" Target="embeddings/oleObject448.bin"/><Relationship Id="rId871" Type="http://schemas.openxmlformats.org/officeDocument/2006/relationships/oleObject" Target="embeddings/oleObject447.bin"/><Relationship Id="rId870" Type="http://schemas.openxmlformats.org/officeDocument/2006/relationships/oleObject" Target="embeddings/oleObject446.bin"/><Relationship Id="rId87" Type="http://schemas.openxmlformats.org/officeDocument/2006/relationships/image" Target="media/image33.png"/><Relationship Id="rId869" Type="http://schemas.openxmlformats.org/officeDocument/2006/relationships/oleObject" Target="embeddings/oleObject445.bin"/><Relationship Id="rId868" Type="http://schemas.openxmlformats.org/officeDocument/2006/relationships/oleObject" Target="embeddings/oleObject444.bin"/><Relationship Id="rId867" Type="http://schemas.openxmlformats.org/officeDocument/2006/relationships/oleObject" Target="embeddings/oleObject443.bin"/><Relationship Id="rId866" Type="http://schemas.openxmlformats.org/officeDocument/2006/relationships/image" Target="media/image408.emf"/><Relationship Id="rId865" Type="http://schemas.openxmlformats.org/officeDocument/2006/relationships/image" Target="media/image407.emf"/><Relationship Id="rId864" Type="http://schemas.openxmlformats.org/officeDocument/2006/relationships/image" Target="media/image406.emf"/><Relationship Id="rId863" Type="http://schemas.openxmlformats.org/officeDocument/2006/relationships/image" Target="media/image405.emf"/><Relationship Id="rId862" Type="http://schemas.openxmlformats.org/officeDocument/2006/relationships/image" Target="media/image404.emf"/><Relationship Id="rId861" Type="http://schemas.openxmlformats.org/officeDocument/2006/relationships/image" Target="media/image403.emf"/><Relationship Id="rId860" Type="http://schemas.openxmlformats.org/officeDocument/2006/relationships/oleObject" Target="embeddings/oleObject442.bin"/><Relationship Id="rId86" Type="http://schemas.openxmlformats.org/officeDocument/2006/relationships/image" Target="media/image32.png"/><Relationship Id="rId859" Type="http://schemas.openxmlformats.org/officeDocument/2006/relationships/oleObject" Target="embeddings/oleObject441.bin"/><Relationship Id="rId858" Type="http://schemas.openxmlformats.org/officeDocument/2006/relationships/oleObject" Target="embeddings/oleObject440.bin"/><Relationship Id="rId857" Type="http://schemas.openxmlformats.org/officeDocument/2006/relationships/oleObject" Target="embeddings/oleObject439.bin"/><Relationship Id="rId856" Type="http://schemas.openxmlformats.org/officeDocument/2006/relationships/oleObject" Target="embeddings/oleObject438.bin"/><Relationship Id="rId855" Type="http://schemas.openxmlformats.org/officeDocument/2006/relationships/oleObject" Target="embeddings/oleObject437.bin"/><Relationship Id="rId854" Type="http://schemas.openxmlformats.org/officeDocument/2006/relationships/oleObject" Target="embeddings/oleObject436.bin"/><Relationship Id="rId853" Type="http://schemas.openxmlformats.org/officeDocument/2006/relationships/oleObject" Target="embeddings/oleObject435.bin"/><Relationship Id="rId852" Type="http://schemas.openxmlformats.org/officeDocument/2006/relationships/oleObject" Target="embeddings/oleObject434.bin"/><Relationship Id="rId851" Type="http://schemas.openxmlformats.org/officeDocument/2006/relationships/oleObject" Target="embeddings/oleObject433.bin"/><Relationship Id="rId850" Type="http://schemas.openxmlformats.org/officeDocument/2006/relationships/oleObject" Target="embeddings/oleObject432.bin"/><Relationship Id="rId85" Type="http://schemas.openxmlformats.org/officeDocument/2006/relationships/image" Target="media/image31.wmf"/><Relationship Id="rId849" Type="http://schemas.openxmlformats.org/officeDocument/2006/relationships/oleObject" Target="embeddings/oleObject431.bin"/><Relationship Id="rId848" Type="http://schemas.openxmlformats.org/officeDocument/2006/relationships/oleObject" Target="embeddings/oleObject430.bin"/><Relationship Id="rId847" Type="http://schemas.openxmlformats.org/officeDocument/2006/relationships/oleObject" Target="embeddings/oleObject429.bin"/><Relationship Id="rId846" Type="http://schemas.openxmlformats.org/officeDocument/2006/relationships/oleObject" Target="embeddings/oleObject428.bin"/><Relationship Id="rId845" Type="http://schemas.openxmlformats.org/officeDocument/2006/relationships/oleObject" Target="embeddings/oleObject427.bin"/><Relationship Id="rId844" Type="http://schemas.openxmlformats.org/officeDocument/2006/relationships/image" Target="media/image402.emf"/><Relationship Id="rId843" Type="http://schemas.openxmlformats.org/officeDocument/2006/relationships/image" Target="media/image401.emf"/><Relationship Id="rId842" Type="http://schemas.openxmlformats.org/officeDocument/2006/relationships/image" Target="media/image400.emf"/><Relationship Id="rId841" Type="http://schemas.openxmlformats.org/officeDocument/2006/relationships/image" Target="media/image399.emf"/><Relationship Id="rId840" Type="http://schemas.openxmlformats.org/officeDocument/2006/relationships/image" Target="media/image398.emf"/><Relationship Id="rId84" Type="http://schemas.openxmlformats.org/officeDocument/2006/relationships/oleObject" Target="embeddings/oleObject38.bin"/><Relationship Id="rId839" Type="http://schemas.openxmlformats.org/officeDocument/2006/relationships/image" Target="media/image397.emf"/><Relationship Id="rId838" Type="http://schemas.openxmlformats.org/officeDocument/2006/relationships/oleObject" Target="embeddings/oleObject426.bin"/><Relationship Id="rId837" Type="http://schemas.openxmlformats.org/officeDocument/2006/relationships/oleObject" Target="embeddings/oleObject425.bin"/><Relationship Id="rId836" Type="http://schemas.openxmlformats.org/officeDocument/2006/relationships/oleObject" Target="embeddings/oleObject424.bin"/><Relationship Id="rId835" Type="http://schemas.openxmlformats.org/officeDocument/2006/relationships/oleObject" Target="embeddings/oleObject423.bin"/><Relationship Id="rId834" Type="http://schemas.openxmlformats.org/officeDocument/2006/relationships/oleObject" Target="embeddings/oleObject422.bin"/><Relationship Id="rId833" Type="http://schemas.openxmlformats.org/officeDocument/2006/relationships/oleObject" Target="embeddings/oleObject421.bin"/><Relationship Id="rId832" Type="http://schemas.openxmlformats.org/officeDocument/2006/relationships/image" Target="media/image396.wmf"/><Relationship Id="rId831" Type="http://schemas.openxmlformats.org/officeDocument/2006/relationships/oleObject" Target="embeddings/oleObject420.bin"/><Relationship Id="rId830" Type="http://schemas.openxmlformats.org/officeDocument/2006/relationships/image" Target="media/image395.wmf"/><Relationship Id="rId83" Type="http://schemas.openxmlformats.org/officeDocument/2006/relationships/image" Target="media/image30.wmf"/><Relationship Id="rId829" Type="http://schemas.openxmlformats.org/officeDocument/2006/relationships/oleObject" Target="embeddings/oleObject419.bin"/><Relationship Id="rId828" Type="http://schemas.openxmlformats.org/officeDocument/2006/relationships/oleObject" Target="embeddings/oleObject418.bin"/><Relationship Id="rId827" Type="http://schemas.openxmlformats.org/officeDocument/2006/relationships/oleObject" Target="embeddings/oleObject417.bin"/><Relationship Id="rId826" Type="http://schemas.openxmlformats.org/officeDocument/2006/relationships/oleObject" Target="embeddings/oleObject416.bin"/><Relationship Id="rId825" Type="http://schemas.openxmlformats.org/officeDocument/2006/relationships/oleObject" Target="embeddings/oleObject415.bin"/><Relationship Id="rId824" Type="http://schemas.openxmlformats.org/officeDocument/2006/relationships/oleObject" Target="embeddings/oleObject414.bin"/><Relationship Id="rId823" Type="http://schemas.openxmlformats.org/officeDocument/2006/relationships/oleObject" Target="embeddings/oleObject413.bin"/><Relationship Id="rId822" Type="http://schemas.openxmlformats.org/officeDocument/2006/relationships/oleObject" Target="embeddings/oleObject412.bin"/><Relationship Id="rId821" Type="http://schemas.openxmlformats.org/officeDocument/2006/relationships/oleObject" Target="embeddings/oleObject411.bin"/><Relationship Id="rId820" Type="http://schemas.openxmlformats.org/officeDocument/2006/relationships/oleObject" Target="embeddings/oleObject410.bin"/><Relationship Id="rId82" Type="http://schemas.openxmlformats.org/officeDocument/2006/relationships/oleObject" Target="embeddings/oleObject37.bin"/><Relationship Id="rId819" Type="http://schemas.openxmlformats.org/officeDocument/2006/relationships/oleObject" Target="embeddings/oleObject409.bin"/><Relationship Id="rId818" Type="http://schemas.openxmlformats.org/officeDocument/2006/relationships/oleObject" Target="embeddings/oleObject408.bin"/><Relationship Id="rId817" Type="http://schemas.openxmlformats.org/officeDocument/2006/relationships/image" Target="media/image394.wmf"/><Relationship Id="rId816" Type="http://schemas.openxmlformats.org/officeDocument/2006/relationships/oleObject" Target="embeddings/oleObject407.bin"/><Relationship Id="rId815" Type="http://schemas.openxmlformats.org/officeDocument/2006/relationships/oleObject" Target="embeddings/oleObject406.bin"/><Relationship Id="rId814" Type="http://schemas.openxmlformats.org/officeDocument/2006/relationships/oleObject" Target="embeddings/oleObject405.bin"/><Relationship Id="rId813" Type="http://schemas.openxmlformats.org/officeDocument/2006/relationships/oleObject" Target="embeddings/oleObject404.bin"/><Relationship Id="rId812" Type="http://schemas.openxmlformats.org/officeDocument/2006/relationships/oleObject" Target="embeddings/oleObject403.bin"/><Relationship Id="rId811" Type="http://schemas.openxmlformats.org/officeDocument/2006/relationships/oleObject" Target="embeddings/oleObject402.bin"/><Relationship Id="rId810" Type="http://schemas.openxmlformats.org/officeDocument/2006/relationships/oleObject" Target="embeddings/oleObject401.bin"/><Relationship Id="rId81" Type="http://schemas.openxmlformats.org/officeDocument/2006/relationships/image" Target="media/image29.wmf"/><Relationship Id="rId809" Type="http://schemas.openxmlformats.org/officeDocument/2006/relationships/oleObject" Target="embeddings/oleObject400.bin"/><Relationship Id="rId808" Type="http://schemas.openxmlformats.org/officeDocument/2006/relationships/oleObject" Target="embeddings/oleObject399.bin"/><Relationship Id="rId807" Type="http://schemas.openxmlformats.org/officeDocument/2006/relationships/oleObject" Target="embeddings/oleObject398.bin"/><Relationship Id="rId806" Type="http://schemas.openxmlformats.org/officeDocument/2006/relationships/image" Target="media/image393.wmf"/><Relationship Id="rId805" Type="http://schemas.openxmlformats.org/officeDocument/2006/relationships/oleObject" Target="embeddings/oleObject397.bin"/><Relationship Id="rId804" Type="http://schemas.openxmlformats.org/officeDocument/2006/relationships/oleObject" Target="embeddings/oleObject396.bin"/><Relationship Id="rId803" Type="http://schemas.openxmlformats.org/officeDocument/2006/relationships/image" Target="media/image392.wmf"/><Relationship Id="rId802" Type="http://schemas.openxmlformats.org/officeDocument/2006/relationships/oleObject" Target="embeddings/oleObject395.bin"/><Relationship Id="rId801" Type="http://schemas.openxmlformats.org/officeDocument/2006/relationships/oleObject" Target="embeddings/oleObject394.bin"/><Relationship Id="rId800" Type="http://schemas.openxmlformats.org/officeDocument/2006/relationships/oleObject" Target="embeddings/oleObject393.bin"/><Relationship Id="rId80" Type="http://schemas.openxmlformats.org/officeDocument/2006/relationships/oleObject" Target="embeddings/oleObject36.bin"/><Relationship Id="rId8" Type="http://schemas.openxmlformats.org/officeDocument/2006/relationships/footer" Target="footer4.xml"/><Relationship Id="rId799" Type="http://schemas.openxmlformats.org/officeDocument/2006/relationships/image" Target="media/image391.wmf"/><Relationship Id="rId798" Type="http://schemas.openxmlformats.org/officeDocument/2006/relationships/oleObject" Target="embeddings/oleObject392.bin"/><Relationship Id="rId797" Type="http://schemas.openxmlformats.org/officeDocument/2006/relationships/oleObject" Target="embeddings/oleObject391.bin"/><Relationship Id="rId796" Type="http://schemas.openxmlformats.org/officeDocument/2006/relationships/oleObject" Target="embeddings/oleObject390.bin"/><Relationship Id="rId795" Type="http://schemas.openxmlformats.org/officeDocument/2006/relationships/oleObject" Target="embeddings/oleObject389.bin"/><Relationship Id="rId794" Type="http://schemas.openxmlformats.org/officeDocument/2006/relationships/oleObject" Target="embeddings/oleObject388.bin"/><Relationship Id="rId793" Type="http://schemas.openxmlformats.org/officeDocument/2006/relationships/image" Target="media/image390.emf"/><Relationship Id="rId792" Type="http://schemas.openxmlformats.org/officeDocument/2006/relationships/image" Target="media/image389.emf"/><Relationship Id="rId791" Type="http://schemas.openxmlformats.org/officeDocument/2006/relationships/image" Target="media/image388.emf"/><Relationship Id="rId790" Type="http://schemas.openxmlformats.org/officeDocument/2006/relationships/image" Target="media/image387.emf"/><Relationship Id="rId79" Type="http://schemas.openxmlformats.org/officeDocument/2006/relationships/image" Target="media/image28.wmf"/><Relationship Id="rId789" Type="http://schemas.openxmlformats.org/officeDocument/2006/relationships/oleObject" Target="embeddings/oleObject387.bin"/><Relationship Id="rId788" Type="http://schemas.openxmlformats.org/officeDocument/2006/relationships/oleObject" Target="embeddings/oleObject386.bin"/><Relationship Id="rId787" Type="http://schemas.openxmlformats.org/officeDocument/2006/relationships/oleObject" Target="embeddings/oleObject385.bin"/><Relationship Id="rId786" Type="http://schemas.openxmlformats.org/officeDocument/2006/relationships/image" Target="media/image386.wmf"/><Relationship Id="rId785" Type="http://schemas.openxmlformats.org/officeDocument/2006/relationships/oleObject" Target="embeddings/oleObject384.bin"/><Relationship Id="rId784" Type="http://schemas.openxmlformats.org/officeDocument/2006/relationships/oleObject" Target="embeddings/oleObject383.bin"/><Relationship Id="rId783" Type="http://schemas.openxmlformats.org/officeDocument/2006/relationships/oleObject" Target="embeddings/oleObject382.bin"/><Relationship Id="rId782" Type="http://schemas.openxmlformats.org/officeDocument/2006/relationships/image" Target="media/image385.emf"/><Relationship Id="rId781" Type="http://schemas.openxmlformats.org/officeDocument/2006/relationships/image" Target="media/image384.emf"/><Relationship Id="rId780" Type="http://schemas.openxmlformats.org/officeDocument/2006/relationships/image" Target="media/image383.emf"/><Relationship Id="rId78" Type="http://schemas.openxmlformats.org/officeDocument/2006/relationships/oleObject" Target="embeddings/oleObject35.bin"/><Relationship Id="rId779" Type="http://schemas.openxmlformats.org/officeDocument/2006/relationships/image" Target="media/image382.emf"/><Relationship Id="rId778" Type="http://schemas.openxmlformats.org/officeDocument/2006/relationships/oleObject" Target="embeddings/oleObject381.bin"/><Relationship Id="rId777" Type="http://schemas.openxmlformats.org/officeDocument/2006/relationships/oleObject" Target="embeddings/oleObject380.bin"/><Relationship Id="rId776" Type="http://schemas.openxmlformats.org/officeDocument/2006/relationships/oleObject" Target="embeddings/oleObject379.bin"/><Relationship Id="rId775" Type="http://schemas.openxmlformats.org/officeDocument/2006/relationships/oleObject" Target="embeddings/oleObject378.bin"/><Relationship Id="rId774" Type="http://schemas.openxmlformats.org/officeDocument/2006/relationships/oleObject" Target="embeddings/oleObject377.bin"/><Relationship Id="rId773" Type="http://schemas.openxmlformats.org/officeDocument/2006/relationships/oleObject" Target="embeddings/oleObject376.bin"/><Relationship Id="rId772" Type="http://schemas.openxmlformats.org/officeDocument/2006/relationships/oleObject" Target="embeddings/oleObject375.bin"/><Relationship Id="rId771" Type="http://schemas.openxmlformats.org/officeDocument/2006/relationships/oleObject" Target="embeddings/oleObject374.bin"/><Relationship Id="rId770" Type="http://schemas.openxmlformats.org/officeDocument/2006/relationships/oleObject" Target="embeddings/oleObject373.bin"/><Relationship Id="rId77" Type="http://schemas.openxmlformats.org/officeDocument/2006/relationships/image" Target="media/image27.wmf"/><Relationship Id="rId769" Type="http://schemas.openxmlformats.org/officeDocument/2006/relationships/oleObject" Target="embeddings/oleObject372.bin"/><Relationship Id="rId768" Type="http://schemas.openxmlformats.org/officeDocument/2006/relationships/oleObject" Target="embeddings/oleObject371.bin"/><Relationship Id="rId767" Type="http://schemas.openxmlformats.org/officeDocument/2006/relationships/oleObject" Target="embeddings/oleObject370.bin"/><Relationship Id="rId766" Type="http://schemas.openxmlformats.org/officeDocument/2006/relationships/image" Target="media/image381.wmf"/><Relationship Id="rId765" Type="http://schemas.openxmlformats.org/officeDocument/2006/relationships/oleObject" Target="embeddings/oleObject369.bin"/><Relationship Id="rId764" Type="http://schemas.openxmlformats.org/officeDocument/2006/relationships/oleObject" Target="embeddings/oleObject368.bin"/><Relationship Id="rId763" Type="http://schemas.openxmlformats.org/officeDocument/2006/relationships/image" Target="media/image380.wmf"/><Relationship Id="rId762" Type="http://schemas.openxmlformats.org/officeDocument/2006/relationships/oleObject" Target="embeddings/oleObject367.bin"/><Relationship Id="rId761" Type="http://schemas.openxmlformats.org/officeDocument/2006/relationships/oleObject" Target="embeddings/oleObject366.bin"/><Relationship Id="rId760" Type="http://schemas.openxmlformats.org/officeDocument/2006/relationships/oleObject" Target="embeddings/oleObject365.bin"/><Relationship Id="rId76" Type="http://schemas.openxmlformats.org/officeDocument/2006/relationships/oleObject" Target="embeddings/oleObject34.bin"/><Relationship Id="rId759" Type="http://schemas.openxmlformats.org/officeDocument/2006/relationships/oleObject" Target="embeddings/oleObject364.bin"/><Relationship Id="rId758" Type="http://schemas.openxmlformats.org/officeDocument/2006/relationships/image" Target="media/image379.wmf"/><Relationship Id="rId757" Type="http://schemas.openxmlformats.org/officeDocument/2006/relationships/oleObject" Target="embeddings/oleObject363.bin"/><Relationship Id="rId756" Type="http://schemas.openxmlformats.org/officeDocument/2006/relationships/oleObject" Target="embeddings/oleObject362.bin"/><Relationship Id="rId755" Type="http://schemas.openxmlformats.org/officeDocument/2006/relationships/image" Target="media/image378.emf"/><Relationship Id="rId754" Type="http://schemas.openxmlformats.org/officeDocument/2006/relationships/image" Target="media/image377.emf"/><Relationship Id="rId753" Type="http://schemas.openxmlformats.org/officeDocument/2006/relationships/image" Target="media/image376.emf"/><Relationship Id="rId752" Type="http://schemas.openxmlformats.org/officeDocument/2006/relationships/image" Target="media/image375.emf"/><Relationship Id="rId751" Type="http://schemas.openxmlformats.org/officeDocument/2006/relationships/image" Target="media/image374.emf"/><Relationship Id="rId750" Type="http://schemas.openxmlformats.org/officeDocument/2006/relationships/image" Target="media/image373.emf"/><Relationship Id="rId75" Type="http://schemas.openxmlformats.org/officeDocument/2006/relationships/image" Target="media/image26.wmf"/><Relationship Id="rId749" Type="http://schemas.openxmlformats.org/officeDocument/2006/relationships/image" Target="media/image372.emf"/><Relationship Id="rId748" Type="http://schemas.openxmlformats.org/officeDocument/2006/relationships/image" Target="media/image371.emf"/><Relationship Id="rId747" Type="http://schemas.openxmlformats.org/officeDocument/2006/relationships/image" Target="media/image370.emf"/><Relationship Id="rId746" Type="http://schemas.openxmlformats.org/officeDocument/2006/relationships/image" Target="media/image369.emf"/><Relationship Id="rId745" Type="http://schemas.openxmlformats.org/officeDocument/2006/relationships/image" Target="media/image368.emf"/><Relationship Id="rId744" Type="http://schemas.openxmlformats.org/officeDocument/2006/relationships/image" Target="media/image367.emf"/><Relationship Id="rId743" Type="http://schemas.openxmlformats.org/officeDocument/2006/relationships/image" Target="media/image366.emf"/><Relationship Id="rId742" Type="http://schemas.openxmlformats.org/officeDocument/2006/relationships/image" Target="media/image365.emf"/><Relationship Id="rId741" Type="http://schemas.openxmlformats.org/officeDocument/2006/relationships/image" Target="media/image364.emf"/><Relationship Id="rId740" Type="http://schemas.openxmlformats.org/officeDocument/2006/relationships/image" Target="media/image363.emf"/><Relationship Id="rId74" Type="http://schemas.openxmlformats.org/officeDocument/2006/relationships/oleObject" Target="embeddings/oleObject33.bin"/><Relationship Id="rId739" Type="http://schemas.openxmlformats.org/officeDocument/2006/relationships/oleObject" Target="embeddings/oleObject361.bin"/><Relationship Id="rId738" Type="http://schemas.openxmlformats.org/officeDocument/2006/relationships/image" Target="media/image362.wmf"/><Relationship Id="rId737" Type="http://schemas.openxmlformats.org/officeDocument/2006/relationships/oleObject" Target="embeddings/oleObject360.bin"/><Relationship Id="rId736" Type="http://schemas.openxmlformats.org/officeDocument/2006/relationships/oleObject" Target="embeddings/oleObject359.bin"/><Relationship Id="rId735" Type="http://schemas.openxmlformats.org/officeDocument/2006/relationships/oleObject" Target="embeddings/oleObject358.bin"/><Relationship Id="rId734" Type="http://schemas.openxmlformats.org/officeDocument/2006/relationships/oleObject" Target="embeddings/oleObject357.bin"/><Relationship Id="rId733" Type="http://schemas.openxmlformats.org/officeDocument/2006/relationships/oleObject" Target="embeddings/oleObject356.bin"/><Relationship Id="rId732" Type="http://schemas.openxmlformats.org/officeDocument/2006/relationships/oleObject" Target="embeddings/oleObject355.bin"/><Relationship Id="rId731" Type="http://schemas.openxmlformats.org/officeDocument/2006/relationships/oleObject" Target="embeddings/oleObject354.bin"/><Relationship Id="rId730" Type="http://schemas.openxmlformats.org/officeDocument/2006/relationships/image" Target="media/image361.wmf"/><Relationship Id="rId73" Type="http://schemas.openxmlformats.org/officeDocument/2006/relationships/image" Target="media/image25.wmf"/><Relationship Id="rId729" Type="http://schemas.openxmlformats.org/officeDocument/2006/relationships/oleObject" Target="embeddings/oleObject353.bin"/><Relationship Id="rId728" Type="http://schemas.openxmlformats.org/officeDocument/2006/relationships/oleObject" Target="embeddings/oleObject352.bin"/><Relationship Id="rId727" Type="http://schemas.openxmlformats.org/officeDocument/2006/relationships/image" Target="media/image360.emf"/><Relationship Id="rId726" Type="http://schemas.openxmlformats.org/officeDocument/2006/relationships/image" Target="media/image359.emf"/><Relationship Id="rId725" Type="http://schemas.openxmlformats.org/officeDocument/2006/relationships/image" Target="media/image358.emf"/><Relationship Id="rId724" Type="http://schemas.openxmlformats.org/officeDocument/2006/relationships/image" Target="media/image357.emf"/><Relationship Id="rId723" Type="http://schemas.openxmlformats.org/officeDocument/2006/relationships/image" Target="media/image356.emf"/><Relationship Id="rId722" Type="http://schemas.openxmlformats.org/officeDocument/2006/relationships/image" Target="media/image355.emf"/><Relationship Id="rId721" Type="http://schemas.openxmlformats.org/officeDocument/2006/relationships/image" Target="media/image354.emf"/><Relationship Id="rId720" Type="http://schemas.openxmlformats.org/officeDocument/2006/relationships/image" Target="media/image353.emf"/><Relationship Id="rId72" Type="http://schemas.openxmlformats.org/officeDocument/2006/relationships/oleObject" Target="embeddings/oleObject32.bin"/><Relationship Id="rId719" Type="http://schemas.openxmlformats.org/officeDocument/2006/relationships/image" Target="media/image352.emf"/><Relationship Id="rId718" Type="http://schemas.openxmlformats.org/officeDocument/2006/relationships/image" Target="media/image351.emf"/><Relationship Id="rId717" Type="http://schemas.openxmlformats.org/officeDocument/2006/relationships/image" Target="media/image350.emf"/><Relationship Id="rId716" Type="http://schemas.openxmlformats.org/officeDocument/2006/relationships/image" Target="media/image349.emf"/><Relationship Id="rId715" Type="http://schemas.openxmlformats.org/officeDocument/2006/relationships/image" Target="media/image348.emf"/><Relationship Id="rId714" Type="http://schemas.openxmlformats.org/officeDocument/2006/relationships/image" Target="media/image347.emf"/><Relationship Id="rId713" Type="http://schemas.openxmlformats.org/officeDocument/2006/relationships/image" Target="media/image346.emf"/><Relationship Id="rId712" Type="http://schemas.openxmlformats.org/officeDocument/2006/relationships/image" Target="media/image345.emf"/><Relationship Id="rId711" Type="http://schemas.openxmlformats.org/officeDocument/2006/relationships/image" Target="media/image344.wmf"/><Relationship Id="rId710" Type="http://schemas.openxmlformats.org/officeDocument/2006/relationships/oleObject" Target="embeddings/oleObject351.bin"/><Relationship Id="rId71" Type="http://schemas.openxmlformats.org/officeDocument/2006/relationships/image" Target="media/image24.wmf"/><Relationship Id="rId709" Type="http://schemas.openxmlformats.org/officeDocument/2006/relationships/oleObject" Target="embeddings/oleObject350.bin"/><Relationship Id="rId708" Type="http://schemas.openxmlformats.org/officeDocument/2006/relationships/image" Target="media/image343.wmf"/><Relationship Id="rId707" Type="http://schemas.openxmlformats.org/officeDocument/2006/relationships/oleObject" Target="embeddings/oleObject349.bin"/><Relationship Id="rId706" Type="http://schemas.openxmlformats.org/officeDocument/2006/relationships/oleObject" Target="embeddings/oleObject348.bin"/><Relationship Id="rId705" Type="http://schemas.openxmlformats.org/officeDocument/2006/relationships/oleObject" Target="embeddings/oleObject347.bin"/><Relationship Id="rId704" Type="http://schemas.openxmlformats.org/officeDocument/2006/relationships/oleObject" Target="embeddings/oleObject346.bin"/><Relationship Id="rId703" Type="http://schemas.openxmlformats.org/officeDocument/2006/relationships/image" Target="media/image342.wmf"/><Relationship Id="rId702" Type="http://schemas.openxmlformats.org/officeDocument/2006/relationships/oleObject" Target="embeddings/oleObject345.bin"/><Relationship Id="rId701" Type="http://schemas.openxmlformats.org/officeDocument/2006/relationships/oleObject" Target="embeddings/oleObject344.bin"/><Relationship Id="rId700" Type="http://schemas.openxmlformats.org/officeDocument/2006/relationships/oleObject" Target="embeddings/oleObject343.bin"/><Relationship Id="rId70" Type="http://schemas.openxmlformats.org/officeDocument/2006/relationships/oleObject" Target="embeddings/oleObject31.bin"/><Relationship Id="rId7" Type="http://schemas.openxmlformats.org/officeDocument/2006/relationships/footer" Target="footer3.xml"/><Relationship Id="rId699" Type="http://schemas.openxmlformats.org/officeDocument/2006/relationships/image" Target="media/image341.wmf"/><Relationship Id="rId698" Type="http://schemas.openxmlformats.org/officeDocument/2006/relationships/oleObject" Target="embeddings/oleObject342.bin"/><Relationship Id="rId697" Type="http://schemas.openxmlformats.org/officeDocument/2006/relationships/oleObject" Target="embeddings/oleObject341.bin"/><Relationship Id="rId696" Type="http://schemas.openxmlformats.org/officeDocument/2006/relationships/oleObject" Target="embeddings/oleObject340.bin"/><Relationship Id="rId695" Type="http://schemas.openxmlformats.org/officeDocument/2006/relationships/image" Target="media/image340.wmf"/><Relationship Id="rId694" Type="http://schemas.openxmlformats.org/officeDocument/2006/relationships/oleObject" Target="embeddings/oleObject339.bin"/><Relationship Id="rId693" Type="http://schemas.openxmlformats.org/officeDocument/2006/relationships/image" Target="media/image339.wmf"/><Relationship Id="rId692" Type="http://schemas.openxmlformats.org/officeDocument/2006/relationships/oleObject" Target="embeddings/oleObject338.bin"/><Relationship Id="rId691" Type="http://schemas.openxmlformats.org/officeDocument/2006/relationships/oleObject" Target="embeddings/oleObject337.bin"/><Relationship Id="rId690" Type="http://schemas.openxmlformats.org/officeDocument/2006/relationships/oleObject" Target="embeddings/oleObject336.bin"/><Relationship Id="rId69" Type="http://schemas.openxmlformats.org/officeDocument/2006/relationships/image" Target="media/image23.wmf"/><Relationship Id="rId689" Type="http://schemas.openxmlformats.org/officeDocument/2006/relationships/oleObject" Target="embeddings/oleObject335.bin"/><Relationship Id="rId688" Type="http://schemas.openxmlformats.org/officeDocument/2006/relationships/image" Target="media/image338.png"/><Relationship Id="rId687" Type="http://schemas.openxmlformats.org/officeDocument/2006/relationships/image" Target="media/image337.png"/><Relationship Id="rId686" Type="http://schemas.openxmlformats.org/officeDocument/2006/relationships/image" Target="media/image336.png"/><Relationship Id="rId685" Type="http://schemas.openxmlformats.org/officeDocument/2006/relationships/image" Target="media/image335.png"/><Relationship Id="rId684" Type="http://schemas.openxmlformats.org/officeDocument/2006/relationships/image" Target="media/image334.png"/><Relationship Id="rId683" Type="http://schemas.openxmlformats.org/officeDocument/2006/relationships/image" Target="media/image333.png"/><Relationship Id="rId682" Type="http://schemas.openxmlformats.org/officeDocument/2006/relationships/image" Target="media/image332.png"/><Relationship Id="rId681" Type="http://schemas.openxmlformats.org/officeDocument/2006/relationships/image" Target="media/image331.png"/><Relationship Id="rId680" Type="http://schemas.openxmlformats.org/officeDocument/2006/relationships/image" Target="media/image330.png"/><Relationship Id="rId68" Type="http://schemas.openxmlformats.org/officeDocument/2006/relationships/oleObject" Target="embeddings/oleObject30.bin"/><Relationship Id="rId679" Type="http://schemas.openxmlformats.org/officeDocument/2006/relationships/oleObject" Target="embeddings/oleObject334.bin"/><Relationship Id="rId678" Type="http://schemas.openxmlformats.org/officeDocument/2006/relationships/image" Target="media/image329.png"/><Relationship Id="rId677" Type="http://schemas.openxmlformats.org/officeDocument/2006/relationships/image" Target="media/image328.png"/><Relationship Id="rId676" Type="http://schemas.openxmlformats.org/officeDocument/2006/relationships/image" Target="media/image327.png"/><Relationship Id="rId675" Type="http://schemas.openxmlformats.org/officeDocument/2006/relationships/image" Target="media/image326.png"/><Relationship Id="rId674" Type="http://schemas.openxmlformats.org/officeDocument/2006/relationships/image" Target="media/image325.png"/><Relationship Id="rId673" Type="http://schemas.openxmlformats.org/officeDocument/2006/relationships/image" Target="media/image324.png"/><Relationship Id="rId672" Type="http://schemas.openxmlformats.org/officeDocument/2006/relationships/image" Target="media/image323.png"/><Relationship Id="rId671" Type="http://schemas.openxmlformats.org/officeDocument/2006/relationships/image" Target="media/image322.png"/><Relationship Id="rId670" Type="http://schemas.openxmlformats.org/officeDocument/2006/relationships/image" Target="media/image321.png"/><Relationship Id="rId67" Type="http://schemas.openxmlformats.org/officeDocument/2006/relationships/image" Target="media/image22.wmf"/><Relationship Id="rId669" Type="http://schemas.openxmlformats.org/officeDocument/2006/relationships/oleObject" Target="embeddings/oleObject333.bin"/><Relationship Id="rId668" Type="http://schemas.openxmlformats.org/officeDocument/2006/relationships/oleObject" Target="embeddings/oleObject332.bin"/><Relationship Id="rId667" Type="http://schemas.openxmlformats.org/officeDocument/2006/relationships/oleObject" Target="embeddings/oleObject331.bin"/><Relationship Id="rId666" Type="http://schemas.openxmlformats.org/officeDocument/2006/relationships/oleObject" Target="embeddings/oleObject330.bin"/><Relationship Id="rId665" Type="http://schemas.openxmlformats.org/officeDocument/2006/relationships/oleObject" Target="embeddings/oleObject329.bin"/><Relationship Id="rId664" Type="http://schemas.openxmlformats.org/officeDocument/2006/relationships/image" Target="media/image320.wmf"/><Relationship Id="rId663" Type="http://schemas.openxmlformats.org/officeDocument/2006/relationships/oleObject" Target="embeddings/oleObject328.bin"/><Relationship Id="rId662" Type="http://schemas.openxmlformats.org/officeDocument/2006/relationships/image" Target="media/image319.wmf"/><Relationship Id="rId661" Type="http://schemas.openxmlformats.org/officeDocument/2006/relationships/oleObject" Target="embeddings/oleObject327.bin"/><Relationship Id="rId660" Type="http://schemas.openxmlformats.org/officeDocument/2006/relationships/image" Target="media/image318.wmf"/><Relationship Id="rId66" Type="http://schemas.openxmlformats.org/officeDocument/2006/relationships/oleObject" Target="embeddings/oleObject29.bin"/><Relationship Id="rId659" Type="http://schemas.openxmlformats.org/officeDocument/2006/relationships/oleObject" Target="embeddings/oleObject326.bin"/><Relationship Id="rId658" Type="http://schemas.openxmlformats.org/officeDocument/2006/relationships/oleObject" Target="embeddings/oleObject325.bin"/><Relationship Id="rId657" Type="http://schemas.openxmlformats.org/officeDocument/2006/relationships/image" Target="media/image317.wmf"/><Relationship Id="rId656" Type="http://schemas.openxmlformats.org/officeDocument/2006/relationships/oleObject" Target="embeddings/oleObject324.bin"/><Relationship Id="rId655" Type="http://schemas.openxmlformats.org/officeDocument/2006/relationships/image" Target="media/image316.wmf"/><Relationship Id="rId654" Type="http://schemas.openxmlformats.org/officeDocument/2006/relationships/oleObject" Target="embeddings/oleObject323.bin"/><Relationship Id="rId653" Type="http://schemas.openxmlformats.org/officeDocument/2006/relationships/oleObject" Target="embeddings/oleObject322.bin"/><Relationship Id="rId652" Type="http://schemas.openxmlformats.org/officeDocument/2006/relationships/oleObject" Target="embeddings/oleObject321.bin"/><Relationship Id="rId651" Type="http://schemas.openxmlformats.org/officeDocument/2006/relationships/oleObject" Target="embeddings/oleObject320.bin"/><Relationship Id="rId650" Type="http://schemas.openxmlformats.org/officeDocument/2006/relationships/oleObject" Target="embeddings/oleObject319.bin"/><Relationship Id="rId65" Type="http://schemas.openxmlformats.org/officeDocument/2006/relationships/image" Target="media/image21.wmf"/><Relationship Id="rId649" Type="http://schemas.openxmlformats.org/officeDocument/2006/relationships/oleObject" Target="embeddings/oleObject318.bin"/><Relationship Id="rId648" Type="http://schemas.openxmlformats.org/officeDocument/2006/relationships/oleObject" Target="embeddings/oleObject317.bin"/><Relationship Id="rId647" Type="http://schemas.openxmlformats.org/officeDocument/2006/relationships/oleObject" Target="embeddings/oleObject316.bin"/><Relationship Id="rId646" Type="http://schemas.openxmlformats.org/officeDocument/2006/relationships/oleObject" Target="embeddings/oleObject315.bin"/><Relationship Id="rId645" Type="http://schemas.openxmlformats.org/officeDocument/2006/relationships/oleObject" Target="embeddings/oleObject314.bin"/><Relationship Id="rId644" Type="http://schemas.openxmlformats.org/officeDocument/2006/relationships/image" Target="media/image315.wmf"/><Relationship Id="rId643" Type="http://schemas.openxmlformats.org/officeDocument/2006/relationships/oleObject" Target="embeddings/oleObject313.bin"/><Relationship Id="rId642" Type="http://schemas.openxmlformats.org/officeDocument/2006/relationships/image" Target="media/image314.wmf"/><Relationship Id="rId641" Type="http://schemas.openxmlformats.org/officeDocument/2006/relationships/oleObject" Target="embeddings/oleObject312.bin"/><Relationship Id="rId640" Type="http://schemas.openxmlformats.org/officeDocument/2006/relationships/image" Target="media/image313.wmf"/><Relationship Id="rId64" Type="http://schemas.openxmlformats.org/officeDocument/2006/relationships/oleObject" Target="embeddings/oleObject28.bin"/><Relationship Id="rId639" Type="http://schemas.openxmlformats.org/officeDocument/2006/relationships/oleObject" Target="embeddings/oleObject311.bin"/><Relationship Id="rId638" Type="http://schemas.openxmlformats.org/officeDocument/2006/relationships/oleObject" Target="embeddings/oleObject310.bin"/><Relationship Id="rId637" Type="http://schemas.openxmlformats.org/officeDocument/2006/relationships/oleObject" Target="embeddings/oleObject309.bin"/><Relationship Id="rId636" Type="http://schemas.openxmlformats.org/officeDocument/2006/relationships/image" Target="media/image312.emf"/><Relationship Id="rId635" Type="http://schemas.openxmlformats.org/officeDocument/2006/relationships/image" Target="media/image311.png"/><Relationship Id="rId634" Type="http://schemas.openxmlformats.org/officeDocument/2006/relationships/oleObject" Target="embeddings/oleObject308.bin"/><Relationship Id="rId633" Type="http://schemas.openxmlformats.org/officeDocument/2006/relationships/oleObject" Target="embeddings/oleObject307.bin"/><Relationship Id="rId632" Type="http://schemas.openxmlformats.org/officeDocument/2006/relationships/oleObject" Target="embeddings/oleObject306.bin"/><Relationship Id="rId631" Type="http://schemas.openxmlformats.org/officeDocument/2006/relationships/oleObject" Target="embeddings/oleObject305.bin"/><Relationship Id="rId630" Type="http://schemas.openxmlformats.org/officeDocument/2006/relationships/oleObject" Target="embeddings/oleObject304.bin"/><Relationship Id="rId63" Type="http://schemas.openxmlformats.org/officeDocument/2006/relationships/image" Target="media/image20.wmf"/><Relationship Id="rId629" Type="http://schemas.openxmlformats.org/officeDocument/2006/relationships/oleObject" Target="embeddings/oleObject303.bin"/><Relationship Id="rId628" Type="http://schemas.openxmlformats.org/officeDocument/2006/relationships/image" Target="media/image310.png"/><Relationship Id="rId627" Type="http://schemas.openxmlformats.org/officeDocument/2006/relationships/image" Target="media/image309.png"/><Relationship Id="rId626" Type="http://schemas.openxmlformats.org/officeDocument/2006/relationships/oleObject" Target="embeddings/oleObject302.bin"/><Relationship Id="rId625" Type="http://schemas.openxmlformats.org/officeDocument/2006/relationships/oleObject" Target="embeddings/oleObject301.bin"/><Relationship Id="rId624" Type="http://schemas.openxmlformats.org/officeDocument/2006/relationships/oleObject" Target="embeddings/oleObject300.bin"/><Relationship Id="rId623" Type="http://schemas.openxmlformats.org/officeDocument/2006/relationships/oleObject" Target="embeddings/oleObject299.bin"/><Relationship Id="rId622" Type="http://schemas.openxmlformats.org/officeDocument/2006/relationships/oleObject" Target="embeddings/oleObject298.bin"/><Relationship Id="rId621" Type="http://schemas.openxmlformats.org/officeDocument/2006/relationships/oleObject" Target="embeddings/oleObject297.bin"/><Relationship Id="rId620" Type="http://schemas.openxmlformats.org/officeDocument/2006/relationships/oleObject" Target="embeddings/oleObject296.bin"/><Relationship Id="rId62" Type="http://schemas.openxmlformats.org/officeDocument/2006/relationships/oleObject" Target="embeddings/oleObject27.bin"/><Relationship Id="rId619" Type="http://schemas.openxmlformats.org/officeDocument/2006/relationships/oleObject" Target="embeddings/oleObject295.bin"/><Relationship Id="rId618" Type="http://schemas.openxmlformats.org/officeDocument/2006/relationships/oleObject" Target="embeddings/oleObject294.bin"/><Relationship Id="rId617" Type="http://schemas.openxmlformats.org/officeDocument/2006/relationships/oleObject" Target="embeddings/oleObject293.bin"/><Relationship Id="rId616" Type="http://schemas.openxmlformats.org/officeDocument/2006/relationships/oleObject" Target="embeddings/oleObject292.bin"/><Relationship Id="rId615" Type="http://schemas.openxmlformats.org/officeDocument/2006/relationships/oleObject" Target="embeddings/oleObject291.bin"/><Relationship Id="rId614" Type="http://schemas.openxmlformats.org/officeDocument/2006/relationships/oleObject" Target="embeddings/oleObject290.bin"/><Relationship Id="rId613" Type="http://schemas.openxmlformats.org/officeDocument/2006/relationships/oleObject" Target="embeddings/oleObject289.bin"/><Relationship Id="rId612" Type="http://schemas.openxmlformats.org/officeDocument/2006/relationships/image" Target="media/image308.png"/><Relationship Id="rId611" Type="http://schemas.openxmlformats.org/officeDocument/2006/relationships/image" Target="media/image307.png"/><Relationship Id="rId610" Type="http://schemas.openxmlformats.org/officeDocument/2006/relationships/image" Target="media/image306.png"/><Relationship Id="rId61" Type="http://schemas.openxmlformats.org/officeDocument/2006/relationships/image" Target="media/image19.wmf"/><Relationship Id="rId609" Type="http://schemas.openxmlformats.org/officeDocument/2006/relationships/image" Target="media/image305.png"/><Relationship Id="rId608" Type="http://schemas.openxmlformats.org/officeDocument/2006/relationships/image" Target="media/image304.png"/><Relationship Id="rId607" Type="http://schemas.openxmlformats.org/officeDocument/2006/relationships/image" Target="media/image303.png"/><Relationship Id="rId606" Type="http://schemas.openxmlformats.org/officeDocument/2006/relationships/image" Target="media/image302.png"/><Relationship Id="rId605" Type="http://schemas.openxmlformats.org/officeDocument/2006/relationships/image" Target="media/image301.png"/><Relationship Id="rId604" Type="http://schemas.openxmlformats.org/officeDocument/2006/relationships/image" Target="media/image300.png"/><Relationship Id="rId603" Type="http://schemas.openxmlformats.org/officeDocument/2006/relationships/image" Target="media/image299.png"/><Relationship Id="rId602" Type="http://schemas.openxmlformats.org/officeDocument/2006/relationships/image" Target="media/image298.png"/><Relationship Id="rId601" Type="http://schemas.openxmlformats.org/officeDocument/2006/relationships/image" Target="media/image297.png"/><Relationship Id="rId600" Type="http://schemas.openxmlformats.org/officeDocument/2006/relationships/image" Target="media/image296.png"/><Relationship Id="rId60" Type="http://schemas.openxmlformats.org/officeDocument/2006/relationships/oleObject" Target="embeddings/oleObject26.bin"/><Relationship Id="rId6" Type="http://schemas.openxmlformats.org/officeDocument/2006/relationships/header" Target="header2.xml"/><Relationship Id="rId599" Type="http://schemas.openxmlformats.org/officeDocument/2006/relationships/image" Target="media/image295.png"/><Relationship Id="rId598" Type="http://schemas.openxmlformats.org/officeDocument/2006/relationships/image" Target="media/image294.png"/><Relationship Id="rId597" Type="http://schemas.openxmlformats.org/officeDocument/2006/relationships/image" Target="media/image293.png"/><Relationship Id="rId596" Type="http://schemas.openxmlformats.org/officeDocument/2006/relationships/image" Target="media/image292.png"/><Relationship Id="rId595" Type="http://schemas.openxmlformats.org/officeDocument/2006/relationships/image" Target="media/image291.png"/><Relationship Id="rId594" Type="http://schemas.openxmlformats.org/officeDocument/2006/relationships/image" Target="media/image290.png"/><Relationship Id="rId593" Type="http://schemas.openxmlformats.org/officeDocument/2006/relationships/image" Target="media/image289.png"/><Relationship Id="rId592" Type="http://schemas.openxmlformats.org/officeDocument/2006/relationships/image" Target="media/image288.png"/><Relationship Id="rId591" Type="http://schemas.openxmlformats.org/officeDocument/2006/relationships/image" Target="media/image287.png"/><Relationship Id="rId590" Type="http://schemas.openxmlformats.org/officeDocument/2006/relationships/oleObject" Target="embeddings/oleObject288.bin"/><Relationship Id="rId59" Type="http://schemas.openxmlformats.org/officeDocument/2006/relationships/image" Target="media/image18.wmf"/><Relationship Id="rId589" Type="http://schemas.openxmlformats.org/officeDocument/2006/relationships/oleObject" Target="embeddings/oleObject287.bin"/><Relationship Id="rId588" Type="http://schemas.openxmlformats.org/officeDocument/2006/relationships/oleObject" Target="embeddings/oleObject286.bin"/><Relationship Id="rId587" Type="http://schemas.openxmlformats.org/officeDocument/2006/relationships/oleObject" Target="embeddings/oleObject285.bin"/><Relationship Id="rId586" Type="http://schemas.openxmlformats.org/officeDocument/2006/relationships/oleObject" Target="embeddings/oleObject284.bin"/><Relationship Id="rId585" Type="http://schemas.openxmlformats.org/officeDocument/2006/relationships/image" Target="media/image286.wmf"/><Relationship Id="rId584" Type="http://schemas.openxmlformats.org/officeDocument/2006/relationships/oleObject" Target="embeddings/oleObject283.bin"/><Relationship Id="rId583" Type="http://schemas.openxmlformats.org/officeDocument/2006/relationships/image" Target="media/image285.wmf"/><Relationship Id="rId582" Type="http://schemas.openxmlformats.org/officeDocument/2006/relationships/oleObject" Target="embeddings/oleObject282.bin"/><Relationship Id="rId581" Type="http://schemas.openxmlformats.org/officeDocument/2006/relationships/oleObject" Target="embeddings/oleObject281.bin"/><Relationship Id="rId580" Type="http://schemas.openxmlformats.org/officeDocument/2006/relationships/oleObject" Target="embeddings/oleObject280.bin"/><Relationship Id="rId58" Type="http://schemas.openxmlformats.org/officeDocument/2006/relationships/oleObject" Target="embeddings/oleObject25.bin"/><Relationship Id="rId579" Type="http://schemas.openxmlformats.org/officeDocument/2006/relationships/oleObject" Target="embeddings/oleObject279.bin"/><Relationship Id="rId578" Type="http://schemas.openxmlformats.org/officeDocument/2006/relationships/image" Target="media/image284.wmf"/><Relationship Id="rId577" Type="http://schemas.openxmlformats.org/officeDocument/2006/relationships/oleObject" Target="embeddings/oleObject278.bin"/><Relationship Id="rId576" Type="http://schemas.openxmlformats.org/officeDocument/2006/relationships/image" Target="media/image283.wmf"/><Relationship Id="rId575" Type="http://schemas.openxmlformats.org/officeDocument/2006/relationships/oleObject" Target="embeddings/oleObject277.bin"/><Relationship Id="rId574" Type="http://schemas.openxmlformats.org/officeDocument/2006/relationships/image" Target="media/image282.wmf"/><Relationship Id="rId573" Type="http://schemas.openxmlformats.org/officeDocument/2006/relationships/oleObject" Target="embeddings/oleObject276.bin"/><Relationship Id="rId572" Type="http://schemas.openxmlformats.org/officeDocument/2006/relationships/image" Target="media/image281.wmf"/><Relationship Id="rId571" Type="http://schemas.openxmlformats.org/officeDocument/2006/relationships/oleObject" Target="embeddings/oleObject275.bin"/><Relationship Id="rId570" Type="http://schemas.openxmlformats.org/officeDocument/2006/relationships/image" Target="media/image280.wmf"/><Relationship Id="rId57" Type="http://schemas.openxmlformats.org/officeDocument/2006/relationships/image" Target="media/image17.wmf"/><Relationship Id="rId569" Type="http://schemas.openxmlformats.org/officeDocument/2006/relationships/oleObject" Target="embeddings/oleObject274.bin"/><Relationship Id="rId568" Type="http://schemas.openxmlformats.org/officeDocument/2006/relationships/image" Target="media/image279.wmf"/><Relationship Id="rId567" Type="http://schemas.openxmlformats.org/officeDocument/2006/relationships/oleObject" Target="embeddings/oleObject273.bin"/><Relationship Id="rId566" Type="http://schemas.openxmlformats.org/officeDocument/2006/relationships/image" Target="media/image278.wmf"/><Relationship Id="rId565" Type="http://schemas.openxmlformats.org/officeDocument/2006/relationships/oleObject" Target="embeddings/oleObject272.bin"/><Relationship Id="rId564" Type="http://schemas.openxmlformats.org/officeDocument/2006/relationships/image" Target="media/image277.wmf"/><Relationship Id="rId563" Type="http://schemas.openxmlformats.org/officeDocument/2006/relationships/oleObject" Target="embeddings/oleObject271.bin"/><Relationship Id="rId562" Type="http://schemas.openxmlformats.org/officeDocument/2006/relationships/oleObject" Target="embeddings/oleObject270.bin"/><Relationship Id="rId561" Type="http://schemas.openxmlformats.org/officeDocument/2006/relationships/image" Target="media/image276.png"/><Relationship Id="rId560" Type="http://schemas.openxmlformats.org/officeDocument/2006/relationships/oleObject" Target="embeddings/oleObject269.bin"/><Relationship Id="rId56" Type="http://schemas.openxmlformats.org/officeDocument/2006/relationships/oleObject" Target="embeddings/oleObject24.bin"/><Relationship Id="rId559" Type="http://schemas.openxmlformats.org/officeDocument/2006/relationships/image" Target="media/image275.png"/><Relationship Id="rId558" Type="http://schemas.openxmlformats.org/officeDocument/2006/relationships/image" Target="media/image274.png"/><Relationship Id="rId557" Type="http://schemas.openxmlformats.org/officeDocument/2006/relationships/image" Target="media/image273.png"/><Relationship Id="rId556" Type="http://schemas.openxmlformats.org/officeDocument/2006/relationships/image" Target="media/image272.png"/><Relationship Id="rId555" Type="http://schemas.openxmlformats.org/officeDocument/2006/relationships/image" Target="media/image271.png"/><Relationship Id="rId554" Type="http://schemas.openxmlformats.org/officeDocument/2006/relationships/oleObject" Target="embeddings/oleObject268.bin"/><Relationship Id="rId553" Type="http://schemas.openxmlformats.org/officeDocument/2006/relationships/image" Target="media/image270.png"/><Relationship Id="rId552" Type="http://schemas.openxmlformats.org/officeDocument/2006/relationships/oleObject" Target="embeddings/oleObject267.bin"/><Relationship Id="rId551" Type="http://schemas.openxmlformats.org/officeDocument/2006/relationships/image" Target="media/image269.png"/><Relationship Id="rId550" Type="http://schemas.openxmlformats.org/officeDocument/2006/relationships/image" Target="media/image268.png"/><Relationship Id="rId55" Type="http://schemas.openxmlformats.org/officeDocument/2006/relationships/image" Target="media/image16.png"/><Relationship Id="rId549" Type="http://schemas.openxmlformats.org/officeDocument/2006/relationships/image" Target="media/image267.png"/><Relationship Id="rId548" Type="http://schemas.openxmlformats.org/officeDocument/2006/relationships/image" Target="media/image266.png"/><Relationship Id="rId547" Type="http://schemas.openxmlformats.org/officeDocument/2006/relationships/image" Target="media/image265.png"/><Relationship Id="rId546" Type="http://schemas.openxmlformats.org/officeDocument/2006/relationships/oleObject" Target="embeddings/oleObject266.bin"/><Relationship Id="rId545" Type="http://schemas.openxmlformats.org/officeDocument/2006/relationships/image" Target="media/image264.emf"/><Relationship Id="rId544" Type="http://schemas.openxmlformats.org/officeDocument/2006/relationships/oleObject" Target="embeddings/oleObject265.bin"/><Relationship Id="rId543" Type="http://schemas.openxmlformats.org/officeDocument/2006/relationships/image" Target="media/image263.png"/><Relationship Id="rId542" Type="http://schemas.openxmlformats.org/officeDocument/2006/relationships/image" Target="media/image262.png"/><Relationship Id="rId541" Type="http://schemas.openxmlformats.org/officeDocument/2006/relationships/image" Target="media/image261.png"/><Relationship Id="rId540" Type="http://schemas.openxmlformats.org/officeDocument/2006/relationships/image" Target="media/image260.png"/><Relationship Id="rId54" Type="http://schemas.openxmlformats.org/officeDocument/2006/relationships/image" Target="media/image15.png"/><Relationship Id="rId539" Type="http://schemas.openxmlformats.org/officeDocument/2006/relationships/image" Target="media/image259.png"/><Relationship Id="rId538" Type="http://schemas.openxmlformats.org/officeDocument/2006/relationships/image" Target="media/image258.wmf"/><Relationship Id="rId537" Type="http://schemas.openxmlformats.org/officeDocument/2006/relationships/oleObject" Target="embeddings/oleObject264.bin"/><Relationship Id="rId536" Type="http://schemas.openxmlformats.org/officeDocument/2006/relationships/image" Target="media/image257.png"/><Relationship Id="rId535" Type="http://schemas.openxmlformats.org/officeDocument/2006/relationships/image" Target="media/image256.wmf"/><Relationship Id="rId534" Type="http://schemas.openxmlformats.org/officeDocument/2006/relationships/oleObject" Target="embeddings/oleObject263.bin"/><Relationship Id="rId533" Type="http://schemas.openxmlformats.org/officeDocument/2006/relationships/image" Target="media/image255.png"/><Relationship Id="rId532" Type="http://schemas.openxmlformats.org/officeDocument/2006/relationships/image" Target="media/image254.emf"/><Relationship Id="rId531" Type="http://schemas.openxmlformats.org/officeDocument/2006/relationships/image" Target="media/image253.emf"/><Relationship Id="rId530" Type="http://schemas.openxmlformats.org/officeDocument/2006/relationships/image" Target="media/image252.png"/><Relationship Id="rId53" Type="http://schemas.openxmlformats.org/officeDocument/2006/relationships/oleObject" Target="embeddings/oleObject23.bin"/><Relationship Id="rId529" Type="http://schemas.openxmlformats.org/officeDocument/2006/relationships/image" Target="media/image251.emf"/><Relationship Id="rId528" Type="http://schemas.openxmlformats.org/officeDocument/2006/relationships/oleObject" Target="embeddings/oleObject262.bin"/><Relationship Id="rId527" Type="http://schemas.openxmlformats.org/officeDocument/2006/relationships/oleObject" Target="embeddings/oleObject261.bin"/><Relationship Id="rId526" Type="http://schemas.openxmlformats.org/officeDocument/2006/relationships/oleObject" Target="embeddings/oleObject260.bin"/><Relationship Id="rId525" Type="http://schemas.openxmlformats.org/officeDocument/2006/relationships/image" Target="media/image250.wmf"/><Relationship Id="rId524" Type="http://schemas.openxmlformats.org/officeDocument/2006/relationships/oleObject" Target="embeddings/oleObject259.bin"/><Relationship Id="rId523" Type="http://schemas.openxmlformats.org/officeDocument/2006/relationships/image" Target="media/image249.wmf"/><Relationship Id="rId522" Type="http://schemas.openxmlformats.org/officeDocument/2006/relationships/oleObject" Target="embeddings/oleObject258.bin"/><Relationship Id="rId521" Type="http://schemas.openxmlformats.org/officeDocument/2006/relationships/oleObject" Target="embeddings/oleObject257.bin"/><Relationship Id="rId520" Type="http://schemas.openxmlformats.org/officeDocument/2006/relationships/oleObject" Target="embeddings/oleObject256.bin"/><Relationship Id="rId52" Type="http://schemas.openxmlformats.org/officeDocument/2006/relationships/oleObject" Target="embeddings/oleObject22.bin"/><Relationship Id="rId519" Type="http://schemas.openxmlformats.org/officeDocument/2006/relationships/oleObject" Target="embeddings/oleObject255.bin"/><Relationship Id="rId518" Type="http://schemas.openxmlformats.org/officeDocument/2006/relationships/oleObject" Target="embeddings/oleObject254.bin"/><Relationship Id="rId517" Type="http://schemas.openxmlformats.org/officeDocument/2006/relationships/oleObject" Target="embeddings/oleObject253.bin"/><Relationship Id="rId516" Type="http://schemas.openxmlformats.org/officeDocument/2006/relationships/image" Target="media/image248.wmf"/><Relationship Id="rId515" Type="http://schemas.openxmlformats.org/officeDocument/2006/relationships/oleObject" Target="embeddings/oleObject252.bin"/><Relationship Id="rId514" Type="http://schemas.openxmlformats.org/officeDocument/2006/relationships/image" Target="media/image247.wmf"/><Relationship Id="rId513" Type="http://schemas.openxmlformats.org/officeDocument/2006/relationships/oleObject" Target="embeddings/oleObject251.bin"/><Relationship Id="rId512" Type="http://schemas.openxmlformats.org/officeDocument/2006/relationships/image" Target="media/image246.wmf"/><Relationship Id="rId511" Type="http://schemas.openxmlformats.org/officeDocument/2006/relationships/oleObject" Target="embeddings/oleObject250.bin"/><Relationship Id="rId510" Type="http://schemas.openxmlformats.org/officeDocument/2006/relationships/image" Target="media/image245.wmf"/><Relationship Id="rId51" Type="http://schemas.openxmlformats.org/officeDocument/2006/relationships/oleObject" Target="embeddings/oleObject21.bin"/><Relationship Id="rId509" Type="http://schemas.openxmlformats.org/officeDocument/2006/relationships/oleObject" Target="embeddings/oleObject249.bin"/><Relationship Id="rId508" Type="http://schemas.openxmlformats.org/officeDocument/2006/relationships/image" Target="media/image244.wmf"/><Relationship Id="rId507" Type="http://schemas.openxmlformats.org/officeDocument/2006/relationships/oleObject" Target="embeddings/oleObject248.bin"/><Relationship Id="rId506" Type="http://schemas.openxmlformats.org/officeDocument/2006/relationships/oleObject" Target="embeddings/oleObject247.bin"/><Relationship Id="rId505" Type="http://schemas.openxmlformats.org/officeDocument/2006/relationships/oleObject" Target="embeddings/oleObject246.bin"/><Relationship Id="rId504" Type="http://schemas.openxmlformats.org/officeDocument/2006/relationships/image" Target="media/image243.wmf"/><Relationship Id="rId503" Type="http://schemas.openxmlformats.org/officeDocument/2006/relationships/oleObject" Target="embeddings/oleObject245.bin"/><Relationship Id="rId502" Type="http://schemas.openxmlformats.org/officeDocument/2006/relationships/image" Target="media/image242.wmf"/><Relationship Id="rId501" Type="http://schemas.openxmlformats.org/officeDocument/2006/relationships/oleObject" Target="embeddings/oleObject244.bin"/><Relationship Id="rId500" Type="http://schemas.openxmlformats.org/officeDocument/2006/relationships/image" Target="media/image241.emf"/><Relationship Id="rId50" Type="http://schemas.openxmlformats.org/officeDocument/2006/relationships/image" Target="media/image14.wmf"/><Relationship Id="rId5" Type="http://schemas.openxmlformats.org/officeDocument/2006/relationships/footer" Target="footer2.xml"/><Relationship Id="rId499" Type="http://schemas.openxmlformats.org/officeDocument/2006/relationships/image" Target="media/image240.emf"/><Relationship Id="rId498" Type="http://schemas.openxmlformats.org/officeDocument/2006/relationships/image" Target="media/image239.png"/><Relationship Id="rId497" Type="http://schemas.openxmlformats.org/officeDocument/2006/relationships/image" Target="media/image238.emf"/><Relationship Id="rId496" Type="http://schemas.openxmlformats.org/officeDocument/2006/relationships/image" Target="media/image237.emf"/><Relationship Id="rId495" Type="http://schemas.openxmlformats.org/officeDocument/2006/relationships/image" Target="media/image236.emf"/><Relationship Id="rId494" Type="http://schemas.openxmlformats.org/officeDocument/2006/relationships/image" Target="media/image235.png"/><Relationship Id="rId493" Type="http://schemas.openxmlformats.org/officeDocument/2006/relationships/image" Target="media/image234.emf"/><Relationship Id="rId492" Type="http://schemas.openxmlformats.org/officeDocument/2006/relationships/image" Target="media/image233.emf"/><Relationship Id="rId491" Type="http://schemas.openxmlformats.org/officeDocument/2006/relationships/image" Target="media/image232.emf"/><Relationship Id="rId490" Type="http://schemas.openxmlformats.org/officeDocument/2006/relationships/image" Target="media/image231.emf"/><Relationship Id="rId49" Type="http://schemas.openxmlformats.org/officeDocument/2006/relationships/oleObject" Target="embeddings/oleObject20.bin"/><Relationship Id="rId489" Type="http://schemas.openxmlformats.org/officeDocument/2006/relationships/image" Target="media/image230.png"/><Relationship Id="rId488" Type="http://schemas.openxmlformats.org/officeDocument/2006/relationships/image" Target="media/image229.png"/><Relationship Id="rId487" Type="http://schemas.openxmlformats.org/officeDocument/2006/relationships/image" Target="media/image228.png"/><Relationship Id="rId486" Type="http://schemas.openxmlformats.org/officeDocument/2006/relationships/image" Target="media/image227.png"/><Relationship Id="rId485" Type="http://schemas.openxmlformats.org/officeDocument/2006/relationships/image" Target="media/image226.png"/><Relationship Id="rId484" Type="http://schemas.openxmlformats.org/officeDocument/2006/relationships/image" Target="media/image225.png"/><Relationship Id="rId483" Type="http://schemas.openxmlformats.org/officeDocument/2006/relationships/image" Target="media/image224.png"/><Relationship Id="rId482" Type="http://schemas.openxmlformats.org/officeDocument/2006/relationships/image" Target="media/image223.png"/><Relationship Id="rId481" Type="http://schemas.openxmlformats.org/officeDocument/2006/relationships/image" Target="media/image222.png"/><Relationship Id="rId480" Type="http://schemas.openxmlformats.org/officeDocument/2006/relationships/image" Target="media/image221.png"/><Relationship Id="rId48" Type="http://schemas.openxmlformats.org/officeDocument/2006/relationships/image" Target="media/image13.wmf"/><Relationship Id="rId479" Type="http://schemas.openxmlformats.org/officeDocument/2006/relationships/oleObject" Target="embeddings/oleObject243.bin"/><Relationship Id="rId478" Type="http://schemas.openxmlformats.org/officeDocument/2006/relationships/oleObject" Target="embeddings/oleObject242.bin"/><Relationship Id="rId477" Type="http://schemas.openxmlformats.org/officeDocument/2006/relationships/oleObject" Target="embeddings/oleObject241.bin"/><Relationship Id="rId476" Type="http://schemas.openxmlformats.org/officeDocument/2006/relationships/oleObject" Target="embeddings/oleObject240.bin"/><Relationship Id="rId475" Type="http://schemas.openxmlformats.org/officeDocument/2006/relationships/oleObject" Target="embeddings/oleObject239.bin"/><Relationship Id="rId474" Type="http://schemas.openxmlformats.org/officeDocument/2006/relationships/oleObject" Target="embeddings/oleObject238.bin"/><Relationship Id="rId473" Type="http://schemas.openxmlformats.org/officeDocument/2006/relationships/oleObject" Target="embeddings/oleObject237.bin"/><Relationship Id="rId472" Type="http://schemas.openxmlformats.org/officeDocument/2006/relationships/oleObject" Target="embeddings/oleObject236.bin"/><Relationship Id="rId471" Type="http://schemas.openxmlformats.org/officeDocument/2006/relationships/oleObject" Target="embeddings/oleObject235.bin"/><Relationship Id="rId470" Type="http://schemas.openxmlformats.org/officeDocument/2006/relationships/oleObject" Target="embeddings/oleObject234.bin"/><Relationship Id="rId47" Type="http://schemas.openxmlformats.org/officeDocument/2006/relationships/oleObject" Target="embeddings/oleObject19.bin"/><Relationship Id="rId469" Type="http://schemas.openxmlformats.org/officeDocument/2006/relationships/oleObject" Target="embeddings/oleObject233.bin"/><Relationship Id="rId468" Type="http://schemas.openxmlformats.org/officeDocument/2006/relationships/image" Target="media/image220.wmf"/><Relationship Id="rId467" Type="http://schemas.openxmlformats.org/officeDocument/2006/relationships/oleObject" Target="embeddings/oleObject232.bin"/><Relationship Id="rId466" Type="http://schemas.openxmlformats.org/officeDocument/2006/relationships/image" Target="media/image219.wmf"/><Relationship Id="rId465" Type="http://schemas.openxmlformats.org/officeDocument/2006/relationships/oleObject" Target="embeddings/oleObject231.bin"/><Relationship Id="rId464" Type="http://schemas.openxmlformats.org/officeDocument/2006/relationships/image" Target="media/image218.wmf"/><Relationship Id="rId463" Type="http://schemas.openxmlformats.org/officeDocument/2006/relationships/oleObject" Target="embeddings/oleObject230.bin"/><Relationship Id="rId462" Type="http://schemas.openxmlformats.org/officeDocument/2006/relationships/oleObject" Target="embeddings/oleObject229.bin"/><Relationship Id="rId461" Type="http://schemas.openxmlformats.org/officeDocument/2006/relationships/image" Target="media/image217.wmf"/><Relationship Id="rId460" Type="http://schemas.openxmlformats.org/officeDocument/2006/relationships/oleObject" Target="embeddings/oleObject228.bin"/><Relationship Id="rId46" Type="http://schemas.openxmlformats.org/officeDocument/2006/relationships/oleObject" Target="embeddings/oleObject18.bin"/><Relationship Id="rId459" Type="http://schemas.openxmlformats.org/officeDocument/2006/relationships/image" Target="media/image216.wmf"/><Relationship Id="rId458" Type="http://schemas.openxmlformats.org/officeDocument/2006/relationships/oleObject" Target="embeddings/oleObject227.bin"/><Relationship Id="rId457" Type="http://schemas.openxmlformats.org/officeDocument/2006/relationships/oleObject" Target="embeddings/oleObject226.bin"/><Relationship Id="rId456" Type="http://schemas.openxmlformats.org/officeDocument/2006/relationships/image" Target="media/image215.emf"/><Relationship Id="rId455" Type="http://schemas.openxmlformats.org/officeDocument/2006/relationships/image" Target="media/image214.emf"/><Relationship Id="rId454" Type="http://schemas.openxmlformats.org/officeDocument/2006/relationships/image" Target="media/image213.emf"/><Relationship Id="rId453" Type="http://schemas.openxmlformats.org/officeDocument/2006/relationships/image" Target="media/image212.emf"/><Relationship Id="rId452" Type="http://schemas.openxmlformats.org/officeDocument/2006/relationships/image" Target="media/image211.emf"/><Relationship Id="rId451" Type="http://schemas.openxmlformats.org/officeDocument/2006/relationships/image" Target="media/image210.emf"/><Relationship Id="rId450" Type="http://schemas.openxmlformats.org/officeDocument/2006/relationships/image" Target="media/image209.emf"/><Relationship Id="rId45" Type="http://schemas.openxmlformats.org/officeDocument/2006/relationships/oleObject" Target="embeddings/oleObject17.bin"/><Relationship Id="rId449" Type="http://schemas.openxmlformats.org/officeDocument/2006/relationships/image" Target="media/image208.emf"/><Relationship Id="rId448" Type="http://schemas.openxmlformats.org/officeDocument/2006/relationships/image" Target="media/image207.emf"/><Relationship Id="rId447" Type="http://schemas.openxmlformats.org/officeDocument/2006/relationships/image" Target="media/image206.emf"/><Relationship Id="rId446" Type="http://schemas.openxmlformats.org/officeDocument/2006/relationships/image" Target="media/image205.wmf"/><Relationship Id="rId445" Type="http://schemas.openxmlformats.org/officeDocument/2006/relationships/oleObject" Target="embeddings/oleObject225.bin"/><Relationship Id="rId444" Type="http://schemas.openxmlformats.org/officeDocument/2006/relationships/image" Target="media/image204.wmf"/><Relationship Id="rId443" Type="http://schemas.openxmlformats.org/officeDocument/2006/relationships/oleObject" Target="embeddings/oleObject224.bin"/><Relationship Id="rId442" Type="http://schemas.openxmlformats.org/officeDocument/2006/relationships/image" Target="media/image203.wmf"/><Relationship Id="rId441" Type="http://schemas.openxmlformats.org/officeDocument/2006/relationships/oleObject" Target="embeddings/oleObject223.bin"/><Relationship Id="rId440" Type="http://schemas.openxmlformats.org/officeDocument/2006/relationships/image" Target="media/image202.emf"/><Relationship Id="rId44" Type="http://schemas.openxmlformats.org/officeDocument/2006/relationships/image" Target="media/image12.wmf"/><Relationship Id="rId439" Type="http://schemas.openxmlformats.org/officeDocument/2006/relationships/image" Target="media/image201.emf"/><Relationship Id="rId438" Type="http://schemas.openxmlformats.org/officeDocument/2006/relationships/image" Target="media/image200.wmf"/><Relationship Id="rId437" Type="http://schemas.openxmlformats.org/officeDocument/2006/relationships/oleObject" Target="embeddings/oleObject222.bin"/><Relationship Id="rId436" Type="http://schemas.openxmlformats.org/officeDocument/2006/relationships/image" Target="media/image199.wmf"/><Relationship Id="rId435" Type="http://schemas.openxmlformats.org/officeDocument/2006/relationships/oleObject" Target="embeddings/oleObject221.bin"/><Relationship Id="rId434" Type="http://schemas.openxmlformats.org/officeDocument/2006/relationships/oleObject" Target="embeddings/oleObject220.bin"/><Relationship Id="rId433" Type="http://schemas.openxmlformats.org/officeDocument/2006/relationships/image" Target="media/image198.wmf"/><Relationship Id="rId432" Type="http://schemas.openxmlformats.org/officeDocument/2006/relationships/oleObject" Target="embeddings/oleObject219.bin"/><Relationship Id="rId431" Type="http://schemas.openxmlformats.org/officeDocument/2006/relationships/image" Target="media/image197.wmf"/><Relationship Id="rId430" Type="http://schemas.openxmlformats.org/officeDocument/2006/relationships/oleObject" Target="embeddings/oleObject218.bin"/><Relationship Id="rId43" Type="http://schemas.openxmlformats.org/officeDocument/2006/relationships/oleObject" Target="embeddings/oleObject16.bin"/><Relationship Id="rId429" Type="http://schemas.openxmlformats.org/officeDocument/2006/relationships/oleObject" Target="embeddings/oleObject217.bin"/><Relationship Id="rId428" Type="http://schemas.openxmlformats.org/officeDocument/2006/relationships/oleObject" Target="embeddings/oleObject216.bin"/><Relationship Id="rId427" Type="http://schemas.openxmlformats.org/officeDocument/2006/relationships/image" Target="media/image196.png"/><Relationship Id="rId426" Type="http://schemas.openxmlformats.org/officeDocument/2006/relationships/image" Target="media/image195.wmf"/><Relationship Id="rId425" Type="http://schemas.openxmlformats.org/officeDocument/2006/relationships/oleObject" Target="embeddings/oleObject215.bin"/><Relationship Id="rId424" Type="http://schemas.openxmlformats.org/officeDocument/2006/relationships/image" Target="media/image194.wmf"/><Relationship Id="rId423" Type="http://schemas.openxmlformats.org/officeDocument/2006/relationships/oleObject" Target="embeddings/oleObject214.bin"/><Relationship Id="rId422" Type="http://schemas.openxmlformats.org/officeDocument/2006/relationships/image" Target="media/image193.wmf"/><Relationship Id="rId421" Type="http://schemas.openxmlformats.org/officeDocument/2006/relationships/oleObject" Target="embeddings/oleObject213.bin"/><Relationship Id="rId420" Type="http://schemas.openxmlformats.org/officeDocument/2006/relationships/oleObject" Target="embeddings/oleObject212.bin"/><Relationship Id="rId42" Type="http://schemas.openxmlformats.org/officeDocument/2006/relationships/image" Target="media/image11.wmf"/><Relationship Id="rId419" Type="http://schemas.openxmlformats.org/officeDocument/2006/relationships/image" Target="media/image192.wmf"/><Relationship Id="rId418" Type="http://schemas.openxmlformats.org/officeDocument/2006/relationships/oleObject" Target="embeddings/oleObject211.bin"/><Relationship Id="rId417" Type="http://schemas.openxmlformats.org/officeDocument/2006/relationships/oleObject" Target="embeddings/oleObject210.bin"/><Relationship Id="rId416" Type="http://schemas.openxmlformats.org/officeDocument/2006/relationships/image" Target="media/image191.wmf"/><Relationship Id="rId415" Type="http://schemas.openxmlformats.org/officeDocument/2006/relationships/oleObject" Target="embeddings/oleObject209.bin"/><Relationship Id="rId414" Type="http://schemas.openxmlformats.org/officeDocument/2006/relationships/image" Target="media/image190.png"/><Relationship Id="rId413" Type="http://schemas.openxmlformats.org/officeDocument/2006/relationships/image" Target="media/image189.png"/><Relationship Id="rId412" Type="http://schemas.openxmlformats.org/officeDocument/2006/relationships/image" Target="media/image188.png"/><Relationship Id="rId411" Type="http://schemas.openxmlformats.org/officeDocument/2006/relationships/image" Target="media/image187.png"/><Relationship Id="rId410" Type="http://schemas.openxmlformats.org/officeDocument/2006/relationships/oleObject" Target="embeddings/oleObject208.bin"/><Relationship Id="rId41" Type="http://schemas.openxmlformats.org/officeDocument/2006/relationships/oleObject" Target="embeddings/oleObject15.bin"/><Relationship Id="rId409" Type="http://schemas.openxmlformats.org/officeDocument/2006/relationships/oleObject" Target="embeddings/oleObject207.bin"/><Relationship Id="rId408" Type="http://schemas.openxmlformats.org/officeDocument/2006/relationships/oleObject" Target="embeddings/oleObject206.bin"/><Relationship Id="rId407" Type="http://schemas.openxmlformats.org/officeDocument/2006/relationships/oleObject" Target="embeddings/oleObject205.bin"/><Relationship Id="rId406" Type="http://schemas.openxmlformats.org/officeDocument/2006/relationships/image" Target="media/image186.png"/><Relationship Id="rId405" Type="http://schemas.openxmlformats.org/officeDocument/2006/relationships/oleObject" Target="embeddings/oleObject204.bin"/><Relationship Id="rId404" Type="http://schemas.openxmlformats.org/officeDocument/2006/relationships/oleObject" Target="embeddings/oleObject203.bin"/><Relationship Id="rId403" Type="http://schemas.openxmlformats.org/officeDocument/2006/relationships/oleObject" Target="embeddings/oleObject202.bin"/><Relationship Id="rId402" Type="http://schemas.openxmlformats.org/officeDocument/2006/relationships/image" Target="media/image185.png"/><Relationship Id="rId401" Type="http://schemas.openxmlformats.org/officeDocument/2006/relationships/image" Target="media/image184.png"/><Relationship Id="rId400" Type="http://schemas.openxmlformats.org/officeDocument/2006/relationships/image" Target="media/image183.png"/><Relationship Id="rId40" Type="http://schemas.openxmlformats.org/officeDocument/2006/relationships/oleObject" Target="embeddings/oleObject14.bin"/><Relationship Id="rId4" Type="http://schemas.openxmlformats.org/officeDocument/2006/relationships/footer" Target="footer1.xml"/><Relationship Id="rId399" Type="http://schemas.openxmlformats.org/officeDocument/2006/relationships/image" Target="media/image182.png"/><Relationship Id="rId398" Type="http://schemas.openxmlformats.org/officeDocument/2006/relationships/oleObject" Target="embeddings/oleObject201.bin"/><Relationship Id="rId397" Type="http://schemas.openxmlformats.org/officeDocument/2006/relationships/oleObject" Target="embeddings/oleObject200.bin"/><Relationship Id="rId396" Type="http://schemas.openxmlformats.org/officeDocument/2006/relationships/oleObject" Target="embeddings/oleObject199.bin"/><Relationship Id="rId395" Type="http://schemas.openxmlformats.org/officeDocument/2006/relationships/oleObject" Target="embeddings/oleObject198.bin"/><Relationship Id="rId394" Type="http://schemas.openxmlformats.org/officeDocument/2006/relationships/image" Target="media/image181.png"/><Relationship Id="rId393" Type="http://schemas.openxmlformats.org/officeDocument/2006/relationships/image" Target="media/image180.wmf"/><Relationship Id="rId392" Type="http://schemas.openxmlformats.org/officeDocument/2006/relationships/oleObject" Target="embeddings/oleObject197.bin"/><Relationship Id="rId391" Type="http://schemas.openxmlformats.org/officeDocument/2006/relationships/oleObject" Target="embeddings/oleObject196.bin"/><Relationship Id="rId390" Type="http://schemas.openxmlformats.org/officeDocument/2006/relationships/oleObject" Target="embeddings/oleObject195.bin"/><Relationship Id="rId39" Type="http://schemas.openxmlformats.org/officeDocument/2006/relationships/image" Target="media/image10.wmf"/><Relationship Id="rId389" Type="http://schemas.openxmlformats.org/officeDocument/2006/relationships/image" Target="media/image179.emf"/><Relationship Id="rId388" Type="http://schemas.openxmlformats.org/officeDocument/2006/relationships/image" Target="media/image178.emf"/><Relationship Id="rId387" Type="http://schemas.openxmlformats.org/officeDocument/2006/relationships/image" Target="media/image177.png"/><Relationship Id="rId386" Type="http://schemas.openxmlformats.org/officeDocument/2006/relationships/image" Target="media/image176.png"/><Relationship Id="rId385" Type="http://schemas.openxmlformats.org/officeDocument/2006/relationships/image" Target="media/image175.png"/><Relationship Id="rId384" Type="http://schemas.openxmlformats.org/officeDocument/2006/relationships/image" Target="media/image174.png"/><Relationship Id="rId383" Type="http://schemas.openxmlformats.org/officeDocument/2006/relationships/oleObject" Target="embeddings/oleObject194.bin"/><Relationship Id="rId382" Type="http://schemas.openxmlformats.org/officeDocument/2006/relationships/oleObject" Target="embeddings/oleObject193.bin"/><Relationship Id="rId381" Type="http://schemas.openxmlformats.org/officeDocument/2006/relationships/oleObject" Target="embeddings/oleObject192.bin"/><Relationship Id="rId380" Type="http://schemas.openxmlformats.org/officeDocument/2006/relationships/oleObject" Target="embeddings/oleObject191.bin"/><Relationship Id="rId38" Type="http://schemas.openxmlformats.org/officeDocument/2006/relationships/oleObject" Target="embeddings/oleObject13.bin"/><Relationship Id="rId379" Type="http://schemas.openxmlformats.org/officeDocument/2006/relationships/oleObject" Target="embeddings/oleObject190.bin"/><Relationship Id="rId378" Type="http://schemas.openxmlformats.org/officeDocument/2006/relationships/image" Target="media/image173.wmf"/><Relationship Id="rId377" Type="http://schemas.openxmlformats.org/officeDocument/2006/relationships/oleObject" Target="embeddings/oleObject189.bin"/><Relationship Id="rId376" Type="http://schemas.openxmlformats.org/officeDocument/2006/relationships/oleObject" Target="embeddings/oleObject188.bin"/><Relationship Id="rId375" Type="http://schemas.openxmlformats.org/officeDocument/2006/relationships/oleObject" Target="embeddings/oleObject187.bin"/><Relationship Id="rId374" Type="http://schemas.openxmlformats.org/officeDocument/2006/relationships/image" Target="media/image172.emf"/><Relationship Id="rId373" Type="http://schemas.openxmlformats.org/officeDocument/2006/relationships/image" Target="media/image171.png"/><Relationship Id="rId372" Type="http://schemas.openxmlformats.org/officeDocument/2006/relationships/oleObject" Target="embeddings/oleObject186.bin"/><Relationship Id="rId371" Type="http://schemas.openxmlformats.org/officeDocument/2006/relationships/image" Target="media/image170.png"/><Relationship Id="rId370" Type="http://schemas.openxmlformats.org/officeDocument/2006/relationships/image" Target="media/image169.png"/><Relationship Id="rId37" Type="http://schemas.openxmlformats.org/officeDocument/2006/relationships/image" Target="media/image9.wmf"/><Relationship Id="rId369" Type="http://schemas.openxmlformats.org/officeDocument/2006/relationships/oleObject" Target="embeddings/oleObject185.bin"/><Relationship Id="rId368" Type="http://schemas.openxmlformats.org/officeDocument/2006/relationships/image" Target="media/image168.wmf"/><Relationship Id="rId367" Type="http://schemas.openxmlformats.org/officeDocument/2006/relationships/oleObject" Target="embeddings/oleObject184.bin"/><Relationship Id="rId366" Type="http://schemas.openxmlformats.org/officeDocument/2006/relationships/image" Target="media/image167.wmf"/><Relationship Id="rId365" Type="http://schemas.openxmlformats.org/officeDocument/2006/relationships/oleObject" Target="embeddings/oleObject183.bin"/><Relationship Id="rId364" Type="http://schemas.openxmlformats.org/officeDocument/2006/relationships/oleObject" Target="embeddings/oleObject182.bin"/><Relationship Id="rId363" Type="http://schemas.openxmlformats.org/officeDocument/2006/relationships/image" Target="media/image166.wmf"/><Relationship Id="rId362" Type="http://schemas.openxmlformats.org/officeDocument/2006/relationships/oleObject" Target="embeddings/oleObject181.bin"/><Relationship Id="rId361" Type="http://schemas.openxmlformats.org/officeDocument/2006/relationships/oleObject" Target="embeddings/oleObject180.bin"/><Relationship Id="rId360" Type="http://schemas.openxmlformats.org/officeDocument/2006/relationships/oleObject" Target="embeddings/oleObject179.bin"/><Relationship Id="rId36" Type="http://schemas.openxmlformats.org/officeDocument/2006/relationships/oleObject" Target="embeddings/oleObject12.bin"/><Relationship Id="rId359" Type="http://schemas.openxmlformats.org/officeDocument/2006/relationships/image" Target="media/image165.wmf"/><Relationship Id="rId358" Type="http://schemas.openxmlformats.org/officeDocument/2006/relationships/oleObject" Target="embeddings/oleObject178.bin"/><Relationship Id="rId357" Type="http://schemas.openxmlformats.org/officeDocument/2006/relationships/image" Target="media/image164.wmf"/><Relationship Id="rId356" Type="http://schemas.openxmlformats.org/officeDocument/2006/relationships/oleObject" Target="embeddings/oleObject177.bin"/><Relationship Id="rId355" Type="http://schemas.openxmlformats.org/officeDocument/2006/relationships/image" Target="media/image163.wmf"/><Relationship Id="rId354" Type="http://schemas.openxmlformats.org/officeDocument/2006/relationships/oleObject" Target="embeddings/oleObject176.bin"/><Relationship Id="rId353" Type="http://schemas.openxmlformats.org/officeDocument/2006/relationships/image" Target="media/image162.wmf"/><Relationship Id="rId352" Type="http://schemas.openxmlformats.org/officeDocument/2006/relationships/oleObject" Target="embeddings/oleObject175.bin"/><Relationship Id="rId351" Type="http://schemas.openxmlformats.org/officeDocument/2006/relationships/image" Target="media/image161.wmf"/><Relationship Id="rId350" Type="http://schemas.openxmlformats.org/officeDocument/2006/relationships/oleObject" Target="embeddings/oleObject174.bin"/><Relationship Id="rId35" Type="http://schemas.openxmlformats.org/officeDocument/2006/relationships/image" Target="media/image8.wmf"/><Relationship Id="rId349" Type="http://schemas.openxmlformats.org/officeDocument/2006/relationships/oleObject" Target="embeddings/oleObject173.bin"/><Relationship Id="rId348" Type="http://schemas.openxmlformats.org/officeDocument/2006/relationships/image" Target="media/image160.wmf"/><Relationship Id="rId347" Type="http://schemas.openxmlformats.org/officeDocument/2006/relationships/oleObject" Target="embeddings/oleObject172.bin"/><Relationship Id="rId346" Type="http://schemas.openxmlformats.org/officeDocument/2006/relationships/image" Target="media/image159.wmf"/><Relationship Id="rId345" Type="http://schemas.openxmlformats.org/officeDocument/2006/relationships/oleObject" Target="embeddings/oleObject171.bin"/><Relationship Id="rId344" Type="http://schemas.openxmlformats.org/officeDocument/2006/relationships/image" Target="media/image158.png"/><Relationship Id="rId343" Type="http://schemas.openxmlformats.org/officeDocument/2006/relationships/image" Target="media/image157.png"/><Relationship Id="rId342" Type="http://schemas.openxmlformats.org/officeDocument/2006/relationships/image" Target="media/image156.png"/><Relationship Id="rId341" Type="http://schemas.openxmlformats.org/officeDocument/2006/relationships/image" Target="media/image155.emf"/><Relationship Id="rId340" Type="http://schemas.openxmlformats.org/officeDocument/2006/relationships/image" Target="media/image154.wmf"/><Relationship Id="rId34" Type="http://schemas.openxmlformats.org/officeDocument/2006/relationships/oleObject" Target="embeddings/oleObject11.bin"/><Relationship Id="rId339" Type="http://schemas.openxmlformats.org/officeDocument/2006/relationships/oleObject" Target="embeddings/oleObject170.bin"/><Relationship Id="rId338" Type="http://schemas.openxmlformats.org/officeDocument/2006/relationships/oleObject" Target="embeddings/oleObject169.bin"/><Relationship Id="rId337" Type="http://schemas.openxmlformats.org/officeDocument/2006/relationships/image" Target="media/image153.wmf"/><Relationship Id="rId336" Type="http://schemas.openxmlformats.org/officeDocument/2006/relationships/oleObject" Target="embeddings/oleObject168.bin"/><Relationship Id="rId335" Type="http://schemas.openxmlformats.org/officeDocument/2006/relationships/image" Target="media/image152.wmf"/><Relationship Id="rId334" Type="http://schemas.openxmlformats.org/officeDocument/2006/relationships/oleObject" Target="embeddings/oleObject167.bin"/><Relationship Id="rId333" Type="http://schemas.openxmlformats.org/officeDocument/2006/relationships/image" Target="media/image151.wmf"/><Relationship Id="rId332" Type="http://schemas.openxmlformats.org/officeDocument/2006/relationships/oleObject" Target="embeddings/oleObject166.bin"/><Relationship Id="rId331" Type="http://schemas.openxmlformats.org/officeDocument/2006/relationships/image" Target="media/image150.wmf"/><Relationship Id="rId330" Type="http://schemas.openxmlformats.org/officeDocument/2006/relationships/oleObject" Target="embeddings/oleObject165.bin"/><Relationship Id="rId33" Type="http://schemas.openxmlformats.org/officeDocument/2006/relationships/image" Target="media/image7.wmf"/><Relationship Id="rId329" Type="http://schemas.openxmlformats.org/officeDocument/2006/relationships/image" Target="media/image149.wmf"/><Relationship Id="rId328" Type="http://schemas.openxmlformats.org/officeDocument/2006/relationships/oleObject" Target="embeddings/oleObject164.bin"/><Relationship Id="rId327" Type="http://schemas.openxmlformats.org/officeDocument/2006/relationships/image" Target="media/image148.wmf"/><Relationship Id="rId326" Type="http://schemas.openxmlformats.org/officeDocument/2006/relationships/oleObject" Target="embeddings/oleObject163.bin"/><Relationship Id="rId325" Type="http://schemas.openxmlformats.org/officeDocument/2006/relationships/image" Target="media/image147.wmf"/><Relationship Id="rId324" Type="http://schemas.openxmlformats.org/officeDocument/2006/relationships/oleObject" Target="embeddings/oleObject162.bin"/><Relationship Id="rId323" Type="http://schemas.openxmlformats.org/officeDocument/2006/relationships/image" Target="media/image146.wmf"/><Relationship Id="rId322" Type="http://schemas.openxmlformats.org/officeDocument/2006/relationships/oleObject" Target="embeddings/oleObject161.bin"/><Relationship Id="rId321" Type="http://schemas.openxmlformats.org/officeDocument/2006/relationships/image" Target="media/image145.wmf"/><Relationship Id="rId320" Type="http://schemas.openxmlformats.org/officeDocument/2006/relationships/oleObject" Target="embeddings/oleObject160.bin"/><Relationship Id="rId32" Type="http://schemas.openxmlformats.org/officeDocument/2006/relationships/oleObject" Target="embeddings/oleObject10.bin"/><Relationship Id="rId319" Type="http://schemas.openxmlformats.org/officeDocument/2006/relationships/image" Target="media/image144.wmf"/><Relationship Id="rId318" Type="http://schemas.openxmlformats.org/officeDocument/2006/relationships/oleObject" Target="embeddings/oleObject159.bin"/><Relationship Id="rId317" Type="http://schemas.openxmlformats.org/officeDocument/2006/relationships/image" Target="media/image143.wmf"/><Relationship Id="rId316" Type="http://schemas.openxmlformats.org/officeDocument/2006/relationships/oleObject" Target="embeddings/oleObject158.bin"/><Relationship Id="rId315" Type="http://schemas.openxmlformats.org/officeDocument/2006/relationships/image" Target="media/image142.wmf"/><Relationship Id="rId314" Type="http://schemas.openxmlformats.org/officeDocument/2006/relationships/oleObject" Target="embeddings/oleObject157.bin"/><Relationship Id="rId313" Type="http://schemas.openxmlformats.org/officeDocument/2006/relationships/image" Target="media/image141.wmf"/><Relationship Id="rId312" Type="http://schemas.openxmlformats.org/officeDocument/2006/relationships/oleObject" Target="embeddings/oleObject156.bin"/><Relationship Id="rId311" Type="http://schemas.openxmlformats.org/officeDocument/2006/relationships/image" Target="media/image140.wmf"/><Relationship Id="rId310" Type="http://schemas.openxmlformats.org/officeDocument/2006/relationships/oleObject" Target="embeddings/oleObject155.bin"/><Relationship Id="rId31" Type="http://schemas.openxmlformats.org/officeDocument/2006/relationships/image" Target="media/image6.wmf"/><Relationship Id="rId309" Type="http://schemas.openxmlformats.org/officeDocument/2006/relationships/image" Target="media/image139.wmf"/><Relationship Id="rId308" Type="http://schemas.openxmlformats.org/officeDocument/2006/relationships/oleObject" Target="embeddings/oleObject154.bin"/><Relationship Id="rId307" Type="http://schemas.openxmlformats.org/officeDocument/2006/relationships/image" Target="media/image138.wmf"/><Relationship Id="rId306" Type="http://schemas.openxmlformats.org/officeDocument/2006/relationships/oleObject" Target="embeddings/oleObject153.bin"/><Relationship Id="rId305" Type="http://schemas.openxmlformats.org/officeDocument/2006/relationships/image" Target="media/image137.wmf"/><Relationship Id="rId304" Type="http://schemas.openxmlformats.org/officeDocument/2006/relationships/oleObject" Target="embeddings/oleObject152.bin"/><Relationship Id="rId303" Type="http://schemas.openxmlformats.org/officeDocument/2006/relationships/image" Target="media/image136.wmf"/><Relationship Id="rId302" Type="http://schemas.openxmlformats.org/officeDocument/2006/relationships/oleObject" Target="embeddings/oleObject151.bin"/><Relationship Id="rId301" Type="http://schemas.openxmlformats.org/officeDocument/2006/relationships/image" Target="media/image135.wmf"/><Relationship Id="rId300" Type="http://schemas.openxmlformats.org/officeDocument/2006/relationships/oleObject" Target="embeddings/oleObject150.bin"/><Relationship Id="rId30" Type="http://schemas.openxmlformats.org/officeDocument/2006/relationships/oleObject" Target="embeddings/oleObject9.bin"/><Relationship Id="rId3" Type="http://schemas.openxmlformats.org/officeDocument/2006/relationships/header" Target="header1.xml"/><Relationship Id="rId299" Type="http://schemas.openxmlformats.org/officeDocument/2006/relationships/image" Target="media/image134.wmf"/><Relationship Id="rId298" Type="http://schemas.openxmlformats.org/officeDocument/2006/relationships/oleObject" Target="embeddings/oleObject149.bin"/><Relationship Id="rId297" Type="http://schemas.openxmlformats.org/officeDocument/2006/relationships/image" Target="media/image133.wmf"/><Relationship Id="rId296" Type="http://schemas.openxmlformats.org/officeDocument/2006/relationships/oleObject" Target="embeddings/oleObject148.bin"/><Relationship Id="rId295" Type="http://schemas.openxmlformats.org/officeDocument/2006/relationships/image" Target="media/image132.wmf"/><Relationship Id="rId294" Type="http://schemas.openxmlformats.org/officeDocument/2006/relationships/oleObject" Target="embeddings/oleObject147.bin"/><Relationship Id="rId293" Type="http://schemas.openxmlformats.org/officeDocument/2006/relationships/image" Target="media/image131.wmf"/><Relationship Id="rId292" Type="http://schemas.openxmlformats.org/officeDocument/2006/relationships/oleObject" Target="embeddings/oleObject146.bin"/><Relationship Id="rId291" Type="http://schemas.openxmlformats.org/officeDocument/2006/relationships/image" Target="media/image130.wmf"/><Relationship Id="rId290" Type="http://schemas.openxmlformats.org/officeDocument/2006/relationships/oleObject" Target="embeddings/oleObject145.bin"/><Relationship Id="rId29" Type="http://schemas.openxmlformats.org/officeDocument/2006/relationships/image" Target="media/image5.wmf"/><Relationship Id="rId289" Type="http://schemas.openxmlformats.org/officeDocument/2006/relationships/image" Target="media/image129.wmf"/><Relationship Id="rId288" Type="http://schemas.openxmlformats.org/officeDocument/2006/relationships/oleObject" Target="embeddings/oleObject144.bin"/><Relationship Id="rId287" Type="http://schemas.openxmlformats.org/officeDocument/2006/relationships/image" Target="media/image128.wmf"/><Relationship Id="rId286" Type="http://schemas.openxmlformats.org/officeDocument/2006/relationships/oleObject" Target="embeddings/oleObject143.bin"/><Relationship Id="rId285" Type="http://schemas.openxmlformats.org/officeDocument/2006/relationships/image" Target="media/image127.wmf"/><Relationship Id="rId284" Type="http://schemas.openxmlformats.org/officeDocument/2006/relationships/oleObject" Target="embeddings/oleObject142.bin"/><Relationship Id="rId283" Type="http://schemas.openxmlformats.org/officeDocument/2006/relationships/image" Target="media/image126.wmf"/><Relationship Id="rId282" Type="http://schemas.openxmlformats.org/officeDocument/2006/relationships/oleObject" Target="embeddings/oleObject141.bin"/><Relationship Id="rId281" Type="http://schemas.openxmlformats.org/officeDocument/2006/relationships/image" Target="media/image125.wmf"/><Relationship Id="rId280" Type="http://schemas.openxmlformats.org/officeDocument/2006/relationships/oleObject" Target="embeddings/oleObject140.bin"/><Relationship Id="rId28" Type="http://schemas.openxmlformats.org/officeDocument/2006/relationships/oleObject" Target="embeddings/oleObject8.bin"/><Relationship Id="rId279" Type="http://schemas.openxmlformats.org/officeDocument/2006/relationships/image" Target="media/image124.wmf"/><Relationship Id="rId278" Type="http://schemas.openxmlformats.org/officeDocument/2006/relationships/oleObject" Target="embeddings/oleObject139.bin"/><Relationship Id="rId277" Type="http://schemas.openxmlformats.org/officeDocument/2006/relationships/image" Target="media/image123.wmf"/><Relationship Id="rId276" Type="http://schemas.openxmlformats.org/officeDocument/2006/relationships/oleObject" Target="embeddings/oleObject138.bin"/><Relationship Id="rId275" Type="http://schemas.openxmlformats.org/officeDocument/2006/relationships/image" Target="media/image122.wmf"/><Relationship Id="rId274" Type="http://schemas.openxmlformats.org/officeDocument/2006/relationships/oleObject" Target="embeddings/oleObject137.bin"/><Relationship Id="rId273" Type="http://schemas.openxmlformats.org/officeDocument/2006/relationships/image" Target="media/image121.wmf"/><Relationship Id="rId272" Type="http://schemas.openxmlformats.org/officeDocument/2006/relationships/oleObject" Target="embeddings/oleObject136.bin"/><Relationship Id="rId271" Type="http://schemas.openxmlformats.org/officeDocument/2006/relationships/image" Target="media/image120.wmf"/><Relationship Id="rId270" Type="http://schemas.openxmlformats.org/officeDocument/2006/relationships/oleObject" Target="embeddings/oleObject135.bin"/><Relationship Id="rId27" Type="http://schemas.openxmlformats.org/officeDocument/2006/relationships/oleObject" Target="embeddings/oleObject7.bin"/><Relationship Id="rId269" Type="http://schemas.openxmlformats.org/officeDocument/2006/relationships/image" Target="media/image119.wmf"/><Relationship Id="rId268" Type="http://schemas.openxmlformats.org/officeDocument/2006/relationships/oleObject" Target="embeddings/oleObject134.bin"/><Relationship Id="rId267" Type="http://schemas.openxmlformats.org/officeDocument/2006/relationships/image" Target="media/image118.wmf"/><Relationship Id="rId266" Type="http://schemas.openxmlformats.org/officeDocument/2006/relationships/oleObject" Target="embeddings/oleObject133.bin"/><Relationship Id="rId265" Type="http://schemas.openxmlformats.org/officeDocument/2006/relationships/image" Target="media/image117.wmf"/><Relationship Id="rId264" Type="http://schemas.openxmlformats.org/officeDocument/2006/relationships/oleObject" Target="embeddings/oleObject132.bin"/><Relationship Id="rId263" Type="http://schemas.openxmlformats.org/officeDocument/2006/relationships/oleObject" Target="embeddings/oleObject131.bin"/><Relationship Id="rId262" Type="http://schemas.openxmlformats.org/officeDocument/2006/relationships/oleObject" Target="embeddings/oleObject130.bin"/><Relationship Id="rId261" Type="http://schemas.openxmlformats.org/officeDocument/2006/relationships/oleObject" Target="embeddings/oleObject129.bin"/><Relationship Id="rId260" Type="http://schemas.openxmlformats.org/officeDocument/2006/relationships/oleObject" Target="embeddings/oleObject128.bin"/><Relationship Id="rId26" Type="http://schemas.openxmlformats.org/officeDocument/2006/relationships/oleObject" Target="embeddings/oleObject6.bin"/><Relationship Id="rId259" Type="http://schemas.openxmlformats.org/officeDocument/2006/relationships/image" Target="media/image116.wmf"/><Relationship Id="rId258" Type="http://schemas.openxmlformats.org/officeDocument/2006/relationships/oleObject" Target="embeddings/oleObject127.bin"/><Relationship Id="rId257" Type="http://schemas.openxmlformats.org/officeDocument/2006/relationships/image" Target="media/image115.wmf"/><Relationship Id="rId256" Type="http://schemas.openxmlformats.org/officeDocument/2006/relationships/oleObject" Target="embeddings/oleObject126.bin"/><Relationship Id="rId255" Type="http://schemas.openxmlformats.org/officeDocument/2006/relationships/image" Target="media/image114.wmf"/><Relationship Id="rId254" Type="http://schemas.openxmlformats.org/officeDocument/2006/relationships/oleObject" Target="embeddings/oleObject125.bin"/><Relationship Id="rId253" Type="http://schemas.openxmlformats.org/officeDocument/2006/relationships/image" Target="media/image113.wmf"/><Relationship Id="rId252" Type="http://schemas.openxmlformats.org/officeDocument/2006/relationships/oleObject" Target="embeddings/oleObject124.bin"/><Relationship Id="rId251" Type="http://schemas.openxmlformats.org/officeDocument/2006/relationships/image" Target="media/image112.wmf"/><Relationship Id="rId250" Type="http://schemas.openxmlformats.org/officeDocument/2006/relationships/oleObject" Target="embeddings/oleObject123.bin"/><Relationship Id="rId25" Type="http://schemas.openxmlformats.org/officeDocument/2006/relationships/oleObject" Target="embeddings/oleObject5.bin"/><Relationship Id="rId249" Type="http://schemas.openxmlformats.org/officeDocument/2006/relationships/image" Target="media/image111.wmf"/><Relationship Id="rId248" Type="http://schemas.openxmlformats.org/officeDocument/2006/relationships/oleObject" Target="embeddings/oleObject122.bin"/><Relationship Id="rId247" Type="http://schemas.openxmlformats.org/officeDocument/2006/relationships/image" Target="media/image110.wmf"/><Relationship Id="rId246" Type="http://schemas.openxmlformats.org/officeDocument/2006/relationships/oleObject" Target="embeddings/oleObject121.bin"/><Relationship Id="rId245" Type="http://schemas.openxmlformats.org/officeDocument/2006/relationships/image" Target="media/image109.wmf"/><Relationship Id="rId244" Type="http://schemas.openxmlformats.org/officeDocument/2006/relationships/oleObject" Target="embeddings/oleObject120.bin"/><Relationship Id="rId243" Type="http://schemas.openxmlformats.org/officeDocument/2006/relationships/image" Target="media/image108.wmf"/><Relationship Id="rId242" Type="http://schemas.openxmlformats.org/officeDocument/2006/relationships/oleObject" Target="embeddings/oleObject119.bin"/><Relationship Id="rId241" Type="http://schemas.openxmlformats.org/officeDocument/2006/relationships/image" Target="media/image107.wmf"/><Relationship Id="rId240" Type="http://schemas.openxmlformats.org/officeDocument/2006/relationships/oleObject" Target="embeddings/oleObject118.bin"/><Relationship Id="rId24" Type="http://schemas.openxmlformats.org/officeDocument/2006/relationships/oleObject" Target="embeddings/oleObject4.bin"/><Relationship Id="rId239" Type="http://schemas.openxmlformats.org/officeDocument/2006/relationships/image" Target="media/image106.wmf"/><Relationship Id="rId238" Type="http://schemas.openxmlformats.org/officeDocument/2006/relationships/oleObject" Target="embeddings/oleObject117.bin"/><Relationship Id="rId237" Type="http://schemas.openxmlformats.org/officeDocument/2006/relationships/image" Target="media/image105.wmf"/><Relationship Id="rId236" Type="http://schemas.openxmlformats.org/officeDocument/2006/relationships/oleObject" Target="embeddings/oleObject116.bin"/><Relationship Id="rId235" Type="http://schemas.openxmlformats.org/officeDocument/2006/relationships/image" Target="media/image104.wmf"/><Relationship Id="rId234" Type="http://schemas.openxmlformats.org/officeDocument/2006/relationships/oleObject" Target="embeddings/oleObject115.bin"/><Relationship Id="rId233" Type="http://schemas.openxmlformats.org/officeDocument/2006/relationships/oleObject" Target="embeddings/oleObject114.bin"/><Relationship Id="rId232" Type="http://schemas.openxmlformats.org/officeDocument/2006/relationships/image" Target="media/image103.wmf"/><Relationship Id="rId231" Type="http://schemas.openxmlformats.org/officeDocument/2006/relationships/oleObject" Target="embeddings/oleObject113.bin"/><Relationship Id="rId230" Type="http://schemas.openxmlformats.org/officeDocument/2006/relationships/image" Target="media/image102.wmf"/><Relationship Id="rId23" Type="http://schemas.openxmlformats.org/officeDocument/2006/relationships/image" Target="media/image4.wmf"/><Relationship Id="rId229" Type="http://schemas.openxmlformats.org/officeDocument/2006/relationships/oleObject" Target="embeddings/oleObject112.bin"/><Relationship Id="rId228" Type="http://schemas.openxmlformats.org/officeDocument/2006/relationships/image" Target="media/image101.wmf"/><Relationship Id="rId227" Type="http://schemas.openxmlformats.org/officeDocument/2006/relationships/oleObject" Target="embeddings/oleObject111.bin"/><Relationship Id="rId226" Type="http://schemas.openxmlformats.org/officeDocument/2006/relationships/image" Target="media/image100.wmf"/><Relationship Id="rId225" Type="http://schemas.openxmlformats.org/officeDocument/2006/relationships/oleObject" Target="embeddings/oleObject110.bin"/><Relationship Id="rId224" Type="http://schemas.openxmlformats.org/officeDocument/2006/relationships/image" Target="media/image99.wmf"/><Relationship Id="rId223" Type="http://schemas.openxmlformats.org/officeDocument/2006/relationships/oleObject" Target="embeddings/oleObject109.bin"/><Relationship Id="rId222" Type="http://schemas.openxmlformats.org/officeDocument/2006/relationships/oleObject" Target="embeddings/oleObject108.bin"/><Relationship Id="rId221" Type="http://schemas.openxmlformats.org/officeDocument/2006/relationships/oleObject" Target="embeddings/oleObject107.bin"/><Relationship Id="rId220" Type="http://schemas.openxmlformats.org/officeDocument/2006/relationships/image" Target="media/image98.wmf"/><Relationship Id="rId22" Type="http://schemas.openxmlformats.org/officeDocument/2006/relationships/oleObject" Target="embeddings/oleObject3.bin"/><Relationship Id="rId219" Type="http://schemas.openxmlformats.org/officeDocument/2006/relationships/oleObject" Target="embeddings/oleObject106.bin"/><Relationship Id="rId218" Type="http://schemas.openxmlformats.org/officeDocument/2006/relationships/image" Target="media/image97.wmf"/><Relationship Id="rId217" Type="http://schemas.openxmlformats.org/officeDocument/2006/relationships/oleObject" Target="embeddings/oleObject105.bin"/><Relationship Id="rId216" Type="http://schemas.openxmlformats.org/officeDocument/2006/relationships/oleObject" Target="embeddings/oleObject104.bin"/><Relationship Id="rId215" Type="http://schemas.openxmlformats.org/officeDocument/2006/relationships/oleObject" Target="embeddings/oleObject103.bin"/><Relationship Id="rId214" Type="http://schemas.openxmlformats.org/officeDocument/2006/relationships/oleObject" Target="embeddings/oleObject102.bin"/><Relationship Id="rId213" Type="http://schemas.openxmlformats.org/officeDocument/2006/relationships/image" Target="media/image96.wmf"/><Relationship Id="rId212" Type="http://schemas.openxmlformats.org/officeDocument/2006/relationships/oleObject" Target="embeddings/oleObject101.bin"/><Relationship Id="rId211" Type="http://schemas.openxmlformats.org/officeDocument/2006/relationships/image" Target="media/image95.wmf"/><Relationship Id="rId210" Type="http://schemas.openxmlformats.org/officeDocument/2006/relationships/oleObject" Target="embeddings/oleObject100.bin"/><Relationship Id="rId21" Type="http://schemas.openxmlformats.org/officeDocument/2006/relationships/image" Target="media/image3.wmf"/><Relationship Id="rId209" Type="http://schemas.openxmlformats.org/officeDocument/2006/relationships/image" Target="media/image94.wmf"/><Relationship Id="rId208" Type="http://schemas.openxmlformats.org/officeDocument/2006/relationships/oleObject" Target="embeddings/oleObject99.bin"/><Relationship Id="rId207" Type="http://schemas.openxmlformats.org/officeDocument/2006/relationships/image" Target="media/image93.wmf"/><Relationship Id="rId206" Type="http://schemas.openxmlformats.org/officeDocument/2006/relationships/oleObject" Target="embeddings/oleObject98.bin"/><Relationship Id="rId205" Type="http://schemas.openxmlformats.org/officeDocument/2006/relationships/image" Target="media/image92.wmf"/><Relationship Id="rId204" Type="http://schemas.openxmlformats.org/officeDocument/2006/relationships/oleObject" Target="embeddings/oleObject97.bin"/><Relationship Id="rId203" Type="http://schemas.openxmlformats.org/officeDocument/2006/relationships/image" Target="media/image91.wmf"/><Relationship Id="rId202" Type="http://schemas.openxmlformats.org/officeDocument/2006/relationships/oleObject" Target="embeddings/oleObject96.bin"/><Relationship Id="rId201" Type="http://schemas.openxmlformats.org/officeDocument/2006/relationships/image" Target="media/image90.wmf"/><Relationship Id="rId200" Type="http://schemas.openxmlformats.org/officeDocument/2006/relationships/oleObject" Target="embeddings/oleObject95.bin"/><Relationship Id="rId20" Type="http://schemas.openxmlformats.org/officeDocument/2006/relationships/oleObject" Target="embeddings/oleObject2.bin"/><Relationship Id="rId2" Type="http://schemas.openxmlformats.org/officeDocument/2006/relationships/settings" Target="settings.xml"/><Relationship Id="rId199" Type="http://schemas.openxmlformats.org/officeDocument/2006/relationships/image" Target="media/image89.wmf"/><Relationship Id="rId198" Type="http://schemas.openxmlformats.org/officeDocument/2006/relationships/oleObject" Target="embeddings/oleObject94.bin"/><Relationship Id="rId197" Type="http://schemas.openxmlformats.org/officeDocument/2006/relationships/image" Target="media/image88.wmf"/><Relationship Id="rId196" Type="http://schemas.openxmlformats.org/officeDocument/2006/relationships/oleObject" Target="embeddings/oleObject93.bin"/><Relationship Id="rId195" Type="http://schemas.openxmlformats.org/officeDocument/2006/relationships/image" Target="media/image87.wmf"/><Relationship Id="rId194" Type="http://schemas.openxmlformats.org/officeDocument/2006/relationships/oleObject" Target="embeddings/oleObject92.bin"/><Relationship Id="rId193" Type="http://schemas.openxmlformats.org/officeDocument/2006/relationships/image" Target="media/image86.wmf"/><Relationship Id="rId192" Type="http://schemas.openxmlformats.org/officeDocument/2006/relationships/oleObject" Target="embeddings/oleObject91.bin"/><Relationship Id="rId191" Type="http://schemas.openxmlformats.org/officeDocument/2006/relationships/image" Target="media/image85.wmf"/><Relationship Id="rId190" Type="http://schemas.openxmlformats.org/officeDocument/2006/relationships/oleObject" Target="embeddings/oleObject90.bin"/><Relationship Id="rId19" Type="http://schemas.openxmlformats.org/officeDocument/2006/relationships/image" Target="media/image2.wmf"/><Relationship Id="rId189" Type="http://schemas.openxmlformats.org/officeDocument/2006/relationships/image" Target="media/image84.wmf"/><Relationship Id="rId188" Type="http://schemas.openxmlformats.org/officeDocument/2006/relationships/oleObject" Target="embeddings/oleObject89.bin"/><Relationship Id="rId187" Type="http://schemas.openxmlformats.org/officeDocument/2006/relationships/image" Target="media/image83.wmf"/><Relationship Id="rId186" Type="http://schemas.openxmlformats.org/officeDocument/2006/relationships/oleObject" Target="embeddings/oleObject88.bin"/><Relationship Id="rId185" Type="http://schemas.openxmlformats.org/officeDocument/2006/relationships/image" Target="media/image82.wmf"/><Relationship Id="rId184" Type="http://schemas.openxmlformats.org/officeDocument/2006/relationships/oleObject" Target="embeddings/oleObject87.bin"/><Relationship Id="rId183" Type="http://schemas.openxmlformats.org/officeDocument/2006/relationships/image" Target="media/image81.wmf"/><Relationship Id="rId182" Type="http://schemas.openxmlformats.org/officeDocument/2006/relationships/oleObject" Target="embeddings/oleObject86.bin"/><Relationship Id="rId181" Type="http://schemas.openxmlformats.org/officeDocument/2006/relationships/image" Target="media/image80.wmf"/><Relationship Id="rId180" Type="http://schemas.openxmlformats.org/officeDocument/2006/relationships/oleObject" Target="embeddings/oleObject85.bin"/><Relationship Id="rId18" Type="http://schemas.openxmlformats.org/officeDocument/2006/relationships/oleObject" Target="embeddings/oleObject1.bin"/><Relationship Id="rId179" Type="http://schemas.openxmlformats.org/officeDocument/2006/relationships/image" Target="media/image79.wmf"/><Relationship Id="rId178" Type="http://schemas.openxmlformats.org/officeDocument/2006/relationships/oleObject" Target="embeddings/oleObject84.bin"/><Relationship Id="rId177" Type="http://schemas.openxmlformats.org/officeDocument/2006/relationships/image" Target="media/image78.wmf"/><Relationship Id="rId176" Type="http://schemas.openxmlformats.org/officeDocument/2006/relationships/oleObject" Target="embeddings/oleObject83.bin"/><Relationship Id="rId175" Type="http://schemas.openxmlformats.org/officeDocument/2006/relationships/image" Target="media/image77.wmf"/><Relationship Id="rId174" Type="http://schemas.openxmlformats.org/officeDocument/2006/relationships/oleObject" Target="embeddings/oleObject82.bin"/><Relationship Id="rId173" Type="http://schemas.openxmlformats.org/officeDocument/2006/relationships/image" Target="media/image76.wmf"/><Relationship Id="rId172" Type="http://schemas.openxmlformats.org/officeDocument/2006/relationships/oleObject" Target="embeddings/oleObject81.bin"/><Relationship Id="rId171" Type="http://schemas.openxmlformats.org/officeDocument/2006/relationships/image" Target="media/image75.wmf"/><Relationship Id="rId170" Type="http://schemas.openxmlformats.org/officeDocument/2006/relationships/oleObject" Target="embeddings/oleObject80.bin"/><Relationship Id="rId17" Type="http://schemas.openxmlformats.org/officeDocument/2006/relationships/image" Target="media/image1.png"/><Relationship Id="rId169" Type="http://schemas.openxmlformats.org/officeDocument/2006/relationships/image" Target="media/image74.wmf"/><Relationship Id="rId168" Type="http://schemas.openxmlformats.org/officeDocument/2006/relationships/oleObject" Target="embeddings/oleObject79.bin"/><Relationship Id="rId167" Type="http://schemas.openxmlformats.org/officeDocument/2006/relationships/image" Target="media/image73.wmf"/><Relationship Id="rId166" Type="http://schemas.openxmlformats.org/officeDocument/2006/relationships/oleObject" Target="embeddings/oleObject78.bin"/><Relationship Id="rId165" Type="http://schemas.openxmlformats.org/officeDocument/2006/relationships/image" Target="media/image72.wmf"/><Relationship Id="rId164" Type="http://schemas.openxmlformats.org/officeDocument/2006/relationships/oleObject" Target="embeddings/oleObject77.bin"/><Relationship Id="rId163" Type="http://schemas.openxmlformats.org/officeDocument/2006/relationships/image" Target="media/image71.wmf"/><Relationship Id="rId162" Type="http://schemas.openxmlformats.org/officeDocument/2006/relationships/oleObject" Target="embeddings/oleObject76.bin"/><Relationship Id="rId161" Type="http://schemas.openxmlformats.org/officeDocument/2006/relationships/image" Target="media/image70.wmf"/><Relationship Id="rId160" Type="http://schemas.openxmlformats.org/officeDocument/2006/relationships/oleObject" Target="embeddings/oleObject75.bin"/><Relationship Id="rId16" Type="http://schemas.openxmlformats.org/officeDocument/2006/relationships/theme" Target="theme/theme1.xml"/><Relationship Id="rId159" Type="http://schemas.openxmlformats.org/officeDocument/2006/relationships/image" Target="media/image69.wmf"/><Relationship Id="rId158" Type="http://schemas.openxmlformats.org/officeDocument/2006/relationships/oleObject" Target="embeddings/oleObject74.bin"/><Relationship Id="rId157" Type="http://schemas.openxmlformats.org/officeDocument/2006/relationships/image" Target="media/image68.wmf"/><Relationship Id="rId156" Type="http://schemas.openxmlformats.org/officeDocument/2006/relationships/oleObject" Target="embeddings/oleObject73.bin"/><Relationship Id="rId155" Type="http://schemas.openxmlformats.org/officeDocument/2006/relationships/image" Target="media/image67.wmf"/><Relationship Id="rId154" Type="http://schemas.openxmlformats.org/officeDocument/2006/relationships/oleObject" Target="embeddings/oleObject72.bin"/><Relationship Id="rId153" Type="http://schemas.openxmlformats.org/officeDocument/2006/relationships/image" Target="media/image66.wmf"/><Relationship Id="rId152" Type="http://schemas.openxmlformats.org/officeDocument/2006/relationships/oleObject" Target="embeddings/oleObject71.bin"/><Relationship Id="rId151" Type="http://schemas.openxmlformats.org/officeDocument/2006/relationships/image" Target="media/image65.wmf"/><Relationship Id="rId150" Type="http://schemas.openxmlformats.org/officeDocument/2006/relationships/oleObject" Target="embeddings/oleObject70.bin"/><Relationship Id="rId15" Type="http://schemas.openxmlformats.org/officeDocument/2006/relationships/header" Target="header8.xml"/><Relationship Id="rId149" Type="http://schemas.openxmlformats.org/officeDocument/2006/relationships/image" Target="media/image64.wmf"/><Relationship Id="rId148" Type="http://schemas.openxmlformats.org/officeDocument/2006/relationships/oleObject" Target="embeddings/oleObject69.bin"/><Relationship Id="rId147" Type="http://schemas.openxmlformats.org/officeDocument/2006/relationships/image" Target="media/image63.wmf"/><Relationship Id="rId146" Type="http://schemas.openxmlformats.org/officeDocument/2006/relationships/oleObject" Target="embeddings/oleObject68.bin"/><Relationship Id="rId145" Type="http://schemas.openxmlformats.org/officeDocument/2006/relationships/image" Target="media/image62.wmf"/><Relationship Id="rId144" Type="http://schemas.openxmlformats.org/officeDocument/2006/relationships/oleObject" Target="embeddings/oleObject67.bin"/><Relationship Id="rId143" Type="http://schemas.openxmlformats.org/officeDocument/2006/relationships/image" Target="media/image61.wmf"/><Relationship Id="rId142" Type="http://schemas.openxmlformats.org/officeDocument/2006/relationships/oleObject" Target="embeddings/oleObject66.bin"/><Relationship Id="rId141" Type="http://schemas.openxmlformats.org/officeDocument/2006/relationships/image" Target="media/image60.wmf"/><Relationship Id="rId140" Type="http://schemas.openxmlformats.org/officeDocument/2006/relationships/oleObject" Target="embeddings/oleObject65.bin"/><Relationship Id="rId14" Type="http://schemas.openxmlformats.org/officeDocument/2006/relationships/header" Target="header7.xml"/><Relationship Id="rId139" Type="http://schemas.openxmlformats.org/officeDocument/2006/relationships/image" Target="media/image59.wmf"/><Relationship Id="rId138" Type="http://schemas.openxmlformats.org/officeDocument/2006/relationships/oleObject" Target="embeddings/oleObject64.bin"/><Relationship Id="rId137" Type="http://schemas.openxmlformats.org/officeDocument/2006/relationships/image" Target="media/image58.png"/><Relationship Id="rId136" Type="http://schemas.openxmlformats.org/officeDocument/2006/relationships/image" Target="media/image57.wmf"/><Relationship Id="rId135" Type="http://schemas.openxmlformats.org/officeDocument/2006/relationships/oleObject" Target="embeddings/oleObject63.bin"/><Relationship Id="rId134" Type="http://schemas.openxmlformats.org/officeDocument/2006/relationships/oleObject" Target="embeddings/oleObject62.bin"/><Relationship Id="rId133" Type="http://schemas.openxmlformats.org/officeDocument/2006/relationships/image" Target="media/image56.wmf"/><Relationship Id="rId132" Type="http://schemas.openxmlformats.org/officeDocument/2006/relationships/oleObject" Target="embeddings/oleObject61.bin"/><Relationship Id="rId131" Type="http://schemas.openxmlformats.org/officeDocument/2006/relationships/image" Target="media/image55.wmf"/><Relationship Id="rId130" Type="http://schemas.openxmlformats.org/officeDocument/2006/relationships/oleObject" Target="embeddings/oleObject60.bin"/><Relationship Id="rId13" Type="http://schemas.openxmlformats.org/officeDocument/2006/relationships/header" Target="header6.xml"/><Relationship Id="rId129" Type="http://schemas.openxmlformats.org/officeDocument/2006/relationships/image" Target="media/image54.wmf"/><Relationship Id="rId128" Type="http://schemas.openxmlformats.org/officeDocument/2006/relationships/oleObject" Target="embeddings/oleObject59.bin"/><Relationship Id="rId127" Type="http://schemas.openxmlformats.org/officeDocument/2006/relationships/image" Target="media/image53.wmf"/><Relationship Id="rId126" Type="http://schemas.openxmlformats.org/officeDocument/2006/relationships/oleObject" Target="embeddings/oleObject58.bin"/><Relationship Id="rId125" Type="http://schemas.openxmlformats.org/officeDocument/2006/relationships/image" Target="media/image52.wmf"/><Relationship Id="rId124" Type="http://schemas.openxmlformats.org/officeDocument/2006/relationships/oleObject" Target="embeddings/oleObject57.bin"/><Relationship Id="rId123" Type="http://schemas.openxmlformats.org/officeDocument/2006/relationships/image" Target="media/image51.wmf"/><Relationship Id="rId122" Type="http://schemas.openxmlformats.org/officeDocument/2006/relationships/oleObject" Target="embeddings/oleObject56.bin"/><Relationship Id="rId121" Type="http://schemas.openxmlformats.org/officeDocument/2006/relationships/image" Target="media/image50.wmf"/><Relationship Id="rId120" Type="http://schemas.openxmlformats.org/officeDocument/2006/relationships/oleObject" Target="embeddings/oleObject55.bin"/><Relationship Id="rId12" Type="http://schemas.openxmlformats.org/officeDocument/2006/relationships/header" Target="header5.xml"/><Relationship Id="rId119" Type="http://schemas.openxmlformats.org/officeDocument/2006/relationships/oleObject" Target="embeddings/oleObject54.bin"/><Relationship Id="rId118" Type="http://schemas.openxmlformats.org/officeDocument/2006/relationships/image" Target="media/image49.wmf"/><Relationship Id="rId117" Type="http://schemas.openxmlformats.org/officeDocument/2006/relationships/oleObject" Target="embeddings/oleObject53.bin"/><Relationship Id="rId116" Type="http://schemas.openxmlformats.org/officeDocument/2006/relationships/image" Target="media/image48.wmf"/><Relationship Id="rId115" Type="http://schemas.openxmlformats.org/officeDocument/2006/relationships/oleObject" Target="embeddings/oleObject52.bin"/><Relationship Id="rId114" Type="http://schemas.openxmlformats.org/officeDocument/2006/relationships/image" Target="media/image47.wmf"/><Relationship Id="rId113" Type="http://schemas.openxmlformats.org/officeDocument/2006/relationships/oleObject" Target="embeddings/oleObject51.bin"/><Relationship Id="rId112" Type="http://schemas.openxmlformats.org/officeDocument/2006/relationships/image" Target="media/image46.png"/><Relationship Id="rId111" Type="http://schemas.openxmlformats.org/officeDocument/2006/relationships/image" Target="media/image45.wmf"/><Relationship Id="rId110" Type="http://schemas.openxmlformats.org/officeDocument/2006/relationships/oleObject" Target="embeddings/oleObject50.bin"/><Relationship Id="rId11" Type="http://schemas.openxmlformats.org/officeDocument/2006/relationships/header" Target="header4.xml"/><Relationship Id="rId109" Type="http://schemas.openxmlformats.org/officeDocument/2006/relationships/image" Target="media/image44.wmf"/><Relationship Id="rId1083" Type="http://schemas.openxmlformats.org/officeDocument/2006/relationships/fontTable" Target="fontTable.xml"/><Relationship Id="rId1082" Type="http://schemas.openxmlformats.org/officeDocument/2006/relationships/customXml" Target="../customXml/item2.xml"/><Relationship Id="rId1081" Type="http://schemas.openxmlformats.org/officeDocument/2006/relationships/numbering" Target="numbering.xml"/><Relationship Id="rId1080" Type="http://schemas.openxmlformats.org/officeDocument/2006/relationships/customXml" Target="../customXml/item1.xml"/><Relationship Id="rId108" Type="http://schemas.openxmlformats.org/officeDocument/2006/relationships/oleObject" Target="embeddings/oleObject49.bin"/><Relationship Id="rId1079" Type="http://schemas.openxmlformats.org/officeDocument/2006/relationships/chart" Target="charts/chart39.xml"/><Relationship Id="rId1078" Type="http://schemas.openxmlformats.org/officeDocument/2006/relationships/chart" Target="charts/chart38.xml"/><Relationship Id="rId1077" Type="http://schemas.openxmlformats.org/officeDocument/2006/relationships/chart" Target="charts/chart37.xml"/><Relationship Id="rId1076" Type="http://schemas.openxmlformats.org/officeDocument/2006/relationships/chart" Target="charts/chart36.xml"/><Relationship Id="rId1075" Type="http://schemas.openxmlformats.org/officeDocument/2006/relationships/chart" Target="charts/chart35.xml"/><Relationship Id="rId1074" Type="http://schemas.openxmlformats.org/officeDocument/2006/relationships/chart" Target="charts/chart34.xml"/><Relationship Id="rId1073" Type="http://schemas.openxmlformats.org/officeDocument/2006/relationships/chart" Target="charts/chart33.xml"/><Relationship Id="rId1072" Type="http://schemas.openxmlformats.org/officeDocument/2006/relationships/chart" Target="charts/chart32.xml"/><Relationship Id="rId1071" Type="http://schemas.openxmlformats.org/officeDocument/2006/relationships/chart" Target="charts/chart31.xml"/><Relationship Id="rId1070" Type="http://schemas.openxmlformats.org/officeDocument/2006/relationships/chart" Target="charts/chart30.xml"/><Relationship Id="rId107" Type="http://schemas.openxmlformats.org/officeDocument/2006/relationships/image" Target="media/image43.wmf"/><Relationship Id="rId1069" Type="http://schemas.openxmlformats.org/officeDocument/2006/relationships/chart" Target="charts/chart29.xml"/><Relationship Id="rId1068" Type="http://schemas.openxmlformats.org/officeDocument/2006/relationships/chart" Target="charts/chart28.xml"/><Relationship Id="rId1067" Type="http://schemas.openxmlformats.org/officeDocument/2006/relationships/chart" Target="charts/chart27.xml"/><Relationship Id="rId1066" Type="http://schemas.openxmlformats.org/officeDocument/2006/relationships/chart" Target="charts/chart26.xml"/><Relationship Id="rId1065" Type="http://schemas.openxmlformats.org/officeDocument/2006/relationships/chart" Target="charts/chart25.xml"/><Relationship Id="rId1064" Type="http://schemas.openxmlformats.org/officeDocument/2006/relationships/chart" Target="charts/chart24.xml"/><Relationship Id="rId1063" Type="http://schemas.openxmlformats.org/officeDocument/2006/relationships/chart" Target="charts/chart23.xml"/><Relationship Id="rId1062" Type="http://schemas.openxmlformats.org/officeDocument/2006/relationships/chart" Target="charts/chart22.xml"/><Relationship Id="rId1061" Type="http://schemas.openxmlformats.org/officeDocument/2006/relationships/chart" Target="charts/chart21.xml"/><Relationship Id="rId1060" Type="http://schemas.openxmlformats.org/officeDocument/2006/relationships/chart" Target="charts/chart20.xml"/><Relationship Id="rId106" Type="http://schemas.openxmlformats.org/officeDocument/2006/relationships/oleObject" Target="embeddings/oleObject48.bin"/><Relationship Id="rId1059" Type="http://schemas.openxmlformats.org/officeDocument/2006/relationships/chart" Target="charts/chart19.xml"/><Relationship Id="rId1058" Type="http://schemas.openxmlformats.org/officeDocument/2006/relationships/chart" Target="charts/chart18.xml"/><Relationship Id="rId1057" Type="http://schemas.openxmlformats.org/officeDocument/2006/relationships/chart" Target="charts/chart17.xml"/><Relationship Id="rId1056" Type="http://schemas.openxmlformats.org/officeDocument/2006/relationships/chart" Target="charts/chart16.xml"/><Relationship Id="rId1055" Type="http://schemas.openxmlformats.org/officeDocument/2006/relationships/image" Target="media/image542.png"/><Relationship Id="rId1054" Type="http://schemas.openxmlformats.org/officeDocument/2006/relationships/image" Target="media/image541.png"/><Relationship Id="rId1053" Type="http://schemas.openxmlformats.org/officeDocument/2006/relationships/image" Target="media/image540.png"/><Relationship Id="rId1052" Type="http://schemas.openxmlformats.org/officeDocument/2006/relationships/image" Target="media/image539.png"/><Relationship Id="rId1051" Type="http://schemas.openxmlformats.org/officeDocument/2006/relationships/image" Target="media/image538.png"/><Relationship Id="rId1050" Type="http://schemas.openxmlformats.org/officeDocument/2006/relationships/image" Target="media/image537.png"/><Relationship Id="rId105" Type="http://schemas.openxmlformats.org/officeDocument/2006/relationships/image" Target="media/image42.wmf"/><Relationship Id="rId1049" Type="http://schemas.openxmlformats.org/officeDocument/2006/relationships/image" Target="media/image536.png"/><Relationship Id="rId1048" Type="http://schemas.openxmlformats.org/officeDocument/2006/relationships/image" Target="media/image535.png"/><Relationship Id="rId1047" Type="http://schemas.openxmlformats.org/officeDocument/2006/relationships/image" Target="media/image534.png"/><Relationship Id="rId1046" Type="http://schemas.openxmlformats.org/officeDocument/2006/relationships/image" Target="media/image533.png"/><Relationship Id="rId1045" Type="http://schemas.openxmlformats.org/officeDocument/2006/relationships/image" Target="media/image532.png"/><Relationship Id="rId1044" Type="http://schemas.openxmlformats.org/officeDocument/2006/relationships/image" Target="media/image531.png"/><Relationship Id="rId1043" Type="http://schemas.openxmlformats.org/officeDocument/2006/relationships/image" Target="media/image530.png"/><Relationship Id="rId1042" Type="http://schemas.openxmlformats.org/officeDocument/2006/relationships/image" Target="media/image529.png"/><Relationship Id="rId1041" Type="http://schemas.openxmlformats.org/officeDocument/2006/relationships/image" Target="media/image528.png"/><Relationship Id="rId1040" Type="http://schemas.openxmlformats.org/officeDocument/2006/relationships/image" Target="media/image527.png"/><Relationship Id="rId104" Type="http://schemas.openxmlformats.org/officeDocument/2006/relationships/oleObject" Target="embeddings/oleObject47.bin"/><Relationship Id="rId1039" Type="http://schemas.openxmlformats.org/officeDocument/2006/relationships/image" Target="media/image526.png"/><Relationship Id="rId1038" Type="http://schemas.openxmlformats.org/officeDocument/2006/relationships/image" Target="media/image525.png"/><Relationship Id="rId1037" Type="http://schemas.openxmlformats.org/officeDocument/2006/relationships/image" Target="media/image524.png"/><Relationship Id="rId1036" Type="http://schemas.openxmlformats.org/officeDocument/2006/relationships/image" Target="media/image523.png"/><Relationship Id="rId1035" Type="http://schemas.openxmlformats.org/officeDocument/2006/relationships/image" Target="media/image522.png"/><Relationship Id="rId1034" Type="http://schemas.openxmlformats.org/officeDocument/2006/relationships/image" Target="media/image521.png"/><Relationship Id="rId1033" Type="http://schemas.openxmlformats.org/officeDocument/2006/relationships/image" Target="media/image520.png"/><Relationship Id="rId1032" Type="http://schemas.openxmlformats.org/officeDocument/2006/relationships/image" Target="media/image519.png"/><Relationship Id="rId1031" Type="http://schemas.openxmlformats.org/officeDocument/2006/relationships/image" Target="media/image518.png"/><Relationship Id="rId1030" Type="http://schemas.openxmlformats.org/officeDocument/2006/relationships/image" Target="media/image517.png"/><Relationship Id="rId103" Type="http://schemas.openxmlformats.org/officeDocument/2006/relationships/image" Target="media/image41.wmf"/><Relationship Id="rId1029" Type="http://schemas.openxmlformats.org/officeDocument/2006/relationships/image" Target="media/image516.png"/><Relationship Id="rId1028" Type="http://schemas.openxmlformats.org/officeDocument/2006/relationships/image" Target="media/image515.png"/><Relationship Id="rId1027" Type="http://schemas.openxmlformats.org/officeDocument/2006/relationships/image" Target="media/image514.png"/><Relationship Id="rId1026" Type="http://schemas.openxmlformats.org/officeDocument/2006/relationships/image" Target="media/image513.png"/><Relationship Id="rId1025" Type="http://schemas.openxmlformats.org/officeDocument/2006/relationships/image" Target="media/image512.png"/><Relationship Id="rId1024" Type="http://schemas.openxmlformats.org/officeDocument/2006/relationships/image" Target="media/image511.png"/><Relationship Id="rId1023" Type="http://schemas.openxmlformats.org/officeDocument/2006/relationships/image" Target="media/image510.png"/><Relationship Id="rId1022" Type="http://schemas.openxmlformats.org/officeDocument/2006/relationships/image" Target="media/image509.png"/><Relationship Id="rId1021" Type="http://schemas.openxmlformats.org/officeDocument/2006/relationships/image" Target="media/image508.png"/><Relationship Id="rId1020" Type="http://schemas.openxmlformats.org/officeDocument/2006/relationships/image" Target="media/image507.png"/><Relationship Id="rId102" Type="http://schemas.openxmlformats.org/officeDocument/2006/relationships/oleObject" Target="embeddings/oleObject46.bin"/><Relationship Id="rId1019" Type="http://schemas.openxmlformats.org/officeDocument/2006/relationships/image" Target="media/image506.png"/><Relationship Id="rId1018" Type="http://schemas.openxmlformats.org/officeDocument/2006/relationships/image" Target="media/image505.png"/><Relationship Id="rId1017" Type="http://schemas.openxmlformats.org/officeDocument/2006/relationships/image" Target="media/image504.png"/><Relationship Id="rId1016" Type="http://schemas.openxmlformats.org/officeDocument/2006/relationships/image" Target="media/image503.png"/><Relationship Id="rId1015" Type="http://schemas.openxmlformats.org/officeDocument/2006/relationships/image" Target="media/image502.png"/><Relationship Id="rId1014" Type="http://schemas.openxmlformats.org/officeDocument/2006/relationships/image" Target="media/image501.png"/><Relationship Id="rId1013" Type="http://schemas.openxmlformats.org/officeDocument/2006/relationships/image" Target="media/image500.png"/><Relationship Id="rId1012" Type="http://schemas.openxmlformats.org/officeDocument/2006/relationships/image" Target="media/image499.png"/><Relationship Id="rId1011" Type="http://schemas.openxmlformats.org/officeDocument/2006/relationships/image" Target="media/image498.png"/><Relationship Id="rId1010" Type="http://schemas.openxmlformats.org/officeDocument/2006/relationships/image" Target="media/image497.png"/><Relationship Id="rId101" Type="http://schemas.openxmlformats.org/officeDocument/2006/relationships/image" Target="media/image40.wmf"/><Relationship Id="rId1009" Type="http://schemas.openxmlformats.org/officeDocument/2006/relationships/image" Target="media/image496.png"/><Relationship Id="rId1008" Type="http://schemas.openxmlformats.org/officeDocument/2006/relationships/image" Target="media/image495.png"/><Relationship Id="rId1007" Type="http://schemas.openxmlformats.org/officeDocument/2006/relationships/image" Target="media/image494.png"/><Relationship Id="rId1006" Type="http://schemas.openxmlformats.org/officeDocument/2006/relationships/image" Target="media/image493.png"/><Relationship Id="rId1005" Type="http://schemas.openxmlformats.org/officeDocument/2006/relationships/image" Target="media/image492.png"/><Relationship Id="rId1004" Type="http://schemas.openxmlformats.org/officeDocument/2006/relationships/image" Target="media/image491.png"/><Relationship Id="rId1003" Type="http://schemas.openxmlformats.org/officeDocument/2006/relationships/image" Target="media/image490.png"/><Relationship Id="rId1002" Type="http://schemas.openxmlformats.org/officeDocument/2006/relationships/image" Target="media/image489.emf"/><Relationship Id="rId1001" Type="http://schemas.openxmlformats.org/officeDocument/2006/relationships/image" Target="media/image488.emf"/><Relationship Id="rId1000" Type="http://schemas.openxmlformats.org/officeDocument/2006/relationships/image" Target="media/image487.emf"/><Relationship Id="rId100" Type="http://schemas.openxmlformats.org/officeDocument/2006/relationships/oleObject" Target="embeddings/oleObject45.bin"/><Relationship Id="rId10" Type="http://schemas.openxmlformats.org/officeDocument/2006/relationships/header" Target="header3.xml"/><Relationship Id="rId1" Type="http://schemas.openxmlformats.org/officeDocument/2006/relationships/styles" Target="styles.xml"/></Relationships>
</file>

<file path=word/charts/_rels/chart1.xml.rels><?xml version="1.0" encoding="UTF-8" standalone="yes"?>
<Relationships xmlns="http://schemas.openxmlformats.org/package/2006/relationships"><Relationship Id="rId3" Type="http://schemas.microsoft.com/office/2011/relationships/chartColorStyle" Target="colors1.xml"/><Relationship Id="rId2" Type="http://schemas.microsoft.com/office/2011/relationships/chartStyle" Target="style1.xml"/><Relationship Id="rId1" Type="http://schemas.openxmlformats.org/officeDocument/2006/relationships/oleObject" Target="file:///D:\&#27605;&#19994;&#35770;&#25991;\&#26729;&#12289;&#26609;&#20869;&#21147;&#20998;&#24067;\&#36719;&#22303;2-10&#20316;&#22270;.xlsx" TargetMode="External"/></Relationships>
</file>

<file path=word/charts/_rels/chart2.xml.rels><?xml version="1.0" encoding="UTF-8" standalone="yes"?>
<Relationships xmlns="http://schemas.openxmlformats.org/package/2006/relationships"><Relationship Id="rId3" Type="http://schemas.microsoft.com/office/2011/relationships/chartColorStyle" Target="colors5.xml"/><Relationship Id="rId2" Type="http://schemas.microsoft.com/office/2011/relationships/chartStyle" Target="style5.xml"/><Relationship Id="rId1" Type="http://schemas.openxmlformats.org/officeDocument/2006/relationships/oleObject" Target="file:///D:\&#27605;&#19994;&#35770;&#25991;\&#26729;&#12289;&#26609;&#20869;&#21147;&#20998;&#24067;\&#20013;&#30828;&#22303;2-30&#20316;&#22270;.xlsx" TargetMode="External"/></Relationships>
</file>

<file path=word/charts/_rels/chart3.xml.rels><?xml version="1.0" encoding="UTF-8" standalone="yes"?>
<Relationships xmlns="http://schemas.openxmlformats.org/package/2006/relationships"><Relationship Id="rId3" Type="http://schemas.microsoft.com/office/2011/relationships/chartColorStyle" Target="colors6.xml"/><Relationship Id="rId2" Type="http://schemas.microsoft.com/office/2011/relationships/chartStyle" Target="style6.xml"/><Relationship Id="rId1" Type="http://schemas.openxmlformats.org/officeDocument/2006/relationships/oleObject" Target="file:///D:\&#27605;&#19994;&#35770;&#25991;\&#26729;&#12289;&#26609;&#20869;&#21147;&#20998;&#24067;\&#30828;&#22303;2-30&#20316;&#22270;.xlsx" TargetMode="External"/></Relationships>
</file>

<file path=word/charts/_rels/chart4.xml.rels><?xml version="1.0" encoding="UTF-8" standalone="yes"?>
<Relationships xmlns="http://schemas.openxmlformats.org/package/2006/relationships"><Relationship Id="rId3" Type="http://schemas.microsoft.com/office/2011/relationships/chartColorStyle" Target="colors3.xml"/><Relationship Id="rId2" Type="http://schemas.microsoft.com/office/2011/relationships/chartStyle" Target="style3.xml"/><Relationship Id="rId1" Type="http://schemas.openxmlformats.org/officeDocument/2006/relationships/oleObject" Target="file:///D:\&#27605;&#19994;&#35770;&#25991;\&#26729;&#12289;&#26609;&#20869;&#21147;&#20998;&#24067;\&#36719;&#22303;2-10&#20316;&#22270;.xlsx" TargetMode="External"/></Relationships>
</file>

<file path=word/charts/_rels/chart5.xml.rels><?xml version="1.0" encoding="UTF-8" standalone="yes"?>
<Relationships xmlns="http://schemas.openxmlformats.org/package/2006/relationships"><Relationship Id="rId3" Type="http://schemas.microsoft.com/office/2011/relationships/chartColorStyle" Target="colors2.xml"/><Relationship Id="rId2" Type="http://schemas.microsoft.com/office/2011/relationships/chartStyle" Target="style2.xml"/><Relationship Id="rId1" Type="http://schemas.openxmlformats.org/officeDocument/2006/relationships/oleObject" Target="file:///D:\&#27605;&#19994;&#35770;&#25991;\&#26729;&#12289;&#26609;&#20869;&#21147;&#20998;&#24067;\&#20013;&#30828;&#22303;2-30&#20316;&#22270;.xlsx" TargetMode="External"/></Relationships>
</file>

<file path=word/charts/_rels/chart6.xml.rels><?xml version="1.0" encoding="UTF-8" standalone="yes"?>
<Relationships xmlns="http://schemas.openxmlformats.org/package/2006/relationships"><Relationship Id="rId3" Type="http://schemas.microsoft.com/office/2011/relationships/chartColorStyle" Target="colors4.xml"/><Relationship Id="rId2" Type="http://schemas.microsoft.com/office/2011/relationships/chartStyle" Target="style4.xml"/><Relationship Id="rId1" Type="http://schemas.openxmlformats.org/officeDocument/2006/relationships/oleObject" Target="file:///D:\&#27605;&#19994;&#35770;&#25991;\&#26729;&#12289;&#26609;&#20869;&#21147;&#20998;&#24067;\&#30828;&#22303;2-30&#20316;&#22270;.xlsx" TargetMode="External"/></Relationships>
</file>

<file path=word/charts/_rels/chart7.xml.rels><?xml version="1.0" encoding="UTF-8" standalone="yes"?>
<Relationships xmlns="http://schemas.openxmlformats.org/package/2006/relationships"><Relationship Id="rId3" Type="http://schemas.microsoft.com/office/2011/relationships/chartColorStyle" Target="colors7.xml"/><Relationship Id="rId2" Type="http://schemas.microsoft.com/office/2011/relationships/chartStyle" Target="style7.xml"/><Relationship Id="rId1" Type="http://schemas.openxmlformats.org/officeDocument/2006/relationships/oleObject" Target="file:///D:\&#27605;&#19994;&#35770;&#25991;\&#26729;&#12289;&#26609;&#20869;&#21147;&#20998;&#24067;\&#36719;&#22303;2-10&#20316;&#22270;.xlsx" TargetMode="External"/></Relationships>
</file>

<file path=word/charts/_rels/chart8.xml.rels><?xml version="1.0" encoding="UTF-8" standalone="yes"?>
<Relationships xmlns="http://schemas.openxmlformats.org/package/2006/relationships"><Relationship Id="rId3" Type="http://schemas.microsoft.com/office/2011/relationships/chartColorStyle" Target="colors11.xml"/><Relationship Id="rId2" Type="http://schemas.microsoft.com/office/2011/relationships/chartStyle" Target="style11.xml"/><Relationship Id="rId1" Type="http://schemas.openxmlformats.org/officeDocument/2006/relationships/oleObject" Target="file:///D:\&#27605;&#19994;&#35770;&#25991;\&#26729;&#12289;&#26609;&#20869;&#21147;&#20998;&#24067;\&#36719;&#22303;2-10&#20316;&#22270;.xlsx" TargetMode="External"/></Relationships>
</file>

<file path=word/charts/_rels/chart9.xml.rels><?xml version="1.0" encoding="UTF-8" standalone="yes"?>
<Relationships xmlns="http://schemas.openxmlformats.org/package/2006/relationships"><Relationship Id="rId3" Type="http://schemas.microsoft.com/office/2011/relationships/chartColorStyle" Target="colors8.xml"/><Relationship Id="rId2" Type="http://schemas.microsoft.com/office/2011/relationships/chartStyle" Target="style8.xml"/><Relationship Id="rId1" Type="http://schemas.openxmlformats.org/officeDocument/2006/relationships/oleObject" Target="file:///D:\&#27605;&#19994;&#35770;&#25991;\&#26729;&#12289;&#26609;&#20869;&#21147;&#20998;&#24067;\&#36719;&#22303;2-10&#20316;&#22270;.xlsx" TargetMode="External"/></Relationships>
</file>

<file path=word/charts/_rels/chart10.xml.rels><?xml version="1.0" encoding="UTF-8" standalone="yes"?>
<Relationships xmlns="http://schemas.openxmlformats.org/package/2006/relationships"><Relationship Id="rId3" Type="http://schemas.microsoft.com/office/2011/relationships/chartColorStyle" Target="colors9.xml"/><Relationship Id="rId2" Type="http://schemas.microsoft.com/office/2011/relationships/chartStyle" Target="style9.xml"/><Relationship Id="rId1" Type="http://schemas.openxmlformats.org/officeDocument/2006/relationships/oleObject" Target="file:///D:\&#27605;&#19994;&#35770;&#25991;\&#26729;&#12289;&#26609;&#20869;&#21147;&#20998;&#24067;\&#20013;&#30828;&#22303;2-30&#20316;&#22270;.xlsx" TargetMode="External"/></Relationships>
</file>

<file path=word/charts/_rels/chart11.xml.rels><?xml version="1.0" encoding="UTF-8" standalone="yes"?>
<Relationships xmlns="http://schemas.openxmlformats.org/package/2006/relationships"><Relationship Id="rId3" Type="http://schemas.microsoft.com/office/2011/relationships/chartColorStyle" Target="colors10.xml"/><Relationship Id="rId2" Type="http://schemas.microsoft.com/office/2011/relationships/chartStyle" Target="style10.xml"/><Relationship Id="rId1" Type="http://schemas.openxmlformats.org/officeDocument/2006/relationships/oleObject" Target="file:///D:\&#27605;&#19994;&#35770;&#25991;\&#26729;&#12289;&#26609;&#20869;&#21147;&#20998;&#24067;\&#20013;&#30828;&#22303;2-30&#20316;&#22270;.xlsx" TargetMode="External"/></Relationships>
</file>

<file path=word/charts/_rels/chart12.xml.rels><?xml version="1.0" encoding="UTF-8" standalone="yes"?>
<Relationships xmlns="http://schemas.openxmlformats.org/package/2006/relationships"><Relationship Id="rId3" Type="http://schemas.microsoft.com/office/2011/relationships/chartColorStyle" Target="colors12.xml"/><Relationship Id="rId2" Type="http://schemas.microsoft.com/office/2011/relationships/chartStyle" Target="style12.xml"/><Relationship Id="rId1" Type="http://schemas.openxmlformats.org/officeDocument/2006/relationships/oleObject" Target="file:///D:\&#27605;&#19994;&#35770;&#25991;\&#26729;&#12289;&#26609;&#20869;&#21147;&#20998;&#24067;\&#20013;&#30828;&#22303;2-30&#20316;&#22270;.xlsx" TargetMode="External"/></Relationships>
</file>

<file path=word/charts/_rels/chart13.xml.rels><?xml version="1.0" encoding="UTF-8" standalone="yes"?>
<Relationships xmlns="http://schemas.openxmlformats.org/package/2006/relationships"><Relationship Id="rId3" Type="http://schemas.microsoft.com/office/2011/relationships/chartColorStyle" Target="colors15.xml"/><Relationship Id="rId2" Type="http://schemas.microsoft.com/office/2011/relationships/chartStyle" Target="style15.xml"/><Relationship Id="rId1" Type="http://schemas.openxmlformats.org/officeDocument/2006/relationships/oleObject" Target="file:///D:\&#27605;&#19994;&#35770;&#25991;\&#26729;&#12289;&#26609;&#20869;&#21147;&#20998;&#24067;\&#30828;&#22303;2-30&#20316;&#22270;.xlsx" TargetMode="External"/></Relationships>
</file>

<file path=word/charts/_rels/chart14.xml.rels><?xml version="1.0" encoding="UTF-8" standalone="yes"?>
<Relationships xmlns="http://schemas.openxmlformats.org/package/2006/relationships"><Relationship Id="rId3" Type="http://schemas.microsoft.com/office/2011/relationships/chartColorStyle" Target="colors13.xml"/><Relationship Id="rId2" Type="http://schemas.microsoft.com/office/2011/relationships/chartStyle" Target="style13.xml"/><Relationship Id="rId1" Type="http://schemas.openxmlformats.org/officeDocument/2006/relationships/oleObject" Target="file:///D:\&#27605;&#19994;&#35770;&#25991;\&#26729;&#12289;&#26609;&#20869;&#21147;&#20998;&#24067;\&#30828;&#22303;2-30&#20316;&#22270;.xlsx" TargetMode="External"/></Relationships>
</file>

<file path=word/charts/_rels/chart15.xml.rels><?xml version="1.0" encoding="UTF-8" standalone="yes"?>
<Relationships xmlns="http://schemas.openxmlformats.org/package/2006/relationships"><Relationship Id="rId3" Type="http://schemas.microsoft.com/office/2011/relationships/chartColorStyle" Target="colors14.xml"/><Relationship Id="rId2" Type="http://schemas.microsoft.com/office/2011/relationships/chartStyle" Target="style14.xml"/><Relationship Id="rId1" Type="http://schemas.openxmlformats.org/officeDocument/2006/relationships/oleObject" Target="file:///D:\&#27605;&#19994;&#35770;&#25991;\&#26729;&#12289;&#26609;&#20869;&#21147;&#20998;&#24067;\&#30828;&#22303;2-30&#20316;&#22270;.xlsx" TargetMode="External"/></Relationships>
</file>

<file path=word/charts/_rels/chart16.xml.rels><?xml version="1.0" encoding="UTF-8" standalone="yes"?>
<Relationships xmlns="http://schemas.openxmlformats.org/package/2006/relationships"><Relationship Id="rId3" Type="http://schemas.microsoft.com/office/2011/relationships/chartColorStyle" Target="colors16.xml"/><Relationship Id="rId2" Type="http://schemas.microsoft.com/office/2011/relationships/chartStyle" Target="style16.xml"/><Relationship Id="rId1" Type="http://schemas.openxmlformats.org/officeDocument/2006/relationships/oleObject" Target="file:///D:\&#27605;&#19994;&#35770;&#25991;\&#26729;&#12289;&#26609;&#20869;&#21147;&#20998;&#24067;\&#36719;&#22303;2-10&#20316;&#22270;.xlsx" TargetMode="External"/></Relationships>
</file>

<file path=word/charts/_rels/chart17.xml.rels><?xml version="1.0" encoding="UTF-8" standalone="yes"?>
<Relationships xmlns="http://schemas.openxmlformats.org/package/2006/relationships"><Relationship Id="rId3" Type="http://schemas.microsoft.com/office/2011/relationships/chartColorStyle" Target="colors22.xml"/><Relationship Id="rId2" Type="http://schemas.microsoft.com/office/2011/relationships/chartStyle" Target="style22.xml"/><Relationship Id="rId1" Type="http://schemas.openxmlformats.org/officeDocument/2006/relationships/oleObject" Target="file:///D:\&#27605;&#19994;&#35770;&#25991;\&#26729;&#12289;&#26609;&#20869;&#21147;&#20998;&#24067;\&#20013;&#30828;&#22303;2-30&#20316;&#22270;.xlsx" TargetMode="External"/></Relationships>
</file>

<file path=word/charts/_rels/chart18.xml.rels><?xml version="1.0" encoding="UTF-8" standalone="yes"?>
<Relationships xmlns="http://schemas.openxmlformats.org/package/2006/relationships"><Relationship Id="rId3" Type="http://schemas.microsoft.com/office/2011/relationships/chartColorStyle" Target="colors33.xml"/><Relationship Id="rId2" Type="http://schemas.microsoft.com/office/2011/relationships/chartStyle" Target="style33.xml"/><Relationship Id="rId1" Type="http://schemas.openxmlformats.org/officeDocument/2006/relationships/oleObject" Target="file:///D:\&#27605;&#19994;&#35770;&#25991;\&#26729;&#12289;&#26609;&#20869;&#21147;&#20998;&#24067;\&#30828;&#22303;2-30&#20316;&#22270;.xlsx" TargetMode="External"/></Relationships>
</file>

<file path=word/charts/_rels/chart19.xml.rels><?xml version="1.0" encoding="UTF-8" standalone="yes"?>
<Relationships xmlns="http://schemas.openxmlformats.org/package/2006/relationships"><Relationship Id="rId3" Type="http://schemas.microsoft.com/office/2011/relationships/chartColorStyle" Target="colors32.xml"/><Relationship Id="rId2" Type="http://schemas.microsoft.com/office/2011/relationships/chartStyle" Target="style32.xml"/><Relationship Id="rId1" Type="http://schemas.openxmlformats.org/officeDocument/2006/relationships/oleObject" Target="file:///D:\&#27605;&#19994;&#35770;&#25991;\&#26729;&#12289;&#26609;&#20869;&#21147;&#20998;&#24067;\&#36719;&#22303;2-10&#20316;&#22270;.xlsx" TargetMode="External"/></Relationships>
</file>

<file path=word/charts/_rels/chart20.xml.rels><?xml version="1.0" encoding="UTF-8" standalone="yes"?>
<Relationships xmlns="http://schemas.openxmlformats.org/package/2006/relationships"><Relationship Id="rId3" Type="http://schemas.microsoft.com/office/2011/relationships/chartColorStyle" Target="colors26.xml"/><Relationship Id="rId2" Type="http://schemas.microsoft.com/office/2011/relationships/chartStyle" Target="style26.xml"/><Relationship Id="rId1" Type="http://schemas.openxmlformats.org/officeDocument/2006/relationships/oleObject" Target="file:///D:\&#27605;&#19994;&#35770;&#25991;\&#26729;&#12289;&#26609;&#20869;&#21147;&#20998;&#24067;\&#20013;&#30828;&#22303;2-30&#20316;&#22270;.xlsx" TargetMode="External"/></Relationships>
</file>

<file path=word/charts/_rels/chart21.xml.rels><?xml version="1.0" encoding="UTF-8" standalone="yes"?>
<Relationships xmlns="http://schemas.openxmlformats.org/package/2006/relationships"><Relationship Id="rId3" Type="http://schemas.microsoft.com/office/2011/relationships/chartColorStyle" Target="colors25.xml"/><Relationship Id="rId2" Type="http://schemas.microsoft.com/office/2011/relationships/chartStyle" Target="style25.xml"/><Relationship Id="rId1" Type="http://schemas.openxmlformats.org/officeDocument/2006/relationships/oleObject" Target="file:///D:\&#27605;&#19994;&#35770;&#25991;\&#26729;&#12289;&#26609;&#20869;&#21147;&#20998;&#24067;\&#30828;&#22303;2-30&#20316;&#22270;.xlsx" TargetMode="External"/></Relationships>
</file>

<file path=word/charts/_rels/chart22.xml.rels><?xml version="1.0" encoding="UTF-8" standalone="yes"?>
<Relationships xmlns="http://schemas.openxmlformats.org/package/2006/relationships"><Relationship Id="rId3" Type="http://schemas.microsoft.com/office/2011/relationships/chartColorStyle" Target="colors29.xml"/><Relationship Id="rId2" Type="http://schemas.microsoft.com/office/2011/relationships/chartStyle" Target="style29.xml"/><Relationship Id="rId1" Type="http://schemas.openxmlformats.org/officeDocument/2006/relationships/oleObject" Target="file:///D:\&#27605;&#19994;&#35770;&#25991;\&#26729;&#12289;&#26609;&#20869;&#21147;&#20998;&#24067;\&#36719;&#22303;2-10&#20316;&#22270;.xlsx" TargetMode="External"/></Relationships>
</file>

<file path=word/charts/_rels/chart23.xml.rels><?xml version="1.0" encoding="UTF-8" standalone="yes"?>
<Relationships xmlns="http://schemas.openxmlformats.org/package/2006/relationships"><Relationship Id="rId3" Type="http://schemas.microsoft.com/office/2011/relationships/chartColorStyle" Target="colors34.xml"/><Relationship Id="rId2" Type="http://schemas.microsoft.com/office/2011/relationships/chartStyle" Target="style34.xml"/><Relationship Id="rId1" Type="http://schemas.openxmlformats.org/officeDocument/2006/relationships/oleObject" Target="file:///D:\&#27605;&#19994;&#35770;&#25991;\&#26729;&#12289;&#26609;&#20869;&#21147;&#20998;&#24067;\&#36719;&#22303;2-10&#20316;&#22270;.xlsx" TargetMode="External"/></Relationships>
</file>

<file path=word/charts/_rels/chart24.xml.rels><?xml version="1.0" encoding="UTF-8" standalone="yes"?>
<Relationships xmlns="http://schemas.openxmlformats.org/package/2006/relationships"><Relationship Id="rId3" Type="http://schemas.microsoft.com/office/2011/relationships/chartColorStyle" Target="colors17.xml"/><Relationship Id="rId2" Type="http://schemas.microsoft.com/office/2011/relationships/chartStyle" Target="style17.xml"/><Relationship Id="rId1" Type="http://schemas.openxmlformats.org/officeDocument/2006/relationships/oleObject" Target="file:///D:\&#27605;&#19994;&#35770;&#25991;\&#26729;&#12289;&#26609;&#20869;&#21147;&#20998;&#24067;\&#36719;&#22303;2-10&#20316;&#22270;.xlsx" TargetMode="External"/></Relationships>
</file>

<file path=word/charts/_rels/chart25.xml.rels><?xml version="1.0" encoding="UTF-8" standalone="yes"?>
<Relationships xmlns="http://schemas.openxmlformats.org/package/2006/relationships"><Relationship Id="rId3" Type="http://schemas.microsoft.com/office/2011/relationships/chartColorStyle" Target="colors20.xml"/><Relationship Id="rId2" Type="http://schemas.microsoft.com/office/2011/relationships/chartStyle" Target="style20.xml"/><Relationship Id="rId1" Type="http://schemas.openxmlformats.org/officeDocument/2006/relationships/oleObject" Target="file:///D:\&#27605;&#19994;&#35770;&#25991;\&#26729;&#12289;&#26609;&#20869;&#21147;&#20998;&#24067;\&#20013;&#30828;&#22303;2-30&#20316;&#22270;.xlsx" TargetMode="External"/></Relationships>
</file>

<file path=word/charts/_rels/chart26.xml.rels><?xml version="1.0" encoding="UTF-8" standalone="yes"?>
<Relationships xmlns="http://schemas.openxmlformats.org/package/2006/relationships"><Relationship Id="rId3" Type="http://schemas.microsoft.com/office/2011/relationships/chartColorStyle" Target="colors35.xml"/><Relationship Id="rId2" Type="http://schemas.microsoft.com/office/2011/relationships/chartStyle" Target="style35.xml"/><Relationship Id="rId1" Type="http://schemas.openxmlformats.org/officeDocument/2006/relationships/oleObject" Target="file:///D:\&#27605;&#19994;&#35770;&#25991;\&#26729;&#12289;&#26609;&#20869;&#21147;&#20998;&#24067;\&#20013;&#30828;&#22303;2-30&#20316;&#22270;.xlsx" TargetMode="External"/></Relationships>
</file>

<file path=word/charts/_rels/chart27.xml.rels><?xml version="1.0" encoding="UTF-8" standalone="yes"?>
<Relationships xmlns="http://schemas.openxmlformats.org/package/2006/relationships"><Relationship Id="rId3" Type="http://schemas.microsoft.com/office/2011/relationships/chartColorStyle" Target="colors37.xml"/><Relationship Id="rId2" Type="http://schemas.microsoft.com/office/2011/relationships/chartStyle" Target="style37.xml"/><Relationship Id="rId1" Type="http://schemas.openxmlformats.org/officeDocument/2006/relationships/oleObject" Target="file:///D:\&#27605;&#19994;&#35770;&#25991;\&#26729;&#12289;&#26609;&#20869;&#21147;&#20998;&#24067;\&#20013;&#30828;&#22303;2-30&#20316;&#22270;.xlsx" TargetMode="External"/></Relationships>
</file>

<file path=word/charts/_rels/chart28.xml.rels><?xml version="1.0" encoding="UTF-8" standalone="yes"?>
<Relationships xmlns="http://schemas.openxmlformats.org/package/2006/relationships"><Relationship Id="rId3" Type="http://schemas.microsoft.com/office/2011/relationships/chartColorStyle" Target="colors18.xml"/><Relationship Id="rId2" Type="http://schemas.microsoft.com/office/2011/relationships/chartStyle" Target="style18.xml"/><Relationship Id="rId1" Type="http://schemas.openxmlformats.org/officeDocument/2006/relationships/oleObject" Target="file:///D:\&#27605;&#19994;&#35770;&#25991;\&#26729;&#12289;&#26609;&#20869;&#21147;&#20998;&#24067;\&#30828;&#22303;2-30&#20316;&#22270;.xlsx" TargetMode="External"/></Relationships>
</file>

<file path=word/charts/_rels/chart29.xml.rels><?xml version="1.0" encoding="UTF-8" standalone="yes"?>
<Relationships xmlns="http://schemas.openxmlformats.org/package/2006/relationships"><Relationship Id="rId3" Type="http://schemas.microsoft.com/office/2011/relationships/chartColorStyle" Target="colors36.xml"/><Relationship Id="rId2" Type="http://schemas.microsoft.com/office/2011/relationships/chartStyle" Target="style36.xml"/><Relationship Id="rId1" Type="http://schemas.openxmlformats.org/officeDocument/2006/relationships/oleObject" Target="file:///D:\&#27605;&#19994;&#35770;&#25991;\&#26729;&#12289;&#26609;&#20869;&#21147;&#20998;&#24067;\&#30828;&#22303;2-30&#20316;&#22270;.xlsx" TargetMode="External"/></Relationships>
</file>

<file path=word/charts/_rels/chart30.xml.rels><?xml version="1.0" encoding="UTF-8" standalone="yes"?>
<Relationships xmlns="http://schemas.openxmlformats.org/package/2006/relationships"><Relationship Id="rId3" Type="http://schemas.microsoft.com/office/2011/relationships/chartColorStyle" Target="colors31.xml"/><Relationship Id="rId2" Type="http://schemas.microsoft.com/office/2011/relationships/chartStyle" Target="style31.xml"/><Relationship Id="rId1" Type="http://schemas.openxmlformats.org/officeDocument/2006/relationships/oleObject" Target="file:///D:\&#27605;&#19994;&#35770;&#25991;\&#26729;&#12289;&#26609;&#20869;&#21147;&#20998;&#24067;\&#30828;&#22303;2-30&#20316;&#22270;.xlsx" TargetMode="External"/></Relationships>
</file>

<file path=word/charts/_rels/chart31.xml.rels><?xml version="1.0" encoding="UTF-8" standalone="yes"?>
<Relationships xmlns="http://schemas.openxmlformats.org/package/2006/relationships"><Relationship Id="rId3" Type="http://schemas.microsoft.com/office/2011/relationships/chartColorStyle" Target="colors23.xml"/><Relationship Id="rId2" Type="http://schemas.microsoft.com/office/2011/relationships/chartStyle" Target="style23.xml"/><Relationship Id="rId1" Type="http://schemas.openxmlformats.org/officeDocument/2006/relationships/oleObject" Target="file:///D:\&#27605;&#19994;&#35770;&#25991;\&#26729;&#12289;&#26609;&#20869;&#21147;&#20998;&#24067;\&#36719;&#22303;2-10&#20316;&#22270;.xlsx" TargetMode="External"/></Relationships>
</file>

<file path=word/charts/_rels/chart32.xml.rels><?xml version="1.0" encoding="UTF-8" standalone="yes"?>
<Relationships xmlns="http://schemas.openxmlformats.org/package/2006/relationships"><Relationship Id="rId3" Type="http://schemas.microsoft.com/office/2011/relationships/chartColorStyle" Target="colors27.xml"/><Relationship Id="rId2" Type="http://schemas.microsoft.com/office/2011/relationships/chartStyle" Target="style27.xml"/><Relationship Id="rId1" Type="http://schemas.openxmlformats.org/officeDocument/2006/relationships/oleObject" Target="file:///D:\&#27605;&#19994;&#35770;&#25991;\&#26729;&#12289;&#26609;&#20869;&#21147;&#20998;&#24067;\&#36719;&#22303;2-10&#20316;&#22270;.xlsx" TargetMode="External"/></Relationships>
</file>

<file path=word/charts/_rels/chart33.xml.rels><?xml version="1.0" encoding="UTF-8" standalone="yes"?>
<Relationships xmlns="http://schemas.openxmlformats.org/package/2006/relationships"><Relationship Id="rId3" Type="http://schemas.microsoft.com/office/2011/relationships/chartColorStyle" Target="colors30.xml"/><Relationship Id="rId2" Type="http://schemas.microsoft.com/office/2011/relationships/chartStyle" Target="style30.xml"/><Relationship Id="rId1" Type="http://schemas.openxmlformats.org/officeDocument/2006/relationships/oleObject" Target="file:///D:\&#27605;&#19994;&#35770;&#25991;\&#26729;&#12289;&#26609;&#20869;&#21147;&#20998;&#24067;\&#36719;&#22303;2-10&#20316;&#22270;.xlsx" TargetMode="External"/></Relationships>
</file>

<file path=word/charts/_rels/chart34.xml.rels><?xml version="1.0" encoding="UTF-8" standalone="yes"?>
<Relationships xmlns="http://schemas.openxmlformats.org/package/2006/relationships"><Relationship Id="rId3" Type="http://schemas.microsoft.com/office/2011/relationships/chartColorStyle" Target="colors38.xml"/><Relationship Id="rId2" Type="http://schemas.microsoft.com/office/2011/relationships/chartStyle" Target="style38.xml"/><Relationship Id="rId1" Type="http://schemas.openxmlformats.org/officeDocument/2006/relationships/oleObject" Target="file:///D:\&#27605;&#19994;&#35770;&#25991;\&#26729;&#12289;&#26609;&#20869;&#21147;&#20998;&#24067;\&#20013;&#30828;&#22303;2-30&#20316;&#22270;.xlsx" TargetMode="External"/></Relationships>
</file>

<file path=word/charts/_rels/chart35.xml.rels><?xml version="1.0" encoding="UTF-8" standalone="yes"?>
<Relationships xmlns="http://schemas.openxmlformats.org/package/2006/relationships"><Relationship Id="rId3" Type="http://schemas.microsoft.com/office/2011/relationships/chartColorStyle" Target="colors24.xml"/><Relationship Id="rId2" Type="http://schemas.microsoft.com/office/2011/relationships/chartStyle" Target="style24.xml"/><Relationship Id="rId1" Type="http://schemas.openxmlformats.org/officeDocument/2006/relationships/oleObject" Target="file:///D:\&#27605;&#19994;&#35770;&#25991;\&#26729;&#12289;&#26609;&#20869;&#21147;&#20998;&#24067;\&#20013;&#30828;&#22303;2-30&#20316;&#22270;.xlsx" TargetMode="External"/></Relationships>
</file>

<file path=word/charts/_rels/chart36.xml.rels><?xml version="1.0" encoding="UTF-8" standalone="yes"?>
<Relationships xmlns="http://schemas.openxmlformats.org/package/2006/relationships"><Relationship Id="rId3" Type="http://schemas.microsoft.com/office/2011/relationships/chartColorStyle" Target="colors19.xml"/><Relationship Id="rId2" Type="http://schemas.microsoft.com/office/2011/relationships/chartStyle" Target="style19.xml"/><Relationship Id="rId1" Type="http://schemas.openxmlformats.org/officeDocument/2006/relationships/oleObject" Target="file:///D:\&#27605;&#19994;&#35770;&#25991;\&#26729;&#12289;&#26609;&#20869;&#21147;&#20998;&#24067;\&#20013;&#30828;&#22303;2-30&#20316;&#22270;.xlsx" TargetMode="External"/></Relationships>
</file>

<file path=word/charts/_rels/chart37.xml.rels><?xml version="1.0" encoding="UTF-8" standalone="yes"?>
<Relationships xmlns="http://schemas.openxmlformats.org/package/2006/relationships"><Relationship Id="rId3" Type="http://schemas.microsoft.com/office/2011/relationships/chartColorStyle" Target="colors28.xml"/><Relationship Id="rId2" Type="http://schemas.microsoft.com/office/2011/relationships/chartStyle" Target="style28.xml"/><Relationship Id="rId1" Type="http://schemas.openxmlformats.org/officeDocument/2006/relationships/oleObject" Target="file:///D:\&#27605;&#19994;&#35770;&#25991;\&#26729;&#12289;&#26609;&#20869;&#21147;&#20998;&#24067;\&#30828;&#22303;2-30&#20316;&#22270;.xlsx" TargetMode="External"/></Relationships>
</file>

<file path=word/charts/_rels/chart38.xml.rels><?xml version="1.0" encoding="UTF-8" standalone="yes"?>
<Relationships xmlns="http://schemas.openxmlformats.org/package/2006/relationships"><Relationship Id="rId3" Type="http://schemas.microsoft.com/office/2011/relationships/chartColorStyle" Target="colors39.xml"/><Relationship Id="rId2" Type="http://schemas.microsoft.com/office/2011/relationships/chartStyle" Target="style39.xml"/><Relationship Id="rId1" Type="http://schemas.openxmlformats.org/officeDocument/2006/relationships/oleObject" Target="file:///D:\&#27605;&#19994;&#35770;&#25991;\&#26729;&#12289;&#26609;&#20869;&#21147;&#20998;&#24067;\&#30828;&#22303;2-30&#20316;&#22270;.xlsx" TargetMode="External"/></Relationships>
</file>

<file path=word/charts/_rels/chart39.xml.rels><?xml version="1.0" encoding="UTF-8" standalone="yes"?>
<Relationships xmlns="http://schemas.openxmlformats.org/package/2006/relationships"><Relationship Id="rId3" Type="http://schemas.microsoft.com/office/2011/relationships/chartColorStyle" Target="colors21.xml"/><Relationship Id="rId2" Type="http://schemas.microsoft.com/office/2011/relationships/chartStyle" Target="style21.xml"/><Relationship Id="rId1" Type="http://schemas.openxmlformats.org/officeDocument/2006/relationships/oleObject" Target="file:///D:\&#27605;&#19994;&#35770;&#25991;\&#26729;&#12289;&#26609;&#20869;&#21147;&#20998;&#24067;\&#30828;&#22303;2-30&#20316;&#22270;.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05409643277146"/>
          <c:y val="0.0305821665438467"/>
          <c:w val="0.498235985887887"/>
          <c:h val="0.837509211495947"/>
        </c:manualLayout>
      </c:layout>
      <c:scatterChart>
        <c:scatterStyle val="lineMarker"/>
        <c:varyColors val="0"/>
        <c:ser>
          <c:idx val="0"/>
          <c:order val="0"/>
          <c:tx>
            <c:strRef>
              <c:f>'[软土2-10作图.xlsx]中震'!$D$2</c:f>
              <c:strCache>
                <c:ptCount val="1"/>
                <c:pt idx="0">
                  <c:v>桩1</c:v>
                </c:pt>
              </c:strCache>
            </c:strRef>
          </c:tx>
          <c:spPr>
            <a:ln w="12700" cap="rnd">
              <a:solidFill>
                <a:schemeClr val="accent1"/>
              </a:solidFill>
              <a:round/>
              <a:headEnd w="med" len="sm"/>
              <a:tailEnd w="med" len="sm"/>
            </a:ln>
            <a:effectLst/>
          </c:spPr>
          <c:marker>
            <c:symbol val="circle"/>
            <c:size val="4"/>
            <c:spPr>
              <a:solidFill>
                <a:schemeClr val="accent1"/>
              </a:solidFill>
              <a:ln w="6350">
                <a:solidFill>
                  <a:schemeClr val="accent1"/>
                </a:solidFill>
              </a:ln>
              <a:effectLst/>
            </c:spPr>
          </c:marker>
          <c:dLbls>
            <c:delete val="1"/>
          </c:dLbls>
          <c:xVal>
            <c:numRef>
              <c:f>'[软土2-10作图.xlsx]中震'!$D$3:$D$14</c:f>
              <c:numCache>
                <c:formatCode>General</c:formatCode>
                <c:ptCount val="12"/>
                <c:pt idx="0">
                  <c:v>149.759300902246</c:v>
                </c:pt>
                <c:pt idx="1">
                  <c:v>192.975500946241</c:v>
                </c:pt>
                <c:pt idx="2">
                  <c:v>491.862391769733</c:v>
                </c:pt>
                <c:pt idx="3">
                  <c:v>66.0944272595227</c:v>
                </c:pt>
              </c:numCache>
            </c:numRef>
          </c:xVal>
          <c:yVal>
            <c:numRef>
              <c:f>'[软土2-10作图.xlsx]中震'!$C$3:$C$14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1"/>
          <c:order val="1"/>
          <c:tx>
            <c:strRef>
              <c:f>'[软土2-10作图.xlsx]中震'!$E$2</c:f>
              <c:strCache>
                <c:ptCount val="1"/>
                <c:pt idx="0">
                  <c:v>桩2</c:v>
                </c:pt>
              </c:strCache>
            </c:strRef>
          </c:tx>
          <c:spPr>
            <a:ln w="12700" cap="rnd">
              <a:solidFill>
                <a:schemeClr val="accent2"/>
              </a:solidFill>
              <a:round/>
            </a:ln>
            <a:effectLst/>
          </c:spPr>
          <c:marker>
            <c:symbol val="circle"/>
            <c:size val="4"/>
            <c:spPr>
              <a:solidFill>
                <a:schemeClr val="accent2"/>
              </a:solidFill>
              <a:ln w="9525">
                <a:solidFill>
                  <a:schemeClr val="accent2"/>
                </a:solidFill>
              </a:ln>
              <a:effectLst/>
            </c:spPr>
          </c:marker>
          <c:dLbls>
            <c:delete val="1"/>
          </c:dLbls>
          <c:xVal>
            <c:numRef>
              <c:f>'[软土2-10作图.xlsx]中震'!$E$3:$E$14</c:f>
              <c:numCache>
                <c:formatCode>General</c:formatCode>
                <c:ptCount val="12"/>
                <c:pt idx="0">
                  <c:v>239.020064035336</c:v>
                </c:pt>
                <c:pt idx="1">
                  <c:v>246.486739685736</c:v>
                </c:pt>
                <c:pt idx="2">
                  <c:v>543.25626486709</c:v>
                </c:pt>
                <c:pt idx="3">
                  <c:v>71.5342104597256</c:v>
                </c:pt>
              </c:numCache>
            </c:numRef>
          </c:xVal>
          <c:yVal>
            <c:numRef>
              <c:f>'[软土2-10作图.xlsx]中震'!$C$3:$C$14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2"/>
          <c:order val="2"/>
          <c:tx>
            <c:strRef>
              <c:f>'[软土2-10作图.xlsx]中震'!$F$2</c:f>
              <c:strCache>
                <c:ptCount val="1"/>
                <c:pt idx="0">
                  <c:v>桩3</c:v>
                </c:pt>
              </c:strCache>
            </c:strRef>
          </c:tx>
          <c:spPr>
            <a:ln w="12700" cap="rnd">
              <a:solidFill>
                <a:schemeClr val="accent3"/>
              </a:solidFill>
              <a:round/>
            </a:ln>
            <a:effectLst/>
          </c:spPr>
          <c:marker>
            <c:symbol val="circle"/>
            <c:size val="4"/>
            <c:spPr>
              <a:solidFill>
                <a:schemeClr val="accent3"/>
              </a:solidFill>
              <a:ln w="9525">
                <a:solidFill>
                  <a:schemeClr val="accent3"/>
                </a:solidFill>
              </a:ln>
              <a:effectLst/>
            </c:spPr>
          </c:marker>
          <c:dLbls>
            <c:delete val="1"/>
          </c:dLbls>
          <c:xVal>
            <c:numRef>
              <c:f>'[软土2-10作图.xlsx]中震'!$F$3:$F$14</c:f>
              <c:numCache>
                <c:formatCode>General</c:formatCode>
                <c:ptCount val="12"/>
                <c:pt idx="0">
                  <c:v>275.578944406475</c:v>
                </c:pt>
                <c:pt idx="1">
                  <c:v>269.435404087272</c:v>
                </c:pt>
                <c:pt idx="2">
                  <c:v>578.731227674838</c:v>
                </c:pt>
                <c:pt idx="3">
                  <c:v>76.3501377039825</c:v>
                </c:pt>
              </c:numCache>
            </c:numRef>
          </c:xVal>
          <c:yVal>
            <c:numRef>
              <c:f>'[软土2-10作图.xlsx]中震'!$C$3:$C$14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3"/>
          <c:order val="3"/>
          <c:tx>
            <c:strRef>
              <c:f>'[软土2-10作图.xlsx]中震'!$G$2</c:f>
              <c:strCache>
                <c:ptCount val="1"/>
                <c:pt idx="0">
                  <c:v>桩4</c:v>
                </c:pt>
              </c:strCache>
            </c:strRef>
          </c:tx>
          <c:spPr>
            <a:ln w="12700" cap="rnd">
              <a:solidFill>
                <a:schemeClr val="accent4"/>
              </a:solidFill>
              <a:round/>
            </a:ln>
            <a:effectLst/>
          </c:spPr>
          <c:marker>
            <c:symbol val="circle"/>
            <c:size val="4"/>
            <c:spPr>
              <a:solidFill>
                <a:schemeClr val="accent4"/>
              </a:solidFill>
              <a:ln w="9525">
                <a:solidFill>
                  <a:schemeClr val="accent4"/>
                </a:solidFill>
              </a:ln>
              <a:effectLst/>
            </c:spPr>
          </c:marker>
          <c:dLbls>
            <c:delete val="1"/>
          </c:dLbls>
          <c:xVal>
            <c:numRef>
              <c:f>'[软土2-10作图.xlsx]中震'!$G$3:$G$14</c:f>
              <c:numCache>
                <c:formatCode>General</c:formatCode>
                <c:ptCount val="12"/>
                <c:pt idx="0">
                  <c:v>354.032430137839</c:v>
                </c:pt>
                <c:pt idx="1">
                  <c:v>325.364472663938</c:v>
                </c:pt>
                <c:pt idx="2">
                  <c:v>660.727519440134</c:v>
                </c:pt>
                <c:pt idx="3">
                  <c:v>86.9532299907017</c:v>
                </c:pt>
              </c:numCache>
            </c:numRef>
          </c:xVal>
          <c:yVal>
            <c:numRef>
              <c:f>'[软土2-10作图.xlsx]中震'!$C$3:$C$14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4"/>
          <c:order val="4"/>
          <c:tx>
            <c:strRef>
              <c:f>'[软土2-10作图.xlsx]中震'!$H$2</c:f>
              <c:strCache>
                <c:ptCount val="1"/>
                <c:pt idx="0">
                  <c:v>桩5</c:v>
                </c:pt>
              </c:strCache>
            </c:strRef>
          </c:tx>
          <c:spPr>
            <a:ln w="12700" cap="rnd">
              <a:solidFill>
                <a:schemeClr val="accent5"/>
              </a:solidFill>
              <a:round/>
            </a:ln>
            <a:effectLst/>
          </c:spPr>
          <c:marker>
            <c:symbol val="circle"/>
            <c:size val="4"/>
            <c:spPr>
              <a:solidFill>
                <a:schemeClr val="accent5"/>
              </a:solidFill>
              <a:ln w="9525">
                <a:solidFill>
                  <a:schemeClr val="accent5"/>
                </a:solidFill>
              </a:ln>
              <a:effectLst/>
            </c:spPr>
          </c:marker>
          <c:dLbls>
            <c:delete val="1"/>
          </c:dLbls>
          <c:xVal>
            <c:numRef>
              <c:f>'[软土2-10作图.xlsx]中震'!$H$3:$H$14</c:f>
              <c:numCache>
                <c:formatCode>General</c:formatCode>
                <c:ptCount val="12"/>
                <c:pt idx="0">
                  <c:v>510.225618889204</c:v>
                </c:pt>
                <c:pt idx="1">
                  <c:v>448.383879425336</c:v>
                </c:pt>
                <c:pt idx="2">
                  <c:v>830.30248333588</c:v>
                </c:pt>
                <c:pt idx="3">
                  <c:v>108.385100438545</c:v>
                </c:pt>
              </c:numCache>
            </c:numRef>
          </c:xVal>
          <c:yVal>
            <c:numRef>
              <c:f>'[软土2-10作图.xlsx]中震'!$C$3:$C$14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5"/>
          <c:order val="5"/>
          <c:tx>
            <c:strRef>
              <c:f>'[软土2-10作图.xlsx]中震'!$I$2</c:f>
              <c:strCache>
                <c:ptCount val="1"/>
                <c:pt idx="0">
                  <c:v>桩6</c:v>
                </c:pt>
              </c:strCache>
            </c:strRef>
          </c:tx>
          <c:spPr>
            <a:ln w="12700" cap="rnd">
              <a:solidFill>
                <a:schemeClr val="accent6"/>
              </a:solidFill>
              <a:round/>
            </a:ln>
            <a:effectLst/>
          </c:spPr>
          <c:marker>
            <c:symbol val="circle"/>
            <c:size val="4"/>
            <c:spPr>
              <a:solidFill>
                <a:schemeClr val="accent6"/>
              </a:solidFill>
              <a:ln w="9525">
                <a:solidFill>
                  <a:schemeClr val="accent6"/>
                </a:solidFill>
              </a:ln>
              <a:effectLst/>
            </c:spPr>
          </c:marker>
          <c:dLbls>
            <c:delete val="1"/>
          </c:dLbls>
          <c:xVal>
            <c:numRef>
              <c:f>'[软土2-10作图.xlsx]中震'!$I$3:$I$14</c:f>
              <c:numCache>
                <c:formatCode>General</c:formatCode>
                <c:ptCount val="12"/>
                <c:pt idx="0">
                  <c:v>752.550257812171</c:v>
                </c:pt>
                <c:pt idx="1">
                  <c:v>701.672008291741</c:v>
                </c:pt>
                <c:pt idx="2">
                  <c:v>1145.89560840939</c:v>
                </c:pt>
                <c:pt idx="3">
                  <c:v>147.232077508439</c:v>
                </c:pt>
              </c:numCache>
            </c:numRef>
          </c:xVal>
          <c:yVal>
            <c:numRef>
              <c:f>'[软土2-10作图.xlsx]中震'!$C$3:$C$14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6"/>
          <c:order val="6"/>
          <c:tx>
            <c:strRef>
              <c:f>'[软土2-10作图.xlsx]中震'!$J$2</c:f>
              <c:strCache>
                <c:ptCount val="1"/>
                <c:pt idx="0">
                  <c:v>桩7</c:v>
                </c:pt>
              </c:strCache>
            </c:strRef>
          </c:tx>
          <c:spPr>
            <a:ln w="12700" cap="rnd">
              <a:solidFill>
                <a:schemeClr val="accent1">
                  <a:lumMod val="60000"/>
                </a:schemeClr>
              </a:solidFill>
              <a:round/>
            </a:ln>
            <a:effectLst/>
          </c:spPr>
          <c:marker>
            <c:symbol val="circle"/>
            <c:size val="4"/>
            <c:spPr>
              <a:solidFill>
                <a:schemeClr val="accent1">
                  <a:lumMod val="60000"/>
                </a:schemeClr>
              </a:solidFill>
              <a:ln w="9525">
                <a:solidFill>
                  <a:schemeClr val="accent1">
                    <a:lumMod val="60000"/>
                  </a:schemeClr>
                </a:solidFill>
              </a:ln>
              <a:effectLst/>
            </c:spPr>
          </c:marker>
          <c:dLbls>
            <c:delete val="1"/>
          </c:dLbls>
          <c:xVal>
            <c:numRef>
              <c:f>'[软土2-10作图.xlsx]中震'!$J$3:$J$14</c:f>
              <c:numCache>
                <c:formatCode>General</c:formatCode>
                <c:ptCount val="12"/>
                <c:pt idx="0">
                  <c:v>250.351639693833</c:v>
                </c:pt>
                <c:pt idx="1">
                  <c:v>101.622424767824</c:v>
                </c:pt>
                <c:pt idx="2">
                  <c:v>77.4088432932401</c:v>
                </c:pt>
                <c:pt idx="3">
                  <c:v>128.849717521181</c:v>
                </c:pt>
                <c:pt idx="4">
                  <c:v>174.149244765417</c:v>
                </c:pt>
                <c:pt idx="5">
                  <c:v>258.740275192996</c:v>
                </c:pt>
                <c:pt idx="6">
                  <c:v>419.333947641356</c:v>
                </c:pt>
                <c:pt idx="7">
                  <c:v>59.9159757178606</c:v>
                </c:pt>
              </c:numCache>
            </c:numRef>
          </c:xVal>
          <c:yVal>
            <c:numRef>
              <c:f>'[软土2-10作图.xlsx]中震'!$C$3:$C$14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7"/>
          <c:order val="7"/>
          <c:tx>
            <c:strRef>
              <c:f>'[软土2-10作图.xlsx]中震'!$K$2</c:f>
              <c:strCache>
                <c:ptCount val="1"/>
                <c:pt idx="0">
                  <c:v>桩8</c:v>
                </c:pt>
              </c:strCache>
            </c:strRef>
          </c:tx>
          <c:spPr>
            <a:ln w="12700" cap="rnd">
              <a:solidFill>
                <a:schemeClr val="accent2">
                  <a:lumMod val="60000"/>
                </a:schemeClr>
              </a:solidFill>
              <a:round/>
            </a:ln>
            <a:effectLst/>
          </c:spPr>
          <c:marker>
            <c:symbol val="circle"/>
            <c:size val="4"/>
            <c:spPr>
              <a:solidFill>
                <a:schemeClr val="accent2">
                  <a:lumMod val="60000"/>
                </a:schemeClr>
              </a:solidFill>
              <a:ln w="9525">
                <a:solidFill>
                  <a:schemeClr val="accent2">
                    <a:lumMod val="60000"/>
                  </a:schemeClr>
                </a:solidFill>
              </a:ln>
              <a:effectLst/>
            </c:spPr>
          </c:marker>
          <c:dLbls>
            <c:delete val="1"/>
          </c:dLbls>
          <c:xVal>
            <c:numRef>
              <c:f>'[软土2-10作图.xlsx]中震'!$K$3:$K$14</c:f>
              <c:numCache>
                <c:formatCode>General</c:formatCode>
                <c:ptCount val="12"/>
                <c:pt idx="0">
                  <c:v>242.600134004545</c:v>
                </c:pt>
                <c:pt idx="1">
                  <c:v>124.166323902533</c:v>
                </c:pt>
                <c:pt idx="2">
                  <c:v>49.5720916685032</c:v>
                </c:pt>
                <c:pt idx="3">
                  <c:v>54.1213578883429</c:v>
                </c:pt>
                <c:pt idx="4">
                  <c:v>76.9633685052672</c:v>
                </c:pt>
                <c:pt idx="5">
                  <c:v>85.9962982043082</c:v>
                </c:pt>
                <c:pt idx="6">
                  <c:v>83.6537551773095</c:v>
                </c:pt>
                <c:pt idx="7">
                  <c:v>82.4537729780356</c:v>
                </c:pt>
                <c:pt idx="8">
                  <c:v>111.655302950845</c:v>
                </c:pt>
                <c:pt idx="9">
                  <c:v>205.184866167695</c:v>
                </c:pt>
                <c:pt idx="10">
                  <c:v>397.110222363577</c:v>
                </c:pt>
                <c:pt idx="11">
                  <c:v>54.3659793062338</c:v>
                </c:pt>
              </c:numCache>
            </c:numRef>
          </c:xVal>
          <c:yVal>
            <c:numRef>
              <c:f>'[软土2-10作图.xlsx]中震'!$C$3:$C$14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8"/>
          <c:order val="8"/>
          <c:tx>
            <c:strRef>
              <c:f>'[软土2-10作图.xlsx]中震'!$L$2</c:f>
              <c:strCache>
                <c:ptCount val="1"/>
                <c:pt idx="0">
                  <c:v>桩9</c:v>
                </c:pt>
              </c:strCache>
            </c:strRef>
          </c:tx>
          <c:spPr>
            <a:ln w="12700" cap="rnd">
              <a:solidFill>
                <a:schemeClr val="accent3">
                  <a:lumMod val="60000"/>
                </a:schemeClr>
              </a:solidFill>
              <a:round/>
            </a:ln>
            <a:effectLst/>
          </c:spPr>
          <c:marker>
            <c:symbol val="circle"/>
            <c:size val="4"/>
            <c:spPr>
              <a:solidFill>
                <a:schemeClr val="accent3">
                  <a:lumMod val="60000"/>
                </a:schemeClr>
              </a:solidFill>
              <a:ln w="9525">
                <a:solidFill>
                  <a:schemeClr val="accent3">
                    <a:lumMod val="60000"/>
                  </a:schemeClr>
                </a:solidFill>
              </a:ln>
              <a:effectLst/>
            </c:spPr>
          </c:marker>
          <c:dLbls>
            <c:delete val="1"/>
          </c:dLbls>
          <c:xVal>
            <c:numRef>
              <c:f>'[软土2-10作图.xlsx]中震'!$L$3:$L$14</c:f>
              <c:numCache>
                <c:formatCode>General</c:formatCode>
                <c:ptCount val="12"/>
                <c:pt idx="0">
                  <c:v>292.142422114223</c:v>
                </c:pt>
                <c:pt idx="1">
                  <c:v>146.836298086697</c:v>
                </c:pt>
                <c:pt idx="2">
                  <c:v>58.8504776190159</c:v>
                </c:pt>
                <c:pt idx="3">
                  <c:v>55.9284082991978</c:v>
                </c:pt>
                <c:pt idx="4">
                  <c:v>85.641850634199</c:v>
                </c:pt>
                <c:pt idx="5">
                  <c:v>107.922807548622</c:v>
                </c:pt>
                <c:pt idx="6">
                  <c:v>117.569218499022</c:v>
                </c:pt>
                <c:pt idx="7">
                  <c:v>136.892625666454</c:v>
                </c:pt>
                <c:pt idx="8">
                  <c:v>200.89898235312</c:v>
                </c:pt>
                <c:pt idx="9">
                  <c:v>329.148242026799</c:v>
                </c:pt>
                <c:pt idx="10">
                  <c:v>647.029114686841</c:v>
                </c:pt>
                <c:pt idx="11">
                  <c:v>85.0201728349584</c:v>
                </c:pt>
              </c:numCache>
            </c:numRef>
          </c:xVal>
          <c:yVal>
            <c:numRef>
              <c:f>'[软土2-10作图.xlsx]中震'!$C$3:$C$14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9"/>
          <c:order val="9"/>
          <c:tx>
            <c:strRef>
              <c:f>'[软土2-10作图.xlsx]中震'!$M$2</c:f>
              <c:strCache>
                <c:ptCount val="1"/>
                <c:pt idx="0">
                  <c:v>桩10</c:v>
                </c:pt>
              </c:strCache>
            </c:strRef>
          </c:tx>
          <c:spPr>
            <a:ln w="12700" cap="rnd">
              <a:solidFill>
                <a:schemeClr val="accent4">
                  <a:lumMod val="60000"/>
                </a:schemeClr>
              </a:solidFill>
              <a:round/>
            </a:ln>
            <a:effectLst/>
          </c:spPr>
          <c:marker>
            <c:symbol val="circle"/>
            <c:size val="4"/>
            <c:spPr>
              <a:solidFill>
                <a:schemeClr val="accent4">
                  <a:lumMod val="60000"/>
                </a:schemeClr>
              </a:solidFill>
              <a:ln w="9525">
                <a:solidFill>
                  <a:schemeClr val="accent4">
                    <a:lumMod val="60000"/>
                  </a:schemeClr>
                </a:solidFill>
              </a:ln>
              <a:effectLst/>
            </c:spPr>
          </c:marker>
          <c:dLbls>
            <c:delete val="1"/>
          </c:dLbls>
          <c:xVal>
            <c:numRef>
              <c:f>'[软土2-10作图.xlsx]中震'!$M$3:$M$14</c:f>
              <c:numCache>
                <c:formatCode>General</c:formatCode>
                <c:ptCount val="12"/>
                <c:pt idx="0">
                  <c:v>312.625519376573</c:v>
                </c:pt>
                <c:pt idx="1">
                  <c:v>154.206079915979</c:v>
                </c:pt>
                <c:pt idx="2">
                  <c:v>64.7941132426602</c:v>
                </c:pt>
                <c:pt idx="3">
                  <c:v>60.6804859533355</c:v>
                </c:pt>
                <c:pt idx="4">
                  <c:v>91.9720825101993</c:v>
                </c:pt>
                <c:pt idx="5">
                  <c:v>118.311408320312</c:v>
                </c:pt>
                <c:pt idx="6">
                  <c:v>136.073312401115</c:v>
                </c:pt>
                <c:pt idx="7">
                  <c:v>165.915721345518</c:v>
                </c:pt>
                <c:pt idx="8">
                  <c:v>238.75155119825</c:v>
                </c:pt>
                <c:pt idx="9">
                  <c:v>378.407597446635</c:v>
                </c:pt>
                <c:pt idx="10">
                  <c:v>765.019408065096</c:v>
                </c:pt>
                <c:pt idx="11">
                  <c:v>101.041350238183</c:v>
                </c:pt>
              </c:numCache>
            </c:numRef>
          </c:xVal>
          <c:yVal>
            <c:numRef>
              <c:f>'[软土2-10作图.xlsx]中震'!$C$3:$C$14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10"/>
          <c:order val="10"/>
          <c:tx>
            <c:strRef>
              <c:f>'[软土2-10作图.xlsx]中震'!$N$2</c:f>
              <c:strCache>
                <c:ptCount val="1"/>
                <c:pt idx="0">
                  <c:v>桩11</c:v>
                </c:pt>
              </c:strCache>
            </c:strRef>
          </c:tx>
          <c:spPr>
            <a:ln w="12700" cap="rnd">
              <a:solidFill>
                <a:schemeClr val="accent5">
                  <a:lumMod val="60000"/>
                </a:schemeClr>
              </a:solidFill>
              <a:round/>
            </a:ln>
            <a:effectLst/>
          </c:spPr>
          <c:marker>
            <c:symbol val="circle"/>
            <c:size val="4"/>
            <c:spPr>
              <a:solidFill>
                <a:schemeClr val="accent5">
                  <a:lumMod val="60000"/>
                </a:schemeClr>
              </a:solidFill>
              <a:ln w="9525">
                <a:solidFill>
                  <a:schemeClr val="accent5">
                    <a:lumMod val="60000"/>
                  </a:schemeClr>
                </a:solidFill>
              </a:ln>
              <a:effectLst/>
            </c:spPr>
          </c:marker>
          <c:dLbls>
            <c:delete val="1"/>
          </c:dLbls>
          <c:xVal>
            <c:numRef>
              <c:f>'[软土2-10作图.xlsx]中震'!$N$3:$N$14</c:f>
              <c:numCache>
                <c:formatCode>General</c:formatCode>
                <c:ptCount val="12"/>
                <c:pt idx="0">
                  <c:v>347.916894690565</c:v>
                </c:pt>
                <c:pt idx="1">
                  <c:v>143.488160064955</c:v>
                </c:pt>
                <c:pt idx="2">
                  <c:v>72.5144416924124</c:v>
                </c:pt>
                <c:pt idx="3">
                  <c:v>72.1842042961388</c:v>
                </c:pt>
                <c:pt idx="4">
                  <c:v>98.4628225261538</c:v>
                </c:pt>
                <c:pt idx="5">
                  <c:v>121.649019849543</c:v>
                </c:pt>
                <c:pt idx="6">
                  <c:v>146.024703237279</c:v>
                </c:pt>
                <c:pt idx="7">
                  <c:v>183.633470319307</c:v>
                </c:pt>
                <c:pt idx="8">
                  <c:v>261.296459722652</c:v>
                </c:pt>
                <c:pt idx="9">
                  <c:v>422.861650776876</c:v>
                </c:pt>
                <c:pt idx="10">
                  <c:v>839.605565181584</c:v>
                </c:pt>
                <c:pt idx="11">
                  <c:v>111.631904842401</c:v>
                </c:pt>
              </c:numCache>
            </c:numRef>
          </c:xVal>
          <c:yVal>
            <c:numRef>
              <c:f>'[软土2-10作图.xlsx]中震'!$C$3:$C$14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11"/>
          <c:order val="11"/>
          <c:tx>
            <c:strRef>
              <c:f>'[软土2-10作图.xlsx]中震'!$O$2</c:f>
              <c:strCache>
                <c:ptCount val="1"/>
                <c:pt idx="0">
                  <c:v>桩12</c:v>
                </c:pt>
              </c:strCache>
            </c:strRef>
          </c:tx>
          <c:spPr>
            <a:ln w="12700" cap="rnd">
              <a:solidFill>
                <a:schemeClr val="accent6">
                  <a:lumMod val="60000"/>
                </a:schemeClr>
              </a:solidFill>
              <a:round/>
            </a:ln>
            <a:effectLst/>
          </c:spPr>
          <c:marker>
            <c:symbol val="circle"/>
            <c:size val="4"/>
            <c:spPr>
              <a:solidFill>
                <a:schemeClr val="accent6">
                  <a:lumMod val="60000"/>
                </a:schemeClr>
              </a:solidFill>
              <a:ln w="9525">
                <a:solidFill>
                  <a:schemeClr val="accent6">
                    <a:lumMod val="60000"/>
                  </a:schemeClr>
                </a:solidFill>
              </a:ln>
              <a:effectLst/>
            </c:spPr>
          </c:marker>
          <c:dLbls>
            <c:delete val="1"/>
          </c:dLbls>
          <c:xVal>
            <c:numRef>
              <c:f>'[软土2-10作图.xlsx]中震'!$O$3:$O$14</c:f>
              <c:numCache>
                <c:formatCode>General</c:formatCode>
                <c:ptCount val="12"/>
                <c:pt idx="0">
                  <c:v>434.095550906448</c:v>
                </c:pt>
                <c:pt idx="1">
                  <c:v>184.841641477066</c:v>
                </c:pt>
                <c:pt idx="2">
                  <c:v>128.941154566439</c:v>
                </c:pt>
                <c:pt idx="3">
                  <c:v>149.807766786294</c:v>
                </c:pt>
                <c:pt idx="4">
                  <c:v>148.991921875012</c:v>
                </c:pt>
                <c:pt idx="5">
                  <c:v>135.131597354076</c:v>
                </c:pt>
                <c:pt idx="6">
                  <c:v>156.691766544456</c:v>
                </c:pt>
                <c:pt idx="7">
                  <c:v>228.049591847406</c:v>
                </c:pt>
                <c:pt idx="8">
                  <c:v>379.006476699731</c:v>
                </c:pt>
                <c:pt idx="9">
                  <c:v>640.283962931916</c:v>
                </c:pt>
                <c:pt idx="10">
                  <c:v>1148.28482622294</c:v>
                </c:pt>
                <c:pt idx="11">
                  <c:v>152.820051258584</c:v>
                </c:pt>
              </c:numCache>
            </c:numRef>
          </c:xVal>
          <c:yVal>
            <c:numRef>
              <c:f>'[软土2-10作图.xlsx]中震'!$C$3:$C$14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dLbls>
          <c:showLegendKey val="0"/>
          <c:showVal val="0"/>
          <c:showCatName val="0"/>
          <c:showSerName val="0"/>
          <c:showPercent val="0"/>
          <c:showBubbleSize val="0"/>
        </c:dLbls>
        <c:axId val="315357440"/>
        <c:axId val="315353696"/>
      </c:scatterChart>
      <c:valAx>
        <c:axId val="315357440"/>
        <c:scaling>
          <c:orientation val="minMax"/>
          <c:max val="1500"/>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桩剪力</a:t>
                </a:r>
                <a:r>
                  <a:rPr lang="en-US" altLang="zh-CN" sz="1000">
                    <a:solidFill>
                      <a:schemeClr val="tx1"/>
                    </a:solidFill>
                  </a:rPr>
                  <a:t>(kN)</a:t>
                </a:r>
                <a:endParaRPr lang="zh-CN" sz="1000">
                  <a:solidFill>
                    <a:schemeClr val="tx1"/>
                  </a:solidFill>
                </a:endParaRPr>
              </a:p>
            </c:rich>
          </c:tx>
          <c:layout>
            <c:manualLayout>
              <c:xMode val="edge"/>
              <c:yMode val="edge"/>
              <c:x val="0.532530555555556"/>
              <c:y val="0.932807347554242"/>
            </c:manualLayout>
          </c:layout>
          <c:overlay val="0"/>
          <c:spPr>
            <a:noFill/>
            <a:ln>
              <a:noFill/>
            </a:ln>
            <a:effectLst/>
          </c:spPr>
        </c:title>
        <c:numFmt formatCode="General" sourceLinked="1"/>
        <c:majorTickMark val="out"/>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3696"/>
        <c:crossesAt val="-12"/>
        <c:crossBetween val="midCat"/>
        <c:majorUnit val="750"/>
      </c:valAx>
      <c:valAx>
        <c:axId val="315353696"/>
        <c:scaling>
          <c:orientation val="minMax"/>
          <c:min val="-12"/>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桩埋深</a:t>
                </a:r>
                <a:r>
                  <a:rPr lang="en-US" altLang="zh-CN" sz="1000">
                    <a:solidFill>
                      <a:schemeClr val="tx1"/>
                    </a:solidFill>
                  </a:rPr>
                  <a:t>(m)</a:t>
                </a:r>
                <a:endParaRPr lang="zh-CN" sz="1000">
                  <a:solidFill>
                    <a:schemeClr val="tx1"/>
                  </a:solidFill>
                </a:endParaRPr>
              </a:p>
            </c:rich>
          </c:tx>
          <c:layout>
            <c:manualLayout>
              <c:xMode val="edge"/>
              <c:yMode val="edge"/>
              <c:x val="0.00146701388888889"/>
              <c:y val="0.378761438395584"/>
            </c:manualLayout>
          </c:layout>
          <c:overlay val="0"/>
          <c:spPr>
            <a:noFill/>
            <a:ln>
              <a:noFill/>
            </a:ln>
            <a:effectLst/>
          </c:spPr>
        </c:title>
        <c:numFmt formatCode="General" sourceLinked="1"/>
        <c:majorTickMark val="cross"/>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7440"/>
        <c:crossesAt val="0"/>
        <c:crossBetween val="midCat"/>
        <c:majorUnit val="1"/>
      </c:valAx>
      <c:spPr>
        <a:noFill/>
        <a:ln>
          <a:noFill/>
        </a:ln>
        <a:effectLst/>
      </c:spPr>
    </c:plotArea>
    <c:legend>
      <c:legendPos val="r"/>
      <c:layout>
        <c:manualLayout>
          <c:xMode val="edge"/>
          <c:yMode val="edge"/>
          <c:x val="0.592962962962963"/>
          <c:y val="0.00484027316156112"/>
          <c:w val="0.407037037037037"/>
          <c:h val="0.820961298485688"/>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legend>
    <c:plotVisOnly val="1"/>
    <c:dispBlanksAs val="gap"/>
    <c:showDLblsOverMax val="0"/>
  </c:chart>
  <c:spPr>
    <a:solidFill>
      <a:schemeClr val="bg1"/>
    </a:solidFill>
    <a:ln w="12700" cap="flat" cmpd="sng" algn="ctr">
      <a:noFill/>
      <a:round/>
    </a:ln>
    <a:effectLst/>
  </c:spPr>
  <c:txPr>
    <a:bodyPr/>
    <a:lstStyle/>
    <a:p>
      <a:pPr>
        <a:defRPr lang="zh-CN" sz="1400"/>
      </a:pPr>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05551234567901"/>
          <c:y val="0.0524973851952716"/>
          <c:w val="0.421992592592593"/>
          <c:h val="0.815504243807237"/>
        </c:manualLayout>
      </c:layout>
      <c:scatterChart>
        <c:scatterStyle val="lineMarker"/>
        <c:varyColors val="0"/>
        <c:ser>
          <c:idx val="0"/>
          <c:order val="0"/>
          <c:tx>
            <c:strRef>
              <c:f>'[中硬土2-30作图.xlsx]中震'!$R$2</c:f>
              <c:strCache>
                <c:ptCount val="1"/>
                <c:pt idx="0">
                  <c:v>桩1</c:v>
                </c:pt>
              </c:strCache>
            </c:strRef>
          </c:tx>
          <c:spPr>
            <a:ln w="12700" cap="rnd">
              <a:solidFill>
                <a:schemeClr val="accent1"/>
              </a:solidFill>
              <a:round/>
              <a:headEnd w="med" len="sm"/>
              <a:tailEnd w="med" len="sm"/>
            </a:ln>
            <a:effectLst/>
          </c:spPr>
          <c:marker>
            <c:symbol val="circle"/>
            <c:size val="4"/>
            <c:spPr>
              <a:solidFill>
                <a:schemeClr val="accent1"/>
              </a:solidFill>
              <a:ln w="6350">
                <a:solidFill>
                  <a:schemeClr val="accent1"/>
                </a:solidFill>
              </a:ln>
              <a:effectLst/>
            </c:spPr>
          </c:marker>
          <c:dLbls>
            <c:delete val="1"/>
          </c:dLbls>
          <c:xVal>
            <c:numRef>
              <c:f>'[中硬土2-30作图.xlsx]中震'!$R$3:$R$34</c:f>
              <c:numCache>
                <c:formatCode>General</c:formatCode>
                <c:ptCount val="32"/>
                <c:pt idx="0">
                  <c:v>122.662263968339</c:v>
                </c:pt>
                <c:pt idx="1">
                  <c:v>182.114668449178</c:v>
                </c:pt>
                <c:pt idx="2">
                  <c:v>179.666392047023</c:v>
                </c:pt>
                <c:pt idx="3">
                  <c:v>26.394460213309</c:v>
                </c:pt>
              </c:numCache>
            </c:numRef>
          </c:xVal>
          <c:yVal>
            <c:numRef>
              <c:f>'[中硬土2-30作图.xlsx]中震'!$Q$3:$Q$34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
          <c:order val="1"/>
          <c:tx>
            <c:strRef>
              <c:f>'[中硬土2-30作图.xlsx]中震'!$S$2</c:f>
              <c:strCache>
                <c:ptCount val="1"/>
                <c:pt idx="0">
                  <c:v>桩2</c:v>
                </c:pt>
              </c:strCache>
            </c:strRef>
          </c:tx>
          <c:spPr>
            <a:ln w="12700" cap="rnd">
              <a:solidFill>
                <a:schemeClr val="accent2"/>
              </a:solidFill>
              <a:round/>
            </a:ln>
            <a:effectLst/>
          </c:spPr>
          <c:marker>
            <c:symbol val="circle"/>
            <c:size val="4"/>
            <c:spPr>
              <a:solidFill>
                <a:schemeClr val="accent2"/>
              </a:solidFill>
              <a:ln w="9525">
                <a:solidFill>
                  <a:schemeClr val="accent2"/>
                </a:solidFill>
              </a:ln>
              <a:effectLst/>
            </c:spPr>
          </c:marker>
          <c:dLbls>
            <c:delete val="1"/>
          </c:dLbls>
          <c:xVal>
            <c:numRef>
              <c:f>'[中硬土2-30作图.xlsx]中震'!$S$3:$S$34</c:f>
              <c:numCache>
                <c:formatCode>General</c:formatCode>
                <c:ptCount val="32"/>
                <c:pt idx="0">
                  <c:v>80.4478113240161</c:v>
                </c:pt>
                <c:pt idx="1">
                  <c:v>130.032238719012</c:v>
                </c:pt>
                <c:pt idx="2">
                  <c:v>212.626014759314</c:v>
                </c:pt>
                <c:pt idx="3">
                  <c:v>30.2403194592829</c:v>
                </c:pt>
              </c:numCache>
            </c:numRef>
          </c:xVal>
          <c:yVal>
            <c:numRef>
              <c:f>'[中硬土2-30作图.xlsx]中震'!$Q$3:$Q$34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2"/>
          <c:order val="2"/>
          <c:tx>
            <c:strRef>
              <c:f>'[中硬土2-30作图.xlsx]中震'!$T$2</c:f>
              <c:strCache>
                <c:ptCount val="1"/>
                <c:pt idx="0">
                  <c:v>桩3</c:v>
                </c:pt>
              </c:strCache>
            </c:strRef>
          </c:tx>
          <c:spPr>
            <a:ln w="12700" cap="rnd">
              <a:solidFill>
                <a:schemeClr val="accent3"/>
              </a:solidFill>
              <a:round/>
            </a:ln>
            <a:effectLst/>
          </c:spPr>
          <c:marker>
            <c:symbol val="circle"/>
            <c:size val="4"/>
            <c:spPr>
              <a:solidFill>
                <a:schemeClr val="accent3"/>
              </a:solidFill>
              <a:ln w="9525">
                <a:solidFill>
                  <a:schemeClr val="accent3"/>
                </a:solidFill>
              </a:ln>
              <a:effectLst/>
            </c:spPr>
          </c:marker>
          <c:dLbls>
            <c:delete val="1"/>
          </c:dLbls>
          <c:xVal>
            <c:numRef>
              <c:f>'[中硬土2-30作图.xlsx]中震'!$T$3:$T$34</c:f>
              <c:numCache>
                <c:formatCode>General</c:formatCode>
                <c:ptCount val="32"/>
                <c:pt idx="0">
                  <c:v>75.4316081546481</c:v>
                </c:pt>
                <c:pt idx="1">
                  <c:v>123.474237435667</c:v>
                </c:pt>
                <c:pt idx="2">
                  <c:v>234.805035064915</c:v>
                </c:pt>
                <c:pt idx="3">
                  <c:v>33.5847465153903</c:v>
                </c:pt>
              </c:numCache>
            </c:numRef>
          </c:xVal>
          <c:yVal>
            <c:numRef>
              <c:f>'[中硬土2-30作图.xlsx]中震'!$Q$3:$Q$34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3"/>
          <c:order val="3"/>
          <c:tx>
            <c:strRef>
              <c:f>'[中硬土2-30作图.xlsx]中震'!$U$2</c:f>
              <c:strCache>
                <c:ptCount val="1"/>
                <c:pt idx="0">
                  <c:v>桩4</c:v>
                </c:pt>
              </c:strCache>
            </c:strRef>
          </c:tx>
          <c:spPr>
            <a:ln w="12700" cap="rnd">
              <a:solidFill>
                <a:schemeClr val="accent4"/>
              </a:solidFill>
              <a:round/>
            </a:ln>
            <a:effectLst/>
          </c:spPr>
          <c:marker>
            <c:symbol val="circle"/>
            <c:size val="4"/>
            <c:spPr>
              <a:solidFill>
                <a:schemeClr val="accent4"/>
              </a:solidFill>
              <a:ln w="9525">
                <a:solidFill>
                  <a:schemeClr val="accent4"/>
                </a:solidFill>
              </a:ln>
              <a:effectLst/>
            </c:spPr>
          </c:marker>
          <c:dLbls>
            <c:delete val="1"/>
          </c:dLbls>
          <c:xVal>
            <c:numRef>
              <c:f>'[中硬土2-30作图.xlsx]中震'!$U$3:$U$34</c:f>
              <c:numCache>
                <c:formatCode>General</c:formatCode>
                <c:ptCount val="32"/>
                <c:pt idx="0">
                  <c:v>87.0758144579489</c:v>
                </c:pt>
                <c:pt idx="1">
                  <c:v>120.479703504682</c:v>
                </c:pt>
                <c:pt idx="2">
                  <c:v>278.970690585746</c:v>
                </c:pt>
                <c:pt idx="3">
                  <c:v>39.4275475156969</c:v>
                </c:pt>
              </c:numCache>
            </c:numRef>
          </c:xVal>
          <c:yVal>
            <c:numRef>
              <c:f>'[中硬土2-30作图.xlsx]中震'!$Q$3:$Q$34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4"/>
          <c:order val="4"/>
          <c:tx>
            <c:strRef>
              <c:f>'[中硬土2-30作图.xlsx]中震'!$V$2</c:f>
              <c:strCache>
                <c:ptCount val="1"/>
                <c:pt idx="0">
                  <c:v>桩5</c:v>
                </c:pt>
              </c:strCache>
            </c:strRef>
          </c:tx>
          <c:spPr>
            <a:ln w="12700" cap="rnd">
              <a:solidFill>
                <a:schemeClr val="accent5"/>
              </a:solidFill>
              <a:round/>
            </a:ln>
            <a:effectLst/>
          </c:spPr>
          <c:marker>
            <c:symbol val="circle"/>
            <c:size val="4"/>
            <c:spPr>
              <a:solidFill>
                <a:schemeClr val="accent5"/>
              </a:solidFill>
              <a:ln w="9525">
                <a:solidFill>
                  <a:schemeClr val="accent5"/>
                </a:solidFill>
              </a:ln>
              <a:effectLst/>
            </c:spPr>
          </c:marker>
          <c:dLbls>
            <c:delete val="1"/>
          </c:dLbls>
          <c:xVal>
            <c:numRef>
              <c:f>'[中硬土2-30作图.xlsx]中震'!$V$3:$V$34</c:f>
              <c:numCache>
                <c:formatCode>General</c:formatCode>
                <c:ptCount val="32"/>
                <c:pt idx="0">
                  <c:v>198.577490305089</c:v>
                </c:pt>
                <c:pt idx="1">
                  <c:v>138.033608175126</c:v>
                </c:pt>
                <c:pt idx="2">
                  <c:v>380.782041687836</c:v>
                </c:pt>
                <c:pt idx="3">
                  <c:v>52.4513678179569</c:v>
                </c:pt>
              </c:numCache>
            </c:numRef>
          </c:xVal>
          <c:yVal>
            <c:numRef>
              <c:f>'[中硬土2-30作图.xlsx]中震'!$Q$3:$Q$34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5"/>
          <c:order val="5"/>
          <c:tx>
            <c:strRef>
              <c:f>'[中硬土2-30作图.xlsx]中震'!$W$2</c:f>
              <c:strCache>
                <c:ptCount val="1"/>
                <c:pt idx="0">
                  <c:v>桩6</c:v>
                </c:pt>
              </c:strCache>
            </c:strRef>
          </c:tx>
          <c:spPr>
            <a:ln w="12700" cap="rnd">
              <a:solidFill>
                <a:schemeClr val="accent6"/>
              </a:solidFill>
              <a:round/>
            </a:ln>
            <a:effectLst/>
          </c:spPr>
          <c:marker>
            <c:symbol val="circle"/>
            <c:size val="4"/>
            <c:spPr>
              <a:solidFill>
                <a:schemeClr val="accent6"/>
              </a:solidFill>
              <a:ln w="9525">
                <a:solidFill>
                  <a:schemeClr val="accent6"/>
                </a:solidFill>
              </a:ln>
              <a:effectLst/>
            </c:spPr>
          </c:marker>
          <c:dLbls>
            <c:delete val="1"/>
          </c:dLbls>
          <c:xVal>
            <c:numRef>
              <c:f>'[中硬土2-30作图.xlsx]中震'!$W$3:$W$34</c:f>
              <c:numCache>
                <c:formatCode>General</c:formatCode>
                <c:ptCount val="32"/>
                <c:pt idx="0">
                  <c:v>391.036050876744</c:v>
                </c:pt>
                <c:pt idx="1">
                  <c:v>330.081409159667</c:v>
                </c:pt>
                <c:pt idx="2">
                  <c:v>636.601412430775</c:v>
                </c:pt>
                <c:pt idx="3">
                  <c:v>81.5611210035167</c:v>
                </c:pt>
              </c:numCache>
            </c:numRef>
          </c:xVal>
          <c:yVal>
            <c:numRef>
              <c:f>'[中硬土2-30作图.xlsx]中震'!$Q$3:$Q$34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6"/>
          <c:order val="6"/>
          <c:tx>
            <c:strRef>
              <c:f>'[中硬土2-30作图.xlsx]中震'!$X$2</c:f>
              <c:strCache>
                <c:ptCount val="1"/>
                <c:pt idx="0">
                  <c:v>桩7</c:v>
                </c:pt>
              </c:strCache>
            </c:strRef>
          </c:tx>
          <c:spPr>
            <a:ln w="12700" cap="rnd">
              <a:solidFill>
                <a:schemeClr val="accent1">
                  <a:lumMod val="60000"/>
                </a:schemeClr>
              </a:solidFill>
              <a:round/>
            </a:ln>
            <a:effectLst/>
          </c:spPr>
          <c:marker>
            <c:symbol val="circle"/>
            <c:size val="4"/>
            <c:spPr>
              <a:solidFill>
                <a:schemeClr val="accent1">
                  <a:lumMod val="60000"/>
                </a:schemeClr>
              </a:solidFill>
              <a:ln w="9525">
                <a:solidFill>
                  <a:schemeClr val="accent1">
                    <a:lumMod val="60000"/>
                  </a:schemeClr>
                </a:solidFill>
              </a:ln>
              <a:effectLst/>
            </c:spPr>
          </c:marker>
          <c:dLbls>
            <c:delete val="1"/>
          </c:dLbls>
          <c:xVal>
            <c:numRef>
              <c:f>'[中硬土2-30作图.xlsx]中震'!$X$3:$X$34</c:f>
              <c:numCache>
                <c:formatCode>General</c:formatCode>
                <c:ptCount val="32"/>
                <c:pt idx="0">
                  <c:v>108.018971523463</c:v>
                </c:pt>
                <c:pt idx="1">
                  <c:v>110.635834554508</c:v>
                </c:pt>
                <c:pt idx="2">
                  <c:v>52.145564555598</c:v>
                </c:pt>
                <c:pt idx="3">
                  <c:v>47.5239250132205</c:v>
                </c:pt>
                <c:pt idx="4">
                  <c:v>80.9066400872305</c:v>
                </c:pt>
                <c:pt idx="5">
                  <c:v>150.173788660699</c:v>
                </c:pt>
                <c:pt idx="6">
                  <c:v>262.826600889615</c:v>
                </c:pt>
                <c:pt idx="7">
                  <c:v>34.1863660474895</c:v>
                </c:pt>
              </c:numCache>
            </c:numRef>
          </c:xVal>
          <c:yVal>
            <c:numRef>
              <c:f>'[中硬土2-30作图.xlsx]中震'!$Q$3:$Q$34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7"/>
          <c:order val="7"/>
          <c:tx>
            <c:strRef>
              <c:f>'[中硬土2-30作图.xlsx]中震'!$Y$2</c:f>
              <c:strCache>
                <c:ptCount val="1"/>
                <c:pt idx="0">
                  <c:v>桩8</c:v>
                </c:pt>
              </c:strCache>
            </c:strRef>
          </c:tx>
          <c:spPr>
            <a:ln w="12700" cap="rnd">
              <a:solidFill>
                <a:schemeClr val="accent2">
                  <a:lumMod val="60000"/>
                </a:schemeClr>
              </a:solidFill>
              <a:round/>
            </a:ln>
            <a:effectLst/>
          </c:spPr>
          <c:marker>
            <c:symbol val="circle"/>
            <c:size val="4"/>
            <c:spPr>
              <a:solidFill>
                <a:schemeClr val="accent2">
                  <a:lumMod val="60000"/>
                </a:schemeClr>
              </a:solidFill>
              <a:ln w="9525">
                <a:solidFill>
                  <a:schemeClr val="accent2">
                    <a:lumMod val="60000"/>
                  </a:schemeClr>
                </a:solidFill>
              </a:ln>
              <a:effectLst/>
            </c:spPr>
          </c:marker>
          <c:dLbls>
            <c:delete val="1"/>
          </c:dLbls>
          <c:xVal>
            <c:numRef>
              <c:f>'[中硬土2-30作图.xlsx]中震'!$Y$3:$Y$34</c:f>
              <c:numCache>
                <c:formatCode>General</c:formatCode>
                <c:ptCount val="32"/>
                <c:pt idx="0">
                  <c:v>153.249704968746</c:v>
                </c:pt>
                <c:pt idx="1">
                  <c:v>117.48718245593</c:v>
                </c:pt>
                <c:pt idx="2">
                  <c:v>49.6480499572754</c:v>
                </c:pt>
                <c:pt idx="3">
                  <c:v>21.063736453141</c:v>
                </c:pt>
                <c:pt idx="4">
                  <c:v>16.0456365293609</c:v>
                </c:pt>
                <c:pt idx="5">
                  <c:v>13.2635174153373</c:v>
                </c:pt>
                <c:pt idx="6">
                  <c:v>8.65953626944365</c:v>
                </c:pt>
                <c:pt idx="7">
                  <c:v>7.42379380229125</c:v>
                </c:pt>
                <c:pt idx="8">
                  <c:v>9.16828606041354</c:v>
                </c:pt>
                <c:pt idx="9">
                  <c:v>14.9531872774661</c:v>
                </c:pt>
                <c:pt idx="10">
                  <c:v>45.480748902361</c:v>
                </c:pt>
                <c:pt idx="11">
                  <c:v>213.098964665579</c:v>
                </c:pt>
                <c:pt idx="12">
                  <c:v>276.601683034307</c:v>
                </c:pt>
                <c:pt idx="13">
                  <c:v>40.019001992518</c:v>
                </c:pt>
              </c:numCache>
            </c:numRef>
          </c:xVal>
          <c:yVal>
            <c:numRef>
              <c:f>'[中硬土2-30作图.xlsx]中震'!$Q$3:$Q$34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8"/>
          <c:order val="8"/>
          <c:tx>
            <c:strRef>
              <c:f>'[中硬土2-30作图.xlsx]中震'!$Z$2</c:f>
              <c:strCache>
                <c:ptCount val="1"/>
                <c:pt idx="0">
                  <c:v>桩9</c:v>
                </c:pt>
              </c:strCache>
            </c:strRef>
          </c:tx>
          <c:spPr>
            <a:ln w="12700" cap="rnd">
              <a:solidFill>
                <a:schemeClr val="accent3">
                  <a:lumMod val="60000"/>
                </a:schemeClr>
              </a:solidFill>
              <a:round/>
            </a:ln>
            <a:effectLst/>
          </c:spPr>
          <c:marker>
            <c:symbol val="circle"/>
            <c:size val="4"/>
            <c:spPr>
              <a:solidFill>
                <a:schemeClr val="accent3">
                  <a:lumMod val="60000"/>
                </a:schemeClr>
              </a:solidFill>
              <a:ln w="9525">
                <a:solidFill>
                  <a:schemeClr val="accent3">
                    <a:lumMod val="60000"/>
                  </a:schemeClr>
                </a:solidFill>
              </a:ln>
              <a:effectLst/>
            </c:spPr>
          </c:marker>
          <c:dLbls>
            <c:delete val="1"/>
          </c:dLbls>
          <c:xVal>
            <c:numRef>
              <c:f>'[中硬土2-30作图.xlsx]中震'!$Z$3:$Z$34</c:f>
              <c:numCache>
                <c:formatCode>General</c:formatCode>
                <c:ptCount val="32"/>
                <c:pt idx="0">
                  <c:v>171.859807656249</c:v>
                </c:pt>
                <c:pt idx="1">
                  <c:v>116.34429889131</c:v>
                </c:pt>
                <c:pt idx="2">
                  <c:v>51.434537132267</c:v>
                </c:pt>
                <c:pt idx="3">
                  <c:v>21.2770400350275</c:v>
                </c:pt>
                <c:pt idx="4">
                  <c:v>16.1152257390917</c:v>
                </c:pt>
                <c:pt idx="5">
                  <c:v>13.4654466642349</c:v>
                </c:pt>
                <c:pt idx="6">
                  <c:v>11.2145527196864</c:v>
                </c:pt>
                <c:pt idx="7">
                  <c:v>8.41740821397709</c:v>
                </c:pt>
                <c:pt idx="8">
                  <c:v>6.56200149968994</c:v>
                </c:pt>
                <c:pt idx="9">
                  <c:v>6.92412365856427</c:v>
                </c:pt>
                <c:pt idx="10">
                  <c:v>7.69598657646781</c:v>
                </c:pt>
                <c:pt idx="11">
                  <c:v>8.76462265735779</c:v>
                </c:pt>
                <c:pt idx="12">
                  <c:v>6.7151028707218</c:v>
                </c:pt>
                <c:pt idx="13">
                  <c:v>3.8938246812213</c:v>
                </c:pt>
                <c:pt idx="14">
                  <c:v>5.38082362476806</c:v>
                </c:pt>
                <c:pt idx="15">
                  <c:v>7.26249071034436</c:v>
                </c:pt>
                <c:pt idx="16">
                  <c:v>31.1322275768355</c:v>
                </c:pt>
                <c:pt idx="17">
                  <c:v>222.338713464572</c:v>
                </c:pt>
                <c:pt idx="18">
                  <c:v>279.368389663908</c:v>
                </c:pt>
                <c:pt idx="19">
                  <c:v>44.6379086601713</c:v>
                </c:pt>
              </c:numCache>
            </c:numRef>
          </c:xVal>
          <c:yVal>
            <c:numRef>
              <c:f>'[中硬土2-30作图.xlsx]中震'!$Q$3:$Q$34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9"/>
          <c:order val="9"/>
          <c:tx>
            <c:strRef>
              <c:f>'[中硬土2-30作图.xlsx]中震'!$AA$2</c:f>
              <c:strCache>
                <c:ptCount val="1"/>
                <c:pt idx="0">
                  <c:v>桩10</c:v>
                </c:pt>
              </c:strCache>
            </c:strRef>
          </c:tx>
          <c:spPr>
            <a:ln w="12700" cap="rnd">
              <a:solidFill>
                <a:schemeClr val="accent4">
                  <a:lumMod val="60000"/>
                </a:schemeClr>
              </a:solidFill>
              <a:round/>
            </a:ln>
            <a:effectLst/>
          </c:spPr>
          <c:marker>
            <c:symbol val="circle"/>
            <c:size val="4"/>
            <c:spPr>
              <a:solidFill>
                <a:schemeClr val="accent4">
                  <a:lumMod val="60000"/>
                </a:schemeClr>
              </a:solidFill>
              <a:ln w="9525">
                <a:solidFill>
                  <a:schemeClr val="accent4">
                    <a:lumMod val="60000"/>
                  </a:schemeClr>
                </a:solidFill>
              </a:ln>
              <a:effectLst/>
            </c:spPr>
          </c:marker>
          <c:dLbls>
            <c:delete val="1"/>
          </c:dLbls>
          <c:xVal>
            <c:numRef>
              <c:f>'[中硬土2-30作图.xlsx]中震'!$AA$3:$AA$34</c:f>
              <c:numCache>
                <c:formatCode>General</c:formatCode>
                <c:ptCount val="32"/>
                <c:pt idx="0">
                  <c:v>172.544806963933</c:v>
                </c:pt>
                <c:pt idx="1">
                  <c:v>117.304521135117</c:v>
                </c:pt>
                <c:pt idx="2">
                  <c:v>51.2351379214995</c:v>
                </c:pt>
                <c:pt idx="3">
                  <c:v>20.008219719299</c:v>
                </c:pt>
                <c:pt idx="4">
                  <c:v>14.7953223432107</c:v>
                </c:pt>
                <c:pt idx="5">
                  <c:v>12.4291134722613</c:v>
                </c:pt>
                <c:pt idx="6">
                  <c:v>10.2747016182652</c:v>
                </c:pt>
                <c:pt idx="7">
                  <c:v>8.2976982366384</c:v>
                </c:pt>
                <c:pt idx="8">
                  <c:v>7.41523673024352</c:v>
                </c:pt>
                <c:pt idx="9">
                  <c:v>7.18170910121124</c:v>
                </c:pt>
                <c:pt idx="10">
                  <c:v>6.61469411144355</c:v>
                </c:pt>
                <c:pt idx="11">
                  <c:v>5.9427862801303</c:v>
                </c:pt>
                <c:pt idx="12">
                  <c:v>5.72906928320056</c:v>
                </c:pt>
                <c:pt idx="13">
                  <c:v>5.18478205640267</c:v>
                </c:pt>
                <c:pt idx="14">
                  <c:v>4.52751562077989</c:v>
                </c:pt>
                <c:pt idx="15">
                  <c:v>4.4129261061684</c:v>
                </c:pt>
                <c:pt idx="16">
                  <c:v>6.10416988736651</c:v>
                </c:pt>
                <c:pt idx="17">
                  <c:v>6.85636075236742</c:v>
                </c:pt>
                <c:pt idx="18">
                  <c:v>6.05584987517189</c:v>
                </c:pt>
                <c:pt idx="19">
                  <c:v>4.19010236550417</c:v>
                </c:pt>
                <c:pt idx="20">
                  <c:v>4.86719491693898</c:v>
                </c:pt>
                <c:pt idx="21">
                  <c:v>9.19024118627997</c:v>
                </c:pt>
                <c:pt idx="22">
                  <c:v>22.305615114363</c:v>
                </c:pt>
                <c:pt idx="23">
                  <c:v>195.561341115661</c:v>
                </c:pt>
                <c:pt idx="24">
                  <c:v>255.582702243437</c:v>
                </c:pt>
                <c:pt idx="25">
                  <c:v>47.8068356111035</c:v>
                </c:pt>
              </c:numCache>
            </c:numRef>
          </c:xVal>
          <c:yVal>
            <c:numRef>
              <c:f>'[中硬土2-30作图.xlsx]中震'!$Q$3:$Q$34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0"/>
          <c:order val="10"/>
          <c:tx>
            <c:strRef>
              <c:f>'[中硬土2-30作图.xlsx]中震'!$AB$2</c:f>
              <c:strCache>
                <c:ptCount val="1"/>
                <c:pt idx="0">
                  <c:v>桩11</c:v>
                </c:pt>
              </c:strCache>
            </c:strRef>
          </c:tx>
          <c:spPr>
            <a:ln w="12700" cap="rnd">
              <a:solidFill>
                <a:schemeClr val="accent5">
                  <a:lumMod val="60000"/>
                </a:schemeClr>
              </a:solidFill>
              <a:round/>
            </a:ln>
            <a:effectLst/>
          </c:spPr>
          <c:marker>
            <c:symbol val="circle"/>
            <c:size val="4"/>
            <c:spPr>
              <a:solidFill>
                <a:schemeClr val="accent5">
                  <a:lumMod val="60000"/>
                </a:schemeClr>
              </a:solidFill>
              <a:ln w="9525">
                <a:solidFill>
                  <a:schemeClr val="accent5">
                    <a:lumMod val="60000"/>
                  </a:schemeClr>
                </a:solidFill>
              </a:ln>
              <a:effectLst/>
            </c:spPr>
          </c:marker>
          <c:dLbls>
            <c:delete val="1"/>
          </c:dLbls>
          <c:xVal>
            <c:numRef>
              <c:f>'[中硬土2-30作图.xlsx]中震'!$AB$3:$AB$34</c:f>
              <c:numCache>
                <c:formatCode>General</c:formatCode>
                <c:ptCount val="32"/>
                <c:pt idx="0">
                  <c:v>202.118614664659</c:v>
                </c:pt>
                <c:pt idx="1">
                  <c:v>120.843965512207</c:v>
                </c:pt>
                <c:pt idx="2">
                  <c:v>50.7674679601683</c:v>
                </c:pt>
                <c:pt idx="3">
                  <c:v>23.4691074963093</c:v>
                </c:pt>
                <c:pt idx="4">
                  <c:v>17.2098790970318</c:v>
                </c:pt>
                <c:pt idx="5">
                  <c:v>13.7886056165574</c:v>
                </c:pt>
                <c:pt idx="6">
                  <c:v>11.1504044854692</c:v>
                </c:pt>
                <c:pt idx="7">
                  <c:v>9.13424125418002</c:v>
                </c:pt>
                <c:pt idx="8">
                  <c:v>7.80891314068045</c:v>
                </c:pt>
                <c:pt idx="9">
                  <c:v>7.20485260178076</c:v>
                </c:pt>
                <c:pt idx="10">
                  <c:v>7.253606157841</c:v>
                </c:pt>
                <c:pt idx="11">
                  <c:v>6.42542589179305</c:v>
                </c:pt>
                <c:pt idx="12">
                  <c:v>6.17910407361205</c:v>
                </c:pt>
                <c:pt idx="13">
                  <c:v>5.86791248035176</c:v>
                </c:pt>
                <c:pt idx="14">
                  <c:v>5.802860771686</c:v>
                </c:pt>
                <c:pt idx="15">
                  <c:v>5.60069229947679</c:v>
                </c:pt>
                <c:pt idx="16">
                  <c:v>5.77547550890265</c:v>
                </c:pt>
                <c:pt idx="17">
                  <c:v>4.83148716030662</c:v>
                </c:pt>
                <c:pt idx="18">
                  <c:v>4.4304916003954</c:v>
                </c:pt>
                <c:pt idx="19">
                  <c:v>4.37605474876812</c:v>
                </c:pt>
                <c:pt idx="20">
                  <c:v>4.4734805714138</c:v>
                </c:pt>
                <c:pt idx="21">
                  <c:v>4.61716397615048</c:v>
                </c:pt>
                <c:pt idx="22">
                  <c:v>5.85270515507956</c:v>
                </c:pt>
                <c:pt idx="23">
                  <c:v>7.01421871895354</c:v>
                </c:pt>
                <c:pt idx="24">
                  <c:v>7.12773753505404</c:v>
                </c:pt>
                <c:pt idx="25">
                  <c:v>6.00406228623778</c:v>
                </c:pt>
                <c:pt idx="26">
                  <c:v>7.4983509602108</c:v>
                </c:pt>
                <c:pt idx="27">
                  <c:v>10.5899267178467</c:v>
                </c:pt>
                <c:pt idx="28">
                  <c:v>16.6041184468306</c:v>
                </c:pt>
                <c:pt idx="29">
                  <c:v>136.59070451364</c:v>
                </c:pt>
                <c:pt idx="30">
                  <c:v>187.692829628795</c:v>
                </c:pt>
                <c:pt idx="31">
                  <c:v>25.1458074291868</c:v>
                </c:pt>
              </c:numCache>
            </c:numRef>
          </c:xVal>
          <c:yVal>
            <c:numRef>
              <c:f>'[中硬土2-30作图.xlsx]中震'!$Q$3:$Q$34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1"/>
          <c:order val="11"/>
          <c:tx>
            <c:strRef>
              <c:f>'[中硬土2-30作图.xlsx]中震'!$AC$2</c:f>
              <c:strCache>
                <c:ptCount val="1"/>
                <c:pt idx="0">
                  <c:v>桩12</c:v>
                </c:pt>
              </c:strCache>
            </c:strRef>
          </c:tx>
          <c:spPr>
            <a:ln w="12700" cap="rnd">
              <a:solidFill>
                <a:schemeClr val="accent6">
                  <a:lumMod val="60000"/>
                </a:schemeClr>
              </a:solidFill>
              <a:round/>
            </a:ln>
            <a:effectLst/>
          </c:spPr>
          <c:marker>
            <c:symbol val="circle"/>
            <c:size val="4"/>
            <c:spPr>
              <a:solidFill>
                <a:schemeClr val="accent6">
                  <a:lumMod val="60000"/>
                </a:schemeClr>
              </a:solidFill>
              <a:ln w="9525">
                <a:solidFill>
                  <a:schemeClr val="accent6">
                    <a:lumMod val="60000"/>
                  </a:schemeClr>
                </a:solidFill>
              </a:ln>
              <a:effectLst/>
            </c:spPr>
          </c:marker>
          <c:dLbls>
            <c:delete val="1"/>
          </c:dLbls>
          <c:xVal>
            <c:numRef>
              <c:f>'[中硬土2-30作图.xlsx]中震'!$AC$3:$AC$34</c:f>
              <c:numCache>
                <c:formatCode>General</c:formatCode>
                <c:ptCount val="32"/>
                <c:pt idx="0">
                  <c:v>378.438737094145</c:v>
                </c:pt>
                <c:pt idx="1">
                  <c:v>146.612682574037</c:v>
                </c:pt>
                <c:pt idx="2">
                  <c:v>94.6277924717811</c:v>
                </c:pt>
                <c:pt idx="3">
                  <c:v>75.3193590027255</c:v>
                </c:pt>
                <c:pt idx="4">
                  <c:v>45.1761688530515</c:v>
                </c:pt>
                <c:pt idx="5">
                  <c:v>26.3595908995454</c:v>
                </c:pt>
                <c:pt idx="6">
                  <c:v>14.3146243887175</c:v>
                </c:pt>
                <c:pt idx="7">
                  <c:v>9.61082596124809</c:v>
                </c:pt>
                <c:pt idx="8">
                  <c:v>7.13183375039871</c:v>
                </c:pt>
                <c:pt idx="9">
                  <c:v>6.54141977885496</c:v>
                </c:pt>
                <c:pt idx="10">
                  <c:v>7.09960440910249</c:v>
                </c:pt>
                <c:pt idx="11">
                  <c:v>7.68676757583953</c:v>
                </c:pt>
                <c:pt idx="12">
                  <c:v>7.89459998897891</c:v>
                </c:pt>
                <c:pt idx="13">
                  <c:v>7.41051032792276</c:v>
                </c:pt>
                <c:pt idx="14">
                  <c:v>7.29756053814589</c:v>
                </c:pt>
                <c:pt idx="15">
                  <c:v>7.78029769717839</c:v>
                </c:pt>
                <c:pt idx="16">
                  <c:v>7.15736406478557</c:v>
                </c:pt>
                <c:pt idx="17">
                  <c:v>5.93448236673267</c:v>
                </c:pt>
                <c:pt idx="18">
                  <c:v>5.36142718189428</c:v>
                </c:pt>
                <c:pt idx="19">
                  <c:v>5.10420405804929</c:v>
                </c:pt>
                <c:pt idx="20">
                  <c:v>4.73286676947405</c:v>
                </c:pt>
                <c:pt idx="21">
                  <c:v>4.86481352241994</c:v>
                </c:pt>
                <c:pt idx="22">
                  <c:v>4.50256439712782</c:v>
                </c:pt>
                <c:pt idx="23">
                  <c:v>5.33138181782115</c:v>
                </c:pt>
                <c:pt idx="24">
                  <c:v>6.09357515915035</c:v>
                </c:pt>
                <c:pt idx="25">
                  <c:v>9.2431590860066</c:v>
                </c:pt>
                <c:pt idx="26">
                  <c:v>18.752653458891</c:v>
                </c:pt>
                <c:pt idx="27">
                  <c:v>20.502312630869</c:v>
                </c:pt>
                <c:pt idx="28">
                  <c:v>82.84457342471</c:v>
                </c:pt>
                <c:pt idx="29">
                  <c:v>417.409608082246</c:v>
                </c:pt>
                <c:pt idx="30">
                  <c:v>508.784319642035</c:v>
                </c:pt>
                <c:pt idx="31">
                  <c:v>67.0478452671997</c:v>
                </c:pt>
              </c:numCache>
            </c:numRef>
          </c:xVal>
          <c:yVal>
            <c:numRef>
              <c:f>'[中硬土2-30作图.xlsx]中震'!$Q$3:$Q$34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dLbls>
          <c:showLegendKey val="0"/>
          <c:showVal val="0"/>
          <c:showCatName val="0"/>
          <c:showSerName val="0"/>
          <c:showPercent val="0"/>
          <c:showBubbleSize val="0"/>
        </c:dLbls>
        <c:axId val="315357440"/>
        <c:axId val="315353696"/>
      </c:scatterChart>
      <c:valAx>
        <c:axId val="315357440"/>
        <c:scaling>
          <c:orientation val="minMax"/>
          <c:max val="800"/>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桩剪力</a:t>
                </a:r>
                <a:r>
                  <a:rPr lang="en-US" altLang="zh-CN" sz="1000">
                    <a:solidFill>
                      <a:schemeClr val="tx1"/>
                    </a:solidFill>
                  </a:rPr>
                  <a:t>(kN)</a:t>
                </a:r>
                <a:endParaRPr lang="zh-CN" sz="1000">
                  <a:solidFill>
                    <a:schemeClr val="tx1"/>
                  </a:solidFill>
                </a:endParaRPr>
              </a:p>
            </c:rich>
          </c:tx>
          <c:layout>
            <c:manualLayout>
              <c:xMode val="edge"/>
              <c:yMode val="edge"/>
              <c:x val="0.532530555555556"/>
              <c:y val="0.932807347554242"/>
            </c:manualLayout>
          </c:layout>
          <c:overlay val="0"/>
          <c:spPr>
            <a:noFill/>
            <a:ln>
              <a:noFill/>
            </a:ln>
            <a:effectLst/>
          </c:spPr>
        </c:title>
        <c:numFmt formatCode="General" sourceLinked="1"/>
        <c:majorTickMark val="out"/>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3696"/>
        <c:crossesAt val="-33"/>
        <c:crossBetween val="midCat"/>
        <c:majorUnit val="400"/>
      </c:valAx>
      <c:valAx>
        <c:axId val="315353696"/>
        <c:scaling>
          <c:orientation val="minMax"/>
          <c:max val="0"/>
          <c:min val="-33"/>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桩埋深</a:t>
                </a:r>
                <a:r>
                  <a:rPr lang="en-US" altLang="zh-CN" sz="1000">
                    <a:solidFill>
                      <a:schemeClr val="tx1"/>
                    </a:solidFill>
                  </a:rPr>
                  <a:t>(m)</a:t>
                </a:r>
                <a:endParaRPr lang="zh-CN" sz="1000">
                  <a:solidFill>
                    <a:schemeClr val="tx1"/>
                  </a:solidFill>
                </a:endParaRPr>
              </a:p>
            </c:rich>
          </c:tx>
          <c:layout>
            <c:manualLayout>
              <c:xMode val="edge"/>
              <c:yMode val="edge"/>
              <c:x val="0.00146701388888889"/>
              <c:y val="0.378761438395584"/>
            </c:manualLayout>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7440"/>
        <c:crossesAt val="0"/>
        <c:crossBetween val="midCat"/>
        <c:majorUnit val="3"/>
        <c:minorUnit val="1"/>
      </c:valAx>
      <c:spPr>
        <a:noFill/>
        <a:ln>
          <a:noFill/>
        </a:ln>
        <a:effectLst/>
      </c:spPr>
    </c:plotArea>
    <c:legend>
      <c:legendPos val="r"/>
      <c:layout>
        <c:manualLayout>
          <c:xMode val="edge"/>
          <c:yMode val="edge"/>
          <c:x val="0.63216049382716"/>
          <c:y val="0.0336648438552815"/>
          <c:w val="0.367839506172839"/>
          <c:h val="0.820961298485688"/>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400"/>
      </a:pPr>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2032716049383"/>
          <c:y val="0.0524973851952716"/>
          <c:w val="0.390634567901235"/>
          <c:h val="0.815504243807237"/>
        </c:manualLayout>
      </c:layout>
      <c:scatterChart>
        <c:scatterStyle val="lineMarker"/>
        <c:varyColors val="0"/>
        <c:ser>
          <c:idx val="0"/>
          <c:order val="0"/>
          <c:tx>
            <c:strRef>
              <c:f>'[硬土2-30作图.xlsx]中震'!$D$2</c:f>
              <c:strCache>
                <c:ptCount val="1"/>
                <c:pt idx="0">
                  <c:v>桩1</c:v>
                </c:pt>
              </c:strCache>
            </c:strRef>
          </c:tx>
          <c:spPr>
            <a:ln w="12700" cap="rnd">
              <a:solidFill>
                <a:schemeClr val="accent1"/>
              </a:solidFill>
              <a:round/>
              <a:headEnd w="med" len="sm"/>
              <a:tailEnd w="med" len="sm"/>
            </a:ln>
            <a:effectLst/>
          </c:spPr>
          <c:marker>
            <c:symbol val="circle"/>
            <c:size val="4"/>
            <c:spPr>
              <a:solidFill>
                <a:schemeClr val="accent1"/>
              </a:solidFill>
              <a:ln w="6350">
                <a:solidFill>
                  <a:schemeClr val="accent1"/>
                </a:solidFill>
              </a:ln>
              <a:effectLst/>
            </c:spPr>
          </c:marker>
          <c:dLbls>
            <c:delete val="1"/>
          </c:dLbls>
          <c:xVal>
            <c:numRef>
              <c:f>'[硬土2-30作图.xlsx]中震'!$D$3:$D$34</c:f>
              <c:numCache>
                <c:formatCode>General</c:formatCode>
                <c:ptCount val="32"/>
                <c:pt idx="0">
                  <c:v>356.301613159749</c:v>
                </c:pt>
                <c:pt idx="1">
                  <c:v>129.315661725136</c:v>
                </c:pt>
                <c:pt idx="2">
                  <c:v>35.4674516201841</c:v>
                </c:pt>
                <c:pt idx="3">
                  <c:v>4.79159235917915</c:v>
                </c:pt>
              </c:numCache>
            </c:numRef>
          </c:xVal>
          <c:yVal>
            <c:numRef>
              <c:f>'[硬土2-30作图.xlsx]中震'!$C$3:$C$34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
          <c:order val="1"/>
          <c:tx>
            <c:strRef>
              <c:f>'[硬土2-30作图.xlsx]中震'!$E$2</c:f>
              <c:strCache>
                <c:ptCount val="1"/>
                <c:pt idx="0">
                  <c:v>桩2</c:v>
                </c:pt>
              </c:strCache>
            </c:strRef>
          </c:tx>
          <c:spPr>
            <a:ln w="12700" cap="rnd">
              <a:solidFill>
                <a:schemeClr val="accent2"/>
              </a:solidFill>
              <a:round/>
            </a:ln>
            <a:effectLst/>
          </c:spPr>
          <c:marker>
            <c:symbol val="circle"/>
            <c:size val="4"/>
            <c:spPr>
              <a:solidFill>
                <a:schemeClr val="accent2"/>
              </a:solidFill>
              <a:ln w="9525">
                <a:solidFill>
                  <a:schemeClr val="accent2"/>
                </a:solidFill>
              </a:ln>
              <a:effectLst/>
            </c:spPr>
          </c:marker>
          <c:dLbls>
            <c:delete val="1"/>
          </c:dLbls>
          <c:xVal>
            <c:numRef>
              <c:f>'[硬土2-30作图.xlsx]中震'!$E$3:$E$34</c:f>
              <c:numCache>
                <c:formatCode>General</c:formatCode>
                <c:ptCount val="32"/>
                <c:pt idx="0">
                  <c:v>322.264698759187</c:v>
                </c:pt>
                <c:pt idx="1">
                  <c:v>109.957355170949</c:v>
                </c:pt>
                <c:pt idx="2">
                  <c:v>35.3170689132343</c:v>
                </c:pt>
                <c:pt idx="3">
                  <c:v>5.26059166466677</c:v>
                </c:pt>
              </c:numCache>
            </c:numRef>
          </c:xVal>
          <c:yVal>
            <c:numRef>
              <c:f>'[硬土2-30作图.xlsx]中震'!$C$3:$C$34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2"/>
          <c:order val="2"/>
          <c:tx>
            <c:strRef>
              <c:f>'[硬土2-30作图.xlsx]中震'!$F$2</c:f>
              <c:strCache>
                <c:ptCount val="1"/>
                <c:pt idx="0">
                  <c:v>桩3</c:v>
                </c:pt>
              </c:strCache>
            </c:strRef>
          </c:tx>
          <c:spPr>
            <a:ln w="12700" cap="rnd">
              <a:solidFill>
                <a:schemeClr val="accent3"/>
              </a:solidFill>
              <a:round/>
            </a:ln>
            <a:effectLst/>
          </c:spPr>
          <c:marker>
            <c:symbol val="circle"/>
            <c:size val="4"/>
            <c:spPr>
              <a:solidFill>
                <a:schemeClr val="accent3"/>
              </a:solidFill>
              <a:ln w="9525">
                <a:solidFill>
                  <a:schemeClr val="accent3"/>
                </a:solidFill>
              </a:ln>
              <a:effectLst/>
            </c:spPr>
          </c:marker>
          <c:dLbls>
            <c:delete val="1"/>
          </c:dLbls>
          <c:xVal>
            <c:numRef>
              <c:f>'[硬土2-30作图.xlsx]中震'!$F$3:$F$34</c:f>
              <c:numCache>
                <c:formatCode>General</c:formatCode>
                <c:ptCount val="32"/>
                <c:pt idx="0">
                  <c:v>314.993906338474</c:v>
                </c:pt>
                <c:pt idx="1">
                  <c:v>107.843555253367</c:v>
                </c:pt>
                <c:pt idx="2">
                  <c:v>40.0730818451805</c:v>
                </c:pt>
                <c:pt idx="3">
                  <c:v>6.44501366732579</c:v>
                </c:pt>
              </c:numCache>
            </c:numRef>
          </c:xVal>
          <c:yVal>
            <c:numRef>
              <c:f>'[硬土2-30作图.xlsx]中震'!$C$3:$C$34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3"/>
          <c:order val="3"/>
          <c:tx>
            <c:strRef>
              <c:f>'[硬土2-30作图.xlsx]中震'!$G$2</c:f>
              <c:strCache>
                <c:ptCount val="1"/>
                <c:pt idx="0">
                  <c:v>桩4</c:v>
                </c:pt>
              </c:strCache>
            </c:strRef>
          </c:tx>
          <c:spPr>
            <a:ln w="12700" cap="rnd">
              <a:solidFill>
                <a:schemeClr val="accent4"/>
              </a:solidFill>
              <a:round/>
            </a:ln>
            <a:effectLst/>
          </c:spPr>
          <c:marker>
            <c:symbol val="circle"/>
            <c:size val="4"/>
            <c:spPr>
              <a:solidFill>
                <a:schemeClr val="accent4"/>
              </a:solidFill>
              <a:ln w="9525">
                <a:solidFill>
                  <a:schemeClr val="accent4"/>
                </a:solidFill>
              </a:ln>
              <a:effectLst/>
            </c:spPr>
          </c:marker>
          <c:dLbls>
            <c:delete val="1"/>
          </c:dLbls>
          <c:xVal>
            <c:numRef>
              <c:f>'[硬土2-30作图.xlsx]中震'!$G$3:$G$34</c:f>
              <c:numCache>
                <c:formatCode>General</c:formatCode>
                <c:ptCount val="32"/>
                <c:pt idx="0">
                  <c:v>307.539438505577</c:v>
                </c:pt>
                <c:pt idx="1">
                  <c:v>108.395433888083</c:v>
                </c:pt>
                <c:pt idx="2">
                  <c:v>52.3963988170535</c:v>
                </c:pt>
                <c:pt idx="3">
                  <c:v>8.79735311318313</c:v>
                </c:pt>
              </c:numCache>
            </c:numRef>
          </c:xVal>
          <c:yVal>
            <c:numRef>
              <c:f>'[硬土2-30作图.xlsx]中震'!$C$3:$C$34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4"/>
          <c:order val="4"/>
          <c:tx>
            <c:strRef>
              <c:f>'[硬土2-30作图.xlsx]中震'!$H$2</c:f>
              <c:strCache>
                <c:ptCount val="1"/>
                <c:pt idx="0">
                  <c:v>桩5</c:v>
                </c:pt>
              </c:strCache>
            </c:strRef>
          </c:tx>
          <c:spPr>
            <a:ln w="12700" cap="rnd">
              <a:solidFill>
                <a:schemeClr val="accent5"/>
              </a:solidFill>
              <a:round/>
            </a:ln>
            <a:effectLst/>
          </c:spPr>
          <c:marker>
            <c:symbol val="circle"/>
            <c:size val="4"/>
            <c:spPr>
              <a:solidFill>
                <a:schemeClr val="accent5"/>
              </a:solidFill>
              <a:ln w="9525">
                <a:solidFill>
                  <a:schemeClr val="accent5"/>
                </a:solidFill>
              </a:ln>
              <a:effectLst/>
            </c:spPr>
          </c:marker>
          <c:dLbls>
            <c:delete val="1"/>
          </c:dLbls>
          <c:xVal>
            <c:numRef>
              <c:f>'[硬土2-30作图.xlsx]中震'!$H$3:$H$34</c:f>
              <c:numCache>
                <c:formatCode>General</c:formatCode>
                <c:ptCount val="32"/>
                <c:pt idx="0">
                  <c:v>298.880220613023</c:v>
                </c:pt>
                <c:pt idx="1">
                  <c:v>111.3748113572</c:v>
                </c:pt>
                <c:pt idx="2">
                  <c:v>98.0772688523589</c:v>
                </c:pt>
                <c:pt idx="3">
                  <c:v>14.7435917318297</c:v>
                </c:pt>
              </c:numCache>
            </c:numRef>
          </c:xVal>
          <c:yVal>
            <c:numRef>
              <c:f>'[硬土2-30作图.xlsx]中震'!$C$3:$C$34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5"/>
          <c:order val="5"/>
          <c:tx>
            <c:strRef>
              <c:f>'[硬土2-30作图.xlsx]中震'!$I$2</c:f>
              <c:strCache>
                <c:ptCount val="1"/>
                <c:pt idx="0">
                  <c:v>桩6</c:v>
                </c:pt>
              </c:strCache>
            </c:strRef>
          </c:tx>
          <c:spPr>
            <a:ln w="12700" cap="rnd">
              <a:solidFill>
                <a:schemeClr val="accent6"/>
              </a:solidFill>
              <a:round/>
            </a:ln>
            <a:effectLst/>
          </c:spPr>
          <c:marker>
            <c:symbol val="circle"/>
            <c:size val="4"/>
            <c:spPr>
              <a:solidFill>
                <a:schemeClr val="accent6"/>
              </a:solidFill>
              <a:ln w="9525">
                <a:solidFill>
                  <a:schemeClr val="accent6"/>
                </a:solidFill>
              </a:ln>
              <a:effectLst/>
            </c:spPr>
          </c:marker>
          <c:dLbls>
            <c:delete val="1"/>
          </c:dLbls>
          <c:xVal>
            <c:numRef>
              <c:f>'[硬土2-30作图.xlsx]中震'!$I$3:$I$34</c:f>
              <c:numCache>
                <c:formatCode>General</c:formatCode>
                <c:ptCount val="32"/>
                <c:pt idx="0">
                  <c:v>310.002131548809</c:v>
                </c:pt>
                <c:pt idx="1">
                  <c:v>256.451692166753</c:v>
                </c:pt>
                <c:pt idx="2">
                  <c:v>273.550471501769</c:v>
                </c:pt>
                <c:pt idx="3">
                  <c:v>20.8174564852742</c:v>
                </c:pt>
              </c:numCache>
            </c:numRef>
          </c:xVal>
          <c:yVal>
            <c:numRef>
              <c:f>'[硬土2-30作图.xlsx]中震'!$C$3:$C$34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6"/>
          <c:order val="6"/>
          <c:tx>
            <c:strRef>
              <c:f>'[硬土2-30作图.xlsx]中震'!$J$2</c:f>
              <c:strCache>
                <c:ptCount val="1"/>
                <c:pt idx="0">
                  <c:v>桩7</c:v>
                </c:pt>
              </c:strCache>
            </c:strRef>
          </c:tx>
          <c:spPr>
            <a:ln w="12700" cap="rnd">
              <a:solidFill>
                <a:schemeClr val="accent1">
                  <a:lumMod val="60000"/>
                </a:schemeClr>
              </a:solidFill>
              <a:round/>
            </a:ln>
            <a:effectLst/>
          </c:spPr>
          <c:marker>
            <c:symbol val="circle"/>
            <c:size val="4"/>
            <c:spPr>
              <a:solidFill>
                <a:schemeClr val="accent1">
                  <a:lumMod val="60000"/>
                </a:schemeClr>
              </a:solidFill>
              <a:ln w="9525">
                <a:solidFill>
                  <a:schemeClr val="accent1">
                    <a:lumMod val="60000"/>
                  </a:schemeClr>
                </a:solidFill>
              </a:ln>
              <a:effectLst/>
            </c:spPr>
          </c:marker>
          <c:dLbls>
            <c:delete val="1"/>
          </c:dLbls>
          <c:xVal>
            <c:numRef>
              <c:f>'[硬土2-30作图.xlsx]中震'!$J$3:$J$34</c:f>
              <c:numCache>
                <c:formatCode>General</c:formatCode>
                <c:ptCount val="32"/>
                <c:pt idx="0">
                  <c:v>301.421432641027</c:v>
                </c:pt>
                <c:pt idx="1">
                  <c:v>104.788584820102</c:v>
                </c:pt>
                <c:pt idx="2">
                  <c:v>12.9876162695132</c:v>
                </c:pt>
                <c:pt idx="3">
                  <c:v>7.108676944797</c:v>
                </c:pt>
                <c:pt idx="4">
                  <c:v>8.98660845489005</c:v>
                </c:pt>
                <c:pt idx="5">
                  <c:v>9.30086388935714</c:v>
                </c:pt>
                <c:pt idx="6">
                  <c:v>20.4997390028774</c:v>
                </c:pt>
                <c:pt idx="7">
                  <c:v>141.090452281998</c:v>
                </c:pt>
                <c:pt idx="8">
                  <c:v>170.405261166063</c:v>
                </c:pt>
                <c:pt idx="9">
                  <c:v>18.0752448720062</c:v>
                </c:pt>
              </c:numCache>
            </c:numRef>
          </c:xVal>
          <c:yVal>
            <c:numRef>
              <c:f>'[硬土2-30作图.xlsx]中震'!$C$3:$C$34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7"/>
          <c:order val="7"/>
          <c:tx>
            <c:strRef>
              <c:f>'[硬土2-30作图.xlsx]中震'!$K$2</c:f>
              <c:strCache>
                <c:ptCount val="1"/>
                <c:pt idx="0">
                  <c:v>桩8</c:v>
                </c:pt>
              </c:strCache>
            </c:strRef>
          </c:tx>
          <c:spPr>
            <a:ln w="12700" cap="rnd">
              <a:solidFill>
                <a:schemeClr val="accent2">
                  <a:lumMod val="60000"/>
                </a:schemeClr>
              </a:solidFill>
              <a:round/>
            </a:ln>
            <a:effectLst/>
          </c:spPr>
          <c:marker>
            <c:symbol val="circle"/>
            <c:size val="4"/>
            <c:spPr>
              <a:solidFill>
                <a:schemeClr val="accent2">
                  <a:lumMod val="60000"/>
                </a:schemeClr>
              </a:solidFill>
              <a:ln w="9525">
                <a:solidFill>
                  <a:schemeClr val="accent2">
                    <a:lumMod val="60000"/>
                  </a:schemeClr>
                </a:solidFill>
              </a:ln>
              <a:effectLst/>
            </c:spPr>
          </c:marker>
          <c:dLbls>
            <c:delete val="1"/>
          </c:dLbls>
          <c:xVal>
            <c:numRef>
              <c:f>'[硬土2-30作图.xlsx]中震'!$K$3:$K$34</c:f>
              <c:numCache>
                <c:formatCode>General</c:formatCode>
                <c:ptCount val="32"/>
                <c:pt idx="0">
                  <c:v>308.115135112082</c:v>
                </c:pt>
                <c:pt idx="1">
                  <c:v>105.259231548965</c:v>
                </c:pt>
                <c:pt idx="2">
                  <c:v>13.654336705786</c:v>
                </c:pt>
                <c:pt idx="3">
                  <c:v>6.80638786917811</c:v>
                </c:pt>
                <c:pt idx="4">
                  <c:v>5.21135173723364</c:v>
                </c:pt>
                <c:pt idx="5">
                  <c:v>3.71141021002182</c:v>
                </c:pt>
                <c:pt idx="6">
                  <c:v>3.1748814630993</c:v>
                </c:pt>
                <c:pt idx="7">
                  <c:v>2.83279940858978</c:v>
                </c:pt>
                <c:pt idx="8">
                  <c:v>2.37852774023527</c:v>
                </c:pt>
                <c:pt idx="9">
                  <c:v>2.4966004586814</c:v>
                </c:pt>
                <c:pt idx="10">
                  <c:v>2.54437040908751</c:v>
                </c:pt>
                <c:pt idx="11">
                  <c:v>4.19897810794872</c:v>
                </c:pt>
                <c:pt idx="12">
                  <c:v>9.88772855104512</c:v>
                </c:pt>
                <c:pt idx="13">
                  <c:v>145.418553139214</c:v>
                </c:pt>
                <c:pt idx="14">
                  <c:v>162.223722287231</c:v>
                </c:pt>
                <c:pt idx="15">
                  <c:v>19.4740851741118</c:v>
                </c:pt>
              </c:numCache>
            </c:numRef>
          </c:xVal>
          <c:yVal>
            <c:numRef>
              <c:f>'[硬土2-30作图.xlsx]中震'!$C$3:$C$34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8"/>
          <c:order val="8"/>
          <c:tx>
            <c:strRef>
              <c:f>'[硬土2-30作图.xlsx]中震'!$L$2</c:f>
              <c:strCache>
                <c:ptCount val="1"/>
                <c:pt idx="0">
                  <c:v>桩9</c:v>
                </c:pt>
              </c:strCache>
            </c:strRef>
          </c:tx>
          <c:spPr>
            <a:ln w="12700" cap="rnd">
              <a:solidFill>
                <a:schemeClr val="accent3">
                  <a:lumMod val="60000"/>
                </a:schemeClr>
              </a:solidFill>
              <a:round/>
            </a:ln>
            <a:effectLst/>
          </c:spPr>
          <c:marker>
            <c:symbol val="circle"/>
            <c:size val="4"/>
            <c:spPr>
              <a:solidFill>
                <a:schemeClr val="accent3">
                  <a:lumMod val="60000"/>
                </a:schemeClr>
              </a:solidFill>
              <a:ln w="9525">
                <a:solidFill>
                  <a:schemeClr val="accent3">
                    <a:lumMod val="60000"/>
                  </a:schemeClr>
                </a:solidFill>
              </a:ln>
              <a:effectLst/>
            </c:spPr>
          </c:marker>
          <c:dLbls>
            <c:delete val="1"/>
          </c:dLbls>
          <c:xVal>
            <c:numRef>
              <c:f>'[硬土2-30作图.xlsx]中震'!$L$3:$L$34</c:f>
              <c:numCache>
                <c:formatCode>General</c:formatCode>
                <c:ptCount val="32"/>
                <c:pt idx="0">
                  <c:v>315.776555383964</c:v>
                </c:pt>
                <c:pt idx="1">
                  <c:v>104.138770553963</c:v>
                </c:pt>
                <c:pt idx="2">
                  <c:v>11.9579004356482</c:v>
                </c:pt>
                <c:pt idx="3">
                  <c:v>6.24462551382194</c:v>
                </c:pt>
                <c:pt idx="4">
                  <c:v>3.93182914666257</c:v>
                </c:pt>
                <c:pt idx="5">
                  <c:v>3.26933816255169</c:v>
                </c:pt>
                <c:pt idx="6">
                  <c:v>2.90700263588477</c:v>
                </c:pt>
                <c:pt idx="7">
                  <c:v>2.73565511411691</c:v>
                </c:pt>
                <c:pt idx="8">
                  <c:v>2.78768639965478</c:v>
                </c:pt>
                <c:pt idx="9">
                  <c:v>2.88438548000941</c:v>
                </c:pt>
                <c:pt idx="10">
                  <c:v>2.5461096291886</c:v>
                </c:pt>
                <c:pt idx="11">
                  <c:v>3.17720031395227</c:v>
                </c:pt>
                <c:pt idx="12">
                  <c:v>2.74903792922275</c:v>
                </c:pt>
                <c:pt idx="13">
                  <c:v>3.54240858635637</c:v>
                </c:pt>
                <c:pt idx="14">
                  <c:v>3.10991896956007</c:v>
                </c:pt>
                <c:pt idx="15">
                  <c:v>2.4982405055345</c:v>
                </c:pt>
                <c:pt idx="16">
                  <c:v>2.42895561564884</c:v>
                </c:pt>
                <c:pt idx="17">
                  <c:v>4.80253584022992</c:v>
                </c:pt>
                <c:pt idx="18">
                  <c:v>6.6679707014628</c:v>
                </c:pt>
                <c:pt idx="19">
                  <c:v>115.036443399525</c:v>
                </c:pt>
                <c:pt idx="20">
                  <c:v>128.978636604699</c:v>
                </c:pt>
                <c:pt idx="21">
                  <c:v>18.6675116070619</c:v>
                </c:pt>
              </c:numCache>
            </c:numRef>
          </c:xVal>
          <c:yVal>
            <c:numRef>
              <c:f>'[硬土2-30作图.xlsx]中震'!$C$3:$C$34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9"/>
          <c:order val="9"/>
          <c:tx>
            <c:strRef>
              <c:f>'[硬土2-30作图.xlsx]中震'!$M$2</c:f>
              <c:strCache>
                <c:ptCount val="1"/>
                <c:pt idx="0">
                  <c:v>桩10</c:v>
                </c:pt>
              </c:strCache>
            </c:strRef>
          </c:tx>
          <c:spPr>
            <a:ln w="12700" cap="rnd">
              <a:solidFill>
                <a:schemeClr val="accent4">
                  <a:lumMod val="60000"/>
                </a:schemeClr>
              </a:solidFill>
              <a:round/>
            </a:ln>
            <a:effectLst/>
          </c:spPr>
          <c:marker>
            <c:symbol val="circle"/>
            <c:size val="4"/>
            <c:spPr>
              <a:solidFill>
                <a:schemeClr val="accent4">
                  <a:lumMod val="60000"/>
                </a:schemeClr>
              </a:solidFill>
              <a:ln w="9525">
                <a:solidFill>
                  <a:schemeClr val="accent4">
                    <a:lumMod val="60000"/>
                  </a:schemeClr>
                </a:solidFill>
              </a:ln>
              <a:effectLst/>
            </c:spPr>
          </c:marker>
          <c:dLbls>
            <c:delete val="1"/>
          </c:dLbls>
          <c:xVal>
            <c:numRef>
              <c:f>'[硬土2-30作图.xlsx]中震'!$M$3:$M$34</c:f>
              <c:numCache>
                <c:formatCode>General</c:formatCode>
                <c:ptCount val="32"/>
                <c:pt idx="0">
                  <c:v>319.684800968331</c:v>
                </c:pt>
                <c:pt idx="1">
                  <c:v>99.6643850578961</c:v>
                </c:pt>
                <c:pt idx="2">
                  <c:v>11.2067778280417</c:v>
                </c:pt>
                <c:pt idx="3">
                  <c:v>5.29917087774793</c:v>
                </c:pt>
                <c:pt idx="4">
                  <c:v>3.38417316131575</c:v>
                </c:pt>
                <c:pt idx="5">
                  <c:v>3.14251688832846</c:v>
                </c:pt>
                <c:pt idx="6">
                  <c:v>2.96925933898115</c:v>
                </c:pt>
                <c:pt idx="7">
                  <c:v>3.0423605957644</c:v>
                </c:pt>
                <c:pt idx="8">
                  <c:v>3.49282278197572</c:v>
                </c:pt>
                <c:pt idx="9">
                  <c:v>3.34370408315019</c:v>
                </c:pt>
                <c:pt idx="10">
                  <c:v>3.40926915662265</c:v>
                </c:pt>
                <c:pt idx="11">
                  <c:v>3.22461168339975</c:v>
                </c:pt>
                <c:pt idx="12">
                  <c:v>3.09955520122255</c:v>
                </c:pt>
                <c:pt idx="13">
                  <c:v>2.58806638803535</c:v>
                </c:pt>
                <c:pt idx="14">
                  <c:v>2.54695506063736</c:v>
                </c:pt>
                <c:pt idx="15">
                  <c:v>2.96118868562894</c:v>
                </c:pt>
                <c:pt idx="16">
                  <c:v>3.16197754823148</c:v>
                </c:pt>
                <c:pt idx="17">
                  <c:v>2.81579291774835</c:v>
                </c:pt>
                <c:pt idx="18">
                  <c:v>2.67922832269773</c:v>
                </c:pt>
                <c:pt idx="19">
                  <c:v>3.50221637367156</c:v>
                </c:pt>
                <c:pt idx="20">
                  <c:v>3.26685366778616</c:v>
                </c:pt>
                <c:pt idx="21">
                  <c:v>2.5325823162016</c:v>
                </c:pt>
                <c:pt idx="22">
                  <c:v>2.89999797200639</c:v>
                </c:pt>
                <c:pt idx="23">
                  <c:v>4.44909959628478</c:v>
                </c:pt>
                <c:pt idx="24">
                  <c:v>7.11823855728488</c:v>
                </c:pt>
                <c:pt idx="25">
                  <c:v>66.1852996869285</c:v>
                </c:pt>
                <c:pt idx="26">
                  <c:v>75.7767461105737</c:v>
                </c:pt>
                <c:pt idx="27">
                  <c:v>14.2167883561964</c:v>
                </c:pt>
              </c:numCache>
            </c:numRef>
          </c:xVal>
          <c:yVal>
            <c:numRef>
              <c:f>'[硬土2-30作图.xlsx]中震'!$C$3:$C$34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0"/>
          <c:order val="10"/>
          <c:tx>
            <c:strRef>
              <c:f>'[硬土2-30作图.xlsx]中震'!$N$2</c:f>
              <c:strCache>
                <c:ptCount val="1"/>
                <c:pt idx="0">
                  <c:v>桩11</c:v>
                </c:pt>
              </c:strCache>
            </c:strRef>
          </c:tx>
          <c:spPr>
            <a:ln w="12700" cap="rnd">
              <a:solidFill>
                <a:schemeClr val="accent5">
                  <a:lumMod val="60000"/>
                </a:schemeClr>
              </a:solidFill>
              <a:round/>
            </a:ln>
            <a:effectLst/>
          </c:spPr>
          <c:marker>
            <c:symbol val="circle"/>
            <c:size val="4"/>
            <c:spPr>
              <a:solidFill>
                <a:schemeClr val="accent5">
                  <a:lumMod val="60000"/>
                </a:schemeClr>
              </a:solidFill>
              <a:ln w="9525">
                <a:solidFill>
                  <a:schemeClr val="accent5">
                    <a:lumMod val="60000"/>
                  </a:schemeClr>
                </a:solidFill>
              </a:ln>
              <a:effectLst/>
            </c:spPr>
          </c:marker>
          <c:dLbls>
            <c:delete val="1"/>
          </c:dLbls>
          <c:xVal>
            <c:numRef>
              <c:f>'[硬土2-30作图.xlsx]中震'!$N$3:$N$34</c:f>
              <c:numCache>
                <c:formatCode>General</c:formatCode>
                <c:ptCount val="32"/>
                <c:pt idx="0">
                  <c:v>328.106166988436</c:v>
                </c:pt>
                <c:pt idx="1">
                  <c:v>97.3139544921588</c:v>
                </c:pt>
                <c:pt idx="2">
                  <c:v>11.8762169226912</c:v>
                </c:pt>
                <c:pt idx="3">
                  <c:v>5.24928509478246</c:v>
                </c:pt>
                <c:pt idx="4">
                  <c:v>4.50093769889247</c:v>
                </c:pt>
                <c:pt idx="5">
                  <c:v>2.890021880911</c:v>
                </c:pt>
                <c:pt idx="6">
                  <c:v>3.34281955613176</c:v>
                </c:pt>
                <c:pt idx="7">
                  <c:v>3.44159447190112</c:v>
                </c:pt>
                <c:pt idx="8">
                  <c:v>3.3045763846347</c:v>
                </c:pt>
                <c:pt idx="9">
                  <c:v>3.63154402634395</c:v>
                </c:pt>
                <c:pt idx="10">
                  <c:v>3.37981412824053</c:v>
                </c:pt>
                <c:pt idx="11">
                  <c:v>2.98073729007335</c:v>
                </c:pt>
                <c:pt idx="12">
                  <c:v>3.21394219918206</c:v>
                </c:pt>
                <c:pt idx="13">
                  <c:v>3.15357544313144</c:v>
                </c:pt>
                <c:pt idx="14">
                  <c:v>3.39486461117844</c:v>
                </c:pt>
                <c:pt idx="15">
                  <c:v>3.33951233321475</c:v>
                </c:pt>
                <c:pt idx="16">
                  <c:v>2.91977885495064</c:v>
                </c:pt>
                <c:pt idx="17">
                  <c:v>3.18889005320381</c:v>
                </c:pt>
                <c:pt idx="18">
                  <c:v>2.70271099055554</c:v>
                </c:pt>
                <c:pt idx="19">
                  <c:v>2.49917240622014</c:v>
                </c:pt>
                <c:pt idx="20">
                  <c:v>2.90320405460272</c:v>
                </c:pt>
                <c:pt idx="21">
                  <c:v>2.38934836120444</c:v>
                </c:pt>
                <c:pt idx="22">
                  <c:v>2.39429407370868</c:v>
                </c:pt>
                <c:pt idx="23">
                  <c:v>2.47006136967421</c:v>
                </c:pt>
                <c:pt idx="24">
                  <c:v>2.4660083803246</c:v>
                </c:pt>
                <c:pt idx="25">
                  <c:v>2.18632260911091</c:v>
                </c:pt>
                <c:pt idx="26">
                  <c:v>3.97485558324445</c:v>
                </c:pt>
                <c:pt idx="27">
                  <c:v>14.6726984321767</c:v>
                </c:pt>
                <c:pt idx="28">
                  <c:v>13.704910964192</c:v>
                </c:pt>
                <c:pt idx="29">
                  <c:v>191.459118807679</c:v>
                </c:pt>
                <c:pt idx="30">
                  <c:v>204.628260642851</c:v>
                </c:pt>
                <c:pt idx="31">
                  <c:v>36.8878256309212</c:v>
                </c:pt>
              </c:numCache>
            </c:numRef>
          </c:xVal>
          <c:yVal>
            <c:numRef>
              <c:f>'[硬土2-30作图.xlsx]中震'!$C$3:$C$34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1"/>
          <c:order val="11"/>
          <c:tx>
            <c:strRef>
              <c:f>'[硬土2-30作图.xlsx]中震'!$O$2</c:f>
              <c:strCache>
                <c:ptCount val="1"/>
                <c:pt idx="0">
                  <c:v>桩12</c:v>
                </c:pt>
              </c:strCache>
            </c:strRef>
          </c:tx>
          <c:spPr>
            <a:ln w="12700" cap="rnd">
              <a:solidFill>
                <a:schemeClr val="accent6">
                  <a:lumMod val="60000"/>
                </a:schemeClr>
              </a:solidFill>
              <a:round/>
            </a:ln>
            <a:effectLst/>
          </c:spPr>
          <c:marker>
            <c:symbol val="circle"/>
            <c:size val="4"/>
            <c:spPr>
              <a:solidFill>
                <a:schemeClr val="accent6">
                  <a:lumMod val="60000"/>
                </a:schemeClr>
              </a:solidFill>
              <a:ln w="9525">
                <a:solidFill>
                  <a:schemeClr val="accent6">
                    <a:lumMod val="60000"/>
                  </a:schemeClr>
                </a:solidFill>
              </a:ln>
              <a:effectLst/>
            </c:spPr>
          </c:marker>
          <c:dLbls>
            <c:delete val="1"/>
          </c:dLbls>
          <c:xVal>
            <c:numRef>
              <c:f>'[硬土2-30作图.xlsx]中震'!$O$3:$O$34</c:f>
              <c:numCache>
                <c:formatCode>General</c:formatCode>
                <c:ptCount val="32"/>
                <c:pt idx="0">
                  <c:v>363.756900606267</c:v>
                </c:pt>
                <c:pt idx="1">
                  <c:v>132.712296291926</c:v>
                </c:pt>
                <c:pt idx="2">
                  <c:v>33.8624268570559</c:v>
                </c:pt>
                <c:pt idx="3">
                  <c:v>12.8923697903768</c:v>
                </c:pt>
                <c:pt idx="4">
                  <c:v>6.20502834062506</c:v>
                </c:pt>
                <c:pt idx="5">
                  <c:v>3.79780838640355</c:v>
                </c:pt>
                <c:pt idx="6">
                  <c:v>3.21404596226632</c:v>
                </c:pt>
                <c:pt idx="7">
                  <c:v>3.51606128693621</c:v>
                </c:pt>
                <c:pt idx="8">
                  <c:v>3.49571110037169</c:v>
                </c:pt>
                <c:pt idx="9">
                  <c:v>2.83628112724643</c:v>
                </c:pt>
                <c:pt idx="10">
                  <c:v>3.31816459491365</c:v>
                </c:pt>
                <c:pt idx="11">
                  <c:v>2.99290683113789</c:v>
                </c:pt>
                <c:pt idx="12">
                  <c:v>3.72101304907477</c:v>
                </c:pt>
                <c:pt idx="13">
                  <c:v>3.73770448044077</c:v>
                </c:pt>
                <c:pt idx="14">
                  <c:v>3.28947705272504</c:v>
                </c:pt>
                <c:pt idx="15">
                  <c:v>3.84809225570414</c:v>
                </c:pt>
                <c:pt idx="16">
                  <c:v>3.19934979829621</c:v>
                </c:pt>
                <c:pt idx="17">
                  <c:v>3.17965472889794</c:v>
                </c:pt>
                <c:pt idx="18">
                  <c:v>3.15147452753995</c:v>
                </c:pt>
                <c:pt idx="19">
                  <c:v>3.13694490905738</c:v>
                </c:pt>
                <c:pt idx="20">
                  <c:v>2.79453910716806</c:v>
                </c:pt>
                <c:pt idx="21">
                  <c:v>2.36421449974831</c:v>
                </c:pt>
                <c:pt idx="22">
                  <c:v>2.72236843968866</c:v>
                </c:pt>
                <c:pt idx="23">
                  <c:v>2.51533125265604</c:v>
                </c:pt>
                <c:pt idx="24">
                  <c:v>2.85704275984807</c:v>
                </c:pt>
                <c:pt idx="25">
                  <c:v>3.87322677285117</c:v>
                </c:pt>
                <c:pt idx="26">
                  <c:v>5.2240672229303</c:v>
                </c:pt>
                <c:pt idx="27">
                  <c:v>11.3812268497081</c:v>
                </c:pt>
                <c:pt idx="28">
                  <c:v>8.8386067255055</c:v>
                </c:pt>
                <c:pt idx="29">
                  <c:v>212.275173753663</c:v>
                </c:pt>
                <c:pt idx="30">
                  <c:v>234.991093070205</c:v>
                </c:pt>
                <c:pt idx="31">
                  <c:v>30.9944266827255</c:v>
                </c:pt>
              </c:numCache>
            </c:numRef>
          </c:xVal>
          <c:yVal>
            <c:numRef>
              <c:f>'[硬土2-30作图.xlsx]中震'!$C$3:$C$34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dLbls>
          <c:showLegendKey val="0"/>
          <c:showVal val="0"/>
          <c:showCatName val="0"/>
          <c:showSerName val="0"/>
          <c:showPercent val="0"/>
          <c:showBubbleSize val="0"/>
        </c:dLbls>
        <c:axId val="315357440"/>
        <c:axId val="315353696"/>
      </c:scatterChart>
      <c:valAx>
        <c:axId val="315357440"/>
        <c:scaling>
          <c:orientation val="minMax"/>
          <c:max val="400"/>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桩剪力</a:t>
                </a:r>
                <a:r>
                  <a:rPr lang="en-US" altLang="zh-CN" sz="1000">
                    <a:solidFill>
                      <a:schemeClr val="tx1"/>
                    </a:solidFill>
                  </a:rPr>
                  <a:t>(kN)</a:t>
                </a:r>
                <a:endParaRPr lang="zh-CN" sz="1000">
                  <a:solidFill>
                    <a:schemeClr val="tx1"/>
                  </a:solidFill>
                </a:endParaRPr>
              </a:p>
            </c:rich>
          </c:tx>
          <c:layout>
            <c:manualLayout>
              <c:xMode val="edge"/>
              <c:yMode val="edge"/>
              <c:x val="0.532530555555556"/>
              <c:y val="0.932807347554242"/>
            </c:manualLayout>
          </c:layout>
          <c:overlay val="0"/>
          <c:spPr>
            <a:noFill/>
            <a:ln>
              <a:noFill/>
            </a:ln>
            <a:effectLst/>
          </c:spPr>
        </c:title>
        <c:numFmt formatCode="General" sourceLinked="1"/>
        <c:majorTickMark val="out"/>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3696"/>
        <c:crossesAt val="-33"/>
        <c:crossBetween val="midCat"/>
        <c:majorUnit val="200"/>
      </c:valAx>
      <c:valAx>
        <c:axId val="315353696"/>
        <c:scaling>
          <c:orientation val="minMax"/>
          <c:max val="0"/>
          <c:min val="-33"/>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桩埋深</a:t>
                </a:r>
                <a:r>
                  <a:rPr lang="en-US" altLang="zh-CN" sz="1000">
                    <a:solidFill>
                      <a:schemeClr val="tx1"/>
                    </a:solidFill>
                  </a:rPr>
                  <a:t>(m)</a:t>
                </a:r>
                <a:endParaRPr lang="zh-CN" sz="1000">
                  <a:solidFill>
                    <a:schemeClr val="tx1"/>
                  </a:solidFill>
                </a:endParaRPr>
              </a:p>
            </c:rich>
          </c:tx>
          <c:layout>
            <c:manualLayout>
              <c:xMode val="edge"/>
              <c:yMode val="edge"/>
              <c:x val="0.00146701388888889"/>
              <c:y val="0.378761438395584"/>
            </c:manualLayout>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7440"/>
        <c:crossesAt val="0"/>
        <c:crossBetween val="midCat"/>
        <c:majorUnit val="3"/>
        <c:minorUnit val="1"/>
      </c:valAx>
      <c:spPr>
        <a:noFill/>
        <a:ln>
          <a:noFill/>
        </a:ln>
        <a:effectLst/>
      </c:spPr>
    </c:plotArea>
    <c:legend>
      <c:legendPos val="r"/>
      <c:layout>
        <c:manualLayout>
          <c:xMode val="edge"/>
          <c:yMode val="edge"/>
          <c:x val="0.624320987654321"/>
          <c:y val="0.0732985793419438"/>
          <c:w val="0.375679012345679"/>
          <c:h val="0.76331226815896"/>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400"/>
      </a:pPr>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43587805492567"/>
          <c:y val="0.0594059405940594"/>
          <c:w val="0.695439657344419"/>
          <c:h val="0.75664049163537"/>
        </c:manualLayout>
      </c:layout>
      <c:scatterChart>
        <c:scatterStyle val="lineMarker"/>
        <c:varyColors val="0"/>
        <c:ser>
          <c:idx val="0"/>
          <c:order val="0"/>
          <c:tx>
            <c:strRef>
              <c:f>'[软土2-10作图.xlsx]桩顶力'!$A$12</c:f>
              <c:strCache>
                <c:ptCount val="1"/>
                <c:pt idx="0">
                  <c:v>PGA=0.7</c:v>
                </c:pt>
              </c:strCache>
            </c:strRef>
          </c:tx>
          <c:spPr>
            <a:ln w="12700" cap="rnd">
              <a:solidFill>
                <a:schemeClr val="accent1"/>
              </a:solidFill>
              <a:round/>
            </a:ln>
            <a:effectLst/>
          </c:spPr>
          <c:marker>
            <c:symbol val="circle"/>
            <c:size val="4"/>
            <c:spPr>
              <a:solidFill>
                <a:schemeClr val="accent1"/>
              </a:solidFill>
              <a:ln w="9525">
                <a:solidFill>
                  <a:schemeClr val="accent1"/>
                </a:solidFill>
              </a:ln>
              <a:effectLst/>
            </c:spPr>
          </c:marker>
          <c:dLbls>
            <c:delete val="1"/>
          </c:dLbls>
          <c:xVal>
            <c:numRef>
              <c:f>'[软土2-10作图.xlsx]桩顶力'!$B$11:$M$11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'[软土2-10作图.xlsx]桩顶力'!$B$12:$M$12</c:f>
              <c:numCache>
                <c:formatCode>General</c:formatCode>
                <c:ptCount val="12"/>
                <c:pt idx="0">
                  <c:v>20.7658306337414</c:v>
                </c:pt>
                <c:pt idx="1">
                  <c:v>37.081366336434</c:v>
                </c:pt>
                <c:pt idx="2">
                  <c:v>44.9665866411282</c:v>
                </c:pt>
                <c:pt idx="3">
                  <c:v>59.7456408630049</c:v>
                </c:pt>
                <c:pt idx="4">
                  <c:v>89.8233399096928</c:v>
                </c:pt>
                <c:pt idx="5">
                  <c:v>129.154754148302</c:v>
                </c:pt>
                <c:pt idx="6">
                  <c:v>99.7737975082726</c:v>
                </c:pt>
                <c:pt idx="7">
                  <c:v>61.5019606103751</c:v>
                </c:pt>
                <c:pt idx="8">
                  <c:v>48.0438376384218</c:v>
                </c:pt>
                <c:pt idx="9">
                  <c:v>59.8824702166037</c:v>
                </c:pt>
                <c:pt idx="10">
                  <c:v>92.2632769458705</c:v>
                </c:pt>
                <c:pt idx="11">
                  <c:v>100.022003927274</c:v>
                </c:pt>
              </c:numCache>
            </c:numRef>
          </c:yVal>
          <c:smooth val="0"/>
        </c:ser>
        <c:ser>
          <c:idx val="1"/>
          <c:order val="1"/>
          <c:tx>
            <c:strRef>
              <c:f>'[软土2-10作图.xlsx]桩顶力'!$A$13</c:f>
              <c:strCache>
                <c:ptCount val="1"/>
                <c:pt idx="0">
                  <c:v>PGA=4</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delete val="1"/>
          </c:dLbls>
          <c:xVal>
            <c:numRef>
              <c:f>'[软土2-10作图.xlsx]桩顶力'!$B$11:$M$11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'[软土2-10作图.xlsx]桩顶力'!$B$13:$M$13</c:f>
              <c:numCache>
                <c:formatCode>General</c:formatCode>
                <c:ptCount val="12"/>
                <c:pt idx="0">
                  <c:v>149.759300902246</c:v>
                </c:pt>
                <c:pt idx="1">
                  <c:v>239.020064035336</c:v>
                </c:pt>
                <c:pt idx="2">
                  <c:v>275.578944406475</c:v>
                </c:pt>
                <c:pt idx="3">
                  <c:v>354.032430137839</c:v>
                </c:pt>
                <c:pt idx="4">
                  <c:v>510.225618889204</c:v>
                </c:pt>
                <c:pt idx="5">
                  <c:v>752.550257812171</c:v>
                </c:pt>
                <c:pt idx="6">
                  <c:v>250.351639693833</c:v>
                </c:pt>
                <c:pt idx="7">
                  <c:v>242.600134004545</c:v>
                </c:pt>
                <c:pt idx="8">
                  <c:v>292.142422114223</c:v>
                </c:pt>
                <c:pt idx="9">
                  <c:v>312.625519376573</c:v>
                </c:pt>
                <c:pt idx="10">
                  <c:v>347.916894690565</c:v>
                </c:pt>
                <c:pt idx="11">
                  <c:v>434.095550906448</c:v>
                </c:pt>
              </c:numCache>
            </c:numRef>
          </c:yVal>
          <c:smooth val="0"/>
        </c:ser>
        <c:ser>
          <c:idx val="2"/>
          <c:order val="2"/>
          <c:tx>
            <c:strRef>
              <c:f>'[软土2-10作图.xlsx]桩顶力'!$A$14</c:f>
              <c:strCache>
                <c:ptCount val="1"/>
                <c:pt idx="0">
                  <c:v>PGA=8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dLbls>
            <c:delete val="1"/>
          </c:dLbls>
          <c:xVal>
            <c:numRef>
              <c:f>'[软土2-10作图.xlsx]桩顶力'!$B$11:$M$11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'[软土2-10作图.xlsx]桩顶力'!$B$14:$M$14</c:f>
              <c:numCache>
                <c:formatCode>General</c:formatCode>
                <c:ptCount val="12"/>
                <c:pt idx="0">
                  <c:v>401.336003994426</c:v>
                </c:pt>
                <c:pt idx="1">
                  <c:v>611.68259919921</c:v>
                </c:pt>
                <c:pt idx="2">
                  <c:v>692.747288590974</c:v>
                </c:pt>
                <c:pt idx="3">
                  <c:v>872.198539493182</c:v>
                </c:pt>
                <c:pt idx="4">
                  <c:v>1222.80224449371</c:v>
                </c:pt>
                <c:pt idx="5">
                  <c:v>1748.52052919174</c:v>
                </c:pt>
                <c:pt idx="6">
                  <c:v>475.691423385119</c:v>
                </c:pt>
                <c:pt idx="7">
                  <c:v>543.424627502272</c:v>
                </c:pt>
                <c:pt idx="8">
                  <c:v>658.441165296917</c:v>
                </c:pt>
                <c:pt idx="9">
                  <c:v>709.891602709826</c:v>
                </c:pt>
                <c:pt idx="10">
                  <c:v>726.251499061556</c:v>
                </c:pt>
                <c:pt idx="11">
                  <c:v>911.981708867195</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桩号</a:t>
                </a:r>
                <a:endParaRPr lang="zh-CN" altLang="en-US" sz="1000">
                  <a:solidFill>
                    <a:schemeClr val="tx1"/>
                  </a:solidFill>
                </a:endParaRPr>
              </a:p>
            </c:rich>
          </c:tx>
          <c:layout>
            <c:manualLayout>
              <c:xMode val="edge"/>
              <c:yMode val="edge"/>
              <c:x val="0.523370781075134"/>
              <c:y val="0.90506735086594"/>
            </c:manualLayout>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剪力</a:t>
                </a:r>
                <a:r>
                  <a:rPr lang="en-US" altLang="zh-CN" sz="1000">
                    <a:solidFill>
                      <a:schemeClr val="tx1"/>
                    </a:solidFill>
                  </a:rPr>
                  <a:t>(kN)</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400"/>
      </c:valAx>
      <c:spPr>
        <a:noFill/>
        <a:ln>
          <a:noFill/>
        </a:ln>
        <a:effectLst/>
      </c:spPr>
    </c:plotArea>
    <c:legend>
      <c:legendPos val="r"/>
      <c:legendEntry>
        <c:idx val="0"/>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Entry>
      <c:legendEntry>
        <c:idx val="1"/>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Entry>
      <c:legendEntry>
        <c:idx val="2"/>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Entry>
      <c:layout>
        <c:manualLayout>
          <c:xMode val="edge"/>
          <c:yMode val="edge"/>
          <c:x val="0.59558373015873"/>
          <c:y val="0.024832872712103"/>
          <c:w val="0.364099003753563"/>
          <c:h val="0.231776955032939"/>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000"/>
      </a:pPr>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0085317460317"/>
          <c:y val="0.0570603674540682"/>
          <c:w val="0.719035317460317"/>
          <c:h val="0.794072413133789"/>
        </c:manualLayout>
      </c:layout>
      <c:scatterChart>
        <c:scatterStyle val="lineMarker"/>
        <c:varyColors val="0"/>
        <c:ser>
          <c:idx val="0"/>
          <c:order val="0"/>
          <c:tx>
            <c:strRef>
              <c:f>'[中硬土2-30作图.xlsx]桩顶力'!$A$12</c:f>
              <c:strCache>
                <c:ptCount val="1"/>
                <c:pt idx="0">
                  <c:v>PGA=0.7</c:v>
                </c:pt>
              </c:strCache>
            </c:strRef>
          </c:tx>
          <c:spPr>
            <a:ln w="12700" cap="rnd">
              <a:solidFill>
                <a:schemeClr val="accent1"/>
              </a:solidFill>
              <a:round/>
            </a:ln>
            <a:effectLst/>
          </c:spPr>
          <c:marker>
            <c:symbol val="circle"/>
            <c:size val="4"/>
            <c:spPr>
              <a:solidFill>
                <a:schemeClr val="accent1"/>
              </a:solidFill>
              <a:ln w="9525">
                <a:solidFill>
                  <a:schemeClr val="accent1"/>
                </a:solidFill>
              </a:ln>
              <a:effectLst/>
            </c:spPr>
          </c:marker>
          <c:dLbls>
            <c:delete val="1"/>
          </c:dLbls>
          <c:xVal>
            <c:numRef>
              <c:f>'[中硬土2-30作图.xlsx]桩顶力'!$B$11:$M$11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'[中硬土2-30作图.xlsx]桩顶力'!$B$12:$M$12</c:f>
              <c:numCache>
                <c:formatCode>General</c:formatCode>
                <c:ptCount val="12"/>
                <c:pt idx="0">
                  <c:v>53.7320337592374</c:v>
                </c:pt>
                <c:pt idx="1">
                  <c:v>38.4516056077102</c:v>
                </c:pt>
                <c:pt idx="2">
                  <c:v>31.71417429349</c:v>
                </c:pt>
                <c:pt idx="3">
                  <c:v>22.7685398145516</c:v>
                </c:pt>
                <c:pt idx="4">
                  <c:v>51.8658894501185</c:v>
                </c:pt>
                <c:pt idx="5">
                  <c:v>112.431635929176</c:v>
                </c:pt>
                <c:pt idx="6">
                  <c:v>31.094305875216</c:v>
                </c:pt>
                <c:pt idx="7">
                  <c:v>58.2045541194727</c:v>
                </c:pt>
                <c:pt idx="8">
                  <c:v>63.6308433580084</c:v>
                </c:pt>
                <c:pt idx="9">
                  <c:v>47.9272350640873</c:v>
                </c:pt>
                <c:pt idx="10">
                  <c:v>37.8205020454381</c:v>
                </c:pt>
                <c:pt idx="11">
                  <c:v>75.5752665462069</c:v>
                </c:pt>
              </c:numCache>
            </c:numRef>
          </c:yVal>
          <c:smooth val="0"/>
        </c:ser>
        <c:ser>
          <c:idx val="1"/>
          <c:order val="1"/>
          <c:tx>
            <c:strRef>
              <c:f>'[中硬土2-30作图.xlsx]桩顶力'!$A$13</c:f>
              <c:strCache>
                <c:ptCount val="1"/>
                <c:pt idx="0">
                  <c:v>PGA=4</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delete val="1"/>
          </c:dLbls>
          <c:xVal>
            <c:numRef>
              <c:f>'[中硬土2-30作图.xlsx]桩顶力'!$B$11:$M$11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'[中硬土2-30作图.xlsx]桩顶力'!$B$13:$M$13</c:f>
              <c:numCache>
                <c:formatCode>General</c:formatCode>
                <c:ptCount val="12"/>
                <c:pt idx="0">
                  <c:v>122.662263968339</c:v>
                </c:pt>
                <c:pt idx="1">
                  <c:v>80.4478113240161</c:v>
                </c:pt>
                <c:pt idx="2">
                  <c:v>75.4316081546481</c:v>
                </c:pt>
                <c:pt idx="3">
                  <c:v>87.0758144579489</c:v>
                </c:pt>
                <c:pt idx="4">
                  <c:v>198.577490305089</c:v>
                </c:pt>
                <c:pt idx="5">
                  <c:v>391.036050876744</c:v>
                </c:pt>
                <c:pt idx="6">
                  <c:v>108.018971523463</c:v>
                </c:pt>
                <c:pt idx="7">
                  <c:v>153.249704968746</c:v>
                </c:pt>
                <c:pt idx="8">
                  <c:v>171.859807656249</c:v>
                </c:pt>
                <c:pt idx="9">
                  <c:v>172.544806963933</c:v>
                </c:pt>
                <c:pt idx="10">
                  <c:v>202.118614664659</c:v>
                </c:pt>
                <c:pt idx="11">
                  <c:v>378.438737094145</c:v>
                </c:pt>
              </c:numCache>
            </c:numRef>
          </c:yVal>
          <c:smooth val="0"/>
        </c:ser>
        <c:ser>
          <c:idx val="2"/>
          <c:order val="2"/>
          <c:tx>
            <c:strRef>
              <c:f>'[中硬土2-30作图.xlsx]桩顶力'!$A$14</c:f>
              <c:strCache>
                <c:ptCount val="1"/>
                <c:pt idx="0">
                  <c:v>PGA=8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dLbls>
            <c:delete val="1"/>
          </c:dLbls>
          <c:xVal>
            <c:numRef>
              <c:f>'[中硬土2-30作图.xlsx]桩顶力'!$B$11:$M$11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'[中硬土2-30作图.xlsx]桩顶力'!$B$14:$M$14</c:f>
              <c:numCache>
                <c:formatCode>General</c:formatCode>
                <c:ptCount val="12"/>
                <c:pt idx="0">
                  <c:v>192.10411482541</c:v>
                </c:pt>
                <c:pt idx="1">
                  <c:v>180.441780422749</c:v>
                </c:pt>
                <c:pt idx="2">
                  <c:v>209.275898483415</c:v>
                </c:pt>
                <c:pt idx="3">
                  <c:v>308.052688432611</c:v>
                </c:pt>
                <c:pt idx="4">
                  <c:v>585.188285147364</c:v>
                </c:pt>
                <c:pt idx="5">
                  <c:v>1001.06892311064</c:v>
                </c:pt>
                <c:pt idx="6">
                  <c:v>243.32115581112</c:v>
                </c:pt>
                <c:pt idx="7">
                  <c:v>346.17027776627</c:v>
                </c:pt>
                <c:pt idx="8">
                  <c:v>390.67455920623</c:v>
                </c:pt>
                <c:pt idx="9">
                  <c:v>393.055008475964</c:v>
                </c:pt>
                <c:pt idx="10">
                  <c:v>439.540560602582</c:v>
                </c:pt>
                <c:pt idx="11">
                  <c:v>768.113936128786</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桩号</a:t>
                </a:r>
                <a:endParaRPr lang="zh-CN" altLang="en-US" sz="1000">
                  <a:solidFill>
                    <a:schemeClr val="tx1"/>
                  </a:solidFill>
                </a:endParaRPr>
              </a:p>
            </c:rich>
          </c:tx>
          <c:layout>
            <c:manualLayout>
              <c:xMode val="edge"/>
              <c:yMode val="edge"/>
              <c:x val="0.501441441089439"/>
              <c:y val="0.907988809449798"/>
            </c:manualLayout>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2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剪力</a:t>
                </a:r>
                <a:r>
                  <a:rPr lang="en-US" altLang="zh-CN" sz="1000">
                    <a:solidFill>
                      <a:schemeClr val="tx1"/>
                    </a:solidFill>
                  </a:rPr>
                  <a:t>(kN)</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300"/>
      </c:valAx>
      <c:spPr>
        <a:noFill/>
        <a:ln>
          <a:noFill/>
        </a:ln>
        <a:effectLst/>
      </c:spPr>
    </c:plotArea>
    <c:legend>
      <c:legendPos val="r"/>
      <c:layout>
        <c:manualLayout>
          <c:xMode val="edge"/>
          <c:yMode val="edge"/>
          <c:x val="0.590544047619048"/>
          <c:y val="0.024832872712103"/>
          <c:w val="0.364099003753563"/>
          <c:h val="0.231776955032939"/>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20085317460317"/>
          <c:y val="0.0570603674540682"/>
          <c:w val="0.719035317460317"/>
          <c:h val="0.794072413133789"/>
        </c:manualLayout>
      </c:layout>
      <c:scatterChart>
        <c:scatterStyle val="lineMarker"/>
        <c:varyColors val="0"/>
        <c:ser>
          <c:idx val="0"/>
          <c:order val="0"/>
          <c:tx>
            <c:strRef>
              <c:f>'[硬土2-30作图.xlsx]桩顶力'!$A$12</c:f>
              <c:strCache>
                <c:ptCount val="1"/>
                <c:pt idx="0">
                  <c:v>PGA=0.7</c:v>
                </c:pt>
              </c:strCache>
            </c:strRef>
          </c:tx>
          <c:spPr>
            <a:ln w="12700" cap="rnd">
              <a:solidFill>
                <a:schemeClr val="accent1"/>
              </a:solidFill>
              <a:round/>
            </a:ln>
            <a:effectLst/>
          </c:spPr>
          <c:marker>
            <c:symbol val="circle"/>
            <c:size val="4"/>
            <c:spPr>
              <a:solidFill>
                <a:schemeClr val="accent1"/>
              </a:solidFill>
              <a:ln w="9525">
                <a:solidFill>
                  <a:schemeClr val="accent1"/>
                </a:solidFill>
              </a:ln>
              <a:effectLst/>
            </c:spPr>
          </c:marker>
          <c:dLbls>
            <c:delete val="1"/>
          </c:dLbls>
          <c:xVal>
            <c:numRef>
              <c:f>'[硬土2-30作图.xlsx]桩顶力'!$B$11:$M$11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'[硬土2-30作图.xlsx]桩顶力'!$B$12:$M$12</c:f>
              <c:numCache>
                <c:formatCode>General</c:formatCode>
                <c:ptCount val="12"/>
                <c:pt idx="0">
                  <c:v>84.2706123150657</c:v>
                </c:pt>
                <c:pt idx="1">
                  <c:v>78.5806138547036</c:v>
                </c:pt>
                <c:pt idx="2">
                  <c:v>76.3041172658045</c:v>
                </c:pt>
                <c:pt idx="3">
                  <c:v>72.3292042952298</c:v>
                </c:pt>
                <c:pt idx="4">
                  <c:v>60.5385831787915</c:v>
                </c:pt>
                <c:pt idx="5">
                  <c:v>61.3588435351311</c:v>
                </c:pt>
                <c:pt idx="6">
                  <c:v>60.9048653158813</c:v>
                </c:pt>
                <c:pt idx="7">
                  <c:v>61.9102706990307</c:v>
                </c:pt>
                <c:pt idx="8">
                  <c:v>66.9611140412336</c:v>
                </c:pt>
                <c:pt idx="9">
                  <c:v>72.2069429210101</c:v>
                </c:pt>
                <c:pt idx="10">
                  <c:v>76.5865518767659</c:v>
                </c:pt>
                <c:pt idx="11">
                  <c:v>89.2329388685428</c:v>
                </c:pt>
              </c:numCache>
            </c:numRef>
          </c:yVal>
          <c:smooth val="0"/>
        </c:ser>
        <c:ser>
          <c:idx val="1"/>
          <c:order val="1"/>
          <c:tx>
            <c:strRef>
              <c:f>'[硬土2-30作图.xlsx]桩顶力'!$A$13</c:f>
              <c:strCache>
                <c:ptCount val="1"/>
                <c:pt idx="0">
                  <c:v>PGA=4</c:v>
                </c:pt>
              </c:strCache>
            </c:strRef>
          </c:tx>
          <c:spPr>
            <a:ln w="19050" cap="rnd">
              <a:solidFill>
                <a:schemeClr val="accent2"/>
              </a:solidFill>
              <a:round/>
            </a:ln>
            <a:effectLst/>
          </c:spPr>
          <c:marker>
            <c:symbol val="circle"/>
            <c:size val="5"/>
            <c:spPr>
              <a:solidFill>
                <a:schemeClr val="accent2"/>
              </a:solidFill>
              <a:ln w="9525">
                <a:solidFill>
                  <a:schemeClr val="accent2"/>
                </a:solidFill>
              </a:ln>
              <a:effectLst/>
            </c:spPr>
          </c:marker>
          <c:dLbls>
            <c:delete val="1"/>
          </c:dLbls>
          <c:xVal>
            <c:numRef>
              <c:f>'[硬土2-30作图.xlsx]桩顶力'!$B$11:$M$11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'[硬土2-30作图.xlsx]桩顶力'!$B$13:$M$13</c:f>
              <c:numCache>
                <c:formatCode>General</c:formatCode>
                <c:ptCount val="12"/>
                <c:pt idx="0">
                  <c:v>356.301613159749</c:v>
                </c:pt>
                <c:pt idx="1">
                  <c:v>322.264698759187</c:v>
                </c:pt>
                <c:pt idx="2">
                  <c:v>314.993906338474</c:v>
                </c:pt>
                <c:pt idx="3">
                  <c:v>307.539438505577</c:v>
                </c:pt>
                <c:pt idx="4">
                  <c:v>298.880220613023</c:v>
                </c:pt>
                <c:pt idx="5">
                  <c:v>310.002131548809</c:v>
                </c:pt>
                <c:pt idx="6">
                  <c:v>301.421432641027</c:v>
                </c:pt>
                <c:pt idx="7">
                  <c:v>308.115135112082</c:v>
                </c:pt>
                <c:pt idx="8">
                  <c:v>315.776555383964</c:v>
                </c:pt>
                <c:pt idx="9">
                  <c:v>319.684800968331</c:v>
                </c:pt>
                <c:pt idx="10">
                  <c:v>328.106166988436</c:v>
                </c:pt>
                <c:pt idx="11">
                  <c:v>363.756900606267</c:v>
                </c:pt>
              </c:numCache>
            </c:numRef>
          </c:yVal>
          <c:smooth val="0"/>
        </c:ser>
        <c:ser>
          <c:idx val="2"/>
          <c:order val="2"/>
          <c:tx>
            <c:strRef>
              <c:f>'[硬土2-30作图.xlsx]桩顶力'!$A$14</c:f>
              <c:strCache>
                <c:ptCount val="1"/>
                <c:pt idx="0">
                  <c:v>PGA=8 </c:v>
                </c:pt>
              </c:strCache>
            </c:strRef>
          </c:tx>
          <c:spPr>
            <a:ln w="19050" cap="rnd">
              <a:solidFill>
                <a:schemeClr val="accent3"/>
              </a:solidFill>
              <a:round/>
            </a:ln>
            <a:effectLst/>
          </c:spPr>
          <c:marker>
            <c:symbol val="circle"/>
            <c:size val="5"/>
            <c:spPr>
              <a:solidFill>
                <a:schemeClr val="accent3"/>
              </a:solidFill>
              <a:ln w="9525">
                <a:solidFill>
                  <a:schemeClr val="accent3"/>
                </a:solidFill>
              </a:ln>
              <a:effectLst/>
            </c:spPr>
          </c:marker>
          <c:dLbls>
            <c:delete val="1"/>
          </c:dLbls>
          <c:xVal>
            <c:numRef>
              <c:f>'[硬土2-30作图.xlsx]桩顶力'!$B$11:$M$11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'[硬土2-30作图.xlsx]桩顶力'!$B$14:$M$14</c:f>
              <c:numCache>
                <c:formatCode>General</c:formatCode>
                <c:ptCount val="12"/>
                <c:pt idx="0">
                  <c:v>673.626310403595</c:v>
                </c:pt>
                <c:pt idx="1">
                  <c:v>577.098604925103</c:v>
                </c:pt>
                <c:pt idx="2">
                  <c:v>553.87592874786</c:v>
                </c:pt>
                <c:pt idx="3">
                  <c:v>556.146268853668</c:v>
                </c:pt>
                <c:pt idx="4">
                  <c:v>590.258927342451</c:v>
                </c:pt>
                <c:pt idx="5">
                  <c:v>653.39054873653</c:v>
                </c:pt>
                <c:pt idx="6">
                  <c:v>556.026824750509</c:v>
                </c:pt>
                <c:pt idx="7">
                  <c:v>577.491038345602</c:v>
                </c:pt>
                <c:pt idx="8">
                  <c:v>591.480703391603</c:v>
                </c:pt>
                <c:pt idx="9">
                  <c:v>596.871024512241</c:v>
                </c:pt>
                <c:pt idx="10">
                  <c:v>619.490074938553</c:v>
                </c:pt>
                <c:pt idx="11">
                  <c:v>731.020194331669</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桩号</a:t>
                </a:r>
                <a:endParaRPr lang="zh-CN" altLang="en-US" sz="1000">
                  <a:solidFill>
                    <a:schemeClr val="tx1"/>
                  </a:solidFill>
                </a:endParaRPr>
              </a:p>
            </c:rich>
          </c:tx>
          <c:layout>
            <c:manualLayout>
              <c:xMode val="edge"/>
              <c:yMode val="edge"/>
              <c:x val="0.507741844315245"/>
              <c:y val="0.908670163529775"/>
            </c:manualLayout>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2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10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剪力</a:t>
                </a:r>
                <a:r>
                  <a:rPr lang="en-US" altLang="zh-CN" sz="1000">
                    <a:solidFill>
                      <a:schemeClr val="tx1"/>
                    </a:solidFill>
                  </a:rPr>
                  <a:t>(kN)</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200"/>
      </c:valAx>
      <c:spPr>
        <a:noFill/>
        <a:ln>
          <a:noFill/>
        </a:ln>
        <a:effectLst/>
      </c:spPr>
    </c:plotArea>
    <c:legend>
      <c:legendPos val="r"/>
      <c:layout>
        <c:manualLayout>
          <c:xMode val="edge"/>
          <c:yMode val="edge"/>
          <c:x val="0.590544047619048"/>
          <c:y val="0.024832872712103"/>
          <c:w val="0.364099003753563"/>
          <c:h val="0.231776955032939"/>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27387654320988"/>
          <c:y val="0.225092063492063"/>
          <c:w val="0.585829012345679"/>
          <c:h val="0.612474603174603"/>
        </c:manualLayout>
      </c:layout>
      <c:scatterChart>
        <c:scatterStyle val="lineMarker"/>
        <c:varyColors val="0"/>
        <c:ser>
          <c:idx val="0"/>
          <c:order val="0"/>
          <c:tx>
            <c:strRef>
              <c:f>'[软土2-10作图.xlsx]中震'!$A$111</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'[软土2-10作图.xlsx]中震'!$B$110:$M$110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'[软土2-10作图.xlsx]中震'!$B$111:$M$111</c:f>
              <c:numCache>
                <c:formatCode>General</c:formatCode>
                <c:ptCount val="12"/>
                <c:pt idx="0">
                  <c:v>248.902368598012</c:v>
                </c:pt>
                <c:pt idx="1">
                  <c:v>348.027320405082</c:v>
                </c:pt>
                <c:pt idx="2">
                  <c:v>343.171624724807</c:v>
                </c:pt>
                <c:pt idx="3">
                  <c:v>336.588734260353</c:v>
                </c:pt>
                <c:pt idx="4">
                  <c:v>317.07442342124</c:v>
                </c:pt>
                <c:pt idx="5">
                  <c:v>275.467304388568</c:v>
                </c:pt>
                <c:pt idx="6">
                  <c:v>291.834596204889</c:v>
                </c:pt>
                <c:pt idx="7">
                  <c:v>272.17661809596</c:v>
                </c:pt>
                <c:pt idx="8">
                  <c:v>261.844793597144</c:v>
                </c:pt>
                <c:pt idx="9">
                  <c:v>274.13513767591</c:v>
                </c:pt>
                <c:pt idx="10">
                  <c:v>287.626807277076</c:v>
                </c:pt>
                <c:pt idx="11">
                  <c:v>194.870117810299</c:v>
                </c:pt>
              </c:numCache>
            </c:numRef>
          </c:yVal>
          <c:smooth val="0"/>
        </c:ser>
        <c:ser>
          <c:idx val="1"/>
          <c:order val="1"/>
          <c:tx>
            <c:strRef>
              <c:f>'[软土2-10作图.xlsx]中震'!$A$112</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'[软土2-10作图.xlsx]中震'!$B$110:$M$110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'[软土2-10作图.xlsx]中震'!$B$112:$M$112</c:f>
              <c:numCache>
                <c:formatCode>General</c:formatCode>
                <c:ptCount val="12"/>
                <c:pt idx="0">
                  <c:v>156.409866012496</c:v>
                </c:pt>
                <c:pt idx="1">
                  <c:v>282.642850801244</c:v>
                </c:pt>
                <c:pt idx="2">
                  <c:v>274.545724009612</c:v>
                </c:pt>
                <c:pt idx="3">
                  <c:v>270.144709054885</c:v>
                </c:pt>
                <c:pt idx="4">
                  <c:v>266.757941006553</c:v>
                </c:pt>
                <c:pt idx="5">
                  <c:v>268.207136208411</c:v>
                </c:pt>
                <c:pt idx="6">
                  <c:v>267.697052890699</c:v>
                </c:pt>
                <c:pt idx="7">
                  <c:v>267.491228466115</c:v>
                </c:pt>
                <c:pt idx="8">
                  <c:v>265.190427118144</c:v>
                </c:pt>
                <c:pt idx="9">
                  <c:v>264.804354534124</c:v>
                </c:pt>
                <c:pt idx="10">
                  <c:v>260.872789729293</c:v>
                </c:pt>
                <c:pt idx="11">
                  <c:v>148.889927979659</c:v>
                </c:pt>
              </c:numCache>
            </c:numRef>
          </c:yVal>
          <c:smooth val="0"/>
        </c:ser>
        <c:ser>
          <c:idx val="2"/>
          <c:order val="2"/>
          <c:tx>
            <c:strRef>
              <c:f>'[软土2-10作图.xlsx]中震'!$A$113</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'[软土2-10作图.xlsx]中震'!$B$110:$M$110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'[软土2-10作图.xlsx]中震'!$B$113:$M$113</c:f>
              <c:numCache>
                <c:formatCode>General</c:formatCode>
                <c:ptCount val="12"/>
                <c:pt idx="0">
                  <c:v>126.947974214104</c:v>
                </c:pt>
                <c:pt idx="1">
                  <c:v>229.522086495557</c:v>
                </c:pt>
                <c:pt idx="2">
                  <c:v>227.389086697274</c:v>
                </c:pt>
                <c:pt idx="3">
                  <c:v>227.189637365487</c:v>
                </c:pt>
                <c:pt idx="4">
                  <c:v>227.213847539322</c:v>
                </c:pt>
                <c:pt idx="5">
                  <c:v>228.465642546363</c:v>
                </c:pt>
                <c:pt idx="6">
                  <c:v>232.477017900864</c:v>
                </c:pt>
                <c:pt idx="7">
                  <c:v>229.945195332968</c:v>
                </c:pt>
                <c:pt idx="8">
                  <c:v>227.069649011774</c:v>
                </c:pt>
                <c:pt idx="9">
                  <c:v>227.68112666254</c:v>
                </c:pt>
                <c:pt idx="10">
                  <c:v>227.291031698541</c:v>
                </c:pt>
                <c:pt idx="11">
                  <c:v>125.49518922785</c:v>
                </c:pt>
              </c:numCache>
            </c:numRef>
          </c:yVal>
          <c:smooth val="0"/>
        </c:ser>
        <c:ser>
          <c:idx val="3"/>
          <c:order val="3"/>
          <c:tx>
            <c:strRef>
              <c:f>'[软土2-10作图.xlsx]中震'!$A$114</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'[软土2-10作图.xlsx]中震'!$B$110:$M$110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'[软土2-10作图.xlsx]中震'!$B$114:$M$114</c:f>
              <c:numCache>
                <c:formatCode>General</c:formatCode>
                <c:ptCount val="12"/>
                <c:pt idx="0">
                  <c:v>89.2075766446144</c:v>
                </c:pt>
                <c:pt idx="1">
                  <c:v>161.483908621064</c:v>
                </c:pt>
                <c:pt idx="2">
                  <c:v>161.783082618745</c:v>
                </c:pt>
                <c:pt idx="3">
                  <c:v>162.258178820035</c:v>
                </c:pt>
                <c:pt idx="4">
                  <c:v>162.6192822906</c:v>
                </c:pt>
                <c:pt idx="5">
                  <c:v>164.136933846063</c:v>
                </c:pt>
                <c:pt idx="6">
                  <c:v>168.30753473256</c:v>
                </c:pt>
                <c:pt idx="7">
                  <c:v>165.294772128311</c:v>
                </c:pt>
                <c:pt idx="8">
                  <c:v>162.114435656259</c:v>
                </c:pt>
                <c:pt idx="9">
                  <c:v>162.476677536252</c:v>
                </c:pt>
                <c:pt idx="10">
                  <c:v>161.608602400412</c:v>
                </c:pt>
                <c:pt idx="11">
                  <c:v>89.8925879550332</c:v>
                </c:pt>
              </c:numCache>
            </c:numRef>
          </c:yVal>
          <c:smooth val="0"/>
        </c:ser>
        <c:ser>
          <c:idx val="4"/>
          <c:order val="4"/>
          <c:tx>
            <c:strRef>
              <c:f>'[软土2-10作图.xlsx]中震'!$A$115</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'[软土2-10作图.xlsx]中震'!$B$110:$M$110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'[软土2-10作图.xlsx]中震'!$B$115:$M$115</c:f>
              <c:numCache>
                <c:formatCode>General</c:formatCode>
                <c:ptCount val="12"/>
                <c:pt idx="0">
                  <c:v>30.6148728670811</c:v>
                </c:pt>
                <c:pt idx="1">
                  <c:v>78.4315371975917</c:v>
                </c:pt>
                <c:pt idx="2">
                  <c:v>79.6994672609254</c:v>
                </c:pt>
                <c:pt idx="3">
                  <c:v>78.7553160177104</c:v>
                </c:pt>
                <c:pt idx="4">
                  <c:v>78.4696815028262</c:v>
                </c:pt>
                <c:pt idx="5">
                  <c:v>78.7299977920314</c:v>
                </c:pt>
                <c:pt idx="6">
                  <c:v>86.8276786095845</c:v>
                </c:pt>
                <c:pt idx="7">
                  <c:v>82.3573345206908</c:v>
                </c:pt>
                <c:pt idx="8">
                  <c:v>77.6996234187389</c:v>
                </c:pt>
                <c:pt idx="9">
                  <c:v>80.2891405764465</c:v>
                </c:pt>
                <c:pt idx="10">
                  <c:v>82.5937593907001</c:v>
                </c:pt>
                <c:pt idx="11">
                  <c:v>32.8628368388007</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剪力</a:t>
                </a:r>
                <a:r>
                  <a:rPr lang="en-US" altLang="zh-CN" sz="1000">
                    <a:solidFill>
                      <a:schemeClr val="tx1"/>
                    </a:solidFill>
                  </a:rPr>
                  <a:t>(kN)</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100"/>
      </c:valAx>
      <c:spPr>
        <a:noFill/>
        <a:ln>
          <a:noFill/>
        </a:ln>
        <a:effectLst/>
      </c:spPr>
    </c:plotArea>
    <c:legend>
      <c:legendPos val="r"/>
      <c:layout>
        <c:manualLayout>
          <c:xMode val="edge"/>
          <c:yMode val="edge"/>
          <c:x val="0.128815277777778"/>
          <c:y val="0.0124516044689816"/>
          <c:w val="0.820561111111111"/>
          <c:h val="0.187520634920635"/>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9548148148148"/>
          <c:y val="0.225092063492063"/>
          <c:w val="0.593668518518519"/>
          <c:h val="0.612474603174603"/>
        </c:manualLayout>
      </c:layout>
      <c:scatterChart>
        <c:scatterStyle val="lineMarker"/>
        <c:varyColors val="0"/>
        <c:ser>
          <c:idx val="0"/>
          <c:order val="0"/>
          <c:tx>
            <c:strRef>
              <c:f>'[软土2-10作图.xlsx]中震'!$O$111</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'[软土2-10作图.xlsx]中震'!$P$110:$AA$110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'[软土2-10作图.xlsx]中震'!$P$111:$AA$111</c:f>
              <c:numCache>
                <c:formatCode>General</c:formatCode>
                <c:ptCount val="12"/>
                <c:pt idx="0">
                  <c:v>477.114677099663</c:v>
                </c:pt>
                <c:pt idx="1">
                  <c:v>596.663528878826</c:v>
                </c:pt>
                <c:pt idx="2">
                  <c:v>586.129598759557</c:v>
                </c:pt>
                <c:pt idx="3">
                  <c:v>568.494346522318</c:v>
                </c:pt>
                <c:pt idx="4">
                  <c:v>527.71280200684</c:v>
                </c:pt>
                <c:pt idx="5">
                  <c:v>476.588883731846</c:v>
                </c:pt>
                <c:pt idx="6">
                  <c:v>516.453173824194</c:v>
                </c:pt>
                <c:pt idx="7">
                  <c:v>492.281022863393</c:v>
                </c:pt>
                <c:pt idx="8">
                  <c:v>474.214996498595</c:v>
                </c:pt>
                <c:pt idx="9">
                  <c:v>481.08529739664</c:v>
                </c:pt>
                <c:pt idx="10">
                  <c:v>491.741796264326</c:v>
                </c:pt>
                <c:pt idx="11">
                  <c:v>403.280325569434</c:v>
                </c:pt>
              </c:numCache>
            </c:numRef>
          </c:yVal>
          <c:smooth val="0"/>
        </c:ser>
        <c:ser>
          <c:idx val="1"/>
          <c:order val="1"/>
          <c:tx>
            <c:strRef>
              <c:f>'[软土2-10作图.xlsx]中震'!$O$112</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'[软土2-10作图.xlsx]中震'!$P$110:$AA$110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'[软土2-10作图.xlsx]中震'!$P$112:$AA$112</c:f>
              <c:numCache>
                <c:formatCode>General</c:formatCode>
                <c:ptCount val="12"/>
                <c:pt idx="0">
                  <c:v>229.780413444221</c:v>
                </c:pt>
                <c:pt idx="1">
                  <c:v>417.931411128515</c:v>
                </c:pt>
                <c:pt idx="2">
                  <c:v>396.655010380297</c:v>
                </c:pt>
                <c:pt idx="3">
                  <c:v>392.978630973478</c:v>
                </c:pt>
                <c:pt idx="4">
                  <c:v>390.973057137171</c:v>
                </c:pt>
                <c:pt idx="5">
                  <c:v>395.106925346125</c:v>
                </c:pt>
                <c:pt idx="6">
                  <c:v>395.654196705151</c:v>
                </c:pt>
                <c:pt idx="7">
                  <c:v>388.298038760763</c:v>
                </c:pt>
                <c:pt idx="8">
                  <c:v>385.834748440433</c:v>
                </c:pt>
                <c:pt idx="9">
                  <c:v>387.214652455107</c:v>
                </c:pt>
                <c:pt idx="10">
                  <c:v>382.347285202236</c:v>
                </c:pt>
                <c:pt idx="11">
                  <c:v>215.543695116254</c:v>
                </c:pt>
              </c:numCache>
            </c:numRef>
          </c:yVal>
          <c:smooth val="0"/>
        </c:ser>
        <c:ser>
          <c:idx val="2"/>
          <c:order val="2"/>
          <c:tx>
            <c:strRef>
              <c:f>'[软土2-10作图.xlsx]中震'!$O$113</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'[软土2-10作图.xlsx]中震'!$P$110:$AA$110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'[软土2-10作图.xlsx]中震'!$P$113:$AA$113</c:f>
              <c:numCache>
                <c:formatCode>General</c:formatCode>
                <c:ptCount val="12"/>
                <c:pt idx="0">
                  <c:v>151.083878218717</c:v>
                </c:pt>
                <c:pt idx="1">
                  <c:v>305.218116910393</c:v>
                </c:pt>
                <c:pt idx="2">
                  <c:v>303.704411840948</c:v>
                </c:pt>
                <c:pt idx="3">
                  <c:v>304.356416867351</c:v>
                </c:pt>
                <c:pt idx="4">
                  <c:v>304.971992792057</c:v>
                </c:pt>
                <c:pt idx="5">
                  <c:v>306.367986326646</c:v>
                </c:pt>
                <c:pt idx="6">
                  <c:v>313.094392272991</c:v>
                </c:pt>
                <c:pt idx="7">
                  <c:v>309.091668830142</c:v>
                </c:pt>
                <c:pt idx="8">
                  <c:v>305.599104598968</c:v>
                </c:pt>
                <c:pt idx="9">
                  <c:v>306.758916124225</c:v>
                </c:pt>
                <c:pt idx="10">
                  <c:v>306.131121271657</c:v>
                </c:pt>
                <c:pt idx="11">
                  <c:v>149.392323239032</c:v>
                </c:pt>
              </c:numCache>
            </c:numRef>
          </c:yVal>
          <c:smooth val="0"/>
        </c:ser>
        <c:ser>
          <c:idx val="3"/>
          <c:order val="3"/>
          <c:tx>
            <c:strRef>
              <c:f>'[软土2-10作图.xlsx]中震'!$O$114</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'[软土2-10作图.xlsx]中震'!$P$110:$AA$110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'[软土2-10作图.xlsx]中震'!$P$114:$AA$114</c:f>
              <c:numCache>
                <c:formatCode>General</c:formatCode>
                <c:ptCount val="12"/>
                <c:pt idx="0">
                  <c:v>77.4924860286142</c:v>
                </c:pt>
                <c:pt idx="1">
                  <c:v>191.316307151896</c:v>
                </c:pt>
                <c:pt idx="2">
                  <c:v>191.484867641203</c:v>
                </c:pt>
                <c:pt idx="3">
                  <c:v>191.950856567069</c:v>
                </c:pt>
                <c:pt idx="4">
                  <c:v>192.34634000236</c:v>
                </c:pt>
                <c:pt idx="5">
                  <c:v>194.418928206997</c:v>
                </c:pt>
                <c:pt idx="6">
                  <c:v>201.179790012029</c:v>
                </c:pt>
                <c:pt idx="7">
                  <c:v>196.186119109079</c:v>
                </c:pt>
                <c:pt idx="8">
                  <c:v>191.161255787801</c:v>
                </c:pt>
                <c:pt idx="9">
                  <c:v>192.461091672704</c:v>
                </c:pt>
                <c:pt idx="10">
                  <c:v>193.305715574326</c:v>
                </c:pt>
                <c:pt idx="11">
                  <c:v>78.5564358906368</c:v>
                </c:pt>
              </c:numCache>
            </c:numRef>
          </c:yVal>
          <c:smooth val="0"/>
        </c:ser>
        <c:ser>
          <c:idx val="4"/>
          <c:order val="4"/>
          <c:tx>
            <c:strRef>
              <c:f>'[软土2-10作图.xlsx]中震'!$O$115</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'[软土2-10作图.xlsx]中震'!$P$110:$AA$110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'[软土2-10作图.xlsx]中震'!$P$115:$AA$115</c:f>
              <c:numCache>
                <c:formatCode>General</c:formatCode>
                <c:ptCount val="12"/>
                <c:pt idx="0">
                  <c:v>23.9437556719569</c:v>
                </c:pt>
                <c:pt idx="1">
                  <c:v>70.2583874243578</c:v>
                </c:pt>
                <c:pt idx="2">
                  <c:v>71.6419115810116</c:v>
                </c:pt>
                <c:pt idx="3">
                  <c:v>70.1326311295435</c:v>
                </c:pt>
                <c:pt idx="4">
                  <c:v>69.5510936467347</c:v>
                </c:pt>
                <c:pt idx="5">
                  <c:v>69.660676938275</c:v>
                </c:pt>
                <c:pt idx="6">
                  <c:v>80.0876572864809</c:v>
                </c:pt>
                <c:pt idx="7">
                  <c:v>74.4626093359635</c:v>
                </c:pt>
                <c:pt idx="8">
                  <c:v>68.2683263138559</c:v>
                </c:pt>
                <c:pt idx="9">
                  <c:v>71.2645743920032</c:v>
                </c:pt>
                <c:pt idx="10">
                  <c:v>75.5787894225433</c:v>
                </c:pt>
                <c:pt idx="11">
                  <c:v>26.98535039232</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6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b="0" i="0" u="none" strike="noStrike" baseline="0">
                    <a:effectLst/>
                  </a:rPr>
                  <a:t>弯矩</a:t>
                </a:r>
                <a:r>
                  <a:rPr lang="en-US" altLang="zh-CN" sz="1000" b="0" i="0" u="none" strike="noStrike" baseline="0">
                    <a:effectLst/>
                  </a:rPr>
                  <a:t>(kN·m)</a:t>
                </a:r>
                <a:r>
                  <a:rPr lang="en-US" altLang="zh-CN" sz="1000" b="0" i="0" u="none" strike="noStrike" baseline="0"/>
                  <a:t> </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150"/>
      </c:valAx>
      <c:spPr>
        <a:noFill/>
        <a:ln>
          <a:noFill/>
        </a:ln>
        <a:effectLst/>
      </c:spPr>
    </c:plotArea>
    <c:legend>
      <c:legendPos val="r"/>
      <c:layout>
        <c:manualLayout>
          <c:xMode val="edge"/>
          <c:yMode val="edge"/>
          <c:x val="0.128815277777778"/>
          <c:y val="0.0124516044689816"/>
          <c:w val="0.820561111111111"/>
          <c:h val="0.187520634920635"/>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03869135802469"/>
          <c:y val="0.225092063492063"/>
          <c:w val="0.609347530864197"/>
          <c:h val="0.612474603174603"/>
        </c:manualLayout>
      </c:layout>
      <c:scatterChart>
        <c:scatterStyle val="lineMarker"/>
        <c:varyColors val="0"/>
        <c:ser>
          <c:idx val="0"/>
          <c:order val="0"/>
          <c:tx>
            <c:strRef>
              <c:f>'[软土2-10作图.xlsx]中震'!$O$160</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'[软土2-10作图.xlsx]中震'!$P$159:$AA$159</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'[软土2-10作图.xlsx]中震'!$P$160:$AA$160</c:f>
              <c:numCache>
                <c:formatCode>General</c:formatCode>
                <c:ptCount val="12"/>
                <c:pt idx="0">
                  <c:v>269.592428694375</c:v>
                </c:pt>
                <c:pt idx="1">
                  <c:v>447.418432336419</c:v>
                </c:pt>
                <c:pt idx="2">
                  <c:v>443.385275414864</c:v>
                </c:pt>
                <c:pt idx="3">
                  <c:v>441.271856258743</c:v>
                </c:pt>
                <c:pt idx="4">
                  <c:v>423.510468256879</c:v>
                </c:pt>
                <c:pt idx="5">
                  <c:v>349.81302943386</c:v>
                </c:pt>
                <c:pt idx="6">
                  <c:v>359.050614790474</c:v>
                </c:pt>
                <c:pt idx="7">
                  <c:v>324.248831424488</c:v>
                </c:pt>
                <c:pt idx="8">
                  <c:v>311.319384292837</c:v>
                </c:pt>
                <c:pt idx="9">
                  <c:v>341.32011563109</c:v>
                </c:pt>
                <c:pt idx="10">
                  <c:v>371.138625566901</c:v>
                </c:pt>
                <c:pt idx="11">
                  <c:v>181.330027861462</c:v>
                </c:pt>
              </c:numCache>
            </c:numRef>
          </c:yVal>
          <c:smooth val="0"/>
        </c:ser>
        <c:ser>
          <c:idx val="1"/>
          <c:order val="1"/>
          <c:tx>
            <c:strRef>
              <c:f>'[软土2-10作图.xlsx]中震'!$O$161</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'[软土2-10作图.xlsx]中震'!$P$159:$AA$159</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'[软土2-10作图.xlsx]中震'!$P$161:$AA$161</c:f>
              <c:numCache>
                <c:formatCode>General</c:formatCode>
                <c:ptCount val="12"/>
                <c:pt idx="0">
                  <c:v>239.449184593268</c:v>
                </c:pt>
                <c:pt idx="1">
                  <c:v>429.997141275219</c:v>
                </c:pt>
                <c:pt idx="2">
                  <c:v>426.982161648541</c:v>
                </c:pt>
                <c:pt idx="3">
                  <c:v>417.455496191177</c:v>
                </c:pt>
                <c:pt idx="4">
                  <c:v>409.300765882489</c:v>
                </c:pt>
                <c:pt idx="5">
                  <c:v>409.514483279107</c:v>
                </c:pt>
                <c:pt idx="6">
                  <c:v>407.436961966947</c:v>
                </c:pt>
                <c:pt idx="7">
                  <c:v>414.175646637582</c:v>
                </c:pt>
                <c:pt idx="8">
                  <c:v>409.736532913998</c:v>
                </c:pt>
                <c:pt idx="9">
                  <c:v>407.198411147266</c:v>
                </c:pt>
                <c:pt idx="10">
                  <c:v>400.271083985644</c:v>
                </c:pt>
                <c:pt idx="11">
                  <c:v>231.126088822722</c:v>
                </c:pt>
              </c:numCache>
            </c:numRef>
          </c:yVal>
          <c:smooth val="0"/>
        </c:ser>
        <c:ser>
          <c:idx val="2"/>
          <c:order val="2"/>
          <c:tx>
            <c:strRef>
              <c:f>'[软土2-10作图.xlsx]中震'!$O$162</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'[软土2-10作图.xlsx]中震'!$P$159:$AA$159</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'[软土2-10作图.xlsx]中震'!$P$162:$AA$162</c:f>
              <c:numCache>
                <c:formatCode>General</c:formatCode>
                <c:ptCount val="12"/>
                <c:pt idx="0">
                  <c:v>229.760044423596</c:v>
                </c:pt>
                <c:pt idx="1">
                  <c:v>383.348142576277</c:v>
                </c:pt>
                <c:pt idx="2">
                  <c:v>378.462848250874</c:v>
                </c:pt>
                <c:pt idx="3">
                  <c:v>377.212495229109</c:v>
                </c:pt>
                <c:pt idx="4">
                  <c:v>376.669549825909</c:v>
                </c:pt>
                <c:pt idx="5">
                  <c:v>379.028941312442</c:v>
                </c:pt>
                <c:pt idx="6">
                  <c:v>384.336661429601</c:v>
                </c:pt>
                <c:pt idx="7">
                  <c:v>380.743917168762</c:v>
                </c:pt>
                <c:pt idx="8">
                  <c:v>375.609842436355</c:v>
                </c:pt>
                <c:pt idx="9">
                  <c:v>376.284463863395</c:v>
                </c:pt>
                <c:pt idx="10">
                  <c:v>375.741973823966</c:v>
                </c:pt>
                <c:pt idx="11">
                  <c:v>227.093244444518</c:v>
                </c:pt>
              </c:numCache>
            </c:numRef>
          </c:yVal>
          <c:smooth val="0"/>
        </c:ser>
        <c:ser>
          <c:idx val="3"/>
          <c:order val="3"/>
          <c:tx>
            <c:strRef>
              <c:f>'[软土2-10作图.xlsx]中震'!$O$163</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'[软土2-10作图.xlsx]中震'!$P$159:$AA$159</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'[软土2-10作图.xlsx]中震'!$P$163:$AA$163</c:f>
              <c:numCache>
                <c:formatCode>General</c:formatCode>
                <c:ptCount val="12"/>
                <c:pt idx="0">
                  <c:v>190.130243905229</c:v>
                </c:pt>
                <c:pt idx="1">
                  <c:v>293.135418711295</c:v>
                </c:pt>
                <c:pt idx="2">
                  <c:v>293.864380215031</c:v>
                </c:pt>
                <c:pt idx="3">
                  <c:v>294.823679893036</c:v>
                </c:pt>
                <c:pt idx="4">
                  <c:v>295.51150686944</c:v>
                </c:pt>
                <c:pt idx="5">
                  <c:v>297.991873331191</c:v>
                </c:pt>
                <c:pt idx="6">
                  <c:v>303.742814185652</c:v>
                </c:pt>
                <c:pt idx="7">
                  <c:v>299.698197275854</c:v>
                </c:pt>
                <c:pt idx="8">
                  <c:v>295.182051180975</c:v>
                </c:pt>
                <c:pt idx="9">
                  <c:v>294.968940936051</c:v>
                </c:pt>
                <c:pt idx="10">
                  <c:v>291.52009162691</c:v>
                </c:pt>
                <c:pt idx="11">
                  <c:v>191.121327974463</c:v>
                </c:pt>
              </c:numCache>
            </c:numRef>
          </c:yVal>
          <c:smooth val="0"/>
        </c:ser>
        <c:ser>
          <c:idx val="4"/>
          <c:order val="4"/>
          <c:tx>
            <c:strRef>
              <c:f>'[软土2-10作图.xlsx]中震'!$O$164</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'[软土2-10作图.xlsx]中震'!$P$159:$AA$159</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'[软土2-10作图.xlsx]中震'!$P$164:$AA$164</c:f>
              <c:numCache>
                <c:formatCode>General</c:formatCode>
                <c:ptCount val="12"/>
                <c:pt idx="0">
                  <c:v>67.9008629292865</c:v>
                </c:pt>
                <c:pt idx="1">
                  <c:v>165.036224168417</c:v>
                </c:pt>
                <c:pt idx="2">
                  <c:v>167.456490201765</c:v>
                </c:pt>
                <c:pt idx="3">
                  <c:v>166.133316923588</c:v>
                </c:pt>
                <c:pt idx="4">
                  <c:v>165.857950861744</c:v>
                </c:pt>
                <c:pt idx="5">
                  <c:v>166.529316437819</c:v>
                </c:pt>
                <c:pt idx="6">
                  <c:v>180.395378542273</c:v>
                </c:pt>
                <c:pt idx="7">
                  <c:v>172.609394226109</c:v>
                </c:pt>
                <c:pt idx="8">
                  <c:v>164.830543942361</c:v>
                </c:pt>
                <c:pt idx="9">
                  <c:v>169.602847337336</c:v>
                </c:pt>
                <c:pt idx="10">
                  <c:v>172.202488749557</c:v>
                </c:pt>
                <c:pt idx="11">
                  <c:v>71.603160124082</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5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b="0" i="0" u="none" strike="noStrike" baseline="0">
                    <a:effectLst/>
                  </a:rPr>
                  <a:t>弯矩</a:t>
                </a:r>
                <a:r>
                  <a:rPr lang="en-US" altLang="zh-CN" sz="1000" b="0" i="0" u="none" strike="noStrike" baseline="0">
                    <a:effectLst/>
                  </a:rPr>
                  <a:t>(kN·m)</a:t>
                </a:r>
                <a:r>
                  <a:rPr lang="en-US" altLang="zh-CN" sz="1000" b="0" i="0" u="none" strike="noStrike" baseline="0"/>
                  <a:t> </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100"/>
      </c:valAx>
      <c:spPr>
        <a:noFill/>
        <a:ln>
          <a:noFill/>
        </a:ln>
        <a:effectLst/>
      </c:spPr>
    </c:plotArea>
    <c:legend>
      <c:legendPos val="r"/>
      <c:layout>
        <c:manualLayout>
          <c:xMode val="edge"/>
          <c:yMode val="edge"/>
          <c:x val="0.128815277777778"/>
          <c:y val="0.0124516044689816"/>
          <c:w val="0.820561111111111"/>
          <c:h val="0.187520634920635"/>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03869135802469"/>
          <c:y val="0.249450462962963"/>
          <c:w val="0.609347530864197"/>
          <c:h val="0.570477314814815"/>
        </c:manualLayout>
      </c:layout>
      <c:scatterChart>
        <c:scatterStyle val="lineMarker"/>
        <c:varyColors val="0"/>
        <c:ser>
          <c:idx val="0"/>
          <c:order val="0"/>
          <c:tx>
            <c:strRef>
              <c:f>'[中硬土2-30作图.xlsx]中震'!$O$146</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'[中硬土2-30作图.xlsx]中震'!$P$145:$AA$145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'[中硬土2-30作图.xlsx]中震'!$P$146:$AA$146</c:f>
              <c:numCache>
                <c:formatCode>General</c:formatCode>
                <c:ptCount val="12"/>
                <c:pt idx="0">
                  <c:v>289.687972362491</c:v>
                </c:pt>
                <c:pt idx="1">
                  <c:v>382.990250916258</c:v>
                </c:pt>
                <c:pt idx="2">
                  <c:v>380.144422531181</c:v>
                </c:pt>
                <c:pt idx="3">
                  <c:v>376.062297362152</c:v>
                </c:pt>
                <c:pt idx="4">
                  <c:v>359.191634598366</c:v>
                </c:pt>
                <c:pt idx="5">
                  <c:v>308.372164599887</c:v>
                </c:pt>
                <c:pt idx="6">
                  <c:v>300.830436801736</c:v>
                </c:pt>
                <c:pt idx="7">
                  <c:v>293.675724322199</c:v>
                </c:pt>
                <c:pt idx="8">
                  <c:v>295.549562844259</c:v>
                </c:pt>
                <c:pt idx="9">
                  <c:v>297.389646879638</c:v>
                </c:pt>
                <c:pt idx="10">
                  <c:v>295.584943120436</c:v>
                </c:pt>
                <c:pt idx="11">
                  <c:v>212.188135455034</c:v>
                </c:pt>
              </c:numCache>
            </c:numRef>
          </c:yVal>
          <c:smooth val="0"/>
        </c:ser>
        <c:ser>
          <c:idx val="1"/>
          <c:order val="1"/>
          <c:tx>
            <c:strRef>
              <c:f>'[中硬土2-30作图.xlsx]中震'!$O$147</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'[中硬土2-30作图.xlsx]中震'!$P$145:$AA$145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'[中硬土2-30作图.xlsx]中震'!$P$147:$AA$147</c:f>
              <c:numCache>
                <c:formatCode>General</c:formatCode>
                <c:ptCount val="12"/>
                <c:pt idx="0">
                  <c:v>170.694968191577</c:v>
                </c:pt>
                <c:pt idx="1">
                  <c:v>309.306606467399</c:v>
                </c:pt>
                <c:pt idx="2">
                  <c:v>301.876748470288</c:v>
                </c:pt>
                <c:pt idx="3">
                  <c:v>295.860088638011</c:v>
                </c:pt>
                <c:pt idx="4">
                  <c:v>289.664901635356</c:v>
                </c:pt>
                <c:pt idx="5">
                  <c:v>283.29815513159</c:v>
                </c:pt>
                <c:pt idx="6">
                  <c:v>275.418108281157</c:v>
                </c:pt>
                <c:pt idx="7">
                  <c:v>278.17026022384</c:v>
                </c:pt>
                <c:pt idx="8">
                  <c:v>286.118048303276</c:v>
                </c:pt>
                <c:pt idx="9">
                  <c:v>289.757571636632</c:v>
                </c:pt>
                <c:pt idx="10">
                  <c:v>291.530998302672</c:v>
                </c:pt>
                <c:pt idx="11">
                  <c:v>168.122582116033</c:v>
                </c:pt>
              </c:numCache>
            </c:numRef>
          </c:yVal>
          <c:smooth val="0"/>
        </c:ser>
        <c:ser>
          <c:idx val="2"/>
          <c:order val="2"/>
          <c:tx>
            <c:strRef>
              <c:f>'[中硬土2-30作图.xlsx]中震'!$O$148</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'[中硬土2-30作图.xlsx]中震'!$P$145:$AA$145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'[中硬土2-30作图.xlsx]中震'!$P$148:$AA$148</c:f>
              <c:numCache>
                <c:formatCode>General</c:formatCode>
                <c:ptCount val="12"/>
                <c:pt idx="0">
                  <c:v>133.169603676526</c:v>
                </c:pt>
                <c:pt idx="1">
                  <c:v>243.386509438796</c:v>
                </c:pt>
                <c:pt idx="2">
                  <c:v>245.661856031551</c:v>
                </c:pt>
                <c:pt idx="3">
                  <c:v>245.759836945182</c:v>
                </c:pt>
                <c:pt idx="4">
                  <c:v>243.860156111989</c:v>
                </c:pt>
                <c:pt idx="5">
                  <c:v>241.870143317652</c:v>
                </c:pt>
                <c:pt idx="6">
                  <c:v>239.633676319417</c:v>
                </c:pt>
                <c:pt idx="7">
                  <c:v>243.990033467162</c:v>
                </c:pt>
                <c:pt idx="8">
                  <c:v>246.835257987569</c:v>
                </c:pt>
                <c:pt idx="9">
                  <c:v>246.768337395168</c:v>
                </c:pt>
                <c:pt idx="10">
                  <c:v>243.832331886042</c:v>
                </c:pt>
                <c:pt idx="11">
                  <c:v>133.454020839343</c:v>
                </c:pt>
              </c:numCache>
            </c:numRef>
          </c:yVal>
          <c:smooth val="0"/>
        </c:ser>
        <c:ser>
          <c:idx val="3"/>
          <c:order val="3"/>
          <c:tx>
            <c:strRef>
              <c:f>'[中硬土2-30作图.xlsx]中震'!$O$149</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'[中硬土2-30作图.xlsx]中震'!$P$145:$AA$145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'[中硬土2-30作图.xlsx]中震'!$P$149:$AA$149</c:f>
              <c:numCache>
                <c:formatCode>General</c:formatCode>
                <c:ptCount val="12"/>
                <c:pt idx="0">
                  <c:v>95.5520801226118</c:v>
                </c:pt>
                <c:pt idx="1">
                  <c:v>175.631252194431</c:v>
                </c:pt>
                <c:pt idx="2">
                  <c:v>181.445834134198</c:v>
                </c:pt>
                <c:pt idx="3">
                  <c:v>183.138141646238</c:v>
                </c:pt>
                <c:pt idx="4">
                  <c:v>182.082849426183</c:v>
                </c:pt>
                <c:pt idx="5">
                  <c:v>180.896023094041</c:v>
                </c:pt>
                <c:pt idx="6">
                  <c:v>178.156242635237</c:v>
                </c:pt>
                <c:pt idx="7">
                  <c:v>182.458793892516</c:v>
                </c:pt>
                <c:pt idx="8">
                  <c:v>184.33975492094</c:v>
                </c:pt>
                <c:pt idx="9">
                  <c:v>182.325417218999</c:v>
                </c:pt>
                <c:pt idx="10">
                  <c:v>175.526272644112</c:v>
                </c:pt>
                <c:pt idx="11">
                  <c:v>95.2309882455058</c:v>
                </c:pt>
              </c:numCache>
            </c:numRef>
          </c:yVal>
          <c:smooth val="0"/>
        </c:ser>
        <c:ser>
          <c:idx val="4"/>
          <c:order val="4"/>
          <c:tx>
            <c:strRef>
              <c:f>'[中硬土2-30作图.xlsx]中震'!$O$150</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'[中硬土2-30作图.xlsx]中震'!$P$145:$AA$145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'[中硬土2-30作图.xlsx]中震'!$P$150:$AA$150</c:f>
              <c:numCache>
                <c:formatCode>General</c:formatCode>
                <c:ptCount val="12"/>
                <c:pt idx="0">
                  <c:v>31.6759070680361</c:v>
                </c:pt>
                <c:pt idx="1">
                  <c:v>88.1252832548655</c:v>
                </c:pt>
                <c:pt idx="2">
                  <c:v>95.6457720487144</c:v>
                </c:pt>
                <c:pt idx="3">
                  <c:v>96.5834113022357</c:v>
                </c:pt>
                <c:pt idx="4">
                  <c:v>95.1598034395119</c:v>
                </c:pt>
                <c:pt idx="5">
                  <c:v>93.9744170923518</c:v>
                </c:pt>
                <c:pt idx="6">
                  <c:v>90.9140510737426</c:v>
                </c:pt>
                <c:pt idx="7">
                  <c:v>95.5685919504077</c:v>
                </c:pt>
                <c:pt idx="8">
                  <c:v>98.135724403324</c:v>
                </c:pt>
                <c:pt idx="9">
                  <c:v>96.5304972734363</c:v>
                </c:pt>
                <c:pt idx="10">
                  <c:v>87.4391025401475</c:v>
                </c:pt>
                <c:pt idx="11">
                  <c:v>31.0208300289347</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5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剪力</a:t>
                </a:r>
                <a:r>
                  <a:rPr lang="en-US" altLang="zh-CN" sz="1000">
                    <a:solidFill>
                      <a:schemeClr val="tx1"/>
                    </a:solidFill>
                  </a:rPr>
                  <a:t>(kN)</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100"/>
      </c:valAx>
      <c:spPr>
        <a:noFill/>
        <a:ln>
          <a:noFill/>
        </a:ln>
        <a:effectLst/>
      </c:spPr>
    </c:plotArea>
    <c:legend>
      <c:legendPos val="r"/>
      <c:layout>
        <c:manualLayout>
          <c:xMode val="edge"/>
          <c:yMode val="edge"/>
          <c:x val="0.11343265503876"/>
          <c:y val="0.0124516044689816"/>
          <c:w val="0.779751695736434"/>
          <c:h val="0.219631481481482"/>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1708641975309"/>
          <c:y val="0.249450462962963"/>
          <c:w val="0.601508024691358"/>
          <c:h val="0.588116203703704"/>
        </c:manualLayout>
      </c:layout>
      <c:scatterChart>
        <c:scatterStyle val="lineMarker"/>
        <c:varyColors val="0"/>
        <c:ser>
          <c:idx val="0"/>
          <c:order val="0"/>
          <c:tx>
            <c:strRef>
              <c:f>'[中硬土2-30作图.xlsx]中震'!$AC$146</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'[中硬土2-30作图.xlsx]中震'!$AD$145:$AO$145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'[中硬土2-30作图.xlsx]中震'!$AD$146:$AO$146</c:f>
              <c:numCache>
                <c:formatCode>General</c:formatCode>
                <c:ptCount val="12"/>
                <c:pt idx="0">
                  <c:v>594.727191076855</c:v>
                </c:pt>
                <c:pt idx="1">
                  <c:v>692.370946933551</c:v>
                </c:pt>
                <c:pt idx="2">
                  <c:v>685.677726415261</c:v>
                </c:pt>
                <c:pt idx="3">
                  <c:v>672.858066564435</c:v>
                </c:pt>
                <c:pt idx="4">
                  <c:v>635.600313193924</c:v>
                </c:pt>
                <c:pt idx="5">
                  <c:v>549.663790079994</c:v>
                </c:pt>
                <c:pt idx="6">
                  <c:v>554.953644588972</c:v>
                </c:pt>
                <c:pt idx="7">
                  <c:v>546.832129289097</c:v>
                </c:pt>
                <c:pt idx="8">
                  <c:v>547.443348721077</c:v>
                </c:pt>
                <c:pt idx="9">
                  <c:v>552.817589446758</c:v>
                </c:pt>
                <c:pt idx="10">
                  <c:v>551.672801385871</c:v>
                </c:pt>
                <c:pt idx="11">
                  <c:v>466.578669486555</c:v>
                </c:pt>
              </c:numCache>
            </c:numRef>
          </c:yVal>
          <c:smooth val="0"/>
        </c:ser>
        <c:ser>
          <c:idx val="1"/>
          <c:order val="1"/>
          <c:tx>
            <c:strRef>
              <c:f>'[中硬土2-30作图.xlsx]中震'!$AC$147</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'[中硬土2-30作图.xlsx]中震'!$AD$145:$AO$145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'[中硬土2-30作图.xlsx]中震'!$AD$147:$AO$147</c:f>
              <c:numCache>
                <c:formatCode>General</c:formatCode>
                <c:ptCount val="12"/>
                <c:pt idx="0">
                  <c:v>236.185562602734</c:v>
                </c:pt>
                <c:pt idx="1">
                  <c:v>446.170288779287</c:v>
                </c:pt>
                <c:pt idx="2">
                  <c:v>434.546822904843</c:v>
                </c:pt>
                <c:pt idx="3">
                  <c:v>426.743265579274</c:v>
                </c:pt>
                <c:pt idx="4">
                  <c:v>419.655365306172</c:v>
                </c:pt>
                <c:pt idx="5">
                  <c:v>417.153972038623</c:v>
                </c:pt>
                <c:pt idx="6">
                  <c:v>410.646168941434</c:v>
                </c:pt>
                <c:pt idx="7">
                  <c:v>416.024358013034</c:v>
                </c:pt>
                <c:pt idx="8">
                  <c:v>427.112319794886</c:v>
                </c:pt>
                <c:pt idx="9">
                  <c:v>435.554889810964</c:v>
                </c:pt>
                <c:pt idx="10">
                  <c:v>444.974481895642</c:v>
                </c:pt>
                <c:pt idx="11">
                  <c:v>270.802104809033</c:v>
                </c:pt>
              </c:numCache>
            </c:numRef>
          </c:yVal>
          <c:smooth val="0"/>
        </c:ser>
        <c:ser>
          <c:idx val="2"/>
          <c:order val="2"/>
          <c:tx>
            <c:strRef>
              <c:f>'[中硬土2-30作图.xlsx]中震'!$AC$148</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'[中硬土2-30作图.xlsx]中震'!$AD$145:$AO$145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'[中硬土2-30作图.xlsx]中震'!$AD$148:$AO$148</c:f>
              <c:numCache>
                <c:formatCode>General</c:formatCode>
                <c:ptCount val="12"/>
                <c:pt idx="0">
                  <c:v>160.606541791919</c:v>
                </c:pt>
                <c:pt idx="1">
                  <c:v>328.306852182835</c:v>
                </c:pt>
                <c:pt idx="2">
                  <c:v>332.287373250213</c:v>
                </c:pt>
                <c:pt idx="3">
                  <c:v>333.323728893565</c:v>
                </c:pt>
                <c:pt idx="4">
                  <c:v>331.181929295131</c:v>
                </c:pt>
                <c:pt idx="5">
                  <c:v>329.419016067833</c:v>
                </c:pt>
                <c:pt idx="6">
                  <c:v>326.139798654228</c:v>
                </c:pt>
                <c:pt idx="7">
                  <c:v>332.093037212447</c:v>
                </c:pt>
                <c:pt idx="8">
                  <c:v>336.029600028593</c:v>
                </c:pt>
                <c:pt idx="9">
                  <c:v>335.22006524551</c:v>
                </c:pt>
                <c:pt idx="10">
                  <c:v>330.067055760973</c:v>
                </c:pt>
                <c:pt idx="11">
                  <c:v>161.610613900992</c:v>
                </c:pt>
              </c:numCache>
            </c:numRef>
          </c:yVal>
          <c:smooth val="0"/>
        </c:ser>
        <c:ser>
          <c:idx val="3"/>
          <c:order val="3"/>
          <c:tx>
            <c:strRef>
              <c:f>'[中硬土2-30作图.xlsx]中震'!$AC$149</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'[中硬土2-30作图.xlsx]中震'!$AD$145:$AO$145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'[中硬土2-30作图.xlsx]中震'!$AD$149:$AO$149</c:f>
              <c:numCache>
                <c:formatCode>General</c:formatCode>
                <c:ptCount val="12"/>
                <c:pt idx="0">
                  <c:v>83.405577638455</c:v>
                </c:pt>
                <c:pt idx="1">
                  <c:v>211.9825892116</c:v>
                </c:pt>
                <c:pt idx="2">
                  <c:v>219.733223218145</c:v>
                </c:pt>
                <c:pt idx="3">
                  <c:v>222.897505056231</c:v>
                </c:pt>
                <c:pt idx="4">
                  <c:v>221.594907028258</c:v>
                </c:pt>
                <c:pt idx="5">
                  <c:v>220.264918318203</c:v>
                </c:pt>
                <c:pt idx="6">
                  <c:v>216.943647149632</c:v>
                </c:pt>
                <c:pt idx="7">
                  <c:v>221.926738406263</c:v>
                </c:pt>
                <c:pt idx="8">
                  <c:v>224.550422011337</c:v>
                </c:pt>
                <c:pt idx="9">
                  <c:v>220.663422549257</c:v>
                </c:pt>
                <c:pt idx="10">
                  <c:v>211.515290859297</c:v>
                </c:pt>
                <c:pt idx="11">
                  <c:v>82.2543591930186</c:v>
                </c:pt>
              </c:numCache>
            </c:numRef>
          </c:yVal>
          <c:smooth val="0"/>
        </c:ser>
        <c:ser>
          <c:idx val="4"/>
          <c:order val="4"/>
          <c:tx>
            <c:strRef>
              <c:f>'[中硬土2-30作图.xlsx]中震'!$AC$150</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'[中硬土2-30作图.xlsx]中震'!$AD$145:$AO$145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'[中硬土2-30作图.xlsx]中震'!$AD$150:$AO$150</c:f>
              <c:numCache>
                <c:formatCode>General</c:formatCode>
                <c:ptCount val="12"/>
                <c:pt idx="0">
                  <c:v>23.8390133159426</c:v>
                </c:pt>
                <c:pt idx="1">
                  <c:v>80.6178750987905</c:v>
                </c:pt>
                <c:pt idx="2">
                  <c:v>90.0018004586665</c:v>
                </c:pt>
                <c:pt idx="3">
                  <c:v>91.7556046196739</c:v>
                </c:pt>
                <c:pt idx="4">
                  <c:v>90.7280390781971</c:v>
                </c:pt>
                <c:pt idx="5">
                  <c:v>88.9963038483207</c:v>
                </c:pt>
                <c:pt idx="6">
                  <c:v>84.8139758533498</c:v>
                </c:pt>
                <c:pt idx="7">
                  <c:v>91.3821081278109</c:v>
                </c:pt>
                <c:pt idx="8">
                  <c:v>93.6625906670025</c:v>
                </c:pt>
                <c:pt idx="9">
                  <c:v>90.8998587056272</c:v>
                </c:pt>
                <c:pt idx="10">
                  <c:v>79.4887751323557</c:v>
                </c:pt>
                <c:pt idx="11">
                  <c:v>24.8602104077077</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75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弯矩</a:t>
                </a:r>
                <a:r>
                  <a:rPr lang="en-US" altLang="zh-CN" sz="1000">
                    <a:solidFill>
                      <a:schemeClr val="tx1"/>
                    </a:solidFill>
                  </a:rPr>
                  <a:t>(kN·m)</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150"/>
      </c:valAx>
      <c:spPr>
        <a:noFill/>
        <a:ln>
          <a:noFill/>
        </a:ln>
        <a:effectLst/>
      </c:spPr>
    </c:plotArea>
    <c:legend>
      <c:legendPos val="r"/>
      <c:layout>
        <c:manualLayout>
          <c:xMode val="edge"/>
          <c:yMode val="edge"/>
          <c:x val="0.11343265503876"/>
          <c:y val="0.0124516044689816"/>
          <c:w val="0.779751695736434"/>
          <c:h val="0.219631481481482"/>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1708641975309"/>
          <c:y val="0.249450462962963"/>
          <c:w val="0.601508024691358"/>
          <c:h val="0.588116203703704"/>
        </c:manualLayout>
      </c:layout>
      <c:scatterChart>
        <c:scatterStyle val="lineMarker"/>
        <c:varyColors val="0"/>
        <c:ser>
          <c:idx val="0"/>
          <c:order val="0"/>
          <c:tx>
            <c:strRef>
              <c:f>'[中硬土2-30作图.xlsx]中震'!$AC$209</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'[中硬土2-30作图.xlsx]中震'!$AD$208:$AO$208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'[中硬土2-30作图.xlsx]中震'!$AD$209:$AO$209</c:f>
              <c:numCache>
                <c:formatCode>General</c:formatCode>
                <c:ptCount val="12"/>
                <c:pt idx="0">
                  <c:v>274.336726010618</c:v>
                </c:pt>
                <c:pt idx="1">
                  <c:v>456.599805815224</c:v>
                </c:pt>
                <c:pt idx="2">
                  <c:v>454.755541178283</c:v>
                </c:pt>
                <c:pt idx="3">
                  <c:v>455.328825522022</c:v>
                </c:pt>
                <c:pt idx="4">
                  <c:v>441.974590601175</c:v>
                </c:pt>
                <c:pt idx="5">
                  <c:v>375.452703719666</c:v>
                </c:pt>
                <c:pt idx="6">
                  <c:v>347.537665816234</c:v>
                </c:pt>
                <c:pt idx="7">
                  <c:v>334.1950436775</c:v>
                </c:pt>
                <c:pt idx="8">
                  <c:v>339.205339811699</c:v>
                </c:pt>
                <c:pt idx="9">
                  <c:v>339.351351192157</c:v>
                </c:pt>
                <c:pt idx="10">
                  <c:v>335.082027975437</c:v>
                </c:pt>
                <c:pt idx="11">
                  <c:v>169.985736878546</c:v>
                </c:pt>
              </c:numCache>
            </c:numRef>
          </c:yVal>
          <c:smooth val="0"/>
        </c:ser>
        <c:ser>
          <c:idx val="1"/>
          <c:order val="1"/>
          <c:tx>
            <c:strRef>
              <c:f>'[中硬土2-30作图.xlsx]中震'!$AC$210</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'[中硬土2-30作图.xlsx]中震'!$AD$208:$AO$208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'[中硬土2-30作图.xlsx]中震'!$AD$210:$AO$210</c:f>
              <c:numCache>
                <c:formatCode>General</c:formatCode>
                <c:ptCount val="12"/>
                <c:pt idx="0">
                  <c:v>275.899341971997</c:v>
                </c:pt>
                <c:pt idx="1">
                  <c:v>481.749530622912</c:v>
                </c:pt>
                <c:pt idx="2">
                  <c:v>471.08342250602</c:v>
                </c:pt>
                <c:pt idx="3">
                  <c:v>460.83700033476</c:v>
                </c:pt>
                <c:pt idx="4">
                  <c:v>449.339339599894</c:v>
                </c:pt>
                <c:pt idx="5">
                  <c:v>432.740493356146</c:v>
                </c:pt>
                <c:pt idx="6">
                  <c:v>415.608155902035</c:v>
                </c:pt>
                <c:pt idx="7">
                  <c:v>418.486422658487</c:v>
                </c:pt>
                <c:pt idx="8">
                  <c:v>431.241825114943</c:v>
                </c:pt>
                <c:pt idx="9">
                  <c:v>433.717825098934</c:v>
                </c:pt>
                <c:pt idx="10">
                  <c:v>429.618513012376</c:v>
                </c:pt>
                <c:pt idx="11">
                  <c:v>233.565641539066</c:v>
                </c:pt>
              </c:numCache>
            </c:numRef>
          </c:yVal>
          <c:smooth val="0"/>
        </c:ser>
        <c:ser>
          <c:idx val="2"/>
          <c:order val="2"/>
          <c:tx>
            <c:strRef>
              <c:f>'[中硬土2-30作图.xlsx]中震'!$AC$211</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'[中硬土2-30作图.xlsx]中震'!$AD$208:$AO$208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'[中硬土2-30作图.xlsx]中震'!$AD$211:$AO$211</c:f>
              <c:numCache>
                <c:formatCode>General</c:formatCode>
                <c:ptCount val="12"/>
                <c:pt idx="0">
                  <c:v>238.90226923766</c:v>
                </c:pt>
                <c:pt idx="1">
                  <c:v>401.852676133554</c:v>
                </c:pt>
                <c:pt idx="2">
                  <c:v>404.698194844441</c:v>
                </c:pt>
                <c:pt idx="3">
                  <c:v>403.955781941981</c:v>
                </c:pt>
                <c:pt idx="4">
                  <c:v>400.398539040836</c:v>
                </c:pt>
                <c:pt idx="5">
                  <c:v>396.191413885122</c:v>
                </c:pt>
                <c:pt idx="6">
                  <c:v>392.761230304024</c:v>
                </c:pt>
                <c:pt idx="7">
                  <c:v>399.877063189039</c:v>
                </c:pt>
                <c:pt idx="8">
                  <c:v>404.476173934114</c:v>
                </c:pt>
                <c:pt idx="9">
                  <c:v>405.084946939996</c:v>
                </c:pt>
                <c:pt idx="10">
                  <c:v>401.429939897153</c:v>
                </c:pt>
                <c:pt idx="11">
                  <c:v>238.751448617036</c:v>
                </c:pt>
              </c:numCache>
            </c:numRef>
          </c:yVal>
          <c:smooth val="0"/>
        </c:ser>
        <c:ser>
          <c:idx val="3"/>
          <c:order val="3"/>
          <c:tx>
            <c:strRef>
              <c:f>'[中硬土2-30作图.xlsx]中震'!$AC$212</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'[中硬土2-30作图.xlsx]中震'!$AD$208:$AO$208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'[中硬土2-30作图.xlsx]中震'!$AD$212:$AO$212</c:f>
              <c:numCache>
                <c:formatCode>General</c:formatCode>
                <c:ptCount val="12"/>
                <c:pt idx="0">
                  <c:v>203.25066272938</c:v>
                </c:pt>
                <c:pt idx="1">
                  <c:v>314.911167371691</c:v>
                </c:pt>
                <c:pt idx="2">
                  <c:v>324.604279184449</c:v>
                </c:pt>
                <c:pt idx="3">
                  <c:v>326.516919882482</c:v>
                </c:pt>
                <c:pt idx="4">
                  <c:v>324.653641250293</c:v>
                </c:pt>
                <c:pt idx="5">
                  <c:v>322.423150963919</c:v>
                </c:pt>
                <c:pt idx="6">
                  <c:v>317.525080756079</c:v>
                </c:pt>
                <c:pt idx="7">
                  <c:v>325.449643271286</c:v>
                </c:pt>
                <c:pt idx="8">
                  <c:v>328.468842751483</c:v>
                </c:pt>
                <c:pt idx="9">
                  <c:v>326.312829107741</c:v>
                </c:pt>
                <c:pt idx="10">
                  <c:v>315.063527073039</c:v>
                </c:pt>
                <c:pt idx="11">
                  <c:v>203.438605543499</c:v>
                </c:pt>
              </c:numCache>
            </c:numRef>
          </c:yVal>
          <c:smooth val="0"/>
        </c:ser>
        <c:ser>
          <c:idx val="4"/>
          <c:order val="4"/>
          <c:tx>
            <c:strRef>
              <c:f>'[中硬土2-30作图.xlsx]中震'!$AC$213</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'[中硬土2-30作图.xlsx]中震'!$AD$208:$AO$208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'[中硬土2-30作图.xlsx]中震'!$AD$213:$AO$213</c:f>
              <c:numCache>
                <c:formatCode>General</c:formatCode>
                <c:ptCount val="12"/>
                <c:pt idx="0">
                  <c:v>71.1887078881658</c:v>
                </c:pt>
                <c:pt idx="1">
                  <c:v>183.757974665806</c:v>
                </c:pt>
                <c:pt idx="2">
                  <c:v>196.935515687477</c:v>
                </c:pt>
                <c:pt idx="3">
                  <c:v>197.994629287033</c:v>
                </c:pt>
                <c:pt idx="4">
                  <c:v>194.751371240339</c:v>
                </c:pt>
                <c:pt idx="5">
                  <c:v>192.926947428735</c:v>
                </c:pt>
                <c:pt idx="6">
                  <c:v>187.928177367878</c:v>
                </c:pt>
                <c:pt idx="7">
                  <c:v>195.323667723412</c:v>
                </c:pt>
                <c:pt idx="8">
                  <c:v>200.74458254297</c:v>
                </c:pt>
                <c:pt idx="9">
                  <c:v>198.691633114682</c:v>
                </c:pt>
                <c:pt idx="10">
                  <c:v>182.828532488087</c:v>
                </c:pt>
                <c:pt idx="11">
                  <c:v>68.2022796790965</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6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弯矩</a:t>
                </a:r>
                <a:r>
                  <a:rPr lang="en-US" altLang="zh-CN" sz="1000">
                    <a:solidFill>
                      <a:schemeClr val="tx1"/>
                    </a:solidFill>
                  </a:rPr>
                  <a:t>(kN·m)</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100"/>
      </c:valAx>
      <c:spPr>
        <a:noFill/>
        <a:ln>
          <a:noFill/>
        </a:ln>
        <a:effectLst/>
      </c:spPr>
    </c:plotArea>
    <c:legend>
      <c:legendPos val="r"/>
      <c:layout>
        <c:manualLayout>
          <c:xMode val="edge"/>
          <c:yMode val="edge"/>
          <c:x val="0.11343265503876"/>
          <c:y val="0.0124516044689816"/>
          <c:w val="0.779751695736434"/>
          <c:h val="0.219631481481482"/>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9548148148148"/>
          <c:y val="0.225931944444444"/>
          <c:w val="0.593668518518519"/>
          <c:h val="0.611634722222222"/>
        </c:manualLayout>
      </c:layout>
      <c:scatterChart>
        <c:scatterStyle val="lineMarker"/>
        <c:varyColors val="0"/>
        <c:ser>
          <c:idx val="0"/>
          <c:order val="0"/>
          <c:tx>
            <c:strRef>
              <c:f>'[硬土2-30作图.xlsx]中震'!$A$146</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'[硬土2-30作图.xlsx]中震'!$B$145:$M$145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'[硬土2-30作图.xlsx]中震'!$B$146:$M$146</c:f>
              <c:numCache>
                <c:formatCode>General</c:formatCode>
                <c:ptCount val="12"/>
                <c:pt idx="0">
                  <c:v>265.718653558343</c:v>
                </c:pt>
                <c:pt idx="1">
                  <c:v>344.1183025864</c:v>
                </c:pt>
                <c:pt idx="2">
                  <c:v>343.395321412428</c:v>
                </c:pt>
                <c:pt idx="3">
                  <c:v>344.024374865578</c:v>
                </c:pt>
                <c:pt idx="4">
                  <c:v>336.41663928579</c:v>
                </c:pt>
                <c:pt idx="5">
                  <c:v>314.64081679109</c:v>
                </c:pt>
                <c:pt idx="6">
                  <c:v>314.428536863577</c:v>
                </c:pt>
                <c:pt idx="7">
                  <c:v>316.385282419344</c:v>
                </c:pt>
                <c:pt idx="8">
                  <c:v>321.057735742758</c:v>
                </c:pt>
                <c:pt idx="9">
                  <c:v>322.756794776479</c:v>
                </c:pt>
                <c:pt idx="10">
                  <c:v>329.011266308715</c:v>
                </c:pt>
                <c:pt idx="11">
                  <c:v>250.294180925733</c:v>
                </c:pt>
              </c:numCache>
            </c:numRef>
          </c:yVal>
          <c:smooth val="0"/>
        </c:ser>
        <c:ser>
          <c:idx val="1"/>
          <c:order val="1"/>
          <c:tx>
            <c:strRef>
              <c:f>'[硬土2-30作图.xlsx]中震'!$A$147</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'[硬土2-30作图.xlsx]中震'!$B$145:$M$145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'[硬土2-30作图.xlsx]中震'!$B$147:$M$147</c:f>
              <c:numCache>
                <c:formatCode>General</c:formatCode>
                <c:ptCount val="12"/>
                <c:pt idx="0">
                  <c:v>177.128289412432</c:v>
                </c:pt>
                <c:pt idx="1">
                  <c:v>312.577095265674</c:v>
                </c:pt>
                <c:pt idx="2">
                  <c:v>307.557617535662</c:v>
                </c:pt>
                <c:pt idx="3">
                  <c:v>306.368128681606</c:v>
                </c:pt>
                <c:pt idx="4">
                  <c:v>305.35161108586</c:v>
                </c:pt>
                <c:pt idx="5">
                  <c:v>304.851138617374</c:v>
                </c:pt>
                <c:pt idx="6">
                  <c:v>304.986669925534</c:v>
                </c:pt>
                <c:pt idx="7">
                  <c:v>305.714519604408</c:v>
                </c:pt>
                <c:pt idx="8">
                  <c:v>306.753429044246</c:v>
                </c:pt>
                <c:pt idx="9">
                  <c:v>307.779601688433</c:v>
                </c:pt>
                <c:pt idx="10">
                  <c:v>312.664007093911</c:v>
                </c:pt>
                <c:pt idx="11">
                  <c:v>176.802755274943</c:v>
                </c:pt>
              </c:numCache>
            </c:numRef>
          </c:yVal>
          <c:smooth val="0"/>
        </c:ser>
        <c:ser>
          <c:idx val="2"/>
          <c:order val="2"/>
          <c:tx>
            <c:strRef>
              <c:f>'[硬土2-30作图.xlsx]中震'!$A$148</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'[硬土2-30作图.xlsx]中震'!$B$145:$M$145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'[硬土2-30作图.xlsx]中震'!$B$148:$M$148</c:f>
              <c:numCache>
                <c:formatCode>General</c:formatCode>
                <c:ptCount val="12"/>
                <c:pt idx="0">
                  <c:v>151.754191008213</c:v>
                </c:pt>
                <c:pt idx="1">
                  <c:v>270.641711942129</c:v>
                </c:pt>
                <c:pt idx="2">
                  <c:v>270.955869842575</c:v>
                </c:pt>
                <c:pt idx="3">
                  <c:v>272.383325314987</c:v>
                </c:pt>
                <c:pt idx="4">
                  <c:v>273.552307436277</c:v>
                </c:pt>
                <c:pt idx="5">
                  <c:v>274.212211146074</c:v>
                </c:pt>
                <c:pt idx="6">
                  <c:v>274.575840924608</c:v>
                </c:pt>
                <c:pt idx="7">
                  <c:v>274.046796725339</c:v>
                </c:pt>
                <c:pt idx="8">
                  <c:v>272.622193508324</c:v>
                </c:pt>
                <c:pt idx="9">
                  <c:v>270.767588201849</c:v>
                </c:pt>
                <c:pt idx="10">
                  <c:v>270.356633932911</c:v>
                </c:pt>
                <c:pt idx="11">
                  <c:v>151.609250535699</c:v>
                </c:pt>
              </c:numCache>
            </c:numRef>
          </c:yVal>
          <c:smooth val="0"/>
        </c:ser>
        <c:ser>
          <c:idx val="3"/>
          <c:order val="3"/>
          <c:tx>
            <c:strRef>
              <c:f>'[硬土2-30作图.xlsx]中震'!$A$149</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'[硬土2-30作图.xlsx]中震'!$B$145:$M$145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'[硬土2-30作图.xlsx]中震'!$B$149:$M$149</c:f>
              <c:numCache>
                <c:formatCode>General</c:formatCode>
                <c:ptCount val="12"/>
                <c:pt idx="0">
                  <c:v>115.817379452549</c:v>
                </c:pt>
                <c:pt idx="1">
                  <c:v>205.699331721127</c:v>
                </c:pt>
                <c:pt idx="2">
                  <c:v>208.744966755264</c:v>
                </c:pt>
                <c:pt idx="3">
                  <c:v>211.073472656673</c:v>
                </c:pt>
                <c:pt idx="4">
                  <c:v>212.206162286881</c:v>
                </c:pt>
                <c:pt idx="5">
                  <c:v>212.833707650971</c:v>
                </c:pt>
                <c:pt idx="6">
                  <c:v>213.306542748199</c:v>
                </c:pt>
                <c:pt idx="7">
                  <c:v>212.842592262609</c:v>
                </c:pt>
                <c:pt idx="8">
                  <c:v>211.583731311778</c:v>
                </c:pt>
                <c:pt idx="9">
                  <c:v>208.569176026102</c:v>
                </c:pt>
                <c:pt idx="10">
                  <c:v>205.061180556798</c:v>
                </c:pt>
                <c:pt idx="11">
                  <c:v>115.330561746968</c:v>
                </c:pt>
              </c:numCache>
            </c:numRef>
          </c:yVal>
          <c:smooth val="0"/>
        </c:ser>
        <c:ser>
          <c:idx val="4"/>
          <c:order val="4"/>
          <c:tx>
            <c:strRef>
              <c:f>'[硬土2-30作图.xlsx]中震'!$A$150</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'[硬土2-30作图.xlsx]中震'!$B$145:$M$145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'[硬土2-30作图.xlsx]中震'!$B$150:$M$150</c:f>
              <c:numCache>
                <c:formatCode>General</c:formatCode>
                <c:ptCount val="12"/>
                <c:pt idx="0">
                  <c:v>42.6545369019136</c:v>
                </c:pt>
                <c:pt idx="1">
                  <c:v>105.466951146297</c:v>
                </c:pt>
                <c:pt idx="2">
                  <c:v>108.98750637471</c:v>
                </c:pt>
                <c:pt idx="3">
                  <c:v>110.174803581948</c:v>
                </c:pt>
                <c:pt idx="4">
                  <c:v>109.623279020315</c:v>
                </c:pt>
                <c:pt idx="5">
                  <c:v>109.86087189486</c:v>
                </c:pt>
                <c:pt idx="6">
                  <c:v>109.427589711694</c:v>
                </c:pt>
                <c:pt idx="7">
                  <c:v>110.605712164071</c:v>
                </c:pt>
                <c:pt idx="8">
                  <c:v>111.40318965917</c:v>
                </c:pt>
                <c:pt idx="9">
                  <c:v>109.092925078481</c:v>
                </c:pt>
                <c:pt idx="10">
                  <c:v>104.817143437068</c:v>
                </c:pt>
                <c:pt idx="11">
                  <c:v>42.670412817728</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4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剪力</a:t>
                </a:r>
                <a:r>
                  <a:rPr lang="en-US" altLang="zh-CN" sz="1000">
                    <a:solidFill>
                      <a:schemeClr val="tx1"/>
                    </a:solidFill>
                  </a:rPr>
                  <a:t>(kN)</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100"/>
      </c:valAx>
      <c:spPr>
        <a:noFill/>
        <a:ln>
          <a:noFill/>
        </a:ln>
        <a:effectLst/>
      </c:spPr>
    </c:plotArea>
    <c:legend>
      <c:legendPos val="r"/>
      <c:layout>
        <c:manualLayout>
          <c:xMode val="edge"/>
          <c:yMode val="edge"/>
          <c:x val="0.11343265503876"/>
          <c:y val="0.0124516044689816"/>
          <c:w val="0.779751695736434"/>
          <c:h val="0.201992592592593"/>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43066666666667"/>
          <c:y val="0.225931944444444"/>
          <c:w val="0.57015"/>
          <c:h val="0.588116203703704"/>
        </c:manualLayout>
      </c:layout>
      <c:scatterChart>
        <c:scatterStyle val="lineMarker"/>
        <c:varyColors val="0"/>
        <c:ser>
          <c:idx val="0"/>
          <c:order val="0"/>
          <c:tx>
            <c:strRef>
              <c:f>'[硬土2-30作图.xlsx]中震'!$O$146</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'[硬土2-30作图.xlsx]中震'!$P$145:$AA$145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'[硬土2-30作图.xlsx]中震'!$P$146:$AA$146</c:f>
              <c:numCache>
                <c:formatCode>General</c:formatCode>
                <c:ptCount val="12"/>
                <c:pt idx="0">
                  <c:v>579.736727921154</c:v>
                </c:pt>
                <c:pt idx="1">
                  <c:v>652.47210918455</c:v>
                </c:pt>
                <c:pt idx="2">
                  <c:v>651.314978676201</c:v>
                </c:pt>
                <c:pt idx="3">
                  <c:v>649.160050547181</c:v>
                </c:pt>
                <c:pt idx="4">
                  <c:v>634.135549361003</c:v>
                </c:pt>
                <c:pt idx="5">
                  <c:v>608.670891847939</c:v>
                </c:pt>
                <c:pt idx="6">
                  <c:v>610.750579446668</c:v>
                </c:pt>
                <c:pt idx="7">
                  <c:v>614.538341828934</c:v>
                </c:pt>
                <c:pt idx="8">
                  <c:v>622.080836164591</c:v>
                </c:pt>
                <c:pt idx="9">
                  <c:v>625.653531933038</c:v>
                </c:pt>
                <c:pt idx="10">
                  <c:v>634.187266980409</c:v>
                </c:pt>
                <c:pt idx="11">
                  <c:v>552.777668895219</c:v>
                </c:pt>
              </c:numCache>
            </c:numRef>
          </c:yVal>
          <c:smooth val="0"/>
        </c:ser>
        <c:ser>
          <c:idx val="1"/>
          <c:order val="1"/>
          <c:tx>
            <c:strRef>
              <c:f>'[硬土2-30作图.xlsx]中震'!$O$147</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'[硬土2-30作图.xlsx]中震'!$P$145:$AA$145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'[硬土2-30作图.xlsx]中震'!$P$147:$AA$147</c:f>
              <c:numCache>
                <c:formatCode>General</c:formatCode>
                <c:ptCount val="12"/>
                <c:pt idx="0">
                  <c:v>273.366796089585</c:v>
                </c:pt>
                <c:pt idx="1">
                  <c:v>475.246777519541</c:v>
                </c:pt>
                <c:pt idx="2">
                  <c:v>467.32422834841</c:v>
                </c:pt>
                <c:pt idx="3">
                  <c:v>466.179654320716</c:v>
                </c:pt>
                <c:pt idx="4">
                  <c:v>466.119970056927</c:v>
                </c:pt>
                <c:pt idx="5">
                  <c:v>465.571451838052</c:v>
                </c:pt>
                <c:pt idx="6">
                  <c:v>466.859720525559</c:v>
                </c:pt>
                <c:pt idx="7">
                  <c:v>465.923738164089</c:v>
                </c:pt>
                <c:pt idx="8">
                  <c:v>465.748734264002</c:v>
                </c:pt>
                <c:pt idx="9">
                  <c:v>466.617377170474</c:v>
                </c:pt>
                <c:pt idx="10">
                  <c:v>474.354611702182</c:v>
                </c:pt>
                <c:pt idx="11">
                  <c:v>273.108617799367</c:v>
                </c:pt>
              </c:numCache>
            </c:numRef>
          </c:yVal>
          <c:smooth val="0"/>
        </c:ser>
        <c:ser>
          <c:idx val="2"/>
          <c:order val="2"/>
          <c:tx>
            <c:strRef>
              <c:f>'[硬土2-30作图.xlsx]中震'!$O$148</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'[硬土2-30作图.xlsx]中震'!$P$145:$AA$145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'[硬土2-30作图.xlsx]中震'!$P$148:$AA$148</c:f>
              <c:numCache>
                <c:formatCode>General</c:formatCode>
                <c:ptCount val="12"/>
                <c:pt idx="0">
                  <c:v>198.489715260991</c:v>
                </c:pt>
                <c:pt idx="1">
                  <c:v>377.153632751368</c:v>
                </c:pt>
                <c:pt idx="2">
                  <c:v>377.396762935528</c:v>
                </c:pt>
                <c:pt idx="3">
                  <c:v>380.575798282413</c:v>
                </c:pt>
                <c:pt idx="4">
                  <c:v>382.501660796989</c:v>
                </c:pt>
                <c:pt idx="5">
                  <c:v>383.590435529451</c:v>
                </c:pt>
                <c:pt idx="6">
                  <c:v>384.454685306923</c:v>
                </c:pt>
                <c:pt idx="7">
                  <c:v>383.259000173901</c:v>
                </c:pt>
                <c:pt idx="8">
                  <c:v>380.80337220007</c:v>
                </c:pt>
                <c:pt idx="9">
                  <c:v>376.548512015914</c:v>
                </c:pt>
                <c:pt idx="10">
                  <c:v>375.903672804448</c:v>
                </c:pt>
                <c:pt idx="11">
                  <c:v>196.999919976662</c:v>
                </c:pt>
              </c:numCache>
            </c:numRef>
          </c:yVal>
          <c:smooth val="0"/>
        </c:ser>
        <c:ser>
          <c:idx val="3"/>
          <c:order val="3"/>
          <c:tx>
            <c:strRef>
              <c:f>'[硬土2-30作图.xlsx]中震'!$O$149</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'[硬土2-30作图.xlsx]中震'!$P$145:$AA$145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'[硬土2-30作图.xlsx]中震'!$P$149:$AA$149</c:f>
              <c:numCache>
                <c:formatCode>General</c:formatCode>
                <c:ptCount val="12"/>
                <c:pt idx="0">
                  <c:v>114.871656802821</c:v>
                </c:pt>
                <c:pt idx="1">
                  <c:v>254.290371051499</c:v>
                </c:pt>
                <c:pt idx="2">
                  <c:v>257.850674262015</c:v>
                </c:pt>
                <c:pt idx="3">
                  <c:v>261.267627050438</c:v>
                </c:pt>
                <c:pt idx="4">
                  <c:v>262.662134055337</c:v>
                </c:pt>
                <c:pt idx="5">
                  <c:v>263.540677894336</c:v>
                </c:pt>
                <c:pt idx="6">
                  <c:v>263.984990437597</c:v>
                </c:pt>
                <c:pt idx="7">
                  <c:v>263.68102853058</c:v>
                </c:pt>
                <c:pt idx="8">
                  <c:v>262.155416131068</c:v>
                </c:pt>
                <c:pt idx="9">
                  <c:v>257.600479008453</c:v>
                </c:pt>
                <c:pt idx="10">
                  <c:v>253.247084874932</c:v>
                </c:pt>
                <c:pt idx="11">
                  <c:v>114.333455880192</c:v>
                </c:pt>
              </c:numCache>
            </c:numRef>
          </c:yVal>
          <c:smooth val="0"/>
        </c:ser>
        <c:ser>
          <c:idx val="4"/>
          <c:order val="4"/>
          <c:tx>
            <c:strRef>
              <c:f>'[硬土2-30作图.xlsx]中震'!$O$150</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'[硬土2-30作图.xlsx]中震'!$P$145:$AA$145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'[硬土2-30作图.xlsx]中震'!$P$150:$AA$150</c:f>
              <c:numCache>
                <c:formatCode>General</c:formatCode>
                <c:ptCount val="12"/>
                <c:pt idx="0">
                  <c:v>29.9250554830967</c:v>
                </c:pt>
                <c:pt idx="1">
                  <c:v>100.67619479301</c:v>
                </c:pt>
                <c:pt idx="2">
                  <c:v>104.570677425476</c:v>
                </c:pt>
                <c:pt idx="3">
                  <c:v>105.654260725271</c:v>
                </c:pt>
                <c:pt idx="4">
                  <c:v>104.909007370795</c:v>
                </c:pt>
                <c:pt idx="5">
                  <c:v>104.461291791785</c:v>
                </c:pt>
                <c:pt idx="6">
                  <c:v>103.498409711315</c:v>
                </c:pt>
                <c:pt idx="7">
                  <c:v>106.017475779313</c:v>
                </c:pt>
                <c:pt idx="8">
                  <c:v>107.01345877543</c:v>
                </c:pt>
                <c:pt idx="9">
                  <c:v>104.593923306959</c:v>
                </c:pt>
                <c:pt idx="10">
                  <c:v>99.9503761166859</c:v>
                </c:pt>
                <c:pt idx="11">
                  <c:v>30.6549312468386</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75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弯矩</a:t>
                </a:r>
                <a:r>
                  <a:rPr lang="en-US" altLang="zh-CN" sz="1000">
                    <a:solidFill>
                      <a:schemeClr val="tx1"/>
                    </a:solidFill>
                  </a:rPr>
                  <a:t>(kN·m)</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150"/>
      </c:valAx>
      <c:spPr>
        <a:noFill/>
        <a:ln>
          <a:noFill/>
        </a:ln>
        <a:effectLst/>
      </c:spPr>
    </c:plotArea>
    <c:legend>
      <c:legendPos val="r"/>
      <c:layout>
        <c:manualLayout>
          <c:xMode val="edge"/>
          <c:yMode val="edge"/>
          <c:x val="0.11343265503876"/>
          <c:y val="0.0124516044689816"/>
          <c:w val="0.779751695736434"/>
          <c:h val="0.201992592592593"/>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43066666666667"/>
          <c:y val="0.225931944444444"/>
          <c:w val="0.57015"/>
          <c:h val="0.588116203703704"/>
        </c:manualLayout>
      </c:layout>
      <c:scatterChart>
        <c:scatterStyle val="lineMarker"/>
        <c:varyColors val="0"/>
        <c:ser>
          <c:idx val="0"/>
          <c:order val="0"/>
          <c:tx>
            <c:strRef>
              <c:f>'[硬土2-30作图.xlsx]中震'!$O$209</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'[硬土2-30作图.xlsx]中震'!$P$208:$AA$208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'[硬土2-30作图.xlsx]中震'!$P$209:$AA$209</c:f>
              <c:numCache>
                <c:formatCode>General</c:formatCode>
                <c:ptCount val="12"/>
                <c:pt idx="0">
                  <c:v>217.419232753875</c:v>
                </c:pt>
                <c:pt idx="1">
                  <c:v>379.88279857465</c:v>
                </c:pt>
                <c:pt idx="2">
                  <c:v>378.870985561082</c:v>
                </c:pt>
                <c:pt idx="3">
                  <c:v>382.913074049552</c:v>
                </c:pt>
                <c:pt idx="4">
                  <c:v>375.114368496365</c:v>
                </c:pt>
                <c:pt idx="5">
                  <c:v>335.25155852533</c:v>
                </c:pt>
                <c:pt idx="6">
                  <c:v>332.535031144062</c:v>
                </c:pt>
                <c:pt idx="7">
                  <c:v>334.617505429097</c:v>
                </c:pt>
                <c:pt idx="8">
                  <c:v>341.092371063682</c:v>
                </c:pt>
                <c:pt idx="9">
                  <c:v>342.616852396399</c:v>
                </c:pt>
                <c:pt idx="10">
                  <c:v>352.846531945737</c:v>
                </c:pt>
                <c:pt idx="11">
                  <c:v>198.10487388198</c:v>
                </c:pt>
              </c:numCache>
            </c:numRef>
          </c:yVal>
          <c:smooth val="0"/>
        </c:ser>
        <c:ser>
          <c:idx val="1"/>
          <c:order val="1"/>
          <c:tx>
            <c:strRef>
              <c:f>'[硬土2-30作图.xlsx]中震'!$O$210</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'[硬土2-30作图.xlsx]中震'!$P$208:$AA$208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'[硬土2-30作图.xlsx]中震'!$P$210:$AA$210</c:f>
              <c:numCache>
                <c:formatCode>General</c:formatCode>
                <c:ptCount val="12"/>
                <c:pt idx="0">
                  <c:v>258.01807214771</c:v>
                </c:pt>
                <c:pt idx="1">
                  <c:v>462.484508277481</c:v>
                </c:pt>
                <c:pt idx="2">
                  <c:v>455.348624258576</c:v>
                </c:pt>
                <c:pt idx="3">
                  <c:v>452.924731724102</c:v>
                </c:pt>
                <c:pt idx="4">
                  <c:v>449.934863200653</c:v>
                </c:pt>
                <c:pt idx="5">
                  <c:v>448.981964014071</c:v>
                </c:pt>
                <c:pt idx="6">
                  <c:v>448.100289251044</c:v>
                </c:pt>
                <c:pt idx="7">
                  <c:v>451.219820649136</c:v>
                </c:pt>
                <c:pt idx="8">
                  <c:v>454.511552868736</c:v>
                </c:pt>
                <c:pt idx="9">
                  <c:v>456.721427894823</c:v>
                </c:pt>
                <c:pt idx="10">
                  <c:v>463.637409579552</c:v>
                </c:pt>
                <c:pt idx="11">
                  <c:v>257.299648025463</c:v>
                </c:pt>
              </c:numCache>
            </c:numRef>
          </c:yVal>
          <c:smooth val="0"/>
        </c:ser>
        <c:ser>
          <c:idx val="2"/>
          <c:order val="2"/>
          <c:tx>
            <c:strRef>
              <c:f>'[硬土2-30作图.xlsx]中震'!$O$211</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'[硬土2-30作图.xlsx]中震'!$P$208:$AA$208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'[硬土2-30作图.xlsx]中震'!$P$211:$AA$211</c:f>
              <c:numCache>
                <c:formatCode>General</c:formatCode>
                <c:ptCount val="12"/>
                <c:pt idx="0">
                  <c:v>256.772857763649</c:v>
                </c:pt>
                <c:pt idx="1">
                  <c:v>434.771503075018</c:v>
                </c:pt>
                <c:pt idx="2">
                  <c:v>435.470846592197</c:v>
                </c:pt>
                <c:pt idx="3">
                  <c:v>436.574177662547</c:v>
                </c:pt>
                <c:pt idx="4">
                  <c:v>438.155261511842</c:v>
                </c:pt>
                <c:pt idx="5">
                  <c:v>439.046197908771</c:v>
                </c:pt>
                <c:pt idx="6">
                  <c:v>439.272837466902</c:v>
                </c:pt>
                <c:pt idx="7">
                  <c:v>438.881390002115</c:v>
                </c:pt>
                <c:pt idx="8">
                  <c:v>437.063208324901</c:v>
                </c:pt>
                <c:pt idx="9">
                  <c:v>435.754252589632</c:v>
                </c:pt>
                <c:pt idx="10">
                  <c:v>435.166228994285</c:v>
                </c:pt>
                <c:pt idx="11">
                  <c:v>257.827831630434</c:v>
                </c:pt>
              </c:numCache>
            </c:numRef>
          </c:yVal>
          <c:smooth val="0"/>
        </c:ser>
        <c:ser>
          <c:idx val="3"/>
          <c:order val="3"/>
          <c:tx>
            <c:strRef>
              <c:f>'[硬土2-30作图.xlsx]中震'!$O$212</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'[硬土2-30作图.xlsx]中震'!$P$208:$AA$208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'[硬土2-30作图.xlsx]中震'!$P$212:$AA$212</c:f>
              <c:numCache>
                <c:formatCode>General</c:formatCode>
                <c:ptCount val="12"/>
                <c:pt idx="0">
                  <c:v>232.580481554824</c:v>
                </c:pt>
                <c:pt idx="1">
                  <c:v>362.807624111883</c:v>
                </c:pt>
                <c:pt idx="2">
                  <c:v>368.384226003778</c:v>
                </c:pt>
                <c:pt idx="3">
                  <c:v>371.952790919579</c:v>
                </c:pt>
                <c:pt idx="4">
                  <c:v>373.956352805307</c:v>
                </c:pt>
                <c:pt idx="5">
                  <c:v>374.960445058577</c:v>
                </c:pt>
                <c:pt idx="6">
                  <c:v>375.934637807</c:v>
                </c:pt>
                <c:pt idx="7">
                  <c:v>374.846748257248</c:v>
                </c:pt>
                <c:pt idx="8">
                  <c:v>372.595777804265</c:v>
                </c:pt>
                <c:pt idx="9">
                  <c:v>368.107049069854</c:v>
                </c:pt>
                <c:pt idx="10">
                  <c:v>361.936456795461</c:v>
                </c:pt>
                <c:pt idx="11">
                  <c:v>231.658229360712</c:v>
                </c:pt>
              </c:numCache>
            </c:numRef>
          </c:yVal>
          <c:smooth val="0"/>
        </c:ser>
        <c:ser>
          <c:idx val="4"/>
          <c:order val="4"/>
          <c:tx>
            <c:strRef>
              <c:f>'[硬土2-30作图.xlsx]中震'!$O$213</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'[硬土2-30作图.xlsx]中震'!$P$208:$AA$208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'[硬土2-30作图.xlsx]中震'!$P$213:$AA$213</c:f>
              <c:numCache>
                <c:formatCode>General</c:formatCode>
                <c:ptCount val="12"/>
                <c:pt idx="0">
                  <c:v>98.038555222644</c:v>
                </c:pt>
                <c:pt idx="1">
                  <c:v>215.724658645881</c:v>
                </c:pt>
                <c:pt idx="2">
                  <c:v>222.391841698655</c:v>
                </c:pt>
                <c:pt idx="3">
                  <c:v>224.870150020573</c:v>
                </c:pt>
                <c:pt idx="4">
                  <c:v>223.960829690151</c:v>
                </c:pt>
                <c:pt idx="5">
                  <c:v>225.121323892796</c:v>
                </c:pt>
                <c:pt idx="6">
                  <c:v>224.784359423766</c:v>
                </c:pt>
                <c:pt idx="7">
                  <c:v>225.799660712901</c:v>
                </c:pt>
                <c:pt idx="8">
                  <c:v>227.196110202079</c:v>
                </c:pt>
                <c:pt idx="9">
                  <c:v>222.684851928485</c:v>
                </c:pt>
                <c:pt idx="10">
                  <c:v>214.501054194517</c:v>
                </c:pt>
                <c:pt idx="11">
                  <c:v>97.3563072063453</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5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弯矩</a:t>
                </a:r>
                <a:r>
                  <a:rPr lang="en-US" altLang="zh-CN" sz="1000">
                    <a:solidFill>
                      <a:schemeClr val="tx1"/>
                    </a:solidFill>
                  </a:rPr>
                  <a:t>(kN·m)</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100"/>
      </c:valAx>
      <c:spPr>
        <a:noFill/>
        <a:ln>
          <a:noFill/>
        </a:ln>
        <a:effectLst/>
      </c:spPr>
    </c:plotArea>
    <c:legend>
      <c:legendPos val="r"/>
      <c:layout>
        <c:manualLayout>
          <c:xMode val="edge"/>
          <c:yMode val="edge"/>
          <c:x val="0.11343265503876"/>
          <c:y val="0.0124516044689816"/>
          <c:w val="0.779751695736434"/>
          <c:h val="0.201992592592593"/>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70090160721286"/>
          <c:y val="0.0326725403817915"/>
          <c:w val="0.43296746373971"/>
          <c:h val="0.823604992657856"/>
        </c:manualLayout>
      </c:layout>
      <c:scatterChart>
        <c:scatterStyle val="lineMarker"/>
        <c:varyColors val="0"/>
        <c:ser>
          <c:idx val="0"/>
          <c:order val="0"/>
          <c:tx>
            <c:strRef>
              <c:f>'[软土2-10作图.xlsx]小震'!$D$2</c:f>
              <c:strCache>
                <c:ptCount val="1"/>
                <c:pt idx="0">
                  <c:v>桩1</c:v>
                </c:pt>
              </c:strCache>
            </c:strRef>
          </c:tx>
          <c:spPr>
            <a:ln w="12700" cap="rnd">
              <a:solidFill>
                <a:schemeClr val="accent1"/>
              </a:solidFill>
              <a:round/>
              <a:headEnd w="med" len="sm"/>
              <a:tailEnd w="med" len="sm"/>
            </a:ln>
            <a:effectLst/>
          </c:spPr>
          <c:marker>
            <c:symbol val="circle"/>
            <c:size val="4"/>
            <c:spPr>
              <a:solidFill>
                <a:schemeClr val="accent1"/>
              </a:solidFill>
              <a:ln w="6350">
                <a:solidFill>
                  <a:schemeClr val="accent1"/>
                </a:solidFill>
              </a:ln>
              <a:effectLst/>
            </c:spPr>
          </c:marker>
          <c:dLbls>
            <c:delete val="1"/>
          </c:dLbls>
          <c:xVal>
            <c:numRef>
              <c:f>'[软土2-10作图.xlsx]小震'!$D$3:$D$14</c:f>
              <c:numCache>
                <c:formatCode>General</c:formatCode>
                <c:ptCount val="12"/>
                <c:pt idx="0">
                  <c:v>20.7658306337414</c:v>
                </c:pt>
                <c:pt idx="1">
                  <c:v>29.68822608936</c:v>
                </c:pt>
                <c:pt idx="2">
                  <c:v>79.035298440966</c:v>
                </c:pt>
                <c:pt idx="3">
                  <c:v>10.5343046023403</c:v>
                </c:pt>
              </c:numCache>
            </c:numRef>
          </c:xVal>
          <c:yVal>
            <c:numRef>
              <c:f>'[软土2-10作图.xlsx]小震'!$C$3:$C$14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1"/>
          <c:order val="1"/>
          <c:tx>
            <c:strRef>
              <c:f>'[软土2-10作图.xlsx]小震'!$E$2</c:f>
              <c:strCache>
                <c:ptCount val="1"/>
                <c:pt idx="0">
                  <c:v>桩2</c:v>
                </c:pt>
              </c:strCache>
            </c:strRef>
          </c:tx>
          <c:spPr>
            <a:ln w="12700" cap="rnd">
              <a:solidFill>
                <a:schemeClr val="accent2"/>
              </a:solidFill>
              <a:round/>
            </a:ln>
            <a:effectLst/>
          </c:spPr>
          <c:marker>
            <c:symbol val="circle"/>
            <c:size val="4"/>
            <c:spPr>
              <a:solidFill>
                <a:schemeClr val="accent2"/>
              </a:solidFill>
              <a:ln w="9525">
                <a:solidFill>
                  <a:schemeClr val="accent2"/>
                </a:solidFill>
              </a:ln>
              <a:effectLst/>
            </c:spPr>
          </c:marker>
          <c:dLbls>
            <c:delete val="1"/>
          </c:dLbls>
          <c:xVal>
            <c:numRef>
              <c:f>'[软土2-10作图.xlsx]小震'!$E$3:$E$14</c:f>
              <c:numCache>
                <c:formatCode>General</c:formatCode>
                <c:ptCount val="12"/>
                <c:pt idx="0">
                  <c:v>37.081366336434</c:v>
                </c:pt>
                <c:pt idx="1">
                  <c:v>37.9741651909953</c:v>
                </c:pt>
                <c:pt idx="2">
                  <c:v>89.1243528095829</c:v>
                </c:pt>
                <c:pt idx="3">
                  <c:v>11.806221740288</c:v>
                </c:pt>
              </c:numCache>
            </c:numRef>
          </c:xVal>
          <c:yVal>
            <c:numRef>
              <c:f>'[软土2-10作图.xlsx]小震'!$C$3:$C$14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2"/>
          <c:order val="2"/>
          <c:tx>
            <c:strRef>
              <c:f>'[软土2-10作图.xlsx]小震'!$F$2</c:f>
              <c:strCache>
                <c:ptCount val="1"/>
                <c:pt idx="0">
                  <c:v>桩3</c:v>
                </c:pt>
              </c:strCache>
            </c:strRef>
          </c:tx>
          <c:spPr>
            <a:ln w="12700" cap="rnd">
              <a:solidFill>
                <a:schemeClr val="accent3"/>
              </a:solidFill>
              <a:round/>
            </a:ln>
            <a:effectLst/>
          </c:spPr>
          <c:marker>
            <c:symbol val="circle"/>
            <c:size val="4"/>
            <c:spPr>
              <a:solidFill>
                <a:schemeClr val="accent3"/>
              </a:solidFill>
              <a:ln w="9525">
                <a:solidFill>
                  <a:schemeClr val="accent3"/>
                </a:solidFill>
              </a:ln>
              <a:effectLst/>
            </c:spPr>
          </c:marker>
          <c:dLbls>
            <c:delete val="1"/>
          </c:dLbls>
          <c:xVal>
            <c:numRef>
              <c:f>'[软土2-10作图.xlsx]小震'!$F$3:$F$14</c:f>
              <c:numCache>
                <c:formatCode>General</c:formatCode>
                <c:ptCount val="12"/>
                <c:pt idx="0">
                  <c:v>44.9665866411282</c:v>
                </c:pt>
                <c:pt idx="1">
                  <c:v>43.1299724938126</c:v>
                </c:pt>
                <c:pt idx="2">
                  <c:v>97.9225294651743</c:v>
                </c:pt>
                <c:pt idx="3">
                  <c:v>13.0516037678164</c:v>
                </c:pt>
              </c:numCache>
            </c:numRef>
          </c:xVal>
          <c:yVal>
            <c:numRef>
              <c:f>'[软土2-10作图.xlsx]小震'!$C$3:$C$14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3"/>
          <c:order val="3"/>
          <c:tx>
            <c:strRef>
              <c:f>'[软土2-10作图.xlsx]小震'!$G$2</c:f>
              <c:strCache>
                <c:ptCount val="1"/>
                <c:pt idx="0">
                  <c:v>桩4</c:v>
                </c:pt>
              </c:strCache>
            </c:strRef>
          </c:tx>
          <c:spPr>
            <a:ln w="12700" cap="rnd">
              <a:solidFill>
                <a:schemeClr val="accent4"/>
              </a:solidFill>
              <a:round/>
            </a:ln>
            <a:effectLst/>
          </c:spPr>
          <c:marker>
            <c:symbol val="circle"/>
            <c:size val="4"/>
            <c:spPr>
              <a:solidFill>
                <a:schemeClr val="accent4"/>
              </a:solidFill>
              <a:ln w="9525">
                <a:solidFill>
                  <a:schemeClr val="accent4"/>
                </a:solidFill>
              </a:ln>
              <a:effectLst/>
            </c:spPr>
          </c:marker>
          <c:dLbls>
            <c:delete val="1"/>
          </c:dLbls>
          <c:xVal>
            <c:numRef>
              <c:f>'[软土2-10作图.xlsx]小震'!$G$3:$G$14</c:f>
              <c:numCache>
                <c:formatCode>General</c:formatCode>
                <c:ptCount val="12"/>
                <c:pt idx="0">
                  <c:v>59.7456408630049</c:v>
                </c:pt>
                <c:pt idx="1">
                  <c:v>52.7618700587284</c:v>
                </c:pt>
                <c:pt idx="2">
                  <c:v>112.87239665545</c:v>
                </c:pt>
                <c:pt idx="3">
                  <c:v>15.0114732121894</c:v>
                </c:pt>
              </c:numCache>
            </c:numRef>
          </c:xVal>
          <c:yVal>
            <c:numRef>
              <c:f>'[软土2-10作图.xlsx]小震'!$C$3:$C$14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4"/>
          <c:order val="4"/>
          <c:tx>
            <c:strRef>
              <c:f>'[软土2-10作图.xlsx]小震'!$H$2</c:f>
              <c:strCache>
                <c:ptCount val="1"/>
                <c:pt idx="0">
                  <c:v>桩5</c:v>
                </c:pt>
              </c:strCache>
            </c:strRef>
          </c:tx>
          <c:spPr>
            <a:ln w="12700" cap="rnd">
              <a:solidFill>
                <a:schemeClr val="accent5"/>
              </a:solidFill>
              <a:round/>
            </a:ln>
            <a:effectLst/>
          </c:spPr>
          <c:marker>
            <c:symbol val="circle"/>
            <c:size val="4"/>
            <c:spPr>
              <a:solidFill>
                <a:schemeClr val="accent5"/>
              </a:solidFill>
              <a:ln w="9525">
                <a:solidFill>
                  <a:schemeClr val="accent5"/>
                </a:solidFill>
              </a:ln>
              <a:effectLst/>
            </c:spPr>
          </c:marker>
          <c:dLbls>
            <c:delete val="1"/>
          </c:dLbls>
          <c:xVal>
            <c:numRef>
              <c:f>'[软土2-10作图.xlsx]小震'!$H$3:$H$14</c:f>
              <c:numCache>
                <c:formatCode>General</c:formatCode>
                <c:ptCount val="12"/>
                <c:pt idx="0">
                  <c:v>89.8233399096928</c:v>
                </c:pt>
                <c:pt idx="1">
                  <c:v>74.3825336521557</c:v>
                </c:pt>
                <c:pt idx="2">
                  <c:v>141.470857633041</c:v>
                </c:pt>
                <c:pt idx="3">
                  <c:v>18.5259397829944</c:v>
                </c:pt>
              </c:numCache>
            </c:numRef>
          </c:xVal>
          <c:yVal>
            <c:numRef>
              <c:f>'[软土2-10作图.xlsx]小震'!$C$3:$C$14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5"/>
          <c:order val="5"/>
          <c:tx>
            <c:strRef>
              <c:f>'[软土2-10作图.xlsx]小震'!$I$2</c:f>
              <c:strCache>
                <c:ptCount val="1"/>
                <c:pt idx="0">
                  <c:v>桩6</c:v>
                </c:pt>
              </c:strCache>
            </c:strRef>
          </c:tx>
          <c:spPr>
            <a:ln w="12700" cap="rnd">
              <a:solidFill>
                <a:schemeClr val="accent6"/>
              </a:solidFill>
              <a:round/>
            </a:ln>
            <a:effectLst/>
          </c:spPr>
          <c:marker>
            <c:symbol val="circle"/>
            <c:size val="4"/>
            <c:spPr>
              <a:solidFill>
                <a:schemeClr val="accent6"/>
              </a:solidFill>
              <a:ln w="9525">
                <a:solidFill>
                  <a:schemeClr val="accent6"/>
                </a:solidFill>
              </a:ln>
              <a:effectLst/>
            </c:spPr>
          </c:marker>
          <c:dLbls>
            <c:delete val="1"/>
          </c:dLbls>
          <c:xVal>
            <c:numRef>
              <c:f>'[软土2-10作图.xlsx]小震'!$I$3:$I$14</c:f>
              <c:numCache>
                <c:formatCode>General</c:formatCode>
                <c:ptCount val="12"/>
                <c:pt idx="0">
                  <c:v>129.154754148302</c:v>
                </c:pt>
                <c:pt idx="1">
                  <c:v>124.419912628202</c:v>
                </c:pt>
                <c:pt idx="2">
                  <c:v>199.731406326089</c:v>
                </c:pt>
                <c:pt idx="3">
                  <c:v>24.425739916735</c:v>
                </c:pt>
              </c:numCache>
            </c:numRef>
          </c:xVal>
          <c:yVal>
            <c:numRef>
              <c:f>'[软土2-10作图.xlsx]小震'!$C$3:$C$14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6"/>
          <c:order val="6"/>
          <c:tx>
            <c:strRef>
              <c:f>'[软土2-10作图.xlsx]小震'!$J$2</c:f>
              <c:strCache>
                <c:ptCount val="1"/>
                <c:pt idx="0">
                  <c:v>桩7</c:v>
                </c:pt>
              </c:strCache>
            </c:strRef>
          </c:tx>
          <c:spPr>
            <a:ln w="12700" cap="rnd">
              <a:solidFill>
                <a:schemeClr val="accent1">
                  <a:lumMod val="60000"/>
                </a:schemeClr>
              </a:solidFill>
              <a:round/>
            </a:ln>
            <a:effectLst/>
          </c:spPr>
          <c:marker>
            <c:symbol val="circle"/>
            <c:size val="4"/>
            <c:spPr>
              <a:solidFill>
                <a:schemeClr val="accent1">
                  <a:lumMod val="60000"/>
                </a:schemeClr>
              </a:solidFill>
              <a:ln w="9525">
                <a:solidFill>
                  <a:schemeClr val="accent1">
                    <a:lumMod val="60000"/>
                  </a:schemeClr>
                </a:solidFill>
              </a:ln>
              <a:effectLst/>
            </c:spPr>
          </c:marker>
          <c:dLbls>
            <c:delete val="1"/>
          </c:dLbls>
          <c:xVal>
            <c:numRef>
              <c:f>'[软土2-10作图.xlsx]小震'!$J$3:$J$14</c:f>
              <c:numCache>
                <c:formatCode>General</c:formatCode>
                <c:ptCount val="12"/>
                <c:pt idx="0">
                  <c:v>99.7737975082726</c:v>
                </c:pt>
                <c:pt idx="1">
                  <c:v>18.2268675663575</c:v>
                </c:pt>
                <c:pt idx="2">
                  <c:v>22.2747866543365</c:v>
                </c:pt>
                <c:pt idx="3">
                  <c:v>36.5490384032214</c:v>
                </c:pt>
                <c:pt idx="4">
                  <c:v>49.6828516449969</c:v>
                </c:pt>
                <c:pt idx="5">
                  <c:v>58.3181426050738</c:v>
                </c:pt>
                <c:pt idx="6">
                  <c:v>66.1501017781241</c:v>
                </c:pt>
                <c:pt idx="7">
                  <c:v>16.5540176025583</c:v>
                </c:pt>
              </c:numCache>
            </c:numRef>
          </c:xVal>
          <c:yVal>
            <c:numRef>
              <c:f>'[软土2-10作图.xlsx]小震'!$C$3:$C$14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7"/>
          <c:order val="7"/>
          <c:tx>
            <c:strRef>
              <c:f>'[软土2-10作图.xlsx]小震'!$K$2</c:f>
              <c:strCache>
                <c:ptCount val="1"/>
                <c:pt idx="0">
                  <c:v>桩8</c:v>
                </c:pt>
              </c:strCache>
            </c:strRef>
          </c:tx>
          <c:spPr>
            <a:ln w="12700" cap="rnd">
              <a:solidFill>
                <a:schemeClr val="accent2">
                  <a:lumMod val="60000"/>
                </a:schemeClr>
              </a:solidFill>
              <a:round/>
            </a:ln>
            <a:effectLst/>
          </c:spPr>
          <c:marker>
            <c:symbol val="circle"/>
            <c:size val="4"/>
            <c:spPr>
              <a:solidFill>
                <a:schemeClr val="accent2">
                  <a:lumMod val="60000"/>
                </a:schemeClr>
              </a:solidFill>
              <a:ln w="9525">
                <a:solidFill>
                  <a:schemeClr val="accent2">
                    <a:lumMod val="60000"/>
                  </a:schemeClr>
                </a:solidFill>
              </a:ln>
              <a:effectLst/>
            </c:spPr>
          </c:marker>
          <c:dLbls>
            <c:delete val="1"/>
          </c:dLbls>
          <c:xVal>
            <c:numRef>
              <c:f>'[软土2-10作图.xlsx]小震'!$K$3:$K$14</c:f>
              <c:numCache>
                <c:formatCode>General</c:formatCode>
                <c:ptCount val="12"/>
                <c:pt idx="0">
                  <c:v>61.5019606103751</c:v>
                </c:pt>
                <c:pt idx="1">
                  <c:v>20.1555275685673</c:v>
                </c:pt>
                <c:pt idx="2">
                  <c:v>11.2153610016763</c:v>
                </c:pt>
                <c:pt idx="3">
                  <c:v>10.7538967729349</c:v>
                </c:pt>
                <c:pt idx="4">
                  <c:v>10.169958042499</c:v>
                </c:pt>
                <c:pt idx="5">
                  <c:v>11.1796368172704</c:v>
                </c:pt>
                <c:pt idx="6">
                  <c:v>14.9647746394712</c:v>
                </c:pt>
                <c:pt idx="7">
                  <c:v>19.436233823055</c:v>
                </c:pt>
                <c:pt idx="8">
                  <c:v>19.4677713931645</c:v>
                </c:pt>
                <c:pt idx="9">
                  <c:v>58.2110386604267</c:v>
                </c:pt>
                <c:pt idx="10">
                  <c:v>77.4426697940694</c:v>
                </c:pt>
                <c:pt idx="11">
                  <c:v>9.97657210863221</c:v>
                </c:pt>
              </c:numCache>
            </c:numRef>
          </c:xVal>
          <c:yVal>
            <c:numRef>
              <c:f>'[软土2-10作图.xlsx]小震'!$C$3:$C$14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8"/>
          <c:order val="8"/>
          <c:tx>
            <c:strRef>
              <c:f>'[软土2-10作图.xlsx]小震'!$L$2</c:f>
              <c:strCache>
                <c:ptCount val="1"/>
                <c:pt idx="0">
                  <c:v>桩9</c:v>
                </c:pt>
              </c:strCache>
            </c:strRef>
          </c:tx>
          <c:spPr>
            <a:ln w="12700" cap="rnd">
              <a:solidFill>
                <a:schemeClr val="accent3">
                  <a:lumMod val="60000"/>
                </a:schemeClr>
              </a:solidFill>
              <a:round/>
            </a:ln>
            <a:effectLst/>
          </c:spPr>
          <c:marker>
            <c:symbol val="circle"/>
            <c:size val="4"/>
            <c:spPr>
              <a:solidFill>
                <a:schemeClr val="accent3">
                  <a:lumMod val="60000"/>
                </a:schemeClr>
              </a:solidFill>
              <a:ln w="9525">
                <a:solidFill>
                  <a:schemeClr val="accent3">
                    <a:lumMod val="60000"/>
                  </a:schemeClr>
                </a:solidFill>
              </a:ln>
              <a:effectLst/>
            </c:spPr>
          </c:marker>
          <c:dLbls>
            <c:delete val="1"/>
          </c:dLbls>
          <c:xVal>
            <c:numRef>
              <c:f>'[软土2-10作图.xlsx]小震'!$L$3:$L$14</c:f>
              <c:numCache>
                <c:formatCode>General</c:formatCode>
                <c:ptCount val="12"/>
                <c:pt idx="0">
                  <c:v>48.0438376384218</c:v>
                </c:pt>
                <c:pt idx="1">
                  <c:v>21.0863370627237</c:v>
                </c:pt>
                <c:pt idx="2">
                  <c:v>9.9509550107171</c:v>
                </c:pt>
                <c:pt idx="3">
                  <c:v>11.9375325784267</c:v>
                </c:pt>
                <c:pt idx="4">
                  <c:v>13.5732757459736</c:v>
                </c:pt>
                <c:pt idx="5">
                  <c:v>13.8854216240337</c:v>
                </c:pt>
                <c:pt idx="6">
                  <c:v>13.9785838596907</c:v>
                </c:pt>
                <c:pt idx="7">
                  <c:v>19.3116048630952</c:v>
                </c:pt>
                <c:pt idx="8">
                  <c:v>36.1258577568668</c:v>
                </c:pt>
                <c:pt idx="9">
                  <c:v>65.1018373941061</c:v>
                </c:pt>
                <c:pt idx="10">
                  <c:v>116.917945764763</c:v>
                </c:pt>
                <c:pt idx="11">
                  <c:v>14.9766655487971</c:v>
                </c:pt>
              </c:numCache>
            </c:numRef>
          </c:xVal>
          <c:yVal>
            <c:numRef>
              <c:f>'[软土2-10作图.xlsx]小震'!$C$3:$C$14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9"/>
          <c:order val="9"/>
          <c:tx>
            <c:strRef>
              <c:f>'[软土2-10作图.xlsx]小震'!$M$2</c:f>
              <c:strCache>
                <c:ptCount val="1"/>
                <c:pt idx="0">
                  <c:v>桩10</c:v>
                </c:pt>
              </c:strCache>
            </c:strRef>
          </c:tx>
          <c:spPr>
            <a:ln w="12700" cap="rnd">
              <a:solidFill>
                <a:schemeClr val="accent4">
                  <a:lumMod val="60000"/>
                </a:schemeClr>
              </a:solidFill>
              <a:round/>
            </a:ln>
            <a:effectLst/>
          </c:spPr>
          <c:marker>
            <c:symbol val="circle"/>
            <c:size val="4"/>
            <c:spPr>
              <a:solidFill>
                <a:schemeClr val="accent4">
                  <a:lumMod val="60000"/>
                </a:schemeClr>
              </a:solidFill>
              <a:ln w="9525">
                <a:solidFill>
                  <a:schemeClr val="accent4">
                    <a:lumMod val="60000"/>
                  </a:schemeClr>
                </a:solidFill>
              </a:ln>
              <a:effectLst/>
            </c:spPr>
          </c:marker>
          <c:dLbls>
            <c:delete val="1"/>
          </c:dLbls>
          <c:xVal>
            <c:numRef>
              <c:f>'[软土2-10作图.xlsx]小震'!$M$3:$M$14</c:f>
              <c:numCache>
                <c:formatCode>General</c:formatCode>
                <c:ptCount val="12"/>
                <c:pt idx="0">
                  <c:v>59.8824702166037</c:v>
                </c:pt>
                <c:pt idx="1">
                  <c:v>21.7543682740831</c:v>
                </c:pt>
                <c:pt idx="2">
                  <c:v>9.82165321050417</c:v>
                </c:pt>
                <c:pt idx="3">
                  <c:v>12.4086213964288</c:v>
                </c:pt>
                <c:pt idx="4">
                  <c:v>14.9814808264088</c:v>
                </c:pt>
                <c:pt idx="5">
                  <c:v>15.4337418120025</c:v>
                </c:pt>
                <c:pt idx="6">
                  <c:v>16.0237673158418</c:v>
                </c:pt>
                <c:pt idx="7">
                  <c:v>24.0473934797676</c:v>
                </c:pt>
                <c:pt idx="8">
                  <c:v>45.5417054415172</c:v>
                </c:pt>
                <c:pt idx="9">
                  <c:v>82.7352840781256</c:v>
                </c:pt>
                <c:pt idx="10">
                  <c:v>148.234998979456</c:v>
                </c:pt>
                <c:pt idx="11">
                  <c:v>19.1639249149092</c:v>
                </c:pt>
              </c:numCache>
            </c:numRef>
          </c:xVal>
          <c:yVal>
            <c:numRef>
              <c:f>'[软土2-10作图.xlsx]小震'!$C$3:$C$14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10"/>
          <c:order val="10"/>
          <c:tx>
            <c:strRef>
              <c:f>'[软土2-10作图.xlsx]小震'!$N$2</c:f>
              <c:strCache>
                <c:ptCount val="1"/>
                <c:pt idx="0">
                  <c:v>桩11</c:v>
                </c:pt>
              </c:strCache>
            </c:strRef>
          </c:tx>
          <c:spPr>
            <a:ln w="12700" cap="rnd">
              <a:solidFill>
                <a:schemeClr val="accent5">
                  <a:lumMod val="60000"/>
                </a:schemeClr>
              </a:solidFill>
              <a:round/>
            </a:ln>
            <a:effectLst/>
          </c:spPr>
          <c:marker>
            <c:symbol val="circle"/>
            <c:size val="4"/>
            <c:spPr>
              <a:solidFill>
                <a:schemeClr val="accent5">
                  <a:lumMod val="60000"/>
                </a:schemeClr>
              </a:solidFill>
              <a:ln w="9525">
                <a:solidFill>
                  <a:schemeClr val="accent5">
                    <a:lumMod val="60000"/>
                  </a:schemeClr>
                </a:solidFill>
              </a:ln>
              <a:effectLst/>
            </c:spPr>
          </c:marker>
          <c:dLbls>
            <c:delete val="1"/>
          </c:dLbls>
          <c:xVal>
            <c:numRef>
              <c:f>'[软土2-10作图.xlsx]小震'!$N$3:$N$14</c:f>
              <c:numCache>
                <c:formatCode>General</c:formatCode>
                <c:ptCount val="12"/>
                <c:pt idx="0">
                  <c:v>92.2632769458705</c:v>
                </c:pt>
                <c:pt idx="1">
                  <c:v>23.5763881852426</c:v>
                </c:pt>
                <c:pt idx="2">
                  <c:v>11.865360090897</c:v>
                </c:pt>
                <c:pt idx="3">
                  <c:v>14.1274144929246</c:v>
                </c:pt>
                <c:pt idx="4">
                  <c:v>17.118837659906</c:v>
                </c:pt>
                <c:pt idx="5">
                  <c:v>16.7279559896453</c:v>
                </c:pt>
                <c:pt idx="6">
                  <c:v>18.18287381196</c:v>
                </c:pt>
                <c:pt idx="7">
                  <c:v>31.4314356337857</c:v>
                </c:pt>
                <c:pt idx="8">
                  <c:v>63.126723423647</c:v>
                </c:pt>
                <c:pt idx="9">
                  <c:v>116.904007784499</c:v>
                </c:pt>
                <c:pt idx="10">
                  <c:v>202.824310517911</c:v>
                </c:pt>
                <c:pt idx="11">
                  <c:v>26.694148068995</c:v>
                </c:pt>
              </c:numCache>
            </c:numRef>
          </c:xVal>
          <c:yVal>
            <c:numRef>
              <c:f>'[软土2-10作图.xlsx]小震'!$C$3:$C$14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11"/>
          <c:order val="11"/>
          <c:tx>
            <c:strRef>
              <c:f>'[软土2-10作图.xlsx]小震'!$O$2</c:f>
              <c:strCache>
                <c:ptCount val="1"/>
                <c:pt idx="0">
                  <c:v>桩12</c:v>
                </c:pt>
              </c:strCache>
            </c:strRef>
          </c:tx>
          <c:spPr>
            <a:ln w="12700" cap="rnd">
              <a:solidFill>
                <a:schemeClr val="accent6">
                  <a:lumMod val="60000"/>
                </a:schemeClr>
              </a:solidFill>
              <a:round/>
            </a:ln>
            <a:effectLst/>
          </c:spPr>
          <c:marker>
            <c:symbol val="circle"/>
            <c:size val="4"/>
            <c:spPr>
              <a:solidFill>
                <a:schemeClr val="accent6">
                  <a:lumMod val="60000"/>
                </a:schemeClr>
              </a:solidFill>
              <a:ln w="9525">
                <a:solidFill>
                  <a:schemeClr val="accent6">
                    <a:lumMod val="60000"/>
                  </a:schemeClr>
                </a:solidFill>
              </a:ln>
              <a:effectLst/>
            </c:spPr>
          </c:marker>
          <c:dLbls>
            <c:delete val="1"/>
          </c:dLbls>
          <c:xVal>
            <c:numRef>
              <c:f>'[软土2-10作图.xlsx]小震'!$O$3:$O$14</c:f>
              <c:numCache>
                <c:formatCode>General</c:formatCode>
                <c:ptCount val="12"/>
                <c:pt idx="0">
                  <c:v>100.022003927274</c:v>
                </c:pt>
                <c:pt idx="1">
                  <c:v>47.7044936823417</c:v>
                </c:pt>
                <c:pt idx="2">
                  <c:v>40.29233692929</c:v>
                </c:pt>
                <c:pt idx="3">
                  <c:v>38.6325240853927</c:v>
                </c:pt>
                <c:pt idx="4">
                  <c:v>33.0421560624475</c:v>
                </c:pt>
                <c:pt idx="5">
                  <c:v>26.6912620345584</c:v>
                </c:pt>
                <c:pt idx="6">
                  <c:v>19.4703143847481</c:v>
                </c:pt>
                <c:pt idx="7">
                  <c:v>46.558902074985</c:v>
                </c:pt>
                <c:pt idx="8">
                  <c:v>123.759420902153</c:v>
                </c:pt>
                <c:pt idx="9">
                  <c:v>254.062980820194</c:v>
                </c:pt>
                <c:pt idx="10">
                  <c:v>377.69883172076</c:v>
                </c:pt>
                <c:pt idx="11">
                  <c:v>48.8768277173201</c:v>
                </c:pt>
              </c:numCache>
            </c:numRef>
          </c:xVal>
          <c:yVal>
            <c:numRef>
              <c:f>'[软土2-10作图.xlsx]小震'!$C$3:$C$14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dLbls>
          <c:showLegendKey val="0"/>
          <c:showVal val="0"/>
          <c:showCatName val="0"/>
          <c:showSerName val="0"/>
          <c:showPercent val="0"/>
          <c:showBubbleSize val="0"/>
        </c:dLbls>
        <c:axId val="315357440"/>
        <c:axId val="315353696"/>
      </c:scatterChart>
      <c:valAx>
        <c:axId val="315357440"/>
        <c:scaling>
          <c:orientation val="minMax"/>
          <c:max val="500"/>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桩剪力</a:t>
                </a:r>
                <a:r>
                  <a:rPr lang="en-US" altLang="zh-CN" sz="1000">
                    <a:solidFill>
                      <a:schemeClr val="tx1"/>
                    </a:solidFill>
                  </a:rPr>
                  <a:t>(kN)</a:t>
                </a:r>
                <a:endParaRPr lang="zh-CN" sz="1000">
                  <a:solidFill>
                    <a:schemeClr val="tx1"/>
                  </a:solidFill>
                </a:endParaRPr>
              </a:p>
            </c:rich>
          </c:tx>
          <c:layout>
            <c:manualLayout>
              <c:xMode val="edge"/>
              <c:yMode val="edge"/>
              <c:x val="0.532530555555556"/>
              <c:y val="0.932807347554242"/>
            </c:manualLayout>
          </c:layout>
          <c:overlay val="0"/>
          <c:spPr>
            <a:noFill/>
            <a:ln>
              <a:noFill/>
            </a:ln>
            <a:effectLst/>
          </c:spPr>
        </c:title>
        <c:numFmt formatCode="General" sourceLinked="1"/>
        <c:majorTickMark val="out"/>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3696"/>
        <c:crossesAt val="-12"/>
        <c:crossBetween val="midCat"/>
        <c:majorUnit val="250"/>
      </c:valAx>
      <c:valAx>
        <c:axId val="315353696"/>
        <c:scaling>
          <c:orientation val="minMax"/>
          <c:min val="-12"/>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桩埋深</a:t>
                </a:r>
                <a:r>
                  <a:rPr lang="en-US" altLang="zh-CN" sz="1000">
                    <a:solidFill>
                      <a:schemeClr val="tx1"/>
                    </a:solidFill>
                  </a:rPr>
                  <a:t>(m)</a:t>
                </a:r>
                <a:endParaRPr lang="zh-CN" sz="1000">
                  <a:solidFill>
                    <a:schemeClr val="tx1"/>
                  </a:solidFill>
                </a:endParaRPr>
              </a:p>
            </c:rich>
          </c:tx>
          <c:layout>
            <c:manualLayout>
              <c:xMode val="edge"/>
              <c:yMode val="edge"/>
              <c:x val="0.00146701388888889"/>
              <c:y val="0.378761438395584"/>
            </c:manualLayout>
          </c:layout>
          <c:overlay val="0"/>
          <c:spPr>
            <a:noFill/>
            <a:ln>
              <a:noFill/>
            </a:ln>
            <a:effectLst/>
          </c:spPr>
        </c:title>
        <c:numFmt formatCode="General" sourceLinked="1"/>
        <c:majorTickMark val="cross"/>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7440"/>
        <c:crossesAt val="0"/>
        <c:crossBetween val="midCat"/>
        <c:majorUnit val="1"/>
      </c:valAx>
      <c:spPr>
        <a:noFill/>
        <a:ln>
          <a:noFill/>
        </a:ln>
        <a:effectLst/>
      </c:spPr>
    </c:plotArea>
    <c:legend>
      <c:legendPos val="r"/>
      <c:layout>
        <c:manualLayout>
          <c:xMode val="edge"/>
          <c:yMode val="edge"/>
          <c:x val="0.641567283950617"/>
          <c:y val="0.00484027316156112"/>
          <c:w val="0.358432716049383"/>
          <c:h val="0.820961298485688"/>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400"/>
      </a:pPr>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97711728395062"/>
          <c:y val="0.0524973851952716"/>
          <c:w val="0.351437037037037"/>
          <c:h val="0.815504243807237"/>
        </c:manualLayout>
      </c:layout>
      <c:scatterChart>
        <c:scatterStyle val="lineMarker"/>
        <c:varyColors val="0"/>
        <c:ser>
          <c:idx val="0"/>
          <c:order val="0"/>
          <c:tx>
            <c:strRef>
              <c:f>'[中硬土2-30作图.xlsx]小震'!$S$2</c:f>
              <c:strCache>
                <c:ptCount val="1"/>
                <c:pt idx="0">
                  <c:v>桩1</c:v>
                </c:pt>
              </c:strCache>
            </c:strRef>
          </c:tx>
          <c:spPr>
            <a:ln w="12700" cap="rnd">
              <a:solidFill>
                <a:schemeClr val="accent1"/>
              </a:solidFill>
              <a:round/>
              <a:headEnd w="med" len="sm"/>
              <a:tailEnd w="med" len="sm"/>
            </a:ln>
            <a:effectLst/>
          </c:spPr>
          <c:marker>
            <c:symbol val="circle"/>
            <c:size val="4"/>
            <c:spPr>
              <a:solidFill>
                <a:schemeClr val="accent1"/>
              </a:solidFill>
              <a:ln w="6350">
                <a:solidFill>
                  <a:schemeClr val="accent1"/>
                </a:solidFill>
              </a:ln>
              <a:effectLst/>
            </c:spPr>
          </c:marker>
          <c:dLbls>
            <c:delete val="1"/>
          </c:dLbls>
          <c:xVal>
            <c:numRef>
              <c:f>'[中硬土2-30作图.xlsx]小震'!$S$3:$S$34</c:f>
              <c:numCache>
                <c:formatCode>General</c:formatCode>
                <c:ptCount val="32"/>
                <c:pt idx="0">
                  <c:v>53.7320337592374</c:v>
                </c:pt>
                <c:pt idx="1">
                  <c:v>49.2781666682755</c:v>
                </c:pt>
                <c:pt idx="2">
                  <c:v>30.7882889297378</c:v>
                </c:pt>
                <c:pt idx="3">
                  <c:v>4.68429395677673</c:v>
                </c:pt>
              </c:numCache>
            </c:numRef>
          </c:xVal>
          <c:yVal>
            <c:numRef>
              <c:f>'[中硬土2-30作图.xlsx]小震'!$R$3:$R$34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
          <c:order val="1"/>
          <c:tx>
            <c:strRef>
              <c:f>'[中硬土2-30作图.xlsx]小震'!$T$2</c:f>
              <c:strCache>
                <c:ptCount val="1"/>
                <c:pt idx="0">
                  <c:v>桩2</c:v>
                </c:pt>
              </c:strCache>
            </c:strRef>
          </c:tx>
          <c:spPr>
            <a:ln w="12700" cap="rnd">
              <a:solidFill>
                <a:schemeClr val="accent2"/>
              </a:solidFill>
              <a:round/>
            </a:ln>
            <a:effectLst/>
          </c:spPr>
          <c:marker>
            <c:symbol val="circle"/>
            <c:size val="4"/>
            <c:spPr>
              <a:solidFill>
                <a:schemeClr val="accent2"/>
              </a:solidFill>
              <a:ln w="9525">
                <a:solidFill>
                  <a:schemeClr val="accent2"/>
                </a:solidFill>
              </a:ln>
              <a:effectLst/>
            </c:spPr>
          </c:marker>
          <c:dLbls>
            <c:delete val="1"/>
          </c:dLbls>
          <c:xVal>
            <c:numRef>
              <c:f>'[中硬土2-30作图.xlsx]小震'!$T$3:$T$34</c:f>
              <c:numCache>
                <c:formatCode>General</c:formatCode>
                <c:ptCount val="32"/>
                <c:pt idx="0">
                  <c:v>38.4516056077102</c:v>
                </c:pt>
                <c:pt idx="1">
                  <c:v>35.1723084336482</c:v>
                </c:pt>
                <c:pt idx="2">
                  <c:v>40.4008915246442</c:v>
                </c:pt>
                <c:pt idx="3">
                  <c:v>6.10090989870648</c:v>
                </c:pt>
              </c:numCache>
            </c:numRef>
          </c:xVal>
          <c:yVal>
            <c:numRef>
              <c:f>'[中硬土2-30作图.xlsx]小震'!$R$3:$R$34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2"/>
          <c:order val="2"/>
          <c:tx>
            <c:strRef>
              <c:f>'[中硬土2-30作图.xlsx]小震'!$U$2</c:f>
              <c:strCache>
                <c:ptCount val="1"/>
                <c:pt idx="0">
                  <c:v>桩3</c:v>
                </c:pt>
              </c:strCache>
            </c:strRef>
          </c:tx>
          <c:spPr>
            <a:ln w="12700" cap="rnd">
              <a:solidFill>
                <a:schemeClr val="accent3"/>
              </a:solidFill>
              <a:round/>
            </a:ln>
            <a:effectLst/>
          </c:spPr>
          <c:marker>
            <c:symbol val="circle"/>
            <c:size val="4"/>
            <c:spPr>
              <a:solidFill>
                <a:schemeClr val="accent3"/>
              </a:solidFill>
              <a:ln w="9525">
                <a:solidFill>
                  <a:schemeClr val="accent3"/>
                </a:solidFill>
              </a:ln>
              <a:effectLst/>
            </c:spPr>
          </c:marker>
          <c:dLbls>
            <c:delete val="1"/>
          </c:dLbls>
          <c:xVal>
            <c:numRef>
              <c:f>'[中硬土2-30作图.xlsx]小震'!$U$3:$U$34</c:f>
              <c:numCache>
                <c:formatCode>General</c:formatCode>
                <c:ptCount val="32"/>
                <c:pt idx="0">
                  <c:v>31.71417429349</c:v>
                </c:pt>
                <c:pt idx="1">
                  <c:v>31.153211341929</c:v>
                </c:pt>
                <c:pt idx="2">
                  <c:v>47.6949289912771</c:v>
                </c:pt>
                <c:pt idx="3">
                  <c:v>7.31916116097748</c:v>
                </c:pt>
              </c:numCache>
            </c:numRef>
          </c:xVal>
          <c:yVal>
            <c:numRef>
              <c:f>'[中硬土2-30作图.xlsx]小震'!$R$3:$R$34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3"/>
          <c:order val="3"/>
          <c:tx>
            <c:strRef>
              <c:f>'[中硬土2-30作图.xlsx]小震'!$V$2</c:f>
              <c:strCache>
                <c:ptCount val="1"/>
                <c:pt idx="0">
                  <c:v>桩4</c:v>
                </c:pt>
              </c:strCache>
            </c:strRef>
          </c:tx>
          <c:spPr>
            <a:ln w="12700" cap="rnd">
              <a:solidFill>
                <a:schemeClr val="accent4"/>
              </a:solidFill>
              <a:round/>
            </a:ln>
            <a:effectLst/>
          </c:spPr>
          <c:marker>
            <c:symbol val="circle"/>
            <c:size val="4"/>
            <c:spPr>
              <a:solidFill>
                <a:schemeClr val="accent4"/>
              </a:solidFill>
              <a:ln w="9525">
                <a:solidFill>
                  <a:schemeClr val="accent4"/>
                </a:solidFill>
              </a:ln>
              <a:effectLst/>
            </c:spPr>
          </c:marker>
          <c:dLbls>
            <c:delete val="1"/>
          </c:dLbls>
          <c:xVal>
            <c:numRef>
              <c:f>'[中硬土2-30作图.xlsx]小震'!$V$3:$V$34</c:f>
              <c:numCache>
                <c:formatCode>General</c:formatCode>
                <c:ptCount val="32"/>
                <c:pt idx="0">
                  <c:v>22.7685398145516</c:v>
                </c:pt>
                <c:pt idx="1">
                  <c:v>26.0155041411299</c:v>
                </c:pt>
                <c:pt idx="2">
                  <c:v>59.8284758182511</c:v>
                </c:pt>
                <c:pt idx="3">
                  <c:v>9.12999339878689</c:v>
                </c:pt>
              </c:numCache>
            </c:numRef>
          </c:xVal>
          <c:yVal>
            <c:numRef>
              <c:f>'[中硬土2-30作图.xlsx]小震'!$R$3:$R$34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4"/>
          <c:order val="4"/>
          <c:tx>
            <c:strRef>
              <c:f>'[中硬土2-30作图.xlsx]小震'!$W$2</c:f>
              <c:strCache>
                <c:ptCount val="1"/>
                <c:pt idx="0">
                  <c:v>桩5</c:v>
                </c:pt>
              </c:strCache>
            </c:strRef>
          </c:tx>
          <c:spPr>
            <a:ln w="12700" cap="rnd">
              <a:solidFill>
                <a:schemeClr val="accent5"/>
              </a:solidFill>
              <a:round/>
            </a:ln>
            <a:effectLst/>
          </c:spPr>
          <c:marker>
            <c:symbol val="circle"/>
            <c:size val="4"/>
            <c:spPr>
              <a:solidFill>
                <a:schemeClr val="accent5"/>
              </a:solidFill>
              <a:ln w="9525">
                <a:solidFill>
                  <a:schemeClr val="accent5"/>
                </a:solidFill>
              </a:ln>
              <a:effectLst/>
            </c:spPr>
          </c:marker>
          <c:dLbls>
            <c:delete val="1"/>
          </c:dLbls>
          <c:xVal>
            <c:numRef>
              <c:f>'[中硬土2-30作图.xlsx]小震'!$W$3:$W$34</c:f>
              <c:numCache>
                <c:formatCode>General</c:formatCode>
                <c:ptCount val="32"/>
                <c:pt idx="0">
                  <c:v>51.8658894501185</c:v>
                </c:pt>
                <c:pt idx="1">
                  <c:v>30.0238750246808</c:v>
                </c:pt>
                <c:pt idx="2">
                  <c:v>89.2035116381097</c:v>
                </c:pt>
                <c:pt idx="3">
                  <c:v>12.9158660198577</c:v>
                </c:pt>
              </c:numCache>
            </c:numRef>
          </c:xVal>
          <c:yVal>
            <c:numRef>
              <c:f>'[中硬土2-30作图.xlsx]小震'!$R$3:$R$34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5"/>
          <c:order val="5"/>
          <c:tx>
            <c:strRef>
              <c:f>'[中硬土2-30作图.xlsx]小震'!$X$2</c:f>
              <c:strCache>
                <c:ptCount val="1"/>
                <c:pt idx="0">
                  <c:v>桩6</c:v>
                </c:pt>
              </c:strCache>
            </c:strRef>
          </c:tx>
          <c:spPr>
            <a:ln w="12700" cap="rnd">
              <a:solidFill>
                <a:schemeClr val="accent6"/>
              </a:solidFill>
              <a:round/>
            </a:ln>
            <a:effectLst/>
          </c:spPr>
          <c:marker>
            <c:symbol val="circle"/>
            <c:size val="4"/>
            <c:spPr>
              <a:solidFill>
                <a:schemeClr val="accent6"/>
              </a:solidFill>
              <a:ln w="9525">
                <a:solidFill>
                  <a:schemeClr val="accent6"/>
                </a:solidFill>
              </a:ln>
              <a:effectLst/>
            </c:spPr>
          </c:marker>
          <c:dLbls>
            <c:delete val="1"/>
          </c:dLbls>
          <c:xVal>
            <c:numRef>
              <c:f>'[中硬土2-30作图.xlsx]小震'!$X$3:$X$34</c:f>
              <c:numCache>
                <c:formatCode>General</c:formatCode>
                <c:ptCount val="32"/>
                <c:pt idx="0">
                  <c:v>112.431635929176</c:v>
                </c:pt>
                <c:pt idx="1">
                  <c:v>83.1100383714359</c:v>
                </c:pt>
                <c:pt idx="2">
                  <c:v>168.908013616271</c:v>
                </c:pt>
                <c:pt idx="3">
                  <c:v>20.6827896949181</c:v>
                </c:pt>
              </c:numCache>
            </c:numRef>
          </c:xVal>
          <c:yVal>
            <c:numRef>
              <c:f>'[中硬土2-30作图.xlsx]小震'!$R$3:$R$34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6"/>
          <c:order val="6"/>
          <c:tx>
            <c:strRef>
              <c:f>'[中硬土2-30作图.xlsx]小震'!$Y$2</c:f>
              <c:strCache>
                <c:ptCount val="1"/>
                <c:pt idx="0">
                  <c:v>桩7</c:v>
                </c:pt>
              </c:strCache>
            </c:strRef>
          </c:tx>
          <c:spPr>
            <a:ln w="12700" cap="rnd">
              <a:solidFill>
                <a:schemeClr val="accent1">
                  <a:lumMod val="60000"/>
                </a:schemeClr>
              </a:solidFill>
              <a:round/>
            </a:ln>
            <a:effectLst/>
          </c:spPr>
          <c:marker>
            <c:symbol val="circle"/>
            <c:size val="4"/>
            <c:spPr>
              <a:solidFill>
                <a:schemeClr val="accent1">
                  <a:lumMod val="60000"/>
                </a:schemeClr>
              </a:solidFill>
              <a:ln w="9525">
                <a:solidFill>
                  <a:schemeClr val="accent1">
                    <a:lumMod val="60000"/>
                  </a:schemeClr>
                </a:solidFill>
              </a:ln>
              <a:effectLst/>
            </c:spPr>
          </c:marker>
          <c:dLbls>
            <c:delete val="1"/>
          </c:dLbls>
          <c:xVal>
            <c:numRef>
              <c:f>'[中硬土2-30作图.xlsx]小震'!$Y$3:$Y$34</c:f>
              <c:numCache>
                <c:formatCode>General</c:formatCode>
                <c:ptCount val="32"/>
                <c:pt idx="0">
                  <c:v>31.094305875216</c:v>
                </c:pt>
                <c:pt idx="1">
                  <c:v>27.4429226316024</c:v>
                </c:pt>
                <c:pt idx="2">
                  <c:v>10.220340604791</c:v>
                </c:pt>
                <c:pt idx="3">
                  <c:v>6.07985846211444</c:v>
                </c:pt>
                <c:pt idx="4">
                  <c:v>22.3656785496011</c:v>
                </c:pt>
                <c:pt idx="5">
                  <c:v>46.5444795482453</c:v>
                </c:pt>
                <c:pt idx="6">
                  <c:v>78.0667387670456</c:v>
                </c:pt>
                <c:pt idx="7">
                  <c:v>5.33801200552993</c:v>
                </c:pt>
              </c:numCache>
            </c:numRef>
          </c:xVal>
          <c:yVal>
            <c:numRef>
              <c:f>'[中硬土2-30作图.xlsx]小震'!$R$3:$R$34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7"/>
          <c:order val="7"/>
          <c:tx>
            <c:strRef>
              <c:f>'[中硬土2-30作图.xlsx]小震'!$Z$2</c:f>
              <c:strCache>
                <c:ptCount val="1"/>
                <c:pt idx="0">
                  <c:v>桩8</c:v>
                </c:pt>
              </c:strCache>
            </c:strRef>
          </c:tx>
          <c:spPr>
            <a:ln w="12700" cap="rnd">
              <a:solidFill>
                <a:schemeClr val="accent2">
                  <a:lumMod val="60000"/>
                </a:schemeClr>
              </a:solidFill>
              <a:round/>
            </a:ln>
            <a:effectLst/>
          </c:spPr>
          <c:marker>
            <c:symbol val="circle"/>
            <c:size val="4"/>
            <c:spPr>
              <a:solidFill>
                <a:schemeClr val="accent2">
                  <a:lumMod val="60000"/>
                </a:schemeClr>
              </a:solidFill>
              <a:ln w="9525">
                <a:solidFill>
                  <a:schemeClr val="accent2">
                    <a:lumMod val="60000"/>
                  </a:schemeClr>
                </a:solidFill>
              </a:ln>
              <a:effectLst/>
            </c:spPr>
          </c:marker>
          <c:dLbls>
            <c:delete val="1"/>
          </c:dLbls>
          <c:xVal>
            <c:numRef>
              <c:f>'[中硬土2-30作图.xlsx]小震'!$Z$3:$Z$34</c:f>
              <c:numCache>
                <c:formatCode>General</c:formatCode>
                <c:ptCount val="32"/>
                <c:pt idx="0">
                  <c:v>58.2045541194727</c:v>
                </c:pt>
                <c:pt idx="1">
                  <c:v>36.4047119675593</c:v>
                </c:pt>
                <c:pt idx="2">
                  <c:v>14.6623949866997</c:v>
                </c:pt>
                <c:pt idx="3">
                  <c:v>3.62140923658907</c:v>
                </c:pt>
                <c:pt idx="4">
                  <c:v>1.55020697053606</c:v>
                </c:pt>
                <c:pt idx="5">
                  <c:v>2.12884156211096</c:v>
                </c:pt>
                <c:pt idx="6">
                  <c:v>2.16345536744956</c:v>
                </c:pt>
                <c:pt idx="7">
                  <c:v>1.57869735250552</c:v>
                </c:pt>
                <c:pt idx="8">
                  <c:v>0.928903276110784</c:v>
                </c:pt>
                <c:pt idx="9">
                  <c:v>2.65219724031685</c:v>
                </c:pt>
                <c:pt idx="10">
                  <c:v>16.6085964440597</c:v>
                </c:pt>
                <c:pt idx="11">
                  <c:v>32.9412262900403</c:v>
                </c:pt>
                <c:pt idx="12">
                  <c:v>44.1501832262831</c:v>
                </c:pt>
                <c:pt idx="13">
                  <c:v>14.9969046274919</c:v>
                </c:pt>
              </c:numCache>
            </c:numRef>
          </c:xVal>
          <c:yVal>
            <c:numRef>
              <c:f>'[中硬土2-30作图.xlsx]小震'!$R$3:$R$34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8"/>
          <c:order val="8"/>
          <c:tx>
            <c:strRef>
              <c:f>'[中硬土2-30作图.xlsx]小震'!$AA$2</c:f>
              <c:strCache>
                <c:ptCount val="1"/>
                <c:pt idx="0">
                  <c:v>桩9</c:v>
                </c:pt>
              </c:strCache>
            </c:strRef>
          </c:tx>
          <c:spPr>
            <a:ln w="12700" cap="rnd">
              <a:solidFill>
                <a:schemeClr val="accent3">
                  <a:lumMod val="60000"/>
                </a:schemeClr>
              </a:solidFill>
              <a:round/>
            </a:ln>
            <a:effectLst/>
          </c:spPr>
          <c:marker>
            <c:symbol val="circle"/>
            <c:size val="4"/>
            <c:spPr>
              <a:solidFill>
                <a:schemeClr val="accent3">
                  <a:lumMod val="60000"/>
                </a:schemeClr>
              </a:solidFill>
              <a:ln w="9525">
                <a:solidFill>
                  <a:schemeClr val="accent3">
                    <a:lumMod val="60000"/>
                  </a:schemeClr>
                </a:solidFill>
              </a:ln>
              <a:effectLst/>
            </c:spPr>
          </c:marker>
          <c:dLbls>
            <c:delete val="1"/>
          </c:dLbls>
          <c:xVal>
            <c:numRef>
              <c:f>'[中硬土2-30作图.xlsx]小震'!$AA$3:$AA$34</c:f>
              <c:numCache>
                <c:formatCode>General</c:formatCode>
                <c:ptCount val="32"/>
                <c:pt idx="0">
                  <c:v>63.6308433580084</c:v>
                </c:pt>
                <c:pt idx="1">
                  <c:v>43.5586609914935</c:v>
                </c:pt>
                <c:pt idx="2">
                  <c:v>17.4619198963353</c:v>
                </c:pt>
                <c:pt idx="3">
                  <c:v>5.06926612731333</c:v>
                </c:pt>
                <c:pt idx="4">
                  <c:v>1.70489917264504</c:v>
                </c:pt>
                <c:pt idx="5">
                  <c:v>1.07329608214499</c:v>
                </c:pt>
                <c:pt idx="6">
                  <c:v>0.826867734064039</c:v>
                </c:pt>
                <c:pt idx="7">
                  <c:v>0.788260787361037</c:v>
                </c:pt>
                <c:pt idx="8">
                  <c:v>0.740832054942138</c:v>
                </c:pt>
                <c:pt idx="9">
                  <c:v>1.03962280564197</c:v>
                </c:pt>
                <c:pt idx="10">
                  <c:v>1.59785107534471</c:v>
                </c:pt>
                <c:pt idx="11">
                  <c:v>2.04047873535202</c:v>
                </c:pt>
                <c:pt idx="12">
                  <c:v>2.0100790729063</c:v>
                </c:pt>
                <c:pt idx="13">
                  <c:v>1.26363368709707</c:v>
                </c:pt>
                <c:pt idx="14">
                  <c:v>0.813212754418779</c:v>
                </c:pt>
                <c:pt idx="15">
                  <c:v>2.34916142501692</c:v>
                </c:pt>
                <c:pt idx="16">
                  <c:v>11.5165161115079</c:v>
                </c:pt>
                <c:pt idx="17">
                  <c:v>48.8716117629852</c:v>
                </c:pt>
                <c:pt idx="18">
                  <c:v>63.6993877608898</c:v>
                </c:pt>
                <c:pt idx="19">
                  <c:v>23.2600792922524</c:v>
                </c:pt>
              </c:numCache>
            </c:numRef>
          </c:xVal>
          <c:yVal>
            <c:numRef>
              <c:f>'[中硬土2-30作图.xlsx]小震'!$R$3:$R$34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9"/>
          <c:order val="9"/>
          <c:tx>
            <c:strRef>
              <c:f>'[中硬土2-30作图.xlsx]小震'!$AB$2</c:f>
              <c:strCache>
                <c:ptCount val="1"/>
                <c:pt idx="0">
                  <c:v>桩10</c:v>
                </c:pt>
              </c:strCache>
            </c:strRef>
          </c:tx>
          <c:spPr>
            <a:ln w="12700" cap="rnd">
              <a:solidFill>
                <a:schemeClr val="accent4">
                  <a:lumMod val="60000"/>
                </a:schemeClr>
              </a:solidFill>
              <a:round/>
            </a:ln>
            <a:effectLst/>
          </c:spPr>
          <c:marker>
            <c:symbol val="circle"/>
            <c:size val="4"/>
            <c:spPr>
              <a:solidFill>
                <a:schemeClr val="accent4">
                  <a:lumMod val="60000"/>
                </a:schemeClr>
              </a:solidFill>
              <a:ln w="9525">
                <a:solidFill>
                  <a:schemeClr val="accent4">
                    <a:lumMod val="60000"/>
                  </a:schemeClr>
                </a:solidFill>
              </a:ln>
              <a:effectLst/>
            </c:spPr>
          </c:marker>
          <c:dLbls>
            <c:delete val="1"/>
          </c:dLbls>
          <c:xVal>
            <c:numRef>
              <c:f>'[中硬土2-30作图.xlsx]小震'!$AB$3:$AB$34</c:f>
              <c:numCache>
                <c:formatCode>General</c:formatCode>
                <c:ptCount val="32"/>
                <c:pt idx="0">
                  <c:v>47.9272350640873</c:v>
                </c:pt>
                <c:pt idx="1">
                  <c:v>45.204929599885</c:v>
                </c:pt>
                <c:pt idx="2">
                  <c:v>17.2332920415669</c:v>
                </c:pt>
                <c:pt idx="3">
                  <c:v>4.56822342966522</c:v>
                </c:pt>
                <c:pt idx="4">
                  <c:v>1.54265366881994</c:v>
                </c:pt>
                <c:pt idx="5">
                  <c:v>1.0444019444173</c:v>
                </c:pt>
                <c:pt idx="6">
                  <c:v>0.968007823254549</c:v>
                </c:pt>
                <c:pt idx="7">
                  <c:v>0.936835349462587</c:v>
                </c:pt>
                <c:pt idx="8">
                  <c:v>0.818380843546382</c:v>
                </c:pt>
                <c:pt idx="9">
                  <c:v>0.699004469775022</c:v>
                </c:pt>
                <c:pt idx="10">
                  <c:v>0.667942111189843</c:v>
                </c:pt>
                <c:pt idx="11">
                  <c:v>0.638692026827324</c:v>
                </c:pt>
                <c:pt idx="12">
                  <c:v>0.604539579529497</c:v>
                </c:pt>
                <c:pt idx="13">
                  <c:v>0.526886690414633</c:v>
                </c:pt>
                <c:pt idx="14">
                  <c:v>0.540693811028377</c:v>
                </c:pt>
                <c:pt idx="15">
                  <c:v>0.839911605156214</c:v>
                </c:pt>
                <c:pt idx="16">
                  <c:v>1.36599533363227</c:v>
                </c:pt>
                <c:pt idx="17">
                  <c:v>1.88208942288624</c:v>
                </c:pt>
                <c:pt idx="18">
                  <c:v>1.79557727187166</c:v>
                </c:pt>
                <c:pt idx="19">
                  <c:v>1.16352369605083</c:v>
                </c:pt>
                <c:pt idx="20">
                  <c:v>0.822983011453658</c:v>
                </c:pt>
                <c:pt idx="21">
                  <c:v>2.05350440813271</c:v>
                </c:pt>
                <c:pt idx="22">
                  <c:v>6.28650722907386</c:v>
                </c:pt>
                <c:pt idx="23">
                  <c:v>67.9432494217611</c:v>
                </c:pt>
                <c:pt idx="24">
                  <c:v>93.8407961176354</c:v>
                </c:pt>
                <c:pt idx="25">
                  <c:v>31.0293163119933</c:v>
                </c:pt>
              </c:numCache>
            </c:numRef>
          </c:xVal>
          <c:yVal>
            <c:numRef>
              <c:f>'[中硬土2-30作图.xlsx]小震'!$R$3:$R$34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0"/>
          <c:order val="10"/>
          <c:tx>
            <c:strRef>
              <c:f>'[中硬土2-30作图.xlsx]小震'!$AC$2</c:f>
              <c:strCache>
                <c:ptCount val="1"/>
                <c:pt idx="0">
                  <c:v>桩11</c:v>
                </c:pt>
              </c:strCache>
            </c:strRef>
          </c:tx>
          <c:spPr>
            <a:ln w="12700" cap="rnd">
              <a:solidFill>
                <a:schemeClr val="accent5">
                  <a:lumMod val="60000"/>
                </a:schemeClr>
              </a:solidFill>
              <a:round/>
            </a:ln>
            <a:effectLst/>
          </c:spPr>
          <c:marker>
            <c:symbol val="circle"/>
            <c:size val="4"/>
            <c:spPr>
              <a:solidFill>
                <a:schemeClr val="accent5">
                  <a:lumMod val="60000"/>
                </a:schemeClr>
              </a:solidFill>
              <a:ln w="9525">
                <a:solidFill>
                  <a:schemeClr val="accent5">
                    <a:lumMod val="60000"/>
                  </a:schemeClr>
                </a:solidFill>
              </a:ln>
              <a:effectLst/>
            </c:spPr>
          </c:marker>
          <c:dLbls>
            <c:delete val="1"/>
          </c:dLbls>
          <c:xVal>
            <c:numRef>
              <c:f>'[中硬土2-30作图.xlsx]小震'!$AC$3:$AC$34</c:f>
              <c:numCache>
                <c:formatCode>General</c:formatCode>
                <c:ptCount val="32"/>
                <c:pt idx="0">
                  <c:v>37.8205020454381</c:v>
                </c:pt>
                <c:pt idx="1">
                  <c:v>43.109663922466</c:v>
                </c:pt>
                <c:pt idx="2">
                  <c:v>15.2353564860033</c:v>
                </c:pt>
                <c:pt idx="3">
                  <c:v>4.603596012059</c:v>
                </c:pt>
                <c:pt idx="4">
                  <c:v>2.10274240742619</c:v>
                </c:pt>
                <c:pt idx="5">
                  <c:v>1.61012375443191</c:v>
                </c:pt>
                <c:pt idx="6">
                  <c:v>1.44403493686621</c:v>
                </c:pt>
                <c:pt idx="7">
                  <c:v>1.13328373149955</c:v>
                </c:pt>
                <c:pt idx="8">
                  <c:v>0.951599115213184</c:v>
                </c:pt>
                <c:pt idx="9">
                  <c:v>0.891912971781969</c:v>
                </c:pt>
                <c:pt idx="10">
                  <c:v>0.792105334885468</c:v>
                </c:pt>
                <c:pt idx="11">
                  <c:v>0.726304635906394</c:v>
                </c:pt>
                <c:pt idx="12">
                  <c:v>0.727259121921545</c:v>
                </c:pt>
                <c:pt idx="13">
                  <c:v>0.682359337907309</c:v>
                </c:pt>
                <c:pt idx="14">
                  <c:v>0.60618467604325</c:v>
                </c:pt>
                <c:pt idx="15">
                  <c:v>0.592644978074565</c:v>
                </c:pt>
                <c:pt idx="16">
                  <c:v>0.634234211628107</c:v>
                </c:pt>
                <c:pt idx="17">
                  <c:v>0.648595455404307</c:v>
                </c:pt>
                <c:pt idx="18">
                  <c:v>0.665742197510229</c:v>
                </c:pt>
                <c:pt idx="19">
                  <c:v>0.612112853121357</c:v>
                </c:pt>
                <c:pt idx="20">
                  <c:v>0.458955786542317</c:v>
                </c:pt>
                <c:pt idx="21">
                  <c:v>0.865091128219023</c:v>
                </c:pt>
                <c:pt idx="22">
                  <c:v>1.44362501218883</c:v>
                </c:pt>
                <c:pt idx="23">
                  <c:v>1.89923824700237</c:v>
                </c:pt>
                <c:pt idx="24">
                  <c:v>2.08449088901237</c:v>
                </c:pt>
                <c:pt idx="25">
                  <c:v>1.7376549766478</c:v>
                </c:pt>
                <c:pt idx="26">
                  <c:v>1.3200149092063</c:v>
                </c:pt>
                <c:pt idx="27">
                  <c:v>2.58987650574057</c:v>
                </c:pt>
                <c:pt idx="28">
                  <c:v>4.09367623975713</c:v>
                </c:pt>
                <c:pt idx="29">
                  <c:v>79.6034165267756</c:v>
                </c:pt>
                <c:pt idx="30">
                  <c:v>89.2408721546988</c:v>
                </c:pt>
                <c:pt idx="31">
                  <c:v>8.57383063743782</c:v>
                </c:pt>
              </c:numCache>
            </c:numRef>
          </c:xVal>
          <c:yVal>
            <c:numRef>
              <c:f>'[中硬土2-30作图.xlsx]小震'!$R$3:$R$34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1"/>
          <c:order val="11"/>
          <c:tx>
            <c:strRef>
              <c:f>'[中硬土2-30作图.xlsx]小震'!$AD$2</c:f>
              <c:strCache>
                <c:ptCount val="1"/>
                <c:pt idx="0">
                  <c:v>桩12</c:v>
                </c:pt>
              </c:strCache>
            </c:strRef>
          </c:tx>
          <c:spPr>
            <a:ln w="12700" cap="rnd">
              <a:solidFill>
                <a:schemeClr val="accent6">
                  <a:lumMod val="60000"/>
                </a:schemeClr>
              </a:solidFill>
              <a:round/>
            </a:ln>
            <a:effectLst/>
          </c:spPr>
          <c:marker>
            <c:symbol val="circle"/>
            <c:size val="4"/>
            <c:spPr>
              <a:solidFill>
                <a:schemeClr val="accent6">
                  <a:lumMod val="60000"/>
                </a:schemeClr>
              </a:solidFill>
              <a:ln w="9525">
                <a:solidFill>
                  <a:schemeClr val="accent6">
                    <a:lumMod val="60000"/>
                  </a:schemeClr>
                </a:solidFill>
              </a:ln>
              <a:effectLst/>
            </c:spPr>
          </c:marker>
          <c:dLbls>
            <c:delete val="1"/>
          </c:dLbls>
          <c:xVal>
            <c:numRef>
              <c:f>'[中硬土2-30作图.xlsx]小震'!$AD$3:$AD$34</c:f>
              <c:numCache>
                <c:formatCode>General</c:formatCode>
                <c:ptCount val="32"/>
                <c:pt idx="0">
                  <c:v>75.5752665462069</c:v>
                </c:pt>
                <c:pt idx="1">
                  <c:v>58.6420384431404</c:v>
                </c:pt>
                <c:pt idx="2">
                  <c:v>30.9399209623921</c:v>
                </c:pt>
                <c:pt idx="3">
                  <c:v>12.1285530869237</c:v>
                </c:pt>
                <c:pt idx="4">
                  <c:v>3.78330095290104</c:v>
                </c:pt>
                <c:pt idx="5">
                  <c:v>2.5183155013957</c:v>
                </c:pt>
                <c:pt idx="6">
                  <c:v>1.8614875462771</c:v>
                </c:pt>
                <c:pt idx="7">
                  <c:v>1.21342431437227</c:v>
                </c:pt>
                <c:pt idx="8">
                  <c:v>0.797974598785713</c:v>
                </c:pt>
                <c:pt idx="9">
                  <c:v>0.824777627145258</c:v>
                </c:pt>
                <c:pt idx="10">
                  <c:v>0.858579140055061</c:v>
                </c:pt>
                <c:pt idx="11">
                  <c:v>0.88093021368858</c:v>
                </c:pt>
                <c:pt idx="12">
                  <c:v>0.836077236348378</c:v>
                </c:pt>
                <c:pt idx="13">
                  <c:v>0.805192079965721</c:v>
                </c:pt>
                <c:pt idx="14">
                  <c:v>0.780001992628871</c:v>
                </c:pt>
                <c:pt idx="15">
                  <c:v>0.759613252176285</c:v>
                </c:pt>
                <c:pt idx="16">
                  <c:v>0.756656951897655</c:v>
                </c:pt>
                <c:pt idx="17">
                  <c:v>0.814277201417741</c:v>
                </c:pt>
                <c:pt idx="18">
                  <c:v>0.885570474671594</c:v>
                </c:pt>
                <c:pt idx="19">
                  <c:v>1.01782315626877</c:v>
                </c:pt>
                <c:pt idx="20">
                  <c:v>1.16284742828924</c:v>
                </c:pt>
                <c:pt idx="21">
                  <c:v>1.42643223452377</c:v>
                </c:pt>
                <c:pt idx="22">
                  <c:v>1.78730860686886</c:v>
                </c:pt>
                <c:pt idx="23">
                  <c:v>2.29529596524766</c:v>
                </c:pt>
                <c:pt idx="24">
                  <c:v>3.21351490472884</c:v>
                </c:pt>
                <c:pt idx="25">
                  <c:v>5.21502689116856</c:v>
                </c:pt>
                <c:pt idx="26">
                  <c:v>9.09317189150825</c:v>
                </c:pt>
                <c:pt idx="27">
                  <c:v>10.0547914905392</c:v>
                </c:pt>
                <c:pt idx="28">
                  <c:v>38.4953355333195</c:v>
                </c:pt>
                <c:pt idx="29">
                  <c:v>225.825469022439</c:v>
                </c:pt>
                <c:pt idx="30">
                  <c:v>257.856733471277</c:v>
                </c:pt>
                <c:pt idx="31">
                  <c:v>34.6184088945116</c:v>
                </c:pt>
              </c:numCache>
            </c:numRef>
          </c:xVal>
          <c:yVal>
            <c:numRef>
              <c:f>'[中硬土2-30作图.xlsx]小震'!$R$3:$R$34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dLbls>
          <c:showLegendKey val="0"/>
          <c:showVal val="0"/>
          <c:showCatName val="0"/>
          <c:showSerName val="0"/>
          <c:showPercent val="0"/>
          <c:showBubbleSize val="0"/>
        </c:dLbls>
        <c:axId val="315357440"/>
        <c:axId val="315353696"/>
      </c:scatterChart>
      <c:valAx>
        <c:axId val="315357440"/>
        <c:scaling>
          <c:orientation val="minMax"/>
          <c:max val="300"/>
          <c:min val="0"/>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桩剪力</a:t>
                </a:r>
                <a:r>
                  <a:rPr lang="en-US" altLang="zh-CN" sz="1000">
                    <a:solidFill>
                      <a:schemeClr val="tx1"/>
                    </a:solidFill>
                  </a:rPr>
                  <a:t>(kN)</a:t>
                </a:r>
                <a:endParaRPr lang="zh-CN" sz="1000">
                  <a:solidFill>
                    <a:schemeClr val="tx1"/>
                  </a:solidFill>
                </a:endParaRPr>
              </a:p>
            </c:rich>
          </c:tx>
          <c:layout>
            <c:manualLayout>
              <c:xMode val="edge"/>
              <c:yMode val="edge"/>
              <c:x val="0.532530555555556"/>
              <c:y val="0.932807347554242"/>
            </c:manualLayout>
          </c:layout>
          <c:overlay val="0"/>
          <c:spPr>
            <a:noFill/>
            <a:ln>
              <a:noFill/>
            </a:ln>
            <a:effectLst/>
          </c:spPr>
        </c:title>
        <c:numFmt formatCode="General" sourceLinked="1"/>
        <c:majorTickMark val="out"/>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3696"/>
        <c:crossesAt val="-33"/>
        <c:crossBetween val="midCat"/>
        <c:majorUnit val="150"/>
      </c:valAx>
      <c:valAx>
        <c:axId val="315353696"/>
        <c:scaling>
          <c:orientation val="minMax"/>
          <c:max val="0"/>
          <c:min val="-33"/>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桩埋深</a:t>
                </a:r>
                <a:r>
                  <a:rPr lang="en-US" altLang="zh-CN" sz="1000">
                    <a:solidFill>
                      <a:schemeClr val="tx1"/>
                    </a:solidFill>
                  </a:rPr>
                  <a:t>(m)</a:t>
                </a:r>
                <a:endParaRPr lang="zh-CN" sz="1000">
                  <a:solidFill>
                    <a:schemeClr val="tx1"/>
                  </a:solidFill>
                </a:endParaRPr>
              </a:p>
            </c:rich>
          </c:tx>
          <c:layout>
            <c:manualLayout>
              <c:xMode val="edge"/>
              <c:yMode val="edge"/>
              <c:x val="0.00146701388888889"/>
              <c:y val="0.378761438395584"/>
            </c:manualLayout>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7440"/>
        <c:crossesAt val="0"/>
        <c:crossBetween val="midCat"/>
        <c:majorUnit val="3"/>
        <c:minorUnit val="1"/>
      </c:valAx>
      <c:spPr>
        <a:noFill/>
        <a:ln>
          <a:noFill/>
        </a:ln>
        <a:effectLst/>
      </c:spPr>
    </c:plotArea>
    <c:legend>
      <c:legendPos val="r"/>
      <c:layout>
        <c:manualLayout>
          <c:xMode val="edge"/>
          <c:yMode val="edge"/>
          <c:x val="0.585123456790123"/>
          <c:y val="0.00484027316156112"/>
          <c:w val="0.414876543209877"/>
          <c:h val="0.806549070508046"/>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400"/>
      </a:pPr>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97530380243042"/>
          <c:y val="0.0567567567567568"/>
          <c:w val="0.367110936887495"/>
          <c:h val="0.811171171171171"/>
        </c:manualLayout>
      </c:layout>
      <c:scatterChart>
        <c:scatterStyle val="lineMarker"/>
        <c:varyColors val="0"/>
        <c:ser>
          <c:idx val="0"/>
          <c:order val="0"/>
          <c:tx>
            <c:strRef>
              <c:f>'[硬土2-30作图.xlsx]小震'!$D$2</c:f>
              <c:strCache>
                <c:ptCount val="1"/>
                <c:pt idx="0">
                  <c:v>桩1</c:v>
                </c:pt>
              </c:strCache>
            </c:strRef>
          </c:tx>
          <c:spPr>
            <a:ln w="12700" cap="rnd">
              <a:solidFill>
                <a:schemeClr val="accent1"/>
              </a:solidFill>
              <a:round/>
              <a:headEnd w="med" len="sm"/>
              <a:tailEnd w="med" len="sm"/>
            </a:ln>
            <a:effectLst/>
          </c:spPr>
          <c:marker>
            <c:symbol val="circle"/>
            <c:size val="4"/>
            <c:spPr>
              <a:solidFill>
                <a:schemeClr val="accent1"/>
              </a:solidFill>
              <a:ln w="6350">
                <a:solidFill>
                  <a:schemeClr val="accent1"/>
                </a:solidFill>
              </a:ln>
              <a:effectLst/>
            </c:spPr>
          </c:marker>
          <c:dLbls>
            <c:delete val="1"/>
          </c:dLbls>
          <c:xVal>
            <c:numRef>
              <c:f>'[硬土2-30作图.xlsx]小震'!$D$3:$D$34</c:f>
              <c:numCache>
                <c:formatCode>General</c:formatCode>
                <c:ptCount val="32"/>
                <c:pt idx="0">
                  <c:v>84.2706123150657</c:v>
                </c:pt>
                <c:pt idx="1">
                  <c:v>22.6750626639319</c:v>
                </c:pt>
                <c:pt idx="2">
                  <c:v>6.87191631213359</c:v>
                </c:pt>
                <c:pt idx="3">
                  <c:v>1.06129932492782</c:v>
                </c:pt>
              </c:numCache>
            </c:numRef>
          </c:xVal>
          <c:yVal>
            <c:numRef>
              <c:f>'[硬土2-30作图.xlsx]小震'!$C$3:$C$34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
          <c:order val="1"/>
          <c:tx>
            <c:strRef>
              <c:f>'[硬土2-30作图.xlsx]小震'!$E$2</c:f>
              <c:strCache>
                <c:ptCount val="1"/>
                <c:pt idx="0">
                  <c:v>桩2</c:v>
                </c:pt>
              </c:strCache>
            </c:strRef>
          </c:tx>
          <c:spPr>
            <a:ln w="12700" cap="rnd">
              <a:solidFill>
                <a:schemeClr val="accent2"/>
              </a:solidFill>
              <a:round/>
            </a:ln>
            <a:effectLst/>
          </c:spPr>
          <c:marker>
            <c:symbol val="circle"/>
            <c:size val="4"/>
            <c:spPr>
              <a:solidFill>
                <a:schemeClr val="accent2"/>
              </a:solidFill>
              <a:ln w="9525">
                <a:solidFill>
                  <a:schemeClr val="accent2"/>
                </a:solidFill>
              </a:ln>
              <a:effectLst/>
            </c:spPr>
          </c:marker>
          <c:dLbls>
            <c:delete val="1"/>
          </c:dLbls>
          <c:xVal>
            <c:numRef>
              <c:f>'[硬土2-30作图.xlsx]小震'!$E$3:$E$34</c:f>
              <c:numCache>
                <c:formatCode>General</c:formatCode>
                <c:ptCount val="32"/>
                <c:pt idx="0">
                  <c:v>78.5806138547036</c:v>
                </c:pt>
                <c:pt idx="1">
                  <c:v>18.9143302029392</c:v>
                </c:pt>
                <c:pt idx="2">
                  <c:v>6.05492443961212</c:v>
                </c:pt>
                <c:pt idx="3">
                  <c:v>1.00807570733744</c:v>
                </c:pt>
              </c:numCache>
            </c:numRef>
          </c:xVal>
          <c:yVal>
            <c:numRef>
              <c:f>'[硬土2-30作图.xlsx]小震'!$C$3:$C$34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2"/>
          <c:order val="2"/>
          <c:tx>
            <c:strRef>
              <c:f>'[硬土2-30作图.xlsx]小震'!$F$2</c:f>
              <c:strCache>
                <c:ptCount val="1"/>
                <c:pt idx="0">
                  <c:v>桩3</c:v>
                </c:pt>
              </c:strCache>
            </c:strRef>
          </c:tx>
          <c:spPr>
            <a:ln w="12700" cap="rnd">
              <a:solidFill>
                <a:schemeClr val="accent3"/>
              </a:solidFill>
              <a:round/>
            </a:ln>
            <a:effectLst/>
          </c:spPr>
          <c:marker>
            <c:symbol val="circle"/>
            <c:size val="4"/>
            <c:spPr>
              <a:solidFill>
                <a:schemeClr val="accent3"/>
              </a:solidFill>
              <a:ln w="9525">
                <a:solidFill>
                  <a:schemeClr val="accent3"/>
                </a:solidFill>
              </a:ln>
              <a:effectLst/>
            </c:spPr>
          </c:marker>
          <c:dLbls>
            <c:delete val="1"/>
          </c:dLbls>
          <c:xVal>
            <c:numRef>
              <c:f>'[硬土2-30作图.xlsx]小震'!$F$3:$F$34</c:f>
              <c:numCache>
                <c:formatCode>General</c:formatCode>
                <c:ptCount val="32"/>
                <c:pt idx="0">
                  <c:v>76.3041172658045</c:v>
                </c:pt>
                <c:pt idx="1">
                  <c:v>17.7942729093591</c:v>
                </c:pt>
                <c:pt idx="2">
                  <c:v>8.33498114204111</c:v>
                </c:pt>
                <c:pt idx="3">
                  <c:v>1.62436076135906</c:v>
                </c:pt>
              </c:numCache>
            </c:numRef>
          </c:xVal>
          <c:yVal>
            <c:numRef>
              <c:f>'[硬土2-30作图.xlsx]小震'!$C$3:$C$34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3"/>
          <c:order val="3"/>
          <c:tx>
            <c:strRef>
              <c:f>'[硬土2-30作图.xlsx]小震'!$G$2</c:f>
              <c:strCache>
                <c:ptCount val="1"/>
                <c:pt idx="0">
                  <c:v>桩4</c:v>
                </c:pt>
              </c:strCache>
            </c:strRef>
          </c:tx>
          <c:spPr>
            <a:ln w="12700" cap="rnd">
              <a:solidFill>
                <a:schemeClr val="accent4"/>
              </a:solidFill>
              <a:round/>
            </a:ln>
            <a:effectLst/>
          </c:spPr>
          <c:marker>
            <c:symbol val="circle"/>
            <c:size val="4"/>
            <c:spPr>
              <a:solidFill>
                <a:schemeClr val="accent4"/>
              </a:solidFill>
              <a:ln w="9525">
                <a:solidFill>
                  <a:schemeClr val="accent4"/>
                </a:solidFill>
              </a:ln>
              <a:effectLst/>
            </c:spPr>
          </c:marker>
          <c:dLbls>
            <c:delete val="1"/>
          </c:dLbls>
          <c:xVal>
            <c:numRef>
              <c:f>'[硬土2-30作图.xlsx]小震'!$G$3:$G$34</c:f>
              <c:numCache>
                <c:formatCode>General</c:formatCode>
                <c:ptCount val="32"/>
                <c:pt idx="0">
                  <c:v>72.3292042952298</c:v>
                </c:pt>
                <c:pt idx="1">
                  <c:v>17.0335862880621</c:v>
                </c:pt>
                <c:pt idx="2">
                  <c:v>11.9501760344469</c:v>
                </c:pt>
                <c:pt idx="3">
                  <c:v>2.40636264609305</c:v>
                </c:pt>
              </c:numCache>
            </c:numRef>
          </c:xVal>
          <c:yVal>
            <c:numRef>
              <c:f>'[硬土2-30作图.xlsx]小震'!$C$3:$C$34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4"/>
          <c:order val="4"/>
          <c:tx>
            <c:strRef>
              <c:f>'[硬土2-30作图.xlsx]小震'!$H$2</c:f>
              <c:strCache>
                <c:ptCount val="1"/>
                <c:pt idx="0">
                  <c:v>桩5</c:v>
                </c:pt>
              </c:strCache>
            </c:strRef>
          </c:tx>
          <c:spPr>
            <a:ln w="12700" cap="rnd">
              <a:solidFill>
                <a:schemeClr val="accent5"/>
              </a:solidFill>
              <a:round/>
            </a:ln>
            <a:effectLst/>
          </c:spPr>
          <c:marker>
            <c:symbol val="circle"/>
            <c:size val="4"/>
            <c:spPr>
              <a:solidFill>
                <a:schemeClr val="accent5"/>
              </a:solidFill>
              <a:ln w="9525">
                <a:solidFill>
                  <a:schemeClr val="accent5"/>
                </a:solidFill>
              </a:ln>
              <a:effectLst/>
            </c:spPr>
          </c:marker>
          <c:dLbls>
            <c:delete val="1"/>
          </c:dLbls>
          <c:xVal>
            <c:numRef>
              <c:f>'[硬土2-30作图.xlsx]小震'!$H$3:$H$34</c:f>
              <c:numCache>
                <c:formatCode>General</c:formatCode>
                <c:ptCount val="32"/>
                <c:pt idx="0">
                  <c:v>60.5385831787915</c:v>
                </c:pt>
                <c:pt idx="1">
                  <c:v>16.3710394391745</c:v>
                </c:pt>
                <c:pt idx="2">
                  <c:v>22.3330670667679</c:v>
                </c:pt>
                <c:pt idx="3">
                  <c:v>3.73987376538319</c:v>
                </c:pt>
              </c:numCache>
            </c:numRef>
          </c:xVal>
          <c:yVal>
            <c:numRef>
              <c:f>'[硬土2-30作图.xlsx]小震'!$C$3:$C$34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5"/>
          <c:order val="5"/>
          <c:tx>
            <c:strRef>
              <c:f>'[硬土2-30作图.xlsx]小震'!$I$2</c:f>
              <c:strCache>
                <c:ptCount val="1"/>
                <c:pt idx="0">
                  <c:v>桩6</c:v>
                </c:pt>
              </c:strCache>
            </c:strRef>
          </c:tx>
          <c:spPr>
            <a:ln w="12700" cap="rnd">
              <a:solidFill>
                <a:schemeClr val="accent6"/>
              </a:solidFill>
              <a:round/>
            </a:ln>
            <a:effectLst/>
          </c:spPr>
          <c:marker>
            <c:symbol val="circle"/>
            <c:size val="4"/>
            <c:spPr>
              <a:solidFill>
                <a:schemeClr val="accent6"/>
              </a:solidFill>
              <a:ln w="9525">
                <a:solidFill>
                  <a:schemeClr val="accent6"/>
                </a:solidFill>
              </a:ln>
              <a:effectLst/>
            </c:spPr>
          </c:marker>
          <c:dLbls>
            <c:delete val="1"/>
          </c:dLbls>
          <c:xVal>
            <c:numRef>
              <c:f>'[硬土2-30作图.xlsx]小震'!$I$3:$I$34</c:f>
              <c:numCache>
                <c:formatCode>General</c:formatCode>
                <c:ptCount val="32"/>
                <c:pt idx="0">
                  <c:v>61.3588435351311</c:v>
                </c:pt>
                <c:pt idx="1">
                  <c:v>71.5454773331027</c:v>
                </c:pt>
                <c:pt idx="2">
                  <c:v>58.0473722226414</c:v>
                </c:pt>
                <c:pt idx="3">
                  <c:v>7.18828514758189</c:v>
                </c:pt>
              </c:numCache>
            </c:numRef>
          </c:xVal>
          <c:yVal>
            <c:numRef>
              <c:f>'[硬土2-30作图.xlsx]小震'!$C$3:$C$34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6"/>
          <c:order val="6"/>
          <c:tx>
            <c:strRef>
              <c:f>'[硬土2-30作图.xlsx]小震'!$J$2</c:f>
              <c:strCache>
                <c:ptCount val="1"/>
                <c:pt idx="0">
                  <c:v>桩7</c:v>
                </c:pt>
              </c:strCache>
            </c:strRef>
          </c:tx>
          <c:spPr>
            <a:ln w="12700" cap="rnd">
              <a:solidFill>
                <a:schemeClr val="accent1">
                  <a:lumMod val="60000"/>
                </a:schemeClr>
              </a:solidFill>
              <a:round/>
            </a:ln>
            <a:effectLst/>
          </c:spPr>
          <c:marker>
            <c:symbol val="circle"/>
            <c:size val="4"/>
            <c:spPr>
              <a:solidFill>
                <a:schemeClr val="accent1">
                  <a:lumMod val="60000"/>
                </a:schemeClr>
              </a:solidFill>
              <a:ln w="9525">
                <a:solidFill>
                  <a:schemeClr val="accent1">
                    <a:lumMod val="60000"/>
                  </a:schemeClr>
                </a:solidFill>
              </a:ln>
              <a:effectLst/>
            </c:spPr>
          </c:marker>
          <c:dLbls>
            <c:delete val="1"/>
          </c:dLbls>
          <c:xVal>
            <c:numRef>
              <c:f>'[硬土2-30作图.xlsx]小震'!$J$3:$J$34</c:f>
              <c:numCache>
                <c:formatCode>General</c:formatCode>
                <c:ptCount val="32"/>
                <c:pt idx="0">
                  <c:v>60.9048653158813</c:v>
                </c:pt>
                <c:pt idx="1">
                  <c:v>20.4473542915569</c:v>
                </c:pt>
                <c:pt idx="2">
                  <c:v>1.6343717081758</c:v>
                </c:pt>
                <c:pt idx="3">
                  <c:v>1.18545334410441</c:v>
                </c:pt>
                <c:pt idx="4">
                  <c:v>1.04630230684338</c:v>
                </c:pt>
                <c:pt idx="5">
                  <c:v>2.23157684846881</c:v>
                </c:pt>
                <c:pt idx="6">
                  <c:v>4.41333521479256</c:v>
                </c:pt>
                <c:pt idx="7">
                  <c:v>39.2254233005093</c:v>
                </c:pt>
                <c:pt idx="8">
                  <c:v>43.2505188919675</c:v>
                </c:pt>
                <c:pt idx="9">
                  <c:v>3.30041886513698</c:v>
                </c:pt>
              </c:numCache>
            </c:numRef>
          </c:xVal>
          <c:yVal>
            <c:numRef>
              <c:f>'[硬土2-30作图.xlsx]小震'!$C$3:$C$34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7"/>
          <c:order val="7"/>
          <c:tx>
            <c:strRef>
              <c:f>'[硬土2-30作图.xlsx]小震'!$K$2</c:f>
              <c:strCache>
                <c:ptCount val="1"/>
                <c:pt idx="0">
                  <c:v>桩8</c:v>
                </c:pt>
              </c:strCache>
            </c:strRef>
          </c:tx>
          <c:spPr>
            <a:ln w="12700" cap="rnd">
              <a:solidFill>
                <a:schemeClr val="accent2">
                  <a:lumMod val="60000"/>
                </a:schemeClr>
              </a:solidFill>
              <a:round/>
            </a:ln>
            <a:effectLst/>
          </c:spPr>
          <c:marker>
            <c:symbol val="circle"/>
            <c:size val="4"/>
            <c:spPr>
              <a:solidFill>
                <a:schemeClr val="accent2">
                  <a:lumMod val="60000"/>
                </a:schemeClr>
              </a:solidFill>
              <a:ln w="9525">
                <a:solidFill>
                  <a:schemeClr val="accent2">
                    <a:lumMod val="60000"/>
                  </a:schemeClr>
                </a:solidFill>
              </a:ln>
              <a:effectLst/>
            </c:spPr>
          </c:marker>
          <c:dLbls>
            <c:delete val="1"/>
          </c:dLbls>
          <c:xVal>
            <c:numRef>
              <c:f>'[硬土2-30作图.xlsx]小震'!$K$3:$K$34</c:f>
              <c:numCache>
                <c:formatCode>General</c:formatCode>
                <c:ptCount val="32"/>
                <c:pt idx="0">
                  <c:v>61.9102706990307</c:v>
                </c:pt>
                <c:pt idx="1">
                  <c:v>25.5888418851363</c:v>
                </c:pt>
                <c:pt idx="2">
                  <c:v>1.89363777278652</c:v>
                </c:pt>
                <c:pt idx="3">
                  <c:v>1.02885209324964</c:v>
                </c:pt>
                <c:pt idx="4">
                  <c:v>0.560331431736563</c:v>
                </c:pt>
                <c:pt idx="5">
                  <c:v>0.538529242297452</c:v>
                </c:pt>
                <c:pt idx="6">
                  <c:v>0.690474298115798</c:v>
                </c:pt>
                <c:pt idx="7">
                  <c:v>0.819968726627854</c:v>
                </c:pt>
                <c:pt idx="8">
                  <c:v>0.792153467190378</c:v>
                </c:pt>
                <c:pt idx="9">
                  <c:v>0.796083297076012</c:v>
                </c:pt>
                <c:pt idx="10">
                  <c:v>0.575906530028226</c:v>
                </c:pt>
                <c:pt idx="11">
                  <c:v>2.39214290883858</c:v>
                </c:pt>
                <c:pt idx="12">
                  <c:v>4.38255553136756</c:v>
                </c:pt>
                <c:pt idx="13">
                  <c:v>38.1998906864372</c:v>
                </c:pt>
                <c:pt idx="14">
                  <c:v>38.3898404322678</c:v>
                </c:pt>
                <c:pt idx="15">
                  <c:v>5.6001908516009</c:v>
                </c:pt>
              </c:numCache>
            </c:numRef>
          </c:xVal>
          <c:yVal>
            <c:numRef>
              <c:f>'[硬土2-30作图.xlsx]小震'!$C$3:$C$34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8"/>
          <c:order val="8"/>
          <c:tx>
            <c:strRef>
              <c:f>'[硬土2-30作图.xlsx]小震'!$L$2</c:f>
              <c:strCache>
                <c:ptCount val="1"/>
                <c:pt idx="0">
                  <c:v>桩9</c:v>
                </c:pt>
              </c:strCache>
            </c:strRef>
          </c:tx>
          <c:spPr>
            <a:ln w="12700" cap="rnd">
              <a:solidFill>
                <a:schemeClr val="accent3">
                  <a:lumMod val="60000"/>
                </a:schemeClr>
              </a:solidFill>
              <a:round/>
            </a:ln>
            <a:effectLst/>
          </c:spPr>
          <c:marker>
            <c:symbol val="circle"/>
            <c:size val="4"/>
            <c:spPr>
              <a:solidFill>
                <a:schemeClr val="accent3">
                  <a:lumMod val="60000"/>
                </a:schemeClr>
              </a:solidFill>
              <a:ln w="9525">
                <a:solidFill>
                  <a:schemeClr val="accent3">
                    <a:lumMod val="60000"/>
                  </a:schemeClr>
                </a:solidFill>
              </a:ln>
              <a:effectLst/>
            </c:spPr>
          </c:marker>
          <c:dLbls>
            <c:delete val="1"/>
          </c:dLbls>
          <c:xVal>
            <c:numRef>
              <c:f>'[硬土2-30作图.xlsx]小震'!$L$3:$L$34</c:f>
              <c:numCache>
                <c:formatCode>General</c:formatCode>
                <c:ptCount val="32"/>
                <c:pt idx="0">
                  <c:v>66.9611140412336</c:v>
                </c:pt>
                <c:pt idx="1">
                  <c:v>26.0086054054224</c:v>
                </c:pt>
                <c:pt idx="2">
                  <c:v>1.7933354784164</c:v>
                </c:pt>
                <c:pt idx="3">
                  <c:v>1.08344581272329</c:v>
                </c:pt>
                <c:pt idx="4">
                  <c:v>0.528826419003994</c:v>
                </c:pt>
                <c:pt idx="5">
                  <c:v>0.529124502815879</c:v>
                </c:pt>
                <c:pt idx="6">
                  <c:v>0.431114848253121</c:v>
                </c:pt>
                <c:pt idx="7">
                  <c:v>0.431917945483805</c:v>
                </c:pt>
                <c:pt idx="8">
                  <c:v>0.362541866516785</c:v>
                </c:pt>
                <c:pt idx="9">
                  <c:v>0.388002335552596</c:v>
                </c:pt>
                <c:pt idx="10">
                  <c:v>0.35503630577252</c:v>
                </c:pt>
                <c:pt idx="11">
                  <c:v>0.497435269347388</c:v>
                </c:pt>
                <c:pt idx="12">
                  <c:v>0.612992666128788</c:v>
                </c:pt>
                <c:pt idx="13">
                  <c:v>0.68590973536583</c:v>
                </c:pt>
                <c:pt idx="14">
                  <c:v>0.677540679762064</c:v>
                </c:pt>
                <c:pt idx="15">
                  <c:v>0.676873357675847</c:v>
                </c:pt>
                <c:pt idx="16">
                  <c:v>0.391199983629245</c:v>
                </c:pt>
                <c:pt idx="17">
                  <c:v>2.48230748511565</c:v>
                </c:pt>
                <c:pt idx="18">
                  <c:v>4.56713403160623</c:v>
                </c:pt>
                <c:pt idx="19">
                  <c:v>33.3211965224159</c:v>
                </c:pt>
                <c:pt idx="20">
                  <c:v>31.619449506328</c:v>
                </c:pt>
                <c:pt idx="21">
                  <c:v>6.99263906074317</c:v>
                </c:pt>
              </c:numCache>
            </c:numRef>
          </c:xVal>
          <c:yVal>
            <c:numRef>
              <c:f>'[硬土2-30作图.xlsx]小震'!$C$3:$C$34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9"/>
          <c:order val="9"/>
          <c:tx>
            <c:strRef>
              <c:f>'[硬土2-30作图.xlsx]小震'!$M$2</c:f>
              <c:strCache>
                <c:ptCount val="1"/>
                <c:pt idx="0">
                  <c:v>桩10</c:v>
                </c:pt>
              </c:strCache>
            </c:strRef>
          </c:tx>
          <c:spPr>
            <a:ln w="12700" cap="rnd">
              <a:solidFill>
                <a:schemeClr val="accent4">
                  <a:lumMod val="60000"/>
                </a:schemeClr>
              </a:solidFill>
              <a:round/>
            </a:ln>
            <a:effectLst/>
          </c:spPr>
          <c:marker>
            <c:symbol val="circle"/>
            <c:size val="4"/>
            <c:spPr>
              <a:solidFill>
                <a:schemeClr val="accent4">
                  <a:lumMod val="60000"/>
                </a:schemeClr>
              </a:solidFill>
              <a:ln w="9525">
                <a:solidFill>
                  <a:schemeClr val="accent4">
                    <a:lumMod val="60000"/>
                  </a:schemeClr>
                </a:solidFill>
              </a:ln>
              <a:effectLst/>
            </c:spPr>
          </c:marker>
          <c:dLbls>
            <c:delete val="1"/>
          </c:dLbls>
          <c:xVal>
            <c:numRef>
              <c:f>'[硬土2-30作图.xlsx]小震'!$M$3:$M$34</c:f>
              <c:numCache>
                <c:formatCode>General</c:formatCode>
                <c:ptCount val="32"/>
                <c:pt idx="0">
                  <c:v>72.2069429210101</c:v>
                </c:pt>
                <c:pt idx="1">
                  <c:v>22.0125452967364</c:v>
                </c:pt>
                <c:pt idx="2">
                  <c:v>2.03625346663895</c:v>
                </c:pt>
                <c:pt idx="3">
                  <c:v>0.812899494927662</c:v>
                </c:pt>
                <c:pt idx="4">
                  <c:v>0.42553197191965</c:v>
                </c:pt>
                <c:pt idx="5">
                  <c:v>0.461100438315595</c:v>
                </c:pt>
                <c:pt idx="6">
                  <c:v>0.42183034626744</c:v>
                </c:pt>
                <c:pt idx="7">
                  <c:v>0.388563125145765</c:v>
                </c:pt>
                <c:pt idx="8">
                  <c:v>0.374044985358419</c:v>
                </c:pt>
                <c:pt idx="9">
                  <c:v>0.329126201091035</c:v>
                </c:pt>
                <c:pt idx="10">
                  <c:v>0.388960490548028</c:v>
                </c:pt>
                <c:pt idx="11">
                  <c:v>0.289104007171622</c:v>
                </c:pt>
                <c:pt idx="12">
                  <c:v>0.270876034666408</c:v>
                </c:pt>
                <c:pt idx="13">
                  <c:v>0.247395301099747</c:v>
                </c:pt>
                <c:pt idx="14">
                  <c:v>0.247830116219088</c:v>
                </c:pt>
                <c:pt idx="15">
                  <c:v>0.274593676048688</c:v>
                </c:pt>
                <c:pt idx="16">
                  <c:v>0.256177658155598</c:v>
                </c:pt>
                <c:pt idx="17">
                  <c:v>0.313534848028557</c:v>
                </c:pt>
                <c:pt idx="18">
                  <c:v>0.415402460892258</c:v>
                </c:pt>
                <c:pt idx="19">
                  <c:v>0.558005405904824</c:v>
                </c:pt>
                <c:pt idx="20">
                  <c:v>0.502999022421076</c:v>
                </c:pt>
                <c:pt idx="21">
                  <c:v>0.549995867584998</c:v>
                </c:pt>
                <c:pt idx="22">
                  <c:v>0.345262567057362</c:v>
                </c:pt>
                <c:pt idx="23">
                  <c:v>2.62117422324791</c:v>
                </c:pt>
                <c:pt idx="24">
                  <c:v>4.49315331072395</c:v>
                </c:pt>
                <c:pt idx="25">
                  <c:v>21.7530904696156</c:v>
                </c:pt>
                <c:pt idx="26">
                  <c:v>18.4295715034619</c:v>
                </c:pt>
                <c:pt idx="27">
                  <c:v>8.17235056641716</c:v>
                </c:pt>
              </c:numCache>
            </c:numRef>
          </c:xVal>
          <c:yVal>
            <c:numRef>
              <c:f>'[硬土2-30作图.xlsx]小震'!$C$3:$C$34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0"/>
          <c:order val="10"/>
          <c:tx>
            <c:strRef>
              <c:f>'[硬土2-30作图.xlsx]小震'!$N$2</c:f>
              <c:strCache>
                <c:ptCount val="1"/>
                <c:pt idx="0">
                  <c:v>桩11</c:v>
                </c:pt>
              </c:strCache>
            </c:strRef>
          </c:tx>
          <c:spPr>
            <a:ln w="12700" cap="rnd">
              <a:solidFill>
                <a:schemeClr val="accent5">
                  <a:lumMod val="60000"/>
                </a:schemeClr>
              </a:solidFill>
              <a:round/>
            </a:ln>
            <a:effectLst/>
          </c:spPr>
          <c:marker>
            <c:symbol val="circle"/>
            <c:size val="4"/>
            <c:spPr>
              <a:solidFill>
                <a:schemeClr val="accent5">
                  <a:lumMod val="60000"/>
                </a:schemeClr>
              </a:solidFill>
              <a:ln w="9525">
                <a:solidFill>
                  <a:schemeClr val="accent5">
                    <a:lumMod val="60000"/>
                  </a:schemeClr>
                </a:solidFill>
              </a:ln>
              <a:effectLst/>
            </c:spPr>
          </c:marker>
          <c:dLbls>
            <c:delete val="1"/>
          </c:dLbls>
          <c:xVal>
            <c:numRef>
              <c:f>'[硬土2-30作图.xlsx]小震'!$N$3:$N$34</c:f>
              <c:numCache>
                <c:formatCode>General</c:formatCode>
                <c:ptCount val="32"/>
                <c:pt idx="0">
                  <c:v>76.5865518767659</c:v>
                </c:pt>
                <c:pt idx="1">
                  <c:v>17.0082033479086</c:v>
                </c:pt>
                <c:pt idx="2">
                  <c:v>1.7195244764647</c:v>
                </c:pt>
                <c:pt idx="3">
                  <c:v>0.958316746338455</c:v>
                </c:pt>
                <c:pt idx="4">
                  <c:v>0.350031509646272</c:v>
                </c:pt>
                <c:pt idx="5">
                  <c:v>0.356282504868451</c:v>
                </c:pt>
                <c:pt idx="6">
                  <c:v>0.332825276975275</c:v>
                </c:pt>
                <c:pt idx="7">
                  <c:v>0.33581424247953</c:v>
                </c:pt>
                <c:pt idx="8">
                  <c:v>0.325687440580608</c:v>
                </c:pt>
                <c:pt idx="9">
                  <c:v>0.313598353187089</c:v>
                </c:pt>
                <c:pt idx="10">
                  <c:v>0.324199411928658</c:v>
                </c:pt>
                <c:pt idx="11">
                  <c:v>0.297505572317021</c:v>
                </c:pt>
                <c:pt idx="12">
                  <c:v>0.280535830625353</c:v>
                </c:pt>
                <c:pt idx="13">
                  <c:v>0.265348297065315</c:v>
                </c:pt>
                <c:pt idx="14">
                  <c:v>0.243409695039744</c:v>
                </c:pt>
                <c:pt idx="15">
                  <c:v>0.260939270161591</c:v>
                </c:pt>
                <c:pt idx="16">
                  <c:v>0.26841710217917</c:v>
                </c:pt>
                <c:pt idx="17">
                  <c:v>0.277151491725061</c:v>
                </c:pt>
                <c:pt idx="18">
                  <c:v>0.265731160662242</c:v>
                </c:pt>
                <c:pt idx="19">
                  <c:v>0.284446935652449</c:v>
                </c:pt>
                <c:pt idx="20">
                  <c:v>0.314486389563314</c:v>
                </c:pt>
                <c:pt idx="21">
                  <c:v>0.371164942754684</c:v>
                </c:pt>
                <c:pt idx="22">
                  <c:v>0.462851650830325</c:v>
                </c:pt>
                <c:pt idx="23">
                  <c:v>0.423206264808907</c:v>
                </c:pt>
                <c:pt idx="24">
                  <c:v>0.496519026162982</c:v>
                </c:pt>
                <c:pt idx="25">
                  <c:v>0.783885605502969</c:v>
                </c:pt>
                <c:pt idx="26">
                  <c:v>2.03302641655038</c:v>
                </c:pt>
                <c:pt idx="27">
                  <c:v>8.97550994769478</c:v>
                </c:pt>
                <c:pt idx="28">
                  <c:v>7.13848817910408</c:v>
                </c:pt>
                <c:pt idx="29">
                  <c:v>98.0080609577752</c:v>
                </c:pt>
                <c:pt idx="30">
                  <c:v>95.3272906890148</c:v>
                </c:pt>
                <c:pt idx="31">
                  <c:v>17.9327651503207</c:v>
                </c:pt>
              </c:numCache>
            </c:numRef>
          </c:xVal>
          <c:yVal>
            <c:numRef>
              <c:f>'[硬土2-30作图.xlsx]小震'!$C$3:$C$34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1"/>
          <c:order val="11"/>
          <c:tx>
            <c:strRef>
              <c:f>'[硬土2-30作图.xlsx]小震'!$O$2</c:f>
              <c:strCache>
                <c:ptCount val="1"/>
                <c:pt idx="0">
                  <c:v>桩12</c:v>
                </c:pt>
              </c:strCache>
            </c:strRef>
          </c:tx>
          <c:spPr>
            <a:ln w="12700" cap="rnd">
              <a:solidFill>
                <a:schemeClr val="accent6">
                  <a:lumMod val="60000"/>
                </a:schemeClr>
              </a:solidFill>
              <a:round/>
            </a:ln>
            <a:effectLst/>
          </c:spPr>
          <c:marker>
            <c:symbol val="circle"/>
            <c:size val="4"/>
            <c:spPr>
              <a:solidFill>
                <a:schemeClr val="accent6">
                  <a:lumMod val="60000"/>
                </a:schemeClr>
              </a:solidFill>
              <a:ln w="9525">
                <a:solidFill>
                  <a:schemeClr val="accent6">
                    <a:lumMod val="60000"/>
                  </a:schemeClr>
                </a:solidFill>
              </a:ln>
              <a:effectLst/>
            </c:spPr>
          </c:marker>
          <c:dLbls>
            <c:delete val="1"/>
          </c:dLbls>
          <c:xVal>
            <c:numRef>
              <c:f>'[硬土2-30作图.xlsx]小震'!$O$3:$O$34</c:f>
              <c:numCache>
                <c:formatCode>General</c:formatCode>
                <c:ptCount val="32"/>
                <c:pt idx="0">
                  <c:v>89.2329388685428</c:v>
                </c:pt>
                <c:pt idx="1">
                  <c:v>26.8134157614614</c:v>
                </c:pt>
                <c:pt idx="2">
                  <c:v>5.10604502197712</c:v>
                </c:pt>
                <c:pt idx="3">
                  <c:v>1.20366697416479</c:v>
                </c:pt>
                <c:pt idx="4">
                  <c:v>0.493885195528967</c:v>
                </c:pt>
                <c:pt idx="5">
                  <c:v>0.467743699404095</c:v>
                </c:pt>
                <c:pt idx="6">
                  <c:v>0.432531403721629</c:v>
                </c:pt>
                <c:pt idx="7">
                  <c:v>0.400465202994645</c:v>
                </c:pt>
                <c:pt idx="8">
                  <c:v>0.405709916350934</c:v>
                </c:pt>
                <c:pt idx="9">
                  <c:v>0.447508023662298</c:v>
                </c:pt>
                <c:pt idx="10">
                  <c:v>0.321850438185176</c:v>
                </c:pt>
                <c:pt idx="11">
                  <c:v>0.300749036536904</c:v>
                </c:pt>
                <c:pt idx="12">
                  <c:v>0.373473996693365</c:v>
                </c:pt>
                <c:pt idx="13">
                  <c:v>0.403419427910293</c:v>
                </c:pt>
                <c:pt idx="14">
                  <c:v>0.403599027191765</c:v>
                </c:pt>
                <c:pt idx="15">
                  <c:v>0.366068992423465</c:v>
                </c:pt>
                <c:pt idx="16">
                  <c:v>0.274688017463623</c:v>
                </c:pt>
                <c:pt idx="17">
                  <c:v>0.291310034548217</c:v>
                </c:pt>
                <c:pt idx="18">
                  <c:v>0.392169054818805</c:v>
                </c:pt>
                <c:pt idx="19">
                  <c:v>0.465983084619972</c:v>
                </c:pt>
                <c:pt idx="20">
                  <c:v>0.53409431931277</c:v>
                </c:pt>
                <c:pt idx="21">
                  <c:v>0.641989025898679</c:v>
                </c:pt>
                <c:pt idx="22">
                  <c:v>0.707295914224389</c:v>
                </c:pt>
                <c:pt idx="23">
                  <c:v>0.789932141205955</c:v>
                </c:pt>
                <c:pt idx="24">
                  <c:v>0.878959520967869</c:v>
                </c:pt>
                <c:pt idx="25">
                  <c:v>1.0135142827398</c:v>
                </c:pt>
                <c:pt idx="26">
                  <c:v>1.19241970860302</c:v>
                </c:pt>
                <c:pt idx="27">
                  <c:v>4.1592317132013</c:v>
                </c:pt>
                <c:pt idx="28">
                  <c:v>1.45734697523209</c:v>
                </c:pt>
                <c:pt idx="29">
                  <c:v>82.1817069366236</c:v>
                </c:pt>
                <c:pt idx="30">
                  <c:v>83.4978334191651</c:v>
                </c:pt>
                <c:pt idx="31">
                  <c:v>11.4529306431331</c:v>
                </c:pt>
              </c:numCache>
            </c:numRef>
          </c:xVal>
          <c:yVal>
            <c:numRef>
              <c:f>'[硬土2-30作图.xlsx]小震'!$C$3:$C$34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dLbls>
          <c:showLegendKey val="0"/>
          <c:showVal val="0"/>
          <c:showCatName val="0"/>
          <c:showSerName val="0"/>
          <c:showPercent val="0"/>
          <c:showBubbleSize val="0"/>
        </c:dLbls>
        <c:axId val="315357440"/>
        <c:axId val="315353696"/>
      </c:scatterChart>
      <c:valAx>
        <c:axId val="315357440"/>
        <c:scaling>
          <c:orientation val="minMax"/>
          <c:max val="120"/>
          <c:min val="0"/>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桩剪力</a:t>
                </a:r>
                <a:r>
                  <a:rPr lang="en-US" altLang="zh-CN" sz="1000">
                    <a:solidFill>
                      <a:schemeClr val="tx1"/>
                    </a:solidFill>
                  </a:rPr>
                  <a:t>(kN)</a:t>
                </a:r>
                <a:endParaRPr lang="zh-CN" sz="1000">
                  <a:solidFill>
                    <a:schemeClr val="tx1"/>
                  </a:solidFill>
                </a:endParaRPr>
              </a:p>
            </c:rich>
          </c:tx>
          <c:layout>
            <c:manualLayout>
              <c:xMode val="edge"/>
              <c:yMode val="edge"/>
              <c:x val="0.532530555555556"/>
              <c:y val="0.932807347554242"/>
            </c:manualLayout>
          </c:layout>
          <c:overlay val="0"/>
          <c:spPr>
            <a:noFill/>
            <a:ln>
              <a:noFill/>
            </a:ln>
            <a:effectLst/>
          </c:spPr>
        </c:title>
        <c:numFmt formatCode="General" sourceLinked="1"/>
        <c:majorTickMark val="out"/>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3696"/>
        <c:crossesAt val="-33"/>
        <c:crossBetween val="midCat"/>
        <c:majorUnit val="60"/>
      </c:valAx>
      <c:valAx>
        <c:axId val="315353696"/>
        <c:scaling>
          <c:orientation val="minMax"/>
          <c:max val="0"/>
          <c:min val="-33"/>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桩埋深</a:t>
                </a:r>
                <a:r>
                  <a:rPr lang="en-US" altLang="zh-CN" sz="1000">
                    <a:solidFill>
                      <a:schemeClr val="tx1"/>
                    </a:solidFill>
                  </a:rPr>
                  <a:t>(m)</a:t>
                </a:r>
                <a:endParaRPr lang="zh-CN" sz="1000">
                  <a:solidFill>
                    <a:schemeClr val="tx1"/>
                  </a:solidFill>
                </a:endParaRPr>
              </a:p>
            </c:rich>
          </c:tx>
          <c:layout>
            <c:manualLayout>
              <c:xMode val="edge"/>
              <c:yMode val="edge"/>
              <c:x val="0.00146701388888889"/>
              <c:y val="0.378761438395584"/>
            </c:manualLayout>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7440"/>
        <c:crossesAt val="0"/>
        <c:crossBetween val="midCat"/>
        <c:majorUnit val="3"/>
        <c:minorUnit val="1"/>
      </c:valAx>
      <c:spPr>
        <a:noFill/>
        <a:ln>
          <a:noFill/>
        </a:ln>
        <a:effectLst/>
      </c:spPr>
    </c:plotArea>
    <c:legend>
      <c:legendPos val="r"/>
      <c:layout>
        <c:manualLayout>
          <c:xMode val="edge"/>
          <c:yMode val="edge"/>
          <c:x val="0.577283950617284"/>
          <c:y val="0.0048403089558908"/>
          <c:w val="0.422716049382716"/>
          <c:h val="0.745296933846841"/>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400"/>
      </a:pPr>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74010192081537"/>
          <c:y val="0.0328443179329976"/>
          <c:w val="0.348098784790278"/>
          <c:h val="0.812787387781914"/>
        </c:manualLayout>
      </c:layout>
      <c:scatterChart>
        <c:scatterStyle val="lineMarker"/>
        <c:varyColors val="0"/>
        <c:ser>
          <c:idx val="0"/>
          <c:order val="0"/>
          <c:tx>
            <c:strRef>
              <c:f>'[软土2-10作图.xlsx]大震'!$D$2</c:f>
              <c:strCache>
                <c:ptCount val="1"/>
                <c:pt idx="0">
                  <c:v>桩1</c:v>
                </c:pt>
              </c:strCache>
            </c:strRef>
          </c:tx>
          <c:spPr>
            <a:ln w="12700" cap="rnd">
              <a:solidFill>
                <a:schemeClr val="accent1"/>
              </a:solidFill>
              <a:round/>
              <a:headEnd w="med" len="sm"/>
              <a:tailEnd w="med" len="sm"/>
            </a:ln>
            <a:effectLst/>
          </c:spPr>
          <c:marker>
            <c:symbol val="circle"/>
            <c:size val="4"/>
            <c:spPr>
              <a:solidFill>
                <a:schemeClr val="accent1"/>
              </a:solidFill>
              <a:ln w="6350">
                <a:solidFill>
                  <a:schemeClr val="accent1"/>
                </a:solidFill>
              </a:ln>
              <a:effectLst/>
            </c:spPr>
          </c:marker>
          <c:dLbls>
            <c:delete val="1"/>
          </c:dLbls>
          <c:xVal>
            <c:numRef>
              <c:f>'[软土2-10作图.xlsx]大震'!$D$3:$D$14</c:f>
              <c:numCache>
                <c:formatCode>General</c:formatCode>
                <c:ptCount val="12"/>
                <c:pt idx="0">
                  <c:v>401.336003994426</c:v>
                </c:pt>
                <c:pt idx="1">
                  <c:v>485.724585871834</c:v>
                </c:pt>
                <c:pt idx="2">
                  <c:v>1236.5646296419</c:v>
                </c:pt>
                <c:pt idx="3">
                  <c:v>166.127655225126</c:v>
                </c:pt>
              </c:numCache>
            </c:numRef>
          </c:xVal>
          <c:yVal>
            <c:numRef>
              <c:f>'[软土2-10作图.xlsx]大震'!$C$3:$C$14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1"/>
          <c:order val="1"/>
          <c:tx>
            <c:strRef>
              <c:f>'[软土2-10作图.xlsx]大震'!$E$2</c:f>
              <c:strCache>
                <c:ptCount val="1"/>
                <c:pt idx="0">
                  <c:v>桩2</c:v>
                </c:pt>
              </c:strCache>
            </c:strRef>
          </c:tx>
          <c:spPr>
            <a:ln w="12700" cap="rnd">
              <a:solidFill>
                <a:schemeClr val="accent2"/>
              </a:solidFill>
              <a:round/>
            </a:ln>
            <a:effectLst/>
          </c:spPr>
          <c:marker>
            <c:symbol val="circle"/>
            <c:size val="4"/>
            <c:spPr>
              <a:solidFill>
                <a:schemeClr val="accent2"/>
              </a:solidFill>
              <a:ln w="9525">
                <a:solidFill>
                  <a:schemeClr val="accent2"/>
                </a:solidFill>
              </a:ln>
              <a:effectLst/>
            </c:spPr>
          </c:marker>
          <c:dLbls>
            <c:delete val="1"/>
          </c:dLbls>
          <c:xVal>
            <c:numRef>
              <c:f>'[软土2-10作图.xlsx]大震'!$E$3:$E$14</c:f>
              <c:numCache>
                <c:formatCode>General</c:formatCode>
                <c:ptCount val="12"/>
                <c:pt idx="0">
                  <c:v>611.68259919921</c:v>
                </c:pt>
                <c:pt idx="1">
                  <c:v>622.015700969386</c:v>
                </c:pt>
                <c:pt idx="2">
                  <c:v>1333.237012073</c:v>
                </c:pt>
                <c:pt idx="3">
                  <c:v>176.262448849308</c:v>
                </c:pt>
              </c:numCache>
            </c:numRef>
          </c:xVal>
          <c:yVal>
            <c:numRef>
              <c:f>'[软土2-10作图.xlsx]大震'!$C$3:$C$14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2"/>
          <c:order val="2"/>
          <c:tx>
            <c:strRef>
              <c:f>'[软土2-10作图.xlsx]大震'!$F$2</c:f>
              <c:strCache>
                <c:ptCount val="1"/>
                <c:pt idx="0">
                  <c:v>桩3</c:v>
                </c:pt>
              </c:strCache>
            </c:strRef>
          </c:tx>
          <c:spPr>
            <a:ln w="12700" cap="rnd">
              <a:solidFill>
                <a:schemeClr val="accent3"/>
              </a:solidFill>
              <a:round/>
            </a:ln>
            <a:effectLst/>
          </c:spPr>
          <c:marker>
            <c:symbol val="circle"/>
            <c:size val="4"/>
            <c:spPr>
              <a:solidFill>
                <a:schemeClr val="accent3"/>
              </a:solidFill>
              <a:ln w="9525">
                <a:solidFill>
                  <a:schemeClr val="accent3"/>
                </a:solidFill>
              </a:ln>
              <a:effectLst/>
            </c:spPr>
          </c:marker>
          <c:dLbls>
            <c:delete val="1"/>
          </c:dLbls>
          <c:xVal>
            <c:numRef>
              <c:f>'[软土2-10作图.xlsx]大震'!$F$3:$F$14</c:f>
              <c:numCache>
                <c:formatCode>General</c:formatCode>
                <c:ptCount val="12"/>
                <c:pt idx="0">
                  <c:v>692.747288590974</c:v>
                </c:pt>
                <c:pt idx="1">
                  <c:v>678.265335139365</c:v>
                </c:pt>
                <c:pt idx="2">
                  <c:v>1417.59573459941</c:v>
                </c:pt>
                <c:pt idx="3">
                  <c:v>188.093304076203</c:v>
                </c:pt>
              </c:numCache>
            </c:numRef>
          </c:xVal>
          <c:yVal>
            <c:numRef>
              <c:f>'[软土2-10作图.xlsx]大震'!$C$3:$C$14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3"/>
          <c:order val="3"/>
          <c:tx>
            <c:strRef>
              <c:f>'[软土2-10作图.xlsx]大震'!$G$2</c:f>
              <c:strCache>
                <c:ptCount val="1"/>
                <c:pt idx="0">
                  <c:v>桩4</c:v>
                </c:pt>
              </c:strCache>
            </c:strRef>
          </c:tx>
          <c:spPr>
            <a:ln w="12700" cap="rnd">
              <a:solidFill>
                <a:schemeClr val="accent4"/>
              </a:solidFill>
              <a:round/>
            </a:ln>
            <a:effectLst/>
          </c:spPr>
          <c:marker>
            <c:symbol val="circle"/>
            <c:size val="4"/>
            <c:spPr>
              <a:solidFill>
                <a:schemeClr val="accent4"/>
              </a:solidFill>
              <a:ln w="9525">
                <a:solidFill>
                  <a:schemeClr val="accent4"/>
                </a:solidFill>
              </a:ln>
              <a:effectLst/>
            </c:spPr>
          </c:marker>
          <c:dLbls>
            <c:delete val="1"/>
          </c:dLbls>
          <c:xVal>
            <c:numRef>
              <c:f>'[软土2-10作图.xlsx]大震'!$G$3:$G$14</c:f>
              <c:numCache>
                <c:formatCode>General</c:formatCode>
                <c:ptCount val="12"/>
                <c:pt idx="0">
                  <c:v>872.198539493182</c:v>
                </c:pt>
                <c:pt idx="1">
                  <c:v>824.348551033673</c:v>
                </c:pt>
                <c:pt idx="2">
                  <c:v>1609.94050559143</c:v>
                </c:pt>
                <c:pt idx="3">
                  <c:v>213.517658279871</c:v>
                </c:pt>
              </c:numCache>
            </c:numRef>
          </c:xVal>
          <c:yVal>
            <c:numRef>
              <c:f>'[软土2-10作图.xlsx]大震'!$C$3:$C$14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4"/>
          <c:order val="4"/>
          <c:tx>
            <c:strRef>
              <c:f>'[软土2-10作图.xlsx]大震'!$H$2</c:f>
              <c:strCache>
                <c:ptCount val="1"/>
                <c:pt idx="0">
                  <c:v>桩5</c:v>
                </c:pt>
              </c:strCache>
            </c:strRef>
          </c:tx>
          <c:spPr>
            <a:ln w="12700" cap="rnd">
              <a:solidFill>
                <a:schemeClr val="accent5"/>
              </a:solidFill>
              <a:round/>
            </a:ln>
            <a:effectLst/>
          </c:spPr>
          <c:marker>
            <c:symbol val="circle"/>
            <c:size val="4"/>
            <c:spPr>
              <a:solidFill>
                <a:schemeClr val="accent5"/>
              </a:solidFill>
              <a:ln w="9525">
                <a:solidFill>
                  <a:schemeClr val="accent5"/>
                </a:solidFill>
              </a:ln>
              <a:effectLst/>
            </c:spPr>
          </c:marker>
          <c:dLbls>
            <c:delete val="1"/>
          </c:dLbls>
          <c:xVal>
            <c:numRef>
              <c:f>'[软土2-10作图.xlsx]大震'!$H$3:$H$14</c:f>
              <c:numCache>
                <c:formatCode>General</c:formatCode>
                <c:ptCount val="12"/>
                <c:pt idx="0">
                  <c:v>1222.80224449371</c:v>
                </c:pt>
                <c:pt idx="1">
                  <c:v>1122.57373952603</c:v>
                </c:pt>
                <c:pt idx="2">
                  <c:v>1990.93573091588</c:v>
                </c:pt>
                <c:pt idx="3">
                  <c:v>263.933195820738</c:v>
                </c:pt>
              </c:numCache>
            </c:numRef>
          </c:xVal>
          <c:yVal>
            <c:numRef>
              <c:f>'[软土2-10作图.xlsx]大震'!$C$3:$C$14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5"/>
          <c:order val="5"/>
          <c:tx>
            <c:strRef>
              <c:f>'[软土2-10作图.xlsx]大震'!$I$2</c:f>
              <c:strCache>
                <c:ptCount val="1"/>
                <c:pt idx="0">
                  <c:v>桩6</c:v>
                </c:pt>
              </c:strCache>
            </c:strRef>
          </c:tx>
          <c:spPr>
            <a:ln w="12700" cap="rnd">
              <a:solidFill>
                <a:schemeClr val="accent6"/>
              </a:solidFill>
              <a:round/>
            </a:ln>
            <a:effectLst/>
          </c:spPr>
          <c:marker>
            <c:symbol val="circle"/>
            <c:size val="4"/>
            <c:spPr>
              <a:solidFill>
                <a:schemeClr val="accent6"/>
              </a:solidFill>
              <a:ln w="9525">
                <a:solidFill>
                  <a:schemeClr val="accent6"/>
                </a:solidFill>
              </a:ln>
              <a:effectLst/>
            </c:spPr>
          </c:marker>
          <c:dLbls>
            <c:delete val="1"/>
          </c:dLbls>
          <c:xVal>
            <c:numRef>
              <c:f>'[软土2-10作图.xlsx]大震'!$I$3:$I$14</c:f>
              <c:numCache>
                <c:formatCode>General</c:formatCode>
                <c:ptCount val="12"/>
                <c:pt idx="0">
                  <c:v>1748.52052919174</c:v>
                </c:pt>
                <c:pt idx="1">
                  <c:v>1677.52205784991</c:v>
                </c:pt>
                <c:pt idx="2">
                  <c:v>2672.8619065974</c:v>
                </c:pt>
                <c:pt idx="3">
                  <c:v>352.99590162445</c:v>
                </c:pt>
              </c:numCache>
            </c:numRef>
          </c:xVal>
          <c:yVal>
            <c:numRef>
              <c:f>'[软土2-10作图.xlsx]大震'!$C$3:$C$14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6"/>
          <c:order val="6"/>
          <c:tx>
            <c:strRef>
              <c:f>'[软土2-10作图.xlsx]大震'!$J$2</c:f>
              <c:strCache>
                <c:ptCount val="1"/>
                <c:pt idx="0">
                  <c:v>桩7</c:v>
                </c:pt>
              </c:strCache>
            </c:strRef>
          </c:tx>
          <c:spPr>
            <a:ln w="12700" cap="rnd">
              <a:solidFill>
                <a:schemeClr val="accent1">
                  <a:lumMod val="60000"/>
                </a:schemeClr>
              </a:solidFill>
              <a:round/>
            </a:ln>
            <a:effectLst/>
          </c:spPr>
          <c:marker>
            <c:symbol val="circle"/>
            <c:size val="4"/>
            <c:spPr>
              <a:solidFill>
                <a:schemeClr val="accent1">
                  <a:lumMod val="60000"/>
                </a:schemeClr>
              </a:solidFill>
              <a:ln w="9525">
                <a:solidFill>
                  <a:schemeClr val="accent1">
                    <a:lumMod val="60000"/>
                  </a:schemeClr>
                </a:solidFill>
              </a:ln>
              <a:effectLst/>
            </c:spPr>
          </c:marker>
          <c:dLbls>
            <c:delete val="1"/>
          </c:dLbls>
          <c:xVal>
            <c:numRef>
              <c:f>'[软土2-10作图.xlsx]大震'!$J$3:$J$14</c:f>
              <c:numCache>
                <c:formatCode>General</c:formatCode>
                <c:ptCount val="12"/>
                <c:pt idx="0">
                  <c:v>475.691423385119</c:v>
                </c:pt>
                <c:pt idx="1">
                  <c:v>233.947762670287</c:v>
                </c:pt>
                <c:pt idx="2">
                  <c:v>168.698553756408</c:v>
                </c:pt>
                <c:pt idx="3">
                  <c:v>289.077292679342</c:v>
                </c:pt>
                <c:pt idx="4">
                  <c:v>418.711622944886</c:v>
                </c:pt>
                <c:pt idx="5">
                  <c:v>558.074466206206</c:v>
                </c:pt>
                <c:pt idx="6">
                  <c:v>979.927208764341</c:v>
                </c:pt>
                <c:pt idx="7">
                  <c:v>134.009145739747</c:v>
                </c:pt>
              </c:numCache>
            </c:numRef>
          </c:xVal>
          <c:yVal>
            <c:numRef>
              <c:f>'[软土2-10作图.xlsx]大震'!$C$3:$C$14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7"/>
          <c:order val="7"/>
          <c:tx>
            <c:strRef>
              <c:f>'[软土2-10作图.xlsx]大震'!$K$2</c:f>
              <c:strCache>
                <c:ptCount val="1"/>
                <c:pt idx="0">
                  <c:v>桩8</c:v>
                </c:pt>
              </c:strCache>
            </c:strRef>
          </c:tx>
          <c:spPr>
            <a:ln w="12700" cap="rnd">
              <a:solidFill>
                <a:schemeClr val="accent2">
                  <a:lumMod val="60000"/>
                </a:schemeClr>
              </a:solidFill>
              <a:round/>
            </a:ln>
            <a:effectLst/>
          </c:spPr>
          <c:marker>
            <c:symbol val="circle"/>
            <c:size val="4"/>
            <c:spPr>
              <a:solidFill>
                <a:schemeClr val="accent2">
                  <a:lumMod val="60000"/>
                </a:schemeClr>
              </a:solidFill>
              <a:ln w="9525">
                <a:solidFill>
                  <a:schemeClr val="accent2">
                    <a:lumMod val="60000"/>
                  </a:schemeClr>
                </a:solidFill>
              </a:ln>
              <a:effectLst/>
            </c:spPr>
          </c:marker>
          <c:dLbls>
            <c:delete val="1"/>
          </c:dLbls>
          <c:xVal>
            <c:numRef>
              <c:f>'[软土2-10作图.xlsx]大震'!$K$3:$K$14</c:f>
              <c:numCache>
                <c:formatCode>General</c:formatCode>
                <c:ptCount val="12"/>
                <c:pt idx="0">
                  <c:v>543.424627502272</c:v>
                </c:pt>
                <c:pt idx="1">
                  <c:v>315.549836269014</c:v>
                </c:pt>
                <c:pt idx="2">
                  <c:v>128.911944248718</c:v>
                </c:pt>
                <c:pt idx="3">
                  <c:v>113.368814696196</c:v>
                </c:pt>
                <c:pt idx="4">
                  <c:v>198.740315941669</c:v>
                </c:pt>
                <c:pt idx="5">
                  <c:v>238.967077516199</c:v>
                </c:pt>
                <c:pt idx="6">
                  <c:v>235.163231710509</c:v>
                </c:pt>
                <c:pt idx="7">
                  <c:v>215.562006081393</c:v>
                </c:pt>
                <c:pt idx="8">
                  <c:v>255.081454303032</c:v>
                </c:pt>
                <c:pt idx="9">
                  <c:v>415.362076650646</c:v>
                </c:pt>
                <c:pt idx="10">
                  <c:v>887.301819777917</c:v>
                </c:pt>
                <c:pt idx="11">
                  <c:v>123.424762811595</c:v>
                </c:pt>
              </c:numCache>
            </c:numRef>
          </c:xVal>
          <c:yVal>
            <c:numRef>
              <c:f>'[软土2-10作图.xlsx]大震'!$C$3:$C$14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8"/>
          <c:order val="8"/>
          <c:tx>
            <c:strRef>
              <c:f>'[软土2-10作图.xlsx]大震'!$L$2</c:f>
              <c:strCache>
                <c:ptCount val="1"/>
                <c:pt idx="0">
                  <c:v>桩9</c:v>
                </c:pt>
              </c:strCache>
            </c:strRef>
          </c:tx>
          <c:spPr>
            <a:ln w="12700" cap="rnd">
              <a:solidFill>
                <a:schemeClr val="accent3">
                  <a:lumMod val="60000"/>
                </a:schemeClr>
              </a:solidFill>
              <a:round/>
            </a:ln>
            <a:effectLst/>
          </c:spPr>
          <c:marker>
            <c:symbol val="circle"/>
            <c:size val="4"/>
            <c:spPr>
              <a:solidFill>
                <a:schemeClr val="accent3">
                  <a:lumMod val="60000"/>
                </a:schemeClr>
              </a:solidFill>
              <a:ln w="9525">
                <a:solidFill>
                  <a:schemeClr val="accent3">
                    <a:lumMod val="60000"/>
                  </a:schemeClr>
                </a:solidFill>
              </a:ln>
              <a:effectLst/>
            </c:spPr>
          </c:marker>
          <c:dLbls>
            <c:delete val="1"/>
          </c:dLbls>
          <c:xVal>
            <c:numRef>
              <c:f>'[软土2-10作图.xlsx]大震'!$L$3:$L$14</c:f>
              <c:numCache>
                <c:formatCode>General</c:formatCode>
                <c:ptCount val="12"/>
                <c:pt idx="0">
                  <c:v>658.441165296917</c:v>
                </c:pt>
                <c:pt idx="1">
                  <c:v>371.967692134708</c:v>
                </c:pt>
                <c:pt idx="2">
                  <c:v>165.672405261096</c:v>
                </c:pt>
                <c:pt idx="3">
                  <c:v>111.129127861608</c:v>
                </c:pt>
                <c:pt idx="4">
                  <c:v>202.378126933688</c:v>
                </c:pt>
                <c:pt idx="5">
                  <c:v>280.643834408034</c:v>
                </c:pt>
                <c:pt idx="6">
                  <c:v>317.619804234794</c:v>
                </c:pt>
                <c:pt idx="7">
                  <c:v>350.277354910839</c:v>
                </c:pt>
                <c:pt idx="8">
                  <c:v>457.532984773645</c:v>
                </c:pt>
                <c:pt idx="9">
                  <c:v>711.933225319878</c:v>
                </c:pt>
                <c:pt idx="10">
                  <c:v>1424.51132851028</c:v>
                </c:pt>
                <c:pt idx="11">
                  <c:v>191.437770075233</c:v>
                </c:pt>
              </c:numCache>
            </c:numRef>
          </c:xVal>
          <c:yVal>
            <c:numRef>
              <c:f>'[软土2-10作图.xlsx]大震'!$C$3:$C$14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9"/>
          <c:order val="9"/>
          <c:tx>
            <c:strRef>
              <c:f>'[软土2-10作图.xlsx]大震'!$M$2</c:f>
              <c:strCache>
                <c:ptCount val="1"/>
                <c:pt idx="0">
                  <c:v>桩10</c:v>
                </c:pt>
              </c:strCache>
            </c:strRef>
          </c:tx>
          <c:spPr>
            <a:ln w="12700" cap="rnd">
              <a:solidFill>
                <a:schemeClr val="accent4">
                  <a:lumMod val="60000"/>
                </a:schemeClr>
              </a:solidFill>
              <a:round/>
            </a:ln>
            <a:effectLst/>
          </c:spPr>
          <c:marker>
            <c:symbol val="circle"/>
            <c:size val="4"/>
            <c:spPr>
              <a:solidFill>
                <a:schemeClr val="accent4">
                  <a:lumMod val="60000"/>
                </a:schemeClr>
              </a:solidFill>
              <a:ln w="9525">
                <a:solidFill>
                  <a:schemeClr val="accent4">
                    <a:lumMod val="60000"/>
                  </a:schemeClr>
                </a:solidFill>
              </a:ln>
              <a:effectLst/>
            </c:spPr>
          </c:marker>
          <c:dLbls>
            <c:delete val="1"/>
          </c:dLbls>
          <c:xVal>
            <c:numRef>
              <c:f>'[软土2-10作图.xlsx]大震'!$M$3:$M$14</c:f>
              <c:numCache>
                <c:formatCode>General</c:formatCode>
                <c:ptCount val="12"/>
                <c:pt idx="0">
                  <c:v>709.891602709826</c:v>
                </c:pt>
                <c:pt idx="1">
                  <c:v>371.597604404133</c:v>
                </c:pt>
                <c:pt idx="2">
                  <c:v>176.965077227973</c:v>
                </c:pt>
                <c:pt idx="3">
                  <c:v>132.139159725834</c:v>
                </c:pt>
                <c:pt idx="4">
                  <c:v>214.393395194511</c:v>
                </c:pt>
                <c:pt idx="5">
                  <c:v>305.775482861157</c:v>
                </c:pt>
                <c:pt idx="6">
                  <c:v>364.115860376336</c:v>
                </c:pt>
                <c:pt idx="7">
                  <c:v>426.219693668064</c:v>
                </c:pt>
                <c:pt idx="8">
                  <c:v>537.853881937803</c:v>
                </c:pt>
                <c:pt idx="9">
                  <c:v>801.686228851959</c:v>
                </c:pt>
                <c:pt idx="10">
                  <c:v>1667.73483548233</c:v>
                </c:pt>
                <c:pt idx="11">
                  <c:v>224.775390600547</c:v>
                </c:pt>
              </c:numCache>
            </c:numRef>
          </c:xVal>
          <c:yVal>
            <c:numRef>
              <c:f>'[软土2-10作图.xlsx]大震'!$C$3:$C$14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10"/>
          <c:order val="10"/>
          <c:tx>
            <c:strRef>
              <c:f>'[软土2-10作图.xlsx]大震'!$N$2</c:f>
              <c:strCache>
                <c:ptCount val="1"/>
                <c:pt idx="0">
                  <c:v>桩11</c:v>
                </c:pt>
              </c:strCache>
            </c:strRef>
          </c:tx>
          <c:spPr>
            <a:ln w="12700" cap="rnd">
              <a:solidFill>
                <a:schemeClr val="accent5">
                  <a:lumMod val="60000"/>
                </a:schemeClr>
              </a:solidFill>
              <a:round/>
            </a:ln>
            <a:effectLst/>
          </c:spPr>
          <c:marker>
            <c:symbol val="circle"/>
            <c:size val="4"/>
            <c:spPr>
              <a:solidFill>
                <a:schemeClr val="accent5">
                  <a:lumMod val="60000"/>
                </a:schemeClr>
              </a:solidFill>
              <a:ln w="9525">
                <a:solidFill>
                  <a:schemeClr val="accent5">
                    <a:lumMod val="60000"/>
                  </a:schemeClr>
                </a:solidFill>
              </a:ln>
              <a:effectLst/>
            </c:spPr>
          </c:marker>
          <c:dLbls>
            <c:delete val="1"/>
          </c:dLbls>
          <c:xVal>
            <c:numRef>
              <c:f>'[软土2-10作图.xlsx]大震'!$N$3:$N$14</c:f>
              <c:numCache>
                <c:formatCode>General</c:formatCode>
                <c:ptCount val="12"/>
                <c:pt idx="0">
                  <c:v>726.251499061556</c:v>
                </c:pt>
                <c:pt idx="1">
                  <c:v>356.033901338225</c:v>
                </c:pt>
                <c:pt idx="2">
                  <c:v>187.379682409723</c:v>
                </c:pt>
                <c:pt idx="3">
                  <c:v>164.211685810689</c:v>
                </c:pt>
                <c:pt idx="4">
                  <c:v>226.522112166925</c:v>
                </c:pt>
                <c:pt idx="5">
                  <c:v>314.71049411824</c:v>
                </c:pt>
                <c:pt idx="6">
                  <c:v>383.819162930413</c:v>
                </c:pt>
                <c:pt idx="7">
                  <c:v>454.96264137396</c:v>
                </c:pt>
                <c:pt idx="8">
                  <c:v>587.051326179995</c:v>
                </c:pt>
                <c:pt idx="9">
                  <c:v>873.407801152833</c:v>
                </c:pt>
                <c:pt idx="10">
                  <c:v>1818.94965420444</c:v>
                </c:pt>
                <c:pt idx="11">
                  <c:v>246.167470757913</c:v>
                </c:pt>
              </c:numCache>
            </c:numRef>
          </c:xVal>
          <c:yVal>
            <c:numRef>
              <c:f>'[软土2-10作图.xlsx]大震'!$C$3:$C$14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ser>
          <c:idx val="11"/>
          <c:order val="11"/>
          <c:tx>
            <c:strRef>
              <c:f>'[软土2-10作图.xlsx]大震'!$O$2</c:f>
              <c:strCache>
                <c:ptCount val="1"/>
                <c:pt idx="0">
                  <c:v>桩12</c:v>
                </c:pt>
              </c:strCache>
            </c:strRef>
          </c:tx>
          <c:spPr>
            <a:ln w="12700" cap="rnd">
              <a:solidFill>
                <a:schemeClr val="accent6">
                  <a:lumMod val="60000"/>
                </a:schemeClr>
              </a:solidFill>
              <a:round/>
            </a:ln>
            <a:effectLst/>
          </c:spPr>
          <c:marker>
            <c:symbol val="circle"/>
            <c:size val="4"/>
            <c:spPr>
              <a:solidFill>
                <a:schemeClr val="accent6">
                  <a:lumMod val="60000"/>
                </a:schemeClr>
              </a:solidFill>
              <a:ln w="9525">
                <a:solidFill>
                  <a:schemeClr val="accent6">
                    <a:lumMod val="60000"/>
                  </a:schemeClr>
                </a:solidFill>
              </a:ln>
              <a:effectLst/>
            </c:spPr>
          </c:marker>
          <c:dLbls>
            <c:delete val="1"/>
          </c:dLbls>
          <c:xVal>
            <c:numRef>
              <c:f>'[软土2-10作图.xlsx]大震'!$O$3:$O$14</c:f>
              <c:numCache>
                <c:formatCode>General</c:formatCode>
                <c:ptCount val="12"/>
                <c:pt idx="0">
                  <c:v>911.981708867195</c:v>
                </c:pt>
                <c:pt idx="1">
                  <c:v>441.805938441198</c:v>
                </c:pt>
                <c:pt idx="2">
                  <c:v>265.024281739149</c:v>
                </c:pt>
                <c:pt idx="3">
                  <c:v>256.783016755195</c:v>
                </c:pt>
                <c:pt idx="4">
                  <c:v>282.629186860869</c:v>
                </c:pt>
                <c:pt idx="5">
                  <c:v>341.245363846175</c:v>
                </c:pt>
                <c:pt idx="6">
                  <c:v>404.085419389201</c:v>
                </c:pt>
                <c:pt idx="7">
                  <c:v>504.688049408154</c:v>
                </c:pt>
                <c:pt idx="8">
                  <c:v>734.983298510216</c:v>
                </c:pt>
                <c:pt idx="9">
                  <c:v>1148.56289807306</c:v>
                </c:pt>
                <c:pt idx="10">
                  <c:v>2192.50990113248</c:v>
                </c:pt>
                <c:pt idx="11">
                  <c:v>297.661225257469</c:v>
                </c:pt>
              </c:numCache>
            </c:numRef>
          </c:xVal>
          <c:yVal>
            <c:numRef>
              <c:f>'[软土2-10作图.xlsx]大震'!$C$3:$C$14</c:f>
              <c:numCache>
                <c:formatCode>General</c:formatCode>
                <c:ptCount val="12"/>
                <c:pt idx="0">
                  <c:v>0</c:v>
                </c:pt>
                <c:pt idx="1">
                  <c:v>-1</c:v>
                </c:pt>
                <c:pt idx="2">
                  <c:v>-2</c:v>
                </c:pt>
                <c:pt idx="3">
                  <c:v>-3</c:v>
                </c:pt>
                <c:pt idx="4">
                  <c:v>-4</c:v>
                </c:pt>
                <c:pt idx="5">
                  <c:v>-5</c:v>
                </c:pt>
                <c:pt idx="6">
                  <c:v>-6</c:v>
                </c:pt>
                <c:pt idx="7">
                  <c:v>-7</c:v>
                </c:pt>
                <c:pt idx="8">
                  <c:v>-8</c:v>
                </c:pt>
                <c:pt idx="9">
                  <c:v>-9</c:v>
                </c:pt>
                <c:pt idx="10">
                  <c:v>-10</c:v>
                </c:pt>
                <c:pt idx="11">
                  <c:v>-11</c:v>
                </c:pt>
              </c:numCache>
            </c:numRef>
          </c:yVal>
          <c:smooth val="0"/>
        </c:ser>
        <c:dLbls>
          <c:showLegendKey val="0"/>
          <c:showVal val="0"/>
          <c:showCatName val="0"/>
          <c:showSerName val="0"/>
          <c:showPercent val="0"/>
          <c:showBubbleSize val="0"/>
        </c:dLbls>
        <c:axId val="315357440"/>
        <c:axId val="315353696"/>
      </c:scatterChart>
      <c:valAx>
        <c:axId val="315357440"/>
        <c:scaling>
          <c:orientation val="minMax"/>
          <c:max val="3000"/>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桩剪力</a:t>
                </a:r>
                <a:r>
                  <a:rPr lang="en-US" altLang="zh-CN" sz="1000">
                    <a:solidFill>
                      <a:schemeClr val="tx1"/>
                    </a:solidFill>
                  </a:rPr>
                  <a:t>(kN)</a:t>
                </a:r>
                <a:endParaRPr lang="zh-CN" sz="1000">
                  <a:solidFill>
                    <a:schemeClr val="tx1"/>
                  </a:solidFill>
                </a:endParaRPr>
              </a:p>
            </c:rich>
          </c:tx>
          <c:layout>
            <c:manualLayout>
              <c:xMode val="edge"/>
              <c:yMode val="edge"/>
              <c:x val="0.532530555555556"/>
              <c:y val="0.932807347554242"/>
            </c:manualLayout>
          </c:layout>
          <c:overlay val="0"/>
          <c:spPr>
            <a:noFill/>
            <a:ln>
              <a:noFill/>
            </a:ln>
            <a:effectLst/>
          </c:spPr>
        </c:title>
        <c:numFmt formatCode="General" sourceLinked="1"/>
        <c:majorTickMark val="out"/>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3696"/>
        <c:crossesAt val="-12"/>
        <c:crossBetween val="midCat"/>
        <c:majorUnit val="1500"/>
      </c:valAx>
      <c:valAx>
        <c:axId val="315353696"/>
        <c:scaling>
          <c:orientation val="minMax"/>
          <c:min val="-12"/>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桩埋深</a:t>
                </a:r>
                <a:r>
                  <a:rPr lang="en-US" altLang="zh-CN" sz="1000">
                    <a:solidFill>
                      <a:schemeClr val="tx1"/>
                    </a:solidFill>
                  </a:rPr>
                  <a:t>(m)</a:t>
                </a:r>
                <a:endParaRPr lang="zh-CN" sz="1000">
                  <a:solidFill>
                    <a:schemeClr val="tx1"/>
                  </a:solidFill>
                </a:endParaRPr>
              </a:p>
            </c:rich>
          </c:tx>
          <c:layout>
            <c:manualLayout>
              <c:xMode val="edge"/>
              <c:yMode val="edge"/>
              <c:x val="0.00146701388888889"/>
              <c:y val="0.378761438395584"/>
            </c:manualLayout>
          </c:layout>
          <c:overlay val="0"/>
          <c:spPr>
            <a:noFill/>
            <a:ln>
              <a:noFill/>
            </a:ln>
            <a:effectLst/>
          </c:spPr>
        </c:title>
        <c:numFmt formatCode="General" sourceLinked="1"/>
        <c:majorTickMark val="cross"/>
        <c:minorTickMark val="none"/>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7440"/>
        <c:crossesAt val="0"/>
        <c:crossBetween val="midCat"/>
        <c:majorUnit val="1"/>
      </c:valAx>
      <c:spPr>
        <a:noFill/>
        <a:ln>
          <a:noFill/>
        </a:ln>
        <a:effectLst/>
      </c:spPr>
    </c:plotArea>
    <c:legend>
      <c:legendPos val="r"/>
      <c:layout>
        <c:manualLayout>
          <c:xMode val="edge"/>
          <c:yMode val="edge"/>
          <c:x val="0.624460995687966"/>
          <c:y val="0.0394131815195971"/>
          <c:w val="0.363778910231282"/>
          <c:h val="0.786292971315962"/>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400"/>
      </a:pPr>
    </a:p>
  </c:txPr>
  <c:externalData r:id="rId1">
    <c:autoUpdate val="0"/>
  </c:externalData>
</c:chartSpace>
</file>

<file path=word/charts/chart2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969031752254"/>
          <c:y val="0.0525118875335952"/>
          <c:w val="0.335946687573501"/>
          <c:h val="0.795327682447798"/>
        </c:manualLayout>
      </c:layout>
      <c:scatterChart>
        <c:scatterStyle val="lineMarker"/>
        <c:varyColors val="0"/>
        <c:ser>
          <c:idx val="0"/>
          <c:order val="0"/>
          <c:tx>
            <c:strRef>
              <c:f>'[中硬土2-30作图.xlsx]大震'!$D$2</c:f>
              <c:strCache>
                <c:ptCount val="1"/>
                <c:pt idx="0">
                  <c:v>桩1</c:v>
                </c:pt>
              </c:strCache>
            </c:strRef>
          </c:tx>
          <c:spPr>
            <a:ln w="12700" cap="rnd">
              <a:solidFill>
                <a:schemeClr val="accent1"/>
              </a:solidFill>
              <a:round/>
              <a:headEnd w="med" len="sm"/>
              <a:tailEnd w="med" len="sm"/>
            </a:ln>
            <a:effectLst/>
          </c:spPr>
          <c:marker>
            <c:symbol val="circle"/>
            <c:size val="4"/>
            <c:spPr>
              <a:solidFill>
                <a:schemeClr val="accent1"/>
              </a:solidFill>
              <a:ln w="6350">
                <a:solidFill>
                  <a:schemeClr val="accent1"/>
                </a:solidFill>
              </a:ln>
              <a:effectLst/>
            </c:spPr>
          </c:marker>
          <c:dLbls>
            <c:delete val="1"/>
          </c:dLbls>
          <c:xVal>
            <c:numRef>
              <c:f>'[中硬土2-30作图.xlsx]大震'!$D$3:$D$34</c:f>
              <c:numCache>
                <c:formatCode>General</c:formatCode>
                <c:ptCount val="32"/>
                <c:pt idx="0">
                  <c:v>192.10411482541</c:v>
                </c:pt>
                <c:pt idx="1">
                  <c:v>332.201340479515</c:v>
                </c:pt>
                <c:pt idx="2">
                  <c:v>510.305538720022</c:v>
                </c:pt>
                <c:pt idx="3">
                  <c:v>73.065319052734</c:v>
                </c:pt>
              </c:numCache>
            </c:numRef>
          </c:xVal>
          <c:yVal>
            <c:numRef>
              <c:f>'[中硬土2-30作图.xlsx]大震'!$C$3:$C$34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
          <c:order val="1"/>
          <c:tx>
            <c:strRef>
              <c:f>'[中硬土2-30作图.xlsx]大震'!$E$2</c:f>
              <c:strCache>
                <c:ptCount val="1"/>
                <c:pt idx="0">
                  <c:v>桩2</c:v>
                </c:pt>
              </c:strCache>
            </c:strRef>
          </c:tx>
          <c:spPr>
            <a:ln w="12700" cap="rnd">
              <a:solidFill>
                <a:schemeClr val="accent2"/>
              </a:solidFill>
              <a:round/>
            </a:ln>
            <a:effectLst/>
          </c:spPr>
          <c:marker>
            <c:symbol val="circle"/>
            <c:size val="4"/>
            <c:spPr>
              <a:solidFill>
                <a:schemeClr val="accent2"/>
              </a:solidFill>
              <a:ln w="9525">
                <a:solidFill>
                  <a:schemeClr val="accent2"/>
                </a:solidFill>
              </a:ln>
              <a:effectLst/>
            </c:spPr>
          </c:marker>
          <c:dLbls>
            <c:delete val="1"/>
          </c:dLbls>
          <c:xVal>
            <c:numRef>
              <c:f>'[中硬土2-30作图.xlsx]大震'!$E$3:$E$34</c:f>
              <c:numCache>
                <c:formatCode>General</c:formatCode>
                <c:ptCount val="32"/>
                <c:pt idx="0">
                  <c:v>180.441780422749</c:v>
                </c:pt>
                <c:pt idx="1">
                  <c:v>277.834076623675</c:v>
                </c:pt>
                <c:pt idx="2">
                  <c:v>601.243244454249</c:v>
                </c:pt>
                <c:pt idx="3">
                  <c:v>83.0633794696857</c:v>
                </c:pt>
              </c:numCache>
            </c:numRef>
          </c:xVal>
          <c:yVal>
            <c:numRef>
              <c:f>'[中硬土2-30作图.xlsx]大震'!$C$3:$C$34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2"/>
          <c:order val="2"/>
          <c:tx>
            <c:strRef>
              <c:f>'[中硬土2-30作图.xlsx]大震'!$F$2</c:f>
              <c:strCache>
                <c:ptCount val="1"/>
                <c:pt idx="0">
                  <c:v>桩3</c:v>
                </c:pt>
              </c:strCache>
            </c:strRef>
          </c:tx>
          <c:spPr>
            <a:ln w="12700" cap="rnd">
              <a:solidFill>
                <a:schemeClr val="accent3"/>
              </a:solidFill>
              <a:round/>
            </a:ln>
            <a:effectLst/>
          </c:spPr>
          <c:marker>
            <c:symbol val="circle"/>
            <c:size val="4"/>
            <c:spPr>
              <a:solidFill>
                <a:schemeClr val="accent3"/>
              </a:solidFill>
              <a:ln w="9525">
                <a:solidFill>
                  <a:schemeClr val="accent3"/>
                </a:solidFill>
              </a:ln>
              <a:effectLst/>
            </c:spPr>
          </c:marker>
          <c:dLbls>
            <c:delete val="1"/>
          </c:dLbls>
          <c:xVal>
            <c:numRef>
              <c:f>'[中硬土2-30作图.xlsx]大震'!$F$3:$F$34</c:f>
              <c:numCache>
                <c:formatCode>General</c:formatCode>
                <c:ptCount val="32"/>
                <c:pt idx="0">
                  <c:v>209.275898483415</c:v>
                </c:pt>
                <c:pt idx="1">
                  <c:v>283.882392182735</c:v>
                </c:pt>
                <c:pt idx="2">
                  <c:v>668.863452058033</c:v>
                </c:pt>
                <c:pt idx="3">
                  <c:v>92.782931865709</c:v>
                </c:pt>
              </c:numCache>
            </c:numRef>
          </c:xVal>
          <c:yVal>
            <c:numRef>
              <c:f>'[中硬土2-30作图.xlsx]大震'!$C$3:$C$34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3"/>
          <c:order val="3"/>
          <c:tx>
            <c:strRef>
              <c:f>'[中硬土2-30作图.xlsx]大震'!$G$2</c:f>
              <c:strCache>
                <c:ptCount val="1"/>
                <c:pt idx="0">
                  <c:v>桩4</c:v>
                </c:pt>
              </c:strCache>
            </c:strRef>
          </c:tx>
          <c:spPr>
            <a:ln w="12700" cap="rnd">
              <a:solidFill>
                <a:schemeClr val="accent4"/>
              </a:solidFill>
              <a:round/>
            </a:ln>
            <a:effectLst/>
          </c:spPr>
          <c:marker>
            <c:symbol val="circle"/>
            <c:size val="4"/>
            <c:spPr>
              <a:solidFill>
                <a:schemeClr val="accent4"/>
              </a:solidFill>
              <a:ln w="9525">
                <a:solidFill>
                  <a:schemeClr val="accent4"/>
                </a:solidFill>
              </a:ln>
              <a:effectLst/>
            </c:spPr>
          </c:marker>
          <c:dLbls>
            <c:delete val="1"/>
          </c:dLbls>
          <c:xVal>
            <c:numRef>
              <c:f>'[中硬土2-30作图.xlsx]大震'!$G$3:$G$34</c:f>
              <c:numCache>
                <c:formatCode>General</c:formatCode>
                <c:ptCount val="32"/>
                <c:pt idx="0">
                  <c:v>308.052688432611</c:v>
                </c:pt>
                <c:pt idx="1">
                  <c:v>321.257221863984</c:v>
                </c:pt>
                <c:pt idx="2">
                  <c:v>800.770660007744</c:v>
                </c:pt>
                <c:pt idx="3">
                  <c:v>110.265342880963</c:v>
                </c:pt>
              </c:numCache>
            </c:numRef>
          </c:xVal>
          <c:yVal>
            <c:numRef>
              <c:f>'[中硬土2-30作图.xlsx]大震'!$C$3:$C$34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4"/>
          <c:order val="4"/>
          <c:tx>
            <c:strRef>
              <c:f>'[中硬土2-30作图.xlsx]大震'!$H$2</c:f>
              <c:strCache>
                <c:ptCount val="1"/>
                <c:pt idx="0">
                  <c:v>桩5</c:v>
                </c:pt>
              </c:strCache>
            </c:strRef>
          </c:tx>
          <c:spPr>
            <a:ln w="12700" cap="rnd">
              <a:solidFill>
                <a:schemeClr val="accent5"/>
              </a:solidFill>
              <a:round/>
            </a:ln>
            <a:effectLst/>
          </c:spPr>
          <c:marker>
            <c:symbol val="circle"/>
            <c:size val="4"/>
            <c:spPr>
              <a:solidFill>
                <a:schemeClr val="accent5"/>
              </a:solidFill>
              <a:ln w="9525">
                <a:solidFill>
                  <a:schemeClr val="accent5"/>
                </a:solidFill>
              </a:ln>
              <a:effectLst/>
            </c:spPr>
          </c:marker>
          <c:dLbls>
            <c:delete val="1"/>
          </c:dLbls>
          <c:xVal>
            <c:numRef>
              <c:f>'[中硬土2-30作图.xlsx]大震'!$H$3:$H$34</c:f>
              <c:numCache>
                <c:formatCode>General</c:formatCode>
                <c:ptCount val="32"/>
                <c:pt idx="0">
                  <c:v>585.188285147364</c:v>
                </c:pt>
                <c:pt idx="1">
                  <c:v>474.206477842261</c:v>
                </c:pt>
                <c:pt idx="2">
                  <c:v>1089.36364034976</c:v>
                </c:pt>
                <c:pt idx="3">
                  <c:v>147.227586138896</c:v>
                </c:pt>
              </c:numCache>
            </c:numRef>
          </c:xVal>
          <c:yVal>
            <c:numRef>
              <c:f>'[中硬土2-30作图.xlsx]大震'!$C$3:$C$34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5"/>
          <c:order val="5"/>
          <c:tx>
            <c:strRef>
              <c:f>'[中硬土2-30作图.xlsx]大震'!$I$2</c:f>
              <c:strCache>
                <c:ptCount val="1"/>
                <c:pt idx="0">
                  <c:v>桩6</c:v>
                </c:pt>
              </c:strCache>
            </c:strRef>
          </c:tx>
          <c:spPr>
            <a:ln w="12700" cap="rnd">
              <a:solidFill>
                <a:schemeClr val="accent6"/>
              </a:solidFill>
              <a:round/>
            </a:ln>
            <a:effectLst/>
          </c:spPr>
          <c:marker>
            <c:symbol val="circle"/>
            <c:size val="4"/>
            <c:spPr>
              <a:solidFill>
                <a:schemeClr val="accent6"/>
              </a:solidFill>
              <a:ln w="9525">
                <a:solidFill>
                  <a:schemeClr val="accent6"/>
                </a:solidFill>
              </a:ln>
              <a:effectLst/>
            </c:spPr>
          </c:marker>
          <c:dLbls>
            <c:delete val="1"/>
          </c:dLbls>
          <c:xVal>
            <c:numRef>
              <c:f>'[中硬土2-30作图.xlsx]大震'!$I$3:$I$34</c:f>
              <c:numCache>
                <c:formatCode>General</c:formatCode>
                <c:ptCount val="32"/>
                <c:pt idx="0">
                  <c:v>1001.06892311064</c:v>
                </c:pt>
                <c:pt idx="1">
                  <c:v>961.054905061516</c:v>
                </c:pt>
                <c:pt idx="2">
                  <c:v>1692.56246332606</c:v>
                </c:pt>
                <c:pt idx="3">
                  <c:v>221.771658617733</c:v>
                </c:pt>
              </c:numCache>
            </c:numRef>
          </c:xVal>
          <c:yVal>
            <c:numRef>
              <c:f>'[中硬土2-30作图.xlsx]大震'!$C$3:$C$34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6"/>
          <c:order val="6"/>
          <c:tx>
            <c:strRef>
              <c:f>'[中硬土2-30作图.xlsx]大震'!$J$2</c:f>
              <c:strCache>
                <c:ptCount val="1"/>
                <c:pt idx="0">
                  <c:v>桩7</c:v>
                </c:pt>
              </c:strCache>
            </c:strRef>
          </c:tx>
          <c:spPr>
            <a:ln w="12700" cap="rnd">
              <a:solidFill>
                <a:schemeClr val="accent1">
                  <a:lumMod val="60000"/>
                </a:schemeClr>
              </a:solidFill>
              <a:round/>
            </a:ln>
            <a:effectLst/>
          </c:spPr>
          <c:marker>
            <c:symbol val="circle"/>
            <c:size val="4"/>
            <c:spPr>
              <a:solidFill>
                <a:schemeClr val="accent1">
                  <a:lumMod val="60000"/>
                </a:schemeClr>
              </a:solidFill>
              <a:ln w="9525">
                <a:solidFill>
                  <a:schemeClr val="accent1">
                    <a:lumMod val="60000"/>
                  </a:schemeClr>
                </a:solidFill>
              </a:ln>
              <a:effectLst/>
            </c:spPr>
          </c:marker>
          <c:dLbls>
            <c:delete val="1"/>
          </c:dLbls>
          <c:xVal>
            <c:numRef>
              <c:f>'[中硬土2-30作图.xlsx]大震'!$J$3:$J$34</c:f>
              <c:numCache>
                <c:formatCode>General</c:formatCode>
                <c:ptCount val="32"/>
                <c:pt idx="0">
                  <c:v>243.32115581112</c:v>
                </c:pt>
                <c:pt idx="1">
                  <c:v>202.23228003344</c:v>
                </c:pt>
                <c:pt idx="2">
                  <c:v>129.96462421058</c:v>
                </c:pt>
                <c:pt idx="3">
                  <c:v>180.274690480255</c:v>
                </c:pt>
                <c:pt idx="4">
                  <c:v>251.369015712172</c:v>
                </c:pt>
                <c:pt idx="5">
                  <c:v>290.964342350953</c:v>
                </c:pt>
                <c:pt idx="6">
                  <c:v>620.869166805851</c:v>
                </c:pt>
                <c:pt idx="7">
                  <c:v>79.6536905205571</c:v>
                </c:pt>
              </c:numCache>
            </c:numRef>
          </c:xVal>
          <c:yVal>
            <c:numRef>
              <c:f>'[中硬土2-30作图.xlsx]大震'!$C$3:$C$34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7"/>
          <c:order val="7"/>
          <c:tx>
            <c:strRef>
              <c:f>'[中硬土2-30作图.xlsx]大震'!$K$2</c:f>
              <c:strCache>
                <c:ptCount val="1"/>
                <c:pt idx="0">
                  <c:v>桩8</c:v>
                </c:pt>
              </c:strCache>
            </c:strRef>
          </c:tx>
          <c:spPr>
            <a:ln w="12700" cap="rnd">
              <a:solidFill>
                <a:schemeClr val="accent2">
                  <a:lumMod val="60000"/>
                </a:schemeClr>
              </a:solidFill>
              <a:round/>
            </a:ln>
            <a:effectLst/>
          </c:spPr>
          <c:marker>
            <c:symbol val="circle"/>
            <c:size val="4"/>
            <c:spPr>
              <a:solidFill>
                <a:schemeClr val="accent2">
                  <a:lumMod val="60000"/>
                </a:schemeClr>
              </a:solidFill>
              <a:ln w="9525">
                <a:solidFill>
                  <a:schemeClr val="accent2">
                    <a:lumMod val="60000"/>
                  </a:schemeClr>
                </a:solidFill>
              </a:ln>
              <a:effectLst/>
            </c:spPr>
          </c:marker>
          <c:dLbls>
            <c:delete val="1"/>
          </c:dLbls>
          <c:xVal>
            <c:numRef>
              <c:f>'[中硬土2-30作图.xlsx]大震'!$K$3:$K$34</c:f>
              <c:numCache>
                <c:formatCode>General</c:formatCode>
                <c:ptCount val="32"/>
                <c:pt idx="0">
                  <c:v>346.17027776627</c:v>
                </c:pt>
                <c:pt idx="1">
                  <c:v>229.968665251791</c:v>
                </c:pt>
                <c:pt idx="2">
                  <c:v>116.190914330184</c:v>
                </c:pt>
                <c:pt idx="3">
                  <c:v>59.4486618222321</c:v>
                </c:pt>
                <c:pt idx="4">
                  <c:v>56.6341967160104</c:v>
                </c:pt>
                <c:pt idx="5">
                  <c:v>54.3712292060019</c:v>
                </c:pt>
                <c:pt idx="6">
                  <c:v>44.753638354389</c:v>
                </c:pt>
                <c:pt idx="7">
                  <c:v>40.2476928297668</c:v>
                </c:pt>
                <c:pt idx="8">
                  <c:v>50.8104191099317</c:v>
                </c:pt>
                <c:pt idx="9">
                  <c:v>65.854354564733</c:v>
                </c:pt>
                <c:pt idx="10">
                  <c:v>117.816311362003</c:v>
                </c:pt>
                <c:pt idx="11">
                  <c:v>413.643602191098</c:v>
                </c:pt>
                <c:pt idx="12">
                  <c:v>597.226675184964</c:v>
                </c:pt>
                <c:pt idx="13">
                  <c:v>71.7139772840561</c:v>
                </c:pt>
              </c:numCache>
            </c:numRef>
          </c:xVal>
          <c:yVal>
            <c:numRef>
              <c:f>'[中硬土2-30作图.xlsx]大震'!$C$3:$C$34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8"/>
          <c:order val="8"/>
          <c:tx>
            <c:strRef>
              <c:f>'[中硬土2-30作图.xlsx]大震'!$L$2</c:f>
              <c:strCache>
                <c:ptCount val="1"/>
                <c:pt idx="0">
                  <c:v>桩9</c:v>
                </c:pt>
              </c:strCache>
            </c:strRef>
          </c:tx>
          <c:spPr>
            <a:ln w="12700" cap="rnd">
              <a:solidFill>
                <a:schemeClr val="accent3">
                  <a:lumMod val="60000"/>
                </a:schemeClr>
              </a:solidFill>
              <a:round/>
            </a:ln>
            <a:effectLst/>
          </c:spPr>
          <c:marker>
            <c:symbol val="circle"/>
            <c:size val="4"/>
            <c:spPr>
              <a:solidFill>
                <a:schemeClr val="accent3">
                  <a:lumMod val="60000"/>
                </a:schemeClr>
              </a:solidFill>
              <a:ln w="9525">
                <a:solidFill>
                  <a:schemeClr val="accent3">
                    <a:lumMod val="60000"/>
                  </a:schemeClr>
                </a:solidFill>
              </a:ln>
              <a:effectLst/>
            </c:spPr>
          </c:marker>
          <c:dLbls>
            <c:delete val="1"/>
          </c:dLbls>
          <c:xVal>
            <c:numRef>
              <c:f>'[中硬土2-30作图.xlsx]大震'!$L$3:$L$34</c:f>
              <c:numCache>
                <c:formatCode>General</c:formatCode>
                <c:ptCount val="32"/>
                <c:pt idx="0">
                  <c:v>390.67455920623</c:v>
                </c:pt>
                <c:pt idx="1">
                  <c:v>237.536205592054</c:v>
                </c:pt>
                <c:pt idx="2">
                  <c:v>120.449906933915</c:v>
                </c:pt>
                <c:pt idx="3">
                  <c:v>59.0521185447847</c:v>
                </c:pt>
                <c:pt idx="4">
                  <c:v>48.0057352007787</c:v>
                </c:pt>
                <c:pt idx="5">
                  <c:v>55.1982029824983</c:v>
                </c:pt>
                <c:pt idx="6">
                  <c:v>51.1975777253267</c:v>
                </c:pt>
                <c:pt idx="7">
                  <c:v>41.6796468628003</c:v>
                </c:pt>
                <c:pt idx="8">
                  <c:v>30.163227432763</c:v>
                </c:pt>
                <c:pt idx="9">
                  <c:v>23.6296620608804</c:v>
                </c:pt>
                <c:pt idx="10">
                  <c:v>22.3112880482349</c:v>
                </c:pt>
                <c:pt idx="11">
                  <c:v>18.5548424451847</c:v>
                </c:pt>
                <c:pt idx="12">
                  <c:v>14.0557156706137</c:v>
                </c:pt>
                <c:pt idx="13">
                  <c:v>11.7438430013761</c:v>
                </c:pt>
                <c:pt idx="14">
                  <c:v>14.4109953490419</c:v>
                </c:pt>
                <c:pt idx="15">
                  <c:v>23.4507760277661</c:v>
                </c:pt>
                <c:pt idx="16">
                  <c:v>78.8289885592583</c:v>
                </c:pt>
                <c:pt idx="17">
                  <c:v>435.773395336258</c:v>
                </c:pt>
                <c:pt idx="18">
                  <c:v>555.500782425887</c:v>
                </c:pt>
                <c:pt idx="19">
                  <c:v>71.4614918735724</c:v>
                </c:pt>
              </c:numCache>
            </c:numRef>
          </c:xVal>
          <c:yVal>
            <c:numRef>
              <c:f>'[中硬土2-30作图.xlsx]大震'!$C$3:$C$34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9"/>
          <c:order val="9"/>
          <c:tx>
            <c:strRef>
              <c:f>'[中硬土2-30作图.xlsx]大震'!$M$2</c:f>
              <c:strCache>
                <c:ptCount val="1"/>
                <c:pt idx="0">
                  <c:v>桩10</c:v>
                </c:pt>
              </c:strCache>
            </c:strRef>
          </c:tx>
          <c:spPr>
            <a:ln w="12700" cap="rnd">
              <a:solidFill>
                <a:schemeClr val="accent4">
                  <a:lumMod val="60000"/>
                </a:schemeClr>
              </a:solidFill>
              <a:round/>
            </a:ln>
            <a:effectLst/>
          </c:spPr>
          <c:marker>
            <c:symbol val="circle"/>
            <c:size val="4"/>
            <c:spPr>
              <a:solidFill>
                <a:schemeClr val="accent4">
                  <a:lumMod val="60000"/>
                </a:schemeClr>
              </a:solidFill>
              <a:ln w="9525">
                <a:solidFill>
                  <a:schemeClr val="accent4">
                    <a:lumMod val="60000"/>
                  </a:schemeClr>
                </a:solidFill>
              </a:ln>
              <a:effectLst/>
            </c:spPr>
          </c:marker>
          <c:dLbls>
            <c:delete val="1"/>
          </c:dLbls>
          <c:xVal>
            <c:numRef>
              <c:f>'[中硬土2-30作图.xlsx]大震'!$M$3:$M$34</c:f>
              <c:numCache>
                <c:formatCode>General</c:formatCode>
                <c:ptCount val="32"/>
                <c:pt idx="0">
                  <c:v>393.055008475964</c:v>
                </c:pt>
                <c:pt idx="1">
                  <c:v>234.929400917182</c:v>
                </c:pt>
                <c:pt idx="2">
                  <c:v>117.276800688887</c:v>
                </c:pt>
                <c:pt idx="3">
                  <c:v>55.5769434899431</c:v>
                </c:pt>
                <c:pt idx="4">
                  <c:v>39.1192533071274</c:v>
                </c:pt>
                <c:pt idx="5">
                  <c:v>44.2428739916105</c:v>
                </c:pt>
                <c:pt idx="6">
                  <c:v>43.6344240536808</c:v>
                </c:pt>
                <c:pt idx="7">
                  <c:v>38.2139803872038</c:v>
                </c:pt>
                <c:pt idx="8">
                  <c:v>30.4487095132907</c:v>
                </c:pt>
                <c:pt idx="9">
                  <c:v>25.3110490108866</c:v>
                </c:pt>
                <c:pt idx="10">
                  <c:v>21.0865078650412</c:v>
                </c:pt>
                <c:pt idx="11">
                  <c:v>19.939184188365</c:v>
                </c:pt>
                <c:pt idx="12">
                  <c:v>17.3100950716909</c:v>
                </c:pt>
                <c:pt idx="13">
                  <c:v>14.8256569722759</c:v>
                </c:pt>
                <c:pt idx="14">
                  <c:v>13.0385546130384</c:v>
                </c:pt>
                <c:pt idx="15">
                  <c:v>12.0789340907869</c:v>
                </c:pt>
                <c:pt idx="16">
                  <c:v>14.2380870812984</c:v>
                </c:pt>
                <c:pt idx="17">
                  <c:v>17.85073339126</c:v>
                </c:pt>
                <c:pt idx="18">
                  <c:v>15.8025209849342</c:v>
                </c:pt>
                <c:pt idx="19">
                  <c:v>12.8432082461745</c:v>
                </c:pt>
                <c:pt idx="20">
                  <c:v>15.8669091843208</c:v>
                </c:pt>
                <c:pt idx="21">
                  <c:v>23.7502921434123</c:v>
                </c:pt>
                <c:pt idx="22">
                  <c:v>56.3536399308311</c:v>
                </c:pt>
                <c:pt idx="23">
                  <c:v>362.041674405191</c:v>
                </c:pt>
                <c:pt idx="24">
                  <c:v>461.164688990496</c:v>
                </c:pt>
                <c:pt idx="25">
                  <c:v>68.5905783555509</c:v>
                </c:pt>
              </c:numCache>
            </c:numRef>
          </c:xVal>
          <c:yVal>
            <c:numRef>
              <c:f>'[中硬土2-30作图.xlsx]大震'!$C$3:$C$34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0"/>
          <c:order val="10"/>
          <c:tx>
            <c:strRef>
              <c:f>'[中硬土2-30作图.xlsx]大震'!$N$2</c:f>
              <c:strCache>
                <c:ptCount val="1"/>
                <c:pt idx="0">
                  <c:v>桩11</c:v>
                </c:pt>
              </c:strCache>
            </c:strRef>
          </c:tx>
          <c:spPr>
            <a:ln w="12700" cap="rnd">
              <a:solidFill>
                <a:schemeClr val="accent5">
                  <a:lumMod val="60000"/>
                </a:schemeClr>
              </a:solidFill>
              <a:round/>
            </a:ln>
            <a:effectLst/>
          </c:spPr>
          <c:marker>
            <c:symbol val="circle"/>
            <c:size val="4"/>
            <c:spPr>
              <a:solidFill>
                <a:schemeClr val="accent5">
                  <a:lumMod val="60000"/>
                </a:schemeClr>
              </a:solidFill>
              <a:ln w="9525">
                <a:solidFill>
                  <a:schemeClr val="accent5">
                    <a:lumMod val="60000"/>
                  </a:schemeClr>
                </a:solidFill>
              </a:ln>
              <a:effectLst/>
            </c:spPr>
          </c:marker>
          <c:dLbls>
            <c:delete val="1"/>
          </c:dLbls>
          <c:xVal>
            <c:numRef>
              <c:f>'[中硬土2-30作图.xlsx]大震'!$N$3:$N$34</c:f>
              <c:numCache>
                <c:formatCode>General</c:formatCode>
                <c:ptCount val="32"/>
                <c:pt idx="0">
                  <c:v>439.540560602582</c:v>
                </c:pt>
                <c:pt idx="1">
                  <c:v>247.899483020166</c:v>
                </c:pt>
                <c:pt idx="2">
                  <c:v>118.553891275762</c:v>
                </c:pt>
                <c:pt idx="3">
                  <c:v>57.4283324364693</c:v>
                </c:pt>
                <c:pt idx="4">
                  <c:v>45.6693591458775</c:v>
                </c:pt>
                <c:pt idx="5">
                  <c:v>44.5777643351694</c:v>
                </c:pt>
                <c:pt idx="6">
                  <c:v>42.5122795244251</c:v>
                </c:pt>
                <c:pt idx="7">
                  <c:v>35.0930102356734</c:v>
                </c:pt>
                <c:pt idx="8">
                  <c:v>27.5788600308962</c:v>
                </c:pt>
                <c:pt idx="9">
                  <c:v>24.1408155236437</c:v>
                </c:pt>
                <c:pt idx="10">
                  <c:v>21.5121312031321</c:v>
                </c:pt>
                <c:pt idx="11">
                  <c:v>20.9729873249057</c:v>
                </c:pt>
                <c:pt idx="12">
                  <c:v>19.600922471053</c:v>
                </c:pt>
                <c:pt idx="13">
                  <c:v>19.3641224988079</c:v>
                </c:pt>
                <c:pt idx="14">
                  <c:v>18.2262751829067</c:v>
                </c:pt>
                <c:pt idx="15">
                  <c:v>17.5901437963807</c:v>
                </c:pt>
                <c:pt idx="16">
                  <c:v>15.7389465084457</c:v>
                </c:pt>
                <c:pt idx="17">
                  <c:v>14.6134809984285</c:v>
                </c:pt>
                <c:pt idx="18">
                  <c:v>12.6133451583708</c:v>
                </c:pt>
                <c:pt idx="19">
                  <c:v>13.9835082963744</c:v>
                </c:pt>
                <c:pt idx="20">
                  <c:v>14.8058508743264</c:v>
                </c:pt>
                <c:pt idx="21">
                  <c:v>15.2044701778071</c:v>
                </c:pt>
                <c:pt idx="22">
                  <c:v>19.8025299606014</c:v>
                </c:pt>
                <c:pt idx="23">
                  <c:v>22.1336758838604</c:v>
                </c:pt>
                <c:pt idx="24">
                  <c:v>20.7677763233966</c:v>
                </c:pt>
                <c:pt idx="25">
                  <c:v>17.4610898230962</c:v>
                </c:pt>
                <c:pt idx="26">
                  <c:v>23.0643353059735</c:v>
                </c:pt>
                <c:pt idx="27">
                  <c:v>34.8921817722092</c:v>
                </c:pt>
                <c:pt idx="28">
                  <c:v>38.3990300614778</c:v>
                </c:pt>
                <c:pt idx="29">
                  <c:v>234.467355011729</c:v>
                </c:pt>
                <c:pt idx="30">
                  <c:v>321.207572375484</c:v>
                </c:pt>
                <c:pt idx="31">
                  <c:v>45.0564399278682</c:v>
                </c:pt>
              </c:numCache>
            </c:numRef>
          </c:xVal>
          <c:yVal>
            <c:numRef>
              <c:f>'[中硬土2-30作图.xlsx]大震'!$C$3:$C$34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1"/>
          <c:order val="11"/>
          <c:tx>
            <c:strRef>
              <c:f>'[中硬土2-30作图.xlsx]大震'!$O$2</c:f>
              <c:strCache>
                <c:ptCount val="1"/>
                <c:pt idx="0">
                  <c:v>桩12</c:v>
                </c:pt>
              </c:strCache>
            </c:strRef>
          </c:tx>
          <c:spPr>
            <a:ln w="12700" cap="rnd">
              <a:solidFill>
                <a:schemeClr val="accent6">
                  <a:lumMod val="60000"/>
                </a:schemeClr>
              </a:solidFill>
              <a:round/>
            </a:ln>
            <a:effectLst/>
          </c:spPr>
          <c:marker>
            <c:symbol val="circle"/>
            <c:size val="4"/>
            <c:spPr>
              <a:solidFill>
                <a:schemeClr val="accent6">
                  <a:lumMod val="60000"/>
                </a:schemeClr>
              </a:solidFill>
              <a:ln w="9525">
                <a:solidFill>
                  <a:schemeClr val="accent6">
                    <a:lumMod val="60000"/>
                  </a:schemeClr>
                </a:solidFill>
              </a:ln>
              <a:effectLst/>
            </c:spPr>
          </c:marker>
          <c:dLbls>
            <c:delete val="1"/>
          </c:dLbls>
          <c:xVal>
            <c:numRef>
              <c:f>'[中硬土2-30作图.xlsx]大震'!$O$3:$O$34</c:f>
              <c:numCache>
                <c:formatCode>General</c:formatCode>
                <c:ptCount val="32"/>
                <c:pt idx="0">
                  <c:v>768.113936128786</c:v>
                </c:pt>
                <c:pt idx="1">
                  <c:v>302.989597166138</c:v>
                </c:pt>
                <c:pt idx="2">
                  <c:v>165.564092273533</c:v>
                </c:pt>
                <c:pt idx="3">
                  <c:v>131.967811718035</c:v>
                </c:pt>
                <c:pt idx="4">
                  <c:v>112.097119866475</c:v>
                </c:pt>
                <c:pt idx="5">
                  <c:v>92.572322205176</c:v>
                </c:pt>
                <c:pt idx="6">
                  <c:v>65.1826572917033</c:v>
                </c:pt>
                <c:pt idx="7">
                  <c:v>42.8035510161908</c:v>
                </c:pt>
                <c:pt idx="8">
                  <c:v>23.9070011296254</c:v>
                </c:pt>
                <c:pt idx="9">
                  <c:v>17.3671853745483</c:v>
                </c:pt>
                <c:pt idx="10">
                  <c:v>23.0688351522939</c:v>
                </c:pt>
                <c:pt idx="11">
                  <c:v>25.4934873368553</c:v>
                </c:pt>
                <c:pt idx="12">
                  <c:v>27.046886827548</c:v>
                </c:pt>
                <c:pt idx="13">
                  <c:v>22.7744913402665</c:v>
                </c:pt>
                <c:pt idx="14">
                  <c:v>22.0439391835569</c:v>
                </c:pt>
                <c:pt idx="15">
                  <c:v>20.5496638899094</c:v>
                </c:pt>
                <c:pt idx="16">
                  <c:v>20.0674640922531</c:v>
                </c:pt>
                <c:pt idx="17">
                  <c:v>17.3622096862083</c:v>
                </c:pt>
                <c:pt idx="18">
                  <c:v>18.1118393077752</c:v>
                </c:pt>
                <c:pt idx="19">
                  <c:v>15.5411201455007</c:v>
                </c:pt>
                <c:pt idx="20">
                  <c:v>15.7785793572104</c:v>
                </c:pt>
                <c:pt idx="21">
                  <c:v>14.6461488748548</c:v>
                </c:pt>
                <c:pt idx="22">
                  <c:v>14.0311726314485</c:v>
                </c:pt>
                <c:pt idx="23">
                  <c:v>14.4238728236963</c:v>
                </c:pt>
                <c:pt idx="24">
                  <c:v>14.9563516091904</c:v>
                </c:pt>
                <c:pt idx="25">
                  <c:v>18.6674344324903</c:v>
                </c:pt>
                <c:pt idx="26">
                  <c:v>29.9044982480018</c:v>
                </c:pt>
                <c:pt idx="27">
                  <c:v>31.7166467502065</c:v>
                </c:pt>
                <c:pt idx="28">
                  <c:v>159.04520530617</c:v>
                </c:pt>
                <c:pt idx="29">
                  <c:v>644.859535292081</c:v>
                </c:pt>
                <c:pt idx="30">
                  <c:v>849.769748468942</c:v>
                </c:pt>
                <c:pt idx="31">
                  <c:v>112.478239584017</c:v>
                </c:pt>
              </c:numCache>
            </c:numRef>
          </c:xVal>
          <c:yVal>
            <c:numRef>
              <c:f>'[中硬土2-30作图.xlsx]大震'!$C$3:$C$34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dLbls>
          <c:showLegendKey val="0"/>
          <c:showVal val="0"/>
          <c:showCatName val="0"/>
          <c:showSerName val="0"/>
          <c:showPercent val="0"/>
          <c:showBubbleSize val="0"/>
        </c:dLbls>
        <c:axId val="315357440"/>
        <c:axId val="315353696"/>
      </c:scatterChart>
      <c:valAx>
        <c:axId val="315357440"/>
        <c:scaling>
          <c:orientation val="minMax"/>
          <c:max val="1800"/>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桩剪力</a:t>
                </a:r>
                <a:r>
                  <a:rPr lang="en-US" altLang="zh-CN" sz="1000">
                    <a:solidFill>
                      <a:schemeClr val="tx1"/>
                    </a:solidFill>
                  </a:rPr>
                  <a:t>(kN)</a:t>
                </a:r>
                <a:endParaRPr lang="zh-CN" sz="1000">
                  <a:solidFill>
                    <a:schemeClr val="tx1"/>
                  </a:solidFill>
                </a:endParaRPr>
              </a:p>
            </c:rich>
          </c:tx>
          <c:layout>
            <c:manualLayout>
              <c:xMode val="edge"/>
              <c:yMode val="edge"/>
              <c:x val="0.52821852105928"/>
              <c:y val="0.932807347554242"/>
            </c:manualLayout>
          </c:layout>
          <c:overlay val="0"/>
          <c:spPr>
            <a:noFill/>
            <a:ln>
              <a:noFill/>
            </a:ln>
            <a:effectLst/>
          </c:spPr>
        </c:title>
        <c:numFmt formatCode="General" sourceLinked="1"/>
        <c:majorTickMark val="out"/>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3696"/>
        <c:crossesAt val="-33"/>
        <c:crossBetween val="midCat"/>
        <c:majorUnit val="900"/>
      </c:valAx>
      <c:valAx>
        <c:axId val="315353696"/>
        <c:scaling>
          <c:orientation val="minMax"/>
          <c:max val="0"/>
          <c:min val="-33"/>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桩埋深</a:t>
                </a:r>
                <a:r>
                  <a:rPr lang="en-US" altLang="zh-CN" sz="1000">
                    <a:solidFill>
                      <a:schemeClr val="tx1"/>
                    </a:solidFill>
                  </a:rPr>
                  <a:t>(m)</a:t>
                </a:r>
                <a:endParaRPr lang="zh-CN" sz="1000">
                  <a:solidFill>
                    <a:schemeClr val="tx1"/>
                  </a:solidFill>
                </a:endParaRPr>
              </a:p>
            </c:rich>
          </c:tx>
          <c:layout>
            <c:manualLayout>
              <c:xMode val="edge"/>
              <c:yMode val="edge"/>
              <c:x val="0.00146701388888889"/>
              <c:y val="0.378761438395584"/>
            </c:manualLayout>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7440"/>
        <c:crossesAt val="0"/>
        <c:crossBetween val="midCat"/>
        <c:majorUnit val="3"/>
        <c:minorUnit val="1"/>
      </c:valAx>
      <c:spPr>
        <a:noFill/>
        <a:ln>
          <a:noFill/>
        </a:ln>
        <a:effectLst/>
      </c:spPr>
    </c:plotArea>
    <c:legend>
      <c:legendPos val="r"/>
      <c:layout>
        <c:manualLayout>
          <c:xMode val="edge"/>
          <c:yMode val="edge"/>
          <c:x val="0.60094080752646"/>
          <c:y val="0.0996485424850114"/>
          <c:w val="0.387299098392787"/>
          <c:h val="0.762249328095927"/>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400"/>
      </a:pPr>
    </a:p>
  </c:txPr>
  <c:externalData r:id="rId1">
    <c:autoUpdate val="0"/>
  </c:externalData>
</c:chartSpace>
</file>

<file path=word/charts/chart2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97530380243042"/>
          <c:y val="0.0524555903866249"/>
          <c:w val="0.367110936887495"/>
          <c:h val="0.808986415882968"/>
        </c:manualLayout>
      </c:layout>
      <c:scatterChart>
        <c:scatterStyle val="lineMarker"/>
        <c:varyColors val="0"/>
        <c:ser>
          <c:idx val="0"/>
          <c:order val="0"/>
          <c:tx>
            <c:strRef>
              <c:f>'[硬土2-30作图.xlsx]大震'!$D$2</c:f>
              <c:strCache>
                <c:ptCount val="1"/>
                <c:pt idx="0">
                  <c:v>桩1</c:v>
                </c:pt>
              </c:strCache>
            </c:strRef>
          </c:tx>
          <c:spPr>
            <a:ln w="12700" cap="rnd">
              <a:solidFill>
                <a:schemeClr val="accent1"/>
              </a:solidFill>
              <a:round/>
              <a:headEnd w="med" len="sm"/>
              <a:tailEnd w="med" len="sm"/>
            </a:ln>
            <a:effectLst/>
          </c:spPr>
          <c:marker>
            <c:symbol val="circle"/>
            <c:size val="4"/>
            <c:spPr>
              <a:solidFill>
                <a:schemeClr val="accent1"/>
              </a:solidFill>
              <a:ln w="6350">
                <a:solidFill>
                  <a:schemeClr val="accent1"/>
                </a:solidFill>
              </a:ln>
              <a:effectLst/>
            </c:spPr>
          </c:marker>
          <c:dLbls>
            <c:delete val="1"/>
          </c:dLbls>
          <c:xVal>
            <c:numRef>
              <c:f>'[硬土2-30作图.xlsx]大震'!$D$3:$D$34</c:f>
              <c:numCache>
                <c:formatCode>General</c:formatCode>
                <c:ptCount val="32"/>
                <c:pt idx="0">
                  <c:v>673.626310403595</c:v>
                </c:pt>
                <c:pt idx="1">
                  <c:v>326.950536520748</c:v>
                </c:pt>
                <c:pt idx="2">
                  <c:v>85.6177586805236</c:v>
                </c:pt>
                <c:pt idx="3">
                  <c:v>12.2891139088208</c:v>
                </c:pt>
              </c:numCache>
            </c:numRef>
          </c:xVal>
          <c:yVal>
            <c:numRef>
              <c:f>'[硬土2-30作图.xlsx]大震'!$C$3:$C$34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
          <c:order val="1"/>
          <c:tx>
            <c:strRef>
              <c:f>'[硬土2-30作图.xlsx]大震'!$E$2</c:f>
              <c:strCache>
                <c:ptCount val="1"/>
                <c:pt idx="0">
                  <c:v>桩2</c:v>
                </c:pt>
              </c:strCache>
            </c:strRef>
          </c:tx>
          <c:spPr>
            <a:ln w="12700" cap="rnd">
              <a:solidFill>
                <a:schemeClr val="accent2"/>
              </a:solidFill>
              <a:round/>
            </a:ln>
            <a:effectLst/>
          </c:spPr>
          <c:marker>
            <c:symbol val="circle"/>
            <c:size val="4"/>
            <c:spPr>
              <a:solidFill>
                <a:schemeClr val="accent2"/>
              </a:solidFill>
              <a:ln w="9525">
                <a:solidFill>
                  <a:schemeClr val="accent2"/>
                </a:solidFill>
              </a:ln>
              <a:effectLst/>
            </c:spPr>
          </c:marker>
          <c:dLbls>
            <c:delete val="1"/>
          </c:dLbls>
          <c:xVal>
            <c:numRef>
              <c:f>'[硬土2-30作图.xlsx]大震'!$E$3:$E$34</c:f>
              <c:numCache>
                <c:formatCode>General</c:formatCode>
                <c:ptCount val="32"/>
                <c:pt idx="0">
                  <c:v>577.098604925103</c:v>
                </c:pt>
                <c:pt idx="1">
                  <c:v>268.380885979028</c:v>
                </c:pt>
                <c:pt idx="2">
                  <c:v>102.459007346109</c:v>
                </c:pt>
                <c:pt idx="3">
                  <c:v>15.3334797696154</c:v>
                </c:pt>
              </c:numCache>
            </c:numRef>
          </c:xVal>
          <c:yVal>
            <c:numRef>
              <c:f>'[硬土2-30作图.xlsx]大震'!$C$3:$C$34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2"/>
          <c:order val="2"/>
          <c:tx>
            <c:strRef>
              <c:f>'[硬土2-30作图.xlsx]大震'!$F$2</c:f>
              <c:strCache>
                <c:ptCount val="1"/>
                <c:pt idx="0">
                  <c:v>桩3</c:v>
                </c:pt>
              </c:strCache>
            </c:strRef>
          </c:tx>
          <c:spPr>
            <a:ln w="12700" cap="rnd">
              <a:solidFill>
                <a:schemeClr val="accent3"/>
              </a:solidFill>
              <a:round/>
            </a:ln>
            <a:effectLst/>
          </c:spPr>
          <c:marker>
            <c:symbol val="circle"/>
            <c:size val="4"/>
            <c:spPr>
              <a:solidFill>
                <a:schemeClr val="accent3"/>
              </a:solidFill>
              <a:ln w="9525">
                <a:solidFill>
                  <a:schemeClr val="accent3"/>
                </a:solidFill>
              </a:ln>
              <a:effectLst/>
            </c:spPr>
          </c:marker>
          <c:dLbls>
            <c:delete val="1"/>
          </c:dLbls>
          <c:xVal>
            <c:numRef>
              <c:f>'[硬土2-30作图.xlsx]大震'!$F$3:$F$34</c:f>
              <c:numCache>
                <c:formatCode>General</c:formatCode>
                <c:ptCount val="32"/>
                <c:pt idx="0">
                  <c:v>553.87592874786</c:v>
                </c:pt>
                <c:pt idx="1">
                  <c:v>262.261270198319</c:v>
                </c:pt>
                <c:pt idx="2">
                  <c:v>122.705973663938</c:v>
                </c:pt>
                <c:pt idx="3">
                  <c:v>19.2057078378149</c:v>
                </c:pt>
              </c:numCache>
            </c:numRef>
          </c:xVal>
          <c:yVal>
            <c:numRef>
              <c:f>'[硬土2-30作图.xlsx]大震'!$C$3:$C$34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3"/>
          <c:order val="3"/>
          <c:tx>
            <c:strRef>
              <c:f>'[硬土2-30作图.xlsx]大震'!$G$2</c:f>
              <c:strCache>
                <c:ptCount val="1"/>
                <c:pt idx="0">
                  <c:v>桩4</c:v>
                </c:pt>
              </c:strCache>
            </c:strRef>
          </c:tx>
          <c:spPr>
            <a:ln w="12700" cap="rnd">
              <a:solidFill>
                <a:schemeClr val="accent4"/>
              </a:solidFill>
              <a:round/>
            </a:ln>
            <a:effectLst/>
          </c:spPr>
          <c:marker>
            <c:symbol val="circle"/>
            <c:size val="4"/>
            <c:spPr>
              <a:solidFill>
                <a:schemeClr val="accent4"/>
              </a:solidFill>
              <a:ln w="9525">
                <a:solidFill>
                  <a:schemeClr val="accent4"/>
                </a:solidFill>
              </a:ln>
              <a:effectLst/>
            </c:spPr>
          </c:marker>
          <c:dLbls>
            <c:delete val="1"/>
          </c:dLbls>
          <c:xVal>
            <c:numRef>
              <c:f>'[硬土2-30作图.xlsx]大震'!$G$3:$G$34</c:f>
              <c:numCache>
                <c:formatCode>General</c:formatCode>
                <c:ptCount val="32"/>
                <c:pt idx="0">
                  <c:v>556.146268853668</c:v>
                </c:pt>
                <c:pt idx="1">
                  <c:v>261.026773893468</c:v>
                </c:pt>
                <c:pt idx="2">
                  <c:v>177.243375320765</c:v>
                </c:pt>
                <c:pt idx="3">
                  <c:v>27.7316279212748</c:v>
                </c:pt>
              </c:numCache>
            </c:numRef>
          </c:xVal>
          <c:yVal>
            <c:numRef>
              <c:f>'[硬土2-30作图.xlsx]大震'!$C$3:$C$34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4"/>
          <c:order val="4"/>
          <c:tx>
            <c:strRef>
              <c:f>'[硬土2-30作图.xlsx]大震'!$H$2</c:f>
              <c:strCache>
                <c:ptCount val="1"/>
                <c:pt idx="0">
                  <c:v>桩5</c:v>
                </c:pt>
              </c:strCache>
            </c:strRef>
          </c:tx>
          <c:spPr>
            <a:ln w="12700" cap="rnd">
              <a:solidFill>
                <a:schemeClr val="accent5"/>
              </a:solidFill>
              <a:round/>
            </a:ln>
            <a:effectLst/>
          </c:spPr>
          <c:marker>
            <c:symbol val="circle"/>
            <c:size val="4"/>
            <c:spPr>
              <a:solidFill>
                <a:schemeClr val="accent5"/>
              </a:solidFill>
              <a:ln w="9525">
                <a:solidFill>
                  <a:schemeClr val="accent5"/>
                </a:solidFill>
              </a:ln>
              <a:effectLst/>
            </c:spPr>
          </c:marker>
          <c:dLbls>
            <c:delete val="1"/>
          </c:dLbls>
          <c:xVal>
            <c:numRef>
              <c:f>'[硬土2-30作图.xlsx]大震'!$H$3:$H$34</c:f>
              <c:numCache>
                <c:formatCode>General</c:formatCode>
                <c:ptCount val="32"/>
                <c:pt idx="0">
                  <c:v>590.258927342451</c:v>
                </c:pt>
                <c:pt idx="1">
                  <c:v>290.920457360866</c:v>
                </c:pt>
                <c:pt idx="2">
                  <c:v>350.370782626932</c:v>
                </c:pt>
                <c:pt idx="3">
                  <c:v>50.5286085625863</c:v>
                </c:pt>
              </c:numCache>
            </c:numRef>
          </c:xVal>
          <c:yVal>
            <c:numRef>
              <c:f>'[硬土2-30作图.xlsx]大震'!$C$3:$C$34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5"/>
          <c:order val="5"/>
          <c:tx>
            <c:strRef>
              <c:f>'[硬土2-30作图.xlsx]大震'!$I$2</c:f>
              <c:strCache>
                <c:ptCount val="1"/>
                <c:pt idx="0">
                  <c:v>桩6</c:v>
                </c:pt>
              </c:strCache>
            </c:strRef>
          </c:tx>
          <c:spPr>
            <a:ln w="12700" cap="rnd">
              <a:solidFill>
                <a:schemeClr val="accent6"/>
              </a:solidFill>
              <a:round/>
            </a:ln>
            <a:effectLst/>
          </c:spPr>
          <c:marker>
            <c:symbol val="circle"/>
            <c:size val="4"/>
            <c:spPr>
              <a:solidFill>
                <a:schemeClr val="accent6"/>
              </a:solidFill>
              <a:ln w="9525">
                <a:solidFill>
                  <a:schemeClr val="accent6"/>
                </a:solidFill>
              </a:ln>
              <a:effectLst/>
            </c:spPr>
          </c:marker>
          <c:dLbls>
            <c:delete val="1"/>
          </c:dLbls>
          <c:xVal>
            <c:numRef>
              <c:f>'[硬土2-30作图.xlsx]大震'!$I$3:$I$34</c:f>
              <c:numCache>
                <c:formatCode>General</c:formatCode>
                <c:ptCount val="32"/>
                <c:pt idx="0">
                  <c:v>653.39054873653</c:v>
                </c:pt>
                <c:pt idx="1">
                  <c:v>719.644045651608</c:v>
                </c:pt>
                <c:pt idx="2">
                  <c:v>873.667126460027</c:v>
                </c:pt>
                <c:pt idx="3">
                  <c:v>75.0659547414156</c:v>
                </c:pt>
              </c:numCache>
            </c:numRef>
          </c:xVal>
          <c:yVal>
            <c:numRef>
              <c:f>'[硬土2-30作图.xlsx]大震'!$C$3:$C$34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6"/>
          <c:order val="6"/>
          <c:tx>
            <c:strRef>
              <c:f>'[硬土2-30作图.xlsx]大震'!$J$2</c:f>
              <c:strCache>
                <c:ptCount val="1"/>
                <c:pt idx="0">
                  <c:v>桩7</c:v>
                </c:pt>
              </c:strCache>
            </c:strRef>
          </c:tx>
          <c:spPr>
            <a:ln w="12700" cap="rnd">
              <a:solidFill>
                <a:schemeClr val="accent1">
                  <a:lumMod val="60000"/>
                </a:schemeClr>
              </a:solidFill>
              <a:round/>
            </a:ln>
            <a:effectLst/>
          </c:spPr>
          <c:marker>
            <c:symbol val="circle"/>
            <c:size val="4"/>
            <c:spPr>
              <a:solidFill>
                <a:schemeClr val="accent1">
                  <a:lumMod val="60000"/>
                </a:schemeClr>
              </a:solidFill>
              <a:ln w="9525">
                <a:solidFill>
                  <a:schemeClr val="accent1">
                    <a:lumMod val="60000"/>
                  </a:schemeClr>
                </a:solidFill>
              </a:ln>
              <a:effectLst/>
            </c:spPr>
          </c:marker>
          <c:dLbls>
            <c:delete val="1"/>
          </c:dLbls>
          <c:xVal>
            <c:numRef>
              <c:f>'[硬土2-30作图.xlsx]大震'!$J$3:$J$34</c:f>
              <c:numCache>
                <c:formatCode>General</c:formatCode>
                <c:ptCount val="32"/>
                <c:pt idx="0">
                  <c:v>556.026824750509</c:v>
                </c:pt>
                <c:pt idx="1">
                  <c:v>250.341578677223</c:v>
                </c:pt>
                <c:pt idx="2">
                  <c:v>47.9566179675558</c:v>
                </c:pt>
                <c:pt idx="3">
                  <c:v>29.429819947203</c:v>
                </c:pt>
                <c:pt idx="4">
                  <c:v>46.6527917584172</c:v>
                </c:pt>
                <c:pt idx="5">
                  <c:v>52.6909257309903</c:v>
                </c:pt>
                <c:pt idx="6">
                  <c:v>74.6916273870078</c:v>
                </c:pt>
                <c:pt idx="7">
                  <c:v>304.290799319115</c:v>
                </c:pt>
                <c:pt idx="8">
                  <c:v>415.496867942937</c:v>
                </c:pt>
                <c:pt idx="9">
                  <c:v>41.7120549943426</c:v>
                </c:pt>
              </c:numCache>
            </c:numRef>
          </c:xVal>
          <c:yVal>
            <c:numRef>
              <c:f>'[硬土2-30作图.xlsx]大震'!$C$3:$C$34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7"/>
          <c:order val="7"/>
          <c:tx>
            <c:strRef>
              <c:f>'[硬土2-30作图.xlsx]大震'!$K$2</c:f>
              <c:strCache>
                <c:ptCount val="1"/>
                <c:pt idx="0">
                  <c:v>桩8</c:v>
                </c:pt>
              </c:strCache>
            </c:strRef>
          </c:tx>
          <c:spPr>
            <a:ln w="12700" cap="rnd">
              <a:solidFill>
                <a:schemeClr val="accent2">
                  <a:lumMod val="60000"/>
                </a:schemeClr>
              </a:solidFill>
              <a:round/>
            </a:ln>
            <a:effectLst/>
          </c:spPr>
          <c:marker>
            <c:symbol val="circle"/>
            <c:size val="4"/>
            <c:spPr>
              <a:solidFill>
                <a:schemeClr val="accent2">
                  <a:lumMod val="60000"/>
                </a:schemeClr>
              </a:solidFill>
              <a:ln w="9525">
                <a:solidFill>
                  <a:schemeClr val="accent2">
                    <a:lumMod val="60000"/>
                  </a:schemeClr>
                </a:solidFill>
              </a:ln>
              <a:effectLst/>
            </c:spPr>
          </c:marker>
          <c:dLbls>
            <c:delete val="1"/>
          </c:dLbls>
          <c:xVal>
            <c:numRef>
              <c:f>'[硬土2-30作图.xlsx]大震'!$K$3:$K$34</c:f>
              <c:numCache>
                <c:formatCode>General</c:formatCode>
                <c:ptCount val="32"/>
                <c:pt idx="0">
                  <c:v>577.491038345602</c:v>
                </c:pt>
                <c:pt idx="1">
                  <c:v>241.959471459116</c:v>
                </c:pt>
                <c:pt idx="2">
                  <c:v>44.6929612135325</c:v>
                </c:pt>
                <c:pt idx="3">
                  <c:v>27.3227131992614</c:v>
                </c:pt>
                <c:pt idx="4">
                  <c:v>20.3555061847723</c:v>
                </c:pt>
                <c:pt idx="5">
                  <c:v>13.1838206088504</c:v>
                </c:pt>
                <c:pt idx="6">
                  <c:v>11.4788615873196</c:v>
                </c:pt>
                <c:pt idx="7">
                  <c:v>12.5354781973349</c:v>
                </c:pt>
                <c:pt idx="8">
                  <c:v>9.716751629723</c:v>
                </c:pt>
                <c:pt idx="9">
                  <c:v>10.2897414116282</c:v>
                </c:pt>
                <c:pt idx="10">
                  <c:v>12.3470876018507</c:v>
                </c:pt>
                <c:pt idx="11">
                  <c:v>9.9619900402859</c:v>
                </c:pt>
                <c:pt idx="12">
                  <c:v>30.5948492216048</c:v>
                </c:pt>
                <c:pt idx="13">
                  <c:v>328.535245822926</c:v>
                </c:pt>
                <c:pt idx="14">
                  <c:v>386.129496331904</c:v>
                </c:pt>
                <c:pt idx="15">
                  <c:v>38.3370102991033</c:v>
                </c:pt>
              </c:numCache>
            </c:numRef>
          </c:xVal>
          <c:yVal>
            <c:numRef>
              <c:f>'[硬土2-30作图.xlsx]大震'!$C$3:$C$34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8"/>
          <c:order val="8"/>
          <c:tx>
            <c:strRef>
              <c:f>'[硬土2-30作图.xlsx]大震'!$L$2</c:f>
              <c:strCache>
                <c:ptCount val="1"/>
                <c:pt idx="0">
                  <c:v>桩9</c:v>
                </c:pt>
              </c:strCache>
            </c:strRef>
          </c:tx>
          <c:spPr>
            <a:ln w="12700" cap="rnd">
              <a:solidFill>
                <a:schemeClr val="accent3">
                  <a:lumMod val="60000"/>
                </a:schemeClr>
              </a:solidFill>
              <a:round/>
            </a:ln>
            <a:effectLst/>
          </c:spPr>
          <c:marker>
            <c:symbol val="circle"/>
            <c:size val="4"/>
            <c:spPr>
              <a:solidFill>
                <a:schemeClr val="accent3">
                  <a:lumMod val="60000"/>
                </a:schemeClr>
              </a:solidFill>
              <a:ln w="9525">
                <a:solidFill>
                  <a:schemeClr val="accent3">
                    <a:lumMod val="60000"/>
                  </a:schemeClr>
                </a:solidFill>
              </a:ln>
              <a:effectLst/>
            </c:spPr>
          </c:marker>
          <c:dLbls>
            <c:delete val="1"/>
          </c:dLbls>
          <c:xVal>
            <c:numRef>
              <c:f>'[硬土2-30作图.xlsx]大震'!$L$3:$L$34</c:f>
              <c:numCache>
                <c:formatCode>General</c:formatCode>
                <c:ptCount val="32"/>
                <c:pt idx="0">
                  <c:v>591.480703391603</c:v>
                </c:pt>
                <c:pt idx="1">
                  <c:v>234.594984696922</c:v>
                </c:pt>
                <c:pt idx="2">
                  <c:v>38.9920809139525</c:v>
                </c:pt>
                <c:pt idx="3">
                  <c:v>22.1631230826683</c:v>
                </c:pt>
                <c:pt idx="4">
                  <c:v>14.9100188488154</c:v>
                </c:pt>
                <c:pt idx="5">
                  <c:v>11.6376888651261</c:v>
                </c:pt>
                <c:pt idx="6">
                  <c:v>11.3448216673559</c:v>
                </c:pt>
                <c:pt idx="7">
                  <c:v>9.81254417659377</c:v>
                </c:pt>
                <c:pt idx="8">
                  <c:v>12.8025810133671</c:v>
                </c:pt>
                <c:pt idx="9">
                  <c:v>12.1711529333478</c:v>
                </c:pt>
                <c:pt idx="10">
                  <c:v>10.4063942756994</c:v>
                </c:pt>
                <c:pt idx="11">
                  <c:v>9.63001031160595</c:v>
                </c:pt>
                <c:pt idx="12">
                  <c:v>10.4748608264623</c:v>
                </c:pt>
                <c:pt idx="13">
                  <c:v>9.23317712606901</c:v>
                </c:pt>
                <c:pt idx="14">
                  <c:v>8.49452811625743</c:v>
                </c:pt>
                <c:pt idx="15">
                  <c:v>7.2852260370029</c:v>
                </c:pt>
                <c:pt idx="16">
                  <c:v>9.10445355127078</c:v>
                </c:pt>
                <c:pt idx="17">
                  <c:v>9.36991265766598</c:v>
                </c:pt>
                <c:pt idx="18">
                  <c:v>17.470819227414</c:v>
                </c:pt>
                <c:pt idx="19">
                  <c:v>257.572818505606</c:v>
                </c:pt>
                <c:pt idx="20">
                  <c:v>297.639458807275</c:v>
                </c:pt>
                <c:pt idx="21">
                  <c:v>33.6763086110216</c:v>
                </c:pt>
              </c:numCache>
            </c:numRef>
          </c:xVal>
          <c:yVal>
            <c:numRef>
              <c:f>'[硬土2-30作图.xlsx]大震'!$C$3:$C$34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9"/>
          <c:order val="9"/>
          <c:tx>
            <c:strRef>
              <c:f>'[硬土2-30作图.xlsx]大震'!$M$2</c:f>
              <c:strCache>
                <c:ptCount val="1"/>
                <c:pt idx="0">
                  <c:v>桩10</c:v>
                </c:pt>
              </c:strCache>
            </c:strRef>
          </c:tx>
          <c:spPr>
            <a:ln w="12700" cap="rnd">
              <a:solidFill>
                <a:schemeClr val="accent4">
                  <a:lumMod val="60000"/>
                </a:schemeClr>
              </a:solidFill>
              <a:round/>
            </a:ln>
            <a:effectLst/>
          </c:spPr>
          <c:marker>
            <c:symbol val="circle"/>
            <c:size val="4"/>
            <c:spPr>
              <a:solidFill>
                <a:schemeClr val="accent4">
                  <a:lumMod val="60000"/>
                </a:schemeClr>
              </a:solidFill>
              <a:ln w="9525">
                <a:solidFill>
                  <a:schemeClr val="accent4">
                    <a:lumMod val="60000"/>
                  </a:schemeClr>
                </a:solidFill>
              </a:ln>
              <a:effectLst/>
            </c:spPr>
          </c:marker>
          <c:dLbls>
            <c:delete val="1"/>
          </c:dLbls>
          <c:xVal>
            <c:numRef>
              <c:f>'[硬土2-30作图.xlsx]大震'!$M$3:$M$34</c:f>
              <c:numCache>
                <c:formatCode>General</c:formatCode>
                <c:ptCount val="32"/>
                <c:pt idx="0">
                  <c:v>596.871024512241</c:v>
                </c:pt>
                <c:pt idx="1">
                  <c:v>225.577045123027</c:v>
                </c:pt>
                <c:pt idx="2">
                  <c:v>33.7616669396361</c:v>
                </c:pt>
                <c:pt idx="3">
                  <c:v>18.3689892651479</c:v>
                </c:pt>
                <c:pt idx="4">
                  <c:v>11.6803838169847</c:v>
                </c:pt>
                <c:pt idx="5">
                  <c:v>10.2305047144862</c:v>
                </c:pt>
                <c:pt idx="6">
                  <c:v>9.92564709696457</c:v>
                </c:pt>
                <c:pt idx="7">
                  <c:v>9.46998408203886</c:v>
                </c:pt>
                <c:pt idx="8">
                  <c:v>11.7465805689293</c:v>
                </c:pt>
                <c:pt idx="9">
                  <c:v>11.4700169499528</c:v>
                </c:pt>
                <c:pt idx="10">
                  <c:v>11.9952336013235</c:v>
                </c:pt>
                <c:pt idx="11">
                  <c:v>9.78225553369764</c:v>
                </c:pt>
                <c:pt idx="12">
                  <c:v>11.4766820030807</c:v>
                </c:pt>
                <c:pt idx="13">
                  <c:v>11.2466727156705</c:v>
                </c:pt>
                <c:pt idx="14">
                  <c:v>10.6741313002251</c:v>
                </c:pt>
                <c:pt idx="15">
                  <c:v>10.253503117219</c:v>
                </c:pt>
                <c:pt idx="16">
                  <c:v>8.55060369453638</c:v>
                </c:pt>
                <c:pt idx="17">
                  <c:v>8.16343429474744</c:v>
                </c:pt>
                <c:pt idx="18">
                  <c:v>9.09427824885744</c:v>
                </c:pt>
                <c:pt idx="19">
                  <c:v>12.278089687215</c:v>
                </c:pt>
                <c:pt idx="20">
                  <c:v>8.20363571563077</c:v>
                </c:pt>
                <c:pt idx="21">
                  <c:v>7.97928468664213</c:v>
                </c:pt>
                <c:pt idx="22">
                  <c:v>8.90503783203518</c:v>
                </c:pt>
                <c:pt idx="23">
                  <c:v>9.25612320434574</c:v>
                </c:pt>
                <c:pt idx="24">
                  <c:v>20.0991136436094</c:v>
                </c:pt>
                <c:pt idx="25">
                  <c:v>142.397822610191</c:v>
                </c:pt>
                <c:pt idx="26">
                  <c:v>173.512921268423</c:v>
                </c:pt>
                <c:pt idx="27">
                  <c:v>22.4037984398039</c:v>
                </c:pt>
              </c:numCache>
            </c:numRef>
          </c:xVal>
          <c:yVal>
            <c:numRef>
              <c:f>'[硬土2-30作图.xlsx]大震'!$C$3:$C$34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0"/>
          <c:order val="10"/>
          <c:tx>
            <c:strRef>
              <c:f>'[硬土2-30作图.xlsx]大震'!$N$2</c:f>
              <c:strCache>
                <c:ptCount val="1"/>
                <c:pt idx="0">
                  <c:v>桩11</c:v>
                </c:pt>
              </c:strCache>
            </c:strRef>
          </c:tx>
          <c:spPr>
            <a:ln w="12700" cap="rnd">
              <a:solidFill>
                <a:schemeClr val="accent5">
                  <a:lumMod val="60000"/>
                </a:schemeClr>
              </a:solidFill>
              <a:round/>
            </a:ln>
            <a:effectLst/>
          </c:spPr>
          <c:marker>
            <c:symbol val="circle"/>
            <c:size val="4"/>
            <c:spPr>
              <a:solidFill>
                <a:schemeClr val="accent5">
                  <a:lumMod val="60000"/>
                </a:schemeClr>
              </a:solidFill>
              <a:ln w="9525">
                <a:solidFill>
                  <a:schemeClr val="accent5">
                    <a:lumMod val="60000"/>
                  </a:schemeClr>
                </a:solidFill>
              </a:ln>
              <a:effectLst/>
            </c:spPr>
          </c:marker>
          <c:dLbls>
            <c:delete val="1"/>
          </c:dLbls>
          <c:xVal>
            <c:numRef>
              <c:f>'[硬土2-30作图.xlsx]大震'!$N$3:$N$34</c:f>
              <c:numCache>
                <c:formatCode>General</c:formatCode>
                <c:ptCount val="32"/>
                <c:pt idx="0">
                  <c:v>619.490074938553</c:v>
                </c:pt>
                <c:pt idx="1">
                  <c:v>219.066800213408</c:v>
                </c:pt>
                <c:pt idx="2">
                  <c:v>35.8102839671535</c:v>
                </c:pt>
                <c:pt idx="3">
                  <c:v>17.9853427446855</c:v>
                </c:pt>
                <c:pt idx="4">
                  <c:v>11.981205234223</c:v>
                </c:pt>
                <c:pt idx="5">
                  <c:v>9.64373285128227</c:v>
                </c:pt>
                <c:pt idx="6">
                  <c:v>9.5800395539167</c:v>
                </c:pt>
                <c:pt idx="7">
                  <c:v>9.59542113970864</c:v>
                </c:pt>
                <c:pt idx="8">
                  <c:v>10.9295639582629</c:v>
                </c:pt>
                <c:pt idx="9">
                  <c:v>11.0508087444269</c:v>
                </c:pt>
                <c:pt idx="10">
                  <c:v>11.3797951533615</c:v>
                </c:pt>
                <c:pt idx="11">
                  <c:v>10.4043599369333</c:v>
                </c:pt>
                <c:pt idx="12">
                  <c:v>13.2100261398818</c:v>
                </c:pt>
                <c:pt idx="13">
                  <c:v>12.9975004379642</c:v>
                </c:pt>
                <c:pt idx="14">
                  <c:v>11.1283445668594</c:v>
                </c:pt>
                <c:pt idx="15">
                  <c:v>11.4184818714562</c:v>
                </c:pt>
                <c:pt idx="16">
                  <c:v>10.1679427079466</c:v>
                </c:pt>
                <c:pt idx="17">
                  <c:v>10.7099113045708</c:v>
                </c:pt>
                <c:pt idx="18">
                  <c:v>9.12919219324068</c:v>
                </c:pt>
                <c:pt idx="19">
                  <c:v>9.06965688584079</c:v>
                </c:pt>
                <c:pt idx="20">
                  <c:v>8.64882301359367</c:v>
                </c:pt>
                <c:pt idx="21">
                  <c:v>7.08789698098941</c:v>
                </c:pt>
                <c:pt idx="22">
                  <c:v>7.60214805023104</c:v>
                </c:pt>
                <c:pt idx="23">
                  <c:v>7.01386689711332</c:v>
                </c:pt>
                <c:pt idx="24">
                  <c:v>9.56946009018753</c:v>
                </c:pt>
                <c:pt idx="25">
                  <c:v>8.53430552861747</c:v>
                </c:pt>
                <c:pt idx="26">
                  <c:v>6.53868325149164</c:v>
                </c:pt>
                <c:pt idx="27">
                  <c:v>20.6265982895069</c:v>
                </c:pt>
                <c:pt idx="28">
                  <c:v>21.8686094688235</c:v>
                </c:pt>
                <c:pt idx="29">
                  <c:v>288.939886484172</c:v>
                </c:pt>
                <c:pt idx="30">
                  <c:v>332.22421019019</c:v>
                </c:pt>
                <c:pt idx="31">
                  <c:v>59.5929906019681</c:v>
                </c:pt>
              </c:numCache>
            </c:numRef>
          </c:xVal>
          <c:yVal>
            <c:numRef>
              <c:f>'[硬土2-30作图.xlsx]大震'!$C$3:$C$34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ser>
          <c:idx val="11"/>
          <c:order val="11"/>
          <c:tx>
            <c:strRef>
              <c:f>'[硬土2-30作图.xlsx]大震'!$O$2</c:f>
              <c:strCache>
                <c:ptCount val="1"/>
                <c:pt idx="0">
                  <c:v>桩12</c:v>
                </c:pt>
              </c:strCache>
            </c:strRef>
          </c:tx>
          <c:spPr>
            <a:ln w="12700" cap="rnd">
              <a:solidFill>
                <a:schemeClr val="accent6">
                  <a:lumMod val="60000"/>
                </a:schemeClr>
              </a:solidFill>
              <a:round/>
            </a:ln>
            <a:effectLst/>
          </c:spPr>
          <c:marker>
            <c:symbol val="circle"/>
            <c:size val="4"/>
            <c:spPr>
              <a:solidFill>
                <a:schemeClr val="accent6">
                  <a:lumMod val="60000"/>
                </a:schemeClr>
              </a:solidFill>
              <a:ln w="9525">
                <a:solidFill>
                  <a:schemeClr val="accent6">
                    <a:lumMod val="60000"/>
                  </a:schemeClr>
                </a:solidFill>
              </a:ln>
              <a:effectLst/>
            </c:spPr>
          </c:marker>
          <c:dLbls>
            <c:delete val="1"/>
          </c:dLbls>
          <c:xVal>
            <c:numRef>
              <c:f>'[硬土2-30作图.xlsx]大震'!$O$3:$O$34</c:f>
              <c:numCache>
                <c:formatCode>General</c:formatCode>
                <c:ptCount val="32"/>
                <c:pt idx="0">
                  <c:v>731.020194331669</c:v>
                </c:pt>
                <c:pt idx="1">
                  <c:v>277.004046553359</c:v>
                </c:pt>
                <c:pt idx="2">
                  <c:v>91.9591850476653</c:v>
                </c:pt>
                <c:pt idx="3">
                  <c:v>46.982886904533</c:v>
                </c:pt>
                <c:pt idx="4">
                  <c:v>26.7089960454748</c:v>
                </c:pt>
                <c:pt idx="5">
                  <c:v>15.3017928007382</c:v>
                </c:pt>
                <c:pt idx="6">
                  <c:v>12.1633701215809</c:v>
                </c:pt>
                <c:pt idx="7">
                  <c:v>10.9526011532649</c:v>
                </c:pt>
                <c:pt idx="8">
                  <c:v>9.15156089820909</c:v>
                </c:pt>
                <c:pt idx="9">
                  <c:v>9.04084325131828</c:v>
                </c:pt>
                <c:pt idx="10">
                  <c:v>10.3360864453704</c:v>
                </c:pt>
                <c:pt idx="11">
                  <c:v>11.2273144712175</c:v>
                </c:pt>
                <c:pt idx="12">
                  <c:v>11.4115515874649</c:v>
                </c:pt>
                <c:pt idx="13">
                  <c:v>10.4783160448543</c:v>
                </c:pt>
                <c:pt idx="14">
                  <c:v>11.8811356141416</c:v>
                </c:pt>
                <c:pt idx="15">
                  <c:v>13.1879343936722</c:v>
                </c:pt>
                <c:pt idx="16">
                  <c:v>13.7949873964767</c:v>
                </c:pt>
                <c:pt idx="17">
                  <c:v>10.9140759192673</c:v>
                </c:pt>
                <c:pt idx="18">
                  <c:v>11.4881861662489</c:v>
                </c:pt>
                <c:pt idx="19">
                  <c:v>9.94528320232219</c:v>
                </c:pt>
                <c:pt idx="20">
                  <c:v>9.28011306530642</c:v>
                </c:pt>
                <c:pt idx="21">
                  <c:v>9.15636121598029</c:v>
                </c:pt>
                <c:pt idx="22">
                  <c:v>8.28169388047817</c:v>
                </c:pt>
                <c:pt idx="23">
                  <c:v>7.82097975125046</c:v>
                </c:pt>
                <c:pt idx="24">
                  <c:v>8.72629749011219</c:v>
                </c:pt>
                <c:pt idx="25">
                  <c:v>10.336206430761</c:v>
                </c:pt>
                <c:pt idx="26">
                  <c:v>13.1148299113811</c:v>
                </c:pt>
                <c:pt idx="27">
                  <c:v>20.8147859021872</c:v>
                </c:pt>
                <c:pt idx="28">
                  <c:v>40.3736405154525</c:v>
                </c:pt>
                <c:pt idx="29">
                  <c:v>376.614474425378</c:v>
                </c:pt>
                <c:pt idx="30">
                  <c:v>450.431832323179</c:v>
                </c:pt>
                <c:pt idx="31">
                  <c:v>59.5990620431635</c:v>
                </c:pt>
              </c:numCache>
            </c:numRef>
          </c:xVal>
          <c:yVal>
            <c:numRef>
              <c:f>'[硬土2-30作图.xlsx]大震'!$C$3:$C$34</c:f>
              <c:numCache>
                <c:formatCode>General</c:formatCode>
                <c:ptCount val="32"/>
                <c:pt idx="0">
                  <c:v>0</c:v>
                </c:pt>
                <c:pt idx="1">
                  <c:v>-1</c:v>
                </c:pt>
                <c:pt idx="2">
                  <c:v>-2</c:v>
                </c:pt>
                <c:pt idx="3">
                  <c:v>-3</c:v>
                </c:pt>
                <c:pt idx="4">
                  <c:v>-4</c:v>
                </c:pt>
                <c:pt idx="5">
                  <c:v>-5</c:v>
                </c:pt>
                <c:pt idx="6">
                  <c:v>-6</c:v>
                </c:pt>
                <c:pt idx="7">
                  <c:v>-7</c:v>
                </c:pt>
                <c:pt idx="8">
                  <c:v>-8</c:v>
                </c:pt>
                <c:pt idx="9">
                  <c:v>-9</c:v>
                </c:pt>
                <c:pt idx="10">
                  <c:v>-10</c:v>
                </c:pt>
                <c:pt idx="11">
                  <c:v>-11</c:v>
                </c:pt>
                <c:pt idx="12">
                  <c:v>-12</c:v>
                </c:pt>
                <c:pt idx="13">
                  <c:v>-13</c:v>
                </c:pt>
                <c:pt idx="14">
                  <c:v>-14</c:v>
                </c:pt>
                <c:pt idx="15">
                  <c:v>-15</c:v>
                </c:pt>
                <c:pt idx="16">
                  <c:v>-16</c:v>
                </c:pt>
                <c:pt idx="17">
                  <c:v>-17</c:v>
                </c:pt>
                <c:pt idx="18">
                  <c:v>-18</c:v>
                </c:pt>
                <c:pt idx="19">
                  <c:v>-19</c:v>
                </c:pt>
                <c:pt idx="20">
                  <c:v>-20</c:v>
                </c:pt>
                <c:pt idx="21">
                  <c:v>-21</c:v>
                </c:pt>
                <c:pt idx="22">
                  <c:v>-22</c:v>
                </c:pt>
                <c:pt idx="23">
                  <c:v>-23</c:v>
                </c:pt>
                <c:pt idx="24">
                  <c:v>-24</c:v>
                </c:pt>
                <c:pt idx="25">
                  <c:v>-25</c:v>
                </c:pt>
                <c:pt idx="26">
                  <c:v>-26</c:v>
                </c:pt>
                <c:pt idx="27">
                  <c:v>-27</c:v>
                </c:pt>
                <c:pt idx="28">
                  <c:v>-28</c:v>
                </c:pt>
                <c:pt idx="29">
                  <c:v>-29</c:v>
                </c:pt>
                <c:pt idx="30">
                  <c:v>-30</c:v>
                </c:pt>
                <c:pt idx="31">
                  <c:v>-31</c:v>
                </c:pt>
              </c:numCache>
            </c:numRef>
          </c:yVal>
          <c:smooth val="0"/>
        </c:ser>
        <c:dLbls>
          <c:showLegendKey val="0"/>
          <c:showVal val="0"/>
          <c:showCatName val="0"/>
          <c:showSerName val="0"/>
          <c:showPercent val="0"/>
          <c:showBubbleSize val="0"/>
        </c:dLbls>
        <c:axId val="315357440"/>
        <c:axId val="315353696"/>
      </c:scatterChart>
      <c:valAx>
        <c:axId val="315357440"/>
        <c:scaling>
          <c:orientation val="minMax"/>
          <c:max val="900"/>
        </c:scaling>
        <c:delete val="0"/>
        <c:axPos val="b"/>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桩剪力</a:t>
                </a:r>
                <a:r>
                  <a:rPr lang="en-US" altLang="zh-CN" sz="1000">
                    <a:solidFill>
                      <a:schemeClr val="tx1"/>
                    </a:solidFill>
                  </a:rPr>
                  <a:t>(kN)</a:t>
                </a:r>
                <a:endParaRPr lang="zh-CN" sz="1000">
                  <a:solidFill>
                    <a:schemeClr val="tx1"/>
                  </a:solidFill>
                </a:endParaRPr>
              </a:p>
            </c:rich>
          </c:tx>
          <c:layout>
            <c:manualLayout>
              <c:xMode val="edge"/>
              <c:yMode val="edge"/>
              <c:x val="0.532530555555556"/>
              <c:y val="0.932807347554242"/>
            </c:manualLayout>
          </c:layout>
          <c:overlay val="0"/>
          <c:spPr>
            <a:noFill/>
            <a:ln>
              <a:noFill/>
            </a:ln>
            <a:effectLst/>
          </c:spPr>
        </c:title>
        <c:numFmt formatCode="General" sourceLinked="1"/>
        <c:majorTickMark val="out"/>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3696"/>
        <c:crossesAt val="-33"/>
        <c:crossBetween val="midCat"/>
        <c:majorUnit val="450"/>
      </c:valAx>
      <c:valAx>
        <c:axId val="315353696"/>
        <c:scaling>
          <c:orientation val="minMax"/>
          <c:max val="0"/>
          <c:min val="-33"/>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桩埋深</a:t>
                </a:r>
                <a:r>
                  <a:rPr lang="en-US" altLang="zh-CN" sz="1000">
                    <a:solidFill>
                      <a:schemeClr val="tx1"/>
                    </a:solidFill>
                  </a:rPr>
                  <a:t>(m)</a:t>
                </a:r>
                <a:endParaRPr lang="zh-CN" sz="1000">
                  <a:solidFill>
                    <a:schemeClr val="tx1"/>
                  </a:solidFill>
                </a:endParaRPr>
              </a:p>
            </c:rich>
          </c:tx>
          <c:layout>
            <c:manualLayout>
              <c:xMode val="edge"/>
              <c:yMode val="edge"/>
              <c:x val="0.00146701388888889"/>
              <c:y val="0.378761438395584"/>
            </c:manualLayout>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7440"/>
        <c:crossesAt val="0"/>
        <c:crossBetween val="midCat"/>
        <c:majorUnit val="3"/>
        <c:minorUnit val="1"/>
      </c:valAx>
      <c:spPr>
        <a:noFill/>
        <a:ln>
          <a:noFill/>
        </a:ln>
        <a:effectLst/>
      </c:spPr>
    </c:plotArea>
    <c:legend>
      <c:legendPos val="r"/>
      <c:layout>
        <c:manualLayout>
          <c:xMode val="edge"/>
          <c:yMode val="edge"/>
          <c:x val="0.577283950617284"/>
          <c:y val="0.120138448553454"/>
          <c:w val="0.414876543209877"/>
          <c:h val="0.730884666397146"/>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sz="1400"/>
      </a:pPr>
    </a:p>
  </c:txPr>
  <c:externalData r:id="rId1">
    <c:autoUpdate val="0"/>
  </c:externalData>
</c:chartSpace>
</file>

<file path=word/charts/chart2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0350617283951"/>
          <c:y val="0.225092063492063"/>
          <c:w val="0.632866049382716"/>
          <c:h val="0.612474603174603"/>
        </c:manualLayout>
      </c:layout>
      <c:scatterChart>
        <c:scatterStyle val="lineMarker"/>
        <c:varyColors val="0"/>
        <c:ser>
          <c:idx val="0"/>
          <c:order val="0"/>
          <c:tx>
            <c:strRef>
              <c:f>'[软土2-10作图.xlsx]小震'!$A$117</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'[软土2-10作图.xlsx]小震'!$B$110:$M$110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'[软土2-10作图.xlsx]小震'!$B$117:$M$117</c:f>
              <c:numCache>
                <c:formatCode>General</c:formatCode>
                <c:ptCount val="12"/>
                <c:pt idx="0">
                  <c:v>45.0118459253549</c:v>
                </c:pt>
                <c:pt idx="1">
                  <c:v>72.6763827322845</c:v>
                </c:pt>
                <c:pt idx="2">
                  <c:v>72.4331578921044</c:v>
                </c:pt>
                <c:pt idx="3">
                  <c:v>60.5631343538949</c:v>
                </c:pt>
                <c:pt idx="4">
                  <c:v>57.2538968985813</c:v>
                </c:pt>
                <c:pt idx="5">
                  <c:v>61.3353983903714</c:v>
                </c:pt>
                <c:pt idx="6">
                  <c:v>64.5619103159557</c:v>
                </c:pt>
                <c:pt idx="7">
                  <c:v>59.0679149623235</c:v>
                </c:pt>
                <c:pt idx="8">
                  <c:v>52.8450803229236</c:v>
                </c:pt>
                <c:pt idx="9">
                  <c:v>52.0390986009821</c:v>
                </c:pt>
                <c:pt idx="10">
                  <c:v>53.3197434185539</c:v>
                </c:pt>
                <c:pt idx="11">
                  <c:v>38.6432329883668</c:v>
                </c:pt>
              </c:numCache>
            </c:numRef>
          </c:yVal>
          <c:smooth val="0"/>
        </c:ser>
        <c:ser>
          <c:idx val="1"/>
          <c:order val="1"/>
          <c:tx>
            <c:strRef>
              <c:f>'[软土2-10作图.xlsx]小震'!$A$118</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'[软土2-10作图.xlsx]小震'!$B$110:$M$110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'[软土2-10作图.xlsx]小震'!$B$118:$M$118</c:f>
              <c:numCache>
                <c:formatCode>General</c:formatCode>
                <c:ptCount val="12"/>
                <c:pt idx="0">
                  <c:v>39.7881112191889</c:v>
                </c:pt>
                <c:pt idx="1">
                  <c:v>62.4802542488336</c:v>
                </c:pt>
                <c:pt idx="2">
                  <c:v>61.4556971089343</c:v>
                </c:pt>
                <c:pt idx="3">
                  <c:v>51.0027761387215</c:v>
                </c:pt>
                <c:pt idx="4">
                  <c:v>51.0461188574437</c:v>
                </c:pt>
                <c:pt idx="5">
                  <c:v>51.0947414531197</c:v>
                </c:pt>
                <c:pt idx="6">
                  <c:v>48.0247141891129</c:v>
                </c:pt>
                <c:pt idx="7">
                  <c:v>49.1131233138693</c:v>
                </c:pt>
                <c:pt idx="8">
                  <c:v>51.6795027406572</c:v>
                </c:pt>
                <c:pt idx="9">
                  <c:v>51.9117874968102</c:v>
                </c:pt>
                <c:pt idx="10">
                  <c:v>49.1301337649026</c:v>
                </c:pt>
                <c:pt idx="11">
                  <c:v>30.6980323865833</c:v>
                </c:pt>
              </c:numCache>
            </c:numRef>
          </c:yVal>
          <c:smooth val="0"/>
        </c:ser>
        <c:ser>
          <c:idx val="2"/>
          <c:order val="2"/>
          <c:tx>
            <c:strRef>
              <c:f>'[软土2-10作图.xlsx]小震'!$A$119</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'[软土2-10作图.xlsx]小震'!$B$110:$M$110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'[软土2-10作图.xlsx]小震'!$B$119:$M$119</c:f>
              <c:numCache>
                <c:formatCode>General</c:formatCode>
                <c:ptCount val="12"/>
                <c:pt idx="0">
                  <c:v>25.1375788872259</c:v>
                </c:pt>
                <c:pt idx="1">
                  <c:v>43.9629068797594</c:v>
                </c:pt>
                <c:pt idx="2">
                  <c:v>45.0624536951059</c:v>
                </c:pt>
                <c:pt idx="3">
                  <c:v>44.770458601674</c:v>
                </c:pt>
                <c:pt idx="4">
                  <c:v>44.5223023855589</c:v>
                </c:pt>
                <c:pt idx="5">
                  <c:v>44.6341149662351</c:v>
                </c:pt>
                <c:pt idx="6">
                  <c:v>43.707127147059</c:v>
                </c:pt>
                <c:pt idx="7">
                  <c:v>44.2774112964077</c:v>
                </c:pt>
                <c:pt idx="8">
                  <c:v>44.6722156030671</c:v>
                </c:pt>
                <c:pt idx="9">
                  <c:v>45.1577793379723</c:v>
                </c:pt>
                <c:pt idx="10">
                  <c:v>43.8532731130461</c:v>
                </c:pt>
                <c:pt idx="11">
                  <c:v>25.0221313914602</c:v>
                </c:pt>
              </c:numCache>
            </c:numRef>
          </c:yVal>
          <c:smooth val="0"/>
        </c:ser>
        <c:ser>
          <c:idx val="3"/>
          <c:order val="3"/>
          <c:tx>
            <c:strRef>
              <c:f>'[软土2-10作图.xlsx]小震'!$A$120</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'[软土2-10作图.xlsx]小震'!$B$110:$M$110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'[软土2-10作图.xlsx]小震'!$B$120:$M$120</c:f>
              <c:numCache>
                <c:formatCode>General</c:formatCode>
                <c:ptCount val="12"/>
                <c:pt idx="0">
                  <c:v>18.6897305086646</c:v>
                </c:pt>
                <c:pt idx="1">
                  <c:v>31.805718742385</c:v>
                </c:pt>
                <c:pt idx="2">
                  <c:v>33.4416428880993</c:v>
                </c:pt>
                <c:pt idx="3">
                  <c:v>32.9086422925968</c:v>
                </c:pt>
                <c:pt idx="4">
                  <c:v>32.6669755523647</c:v>
                </c:pt>
                <c:pt idx="5">
                  <c:v>32.9325220418357</c:v>
                </c:pt>
                <c:pt idx="6">
                  <c:v>31.9480894597006</c:v>
                </c:pt>
                <c:pt idx="7">
                  <c:v>32.4702089010074</c:v>
                </c:pt>
                <c:pt idx="8">
                  <c:v>32.71302434295</c:v>
                </c:pt>
                <c:pt idx="9">
                  <c:v>33.5784901395861</c:v>
                </c:pt>
                <c:pt idx="10">
                  <c:v>31.9239235981525</c:v>
                </c:pt>
                <c:pt idx="11">
                  <c:v>18.8229368790992</c:v>
                </c:pt>
              </c:numCache>
            </c:numRef>
          </c:yVal>
          <c:smooth val="0"/>
        </c:ser>
        <c:ser>
          <c:idx val="4"/>
          <c:order val="4"/>
          <c:tx>
            <c:strRef>
              <c:f>'[软土2-10作图.xlsx]小震'!$A$121</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'[软土2-10作图.xlsx]小震'!$B$110:$M$110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'[软土2-10作图.xlsx]小震'!$B$121:$M$121</c:f>
              <c:numCache>
                <c:formatCode>General</c:formatCode>
                <c:ptCount val="12"/>
                <c:pt idx="0">
                  <c:v>8.11682687366172</c:v>
                </c:pt>
                <c:pt idx="1">
                  <c:v>16.2625329860312</c:v>
                </c:pt>
                <c:pt idx="2">
                  <c:v>18.2736407136091</c:v>
                </c:pt>
                <c:pt idx="3">
                  <c:v>17.6668933621801</c:v>
                </c:pt>
                <c:pt idx="4">
                  <c:v>18.1314325368757</c:v>
                </c:pt>
                <c:pt idx="5">
                  <c:v>17.3439925828837</c:v>
                </c:pt>
                <c:pt idx="6">
                  <c:v>17.4619028532948</c:v>
                </c:pt>
                <c:pt idx="7">
                  <c:v>18.0149990642211</c:v>
                </c:pt>
                <c:pt idx="8">
                  <c:v>17.3601981367548</c:v>
                </c:pt>
                <c:pt idx="9">
                  <c:v>18.1473905032965</c:v>
                </c:pt>
                <c:pt idx="10">
                  <c:v>16.5242651816755</c:v>
                </c:pt>
                <c:pt idx="11">
                  <c:v>8.18191015372193</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剪力</a:t>
                </a:r>
                <a:r>
                  <a:rPr lang="en-US" altLang="zh-CN" sz="1000">
                    <a:solidFill>
                      <a:schemeClr val="tx1"/>
                    </a:solidFill>
                  </a:rPr>
                  <a:t>(kN)</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20"/>
      </c:valAx>
      <c:spPr>
        <a:noFill/>
        <a:ln>
          <a:noFill/>
        </a:ln>
        <a:effectLst/>
      </c:spPr>
    </c:plotArea>
    <c:legend>
      <c:legendPos val="r"/>
      <c:layout>
        <c:manualLayout>
          <c:xMode val="edge"/>
          <c:yMode val="edge"/>
          <c:x val="0.128815277777778"/>
          <c:y val="0.0124516044689816"/>
          <c:w val="0.820561111111111"/>
          <c:h val="0.187520634920635"/>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2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0350617283951"/>
          <c:y val="0.225092063492063"/>
          <c:w val="0.632866049382716"/>
          <c:h val="0.612474603174603"/>
        </c:manualLayout>
      </c:layout>
      <c:scatterChart>
        <c:scatterStyle val="lineMarker"/>
        <c:varyColors val="0"/>
        <c:ser>
          <c:idx val="0"/>
          <c:order val="0"/>
          <c:tx>
            <c:strRef>
              <c:f>'[软土2-10作图.xlsx]小震'!$A$117</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'[软土2-10作图.xlsx]小震'!$P$110:$AA$110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'[软土2-10作图.xlsx]小震'!$P$117:$AA$117</c:f>
              <c:numCache>
                <c:formatCode>General</c:formatCode>
                <c:ptCount val="12"/>
                <c:pt idx="0">
                  <c:v>87.6109596042598</c:v>
                </c:pt>
                <c:pt idx="1">
                  <c:v>118.76200498948</c:v>
                </c:pt>
                <c:pt idx="2">
                  <c:v>117.494170807228</c:v>
                </c:pt>
                <c:pt idx="3">
                  <c:v>103.541720545219</c:v>
                </c:pt>
                <c:pt idx="4">
                  <c:v>99.1220757473346</c:v>
                </c:pt>
                <c:pt idx="5">
                  <c:v>109.596374697244</c:v>
                </c:pt>
                <c:pt idx="6">
                  <c:v>106.851129521959</c:v>
                </c:pt>
                <c:pt idx="7">
                  <c:v>102.087382912773</c:v>
                </c:pt>
                <c:pt idx="8">
                  <c:v>95.2036016426724</c:v>
                </c:pt>
                <c:pt idx="9">
                  <c:v>96.6733512921556</c:v>
                </c:pt>
                <c:pt idx="10">
                  <c:v>96.459820761621</c:v>
                </c:pt>
                <c:pt idx="11">
                  <c:v>83.7073705764334</c:v>
                </c:pt>
              </c:numCache>
            </c:numRef>
          </c:yVal>
          <c:smooth val="0"/>
        </c:ser>
        <c:ser>
          <c:idx val="1"/>
          <c:order val="1"/>
          <c:tx>
            <c:strRef>
              <c:f>'[软土2-10作图.xlsx]小震'!$A$118</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'[软土2-10作图.xlsx]小震'!$P$110:$AA$110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'[软土2-10作图.xlsx]小震'!$P$118:$AA$118</c:f>
              <c:numCache>
                <c:formatCode>General</c:formatCode>
                <c:ptCount val="12"/>
                <c:pt idx="0">
                  <c:v>53.5121893490555</c:v>
                </c:pt>
                <c:pt idx="1">
                  <c:v>87.5271179955166</c:v>
                </c:pt>
                <c:pt idx="2">
                  <c:v>86.6413067747205</c:v>
                </c:pt>
                <c:pt idx="3">
                  <c:v>76.7571583121173</c:v>
                </c:pt>
                <c:pt idx="4">
                  <c:v>77.4756466526706</c:v>
                </c:pt>
                <c:pt idx="5">
                  <c:v>76.4794576652179</c:v>
                </c:pt>
                <c:pt idx="6">
                  <c:v>75.4426304756151</c:v>
                </c:pt>
                <c:pt idx="7">
                  <c:v>75.1496358614393</c:v>
                </c:pt>
                <c:pt idx="8">
                  <c:v>77.1055929038001</c:v>
                </c:pt>
                <c:pt idx="9">
                  <c:v>76.120515521801</c:v>
                </c:pt>
                <c:pt idx="10">
                  <c:v>72.6515754340499</c:v>
                </c:pt>
                <c:pt idx="11">
                  <c:v>43.377664348534</c:v>
                </c:pt>
              </c:numCache>
            </c:numRef>
          </c:yVal>
          <c:smooth val="0"/>
        </c:ser>
        <c:ser>
          <c:idx val="2"/>
          <c:order val="2"/>
          <c:tx>
            <c:strRef>
              <c:f>'[软土2-10作图.xlsx]小震'!$A$119</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'[软土2-10作图.xlsx]小震'!$P$110:$AA$110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'[软土2-10作图.xlsx]小震'!$P$119:$AA$119</c:f>
              <c:numCache>
                <c:formatCode>General</c:formatCode>
                <c:ptCount val="12"/>
                <c:pt idx="0">
                  <c:v>31.658774403775</c:v>
                </c:pt>
                <c:pt idx="1">
                  <c:v>60.5556241906001</c:v>
                </c:pt>
                <c:pt idx="2">
                  <c:v>61.3743307711975</c:v>
                </c:pt>
                <c:pt idx="3">
                  <c:v>60.9817749026655</c:v>
                </c:pt>
                <c:pt idx="4">
                  <c:v>61.8014051918813</c:v>
                </c:pt>
                <c:pt idx="5">
                  <c:v>61.8598283727164</c:v>
                </c:pt>
                <c:pt idx="6">
                  <c:v>62.4756623611728</c:v>
                </c:pt>
                <c:pt idx="7">
                  <c:v>61.90960811125</c:v>
                </c:pt>
                <c:pt idx="8">
                  <c:v>60.68544255438</c:v>
                </c:pt>
                <c:pt idx="9">
                  <c:v>61.3693402434327</c:v>
                </c:pt>
                <c:pt idx="10">
                  <c:v>60.7631275754571</c:v>
                </c:pt>
                <c:pt idx="11">
                  <c:v>31.7600718737042</c:v>
                </c:pt>
              </c:numCache>
            </c:numRef>
          </c:yVal>
          <c:smooth val="0"/>
        </c:ser>
        <c:ser>
          <c:idx val="3"/>
          <c:order val="3"/>
          <c:tx>
            <c:strRef>
              <c:f>'[软土2-10作图.xlsx]小震'!$A$120</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'[软土2-10作图.xlsx]小震'!$P$110:$AA$110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'[软土2-10作图.xlsx]小震'!$P$120:$AA$120</c:f>
              <c:numCache>
                <c:formatCode>General</c:formatCode>
                <c:ptCount val="12"/>
                <c:pt idx="0">
                  <c:v>17.7640964871154</c:v>
                </c:pt>
                <c:pt idx="1">
                  <c:v>39.4703371373044</c:v>
                </c:pt>
                <c:pt idx="2">
                  <c:v>40.7730443705902</c:v>
                </c:pt>
                <c:pt idx="3">
                  <c:v>39.928641405124</c:v>
                </c:pt>
                <c:pt idx="4">
                  <c:v>40.6686872439509</c:v>
                </c:pt>
                <c:pt idx="5">
                  <c:v>40.8920439369837</c:v>
                </c:pt>
                <c:pt idx="6">
                  <c:v>41.5834219276177</c:v>
                </c:pt>
                <c:pt idx="7">
                  <c:v>40.8808828584397</c:v>
                </c:pt>
                <c:pt idx="8">
                  <c:v>39.5596302082282</c:v>
                </c:pt>
                <c:pt idx="9">
                  <c:v>40.8798947618243</c:v>
                </c:pt>
                <c:pt idx="10">
                  <c:v>40.0431841435122</c:v>
                </c:pt>
                <c:pt idx="11">
                  <c:v>18.1224135436047</c:v>
                </c:pt>
              </c:numCache>
            </c:numRef>
          </c:yVal>
          <c:smooth val="0"/>
        </c:ser>
        <c:ser>
          <c:idx val="4"/>
          <c:order val="4"/>
          <c:tx>
            <c:strRef>
              <c:f>'[软土2-10作图.xlsx]小震'!$A$121</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'[软土2-10作图.xlsx]小震'!$P$110:$AA$110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'[软土2-10作图.xlsx]小震'!$P$121:$AA$121</c:f>
              <c:numCache>
                <c:formatCode>General</c:formatCode>
                <c:ptCount val="12"/>
                <c:pt idx="0">
                  <c:v>7.08267139473752</c:v>
                </c:pt>
                <c:pt idx="1">
                  <c:v>15.4191042622673</c:v>
                </c:pt>
                <c:pt idx="2">
                  <c:v>17.4833758762977</c:v>
                </c:pt>
                <c:pt idx="3">
                  <c:v>16.6989135342691</c:v>
                </c:pt>
                <c:pt idx="4">
                  <c:v>17.9505206851849</c:v>
                </c:pt>
                <c:pt idx="5">
                  <c:v>16.9272626336548</c:v>
                </c:pt>
                <c:pt idx="6">
                  <c:v>18.2100778240425</c:v>
                </c:pt>
                <c:pt idx="7">
                  <c:v>18.1006494071442</c:v>
                </c:pt>
                <c:pt idx="8">
                  <c:v>16.2421321387682</c:v>
                </c:pt>
                <c:pt idx="9">
                  <c:v>17.2687444036546</c:v>
                </c:pt>
                <c:pt idx="10">
                  <c:v>15.9437409208188</c:v>
                </c:pt>
                <c:pt idx="11">
                  <c:v>7.24571921209749</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12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b="0" i="0" u="none" strike="noStrike" baseline="0">
                    <a:effectLst/>
                  </a:rPr>
                  <a:t>弯矩</a:t>
                </a:r>
                <a:r>
                  <a:rPr lang="en-US" altLang="zh-CN" sz="1000" b="0" i="0" u="none" strike="noStrike" baseline="0">
                    <a:effectLst/>
                  </a:rPr>
                  <a:t>(kN·m)</a:t>
                </a:r>
                <a:r>
                  <a:rPr lang="en-US" altLang="zh-CN" sz="1000" b="0" i="0" u="none" strike="noStrike" baseline="0"/>
                  <a:t> </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30"/>
      </c:valAx>
      <c:spPr>
        <a:noFill/>
        <a:ln>
          <a:noFill/>
        </a:ln>
        <a:effectLst/>
      </c:spPr>
    </c:plotArea>
    <c:legend>
      <c:legendPos val="r"/>
      <c:layout>
        <c:manualLayout>
          <c:xMode val="edge"/>
          <c:yMode val="edge"/>
          <c:x val="0.128815277777778"/>
          <c:y val="0.0124516044689816"/>
          <c:w val="0.820561111111111"/>
          <c:h val="0.187520634920635"/>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2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80350617283951"/>
          <c:y val="0.225092063492063"/>
          <c:w val="0.632866049382716"/>
          <c:h val="0.612474603174603"/>
        </c:manualLayout>
      </c:layout>
      <c:scatterChart>
        <c:scatterStyle val="lineMarker"/>
        <c:varyColors val="0"/>
        <c:ser>
          <c:idx val="0"/>
          <c:order val="0"/>
          <c:tx>
            <c:strRef>
              <c:f>'[软土2-10作图.xlsx]小震'!$A$174</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'[软土2-10作图.xlsx]小震'!$P$110:$AA$110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'[软土2-10作图.xlsx]小震'!$P$174:$AA$174</c:f>
              <c:numCache>
                <c:formatCode>General</c:formatCode>
                <c:ptCount val="12"/>
                <c:pt idx="0">
                  <c:v>47.4245781718049</c:v>
                </c:pt>
                <c:pt idx="1">
                  <c:v>99.2671432073731</c:v>
                </c:pt>
                <c:pt idx="2">
                  <c:v>99.8053028690849</c:v>
                </c:pt>
                <c:pt idx="3">
                  <c:v>78.1476825164654</c:v>
                </c:pt>
                <c:pt idx="4">
                  <c:v>72.6396149484093</c:v>
                </c:pt>
                <c:pt idx="5">
                  <c:v>74.4098204738701</c:v>
                </c:pt>
                <c:pt idx="6">
                  <c:v>86.834601425908</c:v>
                </c:pt>
                <c:pt idx="7">
                  <c:v>75.1163619741975</c:v>
                </c:pt>
                <c:pt idx="8">
                  <c:v>63.3316393260986</c:v>
                </c:pt>
                <c:pt idx="9">
                  <c:v>59.4439445107907</c:v>
                </c:pt>
                <c:pt idx="10">
                  <c:v>63.4994094940408</c:v>
                </c:pt>
                <c:pt idx="11">
                  <c:v>32.2223283886671</c:v>
                </c:pt>
              </c:numCache>
            </c:numRef>
          </c:yVal>
          <c:smooth val="0"/>
        </c:ser>
        <c:ser>
          <c:idx val="1"/>
          <c:order val="1"/>
          <c:tx>
            <c:strRef>
              <c:f>'[软土2-10作图.xlsx]小震'!$A$175</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'[软土2-10作图.xlsx]小震'!$P$110:$AA$110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'[软土2-10作图.xlsx]小震'!$P$175:$AA$175</c:f>
              <c:numCache>
                <c:formatCode>General</c:formatCode>
                <c:ptCount val="12"/>
                <c:pt idx="0">
                  <c:v>65.8521443085112</c:v>
                </c:pt>
                <c:pt idx="1">
                  <c:v>99.9136447509841</c:v>
                </c:pt>
                <c:pt idx="2">
                  <c:v>97.7257845520824</c:v>
                </c:pt>
                <c:pt idx="3">
                  <c:v>76.2511701040471</c:v>
                </c:pt>
                <c:pt idx="4">
                  <c:v>75.6627099196605</c:v>
                </c:pt>
                <c:pt idx="5">
                  <c:v>76.8047666941411</c:v>
                </c:pt>
                <c:pt idx="6">
                  <c:v>68.6315120917236</c:v>
                </c:pt>
                <c:pt idx="7">
                  <c:v>72.1897340801686</c:v>
                </c:pt>
                <c:pt idx="8">
                  <c:v>77.9329153181717</c:v>
                </c:pt>
                <c:pt idx="9">
                  <c:v>79.6148469686297</c:v>
                </c:pt>
                <c:pt idx="10">
                  <c:v>74.7388258606577</c:v>
                </c:pt>
                <c:pt idx="11">
                  <c:v>48.7164328112158</c:v>
                </c:pt>
              </c:numCache>
            </c:numRef>
          </c:yVal>
          <c:smooth val="0"/>
        </c:ser>
        <c:ser>
          <c:idx val="2"/>
          <c:order val="2"/>
          <c:tx>
            <c:strRef>
              <c:f>'[软土2-10作图.xlsx]小震'!$A$176</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'[软土2-10作图.xlsx]小震'!$P$110:$AA$110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'[软土2-10作图.xlsx]小震'!$P$176:$AA$176</c:f>
              <c:numCache>
                <c:formatCode>General</c:formatCode>
                <c:ptCount val="12"/>
                <c:pt idx="0">
                  <c:v>43.7539622579028</c:v>
                </c:pt>
                <c:pt idx="1">
                  <c:v>71.3330964486781</c:v>
                </c:pt>
                <c:pt idx="2">
                  <c:v>73.8130303141202</c:v>
                </c:pt>
                <c:pt idx="3">
                  <c:v>73.3296009023566</c:v>
                </c:pt>
                <c:pt idx="4">
                  <c:v>71.7655019647954</c:v>
                </c:pt>
                <c:pt idx="5">
                  <c:v>72.0425165259888</c:v>
                </c:pt>
                <c:pt idx="6">
                  <c:v>68.6457190800041</c:v>
                </c:pt>
                <c:pt idx="7">
                  <c:v>70.9226257779731</c:v>
                </c:pt>
                <c:pt idx="8">
                  <c:v>73.3312042548214</c:v>
                </c:pt>
                <c:pt idx="9">
                  <c:v>74.103997770484</c:v>
                </c:pt>
                <c:pt idx="10">
                  <c:v>70.7966917636813</c:v>
                </c:pt>
                <c:pt idx="11">
                  <c:v>43.3063223006765</c:v>
                </c:pt>
              </c:numCache>
            </c:numRef>
          </c:yVal>
          <c:smooth val="0"/>
        </c:ser>
        <c:ser>
          <c:idx val="3"/>
          <c:order val="3"/>
          <c:tx>
            <c:strRef>
              <c:f>'[软土2-10作图.xlsx]小震'!$A$177</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'[软土2-10作图.xlsx]小震'!$P$110:$AA$110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'[软土2-10作图.xlsx]小震'!$P$177:$AA$177</c:f>
              <c:numCache>
                <c:formatCode>General</c:formatCode>
                <c:ptCount val="12"/>
                <c:pt idx="0">
                  <c:v>38.3050950388783</c:v>
                </c:pt>
                <c:pt idx="1">
                  <c:v>55.9468190898505</c:v>
                </c:pt>
                <c:pt idx="2">
                  <c:v>59.5518842937078</c:v>
                </c:pt>
                <c:pt idx="3">
                  <c:v>58.7972854726665</c:v>
                </c:pt>
                <c:pt idx="4">
                  <c:v>57.3322394131432</c:v>
                </c:pt>
                <c:pt idx="5">
                  <c:v>57.9055221885235</c:v>
                </c:pt>
                <c:pt idx="6">
                  <c:v>54.2608464514841</c:v>
                </c:pt>
                <c:pt idx="7">
                  <c:v>56.5297438445826</c:v>
                </c:pt>
                <c:pt idx="8">
                  <c:v>58.5794428206219</c:v>
                </c:pt>
                <c:pt idx="9">
                  <c:v>59.8555756569339</c:v>
                </c:pt>
                <c:pt idx="10">
                  <c:v>55.7285866509454</c:v>
                </c:pt>
                <c:pt idx="11">
                  <c:v>38.3463970936928</c:v>
                </c:pt>
              </c:numCache>
            </c:numRef>
          </c:yVal>
          <c:smooth val="0"/>
        </c:ser>
        <c:ser>
          <c:idx val="4"/>
          <c:order val="4"/>
          <c:tx>
            <c:strRef>
              <c:f>'[软土2-10作图.xlsx]小震'!$A$178</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'[软土2-10作图.xlsx]小震'!$P$110:$AA$110</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'[软土2-10作图.xlsx]小震'!$P$178:$AA$178</c:f>
              <c:numCache>
                <c:formatCode>General</c:formatCode>
                <c:ptCount val="12"/>
                <c:pt idx="0">
                  <c:v>17.2678092262476</c:v>
                </c:pt>
                <c:pt idx="1">
                  <c:v>33.3684946958264</c:v>
                </c:pt>
                <c:pt idx="2">
                  <c:v>37.3375462645296</c:v>
                </c:pt>
                <c:pt idx="3">
                  <c:v>36.3017665522711</c:v>
                </c:pt>
                <c:pt idx="4">
                  <c:v>36.4437769254423</c:v>
                </c:pt>
                <c:pt idx="5">
                  <c:v>35.1047151149963</c:v>
                </c:pt>
                <c:pt idx="6">
                  <c:v>34.175630735842</c:v>
                </c:pt>
                <c:pt idx="7">
                  <c:v>35.9443477855192</c:v>
                </c:pt>
                <c:pt idx="8">
                  <c:v>35.8384622714963</c:v>
                </c:pt>
                <c:pt idx="9">
                  <c:v>37.173427106235</c:v>
                </c:pt>
                <c:pt idx="10">
                  <c:v>33.6290546242078</c:v>
                </c:pt>
                <c:pt idx="11">
                  <c:v>17.3000112490683</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1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b="0" i="0" u="none" strike="noStrike" baseline="0">
                    <a:effectLst/>
                  </a:rPr>
                  <a:t>弯矩</a:t>
                </a:r>
                <a:r>
                  <a:rPr lang="en-US" altLang="zh-CN" sz="1000" b="0" i="0" u="none" strike="noStrike" baseline="0">
                    <a:effectLst/>
                  </a:rPr>
                  <a:t>(kN·m)</a:t>
                </a:r>
                <a:r>
                  <a:rPr lang="en-US" altLang="zh-CN" sz="1000" b="0" i="0" u="none" strike="noStrike" baseline="0"/>
                  <a:t> </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20"/>
      </c:valAx>
      <c:spPr>
        <a:noFill/>
        <a:ln>
          <a:noFill/>
        </a:ln>
        <a:effectLst/>
      </c:spPr>
    </c:plotArea>
    <c:legend>
      <c:legendPos val="r"/>
      <c:layout>
        <c:manualLayout>
          <c:xMode val="edge"/>
          <c:yMode val="edge"/>
          <c:x val="0.128815277777778"/>
          <c:y val="0.0124516044689816"/>
          <c:w val="0.820561111111111"/>
          <c:h val="0.187520634920635"/>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2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72511111111111"/>
          <c:y val="0.249450462962963"/>
          <c:w val="0.640705555555556"/>
          <c:h val="0.588116203703704"/>
        </c:manualLayout>
      </c:layout>
      <c:scatterChart>
        <c:scatterStyle val="lineMarker"/>
        <c:varyColors val="0"/>
        <c:ser>
          <c:idx val="0"/>
          <c:order val="0"/>
          <c:tx>
            <c:strRef>
              <c:f>'[中硬土2-30作图.xlsx]小震'!$P$146</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'[中硬土2-30作图.xlsx]小震'!$Q$137:$AB$137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'[中硬土2-30作图.xlsx]小震'!$Q$146:$AB$146</c:f>
              <c:numCache>
                <c:formatCode>General</c:formatCode>
                <c:ptCount val="12"/>
                <c:pt idx="0">
                  <c:v>82.7468895234997</c:v>
                </c:pt>
                <c:pt idx="1">
                  <c:v>109.37931642401</c:v>
                </c:pt>
                <c:pt idx="2">
                  <c:v>110.368217296858</c:v>
                </c:pt>
                <c:pt idx="3">
                  <c:v>110.198703109824</c:v>
                </c:pt>
                <c:pt idx="4">
                  <c:v>104.703877179556</c:v>
                </c:pt>
                <c:pt idx="5">
                  <c:v>95.3594175683449</c:v>
                </c:pt>
                <c:pt idx="6">
                  <c:v>92.4624809160009</c:v>
                </c:pt>
                <c:pt idx="7">
                  <c:v>92.2982394561743</c:v>
                </c:pt>
                <c:pt idx="8">
                  <c:v>99.3184955861195</c:v>
                </c:pt>
                <c:pt idx="9">
                  <c:v>99.3764632989047</c:v>
                </c:pt>
                <c:pt idx="10">
                  <c:v>93.6468204675162</c:v>
                </c:pt>
                <c:pt idx="11">
                  <c:v>77.0735766350798</c:v>
                </c:pt>
              </c:numCache>
            </c:numRef>
          </c:yVal>
          <c:smooth val="0"/>
        </c:ser>
        <c:ser>
          <c:idx val="1"/>
          <c:order val="1"/>
          <c:tx>
            <c:strRef>
              <c:f>'[中硬土2-30作图.xlsx]小震'!$P$147</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'[中硬土2-30作图.xlsx]小震'!$Q$137:$AB$137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'[中硬土2-30作图.xlsx]小震'!$Q$147:$AB$147</c:f>
              <c:numCache>
                <c:formatCode>General</c:formatCode>
                <c:ptCount val="12"/>
                <c:pt idx="0">
                  <c:v>48.3893704277785</c:v>
                </c:pt>
                <c:pt idx="1">
                  <c:v>80.9835888077245</c:v>
                </c:pt>
                <c:pt idx="2">
                  <c:v>82.2945464561915</c:v>
                </c:pt>
                <c:pt idx="3">
                  <c:v>76.1481509340212</c:v>
                </c:pt>
                <c:pt idx="4">
                  <c:v>72.356409357496</c:v>
                </c:pt>
                <c:pt idx="5">
                  <c:v>69.4264972708786</c:v>
                </c:pt>
                <c:pt idx="6">
                  <c:v>69.5729514759981</c:v>
                </c:pt>
                <c:pt idx="7">
                  <c:v>68.8917284518922</c:v>
                </c:pt>
                <c:pt idx="8">
                  <c:v>72.6668055952121</c:v>
                </c:pt>
                <c:pt idx="9">
                  <c:v>76.3268253256327</c:v>
                </c:pt>
                <c:pt idx="10">
                  <c:v>75.0857720260951</c:v>
                </c:pt>
                <c:pt idx="11">
                  <c:v>41.6086887823043</c:v>
                </c:pt>
              </c:numCache>
            </c:numRef>
          </c:yVal>
          <c:smooth val="0"/>
        </c:ser>
        <c:ser>
          <c:idx val="2"/>
          <c:order val="2"/>
          <c:tx>
            <c:strRef>
              <c:f>'[中硬土2-30作图.xlsx]小震'!$P$148</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'[中硬土2-30作图.xlsx]小震'!$Q$137:$AB$137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'[中硬土2-30作图.xlsx]小震'!$Q$148:$AB$148</c:f>
              <c:numCache>
                <c:formatCode>General</c:formatCode>
                <c:ptCount val="12"/>
                <c:pt idx="0">
                  <c:v>31.4324891073608</c:v>
                </c:pt>
                <c:pt idx="1">
                  <c:v>61.6183923356897</c:v>
                </c:pt>
                <c:pt idx="2">
                  <c:v>64.2965761479169</c:v>
                </c:pt>
                <c:pt idx="3">
                  <c:v>63.6171252240533</c:v>
                </c:pt>
                <c:pt idx="4">
                  <c:v>61.2247320136482</c:v>
                </c:pt>
                <c:pt idx="5">
                  <c:v>58.4218835988217</c:v>
                </c:pt>
                <c:pt idx="6">
                  <c:v>59.9950224936593</c:v>
                </c:pt>
                <c:pt idx="7">
                  <c:v>60.4909807212155</c:v>
                </c:pt>
                <c:pt idx="8">
                  <c:v>63.8577284931174</c:v>
                </c:pt>
                <c:pt idx="9">
                  <c:v>64.721077981238</c:v>
                </c:pt>
                <c:pt idx="10">
                  <c:v>61.7154587362513</c:v>
                </c:pt>
                <c:pt idx="11">
                  <c:v>31.3623963057731</c:v>
                </c:pt>
              </c:numCache>
            </c:numRef>
          </c:yVal>
          <c:smooth val="0"/>
        </c:ser>
        <c:ser>
          <c:idx val="3"/>
          <c:order val="3"/>
          <c:tx>
            <c:strRef>
              <c:f>'[中硬土2-30作图.xlsx]小震'!$P$149</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'[中硬土2-30作图.xlsx]小震'!$Q$137:$AB$137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'[中硬土2-30作图.xlsx]小震'!$Q$149:$AB$149</c:f>
              <c:numCache>
                <c:formatCode>General</c:formatCode>
                <c:ptCount val="12"/>
                <c:pt idx="0">
                  <c:v>23.3361096785199</c:v>
                </c:pt>
                <c:pt idx="1">
                  <c:v>45.7323398002008</c:v>
                </c:pt>
                <c:pt idx="2">
                  <c:v>49.7123537046587</c:v>
                </c:pt>
                <c:pt idx="3">
                  <c:v>49.6077936095622</c:v>
                </c:pt>
                <c:pt idx="4">
                  <c:v>47.4168001870367</c:v>
                </c:pt>
                <c:pt idx="5">
                  <c:v>44.8141948877494</c:v>
                </c:pt>
                <c:pt idx="6">
                  <c:v>46.3609277241746</c:v>
                </c:pt>
                <c:pt idx="7">
                  <c:v>46.7649289584533</c:v>
                </c:pt>
                <c:pt idx="8">
                  <c:v>49.9425993584736</c:v>
                </c:pt>
                <c:pt idx="9">
                  <c:v>50.2679512387909</c:v>
                </c:pt>
                <c:pt idx="10">
                  <c:v>45.9826622013823</c:v>
                </c:pt>
                <c:pt idx="11">
                  <c:v>23.3781385246742</c:v>
                </c:pt>
              </c:numCache>
            </c:numRef>
          </c:yVal>
          <c:smooth val="0"/>
        </c:ser>
        <c:ser>
          <c:idx val="4"/>
          <c:order val="4"/>
          <c:tx>
            <c:strRef>
              <c:f>'[中硬土2-30作图.xlsx]小震'!$P$150</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'[中硬土2-30作图.xlsx]小震'!$Q$137:$AB$137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'[中硬土2-30作图.xlsx]小震'!$Q$150:$AB$150</c:f>
              <c:numCache>
                <c:formatCode>General</c:formatCode>
                <c:ptCount val="12"/>
                <c:pt idx="0">
                  <c:v>7.32501222656624</c:v>
                </c:pt>
                <c:pt idx="1">
                  <c:v>25.1490300954609</c:v>
                </c:pt>
                <c:pt idx="2">
                  <c:v>30.8987341737015</c:v>
                </c:pt>
                <c:pt idx="3">
                  <c:v>30.9848029336523</c:v>
                </c:pt>
                <c:pt idx="4">
                  <c:v>29.5299034506058</c:v>
                </c:pt>
                <c:pt idx="5">
                  <c:v>27.2445641208628</c:v>
                </c:pt>
                <c:pt idx="6">
                  <c:v>27.8340225906818</c:v>
                </c:pt>
                <c:pt idx="7">
                  <c:v>29.0218528608057</c:v>
                </c:pt>
                <c:pt idx="8">
                  <c:v>31.6693848560171</c:v>
                </c:pt>
                <c:pt idx="9">
                  <c:v>31.6971496188718</c:v>
                </c:pt>
                <c:pt idx="10">
                  <c:v>25.4379961484143</c:v>
                </c:pt>
                <c:pt idx="11">
                  <c:v>7.34899729265905</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剪力</a:t>
                </a:r>
                <a:r>
                  <a:rPr lang="en-US" altLang="zh-CN" sz="1000">
                    <a:solidFill>
                      <a:schemeClr val="tx1"/>
                    </a:solidFill>
                  </a:rPr>
                  <a:t>(kN)</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30"/>
      </c:valAx>
      <c:spPr>
        <a:noFill/>
        <a:ln>
          <a:noFill/>
        </a:ln>
        <a:effectLst/>
      </c:spPr>
    </c:plotArea>
    <c:legend>
      <c:legendPos val="r"/>
      <c:layout>
        <c:manualLayout>
          <c:xMode val="edge"/>
          <c:yMode val="edge"/>
          <c:x val="0.11343265503876"/>
          <c:y val="0.0124516044689816"/>
          <c:w val="0.779751695736434"/>
          <c:h val="0.219631481481482"/>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2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1708641975309"/>
          <c:y val="0.249450462962963"/>
          <c:w val="0.601508024691358"/>
          <c:h val="0.588116203703704"/>
        </c:manualLayout>
      </c:layout>
      <c:scatterChart>
        <c:scatterStyle val="lineMarker"/>
        <c:varyColors val="0"/>
        <c:ser>
          <c:idx val="0"/>
          <c:order val="0"/>
          <c:tx>
            <c:strRef>
              <c:f>'[中硬土2-30作图.xlsx]小震'!$P$146</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'[中硬土2-30作图.xlsx]小震'!$AE$137:$AP$137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'[中硬土2-30作图.xlsx]小震'!$AE$146:$AP$146</c:f>
              <c:numCache>
                <c:formatCode>General</c:formatCode>
                <c:ptCount val="12"/>
                <c:pt idx="0">
                  <c:v>169.536009585523</c:v>
                </c:pt>
                <c:pt idx="1">
                  <c:v>198.01497905456</c:v>
                </c:pt>
                <c:pt idx="2">
                  <c:v>198.405471636619</c:v>
                </c:pt>
                <c:pt idx="3">
                  <c:v>195.778128971549</c:v>
                </c:pt>
                <c:pt idx="4">
                  <c:v>183.02334885294</c:v>
                </c:pt>
                <c:pt idx="5">
                  <c:v>167.918749011846</c:v>
                </c:pt>
                <c:pt idx="6">
                  <c:v>162.462512872632</c:v>
                </c:pt>
                <c:pt idx="7">
                  <c:v>166.948512125663</c:v>
                </c:pt>
                <c:pt idx="8">
                  <c:v>174.839660711399</c:v>
                </c:pt>
                <c:pt idx="9">
                  <c:v>182.875729623975</c:v>
                </c:pt>
                <c:pt idx="10">
                  <c:v>177.108982247033</c:v>
                </c:pt>
                <c:pt idx="11">
                  <c:v>154.278289068945</c:v>
                </c:pt>
              </c:numCache>
            </c:numRef>
          </c:yVal>
          <c:smooth val="0"/>
        </c:ser>
        <c:ser>
          <c:idx val="1"/>
          <c:order val="1"/>
          <c:tx>
            <c:strRef>
              <c:f>'[中硬土2-30作图.xlsx]小震'!$P$147</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'[中硬土2-30作图.xlsx]小震'!$AE$137:$AP$137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'[中硬土2-30作图.xlsx]小震'!$AE$147:$AP$147</c:f>
              <c:numCache>
                <c:formatCode>General</c:formatCode>
                <c:ptCount val="12"/>
                <c:pt idx="0">
                  <c:v>55.7783799078139</c:v>
                </c:pt>
                <c:pt idx="1">
                  <c:v>120.251980940936</c:v>
                </c:pt>
                <c:pt idx="2">
                  <c:v>121.820450264602</c:v>
                </c:pt>
                <c:pt idx="3">
                  <c:v>111.91218058921</c:v>
                </c:pt>
                <c:pt idx="4">
                  <c:v>101.75363015284</c:v>
                </c:pt>
                <c:pt idx="5">
                  <c:v>95.9867548881515</c:v>
                </c:pt>
                <c:pt idx="6">
                  <c:v>94.7737973687328</c:v>
                </c:pt>
                <c:pt idx="7">
                  <c:v>94.9656923162179</c:v>
                </c:pt>
                <c:pt idx="8">
                  <c:v>102.38693289568</c:v>
                </c:pt>
                <c:pt idx="9">
                  <c:v>106.592709191962</c:v>
                </c:pt>
                <c:pt idx="10">
                  <c:v>103.25572641584</c:v>
                </c:pt>
                <c:pt idx="11">
                  <c:v>47.7832154385531</c:v>
                </c:pt>
              </c:numCache>
            </c:numRef>
          </c:yVal>
          <c:smooth val="0"/>
        </c:ser>
        <c:ser>
          <c:idx val="2"/>
          <c:order val="2"/>
          <c:tx>
            <c:strRef>
              <c:f>'[中硬土2-30作图.xlsx]小震'!$P$148</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'[中硬土2-30作图.xlsx]小震'!$AE$137:$AP$137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'[中硬土2-30作图.xlsx]小震'!$AE$148:$AP$148</c:f>
              <c:numCache>
                <c:formatCode>General</c:formatCode>
                <c:ptCount val="12"/>
                <c:pt idx="0">
                  <c:v>34.6947091709917</c:v>
                </c:pt>
                <c:pt idx="1">
                  <c:v>81.4835041353983</c:v>
                </c:pt>
                <c:pt idx="2">
                  <c:v>86.1503361954122</c:v>
                </c:pt>
                <c:pt idx="3">
                  <c:v>86.0249220691364</c:v>
                </c:pt>
                <c:pt idx="4">
                  <c:v>83.463392517995</c:v>
                </c:pt>
                <c:pt idx="5">
                  <c:v>79.7880106366665</c:v>
                </c:pt>
                <c:pt idx="6">
                  <c:v>79.5817741546594</c:v>
                </c:pt>
                <c:pt idx="7">
                  <c:v>82.4951991644971</c:v>
                </c:pt>
                <c:pt idx="8">
                  <c:v>86.5237408714317</c:v>
                </c:pt>
                <c:pt idx="9">
                  <c:v>86.8956881403025</c:v>
                </c:pt>
                <c:pt idx="10">
                  <c:v>81.6536321298876</c:v>
                </c:pt>
                <c:pt idx="11">
                  <c:v>34.5174020968442</c:v>
                </c:pt>
              </c:numCache>
            </c:numRef>
          </c:yVal>
          <c:smooth val="0"/>
        </c:ser>
        <c:ser>
          <c:idx val="3"/>
          <c:order val="3"/>
          <c:tx>
            <c:strRef>
              <c:f>'[中硬土2-30作图.xlsx]小震'!$P$149</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'[中硬土2-30作图.xlsx]小震'!$AE$137:$AP$137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'[中硬土2-30作图.xlsx]小震'!$AE$149:$AP$149</c:f>
              <c:numCache>
                <c:formatCode>General</c:formatCode>
                <c:ptCount val="12"/>
                <c:pt idx="0">
                  <c:v>20.0467710463151</c:v>
                </c:pt>
                <c:pt idx="1">
                  <c:v>56.032158445948</c:v>
                </c:pt>
                <c:pt idx="2">
                  <c:v>62.0929472367467</c:v>
                </c:pt>
                <c:pt idx="3">
                  <c:v>62.304541163518</c:v>
                </c:pt>
                <c:pt idx="4">
                  <c:v>59.5612490363746</c:v>
                </c:pt>
                <c:pt idx="5">
                  <c:v>56.0189862613376</c:v>
                </c:pt>
                <c:pt idx="6">
                  <c:v>55.3497276726204</c:v>
                </c:pt>
                <c:pt idx="7">
                  <c:v>58.6557072257423</c:v>
                </c:pt>
                <c:pt idx="8">
                  <c:v>62.882538043076</c:v>
                </c:pt>
                <c:pt idx="9">
                  <c:v>62.9675997269759</c:v>
                </c:pt>
                <c:pt idx="10">
                  <c:v>56.4103656255241</c:v>
                </c:pt>
                <c:pt idx="11">
                  <c:v>20.0856182724189</c:v>
                </c:pt>
              </c:numCache>
            </c:numRef>
          </c:yVal>
          <c:smooth val="0"/>
        </c:ser>
        <c:ser>
          <c:idx val="4"/>
          <c:order val="4"/>
          <c:tx>
            <c:strRef>
              <c:f>'[中硬土2-30作图.xlsx]小震'!$P$150</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'[中硬土2-30作图.xlsx]小震'!$AE$137:$AP$137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'[中硬土2-30作图.xlsx]小震'!$AE$150:$AP$150</c:f>
              <c:numCache>
                <c:formatCode>General</c:formatCode>
                <c:ptCount val="12"/>
                <c:pt idx="0">
                  <c:v>4.36228100394822</c:v>
                </c:pt>
                <c:pt idx="1">
                  <c:v>24.3018462599672</c:v>
                </c:pt>
                <c:pt idx="2">
                  <c:v>31.7106163693715</c:v>
                </c:pt>
                <c:pt idx="3">
                  <c:v>32.0600948924761</c:v>
                </c:pt>
                <c:pt idx="4">
                  <c:v>30.4931092329727</c:v>
                </c:pt>
                <c:pt idx="5">
                  <c:v>27.7504910602462</c:v>
                </c:pt>
                <c:pt idx="6">
                  <c:v>26.8389913544311</c:v>
                </c:pt>
                <c:pt idx="7">
                  <c:v>29.9470920302772</c:v>
                </c:pt>
                <c:pt idx="8">
                  <c:v>32.9998634087705</c:v>
                </c:pt>
                <c:pt idx="9">
                  <c:v>32.7574264284896</c:v>
                </c:pt>
                <c:pt idx="10">
                  <c:v>24.6600167901511</c:v>
                </c:pt>
                <c:pt idx="11">
                  <c:v>4.55539978898662</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25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弯矩</a:t>
                </a:r>
                <a:r>
                  <a:rPr lang="en-US" altLang="zh-CN" sz="1000">
                    <a:solidFill>
                      <a:schemeClr val="tx1"/>
                    </a:solidFill>
                  </a:rPr>
                  <a:t>(kN·m)</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50"/>
      </c:valAx>
      <c:spPr>
        <a:noFill/>
        <a:ln>
          <a:noFill/>
        </a:ln>
        <a:effectLst/>
      </c:spPr>
    </c:plotArea>
    <c:legend>
      <c:legendPos val="r"/>
      <c:layout>
        <c:manualLayout>
          <c:xMode val="edge"/>
          <c:yMode val="edge"/>
          <c:x val="0.11343265503876"/>
          <c:y val="0.0124516044689816"/>
          <c:w val="0.779751695736434"/>
          <c:h val="0.219631481481482"/>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2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1708641975309"/>
          <c:y val="0.249450462962963"/>
          <c:w val="0.601508024691358"/>
          <c:h val="0.588116203703704"/>
        </c:manualLayout>
      </c:layout>
      <c:scatterChart>
        <c:scatterStyle val="lineMarker"/>
        <c:varyColors val="0"/>
        <c:ser>
          <c:idx val="0"/>
          <c:order val="0"/>
          <c:tx>
            <c:strRef>
              <c:f>'[中硬土2-30作图.xlsx]小震'!$P$209</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'[中硬土2-30作图.xlsx]小震'!$AE$137:$AP$137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'[中硬土2-30作图.xlsx]小震'!$AE$209:$AP$209</c:f>
              <c:numCache>
                <c:formatCode>General</c:formatCode>
                <c:ptCount val="12"/>
                <c:pt idx="0">
                  <c:v>78.704658984976</c:v>
                </c:pt>
                <c:pt idx="1">
                  <c:v>130.122970217471</c:v>
                </c:pt>
                <c:pt idx="2">
                  <c:v>132.699180253955</c:v>
                </c:pt>
                <c:pt idx="3">
                  <c:v>134.817980357922</c:v>
                </c:pt>
                <c:pt idx="4">
                  <c:v>131.088282685727</c:v>
                </c:pt>
                <c:pt idx="5">
                  <c:v>118.159503693189</c:v>
                </c:pt>
                <c:pt idx="6">
                  <c:v>114.924929875371</c:v>
                </c:pt>
                <c:pt idx="7">
                  <c:v>109.94620624286</c:v>
                </c:pt>
                <c:pt idx="8">
                  <c:v>123.115826046959</c:v>
                </c:pt>
                <c:pt idx="9">
                  <c:v>115.253660272739</c:v>
                </c:pt>
                <c:pt idx="10">
                  <c:v>103.831479155516</c:v>
                </c:pt>
                <c:pt idx="11">
                  <c:v>76.942440836294</c:v>
                </c:pt>
              </c:numCache>
            </c:numRef>
          </c:yVal>
          <c:smooth val="0"/>
        </c:ser>
        <c:ser>
          <c:idx val="1"/>
          <c:order val="1"/>
          <c:tx>
            <c:strRef>
              <c:f>'[中硬土2-30作图.xlsx]小震'!$P$210</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'[中硬土2-30作图.xlsx]小震'!$AE$137:$AP$137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'[中硬土2-30作图.xlsx]小震'!$AE$210:$AP$210</c:f>
              <c:numCache>
                <c:formatCode>General</c:formatCode>
                <c:ptCount val="12"/>
                <c:pt idx="0">
                  <c:v>89.3897313755217</c:v>
                </c:pt>
                <c:pt idx="1">
                  <c:v>122.698785482237</c:v>
                </c:pt>
                <c:pt idx="2">
                  <c:v>125.063189103972</c:v>
                </c:pt>
                <c:pt idx="3">
                  <c:v>116.532272212854</c:v>
                </c:pt>
                <c:pt idx="4">
                  <c:v>115.315597919648</c:v>
                </c:pt>
                <c:pt idx="5">
                  <c:v>112.292736924484</c:v>
                </c:pt>
                <c:pt idx="6">
                  <c:v>113.945057059261</c:v>
                </c:pt>
                <c:pt idx="7">
                  <c:v>111.709493039459</c:v>
                </c:pt>
                <c:pt idx="8">
                  <c:v>115.613483889956</c:v>
                </c:pt>
                <c:pt idx="9">
                  <c:v>122.387766784936</c:v>
                </c:pt>
                <c:pt idx="10">
                  <c:v>122.001589662445</c:v>
                </c:pt>
                <c:pt idx="11">
                  <c:v>77.0428509083598</c:v>
                </c:pt>
              </c:numCache>
            </c:numRef>
          </c:yVal>
          <c:smooth val="0"/>
        </c:ser>
        <c:ser>
          <c:idx val="2"/>
          <c:order val="2"/>
          <c:tx>
            <c:strRef>
              <c:f>'[中硬土2-30作图.xlsx]小震'!$P$211</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'[中硬土2-30作图.xlsx]小震'!$AE$137:$AP$137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'[中硬土2-30作图.xlsx]小震'!$AE$211:$AP$211</c:f>
              <c:numCache>
                <c:formatCode>General</c:formatCode>
                <c:ptCount val="12"/>
                <c:pt idx="0">
                  <c:v>59.6027581510907</c:v>
                </c:pt>
                <c:pt idx="1">
                  <c:v>103.371672871671</c:v>
                </c:pt>
                <c:pt idx="2">
                  <c:v>106.739392248338</c:v>
                </c:pt>
                <c:pt idx="3">
                  <c:v>104.826453603023</c:v>
                </c:pt>
                <c:pt idx="4">
                  <c:v>100.21080352295</c:v>
                </c:pt>
                <c:pt idx="5">
                  <c:v>95.4776401597985</c:v>
                </c:pt>
                <c:pt idx="6">
                  <c:v>100.403293326318</c:v>
                </c:pt>
                <c:pt idx="7">
                  <c:v>98.9777429991494</c:v>
                </c:pt>
                <c:pt idx="8">
                  <c:v>105.04944460792</c:v>
                </c:pt>
                <c:pt idx="9">
                  <c:v>107.267545803411</c:v>
                </c:pt>
                <c:pt idx="10">
                  <c:v>103.492744078866</c:v>
                </c:pt>
                <c:pt idx="11">
                  <c:v>59.5697868204753</c:v>
                </c:pt>
              </c:numCache>
            </c:numRef>
          </c:yVal>
          <c:smooth val="0"/>
        </c:ser>
        <c:ser>
          <c:idx val="3"/>
          <c:order val="3"/>
          <c:tx>
            <c:strRef>
              <c:f>'[中硬土2-30作图.xlsx]小震'!$P$212</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'[中硬土2-30作图.xlsx]小震'!$AE$137:$AP$137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'[中硬土2-30作图.xlsx]小震'!$AE$212:$AP$212</c:f>
              <c:numCache>
                <c:formatCode>General</c:formatCode>
                <c:ptCount val="12"/>
                <c:pt idx="0">
                  <c:v>49.9615579892447</c:v>
                </c:pt>
                <c:pt idx="1">
                  <c:v>81.1648609546543</c:v>
                </c:pt>
                <c:pt idx="2">
                  <c:v>87.0441138772296</c:v>
                </c:pt>
                <c:pt idx="3">
                  <c:v>86.5188396651687</c:v>
                </c:pt>
                <c:pt idx="4">
                  <c:v>82.6891515247354</c:v>
                </c:pt>
                <c:pt idx="5">
                  <c:v>78.4235984019105</c:v>
                </c:pt>
                <c:pt idx="6">
                  <c:v>83.7330554999035</c:v>
                </c:pt>
                <c:pt idx="7">
                  <c:v>81.6390796496178</c:v>
                </c:pt>
                <c:pt idx="8">
                  <c:v>86.9452600323448</c:v>
                </c:pt>
                <c:pt idx="9">
                  <c:v>87.8362539893968</c:v>
                </c:pt>
                <c:pt idx="10">
                  <c:v>81.5376209786229</c:v>
                </c:pt>
                <c:pt idx="11">
                  <c:v>50.0487973016039</c:v>
                </c:pt>
              </c:numCache>
            </c:numRef>
          </c:yVal>
          <c:smooth val="0"/>
        </c:ser>
        <c:ser>
          <c:idx val="4"/>
          <c:order val="4"/>
          <c:tx>
            <c:strRef>
              <c:f>'[中硬土2-30作图.xlsx]小震'!$P$213</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'[中硬土2-30作图.xlsx]小震'!$AE$137:$AP$137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'[中硬土2-30作图.xlsx]小震'!$AE$213:$AP$213</c:f>
              <c:numCache>
                <c:formatCode>General</c:formatCode>
                <c:ptCount val="12"/>
                <c:pt idx="0">
                  <c:v>17.6127556757505</c:v>
                </c:pt>
                <c:pt idx="1">
                  <c:v>51.1452440264154</c:v>
                </c:pt>
                <c:pt idx="2">
                  <c:v>60.9855861517329</c:v>
                </c:pt>
                <c:pt idx="3">
                  <c:v>60.8943139084807</c:v>
                </c:pt>
                <c:pt idx="4">
                  <c:v>58.0966011188448</c:v>
                </c:pt>
                <c:pt idx="5">
                  <c:v>53.9832013023422</c:v>
                </c:pt>
                <c:pt idx="6">
                  <c:v>56.6630764176143</c:v>
                </c:pt>
                <c:pt idx="7">
                  <c:v>57.11846655214</c:v>
                </c:pt>
                <c:pt idx="8">
                  <c:v>62.0082911592807</c:v>
                </c:pt>
                <c:pt idx="9">
                  <c:v>62.3340224281257</c:v>
                </c:pt>
                <c:pt idx="10">
                  <c:v>51.653971655092</c:v>
                </c:pt>
                <c:pt idx="11">
                  <c:v>17.4915920889905</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16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弯矩</a:t>
                </a:r>
                <a:r>
                  <a:rPr lang="en-US" altLang="zh-CN" sz="1000">
                    <a:solidFill>
                      <a:schemeClr val="tx1"/>
                    </a:solidFill>
                  </a:rPr>
                  <a:t>(kN·m)</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40"/>
      </c:valAx>
      <c:spPr>
        <a:noFill/>
        <a:ln>
          <a:noFill/>
        </a:ln>
        <a:effectLst/>
      </c:spPr>
    </c:plotArea>
    <c:legend>
      <c:legendPos val="r"/>
      <c:layout>
        <c:manualLayout>
          <c:xMode val="edge"/>
          <c:yMode val="edge"/>
          <c:x val="0.11343265503876"/>
          <c:y val="0.0124516044689816"/>
          <c:w val="0.779751695736434"/>
          <c:h val="0.219631481481482"/>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2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272511111111111"/>
          <c:y val="0.225931944444444"/>
          <c:w val="0.640705555555556"/>
          <c:h val="0.611634722222222"/>
        </c:manualLayout>
      </c:layout>
      <c:scatterChart>
        <c:scatterStyle val="lineMarker"/>
        <c:varyColors val="0"/>
        <c:ser>
          <c:idx val="0"/>
          <c:order val="0"/>
          <c:tx>
            <c:strRef>
              <c:f>'[硬土2-30作图.xlsx]小震'!$A$146</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'[硬土2-30作图.xlsx]小震'!$B$137:$M$137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'[硬土2-30作图.xlsx]小震'!$B$146:$M$146</c:f>
              <c:numCache>
                <c:formatCode>General</c:formatCode>
                <c:ptCount val="12"/>
                <c:pt idx="0">
                  <c:v>57.6570346183482</c:v>
                </c:pt>
                <c:pt idx="1">
                  <c:v>75.1749047116028</c:v>
                </c:pt>
                <c:pt idx="2">
                  <c:v>78.4824735353909</c:v>
                </c:pt>
                <c:pt idx="3">
                  <c:v>78.8533691589036</c:v>
                </c:pt>
                <c:pt idx="4">
                  <c:v>75.6307094520613</c:v>
                </c:pt>
                <c:pt idx="5">
                  <c:v>62.648969133635</c:v>
                </c:pt>
                <c:pt idx="6">
                  <c:v>64.3898581503413</c:v>
                </c:pt>
                <c:pt idx="7">
                  <c:v>72.0585206775065</c:v>
                </c:pt>
                <c:pt idx="8">
                  <c:v>77.9497037988222</c:v>
                </c:pt>
                <c:pt idx="9">
                  <c:v>76.3485530972235</c:v>
                </c:pt>
                <c:pt idx="10">
                  <c:v>69.5785207324048</c:v>
                </c:pt>
                <c:pt idx="11">
                  <c:v>52.0996001884146</c:v>
                </c:pt>
              </c:numCache>
            </c:numRef>
          </c:yVal>
          <c:smooth val="0"/>
        </c:ser>
        <c:ser>
          <c:idx val="1"/>
          <c:order val="1"/>
          <c:tx>
            <c:strRef>
              <c:f>'[硬土2-30作图.xlsx]小震'!$A$147</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'[硬土2-30作图.xlsx]小震'!$B$137:$M$137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'[硬土2-30作图.xlsx]小震'!$B$147:$M$147</c:f>
              <c:numCache>
                <c:formatCode>General</c:formatCode>
                <c:ptCount val="12"/>
                <c:pt idx="0">
                  <c:v>34.1945398607062</c:v>
                </c:pt>
                <c:pt idx="1">
                  <c:v>62.3224645956522</c:v>
                </c:pt>
                <c:pt idx="2">
                  <c:v>63.9402145366427</c:v>
                </c:pt>
                <c:pt idx="3">
                  <c:v>62.3793342329394</c:v>
                </c:pt>
                <c:pt idx="4">
                  <c:v>60.3255359722511</c:v>
                </c:pt>
                <c:pt idx="5">
                  <c:v>58.5494123493925</c:v>
                </c:pt>
                <c:pt idx="6">
                  <c:v>58.105715944537</c:v>
                </c:pt>
                <c:pt idx="7">
                  <c:v>55.6385567685818</c:v>
                </c:pt>
                <c:pt idx="8">
                  <c:v>57.2135643804506</c:v>
                </c:pt>
                <c:pt idx="9">
                  <c:v>57.5878384465251</c:v>
                </c:pt>
                <c:pt idx="10">
                  <c:v>56.5147287557152</c:v>
                </c:pt>
                <c:pt idx="11">
                  <c:v>32.5523060226714</c:v>
                </c:pt>
              </c:numCache>
            </c:numRef>
          </c:yVal>
          <c:smooth val="0"/>
        </c:ser>
        <c:ser>
          <c:idx val="2"/>
          <c:order val="2"/>
          <c:tx>
            <c:strRef>
              <c:f>'[硬土2-30作图.xlsx]小震'!$A$148</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'[硬土2-30作图.xlsx]小震'!$B$137:$M$137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'[硬土2-30作图.xlsx]小震'!$B$148:$M$148</c:f>
              <c:numCache>
                <c:formatCode>General</c:formatCode>
                <c:ptCount val="12"/>
                <c:pt idx="0">
                  <c:v>28.0699318560458</c:v>
                </c:pt>
                <c:pt idx="1">
                  <c:v>50.2871709319063</c:v>
                </c:pt>
                <c:pt idx="2">
                  <c:v>52.8544848626731</c:v>
                </c:pt>
                <c:pt idx="3">
                  <c:v>53.2722085685822</c:v>
                </c:pt>
                <c:pt idx="4">
                  <c:v>52.8363193594832</c:v>
                </c:pt>
                <c:pt idx="5">
                  <c:v>51.7905142526837</c:v>
                </c:pt>
                <c:pt idx="6">
                  <c:v>52.5580937091785</c:v>
                </c:pt>
                <c:pt idx="7">
                  <c:v>51.7579914685604</c:v>
                </c:pt>
                <c:pt idx="8">
                  <c:v>52.1958121268976</c:v>
                </c:pt>
                <c:pt idx="9">
                  <c:v>51.5166893957896</c:v>
                </c:pt>
                <c:pt idx="10">
                  <c:v>49.6953426945028</c:v>
                </c:pt>
                <c:pt idx="11">
                  <c:v>28.3290791174051</c:v>
                </c:pt>
              </c:numCache>
            </c:numRef>
          </c:yVal>
          <c:smooth val="0"/>
        </c:ser>
        <c:ser>
          <c:idx val="3"/>
          <c:order val="3"/>
          <c:tx>
            <c:strRef>
              <c:f>'[硬土2-30作图.xlsx]小震'!$A$149</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'[硬土2-30作图.xlsx]小震'!$B$137:$M$137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'[硬土2-30作图.xlsx]小震'!$B$149:$M$149</c:f>
              <c:numCache>
                <c:formatCode>General</c:formatCode>
                <c:ptCount val="12"/>
                <c:pt idx="0">
                  <c:v>21.6244212097632</c:v>
                </c:pt>
                <c:pt idx="1">
                  <c:v>38.0560343711063</c:v>
                </c:pt>
                <c:pt idx="2">
                  <c:v>41.6817012105497</c:v>
                </c:pt>
                <c:pt idx="3">
                  <c:v>42.5065702724973</c:v>
                </c:pt>
                <c:pt idx="4">
                  <c:v>41.9806630987795</c:v>
                </c:pt>
                <c:pt idx="5">
                  <c:v>40.9918739910264</c:v>
                </c:pt>
                <c:pt idx="6">
                  <c:v>41.7129281500715</c:v>
                </c:pt>
                <c:pt idx="7">
                  <c:v>41.2331899125915</c:v>
                </c:pt>
                <c:pt idx="8">
                  <c:v>41.7740259777807</c:v>
                </c:pt>
                <c:pt idx="9">
                  <c:v>40.6155978634439</c:v>
                </c:pt>
                <c:pt idx="10">
                  <c:v>37.6507917794164</c:v>
                </c:pt>
                <c:pt idx="11">
                  <c:v>21.9194723913672</c:v>
                </c:pt>
              </c:numCache>
            </c:numRef>
          </c:yVal>
          <c:smooth val="0"/>
        </c:ser>
        <c:ser>
          <c:idx val="4"/>
          <c:order val="4"/>
          <c:tx>
            <c:strRef>
              <c:f>'[硬土2-30作图.xlsx]小震'!$A$150</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'[硬土2-30作图.xlsx]小震'!$B$137:$M$137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'[硬土2-30作图.xlsx]小震'!$B$150:$M$150</c:f>
              <c:numCache>
                <c:formatCode>General</c:formatCode>
                <c:ptCount val="12"/>
                <c:pt idx="0">
                  <c:v>9.66930053777814</c:v>
                </c:pt>
                <c:pt idx="1">
                  <c:v>19.9724870982029</c:v>
                </c:pt>
                <c:pt idx="2">
                  <c:v>24.5765477163507</c:v>
                </c:pt>
                <c:pt idx="3">
                  <c:v>25.0652999899128</c:v>
                </c:pt>
                <c:pt idx="4">
                  <c:v>24.5341052348648</c:v>
                </c:pt>
                <c:pt idx="5">
                  <c:v>23.1026987177786</c:v>
                </c:pt>
                <c:pt idx="6">
                  <c:v>23.7459164286874</c:v>
                </c:pt>
                <c:pt idx="7">
                  <c:v>23.9800749766279</c:v>
                </c:pt>
                <c:pt idx="8">
                  <c:v>24.6318052317001</c:v>
                </c:pt>
                <c:pt idx="9">
                  <c:v>23.7736903826179</c:v>
                </c:pt>
                <c:pt idx="10">
                  <c:v>19.924298077152</c:v>
                </c:pt>
                <c:pt idx="11">
                  <c:v>10.1361201853334</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剪力</a:t>
                </a:r>
                <a:r>
                  <a:rPr lang="en-US" altLang="zh-CN" sz="1000">
                    <a:solidFill>
                      <a:schemeClr val="tx1"/>
                    </a:solidFill>
                  </a:rPr>
                  <a:t>(kN)</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30"/>
      </c:valAx>
      <c:spPr>
        <a:noFill/>
        <a:ln>
          <a:noFill/>
        </a:ln>
        <a:effectLst/>
      </c:spPr>
    </c:plotArea>
    <c:legend>
      <c:legendPos val="r"/>
      <c:layout>
        <c:manualLayout>
          <c:xMode val="edge"/>
          <c:yMode val="edge"/>
          <c:x val="0.11343265503876"/>
          <c:y val="0.0124516044689816"/>
          <c:w val="0.779751695736434"/>
          <c:h val="0.201992592592593"/>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2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43066666666667"/>
          <c:y val="0.225931944444444"/>
          <c:w val="0.57015"/>
          <c:h val="0.588116203703704"/>
        </c:manualLayout>
      </c:layout>
      <c:scatterChart>
        <c:scatterStyle val="lineMarker"/>
        <c:varyColors val="0"/>
        <c:ser>
          <c:idx val="0"/>
          <c:order val="0"/>
          <c:tx>
            <c:strRef>
              <c:f>'[硬土2-30作图.xlsx]小震'!$A$146</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'[硬土2-30作图.xlsx]小震'!$P$137:$AA$137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'[硬土2-30作图.xlsx]小震'!$P$146:$AA$146</c:f>
              <c:numCache>
                <c:formatCode>General</c:formatCode>
                <c:ptCount val="12"/>
                <c:pt idx="0">
                  <c:v>124.621240253247</c:v>
                </c:pt>
                <c:pt idx="1">
                  <c:v>142.452269661516</c:v>
                </c:pt>
                <c:pt idx="2">
                  <c:v>146.118144629459</c:v>
                </c:pt>
                <c:pt idx="3">
                  <c:v>145.861016465611</c:v>
                </c:pt>
                <c:pt idx="4">
                  <c:v>139.213054242415</c:v>
                </c:pt>
                <c:pt idx="5">
                  <c:v>116.41072322236</c:v>
                </c:pt>
                <c:pt idx="6">
                  <c:v>121.076227974148</c:v>
                </c:pt>
                <c:pt idx="7">
                  <c:v>136.352402124302</c:v>
                </c:pt>
                <c:pt idx="8">
                  <c:v>146.414105259709</c:v>
                </c:pt>
                <c:pt idx="9">
                  <c:v>144.536280829159</c:v>
                </c:pt>
                <c:pt idx="10">
                  <c:v>133.766778040993</c:v>
                </c:pt>
                <c:pt idx="11">
                  <c:v>114.413515093338</c:v>
                </c:pt>
              </c:numCache>
            </c:numRef>
          </c:yVal>
          <c:smooth val="0"/>
        </c:ser>
        <c:ser>
          <c:idx val="1"/>
          <c:order val="1"/>
          <c:tx>
            <c:strRef>
              <c:f>'[硬土2-30作图.xlsx]小震'!$A$147</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'[硬土2-30作图.xlsx]小震'!$P$137:$AA$137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'[硬土2-30作图.xlsx]小震'!$P$147:$AA$147</c:f>
              <c:numCache>
                <c:formatCode>General</c:formatCode>
                <c:ptCount val="12"/>
                <c:pt idx="0">
                  <c:v>49.1054586551774</c:v>
                </c:pt>
                <c:pt idx="1">
                  <c:v>90.4129396135211</c:v>
                </c:pt>
                <c:pt idx="2">
                  <c:v>89.5461443981018</c:v>
                </c:pt>
                <c:pt idx="3">
                  <c:v>87.8987424991104</c:v>
                </c:pt>
                <c:pt idx="4">
                  <c:v>86.197836906453</c:v>
                </c:pt>
                <c:pt idx="5">
                  <c:v>84.9963559599223</c:v>
                </c:pt>
                <c:pt idx="6">
                  <c:v>85.069191675625</c:v>
                </c:pt>
                <c:pt idx="7">
                  <c:v>85.8305699214843</c:v>
                </c:pt>
                <c:pt idx="8">
                  <c:v>87.1177135102179</c:v>
                </c:pt>
                <c:pt idx="9">
                  <c:v>88.3932062529281</c:v>
                </c:pt>
                <c:pt idx="10">
                  <c:v>89.089163827066</c:v>
                </c:pt>
                <c:pt idx="11">
                  <c:v>48.5117866168097</c:v>
                </c:pt>
              </c:numCache>
            </c:numRef>
          </c:yVal>
          <c:smooth val="0"/>
        </c:ser>
        <c:ser>
          <c:idx val="2"/>
          <c:order val="2"/>
          <c:tx>
            <c:strRef>
              <c:f>'[硬土2-30作图.xlsx]小震'!$A$148</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'[硬土2-30作图.xlsx]小震'!$P$137:$AA$137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'[硬土2-30作图.xlsx]小震'!$P$148:$AA$148</c:f>
              <c:numCache>
                <c:formatCode>General</c:formatCode>
                <c:ptCount val="12"/>
                <c:pt idx="0">
                  <c:v>37.8836429649675</c:v>
                </c:pt>
                <c:pt idx="1">
                  <c:v>69.6491431806867</c:v>
                </c:pt>
                <c:pt idx="2">
                  <c:v>72.7430587282425</c:v>
                </c:pt>
                <c:pt idx="3">
                  <c:v>73.8121158815833</c:v>
                </c:pt>
                <c:pt idx="4">
                  <c:v>73.5160033590612</c:v>
                </c:pt>
                <c:pt idx="5">
                  <c:v>71.2617295916362</c:v>
                </c:pt>
                <c:pt idx="6">
                  <c:v>70.4036657379134</c:v>
                </c:pt>
                <c:pt idx="7">
                  <c:v>73.2041237088473</c:v>
                </c:pt>
                <c:pt idx="8">
                  <c:v>73.5342421680804</c:v>
                </c:pt>
                <c:pt idx="9">
                  <c:v>72.0394359141412</c:v>
                </c:pt>
                <c:pt idx="10">
                  <c:v>68.9726100576745</c:v>
                </c:pt>
                <c:pt idx="11">
                  <c:v>38.2608986659635</c:v>
                </c:pt>
              </c:numCache>
            </c:numRef>
          </c:yVal>
          <c:smooth val="0"/>
        </c:ser>
        <c:ser>
          <c:idx val="3"/>
          <c:order val="3"/>
          <c:tx>
            <c:strRef>
              <c:f>'[硬土2-30作图.xlsx]小震'!$A$149</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'[硬土2-30作图.xlsx]小震'!$P$137:$AA$137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'[硬土2-30作图.xlsx]小震'!$P$149:$AA$149</c:f>
              <c:numCache>
                <c:formatCode>General</c:formatCode>
                <c:ptCount val="12"/>
                <c:pt idx="0">
                  <c:v>22.8541711150698</c:v>
                </c:pt>
                <c:pt idx="1">
                  <c:v>47.2015500982818</c:v>
                </c:pt>
                <c:pt idx="2">
                  <c:v>52.083090440801</c:v>
                </c:pt>
                <c:pt idx="3">
                  <c:v>53.3857318379847</c:v>
                </c:pt>
                <c:pt idx="4">
                  <c:v>52.6925949446649</c:v>
                </c:pt>
                <c:pt idx="5">
                  <c:v>50.2508941080958</c:v>
                </c:pt>
                <c:pt idx="6">
                  <c:v>49.4478781512666</c:v>
                </c:pt>
                <c:pt idx="7">
                  <c:v>52.9329536032864</c:v>
                </c:pt>
                <c:pt idx="8">
                  <c:v>53.6704038703408</c:v>
                </c:pt>
                <c:pt idx="9">
                  <c:v>51.8482886827518</c:v>
                </c:pt>
                <c:pt idx="10">
                  <c:v>46.7556068353513</c:v>
                </c:pt>
                <c:pt idx="11">
                  <c:v>23.3579590516372</c:v>
                </c:pt>
              </c:numCache>
            </c:numRef>
          </c:yVal>
          <c:smooth val="0"/>
        </c:ser>
        <c:ser>
          <c:idx val="4"/>
          <c:order val="4"/>
          <c:tx>
            <c:strRef>
              <c:f>'[硬土2-30作图.xlsx]小震'!$A$150</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'[硬土2-30作图.xlsx]小震'!$P$137:$AA$137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'[硬土2-30作图.xlsx]小震'!$P$150:$AA$150</c:f>
              <c:numCache>
                <c:formatCode>General</c:formatCode>
                <c:ptCount val="12"/>
                <c:pt idx="0">
                  <c:v>7.91143918434274</c:v>
                </c:pt>
                <c:pt idx="1">
                  <c:v>19.5379906998582</c:v>
                </c:pt>
                <c:pt idx="2">
                  <c:v>24.518865221721</c:v>
                </c:pt>
                <c:pt idx="3">
                  <c:v>25.167154883637</c:v>
                </c:pt>
                <c:pt idx="4">
                  <c:v>24.5212970629236</c:v>
                </c:pt>
                <c:pt idx="5">
                  <c:v>21.945618668307</c:v>
                </c:pt>
                <c:pt idx="6">
                  <c:v>21.0165804295005</c:v>
                </c:pt>
                <c:pt idx="7">
                  <c:v>24.8119243970975</c:v>
                </c:pt>
                <c:pt idx="8">
                  <c:v>25.5933549744454</c:v>
                </c:pt>
                <c:pt idx="9">
                  <c:v>24.471747103218</c:v>
                </c:pt>
                <c:pt idx="10">
                  <c:v>19.5336098797627</c:v>
                </c:pt>
                <c:pt idx="11">
                  <c:v>8.48278561371494</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16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弯矩</a:t>
                </a:r>
                <a:r>
                  <a:rPr lang="en-US" altLang="zh-CN" sz="1000">
                    <a:solidFill>
                      <a:schemeClr val="tx1"/>
                    </a:solidFill>
                  </a:rPr>
                  <a:t>(kN·m)</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40"/>
      </c:valAx>
      <c:spPr>
        <a:noFill/>
        <a:ln>
          <a:noFill/>
        </a:ln>
        <a:effectLst/>
      </c:spPr>
    </c:plotArea>
    <c:legend>
      <c:legendPos val="r"/>
      <c:layout>
        <c:manualLayout>
          <c:xMode val="edge"/>
          <c:yMode val="edge"/>
          <c:x val="0.11343265503876"/>
          <c:y val="0.0124516044689816"/>
          <c:w val="0.779751695736434"/>
          <c:h val="0.201992592592593"/>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0.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43066666666667"/>
          <c:y val="0.225931944444444"/>
          <c:w val="0.57015"/>
          <c:h val="0.588116203703704"/>
        </c:manualLayout>
      </c:layout>
      <c:scatterChart>
        <c:scatterStyle val="lineMarker"/>
        <c:varyColors val="0"/>
        <c:ser>
          <c:idx val="0"/>
          <c:order val="0"/>
          <c:tx>
            <c:strRef>
              <c:f>'[硬土2-30作图.xlsx]小震'!$A$209</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'[硬土2-30作图.xlsx]小震'!$P$137:$AA$137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'[硬土2-30作图.xlsx]小震'!$P$209:$AA$209</c:f>
              <c:numCache>
                <c:formatCode>General</c:formatCode>
                <c:ptCount val="12"/>
                <c:pt idx="0">
                  <c:v>48.3498636017978</c:v>
                </c:pt>
                <c:pt idx="1">
                  <c:v>83.0724444732924</c:v>
                </c:pt>
                <c:pt idx="2">
                  <c:v>89.3292759767137</c:v>
                </c:pt>
                <c:pt idx="3">
                  <c:v>90.6990910110994</c:v>
                </c:pt>
                <c:pt idx="4">
                  <c:v>87.6790741137693</c:v>
                </c:pt>
                <c:pt idx="5">
                  <c:v>71.5361841785451</c:v>
                </c:pt>
                <c:pt idx="6">
                  <c:v>72.0933464768757</c:v>
                </c:pt>
                <c:pt idx="7">
                  <c:v>79.823159908217</c:v>
                </c:pt>
                <c:pt idx="8">
                  <c:v>87.4350061367571</c:v>
                </c:pt>
                <c:pt idx="9">
                  <c:v>84.5093784625114</c:v>
                </c:pt>
                <c:pt idx="10">
                  <c:v>74.9687841562215</c:v>
                </c:pt>
                <c:pt idx="11">
                  <c:v>41.8852854719058</c:v>
                </c:pt>
              </c:numCache>
            </c:numRef>
          </c:yVal>
          <c:smooth val="0"/>
        </c:ser>
        <c:ser>
          <c:idx val="1"/>
          <c:order val="1"/>
          <c:tx>
            <c:strRef>
              <c:f>'[硬土2-30作图.xlsx]小震'!$A$210</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'[硬土2-30作图.xlsx]小震'!$P$137:$AA$137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'[硬土2-30作图.xlsx]小震'!$P$210:$AA$210</c:f>
              <c:numCache>
                <c:formatCode>General</c:formatCode>
                <c:ptCount val="12"/>
                <c:pt idx="0">
                  <c:v>51.5074803212994</c:v>
                </c:pt>
                <c:pt idx="1">
                  <c:v>89.5851711655111</c:v>
                </c:pt>
                <c:pt idx="2">
                  <c:v>94.6516479036851</c:v>
                </c:pt>
                <c:pt idx="3">
                  <c:v>93.0403363767213</c:v>
                </c:pt>
                <c:pt idx="4">
                  <c:v>89.1543959658971</c:v>
                </c:pt>
                <c:pt idx="5">
                  <c:v>87.1588543912823</c:v>
                </c:pt>
                <c:pt idx="6">
                  <c:v>89.7803918438126</c:v>
                </c:pt>
                <c:pt idx="7">
                  <c:v>86.7094754286642</c:v>
                </c:pt>
                <c:pt idx="8">
                  <c:v>90.7219034541204</c:v>
                </c:pt>
                <c:pt idx="9">
                  <c:v>91.9931603947884</c:v>
                </c:pt>
                <c:pt idx="10">
                  <c:v>87.4243054480039</c:v>
                </c:pt>
                <c:pt idx="11">
                  <c:v>51.1158120568462</c:v>
                </c:pt>
              </c:numCache>
            </c:numRef>
          </c:yVal>
          <c:smooth val="0"/>
        </c:ser>
        <c:ser>
          <c:idx val="2"/>
          <c:order val="2"/>
          <c:tx>
            <c:strRef>
              <c:f>'[硬土2-30作图.xlsx]小震'!$A$211</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'[硬土2-30作图.xlsx]小震'!$P$137:$AA$137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'[硬土2-30作图.xlsx]小震'!$P$211:$AA$211</c:f>
              <c:numCache>
                <c:formatCode>General</c:formatCode>
                <c:ptCount val="12"/>
                <c:pt idx="0">
                  <c:v>46.3261526031697</c:v>
                </c:pt>
                <c:pt idx="1">
                  <c:v>81.2123696150322</c:v>
                </c:pt>
                <c:pt idx="2">
                  <c:v>85.8203958597767</c:v>
                </c:pt>
                <c:pt idx="3">
                  <c:v>86.0045098241632</c:v>
                </c:pt>
                <c:pt idx="4">
                  <c:v>84.9929547193882</c:v>
                </c:pt>
                <c:pt idx="5">
                  <c:v>84.109813166415</c:v>
                </c:pt>
                <c:pt idx="6">
                  <c:v>87.2706153896222</c:v>
                </c:pt>
                <c:pt idx="7">
                  <c:v>82.0698506968339</c:v>
                </c:pt>
                <c:pt idx="8">
                  <c:v>83.0531942126123</c:v>
                </c:pt>
                <c:pt idx="9">
                  <c:v>82.5106322732276</c:v>
                </c:pt>
                <c:pt idx="10">
                  <c:v>80.1134180258339</c:v>
                </c:pt>
                <c:pt idx="11">
                  <c:v>46.7263386862517</c:v>
                </c:pt>
              </c:numCache>
            </c:numRef>
          </c:yVal>
          <c:smooth val="0"/>
        </c:ser>
        <c:ser>
          <c:idx val="3"/>
          <c:order val="3"/>
          <c:tx>
            <c:strRef>
              <c:f>'[硬土2-30作图.xlsx]小震'!$A$212</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'[硬土2-30作图.xlsx]小震'!$P$137:$AA$137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'[硬土2-30作图.xlsx]小震'!$P$212:$AA$212</c:f>
              <c:numCache>
                <c:formatCode>General</c:formatCode>
                <c:ptCount val="12"/>
                <c:pt idx="0">
                  <c:v>42.0190925142198</c:v>
                </c:pt>
                <c:pt idx="1">
                  <c:v>66.9665530150372</c:v>
                </c:pt>
                <c:pt idx="2">
                  <c:v>72.9620131908482</c:v>
                </c:pt>
                <c:pt idx="3">
                  <c:v>74.1339789795071</c:v>
                </c:pt>
                <c:pt idx="4">
                  <c:v>73.2493943516736</c:v>
                </c:pt>
                <c:pt idx="5">
                  <c:v>72.7247278649833</c:v>
                </c:pt>
                <c:pt idx="6">
                  <c:v>75.6909062989478</c:v>
                </c:pt>
                <c:pt idx="7">
                  <c:v>70.7666161344881</c:v>
                </c:pt>
                <c:pt idx="8">
                  <c:v>71.6516740630013</c:v>
                </c:pt>
                <c:pt idx="9">
                  <c:v>69.99850490758</c:v>
                </c:pt>
                <c:pt idx="10">
                  <c:v>66.1967685028978</c:v>
                </c:pt>
                <c:pt idx="11">
                  <c:v>42.4004581224644</c:v>
                </c:pt>
              </c:numCache>
            </c:numRef>
          </c:yVal>
          <c:smooth val="0"/>
        </c:ser>
        <c:ser>
          <c:idx val="4"/>
          <c:order val="4"/>
          <c:tx>
            <c:strRef>
              <c:f>'[硬土2-30作图.xlsx]小震'!$A$213</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'[硬土2-30作图.xlsx]小震'!$P$137:$AA$137</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'[硬土2-30作图.xlsx]小震'!$P$213:$AA$213</c:f>
              <c:numCache>
                <c:formatCode>General</c:formatCode>
                <c:ptCount val="12"/>
                <c:pt idx="0">
                  <c:v>21.0964624289917</c:v>
                </c:pt>
                <c:pt idx="1">
                  <c:v>40.3794705947506</c:v>
                </c:pt>
                <c:pt idx="2">
                  <c:v>49.210777927331</c:v>
                </c:pt>
                <c:pt idx="3">
                  <c:v>50.0287450861013</c:v>
                </c:pt>
                <c:pt idx="4">
                  <c:v>49.0810186416708</c:v>
                </c:pt>
                <c:pt idx="5">
                  <c:v>47.3624774850289</c:v>
                </c:pt>
                <c:pt idx="6">
                  <c:v>50.2211688565618</c:v>
                </c:pt>
                <c:pt idx="7">
                  <c:v>47.1283005327862</c:v>
                </c:pt>
                <c:pt idx="8">
                  <c:v>48.3020607206549</c:v>
                </c:pt>
                <c:pt idx="9">
                  <c:v>46.8493240446358</c:v>
                </c:pt>
                <c:pt idx="10">
                  <c:v>40.2392843516933</c:v>
                </c:pt>
                <c:pt idx="11">
                  <c:v>21.9255749422853</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1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弯矩</a:t>
                </a:r>
                <a:r>
                  <a:rPr lang="en-US" altLang="zh-CN" sz="1000">
                    <a:solidFill>
                      <a:schemeClr val="tx1"/>
                    </a:solidFill>
                  </a:rPr>
                  <a:t>(kN·m)</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20"/>
      </c:valAx>
      <c:spPr>
        <a:noFill/>
        <a:ln>
          <a:noFill/>
        </a:ln>
        <a:effectLst/>
      </c:spPr>
    </c:plotArea>
    <c:legend>
      <c:legendPos val="r"/>
      <c:layout>
        <c:manualLayout>
          <c:xMode val="edge"/>
          <c:yMode val="edge"/>
          <c:x val="0.11343265503876"/>
          <c:y val="0.0124516044689816"/>
          <c:w val="0.779751695736434"/>
          <c:h val="0.201992592592593"/>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1.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27387654320988"/>
          <c:y val="0.225092063492063"/>
          <c:w val="0.585829012345679"/>
          <c:h val="0.612474603174603"/>
        </c:manualLayout>
      </c:layout>
      <c:scatterChart>
        <c:scatterStyle val="lineMarker"/>
        <c:varyColors val="0"/>
        <c:ser>
          <c:idx val="0"/>
          <c:order val="0"/>
          <c:tx>
            <c:strRef>
              <c:f>'[软土2-10作图.xlsx]大震'!$A$112</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'[软土2-10作图.xlsx]大震'!$B$111:$M$111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'[软土2-10作图.xlsx]大震'!$B$112:$M$112</c:f>
              <c:numCache>
                <c:formatCode>General</c:formatCode>
                <c:ptCount val="12"/>
                <c:pt idx="0">
                  <c:v>533.578416666667</c:v>
                </c:pt>
                <c:pt idx="1">
                  <c:v>739.50675</c:v>
                </c:pt>
                <c:pt idx="2">
                  <c:v>730.855833333333</c:v>
                </c:pt>
                <c:pt idx="3">
                  <c:v>715.836833333333</c:v>
                </c:pt>
                <c:pt idx="4">
                  <c:v>665.56075</c:v>
                </c:pt>
                <c:pt idx="5">
                  <c:v>542.193333333333</c:v>
                </c:pt>
                <c:pt idx="6">
                  <c:v>592.258666666667</c:v>
                </c:pt>
                <c:pt idx="7">
                  <c:v>540.328666666667</c:v>
                </c:pt>
                <c:pt idx="8">
                  <c:v>504.2575</c:v>
                </c:pt>
                <c:pt idx="9">
                  <c:v>504.845583333333</c:v>
                </c:pt>
                <c:pt idx="10">
                  <c:v>521.133333333333</c:v>
                </c:pt>
                <c:pt idx="11">
                  <c:v>385.548</c:v>
                </c:pt>
              </c:numCache>
            </c:numRef>
          </c:yVal>
          <c:smooth val="0"/>
        </c:ser>
        <c:ser>
          <c:idx val="1"/>
          <c:order val="1"/>
          <c:tx>
            <c:strRef>
              <c:f>'[软土2-10作图.xlsx]大震'!$A$113</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'[软土2-10作图.xlsx]大震'!$B$111:$M$111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'[软土2-10作图.xlsx]大震'!$B$113:$M$113</c:f>
              <c:numCache>
                <c:formatCode>General</c:formatCode>
                <c:ptCount val="12"/>
                <c:pt idx="0">
                  <c:v>321.444416666667</c:v>
                </c:pt>
                <c:pt idx="1">
                  <c:v>579.979583333333</c:v>
                </c:pt>
                <c:pt idx="2">
                  <c:v>559.449</c:v>
                </c:pt>
                <c:pt idx="3">
                  <c:v>546.12375</c:v>
                </c:pt>
                <c:pt idx="4">
                  <c:v>534.630666666667</c:v>
                </c:pt>
                <c:pt idx="5">
                  <c:v>537.19575</c:v>
                </c:pt>
                <c:pt idx="6">
                  <c:v>530.637833333333</c:v>
                </c:pt>
                <c:pt idx="7">
                  <c:v>532.90525</c:v>
                </c:pt>
                <c:pt idx="8">
                  <c:v>529.043416666667</c:v>
                </c:pt>
                <c:pt idx="9">
                  <c:v>528.33075</c:v>
                </c:pt>
                <c:pt idx="10">
                  <c:v>532.054916666667</c:v>
                </c:pt>
                <c:pt idx="11">
                  <c:v>302.943333333333</c:v>
                </c:pt>
              </c:numCache>
            </c:numRef>
          </c:yVal>
          <c:smooth val="0"/>
        </c:ser>
        <c:ser>
          <c:idx val="2"/>
          <c:order val="2"/>
          <c:tx>
            <c:strRef>
              <c:f>'[软土2-10作图.xlsx]大震'!$A$114</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'[软土2-10作图.xlsx]大震'!$B$111:$M$111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'[软土2-10作图.xlsx]大震'!$B$114:$M$114</c:f>
              <c:numCache>
                <c:formatCode>General</c:formatCode>
                <c:ptCount val="12"/>
                <c:pt idx="0">
                  <c:v>252.258333333333</c:v>
                </c:pt>
                <c:pt idx="1">
                  <c:v>458.554583333333</c:v>
                </c:pt>
                <c:pt idx="2">
                  <c:v>453.047</c:v>
                </c:pt>
                <c:pt idx="3">
                  <c:v>452.099416666667</c:v>
                </c:pt>
                <c:pt idx="4">
                  <c:v>452.03175</c:v>
                </c:pt>
                <c:pt idx="5">
                  <c:v>453.286</c:v>
                </c:pt>
                <c:pt idx="6">
                  <c:v>457.936916666667</c:v>
                </c:pt>
                <c:pt idx="7">
                  <c:v>454.661333333333</c:v>
                </c:pt>
                <c:pt idx="8">
                  <c:v>450.958083333333</c:v>
                </c:pt>
                <c:pt idx="9">
                  <c:v>451.102333333333</c:v>
                </c:pt>
                <c:pt idx="10">
                  <c:v>447.438416666667</c:v>
                </c:pt>
                <c:pt idx="11">
                  <c:v>247.431</c:v>
                </c:pt>
              </c:numCache>
            </c:numRef>
          </c:yVal>
          <c:smooth val="0"/>
        </c:ser>
        <c:ser>
          <c:idx val="3"/>
          <c:order val="3"/>
          <c:tx>
            <c:strRef>
              <c:f>'[软土2-10作图.xlsx]大震'!$A$115</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'[软土2-10作图.xlsx]大震'!$B$111:$M$111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'[软土2-10作图.xlsx]大震'!$B$115:$M$115</c:f>
              <c:numCache>
                <c:formatCode>General</c:formatCode>
                <c:ptCount val="12"/>
                <c:pt idx="0">
                  <c:v>178.1195</c:v>
                </c:pt>
                <c:pt idx="1">
                  <c:v>321.91725</c:v>
                </c:pt>
                <c:pt idx="2">
                  <c:v>320.987333333333</c:v>
                </c:pt>
                <c:pt idx="3">
                  <c:v>321.17125</c:v>
                </c:pt>
                <c:pt idx="4">
                  <c:v>321.346666666667</c:v>
                </c:pt>
                <c:pt idx="5">
                  <c:v>323.91925</c:v>
                </c:pt>
                <c:pt idx="6">
                  <c:v>328.4015</c:v>
                </c:pt>
                <c:pt idx="7">
                  <c:v>324.97975</c:v>
                </c:pt>
                <c:pt idx="8">
                  <c:v>320.488166666667</c:v>
                </c:pt>
                <c:pt idx="9">
                  <c:v>320.064</c:v>
                </c:pt>
                <c:pt idx="10">
                  <c:v>313.453166666667</c:v>
                </c:pt>
                <c:pt idx="11">
                  <c:v>171.536166666667</c:v>
                </c:pt>
              </c:numCache>
            </c:numRef>
          </c:yVal>
          <c:smooth val="0"/>
        </c:ser>
        <c:ser>
          <c:idx val="4"/>
          <c:order val="4"/>
          <c:tx>
            <c:strRef>
              <c:f>'[软土2-10作图.xlsx]大震'!$A$116</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'[软土2-10作图.xlsx]大震'!$B$111:$M$111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'[软土2-10作图.xlsx]大震'!$B$116:$M$116</c:f>
              <c:numCache>
                <c:formatCode>General</c:formatCode>
                <c:ptCount val="12"/>
                <c:pt idx="0">
                  <c:v>59.4924166666667</c:v>
                </c:pt>
                <c:pt idx="1">
                  <c:v>158.921333333333</c:v>
                </c:pt>
                <c:pt idx="2">
                  <c:v>157.207791666667</c:v>
                </c:pt>
                <c:pt idx="3">
                  <c:v>154.8168</c:v>
                </c:pt>
                <c:pt idx="4">
                  <c:v>153.431266666667</c:v>
                </c:pt>
                <c:pt idx="5">
                  <c:v>155.348833333333</c:v>
                </c:pt>
                <c:pt idx="6">
                  <c:v>163.74</c:v>
                </c:pt>
                <c:pt idx="7">
                  <c:v>159.13375</c:v>
                </c:pt>
                <c:pt idx="8">
                  <c:v>153.629008333333</c:v>
                </c:pt>
                <c:pt idx="9">
                  <c:v>157.635991666667</c:v>
                </c:pt>
                <c:pt idx="10">
                  <c:v>155.768766666667</c:v>
                </c:pt>
                <c:pt idx="11">
                  <c:v>60.0124916666667</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8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剪力</a:t>
                </a:r>
                <a:r>
                  <a:rPr lang="en-US" altLang="zh-CN" sz="1000">
                    <a:solidFill>
                      <a:schemeClr val="tx1"/>
                    </a:solidFill>
                  </a:rPr>
                  <a:t>(kN)</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200"/>
      </c:valAx>
      <c:spPr>
        <a:noFill/>
        <a:ln>
          <a:noFill/>
        </a:ln>
        <a:effectLst/>
      </c:spPr>
    </c:plotArea>
    <c:legend>
      <c:legendPos val="r"/>
      <c:layout>
        <c:manualLayout>
          <c:xMode val="edge"/>
          <c:yMode val="edge"/>
          <c:x val="0.128815277777778"/>
          <c:y val="0.0124516044689816"/>
          <c:w val="0.820561111111111"/>
          <c:h val="0.187520634920635"/>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2.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9548148148148"/>
          <c:y val="0.225092063492063"/>
          <c:w val="0.593668518518519"/>
          <c:h val="0.612474603174603"/>
        </c:manualLayout>
      </c:layout>
      <c:scatterChart>
        <c:scatterStyle val="lineMarker"/>
        <c:varyColors val="0"/>
        <c:ser>
          <c:idx val="0"/>
          <c:order val="0"/>
          <c:tx>
            <c:strRef>
              <c:f>'[软土2-10作图.xlsx]大震'!$O$112</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'[软土2-10作图.xlsx]大震'!$P$111:$AA$111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'[软土2-10作图.xlsx]大震'!$P$112:$AA$112</c:f>
              <c:numCache>
                <c:formatCode>General</c:formatCode>
                <c:ptCount val="12"/>
                <c:pt idx="0">
                  <c:v>994.765833333334</c:v>
                </c:pt>
                <c:pt idx="1">
                  <c:v>1255.80991666667</c:v>
                </c:pt>
                <c:pt idx="2">
                  <c:v>1232.63291666667</c:v>
                </c:pt>
                <c:pt idx="3">
                  <c:v>1189.06025</c:v>
                </c:pt>
                <c:pt idx="4">
                  <c:v>1083.6505</c:v>
                </c:pt>
                <c:pt idx="5">
                  <c:v>902.471916666667</c:v>
                </c:pt>
                <c:pt idx="6">
                  <c:v>1038.33716666667</c:v>
                </c:pt>
                <c:pt idx="7">
                  <c:v>975.266416666667</c:v>
                </c:pt>
                <c:pt idx="8">
                  <c:v>914.087666666667</c:v>
                </c:pt>
                <c:pt idx="9">
                  <c:v>892.131083333333</c:v>
                </c:pt>
                <c:pt idx="10">
                  <c:v>898.555583333333</c:v>
                </c:pt>
                <c:pt idx="11">
                  <c:v>821.06525</c:v>
                </c:pt>
              </c:numCache>
            </c:numRef>
          </c:yVal>
          <c:smooth val="0"/>
        </c:ser>
        <c:ser>
          <c:idx val="1"/>
          <c:order val="1"/>
          <c:tx>
            <c:strRef>
              <c:f>'[软土2-10作图.xlsx]大震'!$O$113</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'[软土2-10作图.xlsx]大震'!$P$111:$AA$111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'[软土2-10作图.xlsx]大震'!$P$113:$AA$113</c:f>
              <c:numCache>
                <c:formatCode>General</c:formatCode>
                <c:ptCount val="12"/>
                <c:pt idx="0">
                  <c:v>442.75975</c:v>
                </c:pt>
                <c:pt idx="1">
                  <c:v>823.418</c:v>
                </c:pt>
                <c:pt idx="2">
                  <c:v>785.91975</c:v>
                </c:pt>
                <c:pt idx="3">
                  <c:v>772.19175</c:v>
                </c:pt>
                <c:pt idx="4">
                  <c:v>763.4185</c:v>
                </c:pt>
                <c:pt idx="5">
                  <c:v>780.911083333333</c:v>
                </c:pt>
                <c:pt idx="6">
                  <c:v>771.648333333333</c:v>
                </c:pt>
                <c:pt idx="7">
                  <c:v>759.028916666667</c:v>
                </c:pt>
                <c:pt idx="8">
                  <c:v>762.937916666667</c:v>
                </c:pt>
                <c:pt idx="9">
                  <c:v>769.340833333333</c:v>
                </c:pt>
                <c:pt idx="10">
                  <c:v>768.596666666667</c:v>
                </c:pt>
                <c:pt idx="11">
                  <c:v>449.874416666667</c:v>
                </c:pt>
              </c:numCache>
            </c:numRef>
          </c:yVal>
          <c:smooth val="0"/>
        </c:ser>
        <c:ser>
          <c:idx val="2"/>
          <c:order val="2"/>
          <c:tx>
            <c:strRef>
              <c:f>'[软土2-10作图.xlsx]大震'!$O$114</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'[软土2-10作图.xlsx]大震'!$P$111:$AA$111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'[软土2-10作图.xlsx]大震'!$P$114:$AA$114</c:f>
              <c:numCache>
                <c:formatCode>General</c:formatCode>
                <c:ptCount val="12"/>
                <c:pt idx="0">
                  <c:v>288.32625</c:v>
                </c:pt>
                <c:pt idx="1">
                  <c:v>599.985916666667</c:v>
                </c:pt>
                <c:pt idx="2">
                  <c:v>592.377833333333</c:v>
                </c:pt>
                <c:pt idx="3">
                  <c:v>593.769083333333</c:v>
                </c:pt>
                <c:pt idx="4">
                  <c:v>596.587166666667</c:v>
                </c:pt>
                <c:pt idx="5">
                  <c:v>600.563583333333</c:v>
                </c:pt>
                <c:pt idx="6">
                  <c:v>610.7215</c:v>
                </c:pt>
                <c:pt idx="7">
                  <c:v>607.316166666667</c:v>
                </c:pt>
                <c:pt idx="8">
                  <c:v>603.536416666667</c:v>
                </c:pt>
                <c:pt idx="9">
                  <c:v>604.570333333333</c:v>
                </c:pt>
                <c:pt idx="10">
                  <c:v>600.130416666667</c:v>
                </c:pt>
                <c:pt idx="11">
                  <c:v>291.651916666667</c:v>
                </c:pt>
              </c:numCache>
            </c:numRef>
          </c:yVal>
          <c:smooth val="0"/>
        </c:ser>
        <c:ser>
          <c:idx val="3"/>
          <c:order val="3"/>
          <c:tx>
            <c:strRef>
              <c:f>'[软土2-10作图.xlsx]大震'!$O$115</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'[软土2-10作图.xlsx]大震'!$P$111:$AA$111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'[软土2-10作图.xlsx]大震'!$P$115:$AA$115</c:f>
              <c:numCache>
                <c:formatCode>General</c:formatCode>
                <c:ptCount val="12"/>
                <c:pt idx="0">
                  <c:v>150.72815</c:v>
                </c:pt>
                <c:pt idx="1">
                  <c:v>378.885833333333</c:v>
                </c:pt>
                <c:pt idx="2">
                  <c:v>375.013416666667</c:v>
                </c:pt>
                <c:pt idx="3">
                  <c:v>375.47825</c:v>
                </c:pt>
                <c:pt idx="4">
                  <c:v>375.79725</c:v>
                </c:pt>
                <c:pt idx="5">
                  <c:v>379.9355</c:v>
                </c:pt>
                <c:pt idx="6">
                  <c:v>386.610583333333</c:v>
                </c:pt>
                <c:pt idx="7">
                  <c:v>382.0765</c:v>
                </c:pt>
                <c:pt idx="8">
                  <c:v>375.028666666667</c:v>
                </c:pt>
                <c:pt idx="9">
                  <c:v>375.114083333333</c:v>
                </c:pt>
                <c:pt idx="10">
                  <c:v>369.433416666667</c:v>
                </c:pt>
                <c:pt idx="11">
                  <c:v>146.973316666667</c:v>
                </c:pt>
              </c:numCache>
            </c:numRef>
          </c:yVal>
          <c:smooth val="0"/>
        </c:ser>
        <c:ser>
          <c:idx val="4"/>
          <c:order val="4"/>
          <c:tx>
            <c:strRef>
              <c:f>'[软土2-10作图.xlsx]大震'!$O$116</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'[软土2-10作图.xlsx]大震'!$P$111:$AA$111</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'[软土2-10作图.xlsx]大震'!$P$116:$AA$116</c:f>
              <c:numCache>
                <c:formatCode>General</c:formatCode>
                <c:ptCount val="12"/>
                <c:pt idx="0">
                  <c:v>49.5852166666667</c:v>
                </c:pt>
                <c:pt idx="1">
                  <c:v>139.384933333333</c:v>
                </c:pt>
                <c:pt idx="2">
                  <c:v>139.244841666667</c:v>
                </c:pt>
                <c:pt idx="3">
                  <c:v>136.008408333333</c:v>
                </c:pt>
                <c:pt idx="4">
                  <c:v>134.386258333333</c:v>
                </c:pt>
                <c:pt idx="5">
                  <c:v>135.117208333333</c:v>
                </c:pt>
                <c:pt idx="6">
                  <c:v>145.350883333333</c:v>
                </c:pt>
                <c:pt idx="7">
                  <c:v>139.794466666667</c:v>
                </c:pt>
                <c:pt idx="8">
                  <c:v>133.730116666667</c:v>
                </c:pt>
                <c:pt idx="9">
                  <c:v>140.354025</c:v>
                </c:pt>
                <c:pt idx="10">
                  <c:v>142.221325</c:v>
                </c:pt>
                <c:pt idx="11">
                  <c:v>53.6753416666667</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14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b="0" i="0" u="none" strike="noStrike" baseline="0">
                    <a:effectLst/>
                  </a:rPr>
                  <a:t>弯矩</a:t>
                </a:r>
                <a:r>
                  <a:rPr lang="en-US" altLang="zh-CN" sz="1000" b="0" i="0" u="none" strike="noStrike" baseline="0">
                    <a:effectLst/>
                  </a:rPr>
                  <a:t>(kN·m)</a:t>
                </a:r>
                <a:r>
                  <a:rPr lang="en-US" altLang="zh-CN" sz="1000" b="0" i="0" u="none" strike="noStrike" baseline="0"/>
                  <a:t> </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350"/>
      </c:valAx>
      <c:spPr>
        <a:noFill/>
        <a:ln>
          <a:noFill/>
        </a:ln>
        <a:effectLst/>
      </c:spPr>
    </c:plotArea>
    <c:legend>
      <c:legendPos val="r"/>
      <c:layout>
        <c:manualLayout>
          <c:xMode val="edge"/>
          <c:yMode val="edge"/>
          <c:x val="0.128815277777778"/>
          <c:y val="0.0124516044689816"/>
          <c:w val="0.820561111111111"/>
          <c:h val="0.187520634920635"/>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3.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03869135802469"/>
          <c:y val="0.225092063492063"/>
          <c:w val="0.609347530864197"/>
          <c:h val="0.612474603174603"/>
        </c:manualLayout>
      </c:layout>
      <c:scatterChart>
        <c:scatterStyle val="lineMarker"/>
        <c:varyColors val="0"/>
        <c:ser>
          <c:idx val="0"/>
          <c:order val="0"/>
          <c:tx>
            <c:strRef>
              <c:f>'[软土2-10作图.xlsx]大震'!$O$147</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'[软土2-10作图.xlsx]大震'!$P$146:$AA$146</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'[软土2-10作图.xlsx]大震'!$P$147:$AA$147</c:f>
              <c:numCache>
                <c:formatCode>General</c:formatCode>
                <c:ptCount val="12"/>
                <c:pt idx="0">
                  <c:v>605.969416666667</c:v>
                </c:pt>
                <c:pt idx="1">
                  <c:v>962.71033333333</c:v>
                </c:pt>
                <c:pt idx="2">
                  <c:v>959.934583333329</c:v>
                </c:pt>
                <c:pt idx="3">
                  <c:v>958.450249999999</c:v>
                </c:pt>
                <c:pt idx="4">
                  <c:v>913.03175</c:v>
                </c:pt>
                <c:pt idx="5">
                  <c:v>724.108083333332</c:v>
                </c:pt>
                <c:pt idx="6">
                  <c:v>738.438833333331</c:v>
                </c:pt>
                <c:pt idx="7">
                  <c:v>645.719583333334</c:v>
                </c:pt>
                <c:pt idx="8">
                  <c:v>598.684833333333</c:v>
                </c:pt>
                <c:pt idx="9">
                  <c:v>622.405666666666</c:v>
                </c:pt>
                <c:pt idx="10">
                  <c:v>664.844416666666</c:v>
                </c:pt>
                <c:pt idx="11">
                  <c:v>335.57875</c:v>
                </c:pt>
              </c:numCache>
            </c:numRef>
          </c:yVal>
          <c:smooth val="0"/>
        </c:ser>
        <c:ser>
          <c:idx val="1"/>
          <c:order val="1"/>
          <c:tx>
            <c:strRef>
              <c:f>'[软土2-10作图.xlsx]大震'!$O$148</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'[软土2-10作图.xlsx]大震'!$P$146:$AA$146</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'[软土2-10作图.xlsx]大震'!$P$148:$AA$148</c:f>
              <c:numCache>
                <c:formatCode>General</c:formatCode>
                <c:ptCount val="12"/>
                <c:pt idx="0">
                  <c:v>521.573500000001</c:v>
                </c:pt>
                <c:pt idx="1">
                  <c:v>916.520749999999</c:v>
                </c:pt>
                <c:pt idx="2">
                  <c:v>892.42725</c:v>
                </c:pt>
                <c:pt idx="3">
                  <c:v>866.1795</c:v>
                </c:pt>
                <c:pt idx="4">
                  <c:v>840.473500000001</c:v>
                </c:pt>
                <c:pt idx="5">
                  <c:v>830.676166666667</c:v>
                </c:pt>
                <c:pt idx="6">
                  <c:v>820.265166666666</c:v>
                </c:pt>
                <c:pt idx="7">
                  <c:v>839.686833333333</c:v>
                </c:pt>
                <c:pt idx="8">
                  <c:v>824.192333333334</c:v>
                </c:pt>
                <c:pt idx="9">
                  <c:v>815.651416666667</c:v>
                </c:pt>
                <c:pt idx="10">
                  <c:v>827.568083333334</c:v>
                </c:pt>
                <c:pt idx="11">
                  <c:v>458.955583333332</c:v>
                </c:pt>
              </c:numCache>
            </c:numRef>
          </c:yVal>
          <c:smooth val="0"/>
        </c:ser>
        <c:ser>
          <c:idx val="2"/>
          <c:order val="2"/>
          <c:tx>
            <c:strRef>
              <c:f>'[软土2-10作图.xlsx]大震'!$O$149</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'[软土2-10作图.xlsx]大震'!$P$146:$AA$146</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'[软土2-10作图.xlsx]大震'!$P$149:$AA$149</c:f>
              <c:numCache>
                <c:formatCode>General</c:formatCode>
                <c:ptCount val="12"/>
                <c:pt idx="0">
                  <c:v>468.448749999999</c:v>
                </c:pt>
                <c:pt idx="1">
                  <c:v>775.677833333332</c:v>
                </c:pt>
                <c:pt idx="2">
                  <c:v>766.763166666667</c:v>
                </c:pt>
                <c:pt idx="3">
                  <c:v>762.529166666668</c:v>
                </c:pt>
                <c:pt idx="4">
                  <c:v>759.508083333333</c:v>
                </c:pt>
                <c:pt idx="5">
                  <c:v>759.294416666667</c:v>
                </c:pt>
                <c:pt idx="6">
                  <c:v>763.089250000001</c:v>
                </c:pt>
                <c:pt idx="7">
                  <c:v>756.667833333332</c:v>
                </c:pt>
                <c:pt idx="8">
                  <c:v>749.337833333332</c:v>
                </c:pt>
                <c:pt idx="9">
                  <c:v>748.736666666666</c:v>
                </c:pt>
                <c:pt idx="10">
                  <c:v>742.184833333334</c:v>
                </c:pt>
                <c:pt idx="11">
                  <c:v>450.641083333333</c:v>
                </c:pt>
              </c:numCache>
            </c:numRef>
          </c:yVal>
          <c:smooth val="0"/>
        </c:ser>
        <c:ser>
          <c:idx val="3"/>
          <c:order val="3"/>
          <c:tx>
            <c:strRef>
              <c:f>'[软土2-10作图.xlsx]大震'!$O$150</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'[软土2-10作图.xlsx]大震'!$P$146:$AA$146</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'[软土2-10作图.xlsx]大震'!$P$150:$AA$150</c:f>
              <c:numCache>
                <c:formatCode>General</c:formatCode>
                <c:ptCount val="12"/>
                <c:pt idx="0">
                  <c:v>383.63035</c:v>
                </c:pt>
                <c:pt idx="1">
                  <c:v>586.865916666667</c:v>
                </c:pt>
                <c:pt idx="2">
                  <c:v>587.948583333332</c:v>
                </c:pt>
                <c:pt idx="3">
                  <c:v>588.0355</c:v>
                </c:pt>
                <c:pt idx="4">
                  <c:v>588.242750000001</c:v>
                </c:pt>
                <c:pt idx="5">
                  <c:v>591.82225</c:v>
                </c:pt>
                <c:pt idx="6">
                  <c:v>598.593916666667</c:v>
                </c:pt>
                <c:pt idx="7">
                  <c:v>592.86275</c:v>
                </c:pt>
                <c:pt idx="8">
                  <c:v>586.435833333334</c:v>
                </c:pt>
                <c:pt idx="9">
                  <c:v>585.077916666667</c:v>
                </c:pt>
                <c:pt idx="10">
                  <c:v>570.926083333334</c:v>
                </c:pt>
                <c:pt idx="11">
                  <c:v>367.635183333334</c:v>
                </c:pt>
              </c:numCache>
            </c:numRef>
          </c:yVal>
          <c:smooth val="0"/>
        </c:ser>
        <c:ser>
          <c:idx val="4"/>
          <c:order val="4"/>
          <c:tx>
            <c:strRef>
              <c:f>'[软土2-10作图.xlsx]大震'!$O$151</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'[软土2-10作图.xlsx]大震'!$P$146:$AA$146</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'[软土2-10作图.xlsx]大震'!$P$151:$AA$151</c:f>
              <c:numCache>
                <c:formatCode>General</c:formatCode>
                <c:ptCount val="12"/>
                <c:pt idx="0">
                  <c:v>128.892033333333</c:v>
                </c:pt>
                <c:pt idx="1">
                  <c:v>337.379066666666</c:v>
                </c:pt>
                <c:pt idx="2">
                  <c:v>332.378533333334</c:v>
                </c:pt>
                <c:pt idx="3">
                  <c:v>328.441991666667</c:v>
                </c:pt>
                <c:pt idx="4">
                  <c:v>325.907541666668</c:v>
                </c:pt>
                <c:pt idx="5">
                  <c:v>330.929291666666</c:v>
                </c:pt>
                <c:pt idx="6">
                  <c:v>345.869116666667</c:v>
                </c:pt>
                <c:pt idx="7">
                  <c:v>337.606783333333</c:v>
                </c:pt>
                <c:pt idx="8">
                  <c:v>327.156908333332</c:v>
                </c:pt>
                <c:pt idx="9">
                  <c:v>332.553950000001</c:v>
                </c:pt>
                <c:pt idx="10">
                  <c:v>325.084975000001</c:v>
                </c:pt>
                <c:pt idx="11">
                  <c:v>126.362133333333</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12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b="0" i="0" u="none" strike="noStrike" baseline="0">
                    <a:effectLst/>
                  </a:rPr>
                  <a:t>弯矩</a:t>
                </a:r>
                <a:r>
                  <a:rPr lang="en-US" altLang="zh-CN" sz="1000" b="0" i="0" u="none" strike="noStrike" baseline="0">
                    <a:effectLst/>
                  </a:rPr>
                  <a:t>(kN·m)</a:t>
                </a:r>
                <a:r>
                  <a:rPr lang="en-US" altLang="zh-CN" sz="1000" b="0" i="0" u="none" strike="noStrike" baseline="0"/>
                  <a:t> </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300"/>
      </c:valAx>
      <c:spPr>
        <a:noFill/>
        <a:ln>
          <a:noFill/>
        </a:ln>
        <a:effectLst/>
      </c:spPr>
    </c:plotArea>
    <c:legend>
      <c:legendPos val="r"/>
      <c:layout>
        <c:manualLayout>
          <c:xMode val="edge"/>
          <c:yMode val="edge"/>
          <c:x val="0.128815277777778"/>
          <c:y val="0.0124516044689816"/>
          <c:w val="0.820561111111111"/>
          <c:h val="0.187520634920635"/>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4.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03869135802469"/>
          <c:y val="0.249450462962963"/>
          <c:w val="0.609347530864197"/>
          <c:h val="0.570477314814815"/>
        </c:manualLayout>
      </c:layout>
      <c:scatterChart>
        <c:scatterStyle val="lineMarker"/>
        <c:varyColors val="0"/>
        <c:ser>
          <c:idx val="0"/>
          <c:order val="0"/>
          <c:tx>
            <c:strRef>
              <c:f>'[中硬土2-30作图.xlsx]大震'!$A$146</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'[中硬土2-30作图.xlsx]大震'!$B$145:$M$145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'[中硬土2-30作图.xlsx]大震'!$B$146:$M$146</c:f>
              <c:numCache>
                <c:formatCode>General</c:formatCode>
                <c:ptCount val="12"/>
                <c:pt idx="0">
                  <c:v>558.774096373993</c:v>
                </c:pt>
                <c:pt idx="1">
                  <c:v>741.568725577113</c:v>
                </c:pt>
                <c:pt idx="2">
                  <c:v>733.211419662716</c:v>
                </c:pt>
                <c:pt idx="3">
                  <c:v>719.286514285062</c:v>
                </c:pt>
                <c:pt idx="4">
                  <c:v>673.500350793446</c:v>
                </c:pt>
                <c:pt idx="5">
                  <c:v>554.643771121906</c:v>
                </c:pt>
                <c:pt idx="6">
                  <c:v>548.874269246184</c:v>
                </c:pt>
                <c:pt idx="7">
                  <c:v>519.789417138023</c:v>
                </c:pt>
                <c:pt idx="8">
                  <c:v>502.940396460995</c:v>
                </c:pt>
                <c:pt idx="9">
                  <c:v>502.471328581295</c:v>
                </c:pt>
                <c:pt idx="10">
                  <c:v>506.767372425611</c:v>
                </c:pt>
                <c:pt idx="11">
                  <c:v>367.204642928896</c:v>
                </c:pt>
              </c:numCache>
            </c:numRef>
          </c:yVal>
          <c:smooth val="0"/>
        </c:ser>
        <c:ser>
          <c:idx val="1"/>
          <c:order val="1"/>
          <c:tx>
            <c:strRef>
              <c:f>'[中硬土2-30作图.xlsx]大震'!$A$147</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'[中硬土2-30作图.xlsx]大震'!$B$145:$M$145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'[中硬土2-30作图.xlsx]大震'!$B$147:$M$147</c:f>
              <c:numCache>
                <c:formatCode>General</c:formatCode>
                <c:ptCount val="12"/>
                <c:pt idx="0">
                  <c:v>318.266521726454</c:v>
                </c:pt>
                <c:pt idx="1">
                  <c:v>573.100245621265</c:v>
                </c:pt>
                <c:pt idx="2">
                  <c:v>554.140584708512</c:v>
                </c:pt>
                <c:pt idx="3">
                  <c:v>538.607482005373</c:v>
                </c:pt>
                <c:pt idx="4">
                  <c:v>523.780624688557</c:v>
                </c:pt>
                <c:pt idx="5">
                  <c:v>517.641353910134</c:v>
                </c:pt>
                <c:pt idx="6">
                  <c:v>503.503558795604</c:v>
                </c:pt>
                <c:pt idx="7">
                  <c:v>499.629163851955</c:v>
                </c:pt>
                <c:pt idx="8">
                  <c:v>502.399373998129</c:v>
                </c:pt>
                <c:pt idx="9">
                  <c:v>507.654123855815</c:v>
                </c:pt>
                <c:pt idx="10">
                  <c:v>515.497999535564</c:v>
                </c:pt>
                <c:pt idx="11">
                  <c:v>306.8264038947</c:v>
                </c:pt>
              </c:numCache>
            </c:numRef>
          </c:yVal>
          <c:smooth val="0"/>
        </c:ser>
        <c:ser>
          <c:idx val="2"/>
          <c:order val="2"/>
          <c:tx>
            <c:strRef>
              <c:f>'[中硬土2-30作图.xlsx]大震'!$A$148</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'[中硬土2-30作图.xlsx]大震'!$B$145:$M$145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'[中硬土2-30作图.xlsx]大震'!$B$148:$M$148</c:f>
              <c:numCache>
                <c:formatCode>General</c:formatCode>
                <c:ptCount val="12"/>
                <c:pt idx="0">
                  <c:v>244.649118536129</c:v>
                </c:pt>
                <c:pt idx="1">
                  <c:v>442.544082038972</c:v>
                </c:pt>
                <c:pt idx="2">
                  <c:v>441.546466027127</c:v>
                </c:pt>
                <c:pt idx="3">
                  <c:v>441.140199380634</c:v>
                </c:pt>
                <c:pt idx="4">
                  <c:v>440.380702646079</c:v>
                </c:pt>
                <c:pt idx="5">
                  <c:v>439.214592296891</c:v>
                </c:pt>
                <c:pt idx="6">
                  <c:v>439.189511457109</c:v>
                </c:pt>
                <c:pt idx="7">
                  <c:v>440.205186334488</c:v>
                </c:pt>
                <c:pt idx="8">
                  <c:v>441.457030858659</c:v>
                </c:pt>
                <c:pt idx="9">
                  <c:v>442.03161009728</c:v>
                </c:pt>
                <c:pt idx="10">
                  <c:v>441.414337255237</c:v>
                </c:pt>
                <c:pt idx="11">
                  <c:v>244.966957873987</c:v>
                </c:pt>
              </c:numCache>
            </c:numRef>
          </c:yVal>
          <c:smooth val="0"/>
        </c:ser>
        <c:ser>
          <c:idx val="3"/>
          <c:order val="3"/>
          <c:tx>
            <c:strRef>
              <c:f>'[中硬土2-30作图.xlsx]大震'!$A$149</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'[中硬土2-30作图.xlsx]大震'!$B$145:$M$145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'[中硬土2-30作图.xlsx]大震'!$B$149:$M$149</c:f>
              <c:numCache>
                <c:formatCode>General</c:formatCode>
                <c:ptCount val="12"/>
                <c:pt idx="0">
                  <c:v>176.215287168063</c:v>
                </c:pt>
                <c:pt idx="1">
                  <c:v>319.187788225369</c:v>
                </c:pt>
                <c:pt idx="2">
                  <c:v>323.597373262686</c:v>
                </c:pt>
                <c:pt idx="3">
                  <c:v>326.879146624473</c:v>
                </c:pt>
                <c:pt idx="4">
                  <c:v>327.865758789615</c:v>
                </c:pt>
                <c:pt idx="5">
                  <c:v>327.851632229659</c:v>
                </c:pt>
                <c:pt idx="6">
                  <c:v>327.614206888648</c:v>
                </c:pt>
                <c:pt idx="7">
                  <c:v>328.366483381449</c:v>
                </c:pt>
                <c:pt idx="8">
                  <c:v>327.416600272192</c:v>
                </c:pt>
                <c:pt idx="9">
                  <c:v>323.315304687757</c:v>
                </c:pt>
                <c:pt idx="10">
                  <c:v>317.495277642041</c:v>
                </c:pt>
                <c:pt idx="11">
                  <c:v>175.280538478594</c:v>
                </c:pt>
              </c:numCache>
            </c:numRef>
          </c:yVal>
          <c:smooth val="0"/>
        </c:ser>
        <c:ser>
          <c:idx val="4"/>
          <c:order val="4"/>
          <c:tx>
            <c:strRef>
              <c:f>'[中硬土2-30作图.xlsx]大震'!$A$150</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'[中硬土2-30作图.xlsx]大震'!$B$145:$M$145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'[中硬土2-30作图.xlsx]大震'!$B$150:$M$150</c:f>
              <c:numCache>
                <c:formatCode>General</c:formatCode>
                <c:ptCount val="12"/>
                <c:pt idx="0">
                  <c:v>62.2286713399959</c:v>
                </c:pt>
                <c:pt idx="1">
                  <c:v>160.536590024771</c:v>
                </c:pt>
                <c:pt idx="2">
                  <c:v>167.505676413975</c:v>
                </c:pt>
                <c:pt idx="3">
                  <c:v>170.647043335406</c:v>
                </c:pt>
                <c:pt idx="4">
                  <c:v>171.31180124565</c:v>
                </c:pt>
                <c:pt idx="5">
                  <c:v>170.202544104425</c:v>
                </c:pt>
                <c:pt idx="6">
                  <c:v>168.83481222174</c:v>
                </c:pt>
                <c:pt idx="7">
                  <c:v>172.090579495374</c:v>
                </c:pt>
                <c:pt idx="8">
                  <c:v>171.578702356206</c:v>
                </c:pt>
                <c:pt idx="9">
                  <c:v>166.548969597978</c:v>
                </c:pt>
                <c:pt idx="10">
                  <c:v>157.978757424412</c:v>
                </c:pt>
                <c:pt idx="11">
                  <c:v>61.3850315272102</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8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剪力</a:t>
                </a:r>
                <a:r>
                  <a:rPr lang="en-US" altLang="zh-CN" sz="1000">
                    <a:solidFill>
                      <a:schemeClr val="tx1"/>
                    </a:solidFill>
                  </a:rPr>
                  <a:t>(kN)</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200"/>
      </c:valAx>
      <c:spPr>
        <a:noFill/>
        <a:ln>
          <a:noFill/>
        </a:ln>
        <a:effectLst/>
      </c:spPr>
    </c:plotArea>
    <c:legend>
      <c:legendPos val="r"/>
      <c:layout>
        <c:manualLayout>
          <c:xMode val="edge"/>
          <c:yMode val="edge"/>
          <c:x val="0.11343265503876"/>
          <c:y val="0.0124516044689816"/>
          <c:w val="0.779751695736434"/>
          <c:h val="0.219631481481482"/>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5.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1708641975309"/>
          <c:y val="0.249450462962963"/>
          <c:w val="0.601508024691358"/>
          <c:h val="0.588116203703704"/>
        </c:manualLayout>
      </c:layout>
      <c:scatterChart>
        <c:scatterStyle val="lineMarker"/>
        <c:varyColors val="0"/>
        <c:ser>
          <c:idx val="0"/>
          <c:order val="0"/>
          <c:tx>
            <c:strRef>
              <c:f>'[中硬土2-30作图.xlsx]大震'!$O$146</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'[中硬土2-30作图.xlsx]大震'!$P$145:$AA$145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'[中硬土2-30作图.xlsx]大震'!$P$146:$AA$146</c:f>
              <c:numCache>
                <c:formatCode>General</c:formatCode>
                <c:ptCount val="12"/>
                <c:pt idx="0">
                  <c:v>1119.70088221773</c:v>
                </c:pt>
                <c:pt idx="1">
                  <c:v>1317.2553708422</c:v>
                </c:pt>
                <c:pt idx="2">
                  <c:v>1296.59341814905</c:v>
                </c:pt>
                <c:pt idx="3">
                  <c:v>1256.69216474519</c:v>
                </c:pt>
                <c:pt idx="4">
                  <c:v>1155.10633726281</c:v>
                </c:pt>
                <c:pt idx="5">
                  <c:v>977.732176509609</c:v>
                </c:pt>
                <c:pt idx="6">
                  <c:v>1002.38789770861</c:v>
                </c:pt>
                <c:pt idx="7">
                  <c:v>967.375590609897</c:v>
                </c:pt>
                <c:pt idx="8">
                  <c:v>939.308016041472</c:v>
                </c:pt>
                <c:pt idx="9">
                  <c:v>925.317269328822</c:v>
                </c:pt>
                <c:pt idx="10">
                  <c:v>930.508490972438</c:v>
                </c:pt>
                <c:pt idx="11">
                  <c:v>813.293566268386</c:v>
                </c:pt>
              </c:numCache>
            </c:numRef>
          </c:yVal>
          <c:smooth val="0"/>
        </c:ser>
        <c:ser>
          <c:idx val="1"/>
          <c:order val="1"/>
          <c:tx>
            <c:strRef>
              <c:f>'[中硬土2-30作图.xlsx]大震'!$O$147</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'[中硬土2-30作图.xlsx]大震'!$P$145:$AA$145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'[中硬土2-30作图.xlsx]大震'!$P$147:$AA$147</c:f>
              <c:numCache>
                <c:formatCode>General</c:formatCode>
                <c:ptCount val="12"/>
                <c:pt idx="0">
                  <c:v>423.400759324501</c:v>
                </c:pt>
                <c:pt idx="1">
                  <c:v>826.431940868601</c:v>
                </c:pt>
                <c:pt idx="2">
                  <c:v>779.715913704357</c:v>
                </c:pt>
                <c:pt idx="3">
                  <c:v>759.631226015484</c:v>
                </c:pt>
                <c:pt idx="4">
                  <c:v>750.483080577952</c:v>
                </c:pt>
                <c:pt idx="5">
                  <c:v>754.151442536047</c:v>
                </c:pt>
                <c:pt idx="6">
                  <c:v>739.369938911722</c:v>
                </c:pt>
                <c:pt idx="7">
                  <c:v>746.389930483643</c:v>
                </c:pt>
                <c:pt idx="8">
                  <c:v>762.355338966013</c:v>
                </c:pt>
                <c:pt idx="9">
                  <c:v>778.154591908558</c:v>
                </c:pt>
                <c:pt idx="10">
                  <c:v>789.60083392908</c:v>
                </c:pt>
                <c:pt idx="11">
                  <c:v>518.776270171373</c:v>
                </c:pt>
              </c:numCache>
            </c:numRef>
          </c:yVal>
          <c:smooth val="0"/>
        </c:ser>
        <c:ser>
          <c:idx val="2"/>
          <c:order val="2"/>
          <c:tx>
            <c:strRef>
              <c:f>'[中硬土2-30作图.xlsx]大震'!$O$148</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'[中硬土2-30作图.xlsx]大震'!$P$145:$AA$145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'[中硬土2-30作图.xlsx]大震'!$P$148:$AA$148</c:f>
              <c:numCache>
                <c:formatCode>General</c:formatCode>
                <c:ptCount val="12"/>
                <c:pt idx="0">
                  <c:v>297.55326731557</c:v>
                </c:pt>
                <c:pt idx="1">
                  <c:v>593.001445885642</c:v>
                </c:pt>
                <c:pt idx="2">
                  <c:v>592.950094601031</c:v>
                </c:pt>
                <c:pt idx="3">
                  <c:v>594.153594897798</c:v>
                </c:pt>
                <c:pt idx="4">
                  <c:v>595.519228449355</c:v>
                </c:pt>
                <c:pt idx="5">
                  <c:v>596.373612708853</c:v>
                </c:pt>
                <c:pt idx="6">
                  <c:v>595.72033779179</c:v>
                </c:pt>
                <c:pt idx="7">
                  <c:v>597.789044449541</c:v>
                </c:pt>
                <c:pt idx="8">
                  <c:v>597.694603026492</c:v>
                </c:pt>
                <c:pt idx="9">
                  <c:v>597.497012932327</c:v>
                </c:pt>
                <c:pt idx="10">
                  <c:v>596.250769465261</c:v>
                </c:pt>
                <c:pt idx="11">
                  <c:v>302.568526545702</c:v>
                </c:pt>
              </c:numCache>
            </c:numRef>
          </c:yVal>
          <c:smooth val="0"/>
        </c:ser>
        <c:ser>
          <c:idx val="3"/>
          <c:order val="3"/>
          <c:tx>
            <c:strRef>
              <c:f>'[中硬土2-30作图.xlsx]大震'!$O$149</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'[中硬土2-30作图.xlsx]大震'!$P$145:$AA$145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'[中硬土2-30作图.xlsx]大震'!$P$149:$AA$149</c:f>
              <c:numCache>
                <c:formatCode>General</c:formatCode>
                <c:ptCount val="12"/>
                <c:pt idx="0">
                  <c:v>160.293573540031</c:v>
                </c:pt>
                <c:pt idx="1">
                  <c:v>383.614269763278</c:v>
                </c:pt>
                <c:pt idx="2">
                  <c:v>389.468233597472</c:v>
                </c:pt>
                <c:pt idx="3">
                  <c:v>395.088588740188</c:v>
                </c:pt>
                <c:pt idx="4">
                  <c:v>397.788281742629</c:v>
                </c:pt>
                <c:pt idx="5">
                  <c:v>398.493023600351</c:v>
                </c:pt>
                <c:pt idx="6">
                  <c:v>398.518947077042</c:v>
                </c:pt>
                <c:pt idx="7">
                  <c:v>398.894432692894</c:v>
                </c:pt>
                <c:pt idx="8">
                  <c:v>396.192079601385</c:v>
                </c:pt>
                <c:pt idx="9">
                  <c:v>389.163876450169</c:v>
                </c:pt>
                <c:pt idx="10">
                  <c:v>381.453946994468</c:v>
                </c:pt>
                <c:pt idx="11">
                  <c:v>158.597061257497</c:v>
                </c:pt>
              </c:numCache>
            </c:numRef>
          </c:yVal>
          <c:smooth val="0"/>
        </c:ser>
        <c:ser>
          <c:idx val="4"/>
          <c:order val="4"/>
          <c:tx>
            <c:strRef>
              <c:f>'[中硬土2-30作图.xlsx]大震'!$O$150</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'[中硬土2-30作图.xlsx]大震'!$P$145:$AA$145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'[中硬土2-30作图.xlsx]大震'!$P$150:$AA$150</c:f>
              <c:numCache>
                <c:formatCode>General</c:formatCode>
                <c:ptCount val="12"/>
                <c:pt idx="0">
                  <c:v>52.766455299489</c:v>
                </c:pt>
                <c:pt idx="1">
                  <c:v>147.439355664352</c:v>
                </c:pt>
                <c:pt idx="2">
                  <c:v>156.207318198318</c:v>
                </c:pt>
                <c:pt idx="3">
                  <c:v>161.30180182025</c:v>
                </c:pt>
                <c:pt idx="4">
                  <c:v>163.274874145445</c:v>
                </c:pt>
                <c:pt idx="5">
                  <c:v>162.081432620258</c:v>
                </c:pt>
                <c:pt idx="6">
                  <c:v>159.131977081112</c:v>
                </c:pt>
                <c:pt idx="7">
                  <c:v>165.40481407086</c:v>
                </c:pt>
                <c:pt idx="8">
                  <c:v>162.852794012948</c:v>
                </c:pt>
                <c:pt idx="9">
                  <c:v>154.469961156876</c:v>
                </c:pt>
                <c:pt idx="10">
                  <c:v>143.604491957369</c:v>
                </c:pt>
                <c:pt idx="11">
                  <c:v>55.6480025648644</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15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弯矩</a:t>
                </a:r>
                <a:r>
                  <a:rPr lang="en-US" altLang="zh-CN" sz="1000">
                    <a:solidFill>
                      <a:schemeClr val="tx1"/>
                    </a:solidFill>
                  </a:rPr>
                  <a:t>(kN·m)</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300"/>
      </c:valAx>
      <c:spPr>
        <a:noFill/>
        <a:ln>
          <a:noFill/>
        </a:ln>
        <a:effectLst/>
      </c:spPr>
    </c:plotArea>
    <c:legend>
      <c:legendPos val="r"/>
      <c:layout>
        <c:manualLayout>
          <c:xMode val="edge"/>
          <c:yMode val="edge"/>
          <c:x val="0.11343265503876"/>
          <c:y val="0.0124516044689816"/>
          <c:w val="0.779751695736434"/>
          <c:h val="0.219631481481482"/>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6.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1708641975309"/>
          <c:y val="0.249450462962963"/>
          <c:w val="0.601508024691358"/>
          <c:h val="0.588116203703704"/>
        </c:manualLayout>
      </c:layout>
      <c:scatterChart>
        <c:scatterStyle val="lineMarker"/>
        <c:varyColors val="0"/>
        <c:ser>
          <c:idx val="0"/>
          <c:order val="0"/>
          <c:tx>
            <c:strRef>
              <c:f>'[中硬土2-30作图.xlsx]大震'!$O$209</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'[中硬土2-30作图.xlsx]大震'!$P$208:$AA$208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'[中硬土2-30作图.xlsx]大震'!$P$209:$AA$209</c:f>
              <c:numCache>
                <c:formatCode>General</c:formatCode>
                <c:ptCount val="12"/>
                <c:pt idx="0">
                  <c:v>556.621406904248</c:v>
                </c:pt>
                <c:pt idx="1">
                  <c:v>907.450805889135</c:v>
                </c:pt>
                <c:pt idx="2">
                  <c:v>903.040840839095</c:v>
                </c:pt>
                <c:pt idx="3">
                  <c:v>901.167378109995</c:v>
                </c:pt>
                <c:pt idx="4">
                  <c:v>865.394715117528</c:v>
                </c:pt>
                <c:pt idx="5">
                  <c:v>686.199136856109</c:v>
                </c:pt>
                <c:pt idx="6">
                  <c:v>644.234910029942</c:v>
                </c:pt>
                <c:pt idx="7">
                  <c:v>591.992660804173</c:v>
                </c:pt>
                <c:pt idx="8">
                  <c:v>569.513173341513</c:v>
                </c:pt>
                <c:pt idx="9">
                  <c:v>582.096716415063</c:v>
                </c:pt>
                <c:pt idx="10">
                  <c:v>589.793626304394</c:v>
                </c:pt>
                <c:pt idx="11">
                  <c:v>288.320362518301</c:v>
                </c:pt>
              </c:numCache>
            </c:numRef>
          </c:yVal>
          <c:smooth val="0"/>
        </c:ser>
        <c:ser>
          <c:idx val="1"/>
          <c:order val="1"/>
          <c:tx>
            <c:strRef>
              <c:f>'[中硬土2-30作图.xlsx]大震'!$O$210</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'[中硬土2-30作图.xlsx]大震'!$P$208:$AA$208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'[中硬土2-30作图.xlsx]大震'!$P$210:$AA$210</c:f>
              <c:numCache>
                <c:formatCode>General</c:formatCode>
                <c:ptCount val="12"/>
                <c:pt idx="0">
                  <c:v>531.39880585486</c:v>
                </c:pt>
                <c:pt idx="1">
                  <c:v>892.868795995196</c:v>
                </c:pt>
                <c:pt idx="2">
                  <c:v>882.70584042118</c:v>
                </c:pt>
                <c:pt idx="3">
                  <c:v>856.191220000634</c:v>
                </c:pt>
                <c:pt idx="4">
                  <c:v>820.858793487721</c:v>
                </c:pt>
                <c:pt idx="5">
                  <c:v>798.772619194355</c:v>
                </c:pt>
                <c:pt idx="6">
                  <c:v>771.140737475091</c:v>
                </c:pt>
                <c:pt idx="7">
                  <c:v>752.497561072223</c:v>
                </c:pt>
                <c:pt idx="8">
                  <c:v>744.842783028374</c:v>
                </c:pt>
                <c:pt idx="9">
                  <c:v>744.807779658886</c:v>
                </c:pt>
                <c:pt idx="10">
                  <c:v>756.893164677611</c:v>
                </c:pt>
                <c:pt idx="11">
                  <c:v>401.702941512725</c:v>
                </c:pt>
              </c:numCache>
            </c:numRef>
          </c:yVal>
          <c:smooth val="0"/>
        </c:ser>
        <c:ser>
          <c:idx val="2"/>
          <c:order val="2"/>
          <c:tx>
            <c:strRef>
              <c:f>'[中硬土2-30作图.xlsx]大震'!$O$211</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'[中硬土2-30作图.xlsx]大震'!$P$208:$AA$208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'[中硬土2-30作图.xlsx]大震'!$P$211:$AA$211</c:f>
              <c:numCache>
                <c:formatCode>General</c:formatCode>
                <c:ptCount val="12"/>
                <c:pt idx="0">
                  <c:v>436.394088292817</c:v>
                </c:pt>
                <c:pt idx="1">
                  <c:v>734.630800231273</c:v>
                </c:pt>
                <c:pt idx="2">
                  <c:v>731.689303480351</c:v>
                </c:pt>
                <c:pt idx="3">
                  <c:v>729.267003244104</c:v>
                </c:pt>
                <c:pt idx="4">
                  <c:v>725.622879488881</c:v>
                </c:pt>
                <c:pt idx="5">
                  <c:v>721.270164181818</c:v>
                </c:pt>
                <c:pt idx="6">
                  <c:v>721.848196579538</c:v>
                </c:pt>
                <c:pt idx="7">
                  <c:v>722.826514553924</c:v>
                </c:pt>
                <c:pt idx="8">
                  <c:v>726.676489549485</c:v>
                </c:pt>
                <c:pt idx="9">
                  <c:v>728.597817359512</c:v>
                </c:pt>
                <c:pt idx="10">
                  <c:v>727.992242300449</c:v>
                </c:pt>
                <c:pt idx="11">
                  <c:v>432.332347076257</c:v>
                </c:pt>
              </c:numCache>
            </c:numRef>
          </c:yVal>
          <c:smooth val="0"/>
        </c:ser>
        <c:ser>
          <c:idx val="3"/>
          <c:order val="3"/>
          <c:tx>
            <c:strRef>
              <c:f>'[中硬土2-30作图.xlsx]大震'!$O$212</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'[中硬土2-30作图.xlsx]大震'!$P$208:$AA$208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'[中硬土2-30作图.xlsx]大震'!$P$212:$AA$212</c:f>
              <c:numCache>
                <c:formatCode>General</c:formatCode>
                <c:ptCount val="12"/>
                <c:pt idx="0">
                  <c:v>368.352287964159</c:v>
                </c:pt>
                <c:pt idx="1">
                  <c:v>573.949094912828</c:v>
                </c:pt>
                <c:pt idx="2">
                  <c:v>581.323886190585</c:v>
                </c:pt>
                <c:pt idx="3">
                  <c:v>585.54885113323</c:v>
                </c:pt>
                <c:pt idx="4">
                  <c:v>585.808994626215</c:v>
                </c:pt>
                <c:pt idx="5">
                  <c:v>585.061873088626</c:v>
                </c:pt>
                <c:pt idx="6">
                  <c:v>584.323673588904</c:v>
                </c:pt>
                <c:pt idx="7">
                  <c:v>586.205017451453</c:v>
                </c:pt>
                <c:pt idx="8">
                  <c:v>586.057721215191</c:v>
                </c:pt>
                <c:pt idx="9">
                  <c:v>580.782037613101</c:v>
                </c:pt>
                <c:pt idx="10">
                  <c:v>571.031885931654</c:v>
                </c:pt>
                <c:pt idx="11">
                  <c:v>367.244554178287</c:v>
                </c:pt>
              </c:numCache>
            </c:numRef>
          </c:yVal>
          <c:smooth val="0"/>
        </c:ser>
        <c:ser>
          <c:idx val="4"/>
          <c:order val="4"/>
          <c:tx>
            <c:strRef>
              <c:f>'[中硬土2-30作图.xlsx]大震'!$O$213</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'[中硬土2-30作图.xlsx]大震'!$P$208:$AA$208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'[中硬土2-30作图.xlsx]大震'!$P$213:$AA$213</c:f>
              <c:numCache>
                <c:formatCode>General</c:formatCode>
                <c:ptCount val="12"/>
                <c:pt idx="0">
                  <c:v>133.919558720499</c:v>
                </c:pt>
                <c:pt idx="1">
                  <c:v>334.170414409962</c:v>
                </c:pt>
                <c:pt idx="2">
                  <c:v>346.309711043606</c:v>
                </c:pt>
                <c:pt idx="3">
                  <c:v>350.639328185967</c:v>
                </c:pt>
                <c:pt idx="4">
                  <c:v>350.660529591506</c:v>
                </c:pt>
                <c:pt idx="5">
                  <c:v>348.526199693016</c:v>
                </c:pt>
                <c:pt idx="6">
                  <c:v>347.372459584107</c:v>
                </c:pt>
                <c:pt idx="7">
                  <c:v>350.866924415262</c:v>
                </c:pt>
                <c:pt idx="8">
                  <c:v>351.883313055669</c:v>
                </c:pt>
                <c:pt idx="9">
                  <c:v>345.176947637059</c:v>
                </c:pt>
                <c:pt idx="10">
                  <c:v>330.331780315866</c:v>
                </c:pt>
                <c:pt idx="11">
                  <c:v>128.507092016766</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10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弯矩</a:t>
                </a:r>
                <a:r>
                  <a:rPr lang="en-US" altLang="zh-CN" sz="1000">
                    <a:solidFill>
                      <a:schemeClr val="tx1"/>
                    </a:solidFill>
                  </a:rPr>
                  <a:t>(kN·m)</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200"/>
      </c:valAx>
      <c:spPr>
        <a:noFill/>
        <a:ln>
          <a:noFill/>
        </a:ln>
        <a:effectLst/>
      </c:spPr>
    </c:plotArea>
    <c:legend>
      <c:legendPos val="r"/>
      <c:layout>
        <c:manualLayout>
          <c:xMode val="edge"/>
          <c:yMode val="edge"/>
          <c:x val="0.11343265503876"/>
          <c:y val="0.0124516044689816"/>
          <c:w val="0.779751695736434"/>
          <c:h val="0.219631481481482"/>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7.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19548148148148"/>
          <c:y val="0.225931944444444"/>
          <c:w val="0.593668518518519"/>
          <c:h val="0.611634722222222"/>
        </c:manualLayout>
      </c:layout>
      <c:scatterChart>
        <c:scatterStyle val="lineMarker"/>
        <c:varyColors val="0"/>
        <c:ser>
          <c:idx val="0"/>
          <c:order val="0"/>
          <c:tx>
            <c:strRef>
              <c:f>'[硬土2-30作图.xlsx]大震'!$A$146</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'[硬土2-30作图.xlsx]大震'!$B$145:$M$145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'[硬土2-30作图.xlsx]大震'!$B$146:$M$146</c:f>
              <c:numCache>
                <c:formatCode>General</c:formatCode>
                <c:ptCount val="12"/>
                <c:pt idx="0">
                  <c:v>582.344041431186</c:v>
                </c:pt>
                <c:pt idx="1">
                  <c:v>748.993193917598</c:v>
                </c:pt>
                <c:pt idx="2">
                  <c:v>746.183641270568</c:v>
                </c:pt>
                <c:pt idx="3">
                  <c:v>742.913362766414</c:v>
                </c:pt>
                <c:pt idx="4">
                  <c:v>716.676256632267</c:v>
                </c:pt>
                <c:pt idx="5">
                  <c:v>648.726725624001</c:v>
                </c:pt>
                <c:pt idx="6">
                  <c:v>643.221290700016</c:v>
                </c:pt>
                <c:pt idx="7">
                  <c:v>634.236189233033</c:v>
                </c:pt>
                <c:pt idx="8">
                  <c:v>634.975136853102</c:v>
                </c:pt>
                <c:pt idx="9">
                  <c:v>638.282764193137</c:v>
                </c:pt>
                <c:pt idx="10">
                  <c:v>654.096928893427</c:v>
                </c:pt>
                <c:pt idx="11">
                  <c:v>499.398952816331</c:v>
                </c:pt>
              </c:numCache>
            </c:numRef>
          </c:yVal>
          <c:smooth val="0"/>
        </c:ser>
        <c:ser>
          <c:idx val="1"/>
          <c:order val="1"/>
          <c:tx>
            <c:strRef>
              <c:f>'[硬土2-30作图.xlsx]大震'!$A$147</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'[硬土2-30作图.xlsx]大震'!$B$145:$M$145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'[硬土2-30作图.xlsx]大震'!$B$147:$M$147</c:f>
              <c:numCache>
                <c:formatCode>General</c:formatCode>
                <c:ptCount val="12"/>
                <c:pt idx="0">
                  <c:v>361.017726861502</c:v>
                </c:pt>
                <c:pt idx="1">
                  <c:v>632.904694212384</c:v>
                </c:pt>
                <c:pt idx="2">
                  <c:v>619.921535186111</c:v>
                </c:pt>
                <c:pt idx="3">
                  <c:v>616.36729727176</c:v>
                </c:pt>
                <c:pt idx="4">
                  <c:v>613.246071295733</c:v>
                </c:pt>
                <c:pt idx="5">
                  <c:v>611.983734771671</c:v>
                </c:pt>
                <c:pt idx="6">
                  <c:v>611.99145713967</c:v>
                </c:pt>
                <c:pt idx="7">
                  <c:v>612.270184104262</c:v>
                </c:pt>
                <c:pt idx="8">
                  <c:v>614.681276996888</c:v>
                </c:pt>
                <c:pt idx="9">
                  <c:v>617.125677112237</c:v>
                </c:pt>
                <c:pt idx="10">
                  <c:v>628.789592257748</c:v>
                </c:pt>
                <c:pt idx="11">
                  <c:v>359.301935775419</c:v>
                </c:pt>
              </c:numCache>
            </c:numRef>
          </c:yVal>
          <c:smooth val="0"/>
        </c:ser>
        <c:ser>
          <c:idx val="2"/>
          <c:order val="2"/>
          <c:tx>
            <c:strRef>
              <c:f>'[硬土2-30作图.xlsx]大震'!$A$148</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'[硬土2-30作图.xlsx]大震'!$B$145:$M$145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'[硬土2-30作图.xlsx]大震'!$B$148:$M$148</c:f>
              <c:numCache>
                <c:formatCode>General</c:formatCode>
                <c:ptCount val="12"/>
                <c:pt idx="0">
                  <c:v>308.862134444819</c:v>
                </c:pt>
                <c:pt idx="1">
                  <c:v>548.056998160374</c:v>
                </c:pt>
                <c:pt idx="2">
                  <c:v>546.291607098523</c:v>
                </c:pt>
                <c:pt idx="3">
                  <c:v>548.408636548056</c:v>
                </c:pt>
                <c:pt idx="4">
                  <c:v>550.198692275921</c:v>
                </c:pt>
                <c:pt idx="5">
                  <c:v>551.946455408952</c:v>
                </c:pt>
                <c:pt idx="6">
                  <c:v>552.983435913609</c:v>
                </c:pt>
                <c:pt idx="7">
                  <c:v>551.706809400167</c:v>
                </c:pt>
                <c:pt idx="8">
                  <c:v>549.42331600868</c:v>
                </c:pt>
                <c:pt idx="9">
                  <c:v>546.47371424855</c:v>
                </c:pt>
                <c:pt idx="10">
                  <c:v>546.789032246557</c:v>
                </c:pt>
                <c:pt idx="11">
                  <c:v>307.876846894172</c:v>
                </c:pt>
              </c:numCache>
            </c:numRef>
          </c:yVal>
          <c:smooth val="0"/>
        </c:ser>
        <c:ser>
          <c:idx val="3"/>
          <c:order val="3"/>
          <c:tx>
            <c:strRef>
              <c:f>'[硬土2-30作图.xlsx]大震'!$A$149</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'[硬土2-30作图.xlsx]大震'!$B$145:$M$145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'[硬土2-30作图.xlsx]大震'!$B$149:$M$149</c:f>
              <c:numCache>
                <c:formatCode>General</c:formatCode>
                <c:ptCount val="12"/>
                <c:pt idx="0">
                  <c:v>234.454087566776</c:v>
                </c:pt>
                <c:pt idx="1">
                  <c:v>416.66637366477</c:v>
                </c:pt>
                <c:pt idx="2">
                  <c:v>420.557454775777</c:v>
                </c:pt>
                <c:pt idx="3">
                  <c:v>424.263812513954</c:v>
                </c:pt>
                <c:pt idx="4">
                  <c:v>426.72502862691</c:v>
                </c:pt>
                <c:pt idx="5">
                  <c:v>428.297739390024</c:v>
                </c:pt>
                <c:pt idx="6">
                  <c:v>429.573265285597</c:v>
                </c:pt>
                <c:pt idx="7">
                  <c:v>427.928292644363</c:v>
                </c:pt>
                <c:pt idx="8">
                  <c:v>425.009111240415</c:v>
                </c:pt>
                <c:pt idx="9">
                  <c:v>420.039983948196</c:v>
                </c:pt>
                <c:pt idx="10">
                  <c:v>415.002437918941</c:v>
                </c:pt>
                <c:pt idx="11">
                  <c:v>233.117161628446</c:v>
                </c:pt>
              </c:numCache>
            </c:numRef>
          </c:yVal>
          <c:smooth val="0"/>
        </c:ser>
        <c:ser>
          <c:idx val="4"/>
          <c:order val="4"/>
          <c:tx>
            <c:strRef>
              <c:f>'[硬土2-30作图.xlsx]大震'!$A$150</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'[硬土2-30作图.xlsx]大震'!$B$145:$M$145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'[硬土2-30作图.xlsx]大震'!$B$150:$M$150</c:f>
              <c:numCache>
                <c:formatCode>General</c:formatCode>
                <c:ptCount val="12"/>
                <c:pt idx="0">
                  <c:v>84.4961749432813</c:v>
                </c:pt>
                <c:pt idx="1">
                  <c:v>211.395150851188</c:v>
                </c:pt>
                <c:pt idx="2">
                  <c:v>215.450494668413</c:v>
                </c:pt>
                <c:pt idx="3">
                  <c:v>216.999839855456</c:v>
                </c:pt>
                <c:pt idx="4">
                  <c:v>217.896284088286</c:v>
                </c:pt>
                <c:pt idx="5">
                  <c:v>218.223925397841</c:v>
                </c:pt>
                <c:pt idx="6">
                  <c:v>218.579930171168</c:v>
                </c:pt>
                <c:pt idx="7">
                  <c:v>220.076734387154</c:v>
                </c:pt>
                <c:pt idx="8">
                  <c:v>218.586822565036</c:v>
                </c:pt>
                <c:pt idx="9">
                  <c:v>215.293268699391</c:v>
                </c:pt>
                <c:pt idx="10">
                  <c:v>209.548602753687</c:v>
                </c:pt>
                <c:pt idx="11">
                  <c:v>84.5896733333972</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8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剪力</a:t>
                </a:r>
                <a:r>
                  <a:rPr lang="en-US" altLang="zh-CN" sz="1000">
                    <a:solidFill>
                      <a:schemeClr val="tx1"/>
                    </a:solidFill>
                  </a:rPr>
                  <a:t>(kN)</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200"/>
      </c:valAx>
      <c:spPr>
        <a:noFill/>
        <a:ln>
          <a:noFill/>
        </a:ln>
        <a:effectLst/>
      </c:spPr>
    </c:plotArea>
    <c:legend>
      <c:legendPos val="r"/>
      <c:layout>
        <c:manualLayout>
          <c:xMode val="edge"/>
          <c:yMode val="edge"/>
          <c:x val="0.11343265503876"/>
          <c:y val="0.0124516044689816"/>
          <c:w val="0.779751695736434"/>
          <c:h val="0.201992592592593"/>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8.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43066666666667"/>
          <c:y val="0.225931944444444"/>
          <c:w val="0.57015"/>
          <c:h val="0.588116203703704"/>
        </c:manualLayout>
      </c:layout>
      <c:scatterChart>
        <c:scatterStyle val="lineMarker"/>
        <c:varyColors val="0"/>
        <c:ser>
          <c:idx val="0"/>
          <c:order val="0"/>
          <c:tx>
            <c:strRef>
              <c:f>'[硬土2-30作图.xlsx]大震'!$O$146</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'[硬土2-30作图.xlsx]大震'!$P$145:$AA$145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'[硬土2-30作图.xlsx]大震'!$P$146:$AA$146</c:f>
              <c:numCache>
                <c:formatCode>General</c:formatCode>
                <c:ptCount val="12"/>
                <c:pt idx="0">
                  <c:v>1252.09852251503</c:v>
                </c:pt>
                <c:pt idx="1">
                  <c:v>1409.08849019699</c:v>
                </c:pt>
                <c:pt idx="2">
                  <c:v>1402.78655075126</c:v>
                </c:pt>
                <c:pt idx="3">
                  <c:v>1389.02377537251</c:v>
                </c:pt>
                <c:pt idx="4">
                  <c:v>1332.96578893657</c:v>
                </c:pt>
                <c:pt idx="5">
                  <c:v>1235.46160085038</c:v>
                </c:pt>
                <c:pt idx="6">
                  <c:v>1236.20830692428</c:v>
                </c:pt>
                <c:pt idx="7">
                  <c:v>1224.67256865322</c:v>
                </c:pt>
                <c:pt idx="8">
                  <c:v>1226.21036637409</c:v>
                </c:pt>
                <c:pt idx="9">
                  <c:v>1228.93746289553</c:v>
                </c:pt>
                <c:pt idx="10">
                  <c:v>1249.69430397334</c:v>
                </c:pt>
                <c:pt idx="11">
                  <c:v>1097.62878932387</c:v>
                </c:pt>
              </c:numCache>
            </c:numRef>
          </c:yVal>
          <c:smooth val="0"/>
        </c:ser>
        <c:ser>
          <c:idx val="1"/>
          <c:order val="1"/>
          <c:tx>
            <c:strRef>
              <c:f>'[硬土2-30作图.xlsx]大震'!$O$147</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'[硬土2-30作图.xlsx]大震'!$P$145:$AA$145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'[硬土2-30作图.xlsx]大震'!$P$147:$AA$147</c:f>
              <c:numCache>
                <c:formatCode>General</c:formatCode>
                <c:ptCount val="12"/>
                <c:pt idx="0">
                  <c:v>560.816695673411</c:v>
                </c:pt>
                <c:pt idx="1">
                  <c:v>955.066785200585</c:v>
                </c:pt>
                <c:pt idx="2">
                  <c:v>935.899182196827</c:v>
                </c:pt>
                <c:pt idx="3">
                  <c:v>932.783964511789</c:v>
                </c:pt>
                <c:pt idx="4">
                  <c:v>932.607143936117</c:v>
                </c:pt>
                <c:pt idx="5">
                  <c:v>931.934864890242</c:v>
                </c:pt>
                <c:pt idx="6">
                  <c:v>933.695113721065</c:v>
                </c:pt>
                <c:pt idx="7">
                  <c:v>931.827617798222</c:v>
                </c:pt>
                <c:pt idx="8">
                  <c:v>931.396211679412</c:v>
                </c:pt>
                <c:pt idx="9">
                  <c:v>933.88349980582</c:v>
                </c:pt>
                <c:pt idx="10">
                  <c:v>952.770751982557</c:v>
                </c:pt>
                <c:pt idx="11">
                  <c:v>565.769530212587</c:v>
                </c:pt>
              </c:numCache>
            </c:numRef>
          </c:yVal>
          <c:smooth val="0"/>
        </c:ser>
        <c:ser>
          <c:idx val="2"/>
          <c:order val="2"/>
          <c:tx>
            <c:strRef>
              <c:f>'[硬土2-30作图.xlsx]大震'!$O$148</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'[硬土2-30作图.xlsx]大震'!$P$145:$AA$145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'[硬土2-30作图.xlsx]大震'!$P$148:$AA$148</c:f>
              <c:numCache>
                <c:formatCode>General</c:formatCode>
                <c:ptCount val="12"/>
                <c:pt idx="0">
                  <c:v>400.736481701993</c:v>
                </c:pt>
                <c:pt idx="1">
                  <c:v>761.48895965707</c:v>
                </c:pt>
                <c:pt idx="2">
                  <c:v>758.894767254043</c:v>
                </c:pt>
                <c:pt idx="3">
                  <c:v>762.497702998367</c:v>
                </c:pt>
                <c:pt idx="4">
                  <c:v>766.053474560569</c:v>
                </c:pt>
                <c:pt idx="5">
                  <c:v>770.329158466581</c:v>
                </c:pt>
                <c:pt idx="6">
                  <c:v>772.430923609275</c:v>
                </c:pt>
                <c:pt idx="7">
                  <c:v>768.341623024355</c:v>
                </c:pt>
                <c:pt idx="8">
                  <c:v>763.644023573288</c:v>
                </c:pt>
                <c:pt idx="9">
                  <c:v>758.322391833423</c:v>
                </c:pt>
                <c:pt idx="10">
                  <c:v>759.23529120554</c:v>
                </c:pt>
                <c:pt idx="11">
                  <c:v>398.856626381768</c:v>
                </c:pt>
              </c:numCache>
            </c:numRef>
          </c:yVal>
          <c:smooth val="0"/>
        </c:ser>
        <c:ser>
          <c:idx val="3"/>
          <c:order val="3"/>
          <c:tx>
            <c:strRef>
              <c:f>'[硬土2-30作图.xlsx]大震'!$O$149</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'[硬土2-30作图.xlsx]大震'!$P$145:$AA$145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'[硬土2-30作图.xlsx]大震'!$P$149:$AA$149</c:f>
              <c:numCache>
                <c:formatCode>General</c:formatCode>
                <c:ptCount val="12"/>
                <c:pt idx="0">
                  <c:v>226.067433533866</c:v>
                </c:pt>
                <c:pt idx="1">
                  <c:v>508.626911931127</c:v>
                </c:pt>
                <c:pt idx="2">
                  <c:v>512.187031836056</c:v>
                </c:pt>
                <c:pt idx="3">
                  <c:v>517.758287317189</c:v>
                </c:pt>
                <c:pt idx="4">
                  <c:v>521.315321883502</c:v>
                </c:pt>
                <c:pt idx="5">
                  <c:v>523.658122339504</c:v>
                </c:pt>
                <c:pt idx="6">
                  <c:v>525.339180812507</c:v>
                </c:pt>
                <c:pt idx="7">
                  <c:v>523.415787936253</c:v>
                </c:pt>
                <c:pt idx="8">
                  <c:v>519.088970406622</c:v>
                </c:pt>
                <c:pt idx="9">
                  <c:v>511.316948303334</c:v>
                </c:pt>
                <c:pt idx="10">
                  <c:v>506.067434098262</c:v>
                </c:pt>
                <c:pt idx="11">
                  <c:v>224.828643015035</c:v>
                </c:pt>
              </c:numCache>
            </c:numRef>
          </c:yVal>
          <c:smooth val="0"/>
        </c:ser>
        <c:ser>
          <c:idx val="4"/>
          <c:order val="4"/>
          <c:tx>
            <c:strRef>
              <c:f>'[硬土2-30作图.xlsx]大震'!$O$150</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'[硬土2-30作图.xlsx]大震'!$P$145:$AA$145</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'[硬土2-30作图.xlsx]大震'!$P$150:$AA$150</c:f>
              <c:numCache>
                <c:formatCode>General</c:formatCode>
                <c:ptCount val="12"/>
                <c:pt idx="0">
                  <c:v>64.0803161070194</c:v>
                </c:pt>
                <c:pt idx="1">
                  <c:v>199.849615276799</c:v>
                </c:pt>
                <c:pt idx="2">
                  <c:v>202.872579532916</c:v>
                </c:pt>
                <c:pt idx="3">
                  <c:v>204.068193354035</c:v>
                </c:pt>
                <c:pt idx="4">
                  <c:v>205.210508401629</c:v>
                </c:pt>
                <c:pt idx="5">
                  <c:v>204.618123387293</c:v>
                </c:pt>
                <c:pt idx="6">
                  <c:v>204.32173240805</c:v>
                </c:pt>
                <c:pt idx="7">
                  <c:v>208.284498023869</c:v>
                </c:pt>
                <c:pt idx="8">
                  <c:v>206.100511313487</c:v>
                </c:pt>
                <c:pt idx="9">
                  <c:v>202.638617042636</c:v>
                </c:pt>
                <c:pt idx="10">
                  <c:v>198.636752428094</c:v>
                </c:pt>
                <c:pt idx="11">
                  <c:v>65.3305674860207</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15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弯矩</a:t>
                </a:r>
                <a:r>
                  <a:rPr lang="en-US" altLang="zh-CN" sz="1000">
                    <a:solidFill>
                      <a:schemeClr val="tx1"/>
                    </a:solidFill>
                  </a:rPr>
                  <a:t>(kN·m)</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300"/>
      </c:valAx>
      <c:spPr>
        <a:noFill/>
        <a:ln>
          <a:noFill/>
        </a:ln>
        <a:effectLst/>
      </c:spPr>
    </c:plotArea>
    <c:legend>
      <c:legendPos val="r"/>
      <c:layout>
        <c:manualLayout>
          <c:xMode val="edge"/>
          <c:yMode val="edge"/>
          <c:x val="0.11343265503876"/>
          <c:y val="0.0124516044689816"/>
          <c:w val="0.779751695736434"/>
          <c:h val="0.201992592592593"/>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hart39.xml><?xml version="1.0" encoding="utf-8"?>
<c:chartSpace xmlns:c="http://schemas.openxmlformats.org/drawingml/2006/chart" xmlns:a="http://schemas.openxmlformats.org/drawingml/2006/main" xmlns:r="http://schemas.openxmlformats.org/officeDocument/2006/relationships">
  <c:date1904 val="0"/>
  <c:lang val="zh-CN"/>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manualLayout>
          <c:layoutTarget val="inner"/>
          <c:xMode val="edge"/>
          <c:yMode val="edge"/>
          <c:x val="0.343066666666667"/>
          <c:y val="0.225931944444444"/>
          <c:w val="0.57015"/>
          <c:h val="0.588116203703704"/>
        </c:manualLayout>
      </c:layout>
      <c:scatterChart>
        <c:scatterStyle val="lineMarker"/>
        <c:varyColors val="0"/>
        <c:ser>
          <c:idx val="0"/>
          <c:order val="0"/>
          <c:tx>
            <c:strRef>
              <c:f>'[硬土2-30作图.xlsx]大震'!$O$209</c:f>
              <c:strCache>
                <c:ptCount val="1"/>
                <c:pt idx="0">
                  <c:v>1层</c:v>
                </c:pt>
              </c:strCache>
            </c:strRef>
          </c:tx>
          <c:spPr>
            <a:ln w="12700" cap="rnd">
              <a:solidFill>
                <a:schemeClr val="accent1"/>
              </a:solidFill>
              <a:round/>
            </a:ln>
            <a:effectLst/>
          </c:spPr>
          <c:marker>
            <c:symbol val="circle"/>
            <c:size val="3"/>
            <c:spPr>
              <a:solidFill>
                <a:schemeClr val="accent1"/>
              </a:solidFill>
              <a:ln w="9525">
                <a:solidFill>
                  <a:schemeClr val="accent1"/>
                </a:solidFill>
              </a:ln>
              <a:effectLst/>
            </c:spPr>
          </c:marker>
          <c:dLbls>
            <c:delete val="1"/>
          </c:dLbls>
          <c:xVal>
            <c:numRef>
              <c:f>'[硬土2-30作图.xlsx]大震'!$P$208:$AA$208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'[硬土2-30作图.xlsx]大震'!$P$209:$AA$209</c:f>
              <c:numCache>
                <c:formatCode>General</c:formatCode>
                <c:ptCount val="12"/>
                <c:pt idx="0">
                  <c:v>494.933601778534</c:v>
                </c:pt>
                <c:pt idx="1">
                  <c:v>837.891091555806</c:v>
                </c:pt>
                <c:pt idx="2">
                  <c:v>835.764373060444</c:v>
                </c:pt>
                <c:pt idx="3">
                  <c:v>839.716312926729</c:v>
                </c:pt>
                <c:pt idx="4">
                  <c:v>817.062980960234</c:v>
                </c:pt>
                <c:pt idx="5">
                  <c:v>710.718576021626</c:v>
                </c:pt>
                <c:pt idx="6">
                  <c:v>693.455565175771</c:v>
                </c:pt>
                <c:pt idx="7">
                  <c:v>678.035999045882</c:v>
                </c:pt>
                <c:pt idx="8">
                  <c:v>678.715044185212</c:v>
                </c:pt>
                <c:pt idx="9">
                  <c:v>685.910829683884</c:v>
                </c:pt>
                <c:pt idx="10">
                  <c:v>712.596482706937</c:v>
                </c:pt>
                <c:pt idx="11">
                  <c:v>400.568069125125</c:v>
                </c:pt>
              </c:numCache>
            </c:numRef>
          </c:yVal>
          <c:smooth val="0"/>
        </c:ser>
        <c:ser>
          <c:idx val="1"/>
          <c:order val="1"/>
          <c:tx>
            <c:strRef>
              <c:f>'[硬土2-30作图.xlsx]大震'!$O$210</c:f>
              <c:strCache>
                <c:ptCount val="1"/>
                <c:pt idx="0">
                  <c:v>2层</c:v>
                </c:pt>
              </c:strCache>
            </c:strRef>
          </c:tx>
          <c:spPr>
            <a:ln w="12700" cap="rnd">
              <a:solidFill>
                <a:schemeClr val="accent2"/>
              </a:solidFill>
              <a:round/>
            </a:ln>
            <a:effectLst/>
          </c:spPr>
          <c:marker>
            <c:symbol val="circle"/>
            <c:size val="3"/>
            <c:spPr>
              <a:solidFill>
                <a:schemeClr val="accent2"/>
              </a:solidFill>
              <a:ln w="9525">
                <a:solidFill>
                  <a:schemeClr val="accent2"/>
                </a:solidFill>
              </a:ln>
              <a:effectLst/>
            </c:spPr>
          </c:marker>
          <c:dLbls>
            <c:delete val="1"/>
          </c:dLbls>
          <c:xVal>
            <c:numRef>
              <c:f>'[硬土2-30作图.xlsx]大震'!$P$208:$AA$208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'[硬土2-30作图.xlsx]大震'!$P$210:$AA$210</c:f>
              <c:numCache>
                <c:formatCode>General</c:formatCode>
                <c:ptCount val="12"/>
                <c:pt idx="0">
                  <c:v>522.236484911095</c:v>
                </c:pt>
                <c:pt idx="1">
                  <c:v>943.647297436568</c:v>
                </c:pt>
                <c:pt idx="2">
                  <c:v>923.865423361505</c:v>
                </c:pt>
                <c:pt idx="3">
                  <c:v>916.317927303491</c:v>
                </c:pt>
                <c:pt idx="4">
                  <c:v>907.131069951082</c:v>
                </c:pt>
                <c:pt idx="5">
                  <c:v>904.016339424772</c:v>
                </c:pt>
                <c:pt idx="6">
                  <c:v>902.279257697946</c:v>
                </c:pt>
                <c:pt idx="7">
                  <c:v>904.982934514563</c:v>
                </c:pt>
                <c:pt idx="8">
                  <c:v>912.647619311251</c:v>
                </c:pt>
                <c:pt idx="9">
                  <c:v>917.493531530892</c:v>
                </c:pt>
                <c:pt idx="10">
                  <c:v>933.598024790688</c:v>
                </c:pt>
                <c:pt idx="11">
                  <c:v>512.136277113671</c:v>
                </c:pt>
              </c:numCache>
            </c:numRef>
          </c:yVal>
          <c:smooth val="0"/>
        </c:ser>
        <c:ser>
          <c:idx val="2"/>
          <c:order val="2"/>
          <c:tx>
            <c:strRef>
              <c:f>'[硬土2-30作图.xlsx]大震'!$O$211</c:f>
              <c:strCache>
                <c:ptCount val="1"/>
                <c:pt idx="0">
                  <c:v>3层</c:v>
                </c:pt>
              </c:strCache>
            </c:strRef>
          </c:tx>
          <c:spPr>
            <a:ln w="12700" cap="rnd">
              <a:solidFill>
                <a:schemeClr val="accent3"/>
              </a:solidFill>
              <a:round/>
            </a:ln>
            <a:effectLst/>
          </c:spPr>
          <c:marker>
            <c:symbol val="circle"/>
            <c:size val="3"/>
            <c:spPr>
              <a:solidFill>
                <a:schemeClr val="accent3"/>
              </a:solidFill>
              <a:ln w="9525">
                <a:solidFill>
                  <a:schemeClr val="accent3"/>
                </a:solidFill>
              </a:ln>
              <a:effectLst/>
            </c:spPr>
          </c:marker>
          <c:dLbls>
            <c:delete val="1"/>
          </c:dLbls>
          <c:xVal>
            <c:numRef>
              <c:f>'[硬土2-30作图.xlsx]大震'!$P$208:$AA$208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'[硬土2-30作图.xlsx]大震'!$P$211:$AA$211</c:f>
              <c:numCache>
                <c:formatCode>General</c:formatCode>
                <c:ptCount val="12"/>
                <c:pt idx="0">
                  <c:v>525.849921632463</c:v>
                </c:pt>
                <c:pt idx="1">
                  <c:v>882.682034824053</c:v>
                </c:pt>
                <c:pt idx="2">
                  <c:v>879.980054041527</c:v>
                </c:pt>
                <c:pt idx="3">
                  <c:v>882.728206645801</c:v>
                </c:pt>
                <c:pt idx="4">
                  <c:v>884.542602267194</c:v>
                </c:pt>
                <c:pt idx="5">
                  <c:v>885.510207760274</c:v>
                </c:pt>
                <c:pt idx="6">
                  <c:v>886.519384131553</c:v>
                </c:pt>
                <c:pt idx="7">
                  <c:v>886.778805176147</c:v>
                </c:pt>
                <c:pt idx="8">
                  <c:v>884.625924452752</c:v>
                </c:pt>
                <c:pt idx="9">
                  <c:v>881.098750912228</c:v>
                </c:pt>
                <c:pt idx="10">
                  <c:v>881.131805534131</c:v>
                </c:pt>
                <c:pt idx="11">
                  <c:v>524.773914300746</c:v>
                </c:pt>
              </c:numCache>
            </c:numRef>
          </c:yVal>
          <c:smooth val="0"/>
        </c:ser>
        <c:ser>
          <c:idx val="3"/>
          <c:order val="3"/>
          <c:tx>
            <c:strRef>
              <c:f>'[硬土2-30作图.xlsx]大震'!$O$212</c:f>
              <c:strCache>
                <c:ptCount val="1"/>
                <c:pt idx="0">
                  <c:v>4层</c:v>
                </c:pt>
              </c:strCache>
            </c:strRef>
          </c:tx>
          <c:spPr>
            <a:ln w="12700" cap="rnd">
              <a:solidFill>
                <a:schemeClr val="accent4"/>
              </a:solidFill>
              <a:round/>
            </a:ln>
            <a:effectLst/>
          </c:spPr>
          <c:marker>
            <c:symbol val="circle"/>
            <c:size val="3"/>
            <c:spPr>
              <a:solidFill>
                <a:schemeClr val="accent4"/>
              </a:solidFill>
              <a:ln w="9525">
                <a:solidFill>
                  <a:schemeClr val="accent4"/>
                </a:solidFill>
              </a:ln>
              <a:effectLst/>
            </c:spPr>
          </c:marker>
          <c:dLbls>
            <c:delete val="1"/>
          </c:dLbls>
          <c:xVal>
            <c:numRef>
              <c:f>'[硬土2-30作图.xlsx]大震'!$P$208:$AA$208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'[硬土2-30作图.xlsx]大震'!$P$212:$AA$212</c:f>
              <c:numCache>
                <c:formatCode>General</c:formatCode>
                <c:ptCount val="12"/>
                <c:pt idx="0">
                  <c:v>477.294829166462</c:v>
                </c:pt>
                <c:pt idx="1">
                  <c:v>741.372209063182</c:v>
                </c:pt>
                <c:pt idx="2">
                  <c:v>749.485332491275</c:v>
                </c:pt>
                <c:pt idx="3">
                  <c:v>755.033150224674</c:v>
                </c:pt>
                <c:pt idx="4">
                  <c:v>758.859763997226</c:v>
                </c:pt>
                <c:pt idx="5">
                  <c:v>761.235095830569</c:v>
                </c:pt>
                <c:pt idx="6">
                  <c:v>763.380615044284</c:v>
                </c:pt>
                <c:pt idx="7">
                  <c:v>760.369089996837</c:v>
                </c:pt>
                <c:pt idx="8">
                  <c:v>755.938363314624</c:v>
                </c:pt>
                <c:pt idx="9">
                  <c:v>748.803003541253</c:v>
                </c:pt>
                <c:pt idx="10">
                  <c:v>738.939879658559</c:v>
                </c:pt>
                <c:pt idx="11">
                  <c:v>474.522841870304</c:v>
                </c:pt>
              </c:numCache>
            </c:numRef>
          </c:yVal>
          <c:smooth val="0"/>
        </c:ser>
        <c:ser>
          <c:idx val="4"/>
          <c:order val="4"/>
          <c:tx>
            <c:strRef>
              <c:f>'[硬土2-30作图.xlsx]大震'!$O$213</c:f>
              <c:strCache>
                <c:ptCount val="1"/>
                <c:pt idx="0">
                  <c:v>5层</c:v>
                </c:pt>
              </c:strCache>
            </c:strRef>
          </c:tx>
          <c:spPr>
            <a:ln w="12700" cap="rnd">
              <a:solidFill>
                <a:schemeClr val="accent5"/>
              </a:solidFill>
              <a:round/>
            </a:ln>
            <a:effectLst/>
          </c:spPr>
          <c:marker>
            <c:symbol val="circle"/>
            <c:size val="3"/>
            <c:spPr>
              <a:solidFill>
                <a:schemeClr val="accent5"/>
              </a:solidFill>
              <a:ln w="9525">
                <a:solidFill>
                  <a:schemeClr val="accent5"/>
                </a:solidFill>
              </a:ln>
              <a:effectLst/>
            </c:spPr>
          </c:marker>
          <c:dLbls>
            <c:delete val="1"/>
          </c:dLbls>
          <c:xVal>
            <c:numRef>
              <c:f>'[硬土2-30作图.xlsx]大震'!$P$208:$AA$208</c:f>
              <c:numCache>
                <c:formatCode>General</c:formatCode>
                <c:ptCount val="12"/>
                <c:pt idx="0">
                  <c:v>1</c:v>
                </c:pt>
                <c:pt idx="1">
                  <c:v>2</c:v>
                </c:pt>
                <c:pt idx="2">
                  <c:v>3</c:v>
                </c:pt>
                <c:pt idx="3">
                  <c:v>4</c:v>
                </c:pt>
                <c:pt idx="4">
                  <c:v>5</c:v>
                </c:pt>
                <c:pt idx="5">
                  <c:v>6</c:v>
                </c:pt>
                <c:pt idx="6">
                  <c:v>7</c:v>
                </c:pt>
                <c:pt idx="7">
                  <c:v>8</c:v>
                </c:pt>
                <c:pt idx="8">
                  <c:v>9</c:v>
                </c:pt>
                <c:pt idx="9">
                  <c:v>10</c:v>
                </c:pt>
                <c:pt idx="10">
                  <c:v>11</c:v>
                </c:pt>
                <c:pt idx="11">
                  <c:v>12</c:v>
                </c:pt>
              </c:numCache>
            </c:numRef>
          </c:xVal>
          <c:yVal>
            <c:numRef>
              <c:f>'[硬土2-30作图.xlsx]大震'!$P$213:$AA$213</c:f>
              <c:numCache>
                <c:formatCode>General</c:formatCode>
                <c:ptCount val="12"/>
                <c:pt idx="0">
                  <c:v>189.408208722824</c:v>
                </c:pt>
                <c:pt idx="1">
                  <c:v>434.335837276764</c:v>
                </c:pt>
                <c:pt idx="2">
                  <c:v>443.478904472322</c:v>
                </c:pt>
                <c:pt idx="3">
                  <c:v>446.931326212334</c:v>
                </c:pt>
                <c:pt idx="4">
                  <c:v>448.478343863228</c:v>
                </c:pt>
                <c:pt idx="5">
                  <c:v>450.053652806229</c:v>
                </c:pt>
                <c:pt idx="6">
                  <c:v>451.418058105452</c:v>
                </c:pt>
                <c:pt idx="7">
                  <c:v>451.945705137593</c:v>
                </c:pt>
                <c:pt idx="8">
                  <c:v>449.65995638162</c:v>
                </c:pt>
                <c:pt idx="9">
                  <c:v>443.241189055537</c:v>
                </c:pt>
                <c:pt idx="10">
                  <c:v>430.009055832966</c:v>
                </c:pt>
                <c:pt idx="11">
                  <c:v>188.438452514171</c:v>
                </c:pt>
              </c:numCache>
            </c:numRef>
          </c:yVal>
          <c:smooth val="0"/>
        </c:ser>
        <c:dLbls>
          <c:showLegendKey val="0"/>
          <c:showVal val="0"/>
          <c:showCatName val="0"/>
          <c:showSerName val="0"/>
          <c:showPercent val="0"/>
          <c:showBubbleSize val="0"/>
        </c:dLbls>
        <c:axId val="315359936"/>
        <c:axId val="315356192"/>
      </c:scatterChart>
      <c:valAx>
        <c:axId val="315359936"/>
        <c:scaling>
          <c:orientation val="minMax"/>
          <c:max val="12"/>
          <c:min val="0"/>
        </c:scaling>
        <c:delete val="0"/>
        <c:axPos val="b"/>
        <c:majorGridlines>
          <c:spPr>
            <a:ln w="9525" cap="flat" cmpd="sng" algn="ctr">
              <a:solidFill>
                <a:schemeClr val="tx1">
                  <a:lumMod val="15000"/>
                  <a:lumOff val="85000"/>
                </a:schemeClr>
              </a:solidFill>
              <a:round/>
            </a:ln>
            <a:effectLst/>
          </c:spPr>
        </c:majorGridlines>
        <c:minorGridlines>
          <c:spPr>
            <a:ln w="9525" cap="flat" cmpd="sng" algn="ctr">
              <a:solidFill>
                <a:schemeClr val="tx1">
                  <a:lumMod val="5000"/>
                  <a:lumOff val="95000"/>
                </a:schemeClr>
              </a:solidFill>
              <a:round/>
            </a:ln>
            <a:effectLst/>
          </c:spPr>
        </c:minorGridlines>
        <c:title>
          <c:tx>
            <c:rich>
              <a:bodyPr rot="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柱号</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6192"/>
        <c:crosses val="autoZero"/>
        <c:crossBetween val="midCat"/>
        <c:majorUnit val="4"/>
        <c:minorUnit val="1"/>
      </c:valAx>
      <c:valAx>
        <c:axId val="315356192"/>
        <c:scaling>
          <c:orientation val="minMax"/>
          <c:max val="1200"/>
        </c:scaling>
        <c:delete val="0"/>
        <c:axPos val="l"/>
        <c:title>
          <c:tx>
            <c:rich>
              <a:bodyPr rot="-54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r>
                  <a:rPr lang="zh-CN" altLang="en-US" sz="1000">
                    <a:solidFill>
                      <a:schemeClr val="tx1"/>
                    </a:solidFill>
                  </a:rPr>
                  <a:t>弯矩</a:t>
                </a:r>
                <a:r>
                  <a:rPr lang="en-US" altLang="zh-CN" sz="1000">
                    <a:solidFill>
                      <a:schemeClr val="tx1"/>
                    </a:solidFill>
                  </a:rPr>
                  <a:t>(kN·m)</a:t>
                </a:r>
                <a:endParaRPr lang="zh-CN" altLang="en-US" sz="1000">
                  <a:solidFill>
                    <a:schemeClr val="tx1"/>
                  </a:solidFill>
                </a:endParaRPr>
              </a:p>
            </c:rich>
          </c:tx>
          <c:layout/>
          <c:overlay val="0"/>
          <c:spPr>
            <a:noFill/>
            <a:ln>
              <a:noFill/>
            </a:ln>
            <a:effectLst/>
          </c:spPr>
        </c:title>
        <c:numFmt formatCode="General" sourceLinked="1"/>
        <c:majorTickMark val="cross"/>
        <c:minorTickMark val="in"/>
        <c:tickLblPos val="nextTo"/>
        <c:spPr>
          <a:noFill/>
          <a:ln w="9525" cap="flat" cmpd="sng" algn="ctr">
            <a:solidFill>
              <a:schemeClr val="tx1"/>
            </a:solidFill>
            <a:round/>
          </a:ln>
          <a:effectLst/>
        </c:spPr>
        <c:txPr>
          <a:bodyPr rot="-60000000" spcFirstLastPara="1" vertOverflow="ellipsis" vert="horz" wrap="square" anchor="ctr" anchorCtr="1"/>
          <a:lstStyle/>
          <a:p>
            <a:pPr>
              <a:defRPr lang="zh-CN" sz="1000" b="0" i="0" u="none" strike="noStrike" kern="1200" baseline="0">
                <a:solidFill>
                  <a:schemeClr val="tx1"/>
                </a:solidFill>
                <a:latin typeface="+mn-lt"/>
                <a:ea typeface="+mn-ea"/>
                <a:cs typeface="+mn-cs"/>
              </a:defRPr>
            </a:pPr>
          </a:p>
        </c:txPr>
        <c:crossAx val="315359936"/>
        <c:crosses val="autoZero"/>
        <c:crossBetween val="midCat"/>
        <c:majorUnit val="200"/>
      </c:valAx>
      <c:spPr>
        <a:noFill/>
        <a:ln>
          <a:noFill/>
        </a:ln>
        <a:effectLst/>
      </c:spPr>
    </c:plotArea>
    <c:legend>
      <c:legendPos val="r"/>
      <c:layout>
        <c:manualLayout>
          <c:xMode val="edge"/>
          <c:yMode val="edge"/>
          <c:x val="0.11343265503876"/>
          <c:y val="0.0124516044689816"/>
          <c:w val="0.779751695736434"/>
          <c:h val="0.201992592592593"/>
        </c:manualLayout>
      </c:layout>
      <c:overlay val="0"/>
      <c:spPr>
        <a:noFill/>
        <a:ln>
          <a:noFill/>
        </a:ln>
        <a:effectLst/>
      </c:spPr>
      <c:txPr>
        <a:bodyPr rot="0" spcFirstLastPara="1" vertOverflow="ellipsis" vert="horz" wrap="square" anchor="ctr" anchorCtr="1"/>
        <a:lstStyle/>
        <a:p>
          <a:pPr>
            <a:defRPr lang="zh-CN" sz="1000" b="0" i="0" u="none" strike="noStrike" kern="1200" baseline="0">
              <a:solidFill>
                <a:schemeClr val="tx1">
                  <a:lumMod val="65000"/>
                  <a:lumOff val="35000"/>
                </a:schemeClr>
              </a:solidFill>
              <a:latin typeface="+mn-lt"/>
              <a:ea typeface="+mn-ea"/>
              <a:cs typeface="+mn-cs"/>
            </a:defRPr>
          </a:pPr>
        </a:p>
      </c:txPr>
    </c:legend>
    <c:plotVisOnly val="1"/>
    <c:dispBlanksAs val="gap"/>
    <c:showDLblsOverMax val="0"/>
  </c:chart>
  <c:spPr>
    <a:solidFill>
      <a:schemeClr val="bg1"/>
    </a:solidFill>
    <a:ln w="9525" cap="flat" cmpd="sng" algn="ctr">
      <a:noFill/>
      <a:round/>
    </a:ln>
    <a:effectLst/>
  </c:spPr>
  <c:txPr>
    <a:bodyPr/>
    <a:lstStyle/>
    <a:p>
      <a:pPr>
        <a:defRPr lang="zh-CN"/>
      </a:pPr>
    </a:p>
  </c:txPr>
  <c:externalData r:id="rId1">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1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2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0.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1.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2.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3.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4.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5.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6.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7.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8.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charts/style39.xml><?xml version="1.0" encoding="utf-8"?>
<cs:chartStyle xmlns:cs="http://schemas.microsoft.com/office/drawing/2012/chartStyle" xmlns:a="http://schemas.openxmlformats.org/drawingml/2006/main" id="240">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19050"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spPr>
      <a:ln w="9525" cap="flat" cmpd="sng" algn="ctr">
        <a:solidFill>
          <a:schemeClr val="tx1">
            <a:lumMod val="25000"/>
            <a:lumOff val="75000"/>
          </a:schemeClr>
        </a:solidFill>
        <a:round/>
      </a:ln>
    </cs:spPr>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56ED81-0AB7-44A3-BA2F-7F4E8B43A387}">
  <ds:schemaRefs/>
</ds:datastoreItem>
</file>

<file path=docProps/app.xml><?xml version="1.0" encoding="utf-8"?>
<Properties xmlns="http://schemas.openxmlformats.org/officeDocument/2006/extended-properties" xmlns:vt="http://schemas.openxmlformats.org/officeDocument/2006/docPropsVTypes">
  <Template>Normal</Template>
  <Pages>149</Pages>
  <Words>57553</Words>
  <Characters>94807</Characters>
  <Lines>727</Lines>
  <Paragraphs>204</Paragraphs>
  <TotalTime>10</TotalTime>
  <ScaleCrop>false</ScaleCrop>
  <LinksUpToDate>false</LinksUpToDate>
  <CharactersWithSpaces>105170</CharactersWithSpaces>
  <Application>WPS Office_12.1.0.15990_F1E327BC-269C-435d-A152-05C5408002CA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2023-07-14T00:34:00Z</dcterms:created>
  <dc:creator>zhang tang</dc:creator>
  <cp:lastModifiedBy>流火～情殇</cp:lastModifiedBy>
  <cp:lastPrinted>2023-03-03T12:48:00Z</cp:lastPrinted>
  <dcterms:modified xsi:type="dcterms:W3CDTF">2023-12-17T19:28:42Z</dcterms:modified>
  <cp:revision>15</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2052-12.1.0.15990</vt:lpwstr>
  </property>
  <property fmtid="{D5CDD505-2E9C-101B-9397-08002B2CF9AE}" pid="3" name="ICV">
    <vt:lpwstr>F94A92DB3FBC47398A91B7B390C1D54B_13</vt:lpwstr>
  </property>
</Properties>
</file>