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3EDE" w:rsidRPr="00AC5A50" w:rsidRDefault="003E3EDE" w:rsidP="00AC5A50"/>
    <w:p w:rsidR="00EB193F" w:rsidRDefault="00EB193F">
      <w:bookmarkStart w:id="0" w:name="contract_num"/>
      <w:bookmarkEnd w:id="0"/>
    </w:p>
    <w:p w:rsidR="00EB193F" w:rsidRDefault="00EB193F"/>
    <w:p w:rsidR="00EB193F" w:rsidRDefault="00EB193F"/>
    <w:p w:rsidR="00EB193F" w:rsidRDefault="00EB193F"/>
    <w:p w:rsidR="00EB193F" w:rsidRDefault="00C44846">
      <w:pPr>
        <w:pStyle w:val="a3"/>
        <w:rPr>
          <w:lang w:eastAsia="zh-CN"/>
        </w:rPr>
      </w:pPr>
      <w:r>
        <w:rPr>
          <w:lang w:eastAsia="zh-CN"/>
        </w:rPr>
        <w:t>项目结题报告</w:t>
      </w:r>
    </w:p>
    <w:p w:rsidR="00EB193F" w:rsidRDefault="00EB193F"/>
    <w:p w:rsidR="00EB193F" w:rsidRDefault="00EB193F"/>
    <w:p w:rsidR="00EB193F" w:rsidRDefault="00C44846">
      <w:pPr>
        <w:pStyle w:val="a5"/>
        <w:rPr>
          <w:lang w:eastAsia="zh-CN"/>
        </w:rPr>
      </w:pPr>
      <w:r>
        <w:rPr>
          <w:lang w:eastAsia="zh-CN"/>
        </w:rPr>
        <w:t>项目名称：</w:t>
      </w:r>
      <w:proofErr w:type="spellStart"/>
      <w:r w:rsidR="00FF649E">
        <w:rPr>
          <w:rFonts w:hint="eastAsia"/>
          <w:lang w:eastAsia="zh-CN"/>
        </w:rPr>
        <w:t>W</w:t>
      </w:r>
      <w:r>
        <w:rPr>
          <w:lang w:eastAsia="zh-CN"/>
        </w:rPr>
        <w:t>estern_</w:t>
      </w:r>
      <w:r w:rsidR="00FF649E">
        <w:rPr>
          <w:rFonts w:hint="eastAsia"/>
          <w:lang w:eastAsia="zh-CN"/>
        </w:rPr>
        <w:t>B</w:t>
      </w:r>
      <w:r>
        <w:rPr>
          <w:lang w:eastAsia="zh-CN"/>
        </w:rPr>
        <w:t>lot</w:t>
      </w:r>
      <w:proofErr w:type="spellEnd"/>
      <w:r>
        <w:rPr>
          <w:lang w:eastAsia="zh-CN"/>
        </w:rPr>
        <w:t>蛋白质印迹实验</w:t>
      </w:r>
    </w:p>
    <w:p w:rsidR="00EB193F" w:rsidRDefault="00EB193F"/>
    <w:p w:rsidR="00EB193F" w:rsidRDefault="00EB193F"/>
    <w:p w:rsidR="00EB193F" w:rsidRDefault="00EB193F">
      <w:bookmarkStart w:id="1" w:name="date"/>
      <w:bookmarkEnd w:id="1"/>
    </w:p>
    <w:p w:rsidR="00EB193F" w:rsidRDefault="00C44846">
      <w:r>
        <w:br w:type="page"/>
      </w:r>
    </w:p>
    <w:p w:rsidR="00EB193F" w:rsidRDefault="00C44846">
      <w:pPr>
        <w:pStyle w:val="1"/>
      </w:pPr>
      <w:r>
        <w:lastRenderedPageBreak/>
        <w:t>仪器与试剂</w:t>
      </w:r>
    </w:p>
    <w:p w:rsidR="00EB193F" w:rsidRDefault="00C44846">
      <w:pPr>
        <w:pStyle w:val="2"/>
      </w:pPr>
      <w:r>
        <w:t>实验仪器</w:t>
      </w:r>
    </w:p>
    <w:p w:rsidR="00EB193F" w:rsidRDefault="00EB193F">
      <w:bookmarkStart w:id="2" w:name="equipment_info"/>
      <w:bookmarkEnd w:id="2"/>
    </w:p>
    <w:p w:rsidR="00EB193F" w:rsidRDefault="00C44846">
      <w:pPr>
        <w:pStyle w:val="2"/>
      </w:pPr>
      <w:r>
        <w:t>实验试剂</w:t>
      </w:r>
    </w:p>
    <w:p w:rsidR="00EB193F" w:rsidRDefault="00EB193F">
      <w:bookmarkStart w:id="3" w:name="regent_info"/>
      <w:bookmarkEnd w:id="3"/>
    </w:p>
    <w:p w:rsidR="00EB193F" w:rsidRDefault="00C44846">
      <w:r>
        <w:br w:type="page"/>
      </w:r>
    </w:p>
    <w:p w:rsidR="00EB193F" w:rsidRDefault="00C44846">
      <w:pPr>
        <w:pStyle w:val="1"/>
      </w:pPr>
      <w:r>
        <w:lastRenderedPageBreak/>
        <w:t>实验方法和分组</w:t>
      </w:r>
    </w:p>
    <w:p w:rsidR="00EB193F" w:rsidRDefault="00C44846">
      <w:pPr>
        <w:pStyle w:val="2"/>
      </w:pPr>
      <w:r>
        <w:t>实验方法</w:t>
      </w:r>
    </w:p>
    <w:p w:rsidR="00FF649E" w:rsidRDefault="00FF649E" w:rsidP="00FF649E">
      <w:pPr>
        <w:pStyle w:val="chinesestyle"/>
        <w:ind w:firstLine="420"/>
      </w:pPr>
      <w:r>
        <w:rPr>
          <w:rFonts w:hint="eastAsia"/>
        </w:rPr>
        <w:t>实验原理：</w:t>
      </w:r>
    </w:p>
    <w:p w:rsidR="00FF649E" w:rsidRDefault="00FF649E" w:rsidP="003E2A46">
      <w:pPr>
        <w:pStyle w:val="chinesestyle"/>
        <w:ind w:firstLine="420"/>
      </w:pPr>
      <w:r w:rsidRPr="00FF649E">
        <w:rPr>
          <w:rFonts w:hint="eastAsia"/>
        </w:rPr>
        <w:t>蛋白质免疫印迹分析（</w:t>
      </w:r>
      <w:r w:rsidRPr="00FF649E">
        <w:t>Western Blot Analysis</w:t>
      </w:r>
      <w:r w:rsidRPr="00FF649E">
        <w:rPr>
          <w:rFonts w:hint="eastAsia"/>
        </w:rPr>
        <w:t>）是通过</w:t>
      </w:r>
      <w:r w:rsidRPr="00FF649E">
        <w:t>SDS</w:t>
      </w:r>
      <w:r w:rsidRPr="00FF649E">
        <w:rPr>
          <w:rFonts w:hint="eastAsia"/>
        </w:rPr>
        <w:t>聚丙烯酰胺凝胶电泳将待测样品中的蛋白质按分子量大小在凝胶中分离，随后把凝胶中分离的蛋白质转移至固相支撑物（</w:t>
      </w:r>
      <w:r w:rsidRPr="00FF649E">
        <w:t>eg.NC</w:t>
      </w:r>
      <w:r w:rsidRPr="00FF649E">
        <w:rPr>
          <w:rFonts w:hint="eastAsia"/>
        </w:rPr>
        <w:t>或</w:t>
      </w:r>
      <w:r w:rsidRPr="00FF649E">
        <w:t>PVDF</w:t>
      </w:r>
      <w:r w:rsidRPr="00FF649E">
        <w:rPr>
          <w:rFonts w:hint="eastAsia"/>
        </w:rPr>
        <w:t>膜），最后用特异性抗体检测出已经印迹在膜上的所要研究的相应抗原</w:t>
      </w:r>
      <w:r w:rsidRPr="00FF649E">
        <w:t xml:space="preserve"> </w:t>
      </w:r>
      <w:r w:rsidRPr="00FF649E">
        <w:rPr>
          <w:rFonts w:hint="eastAsia"/>
        </w:rPr>
        <w:t>。免疫检测分为直接法和间接法，</w:t>
      </w:r>
      <w:r w:rsidRPr="00FF649E">
        <w:t>WB</w:t>
      </w:r>
      <w:r w:rsidRPr="00FF649E">
        <w:rPr>
          <w:rFonts w:hint="eastAsia"/>
        </w:rPr>
        <w:t>目前多用间接酶标法。以固相支撑物的蛋白质作为抗原，特异性第一抗体与之杂交结合后，用酶标第二抗体（碱性磷酸酶</w:t>
      </w:r>
      <w:r w:rsidRPr="00FF649E">
        <w:t>AP</w:t>
      </w:r>
      <w:r w:rsidRPr="00FF649E">
        <w:rPr>
          <w:rFonts w:hint="eastAsia"/>
        </w:rPr>
        <w:t>或辣根过氧化物酶</w:t>
      </w:r>
      <w:r w:rsidRPr="00FF649E">
        <w:t>HRP</w:t>
      </w:r>
      <w:r w:rsidRPr="00FF649E">
        <w:rPr>
          <w:rFonts w:hint="eastAsia"/>
        </w:rPr>
        <w:t>标记的抗第一抗体的抗体）与第一抗体杂交结合，以酶的底物显色或用化学发光液（</w:t>
      </w:r>
      <w:r w:rsidRPr="00FF649E">
        <w:t>ECL</w:t>
      </w:r>
      <w:r w:rsidRPr="00FF649E">
        <w:rPr>
          <w:rFonts w:hint="eastAsia"/>
        </w:rPr>
        <w:t>）曝光目的蛋白条带，进而对目的蛋白表达进行定性半定量检测。</w:t>
      </w:r>
    </w:p>
    <w:p w:rsidR="00FF649E" w:rsidRDefault="00FF649E" w:rsidP="00FF649E">
      <w:pPr>
        <w:pStyle w:val="chinesestyle"/>
        <w:ind w:firstLine="420"/>
      </w:pPr>
      <w:r>
        <w:rPr>
          <w:rFonts w:hint="eastAsia"/>
        </w:rPr>
        <w:t>实验方法：</w:t>
      </w:r>
    </w:p>
    <w:p w:rsidR="00FF649E" w:rsidRDefault="00FF649E" w:rsidP="00FF649E">
      <w:pPr>
        <w:pStyle w:val="chinesestyle"/>
        <w:ind w:firstLine="420"/>
      </w:pPr>
      <w:r>
        <w:rPr>
          <w:rFonts w:hint="eastAsia"/>
        </w:rPr>
        <w:t>1</w:t>
      </w:r>
      <w:r>
        <w:t xml:space="preserve">. </w:t>
      </w:r>
      <w:r>
        <w:rPr>
          <w:rFonts w:hint="eastAsia"/>
        </w:rPr>
        <w:t>细胞蛋白提取：</w:t>
      </w:r>
    </w:p>
    <w:p w:rsidR="00FF649E" w:rsidRDefault="00FF649E" w:rsidP="00FF649E">
      <w:pPr>
        <w:pStyle w:val="chinesestyle"/>
        <w:ind w:firstLine="420"/>
      </w:pPr>
      <w:r>
        <w:rPr>
          <w:rFonts w:hint="eastAsia"/>
        </w:rPr>
        <w:t>（</w:t>
      </w:r>
      <w:r>
        <w:t>1</w:t>
      </w:r>
      <w:r>
        <w:rPr>
          <w:rFonts w:hint="eastAsia"/>
        </w:rPr>
        <w:t>）将细胞样品用</w:t>
      </w:r>
      <w:r>
        <w:t>4</w:t>
      </w:r>
      <w:r>
        <w:rPr>
          <w:rFonts w:hint="eastAsia"/>
        </w:rPr>
        <w:t>℃预冷的</w:t>
      </w:r>
      <w:r>
        <w:t>PBS</w:t>
      </w:r>
      <w:r>
        <w:rPr>
          <w:rFonts w:hint="eastAsia"/>
        </w:rPr>
        <w:t>清洗</w:t>
      </w:r>
      <w:r>
        <w:t>2</w:t>
      </w:r>
      <w:r>
        <w:rPr>
          <w:rFonts w:hint="eastAsia"/>
        </w:rPr>
        <w:t>次后，加入蛋白裂解液（含</w:t>
      </w:r>
      <w:r>
        <w:t>1%-2%</w:t>
      </w:r>
      <w:r>
        <w:rPr>
          <w:rFonts w:hint="eastAsia"/>
        </w:rPr>
        <w:t>蛋白酶抑制剂）。</w:t>
      </w:r>
    </w:p>
    <w:p w:rsidR="00FF649E" w:rsidRDefault="00FF649E" w:rsidP="00FF649E">
      <w:pPr>
        <w:pStyle w:val="chinesestyle"/>
        <w:ind w:firstLine="420"/>
      </w:pPr>
      <w:r>
        <w:rPr>
          <w:rFonts w:hint="eastAsia"/>
        </w:rPr>
        <w:t>（</w:t>
      </w:r>
      <w:r>
        <w:t>2</w:t>
      </w:r>
      <w:r>
        <w:rPr>
          <w:rFonts w:hint="eastAsia"/>
        </w:rPr>
        <w:t>）冰上裂解</w:t>
      </w:r>
      <w:r>
        <w:t>15-30 min</w:t>
      </w:r>
      <w:r>
        <w:rPr>
          <w:rFonts w:hint="eastAsia"/>
        </w:rPr>
        <w:t>后，用细胞刮刀刮下，并收集于</w:t>
      </w:r>
      <w:r>
        <w:t>EP</w:t>
      </w:r>
      <w:r>
        <w:rPr>
          <w:rFonts w:hint="eastAsia"/>
        </w:rPr>
        <w:t>管中，而后用超声波细胞破。</w:t>
      </w:r>
    </w:p>
    <w:p w:rsidR="00FF649E" w:rsidRDefault="00FF649E" w:rsidP="00FF649E">
      <w:pPr>
        <w:pStyle w:val="chinesestyle"/>
        <w:ind w:firstLine="420"/>
      </w:pPr>
      <w:r>
        <w:rPr>
          <w:rFonts w:hint="eastAsia"/>
        </w:rPr>
        <w:t>2</w:t>
      </w:r>
      <w:r>
        <w:t xml:space="preserve">. </w:t>
      </w:r>
      <w:r>
        <w:rPr>
          <w:rFonts w:hint="eastAsia"/>
        </w:rPr>
        <w:t>碎仪破碎细胞；</w:t>
      </w:r>
    </w:p>
    <w:p w:rsidR="00FF649E" w:rsidRDefault="00FF649E" w:rsidP="00FF649E">
      <w:pPr>
        <w:pStyle w:val="chinesestyle"/>
        <w:ind w:firstLine="420"/>
      </w:pPr>
      <w:r>
        <w:rPr>
          <w:rFonts w:hint="eastAsia"/>
        </w:rPr>
        <w:t>（</w:t>
      </w:r>
      <w:r>
        <w:t>1</w:t>
      </w:r>
      <w:r>
        <w:rPr>
          <w:rFonts w:hint="eastAsia"/>
        </w:rPr>
        <w:t>）在</w:t>
      </w:r>
      <w:r>
        <w:t>4</w:t>
      </w:r>
      <w:r>
        <w:rPr>
          <w:rFonts w:hint="eastAsia"/>
        </w:rPr>
        <w:t>℃下，</w:t>
      </w:r>
      <w:r>
        <w:t>15000 rpm</w:t>
      </w:r>
      <w:r>
        <w:rPr>
          <w:rFonts w:hint="eastAsia"/>
        </w:rPr>
        <w:t>，离心</w:t>
      </w:r>
      <w:r>
        <w:t>30 min</w:t>
      </w:r>
      <w:r>
        <w:rPr>
          <w:rFonts w:hint="eastAsia"/>
        </w:rPr>
        <w:t>，取上清用</w:t>
      </w:r>
      <w:r>
        <w:t>BCA</w:t>
      </w:r>
      <w:r>
        <w:rPr>
          <w:rFonts w:hint="eastAsia"/>
        </w:rPr>
        <w:t>法测定细胞浓度。</w:t>
      </w:r>
    </w:p>
    <w:p w:rsidR="00FF649E" w:rsidRDefault="00FF649E" w:rsidP="00FF649E">
      <w:pPr>
        <w:pStyle w:val="chinesestyle"/>
        <w:ind w:firstLine="420"/>
      </w:pPr>
      <w:r>
        <w:rPr>
          <w:rFonts w:hint="eastAsia"/>
        </w:rPr>
        <w:t>（</w:t>
      </w:r>
      <w:r>
        <w:t>2</w:t>
      </w:r>
      <w:r>
        <w:rPr>
          <w:rFonts w:hint="eastAsia"/>
        </w:rPr>
        <w:t>）用裂解液将各样品蛋白浓度调成一致，按比例加上样缓冲液后，高温变性后</w:t>
      </w:r>
      <w:r>
        <w:t>-80</w:t>
      </w:r>
      <w:r>
        <w:rPr>
          <w:rFonts w:hint="eastAsia"/>
        </w:rPr>
        <w:t>℃保存。</w:t>
      </w:r>
    </w:p>
    <w:p w:rsidR="00FF649E" w:rsidRDefault="00FF649E" w:rsidP="00FF649E">
      <w:pPr>
        <w:pStyle w:val="chinesestyle"/>
        <w:ind w:firstLine="420"/>
      </w:pPr>
      <w:r>
        <w:t>3. SDS-PAGE</w:t>
      </w:r>
      <w:r>
        <w:rPr>
          <w:rFonts w:hint="eastAsia"/>
        </w:rPr>
        <w:t>：</w:t>
      </w:r>
    </w:p>
    <w:p w:rsidR="00FF649E" w:rsidRDefault="00FF649E" w:rsidP="00FF649E">
      <w:pPr>
        <w:pStyle w:val="chinesestyle"/>
        <w:ind w:firstLine="420"/>
      </w:pPr>
      <w:r>
        <w:rPr>
          <w:rFonts w:hint="eastAsia"/>
        </w:rPr>
        <w:t>（</w:t>
      </w:r>
      <w:r>
        <w:t>1</w:t>
      </w:r>
      <w:r>
        <w:rPr>
          <w:rFonts w:hint="eastAsia"/>
        </w:rPr>
        <w:t>）制胶：根据目的蛋白分子量大小配制不同凝胶。</w:t>
      </w:r>
    </w:p>
    <w:p w:rsidR="004809EE" w:rsidRDefault="00FF649E" w:rsidP="004809EE">
      <w:pPr>
        <w:pStyle w:val="chinesestyle"/>
        <w:ind w:leftChars="200" w:left="525" w:hangingChars="50" w:hanging="105"/>
      </w:pPr>
      <w:r>
        <w:rPr>
          <w:rFonts w:hint="eastAsia"/>
        </w:rPr>
        <w:t>（</w:t>
      </w:r>
      <w:r>
        <w:t>2</w:t>
      </w:r>
      <w:r>
        <w:rPr>
          <w:rFonts w:hint="eastAsia"/>
        </w:rPr>
        <w:t>）</w:t>
      </w:r>
      <w:r w:rsidR="004809EE">
        <w:t xml:space="preserve"> </w:t>
      </w:r>
      <w:r>
        <w:rPr>
          <w:rFonts w:hint="eastAsia"/>
        </w:rPr>
        <w:t>上样：胶凝固后，拔去梳子，用电泳缓冲液清洗上样孔后，加蛋白样品和蛋白</w:t>
      </w:r>
      <w:r>
        <w:t>Marke</w:t>
      </w:r>
      <w:r w:rsidR="004809EE">
        <w:rPr>
          <w:rFonts w:hint="eastAsia"/>
        </w:rPr>
        <w:t>r</w:t>
      </w:r>
      <w:r w:rsidR="004809EE">
        <w:rPr>
          <w:rFonts w:hint="eastAsia"/>
        </w:rPr>
        <w:t>。</w:t>
      </w:r>
    </w:p>
    <w:p w:rsidR="00FF649E" w:rsidRDefault="004809EE" w:rsidP="004809EE">
      <w:pPr>
        <w:pStyle w:val="chinesestyle"/>
        <w:ind w:leftChars="200" w:left="525" w:hangingChars="50" w:hanging="105"/>
      </w:pPr>
      <w:r>
        <w:rPr>
          <w:rFonts w:hint="eastAsia"/>
        </w:rPr>
        <w:t>（</w:t>
      </w:r>
      <w:r>
        <w:t>3</w:t>
      </w:r>
      <w:r>
        <w:rPr>
          <w:rFonts w:hint="eastAsia"/>
        </w:rPr>
        <w:t>）</w:t>
      </w:r>
      <w:r w:rsidR="00FF649E">
        <w:rPr>
          <w:rFonts w:hint="eastAsia"/>
        </w:rPr>
        <w:t>电泳。</w:t>
      </w:r>
    </w:p>
    <w:p w:rsidR="00FF649E" w:rsidRDefault="00FF649E" w:rsidP="00FF649E">
      <w:pPr>
        <w:pStyle w:val="chinesestyle"/>
        <w:ind w:firstLine="420"/>
      </w:pPr>
      <w:r>
        <w:t xml:space="preserve">4. </w:t>
      </w:r>
      <w:r>
        <w:rPr>
          <w:rFonts w:hint="eastAsia"/>
        </w:rPr>
        <w:t>免疫印迹（湿转）：</w:t>
      </w:r>
    </w:p>
    <w:p w:rsidR="00FF649E" w:rsidRDefault="00FF649E" w:rsidP="00FF649E">
      <w:pPr>
        <w:pStyle w:val="chinesestyle"/>
        <w:ind w:firstLine="420"/>
      </w:pPr>
      <w:r>
        <w:rPr>
          <w:rFonts w:hint="eastAsia"/>
        </w:rPr>
        <w:t>（</w:t>
      </w:r>
      <w:r>
        <w:rPr>
          <w:rFonts w:hint="eastAsia"/>
        </w:rPr>
        <w:t>1</w:t>
      </w:r>
      <w:r>
        <w:rPr>
          <w:rFonts w:hint="eastAsia"/>
        </w:rPr>
        <w:t>）电泳后，用转膜仪在低温环境下将凝胶中蛋白转移至固相支撑物上。</w:t>
      </w:r>
    </w:p>
    <w:p w:rsidR="00FF649E" w:rsidRDefault="00FF649E" w:rsidP="00FF649E">
      <w:pPr>
        <w:pStyle w:val="chinesestyle"/>
        <w:ind w:firstLine="420"/>
      </w:pPr>
      <w:r>
        <w:t xml:space="preserve">5. </w:t>
      </w:r>
      <w:r>
        <w:rPr>
          <w:rFonts w:hint="eastAsia"/>
        </w:rPr>
        <w:t>抗体杂交：</w:t>
      </w:r>
    </w:p>
    <w:p w:rsidR="00FF649E" w:rsidRDefault="00FF649E" w:rsidP="00FF649E">
      <w:pPr>
        <w:pStyle w:val="chinesestyle"/>
        <w:ind w:firstLine="420"/>
      </w:pPr>
      <w:r>
        <w:rPr>
          <w:rFonts w:hint="eastAsia"/>
        </w:rPr>
        <w:t>（</w:t>
      </w:r>
      <w:r>
        <w:t>1</w:t>
      </w:r>
      <w:r>
        <w:rPr>
          <w:rFonts w:hint="eastAsia"/>
        </w:rPr>
        <w:t>）封闭：</w:t>
      </w:r>
      <w:r>
        <w:t>5%-10%</w:t>
      </w:r>
      <w:r>
        <w:rPr>
          <w:rFonts w:hint="eastAsia"/>
        </w:rPr>
        <w:t>的脱脂牛奶（</w:t>
      </w:r>
      <w:r>
        <w:t>PBST</w:t>
      </w:r>
      <w:r>
        <w:rPr>
          <w:rFonts w:hint="eastAsia"/>
        </w:rPr>
        <w:t>或</w:t>
      </w:r>
      <w:r>
        <w:t>TBST</w:t>
      </w:r>
      <w:r>
        <w:rPr>
          <w:rFonts w:hint="eastAsia"/>
        </w:rPr>
        <w:t>溶解）封闭，室温封闭</w:t>
      </w:r>
      <w:r>
        <w:t>1 h</w:t>
      </w:r>
      <w:r>
        <w:rPr>
          <w:rFonts w:hint="eastAsia"/>
        </w:rPr>
        <w:t>或</w:t>
      </w:r>
      <w:r>
        <w:t>4</w:t>
      </w:r>
      <w:r>
        <w:rPr>
          <w:rFonts w:hint="eastAsia"/>
        </w:rPr>
        <w:t>℃过夜。</w:t>
      </w:r>
    </w:p>
    <w:p w:rsidR="00FF649E" w:rsidRDefault="00FF649E" w:rsidP="00FF649E">
      <w:pPr>
        <w:pStyle w:val="chinesestyle"/>
        <w:ind w:firstLine="420"/>
      </w:pPr>
      <w:r>
        <w:rPr>
          <w:rFonts w:hint="eastAsia"/>
        </w:rPr>
        <w:t>（</w:t>
      </w:r>
      <w:r>
        <w:t>2</w:t>
      </w:r>
      <w:r>
        <w:rPr>
          <w:rFonts w:hint="eastAsia"/>
        </w:rPr>
        <w:t>）一抗孵育：将第一抗体用稀释液稀释到适当的浓度，在摇床上室温孵育</w:t>
      </w:r>
      <w:r>
        <w:t>2 h</w:t>
      </w:r>
      <w:r>
        <w:rPr>
          <w:rFonts w:hint="eastAsia"/>
        </w:rPr>
        <w:t>或</w:t>
      </w:r>
      <w:r>
        <w:t>4</w:t>
      </w:r>
      <w:r>
        <w:rPr>
          <w:rFonts w:hint="eastAsia"/>
        </w:rPr>
        <w:t>℃过夜，用</w:t>
      </w:r>
      <w:r>
        <w:t>PBST</w:t>
      </w:r>
      <w:r>
        <w:rPr>
          <w:rFonts w:hint="eastAsia"/>
        </w:rPr>
        <w:t>或者</w:t>
      </w:r>
      <w:r>
        <w:t>TBST</w:t>
      </w:r>
      <w:r>
        <w:rPr>
          <w:rFonts w:hint="eastAsia"/>
        </w:rPr>
        <w:t>洗膜</w:t>
      </w:r>
      <w:r>
        <w:t>5×5 min</w:t>
      </w:r>
      <w:r>
        <w:rPr>
          <w:rFonts w:hint="eastAsia"/>
        </w:rPr>
        <w:t>。</w:t>
      </w:r>
    </w:p>
    <w:p w:rsidR="00FF649E" w:rsidRDefault="00FF649E" w:rsidP="00FF649E">
      <w:pPr>
        <w:pStyle w:val="chinesestyle"/>
        <w:ind w:leftChars="50" w:left="105" w:firstLineChars="150" w:firstLine="315"/>
      </w:pPr>
      <w:r>
        <w:rPr>
          <w:rFonts w:hint="eastAsia"/>
        </w:rPr>
        <w:t>（</w:t>
      </w:r>
      <w:r>
        <w:t>3</w:t>
      </w:r>
      <w:r>
        <w:rPr>
          <w:rFonts w:hint="eastAsia"/>
        </w:rPr>
        <w:t>）二抗孵育：将第二抗体用稀释液稀释到适当的浓度，在摇床上室温孵育</w:t>
      </w:r>
      <w:r>
        <w:t>2 h</w:t>
      </w:r>
      <w:r>
        <w:rPr>
          <w:rFonts w:hint="eastAsia"/>
        </w:rPr>
        <w:t>，用</w:t>
      </w:r>
      <w:r>
        <w:t>PBST</w:t>
      </w:r>
      <w:r>
        <w:rPr>
          <w:rFonts w:hint="eastAsia"/>
        </w:rPr>
        <w:t>或</w:t>
      </w:r>
      <w:r>
        <w:t>TBST</w:t>
      </w:r>
      <w:r>
        <w:rPr>
          <w:rFonts w:hint="eastAsia"/>
        </w:rPr>
        <w:t>洗膜</w:t>
      </w:r>
      <w:r>
        <w:t>3×10 min</w:t>
      </w:r>
      <w:r>
        <w:rPr>
          <w:rFonts w:hint="eastAsia"/>
        </w:rPr>
        <w:t>。</w:t>
      </w:r>
    </w:p>
    <w:p w:rsidR="00FF649E" w:rsidRDefault="00FF649E" w:rsidP="00FF649E">
      <w:pPr>
        <w:pStyle w:val="chinesestyle"/>
        <w:ind w:firstLine="420"/>
      </w:pPr>
      <w:r>
        <w:t xml:space="preserve">6. </w:t>
      </w:r>
      <w:r>
        <w:rPr>
          <w:rFonts w:hint="eastAsia"/>
        </w:rPr>
        <w:t>免疫显色（化学发光分析仪）：</w:t>
      </w:r>
    </w:p>
    <w:p w:rsidR="00FF649E" w:rsidRDefault="00FF649E" w:rsidP="00FF649E">
      <w:pPr>
        <w:pStyle w:val="chinesestyle"/>
        <w:ind w:firstLine="420"/>
      </w:pPr>
      <w:r>
        <w:rPr>
          <w:rFonts w:hint="eastAsia"/>
        </w:rPr>
        <w:t>（</w:t>
      </w:r>
      <w:r>
        <w:t>1</w:t>
      </w:r>
      <w:r>
        <w:rPr>
          <w:rFonts w:hint="eastAsia"/>
        </w:rPr>
        <w:t>）将转移膜平铺于化学发光成像仪的暗室平台，将配好的化学发光液均匀的滴在转移膜上。</w:t>
      </w:r>
    </w:p>
    <w:p w:rsidR="00FF649E" w:rsidRDefault="00FF649E" w:rsidP="00FA4386">
      <w:pPr>
        <w:pStyle w:val="chinesestyle"/>
        <w:ind w:firstLine="420"/>
      </w:pPr>
      <w:r>
        <w:rPr>
          <w:rFonts w:hint="eastAsia"/>
        </w:rPr>
        <w:t>（</w:t>
      </w:r>
      <w:r>
        <w:t>2</w:t>
      </w:r>
      <w:r>
        <w:rPr>
          <w:rFonts w:hint="eastAsia"/>
        </w:rPr>
        <w:t>）根据目的蛋白的丰度调整曝光时间。</w:t>
      </w:r>
    </w:p>
    <w:p w:rsidR="00FF649E" w:rsidRPr="00FF649E" w:rsidRDefault="00FF649E" w:rsidP="00FF649E">
      <w:pPr>
        <w:pStyle w:val="chinesestyle"/>
        <w:ind w:firstLine="420"/>
      </w:pPr>
      <w:r>
        <w:rPr>
          <w:rFonts w:hint="eastAsia"/>
        </w:rPr>
        <w:t>注：此操作为</w:t>
      </w:r>
      <w:r>
        <w:t>WB</w:t>
      </w:r>
      <w:r>
        <w:rPr>
          <w:rFonts w:hint="eastAsia"/>
        </w:rPr>
        <w:t>检测蛋白表达的通用操作</w:t>
      </w:r>
      <w:r w:rsidR="002E0B77" w:rsidRPr="002E0B77">
        <w:rPr>
          <w:rFonts w:hint="eastAsia"/>
        </w:rPr>
        <w:t>，仅供参考</w:t>
      </w:r>
      <w:bookmarkStart w:id="4" w:name="_GoBack"/>
      <w:bookmarkEnd w:id="4"/>
      <w:r>
        <w:rPr>
          <w:rFonts w:hint="eastAsia"/>
        </w:rPr>
        <w:t>。</w:t>
      </w:r>
    </w:p>
    <w:p w:rsidR="00EB193F" w:rsidRDefault="00C44846">
      <w:r>
        <w:br w:type="page"/>
      </w:r>
    </w:p>
    <w:p w:rsidR="00EB193F" w:rsidRDefault="00C44846">
      <w:pPr>
        <w:pStyle w:val="2"/>
      </w:pPr>
      <w:r>
        <w:lastRenderedPageBreak/>
        <w:t>实验分组</w:t>
      </w:r>
    </w:p>
    <w:p w:rsidR="00EB193F" w:rsidRDefault="00EB193F">
      <w:pPr>
        <w:pStyle w:val="picstyle"/>
      </w:pPr>
      <w:bookmarkStart w:id="5" w:name="exp_group"/>
      <w:bookmarkEnd w:id="5"/>
    </w:p>
    <w:p w:rsidR="00EB193F" w:rsidRDefault="00C44846">
      <w:r>
        <w:br w:type="page"/>
      </w:r>
    </w:p>
    <w:p w:rsidR="00EB193F" w:rsidRDefault="00C44846">
      <w:pPr>
        <w:pStyle w:val="1"/>
      </w:pPr>
      <w:bookmarkStart w:id="6" w:name="result"/>
      <w:r>
        <w:lastRenderedPageBreak/>
        <w:t>实验结果</w:t>
      </w:r>
      <w:bookmarkEnd w:id="6"/>
    </w:p>
    <w:sectPr w:rsidR="00EB193F" w:rsidSect="001C4F25">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E675C" w:rsidRDefault="00BE675C" w:rsidP="000E3E9F">
      <w:pPr>
        <w:ind w:firstLine="420"/>
      </w:pPr>
      <w:r>
        <w:separator/>
      </w:r>
    </w:p>
  </w:endnote>
  <w:endnote w:type="continuationSeparator" w:id="0">
    <w:p w:rsidR="00BE675C" w:rsidRDefault="00BE675C" w:rsidP="000E3E9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E675C" w:rsidRDefault="00BE675C" w:rsidP="000E3E9F">
      <w:pPr>
        <w:ind w:firstLine="420"/>
      </w:pPr>
      <w:r>
        <w:separator/>
      </w:r>
    </w:p>
  </w:footnote>
  <w:footnote w:type="continuationSeparator" w:id="0">
    <w:p w:rsidR="00BE675C" w:rsidRDefault="00BE675C" w:rsidP="000E3E9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BE675C">
    <w:pPr>
      <w:pStyle w:val="a7"/>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5113093" o:spid="_x0000_s2051" type="#_x0000_t75" alt="" style="position:absolute;left:0;text-align:left;margin-left:0;margin-top:0;width:599.5pt;height:842.4pt;z-index:-251653120;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Pr="00FE043A" w:rsidRDefault="00BE675C" w:rsidP="00FE043A">
    <w:pPr>
      <w:ind w:firstLine="4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5113094" o:spid="_x0000_s2050" type="#_x0000_t75" alt="" style="position:absolute;left:0;text-align:left;margin-left:0;margin-top:0;width:599.5pt;height:842.4pt;z-index:-251650048;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BE675C">
    <w:pPr>
      <w:pStyle w:val="a7"/>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5113092" o:spid="_x0000_s2049" type="#_x0000_t75" alt="" style="position:absolute;left:0;text-align:left;margin-left:0;margin-top:0;width:599.5pt;height:842.4pt;z-index:-251656192;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168329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1621CF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BE47A6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5E8B8F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8E4796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AA0E0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9F2419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544F8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7F0BF7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4BA93F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9385D7D"/>
    <w:multiLevelType w:val="hybridMultilevel"/>
    <w:tmpl w:val="998E6E42"/>
    <w:lvl w:ilvl="0" w:tplc="AA32BCD4">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2C011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C98280B"/>
    <w:multiLevelType w:val="multilevel"/>
    <w:tmpl w:val="8CC027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E911B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C716BA1"/>
    <w:multiLevelType w:val="multilevel"/>
    <w:tmpl w:val="769C9D4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47ED1E80"/>
    <w:multiLevelType w:val="multilevel"/>
    <w:tmpl w:val="3CA4B8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96562E7"/>
    <w:multiLevelType w:val="hybridMultilevel"/>
    <w:tmpl w:val="2B642710"/>
    <w:lvl w:ilvl="0" w:tplc="04090001">
      <w:start w:val="1"/>
      <w:numFmt w:val="bullet"/>
      <w:lvlText w:val=""/>
      <w:lvlJc w:val="left"/>
      <w:pPr>
        <w:ind w:left="1159" w:hanging="420"/>
      </w:pPr>
      <w:rPr>
        <w:rFonts w:ascii="Wingdings" w:hAnsi="Wingdings" w:hint="default"/>
      </w:rPr>
    </w:lvl>
    <w:lvl w:ilvl="1" w:tplc="04090003" w:tentative="1">
      <w:start w:val="1"/>
      <w:numFmt w:val="bullet"/>
      <w:lvlText w:val=""/>
      <w:lvlJc w:val="left"/>
      <w:pPr>
        <w:ind w:left="1579" w:hanging="420"/>
      </w:pPr>
      <w:rPr>
        <w:rFonts w:ascii="Wingdings" w:hAnsi="Wingdings" w:hint="default"/>
      </w:rPr>
    </w:lvl>
    <w:lvl w:ilvl="2" w:tplc="04090005" w:tentative="1">
      <w:start w:val="1"/>
      <w:numFmt w:val="bullet"/>
      <w:lvlText w:val=""/>
      <w:lvlJc w:val="left"/>
      <w:pPr>
        <w:ind w:left="1999" w:hanging="420"/>
      </w:pPr>
      <w:rPr>
        <w:rFonts w:ascii="Wingdings" w:hAnsi="Wingdings" w:hint="default"/>
      </w:rPr>
    </w:lvl>
    <w:lvl w:ilvl="3" w:tplc="04090001" w:tentative="1">
      <w:start w:val="1"/>
      <w:numFmt w:val="bullet"/>
      <w:lvlText w:val=""/>
      <w:lvlJc w:val="left"/>
      <w:pPr>
        <w:ind w:left="2419" w:hanging="420"/>
      </w:pPr>
      <w:rPr>
        <w:rFonts w:ascii="Wingdings" w:hAnsi="Wingdings" w:hint="default"/>
      </w:rPr>
    </w:lvl>
    <w:lvl w:ilvl="4" w:tplc="04090003" w:tentative="1">
      <w:start w:val="1"/>
      <w:numFmt w:val="bullet"/>
      <w:lvlText w:val=""/>
      <w:lvlJc w:val="left"/>
      <w:pPr>
        <w:ind w:left="2839" w:hanging="420"/>
      </w:pPr>
      <w:rPr>
        <w:rFonts w:ascii="Wingdings" w:hAnsi="Wingdings" w:hint="default"/>
      </w:rPr>
    </w:lvl>
    <w:lvl w:ilvl="5" w:tplc="04090005" w:tentative="1">
      <w:start w:val="1"/>
      <w:numFmt w:val="bullet"/>
      <w:lvlText w:val=""/>
      <w:lvlJc w:val="left"/>
      <w:pPr>
        <w:ind w:left="3259" w:hanging="420"/>
      </w:pPr>
      <w:rPr>
        <w:rFonts w:ascii="Wingdings" w:hAnsi="Wingdings" w:hint="default"/>
      </w:rPr>
    </w:lvl>
    <w:lvl w:ilvl="6" w:tplc="04090001" w:tentative="1">
      <w:start w:val="1"/>
      <w:numFmt w:val="bullet"/>
      <w:lvlText w:val=""/>
      <w:lvlJc w:val="left"/>
      <w:pPr>
        <w:ind w:left="3679" w:hanging="420"/>
      </w:pPr>
      <w:rPr>
        <w:rFonts w:ascii="Wingdings" w:hAnsi="Wingdings" w:hint="default"/>
      </w:rPr>
    </w:lvl>
    <w:lvl w:ilvl="7" w:tplc="04090003" w:tentative="1">
      <w:start w:val="1"/>
      <w:numFmt w:val="bullet"/>
      <w:lvlText w:val=""/>
      <w:lvlJc w:val="left"/>
      <w:pPr>
        <w:ind w:left="4099" w:hanging="420"/>
      </w:pPr>
      <w:rPr>
        <w:rFonts w:ascii="Wingdings" w:hAnsi="Wingdings" w:hint="default"/>
      </w:rPr>
    </w:lvl>
    <w:lvl w:ilvl="8" w:tplc="04090005" w:tentative="1">
      <w:start w:val="1"/>
      <w:numFmt w:val="bullet"/>
      <w:lvlText w:val=""/>
      <w:lvlJc w:val="left"/>
      <w:pPr>
        <w:ind w:left="4519" w:hanging="420"/>
      </w:pPr>
      <w:rPr>
        <w:rFonts w:ascii="Wingdings" w:hAnsi="Wingdings" w:hint="default"/>
      </w:rPr>
    </w:lvl>
  </w:abstractNum>
  <w:abstractNum w:abstractNumId="17" w15:restartNumberingAfterBreak="0">
    <w:nsid w:val="5F4E7248"/>
    <w:multiLevelType w:val="multilevel"/>
    <w:tmpl w:val="B9BE576C"/>
    <w:lvl w:ilvl="0">
      <w:start w:val="1"/>
      <w:numFmt w:val="decimal"/>
      <w:lvlText w:val="%1"/>
      <w:lvlJc w:val="left"/>
      <w:pPr>
        <w:ind w:left="420" w:hanging="420"/>
      </w:pPr>
      <w:rPr>
        <w:rFonts w:hint="eastAsia"/>
      </w:rPr>
    </w:lvl>
    <w:lvl w:ilvl="1">
      <w:start w:val="1"/>
      <w:numFmt w:val="decimal"/>
      <w:isLgl/>
      <w:lvlText w:val="%1.%2"/>
      <w:lvlJc w:val="left"/>
      <w:pPr>
        <w:ind w:left="600" w:hanging="6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8" w15:restartNumberingAfterBreak="0">
    <w:nsid w:val="7C7745C6"/>
    <w:multiLevelType w:val="multilevel"/>
    <w:tmpl w:val="6AF247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DEE69A9"/>
    <w:multiLevelType w:val="multilevel"/>
    <w:tmpl w:val="75E2F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8"/>
  </w:num>
  <w:num w:numId="2">
    <w:abstractNumId w:val="18"/>
  </w:num>
  <w:num w:numId="3">
    <w:abstractNumId w:val="18"/>
  </w:num>
  <w:num w:numId="4">
    <w:abstractNumId w:val="18"/>
  </w:num>
  <w:num w:numId="5">
    <w:abstractNumId w:val="18"/>
  </w:num>
  <w:num w:numId="6">
    <w:abstractNumId w:val="12"/>
  </w:num>
  <w:num w:numId="7">
    <w:abstractNumId w:val="17"/>
  </w:num>
  <w:num w:numId="8">
    <w:abstractNumId w:val="13"/>
  </w:num>
  <w:num w:numId="9">
    <w:abstractNumId w:val="13"/>
  </w:num>
  <w:num w:numId="10">
    <w:abstractNumId w:val="15"/>
  </w:num>
  <w:num w:numId="11">
    <w:abstractNumId w:val="13"/>
  </w:num>
  <w:num w:numId="12">
    <w:abstractNumId w:val="19"/>
  </w:num>
  <w:num w:numId="13">
    <w:abstractNumId w:val="14"/>
  </w:num>
  <w:num w:numId="14">
    <w:abstractNumId w:val="11"/>
  </w:num>
  <w:num w:numId="15">
    <w:abstractNumId w:val="4"/>
  </w:num>
  <w:num w:numId="16">
    <w:abstractNumId w:val="5"/>
  </w:num>
  <w:num w:numId="17">
    <w:abstractNumId w:val="6"/>
  </w:num>
  <w:num w:numId="18">
    <w:abstractNumId w:val="7"/>
  </w:num>
  <w:num w:numId="19">
    <w:abstractNumId w:val="9"/>
  </w:num>
  <w:num w:numId="20">
    <w:abstractNumId w:val="0"/>
  </w:num>
  <w:num w:numId="21">
    <w:abstractNumId w:val="1"/>
  </w:num>
  <w:num w:numId="22">
    <w:abstractNumId w:val="2"/>
  </w:num>
  <w:num w:numId="23">
    <w:abstractNumId w:val="3"/>
  </w:num>
  <w:num w:numId="24">
    <w:abstractNumId w:val="8"/>
  </w:num>
  <w:num w:numId="25">
    <w:abstractNumId w:val="16"/>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9F"/>
    <w:rsid w:val="000419AF"/>
    <w:rsid w:val="00075487"/>
    <w:rsid w:val="000E3E9F"/>
    <w:rsid w:val="00100460"/>
    <w:rsid w:val="00142BC2"/>
    <w:rsid w:val="001C4F25"/>
    <w:rsid w:val="002404B6"/>
    <w:rsid w:val="00240AC8"/>
    <w:rsid w:val="0027112B"/>
    <w:rsid w:val="002873BC"/>
    <w:rsid w:val="002D1FD3"/>
    <w:rsid w:val="002E0B77"/>
    <w:rsid w:val="002F61F9"/>
    <w:rsid w:val="00354609"/>
    <w:rsid w:val="00377CAB"/>
    <w:rsid w:val="00386B9D"/>
    <w:rsid w:val="003E2A46"/>
    <w:rsid w:val="003E330C"/>
    <w:rsid w:val="003E3EDE"/>
    <w:rsid w:val="00403743"/>
    <w:rsid w:val="00420E36"/>
    <w:rsid w:val="004809EE"/>
    <w:rsid w:val="00483130"/>
    <w:rsid w:val="0049636F"/>
    <w:rsid w:val="004D34A0"/>
    <w:rsid w:val="004D3ECC"/>
    <w:rsid w:val="004E17F8"/>
    <w:rsid w:val="004E7E55"/>
    <w:rsid w:val="00506C58"/>
    <w:rsid w:val="00521035"/>
    <w:rsid w:val="00532111"/>
    <w:rsid w:val="00582F65"/>
    <w:rsid w:val="00583112"/>
    <w:rsid w:val="0062737B"/>
    <w:rsid w:val="00643F0A"/>
    <w:rsid w:val="00653398"/>
    <w:rsid w:val="006D2459"/>
    <w:rsid w:val="007158F2"/>
    <w:rsid w:val="007317D2"/>
    <w:rsid w:val="007A27BB"/>
    <w:rsid w:val="00801185"/>
    <w:rsid w:val="00863A3A"/>
    <w:rsid w:val="008D5C56"/>
    <w:rsid w:val="008F0BC9"/>
    <w:rsid w:val="0090509F"/>
    <w:rsid w:val="00981BAF"/>
    <w:rsid w:val="009840F0"/>
    <w:rsid w:val="00995F7A"/>
    <w:rsid w:val="009B766B"/>
    <w:rsid w:val="00A34D6B"/>
    <w:rsid w:val="00AC5A50"/>
    <w:rsid w:val="00AF687C"/>
    <w:rsid w:val="00B2515F"/>
    <w:rsid w:val="00B3420C"/>
    <w:rsid w:val="00B40249"/>
    <w:rsid w:val="00B80BB8"/>
    <w:rsid w:val="00BD4D2F"/>
    <w:rsid w:val="00BE675C"/>
    <w:rsid w:val="00C44846"/>
    <w:rsid w:val="00C65BC2"/>
    <w:rsid w:val="00C93AC1"/>
    <w:rsid w:val="00D23345"/>
    <w:rsid w:val="00D25A3A"/>
    <w:rsid w:val="00D64A1B"/>
    <w:rsid w:val="00D70869"/>
    <w:rsid w:val="00D73680"/>
    <w:rsid w:val="00E20597"/>
    <w:rsid w:val="00E81D80"/>
    <w:rsid w:val="00EB193F"/>
    <w:rsid w:val="00F8413C"/>
    <w:rsid w:val="00FA4386"/>
    <w:rsid w:val="00FE043A"/>
    <w:rsid w:val="00FE5157"/>
    <w:rsid w:val="00FF649E"/>
    <w:rsid w:val="00FF7F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0C18EC7-4303-184D-8E45-7D518089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E3EDE"/>
    <w:pPr>
      <w:widowControl w:val="0"/>
      <w:jc w:val="both"/>
    </w:pPr>
    <w:rPr>
      <w:rFonts w:ascii="Arial" w:eastAsia="Arial" w:hAnsi="Arial"/>
      <w:szCs w:val="22"/>
    </w:rPr>
  </w:style>
  <w:style w:type="paragraph" w:styleId="1">
    <w:name w:val="heading 1"/>
    <w:basedOn w:val="a"/>
    <w:next w:val="a"/>
    <w:link w:val="10"/>
    <w:rsid w:val="003E3EDE"/>
    <w:pPr>
      <w:keepNext/>
      <w:keepLines/>
      <w:numPr>
        <w:numId w:val="13"/>
      </w:numPr>
      <w:spacing w:before="340" w:after="330" w:line="578" w:lineRule="auto"/>
      <w:ind w:left="0" w:firstLine="0"/>
      <w:jc w:val="left"/>
      <w:outlineLvl w:val="0"/>
    </w:pPr>
    <w:rPr>
      <w:b/>
      <w:bCs/>
      <w:kern w:val="44"/>
      <w:sz w:val="44"/>
      <w:szCs w:val="44"/>
    </w:rPr>
  </w:style>
  <w:style w:type="paragraph" w:styleId="2">
    <w:name w:val="heading 2"/>
    <w:basedOn w:val="a"/>
    <w:next w:val="a"/>
    <w:link w:val="20"/>
    <w:uiPriority w:val="9"/>
    <w:unhideWhenUsed/>
    <w:rsid w:val="003E3EDE"/>
    <w:pPr>
      <w:keepNext/>
      <w:keepLines/>
      <w:numPr>
        <w:ilvl w:val="1"/>
        <w:numId w:val="13"/>
      </w:numPr>
      <w:adjustRightInd w:val="0"/>
      <w:spacing w:before="260" w:after="260" w:line="415" w:lineRule="auto"/>
      <w:ind w:left="0" w:firstLine="0"/>
      <w:outlineLvl w:val="1"/>
    </w:pPr>
    <w:rPr>
      <w:rFonts w:cstheme="majorBidi"/>
      <w:bCs/>
      <w:sz w:val="32"/>
      <w:szCs w:val="32"/>
    </w:rPr>
  </w:style>
  <w:style w:type="paragraph" w:styleId="3">
    <w:name w:val="heading 3"/>
    <w:basedOn w:val="a"/>
    <w:next w:val="a"/>
    <w:link w:val="30"/>
    <w:uiPriority w:val="9"/>
    <w:semiHidden/>
    <w:unhideWhenUsed/>
    <w:qFormat/>
    <w:rsid w:val="00C93AC1"/>
    <w:pPr>
      <w:keepNext/>
      <w:keepLines/>
      <w:spacing w:before="260" w:after="260" w:line="416" w:lineRule="auto"/>
      <w:jc w:val="center"/>
      <w:outlineLvl w:val="2"/>
    </w:pPr>
    <w:rPr>
      <w:rFonts w:eastAsia="SimSun-ExtB"/>
      <w:bCs/>
      <w:szCs w:val="32"/>
    </w:rPr>
  </w:style>
  <w:style w:type="paragraph" w:styleId="4">
    <w:name w:val="heading 4"/>
    <w:basedOn w:val="a"/>
    <w:next w:val="a"/>
    <w:link w:val="40"/>
    <w:uiPriority w:val="9"/>
    <w:semiHidden/>
    <w:unhideWhenUsed/>
    <w:qFormat/>
    <w:rsid w:val="00FE043A"/>
    <w:pPr>
      <w:keepNext/>
      <w:keepLines/>
      <w:numPr>
        <w:ilvl w:val="3"/>
        <w:numId w:val="13"/>
      </w:numPr>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semiHidden/>
    <w:unhideWhenUsed/>
    <w:qFormat/>
    <w:rsid w:val="00FE043A"/>
    <w:pPr>
      <w:keepNext/>
      <w:keepLines/>
      <w:numPr>
        <w:ilvl w:val="4"/>
        <w:numId w:val="1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E043A"/>
    <w:pPr>
      <w:keepNext/>
      <w:keepLines/>
      <w:numPr>
        <w:ilvl w:val="5"/>
        <w:numId w:val="13"/>
      </w:numPr>
      <w:spacing w:before="240" w:after="64" w:line="320" w:lineRule="auto"/>
      <w:outlineLvl w:val="5"/>
    </w:pPr>
    <w:rPr>
      <w:rFonts w:asciiTheme="majorHAnsi" w:hAnsiTheme="majorHAnsi" w:cstheme="majorBidi"/>
      <w:b/>
      <w:bCs/>
      <w:sz w:val="24"/>
      <w:szCs w:val="24"/>
    </w:rPr>
  </w:style>
  <w:style w:type="paragraph" w:styleId="7">
    <w:name w:val="heading 7"/>
    <w:basedOn w:val="a"/>
    <w:next w:val="a"/>
    <w:link w:val="70"/>
    <w:uiPriority w:val="9"/>
    <w:semiHidden/>
    <w:unhideWhenUsed/>
    <w:qFormat/>
    <w:rsid w:val="00FE043A"/>
    <w:pPr>
      <w:keepNext/>
      <w:keepLines/>
      <w:numPr>
        <w:ilvl w:val="6"/>
        <w:numId w:val="1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E043A"/>
    <w:pPr>
      <w:keepNext/>
      <w:keepLines/>
      <w:numPr>
        <w:ilvl w:val="7"/>
        <w:numId w:val="13"/>
      </w:numPr>
      <w:spacing w:before="240" w:after="64" w:line="320" w:lineRule="auto"/>
      <w:outlineLvl w:val="7"/>
    </w:pPr>
    <w:rPr>
      <w:rFonts w:asciiTheme="majorHAnsi" w:hAnsiTheme="majorHAnsi" w:cstheme="majorBidi"/>
      <w:sz w:val="24"/>
      <w:szCs w:val="24"/>
    </w:rPr>
  </w:style>
  <w:style w:type="paragraph" w:styleId="9">
    <w:name w:val="heading 9"/>
    <w:basedOn w:val="a"/>
    <w:next w:val="a"/>
    <w:link w:val="90"/>
    <w:uiPriority w:val="9"/>
    <w:semiHidden/>
    <w:unhideWhenUsed/>
    <w:qFormat/>
    <w:rsid w:val="00FE043A"/>
    <w:pPr>
      <w:keepNext/>
      <w:keepLines/>
      <w:numPr>
        <w:ilvl w:val="8"/>
        <w:numId w:val="13"/>
      </w:numPr>
      <w:spacing w:before="240" w:after="64" w:line="320" w:lineRule="auto"/>
      <w:outlineLvl w:val="8"/>
    </w:pPr>
    <w:rPr>
      <w:rFonts w:asciiTheme="majorHAnsi"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3E3EDE"/>
    <w:pPr>
      <w:widowControl/>
      <w:snapToGrid w:val="0"/>
      <w:spacing w:before="240" w:after="60" w:line="300" w:lineRule="auto"/>
      <w:jc w:val="center"/>
      <w:outlineLvl w:val="0"/>
    </w:pPr>
    <w:rPr>
      <w:rFonts w:asciiTheme="majorHAnsi" w:eastAsia="黑体" w:hAnsiTheme="majorHAnsi" w:cstheme="majorBidi"/>
      <w:bCs/>
      <w:kern w:val="0"/>
      <w:sz w:val="96"/>
      <w:szCs w:val="32"/>
      <w:lang w:eastAsia="en-US" w:bidi="en-US"/>
    </w:rPr>
  </w:style>
  <w:style w:type="character" w:customStyle="1" w:styleId="a4">
    <w:name w:val="标题 字符"/>
    <w:basedOn w:val="a0"/>
    <w:link w:val="a3"/>
    <w:uiPriority w:val="10"/>
    <w:rsid w:val="003E3EDE"/>
    <w:rPr>
      <w:rFonts w:asciiTheme="majorHAnsi" w:eastAsia="黑体" w:hAnsiTheme="majorHAnsi" w:cstheme="majorBidi"/>
      <w:bCs/>
      <w:kern w:val="0"/>
      <w:sz w:val="96"/>
      <w:szCs w:val="32"/>
      <w:lang w:eastAsia="en-US" w:bidi="en-US"/>
    </w:rPr>
  </w:style>
  <w:style w:type="paragraph" w:styleId="a5">
    <w:name w:val="Subtitle"/>
    <w:basedOn w:val="a"/>
    <w:next w:val="a"/>
    <w:link w:val="a6"/>
    <w:uiPriority w:val="11"/>
    <w:rsid w:val="003E3EDE"/>
    <w:pPr>
      <w:widowControl/>
      <w:snapToGrid w:val="0"/>
      <w:spacing w:before="240" w:after="60" w:line="312" w:lineRule="auto"/>
      <w:jc w:val="center"/>
      <w:outlineLvl w:val="1"/>
    </w:pPr>
    <w:rPr>
      <w:rFonts w:eastAsia="黑体"/>
      <w:bCs/>
      <w:kern w:val="28"/>
      <w:sz w:val="44"/>
      <w:szCs w:val="32"/>
      <w:lang w:eastAsia="en-US" w:bidi="en-US"/>
    </w:rPr>
  </w:style>
  <w:style w:type="character" w:customStyle="1" w:styleId="a6">
    <w:name w:val="副标题 字符"/>
    <w:basedOn w:val="a0"/>
    <w:link w:val="a5"/>
    <w:uiPriority w:val="11"/>
    <w:rsid w:val="003E3EDE"/>
    <w:rPr>
      <w:rFonts w:ascii="Arial" w:eastAsia="黑体" w:hAnsi="Arial"/>
      <w:bCs/>
      <w:kern w:val="28"/>
      <w:sz w:val="44"/>
      <w:szCs w:val="32"/>
      <w:lang w:eastAsia="en-US" w:bidi="en-US"/>
    </w:rPr>
  </w:style>
  <w:style w:type="character" w:customStyle="1" w:styleId="10">
    <w:name w:val="标题 1 字符"/>
    <w:basedOn w:val="a0"/>
    <w:link w:val="1"/>
    <w:rsid w:val="003E3EDE"/>
    <w:rPr>
      <w:rFonts w:ascii="Arial" w:eastAsia="Arial" w:hAnsi="Arial"/>
      <w:b/>
      <w:bCs/>
      <w:kern w:val="44"/>
      <w:sz w:val="44"/>
      <w:szCs w:val="44"/>
    </w:rPr>
  </w:style>
  <w:style w:type="character" w:customStyle="1" w:styleId="20">
    <w:name w:val="标题 2 字符"/>
    <w:basedOn w:val="a0"/>
    <w:link w:val="2"/>
    <w:uiPriority w:val="9"/>
    <w:rsid w:val="003E3EDE"/>
    <w:rPr>
      <w:rFonts w:ascii="Arial" w:eastAsia="Arial" w:hAnsi="Arial" w:cstheme="majorBidi"/>
      <w:bCs/>
      <w:sz w:val="32"/>
      <w:szCs w:val="32"/>
    </w:rPr>
  </w:style>
  <w:style w:type="paragraph" w:styleId="a7">
    <w:name w:val="header"/>
    <w:basedOn w:val="a"/>
    <w:link w:val="a8"/>
    <w:uiPriority w:val="99"/>
    <w:unhideWhenUsed/>
    <w:rsid w:val="000E3E9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E3E9F"/>
    <w:rPr>
      <w:rFonts w:eastAsiaTheme="majorEastAsia"/>
      <w:sz w:val="18"/>
      <w:szCs w:val="18"/>
    </w:rPr>
  </w:style>
  <w:style w:type="paragraph" w:styleId="a9">
    <w:name w:val="footer"/>
    <w:basedOn w:val="a"/>
    <w:link w:val="aa"/>
    <w:uiPriority w:val="99"/>
    <w:unhideWhenUsed/>
    <w:rsid w:val="000E3E9F"/>
    <w:pPr>
      <w:tabs>
        <w:tab w:val="center" w:pos="4153"/>
        <w:tab w:val="right" w:pos="8306"/>
      </w:tabs>
      <w:snapToGrid w:val="0"/>
      <w:jc w:val="left"/>
    </w:pPr>
    <w:rPr>
      <w:sz w:val="18"/>
      <w:szCs w:val="18"/>
    </w:rPr>
  </w:style>
  <w:style w:type="character" w:customStyle="1" w:styleId="aa">
    <w:name w:val="页脚 字符"/>
    <w:basedOn w:val="a0"/>
    <w:link w:val="a9"/>
    <w:uiPriority w:val="99"/>
    <w:rsid w:val="000E3E9F"/>
    <w:rPr>
      <w:rFonts w:eastAsiaTheme="majorEastAsia"/>
      <w:sz w:val="18"/>
      <w:szCs w:val="18"/>
    </w:rPr>
  </w:style>
  <w:style w:type="character" w:customStyle="1" w:styleId="30">
    <w:name w:val="标题 3 字符"/>
    <w:basedOn w:val="a0"/>
    <w:link w:val="3"/>
    <w:uiPriority w:val="9"/>
    <w:semiHidden/>
    <w:rsid w:val="009B766B"/>
    <w:rPr>
      <w:rFonts w:ascii="Times New Roman" w:eastAsia="SimSun-ExtB" w:hAnsi="Times New Roman"/>
      <w:bCs/>
      <w:szCs w:val="32"/>
    </w:rPr>
  </w:style>
  <w:style w:type="character" w:customStyle="1" w:styleId="40">
    <w:name w:val="标题 4 字符"/>
    <w:basedOn w:val="a0"/>
    <w:link w:val="4"/>
    <w:uiPriority w:val="9"/>
    <w:semiHidden/>
    <w:rsid w:val="00FE043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E043A"/>
    <w:rPr>
      <w:rFonts w:eastAsiaTheme="majorEastAsia"/>
      <w:b/>
      <w:bCs/>
      <w:sz w:val="28"/>
      <w:szCs w:val="28"/>
    </w:rPr>
  </w:style>
  <w:style w:type="character" w:customStyle="1" w:styleId="60">
    <w:name w:val="标题 6 字符"/>
    <w:basedOn w:val="a0"/>
    <w:link w:val="6"/>
    <w:uiPriority w:val="9"/>
    <w:semiHidden/>
    <w:rsid w:val="00FE043A"/>
    <w:rPr>
      <w:rFonts w:asciiTheme="majorHAnsi" w:eastAsiaTheme="majorEastAsia" w:hAnsiTheme="majorHAnsi" w:cstheme="majorBidi"/>
      <w:b/>
      <w:bCs/>
      <w:sz w:val="24"/>
    </w:rPr>
  </w:style>
  <w:style w:type="character" w:customStyle="1" w:styleId="70">
    <w:name w:val="标题 7 字符"/>
    <w:basedOn w:val="a0"/>
    <w:link w:val="7"/>
    <w:uiPriority w:val="9"/>
    <w:semiHidden/>
    <w:rsid w:val="00FE043A"/>
    <w:rPr>
      <w:rFonts w:eastAsiaTheme="majorEastAsia"/>
      <w:b/>
      <w:bCs/>
      <w:sz w:val="24"/>
    </w:rPr>
  </w:style>
  <w:style w:type="character" w:customStyle="1" w:styleId="80">
    <w:name w:val="标题 8 字符"/>
    <w:basedOn w:val="a0"/>
    <w:link w:val="8"/>
    <w:uiPriority w:val="9"/>
    <w:semiHidden/>
    <w:rsid w:val="00FE043A"/>
    <w:rPr>
      <w:rFonts w:asciiTheme="majorHAnsi" w:eastAsiaTheme="majorEastAsia" w:hAnsiTheme="majorHAnsi" w:cstheme="majorBidi"/>
      <w:sz w:val="24"/>
    </w:rPr>
  </w:style>
  <w:style w:type="character" w:customStyle="1" w:styleId="90">
    <w:name w:val="标题 9 字符"/>
    <w:basedOn w:val="a0"/>
    <w:link w:val="9"/>
    <w:uiPriority w:val="9"/>
    <w:semiHidden/>
    <w:rsid w:val="00FE043A"/>
    <w:rPr>
      <w:rFonts w:asciiTheme="majorHAnsi" w:eastAsiaTheme="majorEastAsia" w:hAnsiTheme="majorHAnsi" w:cstheme="majorBidi"/>
      <w:szCs w:val="21"/>
    </w:rPr>
  </w:style>
  <w:style w:type="paragraph" w:customStyle="1" w:styleId="seq">
    <w:name w:val="seq"/>
    <w:basedOn w:val="a"/>
    <w:rsid w:val="003E3EDE"/>
    <w:rPr>
      <w:i/>
      <w:color w:val="808080" w:themeColor="background1" w:themeShade="80"/>
      <w:szCs w:val="21"/>
    </w:rPr>
  </w:style>
  <w:style w:type="paragraph" w:customStyle="1" w:styleId="chinesestyle">
    <w:name w:val="chinese_style"/>
    <w:basedOn w:val="a"/>
    <w:rsid w:val="00240AC8"/>
    <w:pPr>
      <w:ind w:firstLineChars="200" w:firstLine="200"/>
    </w:pPr>
    <w:rPr>
      <w:rFonts w:eastAsia="宋体"/>
    </w:rPr>
  </w:style>
  <w:style w:type="paragraph" w:customStyle="1" w:styleId="picstyle">
    <w:name w:val="pic_style"/>
    <w:basedOn w:val="a"/>
    <w:qFormat/>
    <w:rsid w:val="004D34A0"/>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卓明</dc:creator>
  <cp:keywords/>
  <dc:description/>
  <cp:lastModifiedBy>谢 卓明</cp:lastModifiedBy>
  <cp:revision>7</cp:revision>
  <dcterms:created xsi:type="dcterms:W3CDTF">2020-05-08T07:21:00Z</dcterms:created>
  <dcterms:modified xsi:type="dcterms:W3CDTF">2020-07-17T07:12:00Z</dcterms:modified>
</cp:coreProperties>
</file>