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dermassist-ai-clinical-feedback-packet"/>
    <w:p>
      <w:pPr>
        <w:pStyle w:val="Heading1"/>
      </w:pPr>
      <w:r>
        <w:t xml:space="preserve">DermAssist AI — Clinical Feedback Packet</w:t>
      </w:r>
    </w:p>
    <w:p>
      <w:pPr>
        <w:pStyle w:val="FirstParagraph"/>
      </w:pPr>
      <w:r>
        <w:rPr>
          <w:bCs/>
          <w:b/>
        </w:rPr>
        <w:t xml:space="preserve">Audience:</w:t>
      </w:r>
      <w:r>
        <w:t xml:space="preserve"> </w:t>
      </w:r>
      <w:r>
        <w:t xml:space="preserve">Doctors, dermatologists, clinics, hospitals (non-technical overview)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Explain what this research prototype is, what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do, and how we are seeking</w:t>
      </w:r>
      <w:r>
        <w:t xml:space="preserve"> </w:t>
      </w:r>
      <w:r>
        <w:rPr>
          <w:bCs/>
          <w:b/>
        </w:rPr>
        <w:t xml:space="preserve">professional perspective</w:t>
      </w:r>
      <w:r>
        <w:t xml:space="preserve">—not patient care decisions based on this tool.</w:t>
      </w:r>
    </w:p>
    <w:p>
      <w:pPr>
        <w:pStyle w:val="Body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DermAssist AI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diagnostic device. It has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been reviewed by FDA or similar regulators for medical use.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approved for clinical deployment.</w:t>
      </w:r>
    </w:p>
    <w:p>
      <w:r>
        <w:pict>
          <v:rect style="width:0;height:1.5pt" o:hralign="center" o:hrstd="t" o:hr="t"/>
        </w:pict>
      </w:r>
    </w:p>
    <w:bookmarkStart w:id="20" w:name="what-is-dermassist-ai"/>
    <w:p>
      <w:pPr>
        <w:pStyle w:val="Heading2"/>
      </w:pPr>
      <w:r>
        <w:t xml:space="preserve">What is DermAssist AI?</w:t>
      </w:r>
    </w:p>
    <w:p>
      <w:pPr>
        <w:pStyle w:val="FirstParagraph"/>
      </w:pPr>
      <w:r>
        <w:t xml:space="preserve">DermAssist AI is a</w:t>
      </w:r>
      <w:r>
        <w:t xml:space="preserve"> </w:t>
      </w:r>
      <w:r>
        <w:rPr>
          <w:bCs/>
          <w:b/>
        </w:rPr>
        <w:t xml:space="preserve">research demonstration</w:t>
      </w:r>
      <w:r>
        <w:t xml:space="preserve"> </w:t>
      </w:r>
      <w:r>
        <w:t xml:space="preserve">that combines:</w:t>
      </w:r>
    </w:p>
    <w:p>
      <w:pPr>
        <w:numPr>
          <w:ilvl w:val="0"/>
          <w:numId w:val="1001"/>
        </w:numPr>
        <w:pStyle w:val="Compact"/>
      </w:pPr>
      <w:r>
        <w:t xml:space="preserve">A simple web upload screen.</w:t>
      </w:r>
    </w:p>
    <w:p>
      <w:pPr>
        <w:numPr>
          <w:ilvl w:val="0"/>
          <w:numId w:val="1001"/>
        </w:numPr>
        <w:pStyle w:val="Compact"/>
      </w:pPr>
      <w:r>
        <w:t xml:space="preserve">A computer model (</w:t>
      </w:r>
      <w:r>
        <w:rPr>
          <w:bCs/>
          <w:b/>
        </w:rPr>
        <w:t xml:space="preserve">EfficientNet-B0</w:t>
      </w:r>
      <w:r>
        <w:t xml:space="preserve">) trained on the</w:t>
      </w:r>
      <w:r>
        <w:t xml:space="preserve"> </w:t>
      </w:r>
      <w:r>
        <w:rPr>
          <w:bCs/>
          <w:b/>
        </w:rPr>
        <w:t xml:space="preserve">public HAM10000</w:t>
      </w:r>
      <w:r>
        <w:t xml:space="preserve"> </w:t>
      </w:r>
      <w:r>
        <w:t xml:space="preserve">skin lesion image collection.</w:t>
      </w:r>
    </w:p>
    <w:p>
      <w:pPr>
        <w:pStyle w:val="FirstParagraph"/>
      </w:pPr>
      <w:r>
        <w:t xml:space="preserve">The system produces a</w:t>
      </w:r>
      <w:r>
        <w:t xml:space="preserve"> </w:t>
      </w:r>
      <w:r>
        <w:rPr>
          <w:bCs/>
          <w:b/>
        </w:rPr>
        <w:t xml:space="preserve">research-style screening label</w:t>
      </w:r>
      <w:r>
        <w:t xml:space="preserve"> </w:t>
      </w:r>
      <w:r>
        <w:t xml:space="preserve">(</w:t>
      </w:r>
      <w:r>
        <w:t xml:space="preserve">“</w:t>
      </w:r>
      <w:r>
        <w:t xml:space="preserve">Benign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Potentially Malignant</w:t>
      </w:r>
      <w:r>
        <w:t xml:space="preserve">”</w:t>
      </w:r>
      <w:r>
        <w:t xml:space="preserve">) and may show a</w:t>
      </w:r>
      <w:r>
        <w:t xml:space="preserve"> </w:t>
      </w:r>
      <w:r>
        <w:rPr>
          <w:bCs/>
          <w:b/>
        </w:rPr>
        <w:t xml:space="preserve">colored heatmap</w:t>
      </w:r>
      <w:r>
        <w:t xml:space="preserve"> </w:t>
      </w:r>
      <w:r>
        <w:t xml:space="preserve">indicating where the model focused visually. It is meant for</w:t>
      </w:r>
      <w:r>
        <w:t xml:space="preserve"> </w:t>
      </w:r>
      <w:r>
        <w:rPr>
          <w:bCs/>
          <w:b/>
        </w:rPr>
        <w:t xml:space="preserve">discussion, education, and workflow feedback</w:t>
      </w:r>
      <w:r>
        <w:t xml:space="preserve">—</w:t>
      </w:r>
      <w:r>
        <w:rPr>
          <w:bCs/>
          <w:b/>
        </w:rPr>
        <w:t xml:space="preserve">not</w:t>
      </w:r>
      <w:r>
        <w:t xml:space="preserve"> </w:t>
      </w:r>
      <w:r>
        <w:t xml:space="preserve">for diagnosing patients.</w:t>
      </w:r>
    </w:p>
    <w:p>
      <w:r>
        <w:pict>
          <v:rect style="width:0;height:1.5pt" o:hralign="center" o:hrstd="t" o:hr="t"/>
        </w:pict>
      </w:r>
    </w:p>
    <w:bookmarkEnd w:id="20"/>
    <w:bookmarkStart w:id="21" w:name="what-does-the-model-actually-do"/>
    <w:p>
      <w:pPr>
        <w:pStyle w:val="Heading2"/>
      </w:pPr>
      <w:r>
        <w:t xml:space="preserve">What does the model actually do?</w:t>
      </w:r>
    </w:p>
    <w:p>
      <w:pPr>
        <w:pStyle w:val="FirstParagraph"/>
      </w:pPr>
      <w:r>
        <w:t xml:space="preserve">The model looks at</w:t>
      </w:r>
      <w:r>
        <w:t xml:space="preserve"> </w:t>
      </w:r>
      <w:r>
        <w:rPr>
          <w:bCs/>
          <w:b/>
        </w:rPr>
        <w:t xml:space="preserve">patterns in the image pixels</w:t>
      </w:r>
      <w:r>
        <w:t xml:space="preserve">—texture, color, and structure—that it learned from thousands of</w:t>
      </w:r>
      <w:r>
        <w:t xml:space="preserve"> </w:t>
      </w:r>
      <w:r>
        <w:rPr>
          <w:bCs/>
          <w:b/>
        </w:rPr>
        <w:t xml:space="preserve">labeled research images</w:t>
      </w:r>
      <w:r>
        <w:t xml:space="preserve">. It compares a new image to patterns seen during training and outputs:</w:t>
      </w:r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category</w:t>
      </w:r>
      <w:r>
        <w:t xml:space="preserve"> </w:t>
      </w:r>
      <w:r>
        <w:t xml:space="preserve">(research grouping described below).</w:t>
      </w:r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confidence score</w:t>
      </w:r>
      <w:r>
        <w:t xml:space="preserve"> </w:t>
      </w:r>
      <w:r>
        <w:t xml:space="preserve">that reflects how strongly the model’s math favors one category over the other—not clinical certainty.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Cs/>
          <w:b/>
        </w:rPr>
        <w:t xml:space="preserve">pattern recognition on photographs</w:t>
      </w:r>
      <w:r>
        <w:t xml:space="preserve">, not an examination, not a biopsy, and not a substitute for clinical judgment.</w:t>
      </w:r>
    </w:p>
    <w:p>
      <w:r>
        <w:pict>
          <v:rect style="width:0;height:1.5pt" o:hralign="center" o:hrstd="t" o:hr="t"/>
        </w:pict>
      </w:r>
    </w:p>
    <w:bookmarkEnd w:id="21"/>
    <w:bookmarkStart w:id="22" w:name="X52ca1391a64a26f236c326a8d14364c098b80c0"/>
    <w:p>
      <w:pPr>
        <w:pStyle w:val="Heading2"/>
      </w:pPr>
      <w:r>
        <w:t xml:space="preserve">What</w:t>
      </w:r>
      <w:r>
        <w:t xml:space="preserve"> </w:t>
      </w:r>
      <w:r>
        <w:t xml:space="preserve">“</w:t>
      </w:r>
      <w:r>
        <w:t xml:space="preserve">Benign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Potentially Malignant</w:t>
      </w:r>
      <w:r>
        <w:t xml:space="preserve">”</w:t>
      </w:r>
      <w:r>
        <w:t xml:space="preserve"> </w:t>
      </w:r>
      <w:r>
        <w:t xml:space="preserve">means here</w:t>
      </w:r>
    </w:p>
    <w:p>
      <w:pPr>
        <w:pStyle w:val="FirstParagraph"/>
      </w:pPr>
      <w:r>
        <w:t xml:space="preserve">These labels come from a</w:t>
      </w:r>
      <w:r>
        <w:t xml:space="preserve"> </w:t>
      </w:r>
      <w:r>
        <w:rPr>
          <w:bCs/>
          <w:b/>
        </w:rPr>
        <w:t xml:space="preserve">research grouping</w:t>
      </w:r>
      <w:r>
        <w:t xml:space="preserve"> </w:t>
      </w:r>
      <w:r>
        <w:t xml:space="preserve">of public dataset categories—not from a pathologist’s diagnosis of your patient.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Benign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(research label)</w:t>
      </w:r>
      <w:r>
        <w:t xml:space="preserve"> </w:t>
      </w:r>
      <w:r>
        <w:t xml:space="preserve">corresponds to a lower-risk group of diagnoses used in our training setup.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Potentially Malignant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(research label)</w:t>
      </w:r>
      <w:r>
        <w:t xml:space="preserve"> </w:t>
      </w:r>
      <w:r>
        <w:t xml:space="preserve">corresponds to a higher-risk group used for screening-style experiments.</w:t>
      </w:r>
    </w:p>
    <w:p>
      <w:pPr>
        <w:pStyle w:val="FirstParagraph"/>
      </w:pPr>
      <w:r>
        <w:rPr>
          <w:bCs/>
          <w:b/>
        </w:rPr>
        <w:t xml:space="preserve">These names do not mean the lesion is truly benign or malignant in real life.</w:t>
      </w:r>
      <w:r>
        <w:t xml:space="preserve"> </w:t>
      </w:r>
      <w:r>
        <w:t xml:space="preserve">They only describe how we grouped labels for research.</w:t>
      </w:r>
    </w:p>
    <w:p>
      <w:r>
        <w:pict>
          <v:rect style="width:0;height:1.5pt" o:hralign="center" o:hrstd="t" o:hr="t"/>
        </w:pict>
      </w:r>
    </w:p>
    <w:bookmarkEnd w:id="22"/>
    <w:bookmarkStart w:id="23" w:name="what-the-grad-cam-heatmap-shows"/>
    <w:p>
      <w:pPr>
        <w:pStyle w:val="Heading2"/>
      </w:pPr>
      <w:r>
        <w:t xml:space="preserve">What the Grad-CAM heatmap shows</w:t>
      </w:r>
    </w:p>
    <w:p>
      <w:pPr>
        <w:pStyle w:val="FirstParagraph"/>
      </w:pPr>
      <w:r>
        <w:t xml:space="preserve">When a heatmap is displayed, it highlights areas of the image that</w:t>
      </w:r>
      <w:r>
        <w:t xml:space="preserve"> </w:t>
      </w:r>
      <w:r>
        <w:rPr>
          <w:bCs/>
          <w:b/>
        </w:rPr>
        <w:t xml:space="preserve">most influenced the model’s score</w:t>
      </w:r>
      <w:r>
        <w:t xml:space="preserve"> </w:t>
      </w:r>
      <w:r>
        <w:t xml:space="preserve">for its prediction. Think of it as</w:t>
      </w:r>
      <w:r>
        <w:t xml:space="preserve"> </w:t>
      </w:r>
      <w:r>
        <w:t xml:space="preserve">“</w:t>
      </w:r>
      <w:r>
        <w:t xml:space="preserve">where the computer looked hardest</w:t>
      </w:r>
      <w:r>
        <w:t xml:space="preserve">”</w:t>
      </w:r>
      <w:r>
        <w:t xml:space="preserve">—</w:t>
      </w:r>
      <w:r>
        <w:rPr>
          <w:bCs/>
          <w:b/>
        </w:rPr>
        <w:t xml:space="preserve">not</w:t>
      </w:r>
      <w:r>
        <w:t xml:space="preserve"> </w:t>
      </w:r>
      <w:r>
        <w:t xml:space="preserve">“</w:t>
      </w:r>
      <w:r>
        <w:t xml:space="preserve">where the cancer is,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proof that an area is abnormal.</w:t>
      </w:r>
    </w:p>
    <w:p>
      <w:pPr>
        <w:pStyle w:val="BodyText"/>
      </w:pPr>
      <w:r>
        <w:t xml:space="preserve">Heatmaps can be influenced by lighting, blur, hair, rulers, or background skin. They should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replace dermoscopy skill or biopsy decisions.</w:t>
      </w:r>
    </w:p>
    <w:p>
      <w:r>
        <w:pict>
          <v:rect style="width:0;height:1.5pt" o:hralign="center" o:hrstd="t" o:hr="t"/>
        </w:pict>
      </w:r>
    </w:p>
    <w:bookmarkEnd w:id="23"/>
    <w:bookmarkStart w:id="24" w:name="what-the-confidence-score-means"/>
    <w:p>
      <w:pPr>
        <w:pStyle w:val="Heading2"/>
      </w:pPr>
      <w:r>
        <w:t xml:space="preserve">What the confidence score means</w:t>
      </w:r>
    </w:p>
    <w:p>
      <w:pPr>
        <w:pStyle w:val="FirstParagraph"/>
      </w:pPr>
      <w:r>
        <w:t xml:space="preserve">The confidence score is a</w:t>
      </w:r>
      <w:r>
        <w:t xml:space="preserve"> </w:t>
      </w:r>
      <w:r>
        <w:rPr>
          <w:bCs/>
          <w:b/>
        </w:rPr>
        <w:t xml:space="preserve">technical measure</w:t>
      </w:r>
      <w:r>
        <w:t xml:space="preserve"> </w:t>
      </w:r>
      <w:r>
        <w:t xml:space="preserve">from the model’s output. A higher score means the model is</w:t>
      </w:r>
      <w:r>
        <w:t xml:space="preserve"> </w:t>
      </w:r>
      <w:r>
        <w:rPr>
          <w:bCs/>
          <w:b/>
        </w:rPr>
        <w:t xml:space="preserve">more decisive</w:t>
      </w:r>
      <w:r>
        <w:t xml:space="preserve"> </w:t>
      </w:r>
      <w:r>
        <w:t xml:space="preserve">between its labels—not that the finding is medically more certain or</w:t>
      </w:r>
      <w:r>
        <w:t xml:space="preserve"> </w:t>
      </w:r>
      <w:r>
        <w:t xml:space="preserve">“</w:t>
      </w:r>
      <w:r>
        <w:t xml:space="preserve">more dangerous.</w:t>
      </w:r>
      <w:r>
        <w:t xml:space="preserve">”</w:t>
      </w:r>
      <w:r>
        <w:t xml:space="preserve"> </w:t>
      </w:r>
      <w:r>
        <w:t xml:space="preserve">Low confidence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guarantee safety, and high confidence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prove disease.</w:t>
      </w:r>
    </w:p>
    <w:p>
      <w:r>
        <w:pict>
          <v:rect style="width:0;height:1.5pt" o:hralign="center" o:hrstd="t" o:hr="t"/>
        </w:pict>
      </w:r>
    </w:p>
    <w:bookmarkEnd w:id="24"/>
    <w:bookmarkStart w:id="25" w:name="Xf2c6c02de858ec2f453dcfa75cb7cf66e372c3f"/>
    <w:p>
      <w:pPr>
        <w:pStyle w:val="Heading2"/>
      </w:pPr>
      <w:r>
        <w:t xml:space="preserve">What we need you to understand about mistakes</w:t>
      </w:r>
    </w:p>
    <w:p>
      <w:pPr>
        <w:numPr>
          <w:ilvl w:val="0"/>
          <w:numId w:val="1004"/>
        </w:numPr>
        <w:pStyle w:val="Compact"/>
      </w:pPr>
      <w:r>
        <w:t xml:space="preserve">The system</w:t>
      </w:r>
      <w:r>
        <w:t xml:space="preserve"> </w:t>
      </w:r>
      <w:r>
        <w:rPr>
          <w:bCs/>
          <w:b/>
        </w:rPr>
        <w:t xml:space="preserve">can be wrong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False negatives are possible:</w:t>
      </w:r>
      <w:r>
        <w:t xml:space="preserve"> </w:t>
      </w:r>
      <w:r>
        <w:t xml:space="preserve">the tool may suggest</w:t>
      </w:r>
      <w:r>
        <w:t xml:space="preserve"> </w:t>
      </w:r>
      <w:r>
        <w:t xml:space="preserve">“</w:t>
      </w:r>
      <w:r>
        <w:t xml:space="preserve">Benign</w:t>
      </w:r>
      <w:r>
        <w:t xml:space="preserve">”</w:t>
      </w:r>
      <w:r>
        <w:t xml:space="preserve"> </w:t>
      </w:r>
      <w:r>
        <w:t xml:space="preserve">when, in reality, a concerning lesion would warrant evaluation.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False positives are possible:</w:t>
      </w:r>
      <w:r>
        <w:t xml:space="preserve"> </w:t>
      </w:r>
      <w:r>
        <w:t xml:space="preserve">the tool may raise concern when clinical judgment would not.</w:t>
      </w:r>
    </w:p>
    <w:p>
      <w:pPr>
        <w:pStyle w:val="FirstParagraph"/>
      </w:pPr>
      <w:r>
        <w:rPr>
          <w:bCs/>
          <w:b/>
        </w:rPr>
        <w:t xml:space="preserve">Clinicians should not rely on this system for patient care.</w:t>
      </w:r>
      <w:r>
        <w:t xml:space="preserve"> </w:t>
      </w:r>
      <w:r>
        <w:t xml:space="preserve">It does not replace history, full skin exam, dermoscopy training, or indicated biopsy and pathology.</w:t>
      </w:r>
    </w:p>
    <w:p>
      <w:r>
        <w:pict>
          <v:rect style="width:0;height:1.5pt" o:hralign="center" o:hrstd="t" o:hr="t"/>
        </w:pict>
      </w:r>
    </w:p>
    <w:bookmarkEnd w:id="25"/>
    <w:bookmarkStart w:id="26" w:name="how-this-relates-to-public-datasets"/>
    <w:p>
      <w:pPr>
        <w:pStyle w:val="Heading2"/>
      </w:pPr>
      <w:r>
        <w:t xml:space="preserve">How this relates to public datasets</w:t>
      </w:r>
    </w:p>
    <w:p>
      <w:pPr>
        <w:pStyle w:val="FirstParagraph"/>
      </w:pPr>
      <w:r>
        <w:t xml:space="preserve">The model was trained on</w:t>
      </w:r>
      <w:r>
        <w:t xml:space="preserve"> </w:t>
      </w:r>
      <w:r>
        <w:rPr>
          <w:bCs/>
          <w:b/>
        </w:rPr>
        <w:t xml:space="preserve">HAM10000</w:t>
      </w:r>
      <w:r>
        <w:t xml:space="preserve">, a</w:t>
      </w:r>
      <w:r>
        <w:t xml:space="preserve"> </w:t>
      </w:r>
      <w:r>
        <w:rPr>
          <w:bCs/>
          <w:b/>
        </w:rPr>
        <w:t xml:space="preserve">public</w:t>
      </w:r>
      <w:r>
        <w:t xml:space="preserve"> </w:t>
      </w:r>
      <w:r>
        <w:t xml:space="preserve">set of dermoscopy images from past research. Real clinics see different cameras, skin tones, lesion types, and workflows. Performance on public data</w:t>
      </w:r>
      <w:r>
        <w:t xml:space="preserve"> </w:t>
      </w:r>
      <w:r>
        <w:rPr>
          <w:bCs/>
          <w:b/>
        </w:rPr>
        <w:t xml:space="preserve">does not</w:t>
      </w:r>
      <w:r>
        <w:t xml:space="preserve"> </w:t>
      </w:r>
      <w:r>
        <w:t xml:space="preserve">predict performance in your practice.</w:t>
      </w:r>
    </w:p>
    <w:p>
      <w:r>
        <w:pict>
          <v:rect style="width:0;height:1.5pt" o:hralign="center" o:hrstd="t" o:hr="t"/>
        </w:pict>
      </w:r>
    </w:p>
    <w:bookmarkEnd w:id="26"/>
    <w:bookmarkStart w:id="27" w:name="why-we-built-this"/>
    <w:p>
      <w:pPr>
        <w:pStyle w:val="Heading2"/>
      </w:pPr>
      <w:r>
        <w:t xml:space="preserve">1. Why we built this</w:t>
      </w:r>
    </w:p>
    <w:p>
      <w:pPr>
        <w:pStyle w:val="FirstParagraph"/>
      </w:pPr>
      <w:r>
        <w:t xml:space="preserve">We built DermAssist AI to:</w:t>
      </w:r>
    </w:p>
    <w:p>
      <w:pPr>
        <w:numPr>
          <w:ilvl w:val="0"/>
          <w:numId w:val="1005"/>
        </w:numPr>
        <w:pStyle w:val="Compact"/>
      </w:pPr>
      <w:r>
        <w:t xml:space="preserve">Show how modern AI</w:t>
      </w:r>
      <w:r>
        <w:t xml:space="preserve"> </w:t>
      </w:r>
      <w:r>
        <w:rPr>
          <w:bCs/>
          <w:b/>
        </w:rPr>
        <w:t xml:space="preserve">pipelines</w:t>
      </w:r>
      <w:r>
        <w:t xml:space="preserve"> </w:t>
      </w:r>
      <w:r>
        <w:t xml:space="preserve">can be connected to transparent explanations (heatmaps) and clear disclaimers.</w:t>
      </w:r>
    </w:p>
    <w:p>
      <w:pPr>
        <w:numPr>
          <w:ilvl w:val="0"/>
          <w:numId w:val="1005"/>
        </w:numPr>
        <w:pStyle w:val="Compact"/>
      </w:pPr>
      <w:r>
        <w:t xml:space="preserve">Invite</w:t>
      </w:r>
      <w:r>
        <w:t xml:space="preserve"> </w:t>
      </w:r>
      <w:r>
        <w:rPr>
          <w:bCs/>
          <w:b/>
        </w:rPr>
        <w:t xml:space="preserve">honest clinical feedback</w:t>
      </w:r>
      <w:r>
        <w:t xml:space="preserve"> </w:t>
      </w:r>
      <w:r>
        <w:t xml:space="preserve">on whether such tools could ever be useful in</w:t>
      </w:r>
      <w:r>
        <w:t xml:space="preserve"> </w:t>
      </w:r>
      <w:r>
        <w:rPr>
          <w:bCs/>
          <w:b/>
        </w:rPr>
        <w:t xml:space="preserve">controlled research</w:t>
      </w:r>
      <w:r>
        <w:t xml:space="preserve">—and where they fail or cause harm if misunderstood.</w:t>
      </w:r>
    </w:p>
    <w:p>
      <w:pPr>
        <w:pStyle w:val="FirstParagraph"/>
      </w:pPr>
      <w:r>
        <w:t xml:space="preserve">We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claiming this tool is ready for patients.</w:t>
      </w:r>
    </w:p>
    <w:p>
      <w:r>
        <w:pict>
          <v:rect style="width:0;height:1.5pt" o:hralign="center" o:hrstd="t" o:hr="t"/>
        </w:pict>
      </w:r>
    </w:p>
    <w:bookmarkEnd w:id="27"/>
    <w:bookmarkStart w:id="28" w:name="current-capabilities"/>
    <w:p>
      <w:pPr>
        <w:pStyle w:val="Heading2"/>
      </w:pPr>
      <w:r>
        <w:t xml:space="preserve">2. Current capabilities</w:t>
      </w:r>
    </w:p>
    <w:p>
      <w:pPr>
        <w:numPr>
          <w:ilvl w:val="0"/>
          <w:numId w:val="1006"/>
        </w:numPr>
        <w:pStyle w:val="Compact"/>
      </w:pPr>
      <w:r>
        <w:t xml:space="preserve">Upload an image and receive a</w:t>
      </w:r>
      <w:r>
        <w:t xml:space="preserve"> </w:t>
      </w:r>
      <w:r>
        <w:rPr>
          <w:bCs/>
          <w:b/>
        </w:rPr>
        <w:t xml:space="preserve">research screening-style</w:t>
      </w:r>
      <w:r>
        <w:t xml:space="preserve"> </w:t>
      </w:r>
      <w:r>
        <w:t xml:space="preserve">label and confidence.</w:t>
      </w:r>
    </w:p>
    <w:p>
      <w:pPr>
        <w:numPr>
          <w:ilvl w:val="0"/>
          <w:numId w:val="1006"/>
        </w:numPr>
        <w:pStyle w:val="Compact"/>
      </w:pPr>
      <w:r>
        <w:t xml:space="preserve">Optionally view a</w:t>
      </w:r>
      <w:r>
        <w:t xml:space="preserve"> </w:t>
      </w:r>
      <w:r>
        <w:rPr>
          <w:bCs/>
          <w:b/>
        </w:rPr>
        <w:t xml:space="preserve">heatmap</w:t>
      </w:r>
      <w:r>
        <w:t xml:space="preserve"> </w:t>
      </w:r>
      <w:r>
        <w:t xml:space="preserve">of model attention.</w:t>
      </w:r>
    </w:p>
    <w:p>
      <w:pPr>
        <w:numPr>
          <w:ilvl w:val="0"/>
          <w:numId w:val="1006"/>
        </w:numPr>
        <w:pStyle w:val="Compact"/>
      </w:pPr>
      <w:r>
        <w:t xml:space="preserve">Read built-in reminders that output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diagnostic.</w:t>
      </w:r>
    </w:p>
    <w:p>
      <w:r>
        <w:pict>
          <v:rect style="width:0;height:1.5pt" o:hralign="center" o:hrstd="t" o:hr="t"/>
        </w:pict>
      </w:r>
    </w:p>
    <w:bookmarkEnd w:id="28"/>
    <w:bookmarkStart w:id="29" w:name="current-limitations"/>
    <w:p>
      <w:pPr>
        <w:pStyle w:val="Heading2"/>
      </w:pPr>
      <w:r>
        <w:t xml:space="preserve">3. Current limitations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 clinical validation</w:t>
      </w:r>
      <w:r>
        <w:t xml:space="preserve"> </w:t>
      </w:r>
      <w:r>
        <w:t xml:space="preserve">in real practices or prospective trials.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Single public dataset</w:t>
      </w:r>
      <w:r>
        <w:t xml:space="preserve"> </w:t>
      </w:r>
      <w:r>
        <w:t xml:space="preserve">training—limited diversity and realism.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 external validation</w:t>
      </w:r>
      <w:r>
        <w:t xml:space="preserve"> </w:t>
      </w:r>
      <w:r>
        <w:t xml:space="preserve">on independent hospital data in this prototype’s reporting.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 regulatory approval</w:t>
      </w:r>
      <w:r>
        <w:t xml:space="preserve"> </w:t>
      </w:r>
      <w:r>
        <w:t xml:space="preserve">for medical use.</w:t>
      </w:r>
    </w:p>
    <w:p>
      <w:pPr>
        <w:numPr>
          <w:ilvl w:val="0"/>
          <w:numId w:val="1007"/>
        </w:numPr>
        <w:pStyle w:val="Compact"/>
      </w:pPr>
      <w:r>
        <w:t xml:space="preserve">Heatmaps show</w:t>
      </w:r>
      <w:r>
        <w:t xml:space="preserve"> </w:t>
      </w:r>
      <w:r>
        <w:rPr>
          <w:bCs/>
          <w:b/>
        </w:rPr>
        <w:t xml:space="preserve">model behavior</w:t>
      </w:r>
      <w:r>
        <w:t xml:space="preserve">, not confirmed pathology.</w:t>
      </w:r>
    </w:p>
    <w:p>
      <w:r>
        <w:pict>
          <v:rect style="width:0;height:1.5pt" o:hralign="center" o:hrstd="t" o:hr="t"/>
        </w:pict>
      </w:r>
    </w:p>
    <w:bookmarkEnd w:id="29"/>
    <w:bookmarkStart w:id="30" w:name="what-feedback-we-are-requesting"/>
    <w:p>
      <w:pPr>
        <w:pStyle w:val="Heading2"/>
      </w:pPr>
      <w:r>
        <w:t xml:space="preserve">4. What feedback we are requesting</w:t>
      </w:r>
    </w:p>
    <w:p>
      <w:pPr>
        <w:pStyle w:val="FirstParagraph"/>
      </w:pPr>
      <w:r>
        <w:t xml:space="preserve">We welcome professional input on:</w:t>
      </w:r>
    </w:p>
    <w:p>
      <w:pPr>
        <w:numPr>
          <w:ilvl w:val="0"/>
          <w:numId w:val="1008"/>
        </w:numPr>
        <w:pStyle w:val="Compact"/>
      </w:pPr>
      <w:r>
        <w:t xml:space="preserve">Whether the</w:t>
      </w:r>
      <w:r>
        <w:t xml:space="preserve"> </w:t>
      </w:r>
      <w:r>
        <w:rPr>
          <w:bCs/>
          <w:b/>
        </w:rPr>
        <w:t xml:space="preserve">language and disclaimers</w:t>
      </w:r>
      <w:r>
        <w:t xml:space="preserve"> </w:t>
      </w:r>
      <w:r>
        <w:t xml:space="preserve">are clear enough to reduce misunderstanding.</w:t>
      </w:r>
    </w:p>
    <w:p>
      <w:pPr>
        <w:numPr>
          <w:ilvl w:val="0"/>
          <w:numId w:val="1008"/>
        </w:numPr>
        <w:pStyle w:val="Compact"/>
      </w:pPr>
      <w:r>
        <w:t xml:space="preserve">Whether the</w:t>
      </w:r>
      <w:r>
        <w:t xml:space="preserve"> </w:t>
      </w:r>
      <w:r>
        <w:rPr>
          <w:bCs/>
          <w:b/>
        </w:rPr>
        <w:t xml:space="preserve">heatmap presentation</w:t>
      </w:r>
      <w:r>
        <w:t xml:space="preserve"> </w:t>
      </w:r>
      <w:r>
        <w:t xml:space="preserve">risks being interpreted as diagnostic</w:t>
      </w:r>
      <w:r>
        <w:t xml:space="preserve"> </w:t>
      </w:r>
      <w:r>
        <w:t xml:space="preserve">“</w:t>
      </w:r>
      <w:r>
        <w:t xml:space="preserve">localization.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What</w:t>
      </w:r>
      <w:r>
        <w:t xml:space="preserve"> </w:t>
      </w:r>
      <w:r>
        <w:rPr>
          <w:bCs/>
          <w:b/>
        </w:rPr>
        <w:t xml:space="preserve">evidence</w:t>
      </w:r>
      <w:r>
        <w:t xml:space="preserve"> </w:t>
      </w:r>
      <w:r>
        <w:t xml:space="preserve">would be needed before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future study involving clinicians or patients.</w:t>
      </w:r>
    </w:p>
    <w:p>
      <w:pPr>
        <w:numPr>
          <w:ilvl w:val="0"/>
          <w:numId w:val="1008"/>
        </w:numPr>
        <w:pStyle w:val="Compact"/>
      </w:pPr>
      <w:r>
        <w:t xml:space="preserve">Practical barriers (workflow, liability, imaging quality) even if the technology improved.</w:t>
      </w:r>
    </w:p>
    <w:p>
      <w:r>
        <w:pict>
          <v:rect style="width:0;height:1.5pt" o:hralign="center" o:hrstd="t" o:hr="t"/>
        </w:pict>
      </w:r>
    </w:p>
    <w:bookmarkEnd w:id="30"/>
    <w:bookmarkStart w:id="31" w:name="what-we-are-not-requesting"/>
    <w:p>
      <w:pPr>
        <w:pStyle w:val="Heading2"/>
      </w:pPr>
      <w:r>
        <w:t xml:space="preserve">5. What we are NOT requesting</w:t>
      </w:r>
    </w:p>
    <w:p>
      <w:pPr>
        <w:numPr>
          <w:ilvl w:val="0"/>
          <w:numId w:val="1009"/>
        </w:numPr>
        <w:pStyle w:val="Compact"/>
      </w:pPr>
      <w:r>
        <w:t xml:space="preserve">We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asking you to use this tool to diagnose or treat patients.</w:t>
      </w:r>
    </w:p>
    <w:p>
      <w:pPr>
        <w:numPr>
          <w:ilvl w:val="0"/>
          <w:numId w:val="1009"/>
        </w:numPr>
        <w:pStyle w:val="Compact"/>
      </w:pPr>
      <w:r>
        <w:t xml:space="preserve">We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asking you to endorse safety or efficacy for clinical use.</w:t>
      </w:r>
    </w:p>
    <w:p>
      <w:pPr>
        <w:numPr>
          <w:ilvl w:val="0"/>
          <w:numId w:val="1009"/>
        </w:numPr>
        <w:pStyle w:val="Compact"/>
      </w:pPr>
      <w:r>
        <w:t xml:space="preserve">We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implying regulatory clearance or hospital readiness.</w:t>
      </w:r>
    </w:p>
    <w:p>
      <w:r>
        <w:pict>
          <v:rect style="width:0;height:1.5pt" o:hralign="center" o:hrstd="t" o:hr="t"/>
        </w:pict>
      </w:r>
    </w:p>
    <w:bookmarkEnd w:id="31"/>
    <w:bookmarkStart w:id="32" w:name="privacy-statement"/>
    <w:p>
      <w:pPr>
        <w:pStyle w:val="Heading2"/>
      </w:pPr>
      <w:r>
        <w:t xml:space="preserve">6. Privacy statement</w:t>
      </w:r>
    </w:p>
    <w:p>
      <w:pPr>
        <w:pStyle w:val="FirstParagraph"/>
      </w:pPr>
      <w:r>
        <w:t xml:space="preserve">This research prototype is intended for</w:t>
      </w:r>
      <w:r>
        <w:t xml:space="preserve"> </w:t>
      </w:r>
      <w:r>
        <w:rPr>
          <w:bCs/>
          <w:b/>
        </w:rPr>
        <w:t xml:space="preserve">local or controlled demos</w:t>
      </w:r>
      <w:r>
        <w:t xml:space="preserve">. If images are sent to a server, they should be handled under policies appropriate to your institution.</w:t>
      </w:r>
      <w:r>
        <w:t xml:space="preserve"> </w:t>
      </w:r>
      <w:r>
        <w:rPr>
          <w:bCs/>
          <w:b/>
        </w:rPr>
        <w:t xml:space="preserve">Do not upload real patient images</w:t>
      </w:r>
      <w:r>
        <w:t xml:space="preserve"> </w:t>
      </w:r>
      <w:r>
        <w:t xml:space="preserve">unless you have proper authorization, consent, and compliance review. For demonstrations, use</w:t>
      </w:r>
      <w:r>
        <w:t xml:space="preserve"> </w:t>
      </w:r>
      <w:r>
        <w:rPr>
          <w:bCs/>
          <w:b/>
        </w:rPr>
        <w:t xml:space="preserve">de-identified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public</w:t>
      </w:r>
      <w:r>
        <w:t xml:space="preserve"> </w:t>
      </w:r>
      <w:r>
        <w:t xml:space="preserve">example images only.</w:t>
      </w:r>
    </w:p>
    <w:p>
      <w:pPr>
        <w:pStyle w:val="BodyText"/>
      </w:pPr>
      <w:r>
        <w:t xml:space="preserve">When in doubt,</w:t>
      </w:r>
      <w:r>
        <w:t xml:space="preserve"> </w:t>
      </w:r>
      <w:r>
        <w:rPr>
          <w:bCs/>
          <w:b/>
        </w:rPr>
        <w:t xml:space="preserve">do not</w:t>
      </w:r>
      <w:r>
        <w:t xml:space="preserve"> </w:t>
      </w:r>
      <w:r>
        <w:t xml:space="preserve">upload clinical data to external systems.</w:t>
      </w:r>
    </w:p>
    <w:p>
      <w:r>
        <w:pict>
          <v:rect style="width:0;height:1.5pt" o:hralign="center" o:hrstd="t" o:hr="t"/>
        </w:pict>
      </w:r>
    </w:p>
    <w:bookmarkEnd w:id="32"/>
    <w:bookmarkStart w:id="33" w:name="future-research-direction"/>
    <w:p>
      <w:pPr>
        <w:pStyle w:val="Heading2"/>
      </w:pPr>
      <w:r>
        <w:t xml:space="preserve">7. Future research direction</w:t>
      </w:r>
    </w:p>
    <w:p>
      <w:pPr>
        <w:pStyle w:val="FirstParagraph"/>
      </w:pPr>
      <w:r>
        <w:t xml:space="preserve">Possible next steps—subject to ethics approval and regulation—include:</w:t>
      </w:r>
    </w:p>
    <w:p>
      <w:pPr>
        <w:numPr>
          <w:ilvl w:val="0"/>
          <w:numId w:val="1010"/>
        </w:numPr>
        <w:pStyle w:val="Compact"/>
      </w:pPr>
      <w:r>
        <w:t xml:space="preserve">Studies with</w:t>
      </w:r>
      <w:r>
        <w:t xml:space="preserve"> </w:t>
      </w:r>
      <w:r>
        <w:rPr>
          <w:bCs/>
          <w:b/>
        </w:rPr>
        <w:t xml:space="preserve">more diverse datasets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independent validation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Prospective</w:t>
      </w:r>
      <w:r>
        <w:t xml:space="preserve"> </w:t>
      </w:r>
      <w:r>
        <w:t xml:space="preserve">workflows with supervised use only.</w:t>
      </w:r>
    </w:p>
    <w:p>
      <w:pPr>
        <w:numPr>
          <w:ilvl w:val="0"/>
          <w:numId w:val="1010"/>
        </w:numPr>
        <w:pStyle w:val="Compact"/>
      </w:pPr>
      <w:r>
        <w:t xml:space="preserve">Collaboration with dermatologists on</w:t>
      </w:r>
      <w:r>
        <w:t xml:space="preserve"> </w:t>
      </w:r>
      <w:r>
        <w:rPr>
          <w:bCs/>
          <w:b/>
        </w:rPr>
        <w:t xml:space="preserve">safe presentation</w:t>
      </w:r>
      <w:r>
        <w:t xml:space="preserve"> </w:t>
      </w:r>
      <w:r>
        <w:t xml:space="preserve">of AI outputs.</w:t>
      </w:r>
    </w:p>
    <w:p>
      <w:pPr>
        <w:numPr>
          <w:ilvl w:val="0"/>
          <w:numId w:val="1010"/>
        </w:numPr>
        <w:pStyle w:val="Compact"/>
      </w:pPr>
      <w:r>
        <w:t xml:space="preserve">Clear separation between</w:t>
      </w:r>
      <w:r>
        <w:t xml:space="preserve"> </w:t>
      </w:r>
      <w:r>
        <w:rPr>
          <w:bCs/>
          <w:b/>
        </w:rPr>
        <w:t xml:space="preserve">research demos</w:t>
      </w:r>
      <w:r>
        <w:t xml:space="preserve"> </w:t>
      </w:r>
      <w:r>
        <w:t xml:space="preserve">and any future regulated product development.</w:t>
      </w:r>
    </w:p>
    <w:p>
      <w:r>
        <w:pict>
          <v:rect style="width:0;height:1.5pt" o:hralign="center" o:hrstd="t" o:hr="t"/>
        </w:pict>
      </w:r>
    </w:p>
    <w:bookmarkEnd w:id="33"/>
    <w:bookmarkStart w:id="34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DermAssist AI analyzes</w:t>
      </w:r>
      <w:r>
        <w:t xml:space="preserve"> </w:t>
      </w:r>
      <w:r>
        <w:rPr>
          <w:bCs/>
          <w:b/>
        </w:rPr>
        <w:t xml:space="preserve">visual patterns</w:t>
      </w:r>
      <w:r>
        <w:t xml:space="preserve"> </w:t>
      </w:r>
      <w:r>
        <w:t xml:space="preserve">learned from a</w:t>
      </w:r>
      <w:r>
        <w:t xml:space="preserve"> </w:t>
      </w:r>
      <w:r>
        <w:rPr>
          <w:bCs/>
          <w:b/>
        </w:rPr>
        <w:t xml:space="preserve">public</w:t>
      </w:r>
      <w:r>
        <w:t xml:space="preserve"> </w:t>
      </w:r>
      <w:r>
        <w:t xml:space="preserve">skin lesion dataset and produces</w:t>
      </w:r>
      <w:r>
        <w:t xml:space="preserve"> </w:t>
      </w:r>
      <w:r>
        <w:rPr>
          <w:bCs/>
          <w:b/>
        </w:rPr>
        <w:t xml:space="preserve">research screening-style</w:t>
      </w:r>
      <w:r>
        <w:t xml:space="preserve"> </w:t>
      </w:r>
      <w:r>
        <w:t xml:space="preserve">outputs and optional attention maps only.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diagnosis,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FDA-approved, and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guide patient care. We seek</w:t>
      </w:r>
      <w:r>
        <w:t xml:space="preserve"> </w:t>
      </w:r>
      <w:r>
        <w:rPr>
          <w:bCs/>
          <w:b/>
        </w:rPr>
        <w:t xml:space="preserve">professional critique</w:t>
      </w:r>
      <w:r>
        <w:t xml:space="preserve"> </w:t>
      </w:r>
      <w:r>
        <w:t xml:space="preserve">to keep expectations realistic and safety central.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Placeholder — product screenshot:</w:t>
      </w:r>
      <w:r>
        <w:t xml:space="preserve"> </w:t>
      </w:r>
      <w:r>
        <w:rPr>
          <w:iCs/>
          <w:i/>
        </w:rPr>
        <w:t xml:space="preserve">[Insert neutral demo screenshot here — no patient identifiable information.]</w:t>
      </w:r>
    </w:p>
    <w:p>
      <w:pPr>
        <w:pStyle w:val="BodyText"/>
      </w:pPr>
      <w:r>
        <w:rPr>
          <w:bCs/>
          <w:b/>
        </w:rPr>
        <w:t xml:space="preserve">Placeholder — example heatmap:</w:t>
      </w:r>
      <w:r>
        <w:t xml:space="preserve"> </w:t>
      </w:r>
      <w:r>
        <w:rPr>
          <w:iCs/>
          <w:i/>
        </w:rPr>
        <w:t xml:space="preserve">[Insert example heatmap with caption: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Model attention only—not pathology.</w:t>
      </w:r>
      <w:r>
        <w:rPr>
          <w:iCs/>
          <w:i/>
        </w:rPr>
        <w:t xml:space="preserve">”</w:t>
      </w:r>
      <w:r>
        <w:rPr>
          <w:iCs/>
          <w:i/>
        </w:rPr>
        <w:t xml:space="preserve">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For technical detail, see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docs/final_project_report.md</w:t>
      </w:r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docs/model_evaluation.md</w:t>
      </w:r>
      <w:r>
        <w:rPr>
          <w:iCs/>
          <w:i/>
        </w:rPr>
        <w:t xml:space="preserve">. For full disclaimer text, see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docs/disclaimer.md</w:t>
      </w:r>
      <w:r>
        <w:rPr>
          <w:iCs/>
          <w:i/>
        </w:rPr>
        <w:t xml:space="preserve">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2026-05-10T03:00:39Z</dcterms:created>
  <dcterms:modified xsi:type="dcterms:W3CDTF">2026-05-10T03:00:39Z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