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46A4" w14:textId="77777777" w:rsidR="004132DD" w:rsidRPr="00215C23" w:rsidRDefault="00000000">
      <w:pPr>
        <w:spacing w:after="160"/>
        <w:rPr>
          <w:rFonts w:ascii="Times New Roman" w:eastAsia="微軟正黑體" w:hAnsi="Times New Roman" w:cs="Times New Roman"/>
        </w:rPr>
      </w:pPr>
      <w:r w:rsidRPr="00215C23">
        <w:rPr>
          <w:rFonts w:ascii="Times New Roman" w:eastAsia="微軟正黑體" w:hAnsi="Times New Roman" w:cs="Times New Roman"/>
          <w:b/>
          <w:bCs/>
          <w:color w:val="1F3864"/>
          <w:sz w:val="36"/>
          <w:szCs w:val="36"/>
        </w:rPr>
        <w:t>Factory Insider</w:t>
      </w:r>
      <w:r w:rsidRPr="00215C23">
        <w:rPr>
          <w:rFonts w:ascii="Times New Roman" w:eastAsia="微軟正黑體" w:hAnsi="Times New Roman" w:cs="Times New Roman"/>
          <w:color w:val="2E5FA3"/>
          <w:sz w:val="28"/>
          <w:szCs w:val="28"/>
        </w:rPr>
        <w:t xml:space="preserve">  </w:t>
      </w:r>
      <w:proofErr w:type="gramStart"/>
      <w:r w:rsidRPr="00215C23">
        <w:rPr>
          <w:rFonts w:ascii="Times New Roman" w:eastAsia="微軟正黑體" w:hAnsi="Times New Roman" w:cs="Times New Roman"/>
          <w:color w:val="2E5FA3"/>
          <w:sz w:val="28"/>
          <w:szCs w:val="28"/>
        </w:rPr>
        <w:t>｜</w:t>
      </w:r>
      <w:proofErr w:type="gramEnd"/>
      <w:r w:rsidRPr="00215C23">
        <w:rPr>
          <w:rFonts w:ascii="Times New Roman" w:eastAsia="微軟正黑體" w:hAnsi="Times New Roman" w:cs="Times New Roman"/>
          <w:color w:val="2E5FA3"/>
          <w:sz w:val="28"/>
          <w:szCs w:val="28"/>
        </w:rPr>
        <w:t xml:space="preserve">  </w:t>
      </w:r>
      <w:r w:rsidRPr="00215C23">
        <w:rPr>
          <w:rFonts w:ascii="Times New Roman" w:eastAsia="微軟正黑體" w:hAnsi="Times New Roman" w:cs="Times New Roman"/>
          <w:color w:val="2E5FA3"/>
          <w:sz w:val="28"/>
          <w:szCs w:val="28"/>
        </w:rPr>
        <w:t>六大</w:t>
      </w:r>
      <w:r w:rsidRPr="00215C23">
        <w:rPr>
          <w:rFonts w:ascii="Times New Roman" w:eastAsia="微軟正黑體" w:hAnsi="Times New Roman" w:cs="Times New Roman"/>
          <w:color w:val="2E5FA3"/>
          <w:sz w:val="28"/>
          <w:szCs w:val="28"/>
        </w:rPr>
        <w:t xml:space="preserve"> AI </w:t>
      </w:r>
      <w:r w:rsidRPr="00215C23">
        <w:rPr>
          <w:rFonts w:ascii="Times New Roman" w:eastAsia="微軟正黑體" w:hAnsi="Times New Roman" w:cs="Times New Roman"/>
          <w:color w:val="2E5FA3"/>
          <w:sz w:val="28"/>
          <w:szCs w:val="28"/>
        </w:rPr>
        <w:t>功能亮點技術評估表</w:t>
      </w:r>
    </w:p>
    <w:p w14:paraId="53E3F438" w14:textId="77777777" w:rsidR="004132DD" w:rsidRPr="00215C23" w:rsidRDefault="00000000">
      <w:pPr>
        <w:pBdr>
          <w:bottom w:val="single" w:sz="6" w:space="1" w:color="2E5FA3"/>
        </w:pBdr>
        <w:spacing w:after="240"/>
        <w:rPr>
          <w:rFonts w:ascii="Times New Roman" w:eastAsia="微軟正黑體" w:hAnsi="Times New Roman" w:cs="Times New Roman"/>
        </w:rPr>
      </w:pPr>
      <w:r w:rsidRPr="00215C23">
        <w:rPr>
          <w:rFonts w:ascii="Times New Roman" w:eastAsia="微軟正黑體" w:hAnsi="Times New Roman" w:cs="Times New Roman"/>
          <w:i/>
          <w:iCs/>
          <w:color w:val="666666"/>
        </w:rPr>
        <w:t>技術長視角</w:t>
      </w:r>
      <w:r w:rsidRPr="00215C23">
        <w:rPr>
          <w:rFonts w:ascii="Times New Roman" w:eastAsia="微軟正黑體" w:hAnsi="Times New Roman" w:cs="Times New Roman"/>
          <w:i/>
          <w:iCs/>
          <w:color w:val="666666"/>
        </w:rPr>
        <w:t xml:space="preserve"> × 2025 </w:t>
      </w:r>
      <w:r w:rsidRPr="00215C23">
        <w:rPr>
          <w:rFonts w:ascii="Times New Roman" w:eastAsia="微軟正黑體" w:hAnsi="Times New Roman" w:cs="Times New Roman"/>
          <w:i/>
          <w:iCs/>
          <w:color w:val="666666"/>
        </w:rPr>
        <w:t>年最新解決方案評估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100"/>
        <w:gridCol w:w="2000"/>
        <w:gridCol w:w="2500"/>
        <w:gridCol w:w="1300"/>
        <w:gridCol w:w="2258"/>
        <w:gridCol w:w="2200"/>
      </w:tblGrid>
      <w:tr w:rsidR="004132DD" w:rsidRPr="00215C23" w14:paraId="2ECA29CD" w14:textId="77777777">
        <w:trPr>
          <w:tblHeader/>
        </w:trPr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CDEBC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功能亮點</w:t>
            </w:r>
          </w:p>
        </w:tc>
        <w:tc>
          <w:tcPr>
            <w:tcW w:w="21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9BCB2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針對的痛點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8CFCF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帶來的效益</w:t>
            </w:r>
          </w:p>
        </w:tc>
        <w:tc>
          <w:tcPr>
            <w:tcW w:w="25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8F532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功能描述</w:t>
            </w:r>
          </w:p>
        </w:tc>
        <w:tc>
          <w:tcPr>
            <w:tcW w:w="13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32D18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開發難易度</w:t>
            </w:r>
          </w:p>
        </w:tc>
        <w:tc>
          <w:tcPr>
            <w:tcW w:w="2258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5D8D1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現成服務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/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解決方案</w:t>
            </w:r>
          </w:p>
        </w:tc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BC7BA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開發注意事項</w:t>
            </w:r>
          </w:p>
        </w:tc>
      </w:tr>
      <w:tr w:rsidR="004132DD" w:rsidRPr="00215C23" w14:paraId="2150F8BE" w14:textId="77777777"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2616F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亮點一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AI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多語系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一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鍵影片生成</w:t>
            </w:r>
          </w:p>
        </w:tc>
        <w:tc>
          <w:tcPr>
            <w:tcW w:w="21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0AF80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語言壁壘</w:t>
            </w:r>
          </w:p>
          <w:p w14:paraId="6C69829C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台灣製造業缺乏資源製作多語版影片，導致無法有效接觸德語、日語、西語等目標買家市場。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494F6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一片多用，全球觸及</w:t>
            </w:r>
          </w:p>
          <w:p w14:paraId="5E935657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拍攝一次，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AI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自動生成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175+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語言版本，成本比傳統配音節省最高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15 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倍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，交付速度快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10 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倍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。</w:t>
            </w:r>
          </w:p>
        </w:tc>
        <w:tc>
          <w:tcPr>
            <w:tcW w:w="25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4318E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上傳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原始驗廠影片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後，系統自動執行：</w:t>
            </w:r>
          </w:p>
          <w:p w14:paraId="7FCDE847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Whisper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轉錄逐字稿</w:t>
            </w:r>
          </w:p>
          <w:p w14:paraId="1954E7E0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LLM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翻譯為目標語言</w:t>
            </w:r>
          </w:p>
          <w:p w14:paraId="69504E6B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語音克隆保留原聲特徵</w:t>
            </w:r>
          </w:p>
          <w:p w14:paraId="48DD5B1A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唇形同步生成最終影片</w:t>
            </w:r>
          </w:p>
          <w:p w14:paraId="6EFCD46D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最終輸出可直接用於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LinkedIn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廣告或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YouTube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頻道。</w:t>
            </w:r>
          </w:p>
        </w:tc>
        <w:tc>
          <w:tcPr>
            <w:tcW w:w="13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E4D95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b/>
                <w:bCs/>
                <w:color w:val="27AE60"/>
              </w:rPr>
              <w:t>★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27AE60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27AE60"/>
              </w:rPr>
              <w:t>低</w:t>
            </w:r>
          </w:p>
          <w:p w14:paraId="46A35439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 xml:space="preserve">API </w:t>
            </w: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>串接為主</w:t>
            </w:r>
          </w:p>
        </w:tc>
        <w:tc>
          <w:tcPr>
            <w:tcW w:w="2258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2FBBB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首選</w:t>
            </w:r>
          </w:p>
          <w:p w14:paraId="58DFF36C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HeyGen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175+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語言，市場龍頭）</w:t>
            </w:r>
          </w:p>
          <w:p w14:paraId="228A62CF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Vozo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AI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（多說話人支援，高精準度）</w:t>
            </w:r>
          </w:p>
          <w:p w14:paraId="31FD713F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歐盟合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規</w:t>
            </w:r>
            <w:proofErr w:type="gramEnd"/>
          </w:p>
          <w:p w14:paraId="62EE53C1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Dubly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GDPR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合規，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EU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伺服器）</w:t>
            </w:r>
          </w:p>
          <w:p w14:paraId="6C0FF318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大量生產</w:t>
            </w:r>
          </w:p>
          <w:p w14:paraId="3AEDD3B5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Sync.so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API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批量處理）</w:t>
            </w:r>
          </w:p>
        </w:tc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FA77C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德語字數比中文多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30~40%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，影片時長會跑掉，需在腳本層壓縮處理</w:t>
            </w:r>
          </w:p>
          <w:p w14:paraId="2F292CFE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多人同框影片（如帶廠參觀）需選用支援多說話人偵測的方案</w:t>
            </w:r>
          </w:p>
          <w:p w14:paraId="59AFEA28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HeyGen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計費以影片長度為主，長期大量使用需評估企業方案成本</w:t>
            </w:r>
          </w:p>
          <w:p w14:paraId="4CB6F139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針對歐盟買家務必選擇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GDPR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合規服務商</w:t>
            </w:r>
          </w:p>
        </w:tc>
      </w:tr>
      <w:tr w:rsidR="004132DD" w:rsidRPr="00215C23" w14:paraId="186D733F" w14:textId="77777777"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34D1E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亮點二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AI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採購意圖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分析儀表板</w:t>
            </w:r>
          </w:p>
        </w:tc>
        <w:tc>
          <w:tcPr>
            <w:tcW w:w="21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2454D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流量黑盒</w:t>
            </w:r>
          </w:p>
          <w:p w14:paraId="1C7966CD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工廠老闆無法得知誰在看他們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的驗廠影片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，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PV/UV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數字對業務毫無意義，錯失主動跟進時機。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9996A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把訪客變成可行動的商業線索</w:t>
            </w:r>
          </w:p>
          <w:p w14:paraId="062F7AA3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識別造訪企業身份，搭配意圖評分，讓業務在最佳時機主動出擊，而非被動等待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價。</w:t>
            </w:r>
          </w:p>
        </w:tc>
        <w:tc>
          <w:tcPr>
            <w:tcW w:w="25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06DE5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後台儀表板整合三層數據：</w:t>
            </w:r>
          </w:p>
          <w:p w14:paraId="6804CA3F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行為追蹤（停留時長、影片完播率）</w:t>
            </w:r>
          </w:p>
          <w:p w14:paraId="1ACFCDD9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IP 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反查企業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歸屬（公司名稱、規模、產業）</w:t>
            </w:r>
          </w:p>
          <w:p w14:paraId="3118B415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意圖評分（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AI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判斷購買可能性）</w:t>
            </w:r>
          </w:p>
          <w:p w14:paraId="1BC15097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例如：「偵測到德國某汽車供應商在品管影片停留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3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分鐘，建議立刻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LinkedIn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跟進」。</w:t>
            </w:r>
          </w:p>
        </w:tc>
        <w:tc>
          <w:tcPr>
            <w:tcW w:w="13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D64DB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b/>
                <w:bCs/>
                <w:color w:val="E67E22"/>
              </w:rPr>
              <w:t>★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E67E22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E67E22"/>
              </w:rPr>
              <w:t>中</w:t>
            </w:r>
          </w:p>
          <w:p w14:paraId="685301A5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>整合</w:t>
            </w: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 xml:space="preserve"> API + </w:t>
            </w: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>前端開發</w:t>
            </w:r>
          </w:p>
        </w:tc>
        <w:tc>
          <w:tcPr>
            <w:tcW w:w="2258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2F9D9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個人層級識別（最新技術）</w:t>
            </w:r>
          </w:p>
          <w:p w14:paraId="7CE7CAAD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RB2B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（識別到具體訪客姓名與職稱）</w:t>
            </w:r>
          </w:p>
          <w:p w14:paraId="63574EAC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企業層級識別</w:t>
            </w:r>
          </w:p>
          <w:p w14:paraId="27721831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Leadfeeder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/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Dealfront</w:t>
            </w:r>
            <w:proofErr w:type="spellEnd"/>
          </w:p>
          <w:p w14:paraId="5F16E55E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Clearbit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Reveal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HubSpot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整合）</w:t>
            </w:r>
          </w:p>
          <w:p w14:paraId="0C6A31A0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進階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 xml:space="preserve"> ABM</w:t>
            </w:r>
          </w:p>
          <w:p w14:paraId="60FE7EDF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6sense /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Demandbase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（預測分析）</w:t>
            </w:r>
          </w:p>
        </w:tc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6103F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針對歐盟訪客的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IP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追蹤需有明確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Cookie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同意機制，否則面臨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GDPR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法律風險</w:t>
            </w:r>
          </w:p>
          <w:p w14:paraId="66BA158E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建議包裝成「自有品牌儀表板」呈現給客戶，後端串接第三方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API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即可，無需自建</w:t>
            </w:r>
          </w:p>
          <w:p w14:paraId="0BD9CC2B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RB2B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個人層級識別目前以美國市場覆蓋率最佳，亞歐市場準確度較低</w:t>
            </w:r>
          </w:p>
          <w:p w14:paraId="3D7A5075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初期建議先用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Leadfeeder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（費用較低），有付費客戶後再升級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6sense</w:t>
            </w:r>
          </w:p>
        </w:tc>
      </w:tr>
      <w:tr w:rsidR="004132DD" w:rsidRPr="00215C23" w14:paraId="124EC8BC" w14:textId="77777777"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AEA17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亮點三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AI 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價單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（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RFQ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）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自動解析</w:t>
            </w:r>
          </w:p>
        </w:tc>
        <w:tc>
          <w:tcPr>
            <w:tcW w:w="21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342A9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回覆效率低落</w:t>
            </w:r>
          </w:p>
          <w:p w14:paraId="57C0F9C0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海外買家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RFQ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通常冗長且規格複雜，業務需花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lastRenderedPageBreak/>
              <w:t>數小時閱讀理解，跨時區延遲回覆更可能錯失訂單。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A28F9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lastRenderedPageBreak/>
              <w:t xml:space="preserve">24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小時內自動初步回覆</w:t>
            </w:r>
          </w:p>
          <w:p w14:paraId="4F42935A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AI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秒速解析複雜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RFQ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，自動摘要關鍵規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lastRenderedPageBreak/>
              <w:t>格並草擬專業回覆信，提升業務效率，縮短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價到報價的週期。</w:t>
            </w:r>
          </w:p>
        </w:tc>
        <w:tc>
          <w:tcPr>
            <w:tcW w:w="25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BB4B1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lastRenderedPageBreak/>
              <w:t>買家提交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RFQ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（含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PDF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附件）後，系統自動：</w:t>
            </w:r>
          </w:p>
          <w:p w14:paraId="69EFD1B3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解析文字規格與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PDF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圖面（多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lastRenderedPageBreak/>
              <w:t>模態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AI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）</w:t>
            </w:r>
          </w:p>
          <w:p w14:paraId="304CB358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輸出：規格摘要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/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潛在風險點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/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草稿回覆信</w:t>
            </w:r>
          </w:p>
          <w:p w14:paraId="0988FF5A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自動評估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價意圖強弱（配合亮點六）</w:t>
            </w:r>
          </w:p>
          <w:p w14:paraId="67B8E500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業務人員只需審閱草稿後發出，節省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80%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的初步處理時間。</w:t>
            </w:r>
          </w:p>
        </w:tc>
        <w:tc>
          <w:tcPr>
            <w:tcW w:w="13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631E1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b/>
                <w:bCs/>
                <w:color w:val="27AE60"/>
              </w:rPr>
              <w:lastRenderedPageBreak/>
              <w:t>★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27AE60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27AE60"/>
              </w:rPr>
              <w:t>低</w:t>
            </w:r>
          </w:p>
          <w:p w14:paraId="29244866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 xml:space="preserve">LLM API </w:t>
            </w: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>直接串接</w:t>
            </w:r>
          </w:p>
        </w:tc>
        <w:tc>
          <w:tcPr>
            <w:tcW w:w="2258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A4BB7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核心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 xml:space="preserve"> LLM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（多模態）</w:t>
            </w:r>
          </w:p>
          <w:p w14:paraId="7037A370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Claude 3.5 Sonnet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（文件理解最佳）</w:t>
            </w:r>
          </w:p>
          <w:p w14:paraId="2185F88D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lastRenderedPageBreak/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GPT-4o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（多模態圖面解析）</w:t>
            </w:r>
          </w:p>
          <w:p w14:paraId="2B9CEC40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流程自動化</w:t>
            </w:r>
          </w:p>
          <w:p w14:paraId="3E20217A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Make.com / n8n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（串接信箱與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LLM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）</w:t>
            </w:r>
          </w:p>
          <w:p w14:paraId="71B11112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 xml:space="preserve">OCR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補強（掃描式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 xml:space="preserve"> PDF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）</w:t>
            </w:r>
          </w:p>
          <w:p w14:paraId="30E8D1E2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AWS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Textract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/ Azure Form Recognizer</w:t>
            </w:r>
          </w:p>
        </w:tc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885C5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lastRenderedPageBreak/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手寫圖面或老舊掃描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PDF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需搭配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OCR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預處理，純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LLM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無法直接解析</w:t>
            </w:r>
          </w:p>
          <w:p w14:paraId="1DC0B906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lastRenderedPageBreak/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Prompt Engineering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需針對製造業術語（公差、表面處理、材料規格）做專門設計</w:t>
            </w:r>
          </w:p>
          <w:p w14:paraId="0586E8BC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草稿回覆須設計人工審核環節，避免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AI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自動承諾不可能的交期或報價</w:t>
            </w:r>
          </w:p>
          <w:p w14:paraId="239B27B3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此功能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MVP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難度最低，建議作為第一個對外展示的功能</w:t>
            </w:r>
          </w:p>
        </w:tc>
      </w:tr>
      <w:tr w:rsidR="004132DD" w:rsidRPr="00215C23" w14:paraId="46D46D52" w14:textId="77777777"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78B71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lastRenderedPageBreak/>
              <w:t>亮點四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AI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數位業務分身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（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24/7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問答）</w:t>
            </w:r>
          </w:p>
        </w:tc>
        <w:tc>
          <w:tcPr>
            <w:tcW w:w="21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D6244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跨時區無人接單</w:t>
            </w:r>
          </w:p>
          <w:p w14:paraId="041F9A0E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台灣時間深夜，歐美採購經理正在審核供應商頁面，沒有業務即時回應，高意圖買家流失。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5CC46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 xml:space="preserve">365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天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不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打烊的超級業務</w:t>
            </w:r>
          </w:p>
          <w:p w14:paraId="1B5A7452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預載工廠知識的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AI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助理即時回答買家問題，覆蓋多國語言，等同於雇用一位永不休息的資深業務。</w:t>
            </w:r>
          </w:p>
        </w:tc>
        <w:tc>
          <w:tcPr>
            <w:tcW w:w="25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D2DED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在供應商頁面嵌入專屬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AI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採購助理：</w:t>
            </w:r>
          </w:p>
          <w:p w14:paraId="7847C984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知識庫：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6 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支驗廠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影片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逐字稿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+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型錄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+ FAQ</w:t>
            </w:r>
          </w:p>
          <w:p w14:paraId="750AC6DC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RAG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架構：語意檢索後生成精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準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回覆</w:t>
            </w:r>
          </w:p>
          <w:p w14:paraId="397BD424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支援多語言對話（英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/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德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/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日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/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西班牙語）</w:t>
            </w:r>
          </w:p>
          <w:p w14:paraId="5E864A69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買家可直接詢問：「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ISO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效期？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5000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件交期？」，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AI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即刻用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B2B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業務口吻回覆。</w:t>
            </w:r>
          </w:p>
        </w:tc>
        <w:tc>
          <w:tcPr>
            <w:tcW w:w="13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1761C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b/>
                <w:bCs/>
                <w:color w:val="E67E22"/>
              </w:rPr>
              <w:t>★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E67E22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E67E22"/>
              </w:rPr>
              <w:t>中</w:t>
            </w:r>
          </w:p>
          <w:p w14:paraId="447CF374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 xml:space="preserve">RAG </w:t>
            </w: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>架構建置</w:t>
            </w:r>
          </w:p>
        </w:tc>
        <w:tc>
          <w:tcPr>
            <w:tcW w:w="2258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47678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技術選型（依團隊能力）</w:t>
            </w:r>
          </w:p>
          <w:p w14:paraId="42919E74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Botpress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（開發者友善，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$5/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月起）</w:t>
            </w:r>
          </w:p>
          <w:p w14:paraId="67789F35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Voiceflow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（無程式碼，快速原型）</w:t>
            </w:r>
          </w:p>
          <w:p w14:paraId="198090A5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Chatbase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（最快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MVP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，上傳即可用）</w:t>
            </w:r>
          </w:p>
          <w:p w14:paraId="7439BBFE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向量資料庫（自建方案）</w:t>
            </w:r>
          </w:p>
          <w:p w14:paraId="65EDE600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Pinecone /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Weaviate</w:t>
            </w:r>
            <w:proofErr w:type="spellEnd"/>
          </w:p>
          <w:p w14:paraId="729D6909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 xml:space="preserve">LLM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後端</w:t>
            </w:r>
          </w:p>
          <w:p w14:paraId="1BD372B6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Claude API / OpenAI GPT-4o</w:t>
            </w:r>
          </w:p>
        </w:tc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46E16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知識庫時效性管理是最大挑戰：交期、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MOQ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隨時變動，需建立定期更新機制</w:t>
            </w:r>
          </w:p>
          <w:p w14:paraId="6B5FFDC8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AI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若給出錯誤的交期或報價，反而嚴重損害信任，務必設計「免責聲明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+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轉人工」機制</w:t>
            </w:r>
          </w:p>
          <w:p w14:paraId="5C97DFE9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建議先用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Chatbase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做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POC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，驗證買家使用意願後，再升級為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Botpress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自建方案</w:t>
            </w:r>
          </w:p>
          <w:p w14:paraId="4975CA08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多語言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RAG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的回覆品質不均，德語與日語的幻覺（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hallucination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）率較英語高</w:t>
            </w:r>
          </w:p>
        </w:tc>
      </w:tr>
      <w:tr w:rsidR="004132DD" w:rsidRPr="00215C23" w14:paraId="2E18BDAA" w14:textId="77777777"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2C984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亮點五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AI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內容裂變矩陣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（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一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影片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→30+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素材）</w:t>
            </w:r>
          </w:p>
        </w:tc>
        <w:tc>
          <w:tcPr>
            <w:tcW w:w="21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9A7EA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內容投資報酬率低</w:t>
            </w:r>
          </w:p>
          <w:p w14:paraId="2B9BA97B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斥資拍攝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的驗廠影片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播放後即束之高閣，無法持續產生行銷效益，工廠老闆質疑花費的合理性。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195B3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內容乘數效應</w:t>
            </w:r>
          </w:p>
          <w:p w14:paraId="5698A87A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一部影片自動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裂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變為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LinkedIn 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貼文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、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SEO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部落格、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YouTube Shorts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，三個月的行銷素材一次到位，大幅提升行銷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ROI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。</w:t>
            </w:r>
          </w:p>
        </w:tc>
        <w:tc>
          <w:tcPr>
            <w:tcW w:w="25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42FDB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自動化內容工廠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Pipeline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：</w:t>
            </w:r>
          </w:p>
          <w:p w14:paraId="1F2CAEBD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Descript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：影片轉精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準逐字稿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（原料）</w:t>
            </w:r>
          </w:p>
          <w:p w14:paraId="10385BC2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OpusClip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：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AI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自動剪輯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精華短影音</w:t>
            </w:r>
            <w:proofErr w:type="gramEnd"/>
          </w:p>
          <w:p w14:paraId="5D24E5CF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Jasper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：生成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LinkedIn 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貼文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× 30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篇</w:t>
            </w:r>
          </w:p>
          <w:p w14:paraId="6B912936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lastRenderedPageBreak/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Jasper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：生成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SEO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深度部落格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× 10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篇</w:t>
            </w:r>
          </w:p>
          <w:p w14:paraId="3AE6F5DA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Repurpose.io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：自動跨平台分發排程</w:t>
            </w:r>
          </w:p>
          <w:p w14:paraId="49728223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整條流程可用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Make.com 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串接全自動化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。</w:t>
            </w:r>
          </w:p>
        </w:tc>
        <w:tc>
          <w:tcPr>
            <w:tcW w:w="13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75FAB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b/>
                <w:bCs/>
                <w:color w:val="27AE60"/>
              </w:rPr>
              <w:lastRenderedPageBreak/>
              <w:t>★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27AE60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27AE60"/>
              </w:rPr>
              <w:t>低</w:t>
            </w:r>
          </w:p>
          <w:p w14:paraId="551DECA0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>工具訂閱串接</w:t>
            </w:r>
          </w:p>
        </w:tc>
        <w:tc>
          <w:tcPr>
            <w:tcW w:w="2258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B973B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影片剪輯</w:t>
            </w:r>
          </w:p>
          <w:p w14:paraId="6FB59BDB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OpusClip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（自動精華片段）</w:t>
            </w:r>
          </w:p>
          <w:p w14:paraId="25291047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Descript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（逐字稿編輯）</w:t>
            </w:r>
          </w:p>
          <w:p w14:paraId="3362470A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文字內容生成</w:t>
            </w:r>
          </w:p>
          <w:p w14:paraId="5C4C1CE7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Jasper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（品牌語氣一致）</w:t>
            </w:r>
          </w:p>
          <w:p w14:paraId="6EFDB4B0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lastRenderedPageBreak/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Copy.ai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LinkedIn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多變體）</w:t>
            </w:r>
          </w:p>
          <w:p w14:paraId="1609BDEC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跨平台自動分發</w:t>
            </w:r>
          </w:p>
          <w:p w14:paraId="0EC7D57D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Repurpose.io / Buffer</w:t>
            </w:r>
          </w:p>
          <w:p w14:paraId="2355CC37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串接自動化</w:t>
            </w:r>
          </w:p>
          <w:p w14:paraId="2D882F7A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Make.com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（無程式碼工作流）</w:t>
            </w:r>
          </w:p>
        </w:tc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21876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lastRenderedPageBreak/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AI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生成的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B2B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製造業內容容易「聽起來像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AI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」，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LinkedIn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演算法會降權，需制定禁用詞彙清單</w:t>
            </w:r>
          </w:p>
          <w:p w14:paraId="6BC14919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LinkedIn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貼文外部連結會被演算法限制觸及率，應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lastRenderedPageBreak/>
              <w:t>先發原生內容再留言補連結</w:t>
            </w:r>
          </w:p>
          <w:p w14:paraId="711E22F0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Make.com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自動化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工作流需設計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「睡眠模組」，大型影片處理可能超時導致流程失敗</w:t>
            </w:r>
          </w:p>
          <w:p w14:paraId="2C2F4FE5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SEO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文章需人工審核關鍵字佈局，避免內容相互蠶食（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Content Cannibalization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）</w:t>
            </w:r>
          </w:p>
        </w:tc>
      </w:tr>
      <w:tr w:rsidR="004132DD" w:rsidRPr="00215C23" w14:paraId="42F22D4E" w14:textId="77777777"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0E273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lastRenderedPageBreak/>
              <w:t>亮點六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AI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>買家背景透視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FFFFFF"/>
                <w:sz w:val="18"/>
                <w:szCs w:val="18"/>
              </w:rPr>
              <w:t xml:space="preserve"> + Lead Scoring</w:t>
            </w:r>
          </w:p>
        </w:tc>
        <w:tc>
          <w:tcPr>
            <w:tcW w:w="21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C1864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垃圾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價泛濫</w:t>
            </w:r>
          </w:p>
          <w:p w14:paraId="79F07A28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業務每天淹沒在來路不明的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價中，無法區分真買家與同業探價，寶貴時間浪費在低品質線索上。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B5BD3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聚焦高價值線索，加速成交</w:t>
            </w:r>
          </w:p>
          <w:p w14:paraId="124E7AE8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每封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RFQ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附帶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AI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分析報告（企業背景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+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意圖分數），業務優先處理高分線索，轉換率可提升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2~3 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倍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。</w:t>
            </w:r>
          </w:p>
          <w:p w14:paraId="67CDD42B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同時成為切入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Blueprint Blue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廠內系統的絕佳對話引子。</w:t>
            </w:r>
          </w:p>
        </w:tc>
        <w:tc>
          <w:tcPr>
            <w:tcW w:w="25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1772C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RFQ 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提交後，系統自動執行：</w:t>
            </w:r>
          </w:p>
          <w:p w14:paraId="7655AEFE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Apollo.io API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：查詢企業規模、產業、近期融資</w:t>
            </w:r>
          </w:p>
          <w:p w14:paraId="50274893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LinkedIn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公司頁面解析：員工數、決策者職稱</w:t>
            </w:r>
          </w:p>
          <w:p w14:paraId="0E180473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LLM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分析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RFQ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文字購買信號強弱</w:t>
            </w:r>
          </w:p>
          <w:p w14:paraId="4A6F6979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proofErr w:type="gram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輸出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1~100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分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+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判斷理由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 +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建議行動</w:t>
            </w:r>
          </w:p>
          <w:p w14:paraId="2F2E1B8D" w14:textId="77777777" w:rsidR="004132DD" w:rsidRPr="00215C23" w:rsidRDefault="00000000">
            <w:pPr>
              <w:spacing w:before="6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高分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詢</w:t>
            </w:r>
            <w:proofErr w:type="gramEnd"/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價自動推送至業務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 xml:space="preserve"> Slack</w:t>
            </w:r>
            <w:r w:rsidRPr="00215C23">
              <w:rPr>
                <w:rFonts w:ascii="Times New Roman" w:eastAsia="微軟正黑體" w:hAnsi="Times New Roman" w:cs="Times New Roman"/>
                <w:color w:val="222222"/>
                <w:sz w:val="17"/>
                <w:szCs w:val="17"/>
              </w:rPr>
              <w:t>，附帶完整企業側寫。</w:t>
            </w:r>
          </w:p>
        </w:tc>
        <w:tc>
          <w:tcPr>
            <w:tcW w:w="13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3CCD6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b/>
                <w:bCs/>
                <w:color w:val="E67E22"/>
              </w:rPr>
              <w:t>★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E67E22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E67E22"/>
              </w:rPr>
              <w:t>中</w:t>
            </w:r>
          </w:p>
          <w:p w14:paraId="3C35F4B3" w14:textId="77777777" w:rsidR="004132DD" w:rsidRPr="00215C23" w:rsidRDefault="00000000">
            <w:pPr>
              <w:jc w:val="center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>多</w:t>
            </w: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 xml:space="preserve"> API </w:t>
            </w: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>整合</w:t>
            </w:r>
            <w:r w:rsidRPr="00215C23">
              <w:rPr>
                <w:rFonts w:ascii="Times New Roman" w:eastAsia="微軟正黑體" w:hAnsi="Times New Roman" w:cs="Times New Roman"/>
                <w:color w:val="555555"/>
                <w:sz w:val="16"/>
                <w:szCs w:val="16"/>
              </w:rPr>
              <w:t xml:space="preserve"> + LLM</w:t>
            </w:r>
          </w:p>
        </w:tc>
        <w:tc>
          <w:tcPr>
            <w:tcW w:w="2258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95163" w14:textId="77777777" w:rsidR="004132DD" w:rsidRPr="00215C23" w:rsidRDefault="00000000">
            <w:pPr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企業數據富化（首選）</w:t>
            </w:r>
          </w:p>
          <w:p w14:paraId="03B4456B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Apollo.io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2.75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億筆，定價友善）</w:t>
            </w:r>
          </w:p>
          <w:p w14:paraId="35D7D67D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歐洲市場合</w:t>
            </w:r>
            <w:proofErr w:type="gramStart"/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規</w:t>
            </w:r>
            <w:proofErr w:type="gramEnd"/>
          </w:p>
          <w:p w14:paraId="344C513A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proofErr w:type="spellStart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Cognism</w:t>
            </w:r>
            <w:proofErr w:type="spellEnd"/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 xml:space="preserve">GDPR + EMEA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覆蓋最佳）</w:t>
            </w:r>
          </w:p>
          <w:p w14:paraId="6ED4F369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 xml:space="preserve">Lead Scoring AI </w:t>
            </w: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層</w:t>
            </w:r>
          </w:p>
          <w:p w14:paraId="7A8AFF13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Claude / GPT-4o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（語意意圖分析）</w:t>
            </w:r>
          </w:p>
          <w:p w14:paraId="41686687" w14:textId="77777777" w:rsidR="004132DD" w:rsidRPr="00215C23" w:rsidRDefault="00000000">
            <w:pPr>
              <w:spacing w:before="8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Times New Roman" w:eastAsia="微軟正黑體" w:hAnsi="Times New Roman" w:cs="Times New Roman"/>
                <w:b/>
                <w:bCs/>
                <w:color w:val="1F3864"/>
                <w:sz w:val="17"/>
                <w:szCs w:val="17"/>
              </w:rPr>
              <w:t>通知自動化</w:t>
            </w:r>
          </w:p>
          <w:p w14:paraId="5D320ECD" w14:textId="77777777" w:rsidR="004132DD" w:rsidRPr="00215C23" w:rsidRDefault="00000000">
            <w:pPr>
              <w:spacing w:before="4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4472C4"/>
                <w:sz w:val="16"/>
                <w:szCs w:val="16"/>
              </w:rPr>
              <w:t>⚙</w:t>
            </w:r>
            <w:r w:rsidRPr="00215C23">
              <w:rPr>
                <w:rFonts w:ascii="Times New Roman" w:eastAsia="微軟正黑體" w:hAnsi="Times New Roman" w:cs="Times New Roman"/>
                <w:color w:val="4472C4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333333"/>
                <w:sz w:val="16"/>
                <w:szCs w:val="16"/>
              </w:rPr>
              <w:t>Slack Webhook + Make.com</w:t>
            </w:r>
          </w:p>
        </w:tc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EAC6E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Apollo.io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費用隨使用量增長，建議將此功能設計為付費進階方案，向客戶收取額外費用</w:t>
            </w:r>
          </w:p>
          <w:p w14:paraId="04D9EFA0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個人聯絡資訊的蒐集需符合各國隱私法規（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PDPA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台灣個資法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/ GDPR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歐盟）</w:t>
            </w:r>
          </w:p>
          <w:p w14:paraId="37CA83AC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初期樣本數不足時，建議以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LLM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語意判斷為主，等積累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300+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筆詢價後再導入機器學習評分模型</w:t>
            </w:r>
          </w:p>
          <w:p w14:paraId="6F2A4050" w14:textId="77777777" w:rsidR="004132DD" w:rsidRPr="00215C23" w:rsidRDefault="00000000">
            <w:pPr>
              <w:spacing w:before="40"/>
              <w:ind w:left="200" w:hanging="200"/>
              <w:rPr>
                <w:rFonts w:ascii="Times New Roman" w:eastAsia="微軟正黑體" w:hAnsi="Times New Roman" w:cs="Times New Roman"/>
              </w:rPr>
            </w:pPr>
            <w:r w:rsidRPr="00215C23">
              <w:rPr>
                <w:rFonts w:ascii="Segoe UI Symbol" w:eastAsia="微軟正黑體" w:hAnsi="Segoe UI Symbol" w:cs="Segoe UI Symbol"/>
                <w:color w:val="8B4513"/>
                <w:sz w:val="16"/>
                <w:szCs w:val="16"/>
              </w:rPr>
              <w:t>⚠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此功能與亮點三（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 xml:space="preserve">RFQ </w:t>
            </w:r>
            <w:r w:rsidRPr="00215C23">
              <w:rPr>
                <w:rFonts w:ascii="Times New Roman" w:eastAsia="微軟正黑體" w:hAnsi="Times New Roman" w:cs="Times New Roman"/>
                <w:color w:val="8B4513"/>
                <w:sz w:val="16"/>
                <w:szCs w:val="16"/>
              </w:rPr>
              <w:t>解析）共用資料管道，建議同步開發以節省工程資源</w:t>
            </w:r>
          </w:p>
        </w:tc>
      </w:tr>
    </w:tbl>
    <w:p w14:paraId="5FC0E712" w14:textId="77777777" w:rsidR="004132DD" w:rsidRDefault="00000000">
      <w:pPr>
        <w:spacing w:before="200"/>
        <w:rPr>
          <w:rFonts w:ascii="Times New Roman" w:eastAsia="微軟正黑體" w:hAnsi="Times New Roman" w:cs="Times New Roman"/>
          <w:color w:val="555555"/>
          <w:sz w:val="16"/>
          <w:szCs w:val="16"/>
        </w:rPr>
      </w:pPr>
      <w:r w:rsidRPr="00215C23">
        <w:rPr>
          <w:rFonts w:ascii="Times New Roman" w:eastAsia="微軟正黑體" w:hAnsi="Times New Roman" w:cs="Times New Roman"/>
          <w:b/>
          <w:bCs/>
          <w:color w:val="1F3864"/>
          <w:sz w:val="16"/>
          <w:szCs w:val="16"/>
        </w:rPr>
        <w:t>備註：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開發難易度評估基準為具備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 xml:space="preserve"> 3~5 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人工程團隊的新創公司。低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 xml:space="preserve"> = MVP 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可在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 xml:space="preserve"> 2~4 </w:t>
      </w:r>
      <w:proofErr w:type="gramStart"/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週</w:t>
      </w:r>
      <w:proofErr w:type="gramEnd"/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完成；中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 xml:space="preserve"> = 4~8 </w:t>
      </w:r>
      <w:proofErr w:type="gramStart"/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週</w:t>
      </w:r>
      <w:proofErr w:type="gramEnd"/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；中高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/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高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 xml:space="preserve"> = 8 </w:t>
      </w:r>
      <w:proofErr w:type="gramStart"/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週</w:t>
      </w:r>
      <w:proofErr w:type="gramEnd"/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以上。現成服務採購費用需另行評估，建議優先以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 xml:space="preserve"> API </w:t>
      </w:r>
      <w:r w:rsidRPr="00215C23">
        <w:rPr>
          <w:rFonts w:ascii="Times New Roman" w:eastAsia="微軟正黑體" w:hAnsi="Times New Roman" w:cs="Times New Roman"/>
          <w:color w:val="555555"/>
          <w:sz w:val="16"/>
          <w:szCs w:val="16"/>
        </w:rPr>
        <w:t>串接取代自建。</w:t>
      </w:r>
    </w:p>
    <w:p w14:paraId="3BA35754" w14:textId="77777777" w:rsidR="00605D8E" w:rsidRDefault="00605D8E">
      <w:pPr>
        <w:spacing w:before="200"/>
        <w:rPr>
          <w:rFonts w:ascii="Times New Roman" w:eastAsia="微軟正黑體" w:hAnsi="Times New Roman" w:cs="Times New Roman"/>
          <w:color w:val="555555"/>
          <w:sz w:val="16"/>
          <w:szCs w:val="16"/>
        </w:rPr>
      </w:pPr>
    </w:p>
    <w:p w14:paraId="09EBDC58" w14:textId="77777777" w:rsidR="00605D8E" w:rsidRDefault="00605D8E">
      <w:pPr>
        <w:spacing w:before="200"/>
        <w:rPr>
          <w:rFonts w:ascii="Times New Roman" w:eastAsia="微軟正黑體" w:hAnsi="Times New Roman" w:cs="Times New Roman"/>
          <w:color w:val="555555"/>
          <w:sz w:val="16"/>
          <w:szCs w:val="16"/>
        </w:rPr>
      </w:pPr>
    </w:p>
    <w:p w14:paraId="59352CB5" w14:textId="77777777" w:rsidR="00605D8E" w:rsidRDefault="00605D8E">
      <w:pPr>
        <w:spacing w:before="200"/>
        <w:rPr>
          <w:rFonts w:ascii="Times New Roman" w:eastAsia="微軟正黑體" w:hAnsi="Times New Roman" w:cs="Times New Roman"/>
          <w:color w:val="555555"/>
          <w:sz w:val="16"/>
          <w:szCs w:val="16"/>
        </w:rPr>
      </w:pPr>
    </w:p>
    <w:p w14:paraId="546279C8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</w:rPr>
      </w:pPr>
    </w:p>
    <w:p w14:paraId="60E6E145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lastRenderedPageBreak/>
        <w:t>針對「六大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 xml:space="preserve"> AI 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功能亮點」每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個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模組所推薦的外部服務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/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解決方案，已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根據官網與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公開資料進行查證，以下為具體整理與適用性說明：</w:t>
      </w:r>
    </w:p>
    <w:p w14:paraId="145CF853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4DAF3CFA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亮點一：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多語系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一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鍵影片生成</w:t>
      </w:r>
    </w:p>
    <w:p w14:paraId="56C31ED5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推薦服務：</w:t>
      </w:r>
    </w:p>
    <w:p w14:paraId="1682AD52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2E3FD165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HeyGen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：支援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175+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語言、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唇形同步、語音克隆、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GDPR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規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，適合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企業級多語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影片自動化。</w:t>
      </w:r>
    </w:p>
    <w:p w14:paraId="6150E8C8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Vozo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 xml:space="preserve"> 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110+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語言、語音克隆、唇形同步、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GDPR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對齊，專注專業影片本地化。</w:t>
      </w:r>
    </w:p>
    <w:p w14:paraId="77FF195E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Sync.so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：主打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批量處理、唇形同步、語音替換，適合大規模影片本地化。</w:t>
      </w:r>
    </w:p>
    <w:p w14:paraId="107D2DC0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Dubly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：查無明確企業服務資訊，建議以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HeyGen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/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Vozo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為主。</w:t>
      </w:r>
    </w:p>
    <w:p w14:paraId="2D50E94E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結論：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HeyGen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Vozo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Sync.so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皆為國際主流、合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規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且有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的多語影片解決方案，適合企業導入。</w:t>
      </w:r>
    </w:p>
    <w:p w14:paraId="141324EA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3D7BD4BD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亮點二：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採購意圖分析儀表板</w:t>
      </w:r>
    </w:p>
    <w:p w14:paraId="529D252F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推薦服務：</w:t>
      </w:r>
    </w:p>
    <w:p w14:paraId="71A863B3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6405ABE2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RB2B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：可識別個人與企業訪客，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US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個人層級識別，全球企業層級識別（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GDPR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規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需用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Cookie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同意），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豐富。</w:t>
      </w:r>
    </w:p>
    <w:p w14:paraId="489FDFA2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Leadfeeder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/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Dealfront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：專注企業層級識別，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GDPR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規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與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CRM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整合佳，歐洲市場適用。</w:t>
      </w:r>
    </w:p>
    <w:p w14:paraId="38531E39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Clearbit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 xml:space="preserve"> Reveal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：企業識別、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GDPR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規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，與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HubSpot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等主流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CRM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整合。</w:t>
      </w:r>
    </w:p>
    <w:p w14:paraId="67BB3869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結論：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Leadfeeder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/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Dealfront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Clearbit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 xml:space="preserve"> Reveal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適合歐洲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/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全球企業識別，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RB2B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適合美國市場個人識別。</w:t>
      </w:r>
    </w:p>
    <w:p w14:paraId="14700DD5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29CF5742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lastRenderedPageBreak/>
        <w:t>亮點三：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詢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價單（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RFQ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）自動解析</w:t>
      </w:r>
    </w:p>
    <w:p w14:paraId="12533F45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推薦服務：</w:t>
      </w:r>
    </w:p>
    <w:p w14:paraId="1EAEE7B3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36FB8942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Claude 3.5/Sonnet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（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Anthropic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）：多模態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LLM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，支援文件理解、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、企業級合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規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。</w:t>
      </w:r>
    </w:p>
    <w:p w14:paraId="6ACD6A89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GPT-4o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（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OpenAI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）：多模態圖面解析、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、全球主流，適合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PDF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、圖像、文字混合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RFQ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解析。</w:t>
      </w:r>
    </w:p>
    <w:p w14:paraId="657D077F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Make.com/n8n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：無程式碼自動化平台，支援信箱串接、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GDPR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規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。</w:t>
      </w:r>
    </w:p>
    <w:p w14:paraId="08958B8D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 xml:space="preserve">AWS 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Textract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/Azure Form Recognizer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：專業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OCR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服務，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豐富，適合掃描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PDF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前處理。</w:t>
      </w:r>
    </w:p>
    <w:p w14:paraId="6C174FBA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結論：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LLM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（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Claude/GPT-4o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）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+ OCR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（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Textract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）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 xml:space="preserve">+ 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自動化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（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Make.com/n8n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）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組合可完整自動解析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RFQ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。</w:t>
      </w:r>
    </w:p>
    <w:p w14:paraId="555A728D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09E97F4A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亮點四：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數位業務分身（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24/7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問答）</w:t>
      </w:r>
    </w:p>
    <w:p w14:paraId="5DC4FB38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推薦服務：</w:t>
      </w:r>
    </w:p>
    <w:p w14:paraId="68E67C2B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6D365BE1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Botpress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RAG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架構、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、知識庫管理、企業級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助理平台。</w:t>
      </w:r>
    </w:p>
    <w:p w14:paraId="596FB3E8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Voiceflow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：多語言對話、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SOC2/GDPR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規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，適合快速原型與企業部署。</w:t>
      </w:r>
    </w:p>
    <w:p w14:paraId="2D55BE26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Chatbase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RAG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GDPR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規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，適合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MVP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快速驗證。</w:t>
      </w:r>
    </w:p>
    <w:p w14:paraId="4D6C7CBD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Pinecone/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Weaviate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：向量資料庫，支援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RAG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、企業級安全。</w:t>
      </w:r>
    </w:p>
    <w:p w14:paraId="55FA3CB2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結論：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Botpress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Voiceflow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Chatbase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皆為主流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助理平台，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Pinecone/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Weaviate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為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RAG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最佳向量資料庫選擇。</w:t>
      </w:r>
    </w:p>
    <w:p w14:paraId="7BF750ED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59E89340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lastRenderedPageBreak/>
        <w:t>亮點五：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內容裂變矩陣</w:t>
      </w:r>
    </w:p>
    <w:p w14:paraId="4A65E188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推薦服務：</w:t>
      </w:r>
    </w:p>
    <w:p w14:paraId="4189EBBC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63255027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OpusClip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自動剪輯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精華短影音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，適合影片內容裂變。</w:t>
      </w:r>
    </w:p>
    <w:p w14:paraId="2980E59A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Descript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逐字稿編輯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影片生成、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，適合內容團隊。</w:t>
      </w:r>
    </w:p>
    <w:p w14:paraId="50F4FAF8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Jasper/Copy.ai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文字內容生成、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SEO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LinkedIn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多變體、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，適合自動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產生貼文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/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部落格。</w:t>
      </w:r>
    </w:p>
    <w:p w14:paraId="614CD482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Repurpose.io/Buffer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：跨平台自動分發，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豐富，支援多社群平台。</w:t>
      </w:r>
    </w:p>
    <w:p w14:paraId="5B8165F4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結論：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OpusClip+Descript+Jasper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/Copy.ai+Repurpose.io/Buffer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可組成完整內容裂變與分發自動化鏈。</w:t>
      </w:r>
    </w:p>
    <w:p w14:paraId="0E311C9B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0D232D6B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亮點六：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買家背景透視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+Lead Scoring</w:t>
      </w:r>
    </w:p>
    <w:p w14:paraId="199223D0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推薦服務：</w:t>
      </w:r>
    </w:p>
    <w:p w14:paraId="1674900C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10C6D9A7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Apollo.io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：企業數據富化、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GDPR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規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，適合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B2B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背景查詢與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Lead Scoring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。</w:t>
      </w:r>
    </w:p>
    <w:p w14:paraId="3798A579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Cognism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：歐洲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/EMEA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數據覆蓋佳，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GDPR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合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規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豐富。</w:t>
      </w:r>
    </w:p>
    <w:p w14:paraId="7610E992" w14:textId="77777777" w:rsidR="00605D8E" w:rsidRP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Slack Webhook+Make.com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：自動推送高分</w:t>
      </w:r>
      <w:proofErr w:type="gram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詢</w:t>
      </w:r>
      <w:proofErr w:type="gram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價至業務，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API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整合彈性高。</w:t>
      </w:r>
    </w:p>
    <w:p w14:paraId="0D641AD5" w14:textId="01DD8559" w:rsidR="00605D8E" w:rsidRDefault="00605D8E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結論：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Apollo.io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、</w:t>
      </w:r>
      <w:proofErr w:type="spellStart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Cognism</w:t>
      </w:r>
      <w:proofErr w:type="spellEnd"/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為企業數據富化首選，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Slack Webhook+Make.com</w:t>
      </w:r>
      <w:r w:rsidRPr="00605D8E">
        <w:rPr>
          <w:rFonts w:ascii="Times New Roman" w:eastAsia="微軟正黑體" w:hAnsi="Times New Roman" w:cs="Times New Roman" w:hint="eastAsia"/>
          <w:sz w:val="24"/>
          <w:szCs w:val="24"/>
        </w:rPr>
        <w:t>可實現自動通知。</w:t>
      </w:r>
    </w:p>
    <w:p w14:paraId="1147ACEC" w14:textId="77777777" w:rsidR="00B03832" w:rsidRDefault="00B03832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6E52F6C7" w14:textId="77777777" w:rsidR="00B03832" w:rsidRDefault="00B03832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3A510FDA" w14:textId="77777777" w:rsidR="00B03832" w:rsidRDefault="00B03832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14FE0E9F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b/>
          <w:bCs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lastRenderedPageBreak/>
        <w:t xml:space="preserve">Lead Generation 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工具全景圖（適用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 xml:space="preserve"> Factory Insider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）</w:t>
      </w:r>
    </w:p>
    <w:p w14:paraId="7183B07E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我把工具分成五個功能層，每</w:t>
      </w: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個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層解決不同問題，可以單獨使用，也可以串接成完整的自動化流程。</w:t>
      </w:r>
    </w:p>
    <w:p w14:paraId="6416BD98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pict w14:anchorId="291AF93A">
          <v:rect id="_x0000_i1055" style="width:0;height:1.5pt" o:hralign="center" o:hrstd="t" o:hr="t" fillcolor="#a0a0a0" stroked="f"/>
        </w:pict>
      </w:r>
    </w:p>
    <w:p w14:paraId="577458BE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b/>
          <w:bCs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第一層：資料富化引擎（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Data Enrichment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）</w:t>
      </w:r>
    </w:p>
    <w:p w14:paraId="257D59C6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 xml:space="preserve">Clay.com </w:t>
      </w:r>
      <w:proofErr w:type="gramStart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—</w:t>
      </w:r>
      <w:proofErr w:type="gramEnd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 xml:space="preserve"> 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最值得深入研究的一個</w:t>
      </w:r>
    </w:p>
    <w:p w14:paraId="54E9D838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這個工具在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2025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年是整個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B2B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出站行銷圈最熱門的平台，有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API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與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Webhook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。它的核心概念叫做「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Waterfall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瀑布式富化」：當你需要找一個聯絡人的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Email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，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Clay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不依賴單一數據庫，而是依序查詢多個供應商，直到找到有效資料為止。這個方法的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Email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命中率通常達到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80%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以上，遠高於單一來源的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40~50%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。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hyperlink r:id="rId7" w:tgtFrame="_blank" w:history="1">
        <w:r w:rsidRPr="00B03832">
          <w:rPr>
            <w:rStyle w:val="a5"/>
            <w:rFonts w:ascii="Times New Roman" w:eastAsia="微軟正黑體" w:hAnsi="Times New Roman" w:cs="Times New Roman"/>
            <w:sz w:val="24"/>
            <w:szCs w:val="24"/>
          </w:rPr>
          <w:t>Databar</w:t>
        </w:r>
      </w:hyperlink>
    </w:p>
    <w:p w14:paraId="2A18CDA3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對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Factory Insider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的意義是：你只需要一個買家的公司名稱或網域，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Clay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可以自動串接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Apollo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、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Hunter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、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LinkedIn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、</w:t>
      </w:r>
      <w:proofErr w:type="spellStart"/>
      <w:r w:rsidRPr="00B03832">
        <w:rPr>
          <w:rFonts w:ascii="Times New Roman" w:eastAsia="微軟正黑體" w:hAnsi="Times New Roman" w:cs="Times New Roman"/>
          <w:sz w:val="24"/>
          <w:szCs w:val="24"/>
        </w:rPr>
        <w:t>Clearbit</w:t>
      </w:r>
      <w:proofErr w:type="spellEnd"/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等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150 </w:t>
      </w: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個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以上的資料源，幫你補全這個人的職稱、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Email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、公司規模、近期新聞，甚至用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AI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自動生成個人化開場白。你可以用自己的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API Key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連接各資料供應商，讓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Clay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作為一個靈活的「路由器」，同時維持與各資料商的直接關係。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hyperlink r:id="rId8" w:tgtFrame="_blank" w:history="1">
        <w:r w:rsidRPr="00B03832">
          <w:rPr>
            <w:rStyle w:val="a5"/>
            <w:rFonts w:ascii="Times New Roman" w:eastAsia="微軟正黑體" w:hAnsi="Times New Roman" w:cs="Times New Roman"/>
            <w:sz w:val="24"/>
            <w:szCs w:val="24"/>
          </w:rPr>
          <w:t>Clay</w:t>
        </w:r>
      </w:hyperlink>
    </w:p>
    <w:p w14:paraId="1495B245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Apollo.io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（已在前次評估中提及，補充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API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面向）</w:t>
      </w:r>
    </w:p>
    <w:p w14:paraId="4DE4C28E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可直接呼叫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API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查詢特定公司或職位的聯絡人，適合在買家提交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RFQ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後，自動觸發背景調查流程。</w:t>
      </w:r>
    </w:p>
    <w:p w14:paraId="5C0891FC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Lusha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（歐洲合</w:t>
      </w: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規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選項）</w:t>
      </w:r>
    </w:p>
    <w:p w14:paraId="4FD54690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有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Chrome Extension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和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API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，以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GDPR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和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CCPA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合</w:t>
      </w: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規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的數據蒐集方法著稱，可直接與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CRM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整合，即時富化聯絡人資料，適合需要兼顧隱私合</w:t>
      </w: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規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的歐洲市場開發。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hyperlink r:id="rId9" w:tgtFrame="_blank" w:history="1">
        <w:r w:rsidRPr="00B03832">
          <w:rPr>
            <w:rStyle w:val="a5"/>
            <w:rFonts w:ascii="Times New Roman" w:eastAsia="微軟正黑體" w:hAnsi="Times New Roman" w:cs="Times New Roman"/>
            <w:sz w:val="24"/>
            <w:szCs w:val="24"/>
          </w:rPr>
          <w:t>Evaboot</w:t>
        </w:r>
      </w:hyperlink>
    </w:p>
    <w:p w14:paraId="4400F03B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pict w14:anchorId="0AD7F413">
          <v:rect id="_x0000_i1056" style="width:0;height:1.5pt" o:hralign="center" o:hrstd="t" o:hr="t" fillcolor="#a0a0a0" stroked="f"/>
        </w:pict>
      </w:r>
    </w:p>
    <w:p w14:paraId="730CF32D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b/>
          <w:bCs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第二層：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 xml:space="preserve">LinkedIn 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自動化外展（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LinkedIn Outreach Automation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）</w:t>
      </w:r>
    </w:p>
    <w:p w14:paraId="52DA0D31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這個層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解決的問題是：找到目標採購經理後，如何自動化在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LinkedIn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上建立連結、發送訊息、跟進序列。</w:t>
      </w:r>
    </w:p>
    <w:p w14:paraId="1238F6C8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lastRenderedPageBreak/>
        <w:t>HeyReach</w:t>
      </w:r>
      <w:proofErr w:type="spellEnd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—</w:t>
      </w:r>
      <w:proofErr w:type="gramEnd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 xml:space="preserve"> 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最推薦有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 xml:space="preserve"> API 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需求的選項</w:t>
      </w:r>
    </w:p>
    <w:p w14:paraId="2E60124D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支援多帳號同時操作並自動輪換，可以從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Sales Navigator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、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Clay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、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RB2B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、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HubSpot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等工具匯入名單，自動化執行連結請求、訊息發送、個人檔案瀏覽等動作，且有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Webhooks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和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API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可串接，是需要與其他工具整合的技術團隊首選。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hyperlink r:id="rId10" w:tgtFrame="_blank" w:history="1">
        <w:r w:rsidRPr="00B03832">
          <w:rPr>
            <w:rStyle w:val="a5"/>
            <w:rFonts w:ascii="Times New Roman" w:eastAsia="微軟正黑體" w:hAnsi="Times New Roman" w:cs="Times New Roman"/>
            <w:sz w:val="24"/>
            <w:szCs w:val="24"/>
          </w:rPr>
          <w:t>Heyreach</w:t>
        </w:r>
      </w:hyperlink>
    </w:p>
    <w:p w14:paraId="36AADDEE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proofErr w:type="spellStart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Waalaxy</w:t>
      </w:r>
      <w:proofErr w:type="spellEnd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—</w:t>
      </w:r>
      <w:proofErr w:type="gramEnd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 xml:space="preserve"> 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最快上手的選項</w:t>
      </w:r>
    </w:p>
    <w:p w14:paraId="5410B1A7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支援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LinkedIn + Email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雙通道，大多數用戶在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10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分鐘內就能啟動第一個外展活動，通常在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4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天內就能收到第一批有效回覆。可整合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HubSpot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、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Pipedrive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，也支援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Zapier / Make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自動化串接。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hyperlink r:id="rId11" w:tgtFrame="_blank" w:history="1">
        <w:r w:rsidRPr="00B03832">
          <w:rPr>
            <w:rStyle w:val="a5"/>
            <w:rFonts w:ascii="Times New Roman" w:eastAsia="微軟正黑體" w:hAnsi="Times New Roman" w:cs="Times New Roman"/>
            <w:sz w:val="24"/>
            <w:szCs w:val="24"/>
          </w:rPr>
          <w:t>Waalaxy</w:t>
        </w:r>
      </w:hyperlink>
    </w:p>
    <w:p w14:paraId="1F7C245E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重要警示：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所有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LinkedIn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自動化工具在技術上都違反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LinkedIn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的使用條款，這是必須接受的取捨。安全使用的關鍵在於「不被偵測」</w:t>
      </w: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——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選擇有智慧節流、隨機間隔、仿人類行為模式的工具，避免帳號</w:t>
      </w: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被封禁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。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hyperlink r:id="rId12" w:tgtFrame="_blank" w:history="1">
        <w:r w:rsidRPr="00B03832">
          <w:rPr>
            <w:rStyle w:val="a5"/>
            <w:rFonts w:ascii="Times New Roman" w:eastAsia="微軟正黑體" w:hAnsi="Times New Roman" w:cs="Times New Roman"/>
            <w:sz w:val="24"/>
            <w:szCs w:val="24"/>
          </w:rPr>
          <w:t>Salescaptain</w:t>
        </w:r>
      </w:hyperlink>
      <w:r w:rsidRPr="00B03832">
        <w:rPr>
          <w:rFonts w:ascii="Times New Roman" w:eastAsia="微軟正黑體" w:hAnsi="Times New Roman" w:cs="Times New Roman"/>
          <w:sz w:val="24"/>
          <w:szCs w:val="24"/>
        </w:rPr>
        <w:t>建議用專屬帳號執行自動化，不要用老闆個人帳號。</w:t>
      </w:r>
    </w:p>
    <w:p w14:paraId="788BF5AC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pict w14:anchorId="19BB33C1">
          <v:rect id="_x0000_i1057" style="width:0;height:1.5pt" o:hralign="center" o:hrstd="t" o:hr="t" fillcolor="#a0a0a0" stroked="f"/>
        </w:pict>
      </w:r>
    </w:p>
    <w:p w14:paraId="2C5CCB49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b/>
          <w:bCs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第三層：冷郵件大量外展（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Cold Email Outreach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）</w:t>
      </w:r>
    </w:p>
    <w:p w14:paraId="7EEF7679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找到對的人之後，除了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LinkedIn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，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Email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外展是另一條重要通道。</w:t>
      </w:r>
    </w:p>
    <w:p w14:paraId="43A100AF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Instantly.ai</w:t>
      </w:r>
    </w:p>
    <w:p w14:paraId="12A415D0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可管理大量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Email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帳號並自動輪換，與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Clay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整合後可做到超個人化的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Email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序列，把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Clay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富化的資料（職稱、近期新聞、技術</w:t>
      </w: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棧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）自動填入開場白，讓每封信感覺像人工撰寫。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hyperlink r:id="rId13" w:tgtFrame="_blank" w:history="1">
        <w:r w:rsidRPr="00B03832">
          <w:rPr>
            <w:rStyle w:val="a5"/>
            <w:rFonts w:ascii="Times New Roman" w:eastAsia="微軟正黑體" w:hAnsi="Times New Roman" w:cs="Times New Roman"/>
            <w:sz w:val="24"/>
            <w:szCs w:val="24"/>
          </w:rPr>
          <w:t>Instantly</w:t>
        </w:r>
      </w:hyperlink>
      <w:r w:rsidRPr="00B03832">
        <w:rPr>
          <w:rFonts w:ascii="Times New Roman" w:eastAsia="微軟正黑體" w:hAnsi="Times New Roman" w:cs="Times New Roman"/>
          <w:sz w:val="24"/>
          <w:szCs w:val="24"/>
        </w:rPr>
        <w:t>有完整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API v2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和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Webhook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，適合技術整合。每</w:t>
      </w: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個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信箱每天不要超過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30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封，這是業界避免被標記為垃圾郵件的黃金準則。</w:t>
      </w:r>
    </w:p>
    <w:p w14:paraId="3BE5970B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Smartlead.ai</w:t>
      </w:r>
    </w:p>
    <w:p w14:paraId="71E04999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專為大規模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Email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外展設計，支援多信箱輪換提升送達率，有自動信箱暖機功能，以及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API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整合與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Webhook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，可以串接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CRM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和其他工具做平滑的資料流管理。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hyperlink r:id="rId14" w:tgtFrame="_blank" w:history="1">
        <w:r w:rsidRPr="00B03832">
          <w:rPr>
            <w:rStyle w:val="a5"/>
            <w:rFonts w:ascii="Times New Roman" w:eastAsia="微軟正黑體" w:hAnsi="Times New Roman" w:cs="Times New Roman"/>
            <w:sz w:val="24"/>
            <w:szCs w:val="24"/>
          </w:rPr>
          <w:t>Smartlead</w:t>
        </w:r>
      </w:hyperlink>
    </w:p>
    <w:p w14:paraId="44747329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Hunter.io</w:t>
      </w:r>
    </w:p>
    <w:p w14:paraId="4272BA0B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功能相對單純，主要做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Email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發現與驗證，是銷售和行銷團隊做冷郵件外展時，驗證聯絡資料送達率的常見選擇，有乾淨的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API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。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hyperlink r:id="rId15" w:tgtFrame="_blank" w:history="1">
        <w:r w:rsidRPr="00B03832">
          <w:rPr>
            <w:rStyle w:val="a5"/>
            <w:rFonts w:ascii="Times New Roman" w:eastAsia="微軟正黑體" w:hAnsi="Times New Roman" w:cs="Times New Roman"/>
            <w:sz w:val="24"/>
            <w:szCs w:val="24"/>
          </w:rPr>
          <w:t>Salesforce</w:t>
        </w:r>
      </w:hyperlink>
      <w:r w:rsidRPr="00B03832">
        <w:rPr>
          <w:rFonts w:ascii="Times New Roman" w:eastAsia="微軟正黑體" w:hAnsi="Times New Roman" w:cs="Times New Roman"/>
          <w:sz w:val="24"/>
          <w:szCs w:val="24"/>
        </w:rPr>
        <w:t>可作為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Clay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瀑布流程中的一個節點使用。</w:t>
      </w:r>
    </w:p>
    <w:p w14:paraId="46582325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pict w14:anchorId="3DBD2517">
          <v:rect id="_x0000_i1058" style="width:0;height:1.5pt" o:hralign="center" o:hrstd="t" o:hr="t" fillcolor="#a0a0a0" stroked="f"/>
        </w:pict>
      </w:r>
    </w:p>
    <w:p w14:paraId="3E49128A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b/>
          <w:bCs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第四層：訪客識別（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Website Visitor Identification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）</w:t>
      </w:r>
    </w:p>
    <w:p w14:paraId="145918A5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這層已在前次評估中涵蓋（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RB2B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、</w:t>
      </w:r>
      <w:proofErr w:type="spellStart"/>
      <w:r w:rsidRPr="00B03832">
        <w:rPr>
          <w:rFonts w:ascii="Times New Roman" w:eastAsia="微軟正黑體" w:hAnsi="Times New Roman" w:cs="Times New Roman"/>
          <w:sz w:val="24"/>
          <w:szCs w:val="24"/>
        </w:rPr>
        <w:t>Leadfeeder</w:t>
      </w:r>
      <w:proofErr w:type="spellEnd"/>
      <w:r w:rsidRPr="00B03832">
        <w:rPr>
          <w:rFonts w:ascii="Times New Roman" w:eastAsia="微軟正黑體" w:hAnsi="Times New Roman" w:cs="Times New Roman"/>
          <w:sz w:val="24"/>
          <w:szCs w:val="24"/>
        </w:rPr>
        <w:t>、</w:t>
      </w:r>
      <w:proofErr w:type="spellStart"/>
      <w:r w:rsidRPr="00B03832">
        <w:rPr>
          <w:rFonts w:ascii="Times New Roman" w:eastAsia="微軟正黑體" w:hAnsi="Times New Roman" w:cs="Times New Roman"/>
          <w:sz w:val="24"/>
          <w:szCs w:val="24"/>
        </w:rPr>
        <w:t>Clearbit</w:t>
      </w:r>
      <w:proofErr w:type="spellEnd"/>
      <w:r w:rsidRPr="00B03832">
        <w:rPr>
          <w:rFonts w:ascii="Times New Roman" w:eastAsia="微軟正黑體" w:hAnsi="Times New Roman" w:cs="Times New Roman"/>
          <w:sz w:val="24"/>
          <w:szCs w:val="24"/>
        </w:rPr>
        <w:t>），不重複。但補充一個新玩家：</w:t>
      </w:r>
    </w:p>
    <w:p w14:paraId="3913239F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Ocean.io</w:t>
      </w:r>
    </w:p>
    <w:p w14:paraId="2E4A4EA6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專注於「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Lookalike Search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」</w:t>
      </w: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——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你給它一個現有客戶的公司，它能找出全球相似特徵的潛在買家。有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API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可串接，適合用在「我的第一個客戶是德國汽車供應商，幫我找出全球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100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家類似的公司」這種場景。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hyperlink r:id="rId16" w:tgtFrame="_blank" w:history="1">
        <w:r w:rsidRPr="00B03832">
          <w:rPr>
            <w:rStyle w:val="a5"/>
            <w:rFonts w:ascii="Times New Roman" w:eastAsia="微軟正黑體" w:hAnsi="Times New Roman" w:cs="Times New Roman"/>
            <w:sz w:val="24"/>
            <w:szCs w:val="24"/>
          </w:rPr>
          <w:t>Ocean</w:t>
        </w:r>
      </w:hyperlink>
      <w:r w:rsidRPr="00B03832">
        <w:rPr>
          <w:rFonts w:ascii="Times New Roman" w:eastAsia="微軟正黑體" w:hAnsi="Times New Roman" w:cs="Times New Roman"/>
          <w:sz w:val="24"/>
          <w:szCs w:val="24"/>
        </w:rPr>
        <w:t>對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Factory Insider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的場景非常有價值，因為製造業買家通常有明確的產業聚落特徵。</w:t>
      </w:r>
    </w:p>
    <w:p w14:paraId="73B7FF82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pict w14:anchorId="1C44C31E">
          <v:rect id="_x0000_i1059" style="width:0;height:1.5pt" o:hralign="center" o:hrstd="t" o:hr="t" fillcolor="#a0a0a0" stroked="f"/>
        </w:pict>
      </w:r>
    </w:p>
    <w:p w14:paraId="74D209D2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b/>
          <w:bCs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第五層：整合</w:t>
      </w:r>
      <w:proofErr w:type="gramStart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串接層</w:t>
      </w:r>
      <w:proofErr w:type="gramEnd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（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Automation Orchestration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）</w:t>
      </w:r>
    </w:p>
    <w:p w14:paraId="38CFB733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 xml:space="preserve">Clay + </w:t>
      </w:r>
      <w:proofErr w:type="spellStart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HeyReach</w:t>
      </w:r>
      <w:proofErr w:type="spellEnd"/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 xml:space="preserve"> + Instantly </w:t>
      </w:r>
      <w:r w:rsidRPr="00B03832">
        <w:rPr>
          <w:rFonts w:ascii="Times New Roman" w:eastAsia="微軟正黑體" w:hAnsi="Times New Roman" w:cs="Times New Roman"/>
          <w:b/>
          <w:bCs/>
          <w:sz w:val="24"/>
          <w:szCs w:val="24"/>
        </w:rPr>
        <w:t>的黃金鐵三角</w:t>
      </w:r>
    </w:p>
    <w:p w14:paraId="13B3E763" w14:textId="77777777" w:rsidR="00B03832" w:rsidRPr="00B03832" w:rsidRDefault="00B03832" w:rsidP="00B03832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  <w:r w:rsidRPr="00B03832">
        <w:rPr>
          <w:rFonts w:ascii="Times New Roman" w:eastAsia="微軟正黑體" w:hAnsi="Times New Roman" w:cs="Times New Roman"/>
          <w:sz w:val="24"/>
          <w:szCs w:val="24"/>
        </w:rPr>
        <w:t>這是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2025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年</w:t>
      </w:r>
      <w:proofErr w:type="gramStart"/>
      <w:r w:rsidRPr="00B03832">
        <w:rPr>
          <w:rFonts w:ascii="Times New Roman" w:eastAsia="微軟正黑體" w:hAnsi="Times New Roman" w:cs="Times New Roman"/>
          <w:sz w:val="24"/>
          <w:szCs w:val="24"/>
        </w:rPr>
        <w:t>最</w:t>
      </w:r>
      <w:proofErr w:type="gramEnd"/>
      <w:r w:rsidRPr="00B03832">
        <w:rPr>
          <w:rFonts w:ascii="Times New Roman" w:eastAsia="微軟正黑體" w:hAnsi="Times New Roman" w:cs="Times New Roman"/>
          <w:sz w:val="24"/>
          <w:szCs w:val="24"/>
        </w:rPr>
        <w:t>主流的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B2B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出站自動化組合：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Clay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負責找人和富化資料，</w:t>
      </w:r>
      <w:proofErr w:type="spellStart"/>
      <w:r w:rsidRPr="00B03832">
        <w:rPr>
          <w:rFonts w:ascii="Times New Roman" w:eastAsia="微軟正黑體" w:hAnsi="Times New Roman" w:cs="Times New Roman"/>
          <w:sz w:val="24"/>
          <w:szCs w:val="24"/>
        </w:rPr>
        <w:t>HeyReach</w:t>
      </w:r>
      <w:proofErr w:type="spellEnd"/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負責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LinkedIn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建立關係，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Instantly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負責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Email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跟進。三者都有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API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，可以用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 xml:space="preserve"> Make.com </w:t>
      </w:r>
      <w:r w:rsidRPr="00B03832">
        <w:rPr>
          <w:rFonts w:ascii="Times New Roman" w:eastAsia="微軟正黑體" w:hAnsi="Times New Roman" w:cs="Times New Roman"/>
          <w:sz w:val="24"/>
          <w:szCs w:val="24"/>
        </w:rPr>
        <w:t>做無程式碼串接。</w:t>
      </w:r>
    </w:p>
    <w:p w14:paraId="0E104E53" w14:textId="77777777" w:rsidR="00B03832" w:rsidRDefault="00B03832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130235EC" w14:textId="77777777" w:rsidR="00B03832" w:rsidRDefault="00B03832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39F5D05F" w14:textId="77777777" w:rsidR="00B03832" w:rsidRDefault="00B03832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25AE9D67" w14:textId="77777777" w:rsidR="00B03832" w:rsidRDefault="00B03832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495549BC" w14:textId="77777777" w:rsidR="00B03832" w:rsidRDefault="00B03832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13D4F714" w14:textId="77777777" w:rsidR="00B03832" w:rsidRDefault="00B03832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58A93167" w14:textId="77777777" w:rsidR="00B03832" w:rsidRDefault="00B03832" w:rsidP="00605D8E">
      <w:pPr>
        <w:spacing w:before="200"/>
        <w:rPr>
          <w:rFonts w:ascii="Times New Roman" w:eastAsia="微軟正黑體" w:hAnsi="Times New Roman" w:cs="Times New Roman"/>
          <w:sz w:val="24"/>
          <w:szCs w:val="24"/>
        </w:rPr>
      </w:pPr>
    </w:p>
    <w:p w14:paraId="31DA965E" w14:textId="77777777" w:rsidR="00B03832" w:rsidRPr="00B03832" w:rsidRDefault="00B03832" w:rsidP="00605D8E">
      <w:pPr>
        <w:spacing w:before="200"/>
        <w:rPr>
          <w:rFonts w:ascii="Times New Roman" w:eastAsia="微軟正黑體" w:hAnsi="Times New Roman" w:cs="Times New Roman" w:hint="eastAsia"/>
          <w:sz w:val="24"/>
          <w:szCs w:val="24"/>
        </w:rPr>
      </w:pPr>
    </w:p>
    <w:sectPr w:rsidR="00B03832" w:rsidRPr="00B03832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D396" w14:textId="77777777" w:rsidR="00BE7939" w:rsidRDefault="00BE7939" w:rsidP="00B03832">
      <w:r>
        <w:separator/>
      </w:r>
    </w:p>
  </w:endnote>
  <w:endnote w:type="continuationSeparator" w:id="0">
    <w:p w14:paraId="65EA0A47" w14:textId="77777777" w:rsidR="00BE7939" w:rsidRDefault="00BE7939" w:rsidP="00B03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F4B87" w14:textId="77777777" w:rsidR="00BE7939" w:rsidRDefault="00BE7939" w:rsidP="00B03832">
      <w:r>
        <w:separator/>
      </w:r>
    </w:p>
  </w:footnote>
  <w:footnote w:type="continuationSeparator" w:id="0">
    <w:p w14:paraId="6EF13F7E" w14:textId="77777777" w:rsidR="00BE7939" w:rsidRDefault="00BE7939" w:rsidP="00B038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67814"/>
    <w:multiLevelType w:val="hybridMultilevel"/>
    <w:tmpl w:val="DC38FFF4"/>
    <w:lvl w:ilvl="0" w:tplc="EEB64F90">
      <w:start w:val="1"/>
      <w:numFmt w:val="bullet"/>
      <w:lvlText w:val="●"/>
      <w:lvlJc w:val="left"/>
      <w:pPr>
        <w:ind w:left="720" w:hanging="360"/>
      </w:pPr>
    </w:lvl>
    <w:lvl w:ilvl="1" w:tplc="A95E1F22">
      <w:start w:val="1"/>
      <w:numFmt w:val="bullet"/>
      <w:lvlText w:val="○"/>
      <w:lvlJc w:val="left"/>
      <w:pPr>
        <w:ind w:left="1440" w:hanging="360"/>
      </w:pPr>
    </w:lvl>
    <w:lvl w:ilvl="2" w:tplc="A0208432">
      <w:start w:val="1"/>
      <w:numFmt w:val="bullet"/>
      <w:lvlText w:val="■"/>
      <w:lvlJc w:val="left"/>
      <w:pPr>
        <w:ind w:left="2160" w:hanging="360"/>
      </w:pPr>
    </w:lvl>
    <w:lvl w:ilvl="3" w:tplc="06822620">
      <w:start w:val="1"/>
      <w:numFmt w:val="bullet"/>
      <w:lvlText w:val="●"/>
      <w:lvlJc w:val="left"/>
      <w:pPr>
        <w:ind w:left="2880" w:hanging="360"/>
      </w:pPr>
    </w:lvl>
    <w:lvl w:ilvl="4" w:tplc="E9B455AC">
      <w:start w:val="1"/>
      <w:numFmt w:val="bullet"/>
      <w:lvlText w:val="○"/>
      <w:lvlJc w:val="left"/>
      <w:pPr>
        <w:ind w:left="3600" w:hanging="360"/>
      </w:pPr>
    </w:lvl>
    <w:lvl w:ilvl="5" w:tplc="0C903796">
      <w:start w:val="1"/>
      <w:numFmt w:val="bullet"/>
      <w:lvlText w:val="■"/>
      <w:lvlJc w:val="left"/>
      <w:pPr>
        <w:ind w:left="4320" w:hanging="360"/>
      </w:pPr>
    </w:lvl>
    <w:lvl w:ilvl="6" w:tplc="C3E25AB8">
      <w:start w:val="1"/>
      <w:numFmt w:val="bullet"/>
      <w:lvlText w:val="●"/>
      <w:lvlJc w:val="left"/>
      <w:pPr>
        <w:ind w:left="5040" w:hanging="360"/>
      </w:pPr>
    </w:lvl>
    <w:lvl w:ilvl="7" w:tplc="D9AAF7EC">
      <w:start w:val="1"/>
      <w:numFmt w:val="bullet"/>
      <w:lvlText w:val="●"/>
      <w:lvlJc w:val="left"/>
      <w:pPr>
        <w:ind w:left="5760" w:hanging="360"/>
      </w:pPr>
    </w:lvl>
    <w:lvl w:ilvl="8" w:tplc="9FF0398C">
      <w:start w:val="1"/>
      <w:numFmt w:val="bullet"/>
      <w:lvlText w:val="●"/>
      <w:lvlJc w:val="left"/>
      <w:pPr>
        <w:ind w:left="6480" w:hanging="360"/>
      </w:pPr>
    </w:lvl>
  </w:abstractNum>
  <w:num w:numId="1" w16cid:durableId="3742796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2DD"/>
    <w:rsid w:val="001F6B87"/>
    <w:rsid w:val="00215C23"/>
    <w:rsid w:val="004132DD"/>
    <w:rsid w:val="00605D8E"/>
    <w:rsid w:val="007158FC"/>
    <w:rsid w:val="00B03832"/>
    <w:rsid w:val="00BE7939"/>
    <w:rsid w:val="00C0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0A09F"/>
  <w15:docId w15:val="{3E5A8866-DCA0-471F-8663-ACF2F529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B03832"/>
    <w:pPr>
      <w:tabs>
        <w:tab w:val="center" w:pos="4153"/>
        <w:tab w:val="right" w:pos="8306"/>
      </w:tabs>
      <w:snapToGrid w:val="0"/>
    </w:pPr>
  </w:style>
  <w:style w:type="character" w:customStyle="1" w:styleId="aa">
    <w:name w:val="頁首 字元"/>
    <w:basedOn w:val="a0"/>
    <w:link w:val="a9"/>
    <w:uiPriority w:val="99"/>
    <w:rsid w:val="00B03832"/>
  </w:style>
  <w:style w:type="paragraph" w:styleId="ab">
    <w:name w:val="footer"/>
    <w:basedOn w:val="a"/>
    <w:link w:val="ac"/>
    <w:uiPriority w:val="99"/>
    <w:unhideWhenUsed/>
    <w:rsid w:val="00B03832"/>
    <w:pPr>
      <w:tabs>
        <w:tab w:val="center" w:pos="4153"/>
        <w:tab w:val="right" w:pos="8306"/>
      </w:tabs>
      <w:snapToGrid w:val="0"/>
    </w:pPr>
  </w:style>
  <w:style w:type="character" w:customStyle="1" w:styleId="ac">
    <w:name w:val="頁尾 字元"/>
    <w:basedOn w:val="a0"/>
    <w:link w:val="ab"/>
    <w:uiPriority w:val="99"/>
    <w:rsid w:val="00B03832"/>
  </w:style>
  <w:style w:type="character" w:styleId="ad">
    <w:name w:val="Unresolved Mention"/>
    <w:basedOn w:val="a0"/>
    <w:uiPriority w:val="99"/>
    <w:semiHidden/>
    <w:unhideWhenUsed/>
    <w:rsid w:val="00B03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ay.com/" TargetMode="External"/><Relationship Id="rId13" Type="http://schemas.openxmlformats.org/officeDocument/2006/relationships/hyperlink" Target="https://instantly.ai/blog/instantly-clay-ai-powered-lead-enrichment-personalizatio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tabar.ai/blog/article/clay-lead-enrichment-complete-2025-guide-top-alternatives" TargetMode="External"/><Relationship Id="rId12" Type="http://schemas.openxmlformats.org/officeDocument/2006/relationships/hyperlink" Target="https://www.salescaptain.io/blog/linkedin-outreach-automation-tool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ocean.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aalaxy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alesforce.com/marketing/lead-generation-guide/best-lead-generation-tools/" TargetMode="External"/><Relationship Id="rId10" Type="http://schemas.openxmlformats.org/officeDocument/2006/relationships/hyperlink" Target="https://www.heyreach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vaboot.com/blog/linkedin-automation-tools" TargetMode="External"/><Relationship Id="rId14" Type="http://schemas.openxmlformats.org/officeDocument/2006/relationships/hyperlink" Target="https://www.smartlead.ai/blog/b2b-lead-generation-tool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3412</Words>
  <Characters>5052</Characters>
  <Application>Microsoft Office Word</Application>
  <DocSecurity>0</DocSecurity>
  <Lines>459</Lines>
  <Paragraphs>497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宥竹 陳</cp:lastModifiedBy>
  <cp:revision>4</cp:revision>
  <dcterms:created xsi:type="dcterms:W3CDTF">2026-02-27T12:46:00Z</dcterms:created>
  <dcterms:modified xsi:type="dcterms:W3CDTF">2026-02-28T06:48:00Z</dcterms:modified>
</cp:coreProperties>
</file>