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导入测试文档</w:t>
      </w:r>
    </w:p>
    <w:p>
      <w:r>
        <w:t>这是一段正文，用于验证 DOCX 提取。</w:t>
      </w:r>
    </w:p>
    <w:p>
      <w:pPr>
        <w:pStyle w:val="Heading2"/>
      </w:pPr>
      <w:r>
        <w:t>要点</w:t>
      </w:r>
    </w:p>
    <w:p>
      <w:pPr>
        <w:pStyle w:val="ListBullet"/>
      </w:pPr>
      <w:r>
        <w:t>第一点 alpha</w:t>
      </w:r>
    </w:p>
    <w:p>
      <w:pPr>
        <w:pStyle w:val="ListBullet"/>
      </w:pPr>
      <w:r>
        <w:t>第二点 beta</w:t>
      </w:r>
    </w:p>
    <w:p>
      <w:pPr>
        <w:pStyle w:val="ListBullet"/>
      </w:pPr>
      <w:r>
        <w:t>第三点 gamma</w:t>
      </w:r>
    </w:p>
    <w:p>
      <w:pPr>
        <w:pStyle w:val="Heading2"/>
      </w:pPr>
      <w:r>
        <w:t>数据表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甲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524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