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8A8" w:rsidRDefault="00395605">
      <w:pPr>
        <w:rPr>
          <w:rFonts w:ascii="Times New Roman" w:hAnsi="Times New Roman" w:cs="Times New Roman"/>
          <w:sz w:val="24"/>
          <w:shd w:val="clear" w:color="auto" w:fill="FFFFFF"/>
        </w:rPr>
      </w:pPr>
      <w:r>
        <w:rPr>
          <w:noProof/>
        </w:rPr>
        <w:drawing>
          <wp:anchor distT="0" distB="0" distL="114300" distR="114300" simplePos="0" relativeHeight="251660288" behindDoc="1" locked="0" layoutInCell="1" allowOverlap="1" wp14:anchorId="7340C4DB">
            <wp:simplePos x="0" y="0"/>
            <wp:positionH relativeFrom="column">
              <wp:posOffset>1751965</wp:posOffset>
            </wp:positionH>
            <wp:positionV relativeFrom="paragraph">
              <wp:posOffset>771525</wp:posOffset>
            </wp:positionV>
            <wp:extent cx="2105025" cy="12668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05025" cy="1266825"/>
                    </a:xfrm>
                    <a:prstGeom prst="rect">
                      <a:avLst/>
                    </a:prstGeom>
                  </pic:spPr>
                </pic:pic>
              </a:graphicData>
            </a:graphic>
            <wp14:sizeRelH relativeFrom="margin">
              <wp14:pctWidth>0</wp14:pctWidth>
            </wp14:sizeRelH>
            <wp14:sizeRelV relativeFrom="margin">
              <wp14:pctHeight>0</wp14:pctHeight>
            </wp14:sizeRelV>
          </wp:anchor>
        </w:drawing>
      </w:r>
      <w:r w:rsidR="002E48A8" w:rsidRPr="00F15433">
        <w:rPr>
          <w:rFonts w:ascii="Times New Roman" w:hAnsi="Times New Roman" w:cs="Times New Roman"/>
          <w:sz w:val="24"/>
        </w:rPr>
        <w:t xml:space="preserve">CVS </w:t>
      </w:r>
      <w:r w:rsidR="005537F5" w:rsidRPr="00F15433">
        <w:rPr>
          <w:rFonts w:ascii="Times New Roman" w:hAnsi="Times New Roman" w:cs="Times New Roman"/>
          <w:sz w:val="24"/>
        </w:rPr>
        <w:t>Health stands for Consumer Value Stores Health provides products and services that caters to their consumers health. C</w:t>
      </w:r>
      <w:r w:rsidR="00E501C8" w:rsidRPr="00F15433">
        <w:rPr>
          <w:rFonts w:ascii="Times New Roman" w:hAnsi="Times New Roman" w:cs="Times New Roman"/>
          <w:sz w:val="24"/>
        </w:rPr>
        <w:t xml:space="preserve">VS currently have 6200 stores in 43 </w:t>
      </w:r>
      <w:proofErr w:type="gramStart"/>
      <w:r w:rsidR="00E501C8" w:rsidRPr="00F15433">
        <w:rPr>
          <w:rFonts w:ascii="Times New Roman" w:hAnsi="Times New Roman" w:cs="Times New Roman"/>
          <w:sz w:val="24"/>
        </w:rPr>
        <w:t>states</w:t>
      </w:r>
      <w:proofErr w:type="gramEnd"/>
      <w:r w:rsidR="00E501C8" w:rsidRPr="00F15433">
        <w:rPr>
          <w:rFonts w:ascii="Times New Roman" w:hAnsi="Times New Roman" w:cs="Times New Roman"/>
          <w:sz w:val="24"/>
        </w:rPr>
        <w:t xml:space="preserve"> and they have a revenue of $194.58 billion annually. </w:t>
      </w:r>
      <w:r w:rsidR="00350119" w:rsidRPr="00F15433">
        <w:rPr>
          <w:rFonts w:ascii="Times New Roman" w:hAnsi="Times New Roman" w:cs="Times New Roman"/>
          <w:sz w:val="24"/>
        </w:rPr>
        <w:t xml:space="preserve">They </w:t>
      </w:r>
      <w:r w:rsidR="00F15433" w:rsidRPr="00F15433">
        <w:rPr>
          <w:rFonts w:ascii="Times New Roman" w:hAnsi="Times New Roman" w:cs="Times New Roman"/>
          <w:sz w:val="24"/>
          <w:shd w:val="clear" w:color="auto" w:fill="FFFFFF"/>
        </w:rPr>
        <w:t>specialise in providing high quality private testing and treatment for a wide range of cardiovascular conditions</w:t>
      </w:r>
      <w:r w:rsidR="00F15433">
        <w:rPr>
          <w:rFonts w:ascii="Times New Roman" w:hAnsi="Times New Roman" w:cs="Times New Roman"/>
          <w:sz w:val="24"/>
          <w:shd w:val="clear" w:color="auto" w:fill="FFFFFF"/>
        </w:rPr>
        <w:t xml:space="preserve">. </w:t>
      </w:r>
    </w:p>
    <w:p w:rsidR="007D14B4" w:rsidRPr="007D14B4" w:rsidRDefault="00395605" w:rsidP="00204F80">
      <w:pPr>
        <w:rPr>
          <w:rFonts w:ascii="Times New Roman" w:hAnsi="Times New Roman" w:cs="Times New Roman"/>
          <w:sz w:val="24"/>
        </w:rPr>
      </w:pPr>
      <w:r>
        <w:rPr>
          <w:noProof/>
        </w:rPr>
        <w:drawing>
          <wp:anchor distT="0" distB="0" distL="114300" distR="114300" simplePos="0" relativeHeight="251661312" behindDoc="0" locked="0" layoutInCell="1" allowOverlap="1" wp14:anchorId="4D522591">
            <wp:simplePos x="0" y="0"/>
            <wp:positionH relativeFrom="column">
              <wp:posOffset>923925</wp:posOffset>
            </wp:positionH>
            <wp:positionV relativeFrom="paragraph">
              <wp:posOffset>2523490</wp:posOffset>
            </wp:positionV>
            <wp:extent cx="3373120" cy="10953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73120" cy="1095375"/>
                    </a:xfrm>
                    <a:prstGeom prst="rect">
                      <a:avLst/>
                    </a:prstGeom>
                  </pic:spPr>
                </pic:pic>
              </a:graphicData>
            </a:graphic>
          </wp:anchor>
        </w:drawing>
      </w:r>
      <w:r w:rsidR="00204F80" w:rsidRPr="00204F80">
        <w:rPr>
          <w:rFonts w:ascii="Times New Roman" w:hAnsi="Times New Roman" w:cs="Times New Roman"/>
          <w:sz w:val="24"/>
        </w:rPr>
        <w:t xml:space="preserve">Dividend discount model (DDM) is a methodology used to value a company based on the theory that a </w:t>
      </w:r>
      <w:r w:rsidR="00204F80" w:rsidRPr="00204F80">
        <w:rPr>
          <w:rFonts w:ascii="Times New Roman" w:hAnsi="Times New Roman" w:cs="Times New Roman"/>
          <w:sz w:val="24"/>
        </w:rPr>
        <w:t>stock</w:t>
      </w:r>
      <w:r w:rsidR="00204F80" w:rsidRPr="00204F80">
        <w:rPr>
          <w:rFonts w:ascii="Times New Roman" w:hAnsi="Times New Roman" w:cs="Times New Roman"/>
          <w:sz w:val="24"/>
        </w:rPr>
        <w:t xml:space="preserve"> (common of preferred) is worth the discounted sum of all its future dividend payments. This model helps to evaluate stocks relative to the net present value of future dividends. Dividends serve as a measure of cash flows returned to the shareholder upon successful investments. The theory suggests that the value of a stock equates to the worth of all future cash flows expected to be generated by the firm, discounted by the appropriate risk-adjusted rate.</w:t>
      </w:r>
    </w:p>
    <w:p w:rsidR="006765D0" w:rsidRDefault="00395605" w:rsidP="00204F80">
      <w:pPr>
        <w:rPr>
          <w:rFonts w:ascii="Times New Roman" w:hAnsi="Times New Roman" w:cs="Times New Roman"/>
          <w:sz w:val="24"/>
        </w:rPr>
      </w:pPr>
      <w:r>
        <w:rPr>
          <w:rFonts w:ascii="Times New Roman" w:hAnsi="Times New Roman" w:cs="Times New Roman"/>
          <w:sz w:val="24"/>
        </w:rPr>
        <w:t>P/E Ratio (Price-Earnings Ratio)</w:t>
      </w:r>
      <w:r w:rsidR="007D14B4">
        <w:rPr>
          <w:rFonts w:ascii="Times New Roman" w:hAnsi="Times New Roman" w:cs="Times New Roman"/>
          <w:sz w:val="24"/>
        </w:rPr>
        <w:t xml:space="preserve"> is a ratio of company’s current share price compared to its per-share earnings</w:t>
      </w:r>
      <w:r w:rsidR="001D4F1A">
        <w:rPr>
          <w:rFonts w:ascii="Times New Roman" w:hAnsi="Times New Roman" w:cs="Times New Roman"/>
          <w:sz w:val="24"/>
        </w:rPr>
        <w:t xml:space="preserve">. Using </w:t>
      </w:r>
      <w:r>
        <w:rPr>
          <w:rFonts w:ascii="Times New Roman" w:hAnsi="Times New Roman" w:cs="Times New Roman"/>
          <w:sz w:val="24"/>
        </w:rPr>
        <w:t>P/E</w:t>
      </w:r>
      <w:r>
        <w:rPr>
          <w:rFonts w:ascii="Times New Roman" w:hAnsi="Times New Roman" w:cs="Times New Roman"/>
          <w:sz w:val="24"/>
        </w:rPr>
        <w:t xml:space="preserve"> </w:t>
      </w:r>
      <w:r w:rsidR="001D4F1A">
        <w:rPr>
          <w:rFonts w:ascii="Times New Roman" w:hAnsi="Times New Roman" w:cs="Times New Roman"/>
          <w:sz w:val="24"/>
        </w:rPr>
        <w:t>Ratio, we can find out the company growth rates and use the trend</w:t>
      </w:r>
      <w:r>
        <w:rPr>
          <w:rFonts w:ascii="Times New Roman" w:hAnsi="Times New Roman" w:cs="Times New Roman"/>
          <w:sz w:val="24"/>
        </w:rPr>
        <w:t xml:space="preserve">s </w:t>
      </w:r>
      <w:r w:rsidR="001D4F1A">
        <w:rPr>
          <w:rFonts w:ascii="Times New Roman" w:hAnsi="Times New Roman" w:cs="Times New Roman"/>
          <w:sz w:val="24"/>
        </w:rPr>
        <w:t xml:space="preserve">to analyse the trade allowing investors to find out when a </w:t>
      </w:r>
      <w:r w:rsidR="00EC21F5">
        <w:rPr>
          <w:rFonts w:ascii="Times New Roman" w:hAnsi="Times New Roman" w:cs="Times New Roman"/>
          <w:sz w:val="24"/>
        </w:rPr>
        <w:t>stock is overpriced</w:t>
      </w:r>
      <w:r w:rsidR="006765D0">
        <w:rPr>
          <w:rFonts w:ascii="Times New Roman" w:hAnsi="Times New Roman" w:cs="Times New Roman"/>
          <w:sz w:val="24"/>
        </w:rPr>
        <w:t xml:space="preserve">. By comparing the </w:t>
      </w:r>
      <w:r>
        <w:rPr>
          <w:rFonts w:ascii="Times New Roman" w:hAnsi="Times New Roman" w:cs="Times New Roman"/>
          <w:sz w:val="24"/>
        </w:rPr>
        <w:t xml:space="preserve">Ratio </w:t>
      </w:r>
      <w:r w:rsidR="006765D0">
        <w:rPr>
          <w:rFonts w:ascii="Times New Roman" w:hAnsi="Times New Roman" w:cs="Times New Roman"/>
          <w:sz w:val="24"/>
        </w:rPr>
        <w:t xml:space="preserve">Market Average against CSV Health </w:t>
      </w:r>
      <w:r>
        <w:rPr>
          <w:rFonts w:ascii="Times New Roman" w:hAnsi="Times New Roman" w:cs="Times New Roman"/>
          <w:sz w:val="24"/>
        </w:rPr>
        <w:t>P/E</w:t>
      </w:r>
      <w:r>
        <w:rPr>
          <w:rFonts w:ascii="Times New Roman" w:hAnsi="Times New Roman" w:cs="Times New Roman"/>
          <w:sz w:val="24"/>
        </w:rPr>
        <w:t xml:space="preserve"> </w:t>
      </w:r>
      <w:r w:rsidR="006765D0">
        <w:rPr>
          <w:rFonts w:ascii="Times New Roman" w:hAnsi="Times New Roman" w:cs="Times New Roman"/>
          <w:sz w:val="24"/>
        </w:rPr>
        <w:t xml:space="preserve">ratio and their company growth rates, we </w:t>
      </w:r>
      <w:proofErr w:type="gramStart"/>
      <w:r w:rsidR="006765D0">
        <w:rPr>
          <w:rFonts w:ascii="Times New Roman" w:hAnsi="Times New Roman" w:cs="Times New Roman"/>
          <w:sz w:val="24"/>
        </w:rPr>
        <w:t>are able to</w:t>
      </w:r>
      <w:proofErr w:type="gramEnd"/>
      <w:r w:rsidR="006765D0">
        <w:rPr>
          <w:rFonts w:ascii="Times New Roman" w:hAnsi="Times New Roman" w:cs="Times New Roman"/>
          <w:sz w:val="24"/>
        </w:rPr>
        <w:t xml:space="preserve"> find out if a </w:t>
      </w:r>
      <w:r>
        <w:rPr>
          <w:rFonts w:ascii="Times New Roman" w:hAnsi="Times New Roman" w:cs="Times New Roman"/>
          <w:sz w:val="24"/>
        </w:rPr>
        <w:t>P/E</w:t>
      </w:r>
      <w:r>
        <w:rPr>
          <w:rFonts w:ascii="Times New Roman" w:hAnsi="Times New Roman" w:cs="Times New Roman"/>
          <w:sz w:val="24"/>
        </w:rPr>
        <w:t xml:space="preserve"> </w:t>
      </w:r>
      <w:r w:rsidR="006765D0">
        <w:rPr>
          <w:rFonts w:ascii="Times New Roman" w:hAnsi="Times New Roman" w:cs="Times New Roman"/>
          <w:sz w:val="24"/>
        </w:rPr>
        <w:t>ratio is low or high.</w:t>
      </w:r>
    </w:p>
    <w:p w:rsidR="006765D0" w:rsidRDefault="006765D0" w:rsidP="00204F80">
      <w:pPr>
        <w:rPr>
          <w:rFonts w:ascii="Times New Roman" w:hAnsi="Times New Roman" w:cs="Times New Roman"/>
          <w:sz w:val="24"/>
        </w:rPr>
      </w:pPr>
      <w:r>
        <w:rPr>
          <w:rFonts w:ascii="Times New Roman" w:hAnsi="Times New Roman" w:cs="Times New Roman"/>
          <w:sz w:val="24"/>
        </w:rPr>
        <w:t xml:space="preserve">Currently, the Price-Earning Ratio for CSV Health is at 23.68 while the industry average is 24.05. We can see in the later part of 2018 that CSV Health is financially in trouble as they have had the highest profit in the previous months before they had a drastic increase in the profit.  While comparing the growth rate of CSV Health and their industry average, CSV Health do not have a low </w:t>
      </w:r>
      <w:r w:rsidR="00395605">
        <w:rPr>
          <w:rFonts w:ascii="Times New Roman" w:hAnsi="Times New Roman" w:cs="Times New Roman"/>
          <w:sz w:val="24"/>
        </w:rPr>
        <w:t>P/E</w:t>
      </w:r>
      <w:r w:rsidR="00395605">
        <w:rPr>
          <w:rFonts w:ascii="Times New Roman" w:hAnsi="Times New Roman" w:cs="Times New Roman"/>
          <w:sz w:val="24"/>
        </w:rPr>
        <w:t xml:space="preserve"> Ratio and are financially stable. </w:t>
      </w:r>
    </w:p>
    <w:p w:rsidR="007D14B4" w:rsidRDefault="00395605" w:rsidP="00395605">
      <w:pPr>
        <w:jc w:val="center"/>
        <w:rPr>
          <w:rFonts w:ascii="Times New Roman" w:hAnsi="Times New Roman" w:cs="Times New Roman"/>
          <w:sz w:val="24"/>
        </w:rPr>
      </w:pPr>
      <w:r>
        <w:rPr>
          <w:noProof/>
        </w:rPr>
        <w:lastRenderedPageBreak/>
        <w:drawing>
          <wp:anchor distT="0" distB="0" distL="114300" distR="114300" simplePos="0" relativeHeight="251659264" behindDoc="0" locked="0" layoutInCell="1" allowOverlap="1" wp14:anchorId="590608FF">
            <wp:simplePos x="0" y="0"/>
            <wp:positionH relativeFrom="margin">
              <wp:align>right</wp:align>
            </wp:positionH>
            <wp:positionV relativeFrom="paragraph">
              <wp:posOffset>1755775</wp:posOffset>
            </wp:positionV>
            <wp:extent cx="5731510" cy="1401445"/>
            <wp:effectExtent l="0" t="0" r="254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401445"/>
                    </a:xfrm>
                    <a:prstGeom prst="rect">
                      <a:avLst/>
                    </a:prstGeom>
                  </pic:spPr>
                </pic:pic>
              </a:graphicData>
            </a:graphic>
          </wp:anchor>
        </w:drawing>
      </w:r>
      <w:r w:rsidR="006765D0">
        <w:rPr>
          <w:noProof/>
        </w:rPr>
        <w:drawing>
          <wp:anchor distT="0" distB="0" distL="114300" distR="114300" simplePos="0" relativeHeight="251658240" behindDoc="0" locked="0" layoutInCell="1" allowOverlap="1" wp14:anchorId="52633B20">
            <wp:simplePos x="0" y="0"/>
            <wp:positionH relativeFrom="column">
              <wp:posOffset>0</wp:posOffset>
            </wp:positionH>
            <wp:positionV relativeFrom="paragraph">
              <wp:posOffset>3175</wp:posOffset>
            </wp:positionV>
            <wp:extent cx="5731510" cy="1343660"/>
            <wp:effectExtent l="0" t="0" r="254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343660"/>
                    </a:xfrm>
                    <a:prstGeom prst="rect">
                      <a:avLst/>
                    </a:prstGeom>
                  </pic:spPr>
                </pic:pic>
              </a:graphicData>
            </a:graphic>
          </wp:anchor>
        </w:drawing>
      </w:r>
      <w:r w:rsidR="00EC21F5">
        <w:rPr>
          <w:rFonts w:ascii="Times New Roman" w:hAnsi="Times New Roman" w:cs="Times New Roman"/>
          <w:sz w:val="24"/>
        </w:rPr>
        <w:t xml:space="preserve"> </w:t>
      </w:r>
      <w:r>
        <w:rPr>
          <w:rFonts w:ascii="Times New Roman" w:hAnsi="Times New Roman" w:cs="Times New Roman"/>
          <w:sz w:val="24"/>
        </w:rPr>
        <w:t>P/E Ratio for CVS Health</w:t>
      </w:r>
    </w:p>
    <w:p w:rsidR="006765D0" w:rsidRPr="006765D0" w:rsidRDefault="006765D0" w:rsidP="006765D0">
      <w:pPr>
        <w:rPr>
          <w:rFonts w:ascii="Times New Roman" w:hAnsi="Times New Roman" w:cs="Times New Roman"/>
          <w:sz w:val="24"/>
        </w:rPr>
      </w:pPr>
    </w:p>
    <w:p w:rsidR="006765D0" w:rsidRPr="006765D0" w:rsidRDefault="00395605" w:rsidP="00395605">
      <w:pPr>
        <w:jc w:val="center"/>
        <w:rPr>
          <w:rFonts w:ascii="Times New Roman" w:hAnsi="Times New Roman" w:cs="Times New Roman"/>
          <w:sz w:val="24"/>
        </w:rPr>
      </w:pPr>
      <w:r>
        <w:rPr>
          <w:rFonts w:ascii="Times New Roman" w:hAnsi="Times New Roman" w:cs="Times New Roman"/>
          <w:sz w:val="24"/>
        </w:rPr>
        <w:t>P/E Ratio for CVS Health</w:t>
      </w:r>
    </w:p>
    <w:p w:rsidR="006765D0" w:rsidRDefault="006765D0" w:rsidP="006765D0">
      <w:pPr>
        <w:tabs>
          <w:tab w:val="left" w:pos="2655"/>
        </w:tabs>
        <w:rPr>
          <w:rFonts w:ascii="Times New Roman" w:hAnsi="Times New Roman" w:cs="Times New Roman"/>
          <w:sz w:val="24"/>
        </w:rPr>
      </w:pPr>
      <w:r>
        <w:rPr>
          <w:rFonts w:ascii="Times New Roman" w:hAnsi="Times New Roman" w:cs="Times New Roman"/>
          <w:sz w:val="24"/>
        </w:rPr>
        <w:tab/>
      </w:r>
    </w:p>
    <w:p w:rsidR="006765D0" w:rsidRPr="006765D0" w:rsidRDefault="006765D0" w:rsidP="006765D0">
      <w:pPr>
        <w:rPr>
          <w:rFonts w:ascii="Times New Roman" w:hAnsi="Times New Roman" w:cs="Times New Roman"/>
          <w:sz w:val="24"/>
        </w:rPr>
      </w:pPr>
    </w:p>
    <w:p w:rsidR="00395605" w:rsidRPr="006765D0" w:rsidRDefault="00395605" w:rsidP="00395605">
      <w:pPr>
        <w:tabs>
          <w:tab w:val="left" w:pos="2655"/>
        </w:tabs>
        <w:rPr>
          <w:rFonts w:ascii="Times New Roman" w:hAnsi="Times New Roman" w:cs="Times New Roman"/>
          <w:sz w:val="24"/>
        </w:rPr>
      </w:pPr>
      <w:hyperlink r:id="rId8" w:history="1">
        <w:r>
          <w:rPr>
            <w:rStyle w:val="Hyperlink"/>
          </w:rPr>
          <w:t>https://www.macrotrends.net/stocks/charts/HCSG/healthcare-services/pe-ratio</w:t>
        </w:r>
      </w:hyperlink>
    </w:p>
    <w:p w:rsidR="006765D0" w:rsidRPr="006765D0" w:rsidRDefault="006765D0" w:rsidP="006765D0">
      <w:pPr>
        <w:rPr>
          <w:rFonts w:ascii="Times New Roman" w:hAnsi="Times New Roman" w:cs="Times New Roman"/>
          <w:sz w:val="24"/>
        </w:rPr>
      </w:pPr>
    </w:p>
    <w:p w:rsidR="006765D0" w:rsidRPr="006765D0" w:rsidRDefault="006765D0" w:rsidP="006765D0">
      <w:pPr>
        <w:rPr>
          <w:rFonts w:ascii="Times New Roman" w:hAnsi="Times New Roman" w:cs="Times New Roman"/>
          <w:sz w:val="24"/>
        </w:rPr>
      </w:pPr>
    </w:p>
    <w:p w:rsidR="006765D0" w:rsidRPr="006765D0" w:rsidRDefault="006765D0" w:rsidP="006765D0">
      <w:pPr>
        <w:rPr>
          <w:rFonts w:ascii="Times New Roman" w:hAnsi="Times New Roman" w:cs="Times New Roman"/>
          <w:sz w:val="24"/>
        </w:rPr>
      </w:pPr>
      <w:bookmarkStart w:id="0" w:name="_GoBack"/>
      <w:bookmarkEnd w:id="0"/>
    </w:p>
    <w:sectPr w:rsidR="006765D0" w:rsidRPr="00676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A8"/>
    <w:rsid w:val="001D4F1A"/>
    <w:rsid w:val="001F6458"/>
    <w:rsid w:val="00204F80"/>
    <w:rsid w:val="002B5849"/>
    <w:rsid w:val="002E48A8"/>
    <w:rsid w:val="00350119"/>
    <w:rsid w:val="0035773F"/>
    <w:rsid w:val="00395605"/>
    <w:rsid w:val="004034F0"/>
    <w:rsid w:val="005537F5"/>
    <w:rsid w:val="0060183C"/>
    <w:rsid w:val="006765D0"/>
    <w:rsid w:val="007D14B4"/>
    <w:rsid w:val="007D4596"/>
    <w:rsid w:val="00A2311F"/>
    <w:rsid w:val="00C84032"/>
    <w:rsid w:val="00D60B2F"/>
    <w:rsid w:val="00E501C8"/>
    <w:rsid w:val="00EC21F5"/>
    <w:rsid w:val="00F15433"/>
    <w:rsid w:val="00F605F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5556"/>
  <w15:chartTrackingRefBased/>
  <w15:docId w15:val="{FE7CCF88-F0D8-4BDD-BE06-9025431E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F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F1A"/>
    <w:rPr>
      <w:rFonts w:ascii="Segoe UI" w:hAnsi="Segoe UI" w:cs="Segoe UI"/>
      <w:sz w:val="18"/>
      <w:szCs w:val="18"/>
    </w:rPr>
  </w:style>
  <w:style w:type="character" w:styleId="Hyperlink">
    <w:name w:val="Hyperlink"/>
    <w:basedOn w:val="DefaultParagraphFont"/>
    <w:uiPriority w:val="99"/>
    <w:semiHidden/>
    <w:unhideWhenUsed/>
    <w:rsid w:val="006765D0"/>
    <w:rPr>
      <w:color w:val="0000FF"/>
      <w:u w:val="single"/>
    </w:rPr>
  </w:style>
  <w:style w:type="character" w:styleId="PlaceholderText">
    <w:name w:val="Placeholder Text"/>
    <w:basedOn w:val="DefaultParagraphFont"/>
    <w:uiPriority w:val="99"/>
    <w:semiHidden/>
    <w:rsid w:val="003956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rotrends.net/stocks/charts/HCSG/healthcare-services/pe-ratio"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CHENG YEE SHING</dc:creator>
  <cp:keywords/>
  <dc:description/>
  <cp:lastModifiedBy>JOY CHENG YEE SHING</cp:lastModifiedBy>
  <cp:revision>1</cp:revision>
  <dcterms:created xsi:type="dcterms:W3CDTF">2019-11-21T09:14:00Z</dcterms:created>
  <dcterms:modified xsi:type="dcterms:W3CDTF">2019-11-21T20:25:00Z</dcterms:modified>
</cp:coreProperties>
</file>