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Product Requirements</w:t>
      </w:r>
    </w:p>
    <w:p>
      <w:r>
        <w:t>Pengguna dapat mengunggah dokumen.</w:t>
      </w:r>
    </w:p>
    <w:p>
      <w:r>
        <w:t>Requirements:</w:t>
      </w:r>
    </w:p>
    <w:p>
      <w:r>
        <w:t>- Support English and Bahasa Indonesia</w:t>
      </w:r>
    </w:p>
    <w:tbl>
      <w:tr>
        <w:tc>
          <w:p>
            <w:r>
              <w:t>Field</w:t>
            </w:r>
          </w:p>
        </w:tc>
        <w:tc>
          <w:p>
            <w:r>
              <w:t>Rule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Minimum 8 characters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