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6F6F6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41"/>
        <w:gridCol w:w="8119"/>
      </w:tblGrid>
      <w:tr w:rsidR="005A7CF4" w:rsidRPr="005A7CF4" w:rsidTr="005A7CF4">
        <w:trPr>
          <w:tblCellSpacing w:w="0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5A7CF4" w:rsidRPr="005A7CF4" w:rsidRDefault="005A7CF4" w:rsidP="005A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A7CF4">
              <w:rPr>
                <w:rFonts w:ascii="Arial" w:eastAsia="Times New Roman" w:hAnsi="Arial" w:cs="Arial"/>
                <w:b/>
                <w:bCs/>
                <w:color w:val="0055AA"/>
                <w:sz w:val="36"/>
                <w:szCs w:val="36"/>
              </w:rPr>
              <w:t>oua</w:t>
            </w:r>
            <w:proofErr w:type="spellEnd"/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5A7CF4" w:rsidRPr="005A7CF4" w:rsidRDefault="005A7CF4" w:rsidP="005A7CF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</w:p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2"/>
              <w:gridCol w:w="1275"/>
            </w:tblGrid>
            <w:tr w:rsidR="005A7CF4" w:rsidRPr="005A7CF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>Timp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 xml:space="preserve"> maxim de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>execuţie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 xml:space="preserve"> / test: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color w:val="385D9C"/>
                      <w:sz w:val="24"/>
                      <w:szCs w:val="24"/>
                    </w:rPr>
                    <w:t>0.1s</w:t>
                  </w:r>
                </w:p>
              </w:tc>
            </w:tr>
            <w:tr w:rsidR="005A7CF4" w:rsidRPr="005A7CF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>Memorie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>totala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>disponibilă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>stivă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color w:val="385D9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color w:val="385D9C"/>
                      <w:sz w:val="24"/>
                      <w:szCs w:val="24"/>
                    </w:rPr>
                    <w:t>3MB / 1MB</w:t>
                  </w:r>
                </w:p>
              </w:tc>
            </w:tr>
          </w:tbl>
          <w:p w:rsidR="005A7CF4" w:rsidRPr="005A7CF4" w:rsidRDefault="005A7CF4" w:rsidP="005A7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5A7CF4" w:rsidRPr="005A7CF4" w:rsidRDefault="005A7CF4" w:rsidP="005A7C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60"/>
      </w:tblGrid>
      <w:tr w:rsidR="005A7CF4" w:rsidRPr="005A7CF4" w:rsidTr="005A7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A7CF4" w:rsidRPr="005A7CF4" w:rsidRDefault="005A7CF4" w:rsidP="005A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pajişte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pătrată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formată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din </w:t>
            </w:r>
            <w:proofErr w:type="spellStart"/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LxL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pătrate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latura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fost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ascunse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valoroase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decât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altele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află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situate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pajiştei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participă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la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concursul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,,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Coşul</w:t>
            </w:r>
            <w:proofErr w:type="spellEnd"/>
            <w:proofErr w:type="gram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valoros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”.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Iniţial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există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mulţi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aceeaşi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poartă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tricouri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distincte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la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la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Pentru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foarte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antrenament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respectă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stricteţe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următoarele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reguli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1)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toţi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încep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căutarea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ouălor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simultan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pornind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care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află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2)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direcţiile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iniţiale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deplasare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iepuraşilor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reprezentate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figura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următoarele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latura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nordică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deplasează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către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latura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vestică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deplasează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către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latura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sudică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către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iar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latura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către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vest; 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184275" cy="840105"/>
                  <wp:effectExtent l="0" t="0" r="0" b="0"/>
                  <wp:docPr id="3" name="Picture 3" descr="http://campion.edu.ro/arhiva/www/arhiva_2009/problems/462/html/fi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ampion.edu.ro/arhiva/www/arhiva_2009/problems/462/html/fi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84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3)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fiecare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minut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timp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caută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eventual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culege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indicată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direcţia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deplasare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4)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culegerea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unui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determină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schimbarea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direcţiei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deplasare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5)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schimbarea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direcţiei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deplasare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 face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astfel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vine de la Nord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atunci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el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pleca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Vest 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vine de la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pleca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Est,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vine de la Est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pleca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Nord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iar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vine de la Vest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pleca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exemplu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deplasare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reprezentat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figura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pentru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pleacă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(1,4)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49680" cy="1092835"/>
                  <wp:effectExtent l="0" t="0" r="7620" b="0"/>
                  <wp:docPr id="2" name="Picture 2" descr="http://campion.edu.ro/arhiva/www/arhiva_2009/problems/462/html/fi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ampion.edu.ro/arhiva/www/arhiva_2009/problems/462/html/fi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6)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mulţi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ajung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simultan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la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acelaşi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atunci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acesta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fi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cules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care are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număr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tricou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Concursul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încheie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atunci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când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există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pajişte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5A7CF4" w:rsidRPr="005A7CF4" w:rsidRDefault="005A7CF4" w:rsidP="005A7CF4">
            <w:pPr>
              <w:spacing w:before="100" w:beforeAutospacing="1" w:after="150" w:line="240" w:lineRule="auto"/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</w:pPr>
            <w:proofErr w:type="spellStart"/>
            <w:r w:rsidRPr="005A7CF4"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  <w:t>Cerinţă</w:t>
            </w:r>
            <w:proofErr w:type="spellEnd"/>
          </w:p>
          <w:p w:rsidR="005A7CF4" w:rsidRPr="005A7CF4" w:rsidRDefault="005A7CF4" w:rsidP="005A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Scrieţi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 program care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afişeze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numărul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total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culese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valoros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coş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valoarea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acestuia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precum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durata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minute) a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concursului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5A7CF4" w:rsidRPr="005A7CF4" w:rsidRDefault="005A7CF4" w:rsidP="005A7CF4">
            <w:pPr>
              <w:spacing w:before="100" w:beforeAutospacing="1" w:after="150" w:line="240" w:lineRule="auto"/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</w:pPr>
            <w:r w:rsidRPr="005A7CF4"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  <w:t xml:space="preserve">Date de </w:t>
            </w:r>
            <w:proofErr w:type="spellStart"/>
            <w:r w:rsidRPr="005A7CF4"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  <w:t>intrare</w:t>
            </w:r>
            <w:proofErr w:type="spellEnd"/>
          </w:p>
          <w:p w:rsidR="005A7CF4" w:rsidRPr="005A7CF4" w:rsidRDefault="005A7CF4" w:rsidP="005A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Fişierul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intrare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oua.in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conţine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prima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linie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naturale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separate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spaţiu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reprezentând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numărul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liniilor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coloanelor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tabloului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utilizat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reprezentarea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iar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numărul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ouălor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pajişte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fiecare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dintre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următoarele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linii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află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câte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naturale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separate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câte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spaţiu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reprezentând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coordonatele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,j</w:t>
            </w:r>
            <w:proofErr w:type="spellEnd"/>
            <w:proofErr w:type="gram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care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găseşte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1&lt;=</w:t>
            </w:r>
            <w:proofErr w:type="spellStart"/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&lt;=L;1&lt;=j&lt;=L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valoarea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acestuia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linia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următoare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află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numărul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al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iepuraşilor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iar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fiecare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dintre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următoarele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linii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găsesc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perechi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naturale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reprezentând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coordonatele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parcelelor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care se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găsesc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iniţial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ordinea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numerelor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tricou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5A7CF4" w:rsidRPr="005A7CF4" w:rsidRDefault="005A7CF4" w:rsidP="005A7CF4">
            <w:pPr>
              <w:spacing w:before="100" w:beforeAutospacing="1" w:after="150" w:line="240" w:lineRule="auto"/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</w:pPr>
            <w:r w:rsidRPr="005A7CF4"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  <w:lastRenderedPageBreak/>
              <w:t xml:space="preserve">Date de </w:t>
            </w:r>
            <w:proofErr w:type="spellStart"/>
            <w:r w:rsidRPr="005A7CF4"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  <w:t>ieşire</w:t>
            </w:r>
            <w:proofErr w:type="spellEnd"/>
          </w:p>
          <w:p w:rsidR="005A7CF4" w:rsidRPr="005A7CF4" w:rsidRDefault="005A7CF4" w:rsidP="005A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Fişierul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ieşire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oua.out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conţine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prima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linie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naturale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separate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câte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spaţiu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reprezintă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numărul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total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culese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valoros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coş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valoarea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acestuia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precum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durata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minute) a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concursului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5A7CF4" w:rsidRPr="005A7CF4" w:rsidRDefault="005A7CF4" w:rsidP="005A7CF4">
            <w:pPr>
              <w:spacing w:before="100" w:beforeAutospacing="1" w:after="150" w:line="240" w:lineRule="auto"/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</w:pPr>
            <w:proofErr w:type="spellStart"/>
            <w:r w:rsidRPr="005A7CF4"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  <w:t>Restricţii</w:t>
            </w:r>
            <w:proofErr w:type="spellEnd"/>
          </w:p>
          <w:p w:rsidR="005A7CF4" w:rsidRPr="005A7CF4" w:rsidRDefault="005A7CF4" w:rsidP="005A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2&lt;=L&lt;=50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0&lt;=N&lt;=100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0&lt;=P&lt;=2500</w:t>
            </w:r>
            <w:r w:rsidRPr="005A7C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1&lt;=v&lt;=30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Un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iese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pajişte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dacă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ajunge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afara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matricei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La un moment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pot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exista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mulţi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iepuraşi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în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aceeaşi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parcelă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cu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excepţia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primului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minut</w:t>
            </w:r>
            <w:proofErr w:type="spellEnd"/>
            <w:r w:rsidRPr="005A7CF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:rsidR="005A7CF4" w:rsidRPr="005A7CF4" w:rsidRDefault="005A7CF4" w:rsidP="005A7CF4">
            <w:pPr>
              <w:spacing w:before="100" w:beforeAutospacing="1" w:after="150" w:line="240" w:lineRule="auto"/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</w:pPr>
            <w:proofErr w:type="spellStart"/>
            <w:r w:rsidRPr="005A7CF4">
              <w:rPr>
                <w:rFonts w:ascii="Arial" w:eastAsia="Times New Roman" w:hAnsi="Arial" w:cs="Arial"/>
                <w:b/>
                <w:bCs/>
                <w:color w:val="0066CC"/>
                <w:sz w:val="24"/>
                <w:szCs w:val="24"/>
              </w:rPr>
              <w:t>Exemple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1021"/>
              <w:gridCol w:w="7422"/>
            </w:tblGrid>
            <w:tr w:rsidR="005A7CF4" w:rsidRPr="005A7CF4" w:rsidTr="005A7CF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oua.in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7C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oua.out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Explicaţii</w:t>
                  </w:r>
                  <w:proofErr w:type="spellEnd"/>
                </w:p>
              </w:tc>
            </w:tr>
            <w:tr w:rsidR="005A7CF4" w:rsidRPr="005A7CF4" w:rsidTr="005A7CF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5 6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1 4 10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2 2 1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2 3 5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3 3 6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5 1 4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5 2 2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2 1</w:t>
                  </w:r>
                </w:p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3 5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5A7CF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5 11 10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Primul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iepuraş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 minute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pajişte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culege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cu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valoare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7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parcurge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traseul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(2,1)-(2,2)-(3,2)-(4,2)-(5,2)-(5,1)-(4,1)-(3,1)-(2,1)-(1,1)-&gt;</w:t>
                  </w:r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Al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doilea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iepuraş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6 minute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pajişte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culege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cu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valoare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parcurge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traseul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(3,5)-(3,4)-(3,3)-(2,3)-(2,4)-(2,5)-&gt;</w:t>
                  </w:r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70915" cy="988695"/>
                        <wp:effectExtent l="0" t="0" r="635" b="1905"/>
                        <wp:docPr id="1" name="Picture 1" descr="http://campion.edu.ro/arhiva/www/arhiva_2009/problems/462/html/fig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campion.edu.ro/arhiva/www/arhiva_2009/problems/462/html/fig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915" cy="988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5A7CF4" w:rsidRPr="005A7CF4" w:rsidRDefault="005A7CF4" w:rsidP="005A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14"/>
            </w:tblGrid>
            <w:tr w:rsidR="005A7CF4" w:rsidRPr="005A7CF4" w:rsidTr="005A7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autor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 </w:t>
                  </w:r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Prof. Cristina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Sichim</w:t>
                  </w:r>
                  <w:proofErr w:type="spellEnd"/>
                </w:p>
              </w:tc>
            </w:tr>
            <w:tr w:rsidR="005A7CF4" w:rsidRPr="005A7CF4" w:rsidTr="005A7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propunător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 </w:t>
                  </w:r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Prof.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Marinel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Şerban</w:t>
                  </w:r>
                  <w:proofErr w:type="spellEnd"/>
                </w:p>
              </w:tc>
            </w:tr>
            <w:tr w:rsidR="005A7CF4" w:rsidRPr="005A7CF4" w:rsidTr="005A7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Liceul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Informatică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Grigore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A7C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Moisil</w:t>
                  </w:r>
                  <w:proofErr w:type="spellEnd"/>
                  <w:r w:rsidRPr="005A7C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”</w:t>
                  </w:r>
                </w:p>
              </w:tc>
            </w:tr>
            <w:tr w:rsidR="005A7CF4" w:rsidRPr="005A7CF4" w:rsidTr="005A7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7CF4" w:rsidRPr="005A7CF4" w:rsidRDefault="005A7CF4" w:rsidP="005A7C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5A7CF4">
                      <w:rPr>
                        <w:rFonts w:ascii="Times New Roman" w:eastAsia="Times New Roman" w:hAnsi="Times New Roman" w:cs="Times New Roman"/>
                        <w:color w:val="003366"/>
                        <w:sz w:val="24"/>
                        <w:szCs w:val="24"/>
                      </w:rPr>
                      <w:t>marinel_serban@yahoo.com</w:t>
                    </w:r>
                  </w:hyperlink>
                </w:p>
              </w:tc>
            </w:tr>
          </w:tbl>
          <w:p w:rsidR="005A7CF4" w:rsidRPr="005A7CF4" w:rsidRDefault="005A7CF4" w:rsidP="005A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F00AE3" w:rsidRDefault="00F00AE3"/>
    <w:p w:rsidR="005A7CF4" w:rsidRDefault="005A7CF4">
      <w:r w:rsidRPr="005A7CF4">
        <w:t>http://campion.edu.ro/arhiva/index.php?page=problem&amp;action=view&amp;id=462</w:t>
      </w:r>
      <w:bookmarkStart w:id="0" w:name="_GoBack"/>
      <w:bookmarkEnd w:id="0"/>
    </w:p>
    <w:sectPr w:rsidR="005A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5D"/>
    <w:rsid w:val="000054AE"/>
    <w:rsid w:val="00011DB0"/>
    <w:rsid w:val="0001438E"/>
    <w:rsid w:val="00020676"/>
    <w:rsid w:val="00034DF7"/>
    <w:rsid w:val="00041B97"/>
    <w:rsid w:val="0004453F"/>
    <w:rsid w:val="00045689"/>
    <w:rsid w:val="00046D5E"/>
    <w:rsid w:val="00047418"/>
    <w:rsid w:val="00047549"/>
    <w:rsid w:val="0005047F"/>
    <w:rsid w:val="00053EF5"/>
    <w:rsid w:val="0005760E"/>
    <w:rsid w:val="00062588"/>
    <w:rsid w:val="00066A36"/>
    <w:rsid w:val="0006764E"/>
    <w:rsid w:val="000676CB"/>
    <w:rsid w:val="00076E50"/>
    <w:rsid w:val="00082332"/>
    <w:rsid w:val="000A140F"/>
    <w:rsid w:val="000A2A61"/>
    <w:rsid w:val="000B5214"/>
    <w:rsid w:val="000B5DC4"/>
    <w:rsid w:val="000B67E8"/>
    <w:rsid w:val="000C21EB"/>
    <w:rsid w:val="000D21EC"/>
    <w:rsid w:val="000E240C"/>
    <w:rsid w:val="000E651F"/>
    <w:rsid w:val="000E6980"/>
    <w:rsid w:val="000F04FA"/>
    <w:rsid w:val="000F1251"/>
    <w:rsid w:val="000F1447"/>
    <w:rsid w:val="000F1DFC"/>
    <w:rsid w:val="000F3970"/>
    <w:rsid w:val="000F5A0D"/>
    <w:rsid w:val="001051B0"/>
    <w:rsid w:val="0012079B"/>
    <w:rsid w:val="0013329A"/>
    <w:rsid w:val="00135EAE"/>
    <w:rsid w:val="00144200"/>
    <w:rsid w:val="00153A8F"/>
    <w:rsid w:val="00153EEC"/>
    <w:rsid w:val="00160F32"/>
    <w:rsid w:val="00161A67"/>
    <w:rsid w:val="00162C52"/>
    <w:rsid w:val="00166670"/>
    <w:rsid w:val="001722D9"/>
    <w:rsid w:val="00176087"/>
    <w:rsid w:val="00184034"/>
    <w:rsid w:val="00193D28"/>
    <w:rsid w:val="00194424"/>
    <w:rsid w:val="00196EB5"/>
    <w:rsid w:val="001B54C5"/>
    <w:rsid w:val="001B684F"/>
    <w:rsid w:val="001C34BE"/>
    <w:rsid w:val="001C4EC3"/>
    <w:rsid w:val="001D13C4"/>
    <w:rsid w:val="001D53D3"/>
    <w:rsid w:val="001E40C9"/>
    <w:rsid w:val="001F2633"/>
    <w:rsid w:val="001F5E96"/>
    <w:rsid w:val="0020322F"/>
    <w:rsid w:val="0021319C"/>
    <w:rsid w:val="00215C3E"/>
    <w:rsid w:val="00224707"/>
    <w:rsid w:val="00226D0B"/>
    <w:rsid w:val="002317D0"/>
    <w:rsid w:val="002375E9"/>
    <w:rsid w:val="0023780B"/>
    <w:rsid w:val="00237BA6"/>
    <w:rsid w:val="00240D01"/>
    <w:rsid w:val="00247212"/>
    <w:rsid w:val="002476A5"/>
    <w:rsid w:val="00250E20"/>
    <w:rsid w:val="002552D5"/>
    <w:rsid w:val="002575B0"/>
    <w:rsid w:val="00262D0A"/>
    <w:rsid w:val="002635E6"/>
    <w:rsid w:val="00271948"/>
    <w:rsid w:val="00273B10"/>
    <w:rsid w:val="00281D2B"/>
    <w:rsid w:val="00283D91"/>
    <w:rsid w:val="0028658F"/>
    <w:rsid w:val="002A0D28"/>
    <w:rsid w:val="002A2535"/>
    <w:rsid w:val="002A3BBD"/>
    <w:rsid w:val="002A56D5"/>
    <w:rsid w:val="002C46A8"/>
    <w:rsid w:val="002C73B7"/>
    <w:rsid w:val="002D5B09"/>
    <w:rsid w:val="002D7AE2"/>
    <w:rsid w:val="002E4C5E"/>
    <w:rsid w:val="002E5BAC"/>
    <w:rsid w:val="002E7878"/>
    <w:rsid w:val="002F140D"/>
    <w:rsid w:val="002F21AF"/>
    <w:rsid w:val="00300127"/>
    <w:rsid w:val="00307B40"/>
    <w:rsid w:val="00310D91"/>
    <w:rsid w:val="003113B3"/>
    <w:rsid w:val="00324A2A"/>
    <w:rsid w:val="00337538"/>
    <w:rsid w:val="00346609"/>
    <w:rsid w:val="00364A68"/>
    <w:rsid w:val="0037305D"/>
    <w:rsid w:val="00387954"/>
    <w:rsid w:val="003B0E5A"/>
    <w:rsid w:val="003B1600"/>
    <w:rsid w:val="003C0ED6"/>
    <w:rsid w:val="003C1248"/>
    <w:rsid w:val="003C2810"/>
    <w:rsid w:val="003C431B"/>
    <w:rsid w:val="003E1544"/>
    <w:rsid w:val="003E3685"/>
    <w:rsid w:val="003E389D"/>
    <w:rsid w:val="003E4909"/>
    <w:rsid w:val="003F2141"/>
    <w:rsid w:val="00404A9C"/>
    <w:rsid w:val="0040679F"/>
    <w:rsid w:val="00406BA5"/>
    <w:rsid w:val="004146CD"/>
    <w:rsid w:val="00415AAA"/>
    <w:rsid w:val="00415B64"/>
    <w:rsid w:val="00424549"/>
    <w:rsid w:val="00430658"/>
    <w:rsid w:val="0043108B"/>
    <w:rsid w:val="0043519B"/>
    <w:rsid w:val="00440D64"/>
    <w:rsid w:val="0045068F"/>
    <w:rsid w:val="00452A9F"/>
    <w:rsid w:val="00452BFD"/>
    <w:rsid w:val="00455E5B"/>
    <w:rsid w:val="00456BFE"/>
    <w:rsid w:val="004614F3"/>
    <w:rsid w:val="00474E84"/>
    <w:rsid w:val="004816EA"/>
    <w:rsid w:val="004866B0"/>
    <w:rsid w:val="004A4CDC"/>
    <w:rsid w:val="004A58DA"/>
    <w:rsid w:val="004B4E71"/>
    <w:rsid w:val="004B7155"/>
    <w:rsid w:val="004C5166"/>
    <w:rsid w:val="004D5733"/>
    <w:rsid w:val="004E746D"/>
    <w:rsid w:val="004F3CA1"/>
    <w:rsid w:val="00500FD5"/>
    <w:rsid w:val="00501EB7"/>
    <w:rsid w:val="00510DFC"/>
    <w:rsid w:val="0051117C"/>
    <w:rsid w:val="0051296A"/>
    <w:rsid w:val="00515945"/>
    <w:rsid w:val="0052459A"/>
    <w:rsid w:val="0052572F"/>
    <w:rsid w:val="005341CE"/>
    <w:rsid w:val="005406EE"/>
    <w:rsid w:val="00542E2F"/>
    <w:rsid w:val="0054446A"/>
    <w:rsid w:val="00563192"/>
    <w:rsid w:val="00575EBC"/>
    <w:rsid w:val="005806A7"/>
    <w:rsid w:val="00584101"/>
    <w:rsid w:val="005964C0"/>
    <w:rsid w:val="005A7CB4"/>
    <w:rsid w:val="005A7CF4"/>
    <w:rsid w:val="005B3590"/>
    <w:rsid w:val="005B3F84"/>
    <w:rsid w:val="005C6011"/>
    <w:rsid w:val="005D02D6"/>
    <w:rsid w:val="005E1892"/>
    <w:rsid w:val="006145A9"/>
    <w:rsid w:val="00615771"/>
    <w:rsid w:val="00616F25"/>
    <w:rsid w:val="00626EF7"/>
    <w:rsid w:val="00642C95"/>
    <w:rsid w:val="0064605D"/>
    <w:rsid w:val="0065633E"/>
    <w:rsid w:val="00657852"/>
    <w:rsid w:val="00657AC0"/>
    <w:rsid w:val="00662D8E"/>
    <w:rsid w:val="006659FA"/>
    <w:rsid w:val="00675C5B"/>
    <w:rsid w:val="00677CFD"/>
    <w:rsid w:val="006804F7"/>
    <w:rsid w:val="0069694E"/>
    <w:rsid w:val="006976C8"/>
    <w:rsid w:val="00697D36"/>
    <w:rsid w:val="006A5475"/>
    <w:rsid w:val="006B169B"/>
    <w:rsid w:val="006C2957"/>
    <w:rsid w:val="006D1412"/>
    <w:rsid w:val="006D2FA3"/>
    <w:rsid w:val="006D6C3C"/>
    <w:rsid w:val="006F25DD"/>
    <w:rsid w:val="006F5870"/>
    <w:rsid w:val="007056EC"/>
    <w:rsid w:val="007066B4"/>
    <w:rsid w:val="007115D8"/>
    <w:rsid w:val="007331AA"/>
    <w:rsid w:val="00741137"/>
    <w:rsid w:val="00755A45"/>
    <w:rsid w:val="00757219"/>
    <w:rsid w:val="007572E2"/>
    <w:rsid w:val="00764C2E"/>
    <w:rsid w:val="007663D8"/>
    <w:rsid w:val="00770642"/>
    <w:rsid w:val="00772410"/>
    <w:rsid w:val="0078455A"/>
    <w:rsid w:val="00791C11"/>
    <w:rsid w:val="007A5A30"/>
    <w:rsid w:val="007B3D48"/>
    <w:rsid w:val="007B526B"/>
    <w:rsid w:val="007B7A3D"/>
    <w:rsid w:val="007C51F5"/>
    <w:rsid w:val="007D2A6A"/>
    <w:rsid w:val="007D2DD0"/>
    <w:rsid w:val="007D5837"/>
    <w:rsid w:val="007E689A"/>
    <w:rsid w:val="007F5161"/>
    <w:rsid w:val="007F593C"/>
    <w:rsid w:val="007F6360"/>
    <w:rsid w:val="00801242"/>
    <w:rsid w:val="008018F0"/>
    <w:rsid w:val="00807D25"/>
    <w:rsid w:val="00830D05"/>
    <w:rsid w:val="00831FC3"/>
    <w:rsid w:val="00834B8D"/>
    <w:rsid w:val="008434F6"/>
    <w:rsid w:val="008471FD"/>
    <w:rsid w:val="00850C50"/>
    <w:rsid w:val="00850F1D"/>
    <w:rsid w:val="00852EE3"/>
    <w:rsid w:val="00855E3C"/>
    <w:rsid w:val="00856886"/>
    <w:rsid w:val="00857CEF"/>
    <w:rsid w:val="00867D4C"/>
    <w:rsid w:val="00885BC7"/>
    <w:rsid w:val="008A0C27"/>
    <w:rsid w:val="008A21EF"/>
    <w:rsid w:val="008B336C"/>
    <w:rsid w:val="008B47BA"/>
    <w:rsid w:val="008B4FB6"/>
    <w:rsid w:val="008C1085"/>
    <w:rsid w:val="008C2521"/>
    <w:rsid w:val="008C4448"/>
    <w:rsid w:val="008C48F2"/>
    <w:rsid w:val="008C7A9F"/>
    <w:rsid w:val="008D2860"/>
    <w:rsid w:val="008E2EE3"/>
    <w:rsid w:val="008E3CAF"/>
    <w:rsid w:val="008E7ED1"/>
    <w:rsid w:val="008F0380"/>
    <w:rsid w:val="008F6199"/>
    <w:rsid w:val="008F75AF"/>
    <w:rsid w:val="00900035"/>
    <w:rsid w:val="00902198"/>
    <w:rsid w:val="009035BF"/>
    <w:rsid w:val="0090458B"/>
    <w:rsid w:val="00906A15"/>
    <w:rsid w:val="0091013F"/>
    <w:rsid w:val="00911356"/>
    <w:rsid w:val="00917FAC"/>
    <w:rsid w:val="0092103D"/>
    <w:rsid w:val="00924CAC"/>
    <w:rsid w:val="00925B7B"/>
    <w:rsid w:val="0092779A"/>
    <w:rsid w:val="00937E3C"/>
    <w:rsid w:val="009431EA"/>
    <w:rsid w:val="0095182B"/>
    <w:rsid w:val="00951EB6"/>
    <w:rsid w:val="0096410F"/>
    <w:rsid w:val="00966B41"/>
    <w:rsid w:val="0098255D"/>
    <w:rsid w:val="00984321"/>
    <w:rsid w:val="00990E0B"/>
    <w:rsid w:val="00992EE2"/>
    <w:rsid w:val="009953CE"/>
    <w:rsid w:val="009B37DD"/>
    <w:rsid w:val="009B403C"/>
    <w:rsid w:val="009B56DD"/>
    <w:rsid w:val="009B56EC"/>
    <w:rsid w:val="009B7080"/>
    <w:rsid w:val="009C0074"/>
    <w:rsid w:val="009D5C4B"/>
    <w:rsid w:val="009E09D5"/>
    <w:rsid w:val="009E7816"/>
    <w:rsid w:val="009F16D6"/>
    <w:rsid w:val="009F39B3"/>
    <w:rsid w:val="009F5DBA"/>
    <w:rsid w:val="00A00657"/>
    <w:rsid w:val="00A02F62"/>
    <w:rsid w:val="00A04708"/>
    <w:rsid w:val="00A06FBA"/>
    <w:rsid w:val="00A07216"/>
    <w:rsid w:val="00A26284"/>
    <w:rsid w:val="00A27016"/>
    <w:rsid w:val="00A332C6"/>
    <w:rsid w:val="00A44B11"/>
    <w:rsid w:val="00A524DC"/>
    <w:rsid w:val="00A564B7"/>
    <w:rsid w:val="00A754A7"/>
    <w:rsid w:val="00A75B47"/>
    <w:rsid w:val="00A84B92"/>
    <w:rsid w:val="00A85C39"/>
    <w:rsid w:val="00A870B3"/>
    <w:rsid w:val="00AB02AB"/>
    <w:rsid w:val="00AC2E60"/>
    <w:rsid w:val="00AC4F54"/>
    <w:rsid w:val="00AC6F93"/>
    <w:rsid w:val="00AC7814"/>
    <w:rsid w:val="00AD443F"/>
    <w:rsid w:val="00AD51B6"/>
    <w:rsid w:val="00AF6B7C"/>
    <w:rsid w:val="00AF6CF5"/>
    <w:rsid w:val="00B02A7E"/>
    <w:rsid w:val="00B10BBA"/>
    <w:rsid w:val="00B157AD"/>
    <w:rsid w:val="00B216EC"/>
    <w:rsid w:val="00B27174"/>
    <w:rsid w:val="00B3216B"/>
    <w:rsid w:val="00B42704"/>
    <w:rsid w:val="00B44CF4"/>
    <w:rsid w:val="00B61C0A"/>
    <w:rsid w:val="00B70947"/>
    <w:rsid w:val="00B70E66"/>
    <w:rsid w:val="00B7673B"/>
    <w:rsid w:val="00B922ED"/>
    <w:rsid w:val="00B9324D"/>
    <w:rsid w:val="00BB3B39"/>
    <w:rsid w:val="00BB3DC7"/>
    <w:rsid w:val="00BC1960"/>
    <w:rsid w:val="00BC631E"/>
    <w:rsid w:val="00BD1997"/>
    <w:rsid w:val="00BD66B0"/>
    <w:rsid w:val="00BE6E09"/>
    <w:rsid w:val="00BF07FF"/>
    <w:rsid w:val="00BF491B"/>
    <w:rsid w:val="00C02653"/>
    <w:rsid w:val="00C02FAD"/>
    <w:rsid w:val="00C11D9C"/>
    <w:rsid w:val="00C25903"/>
    <w:rsid w:val="00C31B75"/>
    <w:rsid w:val="00C323ED"/>
    <w:rsid w:val="00C327D3"/>
    <w:rsid w:val="00C4079F"/>
    <w:rsid w:val="00C46D46"/>
    <w:rsid w:val="00C47304"/>
    <w:rsid w:val="00C5204F"/>
    <w:rsid w:val="00C536C2"/>
    <w:rsid w:val="00C6267A"/>
    <w:rsid w:val="00C67EEB"/>
    <w:rsid w:val="00C71334"/>
    <w:rsid w:val="00C71DC4"/>
    <w:rsid w:val="00C73567"/>
    <w:rsid w:val="00C75298"/>
    <w:rsid w:val="00C757B0"/>
    <w:rsid w:val="00C7764F"/>
    <w:rsid w:val="00C8124A"/>
    <w:rsid w:val="00C83EA5"/>
    <w:rsid w:val="00C91FCE"/>
    <w:rsid w:val="00C94651"/>
    <w:rsid w:val="00CA1C36"/>
    <w:rsid w:val="00CB06E2"/>
    <w:rsid w:val="00CB5584"/>
    <w:rsid w:val="00CC380C"/>
    <w:rsid w:val="00CD0195"/>
    <w:rsid w:val="00CE77F5"/>
    <w:rsid w:val="00CF601D"/>
    <w:rsid w:val="00CF7DD0"/>
    <w:rsid w:val="00D17AF9"/>
    <w:rsid w:val="00D21CA7"/>
    <w:rsid w:val="00D30BF3"/>
    <w:rsid w:val="00D44F68"/>
    <w:rsid w:val="00D456C1"/>
    <w:rsid w:val="00D50ECD"/>
    <w:rsid w:val="00D51D06"/>
    <w:rsid w:val="00D51E45"/>
    <w:rsid w:val="00D6231D"/>
    <w:rsid w:val="00D628CC"/>
    <w:rsid w:val="00D65548"/>
    <w:rsid w:val="00D66ECF"/>
    <w:rsid w:val="00D6766A"/>
    <w:rsid w:val="00D67DAB"/>
    <w:rsid w:val="00D7619C"/>
    <w:rsid w:val="00D766DA"/>
    <w:rsid w:val="00D81B45"/>
    <w:rsid w:val="00D83547"/>
    <w:rsid w:val="00D96AE8"/>
    <w:rsid w:val="00DA417E"/>
    <w:rsid w:val="00DA5EAD"/>
    <w:rsid w:val="00DB0462"/>
    <w:rsid w:val="00DB30A8"/>
    <w:rsid w:val="00DB30A9"/>
    <w:rsid w:val="00DD0346"/>
    <w:rsid w:val="00DD038A"/>
    <w:rsid w:val="00DD32DD"/>
    <w:rsid w:val="00DE3A95"/>
    <w:rsid w:val="00DE44B7"/>
    <w:rsid w:val="00DE4BD7"/>
    <w:rsid w:val="00DE7ED4"/>
    <w:rsid w:val="00E03C7C"/>
    <w:rsid w:val="00E13616"/>
    <w:rsid w:val="00E14B02"/>
    <w:rsid w:val="00E17155"/>
    <w:rsid w:val="00E17AAE"/>
    <w:rsid w:val="00E20D86"/>
    <w:rsid w:val="00E2798B"/>
    <w:rsid w:val="00E36FC0"/>
    <w:rsid w:val="00E44B86"/>
    <w:rsid w:val="00E5085C"/>
    <w:rsid w:val="00E51C7B"/>
    <w:rsid w:val="00E51E7B"/>
    <w:rsid w:val="00E52AA3"/>
    <w:rsid w:val="00E53B93"/>
    <w:rsid w:val="00E662B7"/>
    <w:rsid w:val="00E7757A"/>
    <w:rsid w:val="00E8556B"/>
    <w:rsid w:val="00E8764F"/>
    <w:rsid w:val="00E97413"/>
    <w:rsid w:val="00EA0B41"/>
    <w:rsid w:val="00EA18AD"/>
    <w:rsid w:val="00EB040C"/>
    <w:rsid w:val="00EB31E3"/>
    <w:rsid w:val="00EB3D61"/>
    <w:rsid w:val="00EC39E0"/>
    <w:rsid w:val="00ED67A5"/>
    <w:rsid w:val="00EE549A"/>
    <w:rsid w:val="00EF07E3"/>
    <w:rsid w:val="00EF4374"/>
    <w:rsid w:val="00EF5A32"/>
    <w:rsid w:val="00F00AE3"/>
    <w:rsid w:val="00F10541"/>
    <w:rsid w:val="00F3013B"/>
    <w:rsid w:val="00F31ABC"/>
    <w:rsid w:val="00F449F1"/>
    <w:rsid w:val="00F45F4A"/>
    <w:rsid w:val="00F47EDC"/>
    <w:rsid w:val="00F70F43"/>
    <w:rsid w:val="00F8034E"/>
    <w:rsid w:val="00F835E7"/>
    <w:rsid w:val="00FB0E1C"/>
    <w:rsid w:val="00FC0114"/>
    <w:rsid w:val="00FC4E4E"/>
    <w:rsid w:val="00FD0086"/>
    <w:rsid w:val="00FD1650"/>
    <w:rsid w:val="00FD16DB"/>
    <w:rsid w:val="00FE19A5"/>
    <w:rsid w:val="00FE22B5"/>
    <w:rsid w:val="00FF62F8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u">
    <w:name w:val="titlu"/>
    <w:basedOn w:val="DefaultParagraphFont"/>
    <w:rsid w:val="005A7CF4"/>
  </w:style>
  <w:style w:type="character" w:customStyle="1" w:styleId="albastru">
    <w:name w:val="albastru"/>
    <w:basedOn w:val="DefaultParagraphFont"/>
    <w:rsid w:val="005A7CF4"/>
  </w:style>
  <w:style w:type="character" w:customStyle="1" w:styleId="bold">
    <w:name w:val="bold"/>
    <w:basedOn w:val="DefaultParagraphFont"/>
    <w:rsid w:val="005A7CF4"/>
  </w:style>
  <w:style w:type="character" w:customStyle="1" w:styleId="apple-converted-space">
    <w:name w:val="apple-converted-space"/>
    <w:basedOn w:val="DefaultParagraphFont"/>
    <w:rsid w:val="005A7CF4"/>
  </w:style>
  <w:style w:type="character" w:styleId="HTMLCode">
    <w:name w:val="HTML Code"/>
    <w:basedOn w:val="DefaultParagraphFont"/>
    <w:uiPriority w:val="99"/>
    <w:semiHidden/>
    <w:unhideWhenUsed/>
    <w:rsid w:val="005A7CF4"/>
    <w:rPr>
      <w:rFonts w:ascii="Courier New" w:eastAsia="Times New Roman" w:hAnsi="Courier New" w:cs="Courier New"/>
      <w:sz w:val="20"/>
      <w:szCs w:val="20"/>
    </w:rPr>
  </w:style>
  <w:style w:type="paragraph" w:customStyle="1" w:styleId="subtitlu">
    <w:name w:val="subtitlu"/>
    <w:basedOn w:val="Normal"/>
    <w:rsid w:val="005A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F4"/>
    <w:rPr>
      <w:b/>
      <w:bCs/>
    </w:rPr>
  </w:style>
  <w:style w:type="character" w:customStyle="1" w:styleId="nowr">
    <w:name w:val="nowr"/>
    <w:basedOn w:val="DefaultParagraphFont"/>
    <w:rsid w:val="005A7CF4"/>
  </w:style>
  <w:style w:type="character" w:styleId="Hyperlink">
    <w:name w:val="Hyperlink"/>
    <w:basedOn w:val="DefaultParagraphFont"/>
    <w:uiPriority w:val="99"/>
    <w:semiHidden/>
    <w:unhideWhenUsed/>
    <w:rsid w:val="005A7C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u">
    <w:name w:val="titlu"/>
    <w:basedOn w:val="DefaultParagraphFont"/>
    <w:rsid w:val="005A7CF4"/>
  </w:style>
  <w:style w:type="character" w:customStyle="1" w:styleId="albastru">
    <w:name w:val="albastru"/>
    <w:basedOn w:val="DefaultParagraphFont"/>
    <w:rsid w:val="005A7CF4"/>
  </w:style>
  <w:style w:type="character" w:customStyle="1" w:styleId="bold">
    <w:name w:val="bold"/>
    <w:basedOn w:val="DefaultParagraphFont"/>
    <w:rsid w:val="005A7CF4"/>
  </w:style>
  <w:style w:type="character" w:customStyle="1" w:styleId="apple-converted-space">
    <w:name w:val="apple-converted-space"/>
    <w:basedOn w:val="DefaultParagraphFont"/>
    <w:rsid w:val="005A7CF4"/>
  </w:style>
  <w:style w:type="character" w:styleId="HTMLCode">
    <w:name w:val="HTML Code"/>
    <w:basedOn w:val="DefaultParagraphFont"/>
    <w:uiPriority w:val="99"/>
    <w:semiHidden/>
    <w:unhideWhenUsed/>
    <w:rsid w:val="005A7CF4"/>
    <w:rPr>
      <w:rFonts w:ascii="Courier New" w:eastAsia="Times New Roman" w:hAnsi="Courier New" w:cs="Courier New"/>
      <w:sz w:val="20"/>
      <w:szCs w:val="20"/>
    </w:rPr>
  </w:style>
  <w:style w:type="paragraph" w:customStyle="1" w:styleId="subtitlu">
    <w:name w:val="subtitlu"/>
    <w:basedOn w:val="Normal"/>
    <w:rsid w:val="005A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F4"/>
    <w:rPr>
      <w:b/>
      <w:bCs/>
    </w:rPr>
  </w:style>
  <w:style w:type="character" w:customStyle="1" w:styleId="nowr">
    <w:name w:val="nowr"/>
    <w:basedOn w:val="DefaultParagraphFont"/>
    <w:rsid w:val="005A7CF4"/>
  </w:style>
  <w:style w:type="character" w:styleId="Hyperlink">
    <w:name w:val="Hyperlink"/>
    <w:basedOn w:val="DefaultParagraphFont"/>
    <w:uiPriority w:val="99"/>
    <w:semiHidden/>
    <w:unhideWhenUsed/>
    <w:rsid w:val="005A7C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el_serban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2014-04-08T14:05:00Z</dcterms:created>
  <dcterms:modified xsi:type="dcterms:W3CDTF">2014-04-08T14:07:00Z</dcterms:modified>
</cp:coreProperties>
</file>