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679" w:dyaOrig="1679">
          <v:rect xmlns:o="urn:schemas-microsoft-com:office:office" xmlns:v="urn:schemas-microsoft-com:vml" id="rectole0000000000" style="width:83.950000pt;height:8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4691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691F"/>
          <w:spacing w:val="0"/>
          <w:position w:val="0"/>
          <w:sz w:val="46"/>
          <w:shd w:fill="auto" w:val="clear"/>
        </w:rPr>
        <w:t xml:space="preserve">Airborne Team Building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179AF"/>
          <w:spacing w:val="45"/>
          <w:position w:val="0"/>
          <w:sz w:val="22"/>
          <w:shd w:fill="auto" w:val="clear"/>
        </w:rPr>
        <w:t xml:space="preserve">Bringing your employees together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12" w:dyaOrig="3158">
          <v:rect xmlns:o="urn:schemas-microsoft-com:office:office" xmlns:v="urn:schemas-microsoft-com:vml" id="rectole0000000001" style="width:460.600000pt;height:15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3179AF"/>
          <w:spacing w:val="0"/>
          <w:position w:val="0"/>
          <w:sz w:val="46"/>
          <w:shd w:fill="auto" w:val="clear"/>
        </w:rPr>
        <w:t xml:space="preserve">Benefits</w:t>
      </w:r>
    </w:p>
    <w:p>
      <w:pPr>
        <w:spacing w:before="100" w:after="100" w:line="403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For a team to work productively there needs be positive engagement, good communication, and an overall sense of trust between everyone. Creating a community normally requires team building. We can help you build a team out of your dysfunctional employees.</w:t>
      </w:r>
    </w:p>
    <w:p>
      <w:pPr>
        <w:spacing w:before="100" w:after="100" w:line="403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We provide 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54691F"/>
            <w:spacing w:val="0"/>
            <w:position w:val="0"/>
            <w:sz w:val="22"/>
            <w:u w:val="single"/>
            <w:shd w:fill="auto" w:val="clear"/>
          </w:rPr>
          <w:t xml:space="preserve">external facilitation</w:t>
        </w:r>
      </w:hyperlink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54691F"/>
            <w:spacing w:val="0"/>
            <w:position w:val="0"/>
            <w:sz w:val="22"/>
            <w:u w:val="single"/>
            <w:shd w:fill="auto" w:val="clear"/>
          </w:rPr>
          <w:t xml:space="preserve">cooking classes</w:t>
        </w:r>
      </w:hyperlink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Lato" w:hAnsi="Lato" w:cs="Lato" w:eastAsia="Lato"/>
          <w:color w:val="8B5022"/>
          <w:spacing w:val="0"/>
          <w:position w:val="0"/>
          <w:sz w:val="34"/>
          <w:shd w:fill="auto" w:val="clear"/>
        </w:rPr>
      </w:pPr>
      <w:r>
        <w:rPr>
          <w:rFonts w:ascii="Lato" w:hAnsi="Lato" w:cs="Lato" w:eastAsia="Lato"/>
          <w:color w:val="8B5022"/>
          <w:spacing w:val="0"/>
          <w:position w:val="0"/>
          <w:sz w:val="34"/>
          <w:shd w:fill="auto" w:val="clear"/>
        </w:rPr>
        <w:t xml:space="preserve">Price List</w:t>
      </w:r>
    </w:p>
    <w:tbl>
      <w:tblPr/>
      <w:tblGrid>
        <w:gridCol w:w="5040"/>
        <w:gridCol w:w="3780"/>
      </w:tblGrid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79a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Activity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79a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Cost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2"/>
                <w:shd w:fill="auto" w:val="clear"/>
              </w:rPr>
              <w:t xml:space="preserve">Code of Conduct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2"/>
                <w:shd w:fill="auto" w:val="clear"/>
              </w:rPr>
              <w:t xml:space="preserve">$300.00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2"/>
                <w:shd w:fill="auto" w:val="clear"/>
              </w:rPr>
              <w:t xml:space="preserve">Campfire Stories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2"/>
                <w:shd w:fill="auto" w:val="clear"/>
              </w:rPr>
              <w:t xml:space="preserve">$200.00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2"/>
                <w:shd w:fill="auto" w:val="clear"/>
              </w:rPr>
              <w:t xml:space="preserve">Memory Wall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2"/>
                <w:shd w:fill="auto" w:val="clear"/>
              </w:rPr>
              <w:t xml:space="preserve">$100.00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2"/>
                <w:shd w:fill="auto" w:val="clear"/>
              </w:rPr>
              <w:t xml:space="preserve">Tech Social Network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2"/>
                <w:shd w:fill="auto" w:val="clear"/>
              </w:rPr>
              <w:t xml:space="preserve">$500.00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www.gygicookingclasses.com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en.wikipedia.org/wiki/Facilitator" Id="docRId4" Type="http://schemas.openxmlformats.org/officeDocument/2006/relationships/hyperlink" /><Relationship Target="numbering.xml" Id="docRId6" Type="http://schemas.openxmlformats.org/officeDocument/2006/relationships/numbering" /></Relationships>
</file>