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A7" w:rsidRPr="004252A7" w:rsidRDefault="00793933" w:rsidP="00BA6717">
      <w:pPr>
        <w:pStyle w:val="Title"/>
      </w:pPr>
      <w:bookmarkStart w:id="0" w:name="_GoBack"/>
      <w:bookmarkEnd w:id="0"/>
      <w:r>
        <w:t>Publishing services for</w:t>
      </w:r>
      <w:r w:rsidR="00827314" w:rsidRPr="004252A7">
        <w:t xml:space="preserve"> Futura Web Map 3.0</w:t>
      </w:r>
    </w:p>
    <w:p w:rsidR="00793933" w:rsidRDefault="00793933" w:rsidP="00793933">
      <w:pPr>
        <w:pStyle w:val="ListParagraph"/>
        <w:numPr>
          <w:ilvl w:val="0"/>
          <w:numId w:val="21"/>
        </w:numPr>
      </w:pPr>
      <w:r>
        <w:t>M</w:t>
      </w:r>
      <w:r w:rsidR="00377013">
        <w:t>ake an Administrator or Publish</w:t>
      </w:r>
      <w:r>
        <w:t>er connection to ArcGIS Server in the GIS Servers node by using Add ArcGIS Server. This can be done from ArcCatalog or the Catalog window in ArcMap. The following image shows where to find this in ArcMap</w:t>
      </w:r>
    </w:p>
    <w:p w:rsidR="00793933" w:rsidRDefault="00793933" w:rsidP="00793933">
      <w:pPr>
        <w:pStyle w:val="ListParagraph"/>
      </w:pPr>
      <w:r>
        <w:rPr>
          <w:noProof/>
        </w:rPr>
        <w:drawing>
          <wp:inline distT="0" distB="0" distL="0" distR="0" wp14:anchorId="29CAD99F" wp14:editId="5F0C08BE">
            <wp:extent cx="1821180" cy="12268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1180" cy="1226820"/>
                    </a:xfrm>
                    <a:prstGeom prst="rect">
                      <a:avLst/>
                    </a:prstGeom>
                  </pic:spPr>
                </pic:pic>
              </a:graphicData>
            </a:graphic>
          </wp:inline>
        </w:drawing>
      </w:r>
    </w:p>
    <w:p w:rsidR="00793933" w:rsidRDefault="00793933" w:rsidP="00793933">
      <w:pPr>
        <w:pStyle w:val="ListParagraph"/>
      </w:pPr>
    </w:p>
    <w:p w:rsidR="00793933" w:rsidRDefault="00793933" w:rsidP="00793933">
      <w:pPr>
        <w:pStyle w:val="ListParagraph"/>
      </w:pPr>
      <w:r>
        <w:t>The following illustrate the wizard-driven process</w:t>
      </w:r>
      <w:r w:rsidR="00B71691">
        <w:t xml:space="preserve"> where Server URL is the ArcGIS Server site</w:t>
      </w:r>
    </w:p>
    <w:p w:rsidR="00793933" w:rsidRDefault="00793933" w:rsidP="00793933">
      <w:pPr>
        <w:pStyle w:val="ListParagraph"/>
      </w:pPr>
      <w:r>
        <w:rPr>
          <w:noProof/>
        </w:rPr>
        <w:drawing>
          <wp:inline distT="0" distB="0" distL="0" distR="0" wp14:anchorId="58F71E81" wp14:editId="1B5A0D83">
            <wp:extent cx="2729024"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9024" cy="2346960"/>
                    </a:xfrm>
                    <a:prstGeom prst="rect">
                      <a:avLst/>
                    </a:prstGeom>
                  </pic:spPr>
                </pic:pic>
              </a:graphicData>
            </a:graphic>
          </wp:inline>
        </w:drawing>
      </w:r>
      <w:r>
        <w:tab/>
      </w:r>
      <w:r>
        <w:rPr>
          <w:noProof/>
        </w:rPr>
        <w:drawing>
          <wp:inline distT="0" distB="0" distL="0" distR="0" wp14:anchorId="505A0561" wp14:editId="288D3222">
            <wp:extent cx="2735580" cy="23525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5930" cy="2352900"/>
                    </a:xfrm>
                    <a:prstGeom prst="rect">
                      <a:avLst/>
                    </a:prstGeom>
                  </pic:spPr>
                </pic:pic>
              </a:graphicData>
            </a:graphic>
          </wp:inline>
        </w:drawing>
      </w:r>
      <w:r>
        <w:tab/>
      </w:r>
    </w:p>
    <w:p w:rsidR="00793933" w:rsidRDefault="00793933" w:rsidP="00793933">
      <w:pPr>
        <w:pStyle w:val="ListParagraph"/>
      </w:pPr>
    </w:p>
    <w:p w:rsidR="00793933" w:rsidRDefault="00793933" w:rsidP="00793933">
      <w:pPr>
        <w:pStyle w:val="ListParagraph"/>
      </w:pPr>
    </w:p>
    <w:p w:rsidR="00377013" w:rsidRDefault="00377013" w:rsidP="00B71691">
      <w:pPr>
        <w:pStyle w:val="ListParagraph"/>
        <w:numPr>
          <w:ilvl w:val="0"/>
          <w:numId w:val="21"/>
        </w:numPr>
      </w:pPr>
      <w:r>
        <w:t>Can Share as service from ArcCatalog (always opens ArcMap) or ArcMap</w:t>
      </w:r>
    </w:p>
    <w:p w:rsidR="00377013" w:rsidRDefault="00377013" w:rsidP="00B71691">
      <w:pPr>
        <w:pStyle w:val="ListParagraph"/>
        <w:numPr>
          <w:ilvl w:val="0"/>
          <w:numId w:val="21"/>
        </w:numPr>
      </w:pPr>
      <w:r>
        <w:t>Analyze process (describe other processes)</w:t>
      </w:r>
    </w:p>
    <w:p w:rsidR="00BA6717" w:rsidRDefault="00BA6717" w:rsidP="00B71691">
      <w:pPr>
        <w:pStyle w:val="ListParagraph"/>
        <w:numPr>
          <w:ilvl w:val="0"/>
          <w:numId w:val="21"/>
        </w:numPr>
      </w:pPr>
      <w:r>
        <w:t>If the map used for publishing to a service is changed in any way, changes will not be reflected in service until the map is re-published to service. Use the Overwrite existing service option for this process. You do not have to stop the existing service.</w:t>
      </w:r>
    </w:p>
    <w:p w:rsidR="002D385C" w:rsidRPr="00BA6717" w:rsidRDefault="002D385C">
      <w:r>
        <w:rPr>
          <w:noProof/>
        </w:rPr>
        <w:lastRenderedPageBreak/>
        <w:drawing>
          <wp:inline distT="0" distB="0" distL="0" distR="0" wp14:anchorId="42CF79A5" wp14:editId="738AD613">
            <wp:extent cx="2758440" cy="223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8440" cy="2233865"/>
                    </a:xfrm>
                    <a:prstGeom prst="rect">
                      <a:avLst/>
                    </a:prstGeom>
                  </pic:spPr>
                </pic:pic>
              </a:graphicData>
            </a:graphic>
          </wp:inline>
        </w:drawing>
      </w:r>
    </w:p>
    <w:p w:rsidR="00827314" w:rsidRPr="006A6C23" w:rsidRDefault="00827314">
      <w:pPr>
        <w:rPr>
          <w:b/>
        </w:rPr>
      </w:pPr>
      <w:r w:rsidRPr="006A6C23">
        <w:rPr>
          <w:b/>
        </w:rPr>
        <w:t>Designing maps for use with Futura Web Map</w:t>
      </w:r>
    </w:p>
    <w:p w:rsidR="006A6C23" w:rsidRDefault="0023007A">
      <w:r>
        <w:tab/>
        <w:t>ESRI</w:t>
      </w:r>
      <w:r w:rsidR="006A6C23">
        <w:t xml:space="preserve"> provides some helpful information for preparing a map document for use as a web map. Be sure to read the following help topic to make sure you’re following the best practices for using ArcGIS Server Web Maps:</w:t>
      </w:r>
      <w:r w:rsidR="00827314">
        <w:tab/>
      </w:r>
    </w:p>
    <w:p w:rsidR="00827314" w:rsidRDefault="00D61D42">
      <w:hyperlink r:id="rId10" w:anchor="/Map_authoring_considerations/0154000003zp000000/" w:history="1">
        <w:r w:rsidR="006A6C23" w:rsidRPr="00C16A67">
          <w:rPr>
            <w:rStyle w:val="Hyperlink"/>
          </w:rPr>
          <w:t>http://resources.arcgis.com/en/help/main/10.1/index.html#/Map_authoring_considerations/0154000003zp000000/</w:t>
        </w:r>
      </w:hyperlink>
    </w:p>
    <w:p w:rsidR="004252A7" w:rsidRDefault="006A6C23" w:rsidP="004252A7">
      <w:r>
        <w:tab/>
      </w:r>
      <w:r w:rsidR="004252A7">
        <w:t>To improve the performance of the map service when used in the Futura Web Map, use the same map coordinate system that the ArcGIS Online services use. Please refer to the following help topic for information about changing your map document to use this coordinate system:</w:t>
      </w:r>
    </w:p>
    <w:p w:rsidR="004252A7" w:rsidRDefault="00D61D42" w:rsidP="004252A7">
      <w:hyperlink r:id="rId11" w:anchor="/Designing_a_map_to_overlay_ArcGIS_Online_Google_Maps_or_Bing_Maps/0154000002r6000000/" w:history="1">
        <w:r w:rsidR="004252A7" w:rsidRPr="00C16A67">
          <w:rPr>
            <w:rStyle w:val="Hyperlink"/>
          </w:rPr>
          <w:t>http://resources.arcgis.com/en/help/main/10.1/index.html#/Designing_a_map_to_overlay_ArcGIS_Online_Google_Maps_or_Bing_Maps/0154000002r6000000/</w:t>
        </w:r>
      </w:hyperlink>
    </w:p>
    <w:p w:rsidR="004252A7" w:rsidRDefault="004252A7" w:rsidP="004252A7">
      <w:pPr>
        <w:ind w:firstLine="720"/>
      </w:pPr>
      <w:r>
        <w:t>Once your map is ready for publication, use the information in the following help topic to create the map service</w:t>
      </w:r>
      <w:r w:rsidR="0005201B">
        <w:t>. Remember to store your Map Services in the Maps folder on the server</w:t>
      </w:r>
      <w:r w:rsidR="00EA30A7">
        <w:t>, and to enable the FuturaNetworkAnalysis and FuturaQuery options on the Capabilities tab</w:t>
      </w:r>
      <w:r>
        <w:t>:</w:t>
      </w:r>
    </w:p>
    <w:p w:rsidR="004252A7" w:rsidRDefault="00D61D42" w:rsidP="004252A7">
      <w:pPr>
        <w:ind w:firstLine="720"/>
      </w:pPr>
      <w:hyperlink r:id="rId12" w:anchor="/How_to_publish_a_service/0154000004n3000000/" w:history="1">
        <w:r w:rsidR="004252A7" w:rsidRPr="00C16A67">
          <w:rPr>
            <w:rStyle w:val="Hyperlink"/>
          </w:rPr>
          <w:t>http://resources.arcgis.com/en/help/main/10.1/index.html#/How_to_publish_a_service/0154000004n3000000/</w:t>
        </w:r>
      </w:hyperlink>
    </w:p>
    <w:p w:rsidR="006A6C23" w:rsidRDefault="006A6C23" w:rsidP="004252A7">
      <w:pPr>
        <w:ind w:firstLine="720"/>
      </w:pPr>
      <w:r>
        <w:t xml:space="preserve">If you use Landbase data in your map that doesn’t frequently change, consider creating a separate map and map service and caching that map service for better performance. For more information about Caching map services, please refer to the following help topic and the other topics in the </w:t>
      </w:r>
      <w:r w:rsidRPr="006A6C23">
        <w:rPr>
          <w:i/>
        </w:rPr>
        <w:t>Map service caches</w:t>
      </w:r>
      <w:r>
        <w:t xml:space="preserve"> section of the ArcGIS Help 10.1. </w:t>
      </w:r>
    </w:p>
    <w:p w:rsidR="006A6C23" w:rsidRDefault="00D61D42" w:rsidP="004252A7">
      <w:hyperlink r:id="rId13" w:anchor="/A_quick_tour_of_map_caching/01540000040s000000/" w:history="1">
        <w:r w:rsidR="006A6C23" w:rsidRPr="00C16A67">
          <w:rPr>
            <w:rStyle w:val="Hyperlink"/>
          </w:rPr>
          <w:t>http://resources.arcgis.com/en/help/main/10.1/index.html#/A_quick_tour_of_map_caching/01540000040s000000/</w:t>
        </w:r>
      </w:hyperlink>
      <w:r w:rsidR="006A6C23">
        <w:tab/>
      </w:r>
    </w:p>
    <w:p w:rsidR="006A6C23" w:rsidRDefault="006A6C23" w:rsidP="006A6C23">
      <w:r>
        <w:lastRenderedPageBreak/>
        <w:tab/>
        <w:t>In order to use the Futura Flow Arrows tool, the Feature Access option must be enabled on the map service. The first topic below describes some additional design considerations for Feature Access-enabled services, and the second topic explains how to enable Feature Access on the map service</w:t>
      </w:r>
    </w:p>
    <w:p w:rsidR="006A6C23" w:rsidRDefault="006A6C23" w:rsidP="006A6C23">
      <w:pPr>
        <w:rPr>
          <w:i/>
        </w:rPr>
      </w:pPr>
      <w:r>
        <w:rPr>
          <w:i/>
        </w:rPr>
        <w:t>Designing a map for feature access:</w:t>
      </w:r>
    </w:p>
    <w:p w:rsidR="006A6C23" w:rsidRDefault="00D61D42" w:rsidP="006A6C23">
      <w:hyperlink r:id="rId14" w:anchor="/Authoring_feature_services/0154000003nt000000/" w:history="1">
        <w:r w:rsidR="004252A7" w:rsidRPr="00C16A67">
          <w:rPr>
            <w:rStyle w:val="Hyperlink"/>
          </w:rPr>
          <w:t>http://resources.arcgis.com/en/help/main/10.1/index.html#/Authoring_feature_services/0154000003nt000000/</w:t>
        </w:r>
      </w:hyperlink>
    </w:p>
    <w:p w:rsidR="006A6C23" w:rsidRDefault="006A6C23" w:rsidP="006A6C23">
      <w:pPr>
        <w:rPr>
          <w:i/>
        </w:rPr>
      </w:pPr>
      <w:r>
        <w:rPr>
          <w:i/>
        </w:rPr>
        <w:t>Setting the map service properties:</w:t>
      </w:r>
    </w:p>
    <w:p w:rsidR="006A6C23" w:rsidRDefault="00D61D42" w:rsidP="006A6C23">
      <w:hyperlink r:id="rId15" w:anchor="/Setting_map_service_properties/0154000003p1000000/" w:history="1">
        <w:r w:rsidR="006A6C23" w:rsidRPr="006A6C23">
          <w:rPr>
            <w:rStyle w:val="Hyperlink"/>
          </w:rPr>
          <w:t>http://resources.arcgis.com/en/help/main/10.1/index.html#/Setting_map_service_properties/0154000003p1000000/</w:t>
        </w:r>
      </w:hyperlink>
    </w:p>
    <w:p w:rsidR="004252A7" w:rsidRDefault="00EC703E" w:rsidP="006A6C23">
      <w:pPr>
        <w:rPr>
          <w:b/>
        </w:rPr>
      </w:pPr>
      <w:r>
        <w:rPr>
          <w:b/>
        </w:rPr>
        <w:t>Working with the</w:t>
      </w:r>
      <w:r w:rsidR="004252A7" w:rsidRPr="004252A7">
        <w:rPr>
          <w:b/>
        </w:rPr>
        <w:t xml:space="preserve"> Futura Web Map</w:t>
      </w:r>
    </w:p>
    <w:p w:rsidR="00B24903" w:rsidRDefault="00EC703E" w:rsidP="006A6C23">
      <w:r>
        <w:t xml:space="preserve">The Futura Web Map was </w:t>
      </w:r>
      <w:r w:rsidR="00B24903">
        <w:t>developed</w:t>
      </w:r>
      <w:r>
        <w:t xml:space="preserve"> with the ArcGIS </w:t>
      </w:r>
      <w:r w:rsidR="00B24903">
        <w:t>API</w:t>
      </w:r>
      <w:r>
        <w:t xml:space="preserve"> for Silverlight. </w:t>
      </w:r>
      <w:r w:rsidR="00B24903">
        <w:t>Futura has developed Add-ins to the ESRI-provided ArcGIS Viewer for Silverlight using this development model to provide the following custom functionality:</w:t>
      </w:r>
    </w:p>
    <w:p w:rsidR="00B24903" w:rsidRDefault="00B24903" w:rsidP="00295B8F">
      <w:pPr>
        <w:pStyle w:val="ListParagraph"/>
        <w:numPr>
          <w:ilvl w:val="0"/>
          <w:numId w:val="20"/>
        </w:numPr>
      </w:pPr>
      <w:r>
        <w:t>Navigation tools</w:t>
      </w:r>
    </w:p>
    <w:p w:rsidR="00B24903" w:rsidRDefault="00B24903" w:rsidP="00295B8F">
      <w:pPr>
        <w:pStyle w:val="ListParagraph"/>
        <w:numPr>
          <w:ilvl w:val="0"/>
          <w:numId w:val="20"/>
        </w:numPr>
      </w:pPr>
      <w:r>
        <w:t>Search and Identify tools</w:t>
      </w:r>
    </w:p>
    <w:p w:rsidR="00B24903" w:rsidRDefault="00B24903" w:rsidP="00295B8F">
      <w:pPr>
        <w:pStyle w:val="ListParagraph"/>
        <w:numPr>
          <w:ilvl w:val="0"/>
          <w:numId w:val="20"/>
        </w:numPr>
      </w:pPr>
      <w:r>
        <w:t>Network Attributes and Network Tracing tools</w:t>
      </w:r>
    </w:p>
    <w:p w:rsidR="00B24903" w:rsidRDefault="00B24903" w:rsidP="00295B8F">
      <w:pPr>
        <w:pStyle w:val="ListParagraph"/>
        <w:numPr>
          <w:ilvl w:val="0"/>
          <w:numId w:val="20"/>
        </w:numPr>
      </w:pPr>
      <w:r>
        <w:t>Feature layer tool</w:t>
      </w:r>
    </w:p>
    <w:p w:rsidR="00295B8F" w:rsidRDefault="00295B8F" w:rsidP="006A6C23">
      <w:pPr>
        <w:pStyle w:val="ListParagraph"/>
        <w:numPr>
          <w:ilvl w:val="0"/>
          <w:numId w:val="20"/>
        </w:numPr>
      </w:pPr>
      <w:r>
        <w:t>Custom behaviors</w:t>
      </w:r>
    </w:p>
    <w:p w:rsidR="00586B15" w:rsidRDefault="00EC703E" w:rsidP="006A6C23">
      <w:r>
        <w:t xml:space="preserve">Futura has provided a pre-made </w:t>
      </w:r>
      <w:r w:rsidR="00586B15">
        <w:t xml:space="preserve">web </w:t>
      </w:r>
      <w:r>
        <w:t xml:space="preserve">map for you, but if you’d like to create your own, </w:t>
      </w:r>
      <w:r w:rsidR="00586B15">
        <w:t>navigate to:</w:t>
      </w:r>
    </w:p>
    <w:p w:rsidR="00586B15" w:rsidRDefault="00D61D42" w:rsidP="006A6C23">
      <w:hyperlink w:history="1">
        <w:r w:rsidR="00EC703E" w:rsidRPr="00C16A67">
          <w:rPr>
            <w:rStyle w:val="Hyperlink"/>
          </w:rPr>
          <w:t>http://&lt;servername&gt;/Builder</w:t>
        </w:r>
      </w:hyperlink>
      <w:r w:rsidR="00EC703E">
        <w:t xml:space="preserve"> (replacing &lt;servername&gt; with the name of your web se</w:t>
      </w:r>
      <w:r w:rsidR="00295B8F">
        <w:t>rver)</w:t>
      </w:r>
    </w:p>
    <w:p w:rsidR="00EC703E" w:rsidRPr="00EC703E" w:rsidRDefault="00EC703E" w:rsidP="006A6C23">
      <w:r>
        <w:t xml:space="preserve">Click </w:t>
      </w:r>
      <w:r>
        <w:rPr>
          <w:i/>
        </w:rPr>
        <w:t>Create New Application</w:t>
      </w:r>
      <w:r>
        <w:t xml:space="preserve"> to start a new web site from scratch, or click the pencil icon next to FuturaWebMap to customize the existing application. </w:t>
      </w:r>
      <w:r w:rsidR="00CE6F17">
        <w:t>A Copy button will let you make a copy of an existing web map, if you’d like to experiment but not change the original web map.</w:t>
      </w:r>
    </w:p>
    <w:p w:rsidR="004252A7" w:rsidRDefault="00EC703E" w:rsidP="006A6C23">
      <w:r>
        <w:t xml:space="preserve">Until you get used to the application builder, use the Getting Started window to navigate. The window will show you how to use the interface and provides a mini-tutorial on using the builder. The help topics for the Silverlight Builder can be accessed using the </w:t>
      </w:r>
      <w:r w:rsidR="00057BBC">
        <w:t>Help</w:t>
      </w:r>
      <w:r>
        <w:t xml:space="preserve"> </w:t>
      </w:r>
      <w:r w:rsidR="00057BBC">
        <w:t>link</w:t>
      </w:r>
      <w:r>
        <w:t xml:space="preserve"> in the upper right. For your reference, here is a link to the main web help for the Application Builder:</w:t>
      </w:r>
    </w:p>
    <w:p w:rsidR="00EC703E" w:rsidRDefault="00D61D42" w:rsidP="006A6C23">
      <w:hyperlink r:id="rId16" w:anchor="/Application_Builder/01770000000n000000/" w:history="1">
        <w:r w:rsidR="00EC703E" w:rsidRPr="00C16A67">
          <w:rPr>
            <w:rStyle w:val="Hyperlink"/>
          </w:rPr>
          <w:t>http://resources.arcgis.com/en/help/silverlight-viewer/concepts/index.html#/Application_Builder/01770000000n000000/</w:t>
        </w:r>
      </w:hyperlink>
    </w:p>
    <w:p w:rsidR="00EC703E" w:rsidRDefault="00CA478A" w:rsidP="006A6C23">
      <w:pPr>
        <w:rPr>
          <w:i/>
        </w:rPr>
      </w:pPr>
      <w:r>
        <w:rPr>
          <w:i/>
        </w:rPr>
        <w:t>Using the tools Futura p</w:t>
      </w:r>
      <w:r w:rsidR="00EC703E">
        <w:rPr>
          <w:i/>
        </w:rPr>
        <w:t>rovides</w:t>
      </w:r>
    </w:p>
    <w:p w:rsidR="00EC703E" w:rsidRDefault="00532F9B" w:rsidP="006A6C23">
      <w:r>
        <w:t>Under the T</w:t>
      </w:r>
      <w:r w:rsidR="00EC703E">
        <w:t>ools tab</w:t>
      </w:r>
      <w:r>
        <w:t xml:space="preserve"> in Application Builder</w:t>
      </w:r>
      <w:r w:rsidR="00EC703E">
        <w:t>, click Manage</w:t>
      </w:r>
      <w:r>
        <w:t>. In the list of Available tools you will find the following functionality:</w:t>
      </w:r>
    </w:p>
    <w:tbl>
      <w:tblPr>
        <w:tblStyle w:val="TableGrid"/>
        <w:tblW w:w="0" w:type="auto"/>
        <w:tblLook w:val="04A0" w:firstRow="1" w:lastRow="0" w:firstColumn="1" w:lastColumn="0" w:noHBand="0" w:noVBand="1"/>
      </w:tblPr>
      <w:tblGrid>
        <w:gridCol w:w="3190"/>
        <w:gridCol w:w="3393"/>
        <w:gridCol w:w="2993"/>
      </w:tblGrid>
      <w:tr w:rsidR="00532F9B" w:rsidTr="00CE6F17">
        <w:tc>
          <w:tcPr>
            <w:tcW w:w="3190" w:type="dxa"/>
            <w:tcBorders>
              <w:top w:val="double" w:sz="4" w:space="0" w:color="auto"/>
              <w:bottom w:val="double" w:sz="4" w:space="0" w:color="auto"/>
            </w:tcBorders>
          </w:tcPr>
          <w:p w:rsidR="00532F9B" w:rsidRPr="00532F9B" w:rsidRDefault="00532F9B" w:rsidP="006A6C23">
            <w:pPr>
              <w:rPr>
                <w:b/>
              </w:rPr>
            </w:pPr>
            <w:r w:rsidRPr="00532F9B">
              <w:rPr>
                <w:b/>
              </w:rPr>
              <w:t>Tool name</w:t>
            </w:r>
          </w:p>
        </w:tc>
        <w:tc>
          <w:tcPr>
            <w:tcW w:w="3393" w:type="dxa"/>
            <w:tcBorders>
              <w:top w:val="double" w:sz="4" w:space="0" w:color="auto"/>
              <w:bottom w:val="double" w:sz="4" w:space="0" w:color="auto"/>
            </w:tcBorders>
          </w:tcPr>
          <w:p w:rsidR="00532F9B" w:rsidRPr="00532F9B" w:rsidRDefault="00532F9B" w:rsidP="006A6C23">
            <w:pPr>
              <w:rPr>
                <w:b/>
              </w:rPr>
            </w:pPr>
            <w:r w:rsidRPr="00532F9B">
              <w:rPr>
                <w:b/>
              </w:rPr>
              <w:t>Description</w:t>
            </w:r>
          </w:p>
        </w:tc>
        <w:tc>
          <w:tcPr>
            <w:tcW w:w="2993" w:type="dxa"/>
            <w:tcBorders>
              <w:top w:val="double" w:sz="4" w:space="0" w:color="auto"/>
              <w:bottom w:val="double" w:sz="4" w:space="0" w:color="auto"/>
            </w:tcBorders>
          </w:tcPr>
          <w:p w:rsidR="00532F9B" w:rsidRPr="00532F9B" w:rsidRDefault="00532F9B" w:rsidP="006A6C23">
            <w:pPr>
              <w:rPr>
                <w:b/>
              </w:rPr>
            </w:pPr>
            <w:r w:rsidRPr="00532F9B">
              <w:rPr>
                <w:b/>
              </w:rPr>
              <w:t>Considerations</w:t>
            </w:r>
          </w:p>
        </w:tc>
      </w:tr>
      <w:tr w:rsidR="00532F9B" w:rsidTr="00CE6F17">
        <w:tc>
          <w:tcPr>
            <w:tcW w:w="3190" w:type="dxa"/>
            <w:tcBorders>
              <w:top w:val="double" w:sz="4" w:space="0" w:color="auto"/>
            </w:tcBorders>
          </w:tcPr>
          <w:p w:rsidR="00532F9B" w:rsidRPr="00CE6F17" w:rsidRDefault="00532F9B" w:rsidP="006A6C23">
            <w:pPr>
              <w:rPr>
                <w:i/>
              </w:rPr>
            </w:pPr>
            <w:r w:rsidRPr="00CE6F17">
              <w:rPr>
                <w:i/>
              </w:rPr>
              <w:t>Futura Electric Tools</w:t>
            </w:r>
          </w:p>
        </w:tc>
        <w:tc>
          <w:tcPr>
            <w:tcW w:w="3393" w:type="dxa"/>
            <w:tcBorders>
              <w:top w:val="double" w:sz="4" w:space="0" w:color="auto"/>
            </w:tcBorders>
          </w:tcPr>
          <w:p w:rsidR="00532F9B" w:rsidRDefault="00532F9B" w:rsidP="006A6C23"/>
        </w:tc>
        <w:tc>
          <w:tcPr>
            <w:tcW w:w="2993" w:type="dxa"/>
            <w:tcBorders>
              <w:top w:val="double" w:sz="4" w:space="0" w:color="auto"/>
            </w:tcBorders>
          </w:tcPr>
          <w:p w:rsidR="00532F9B" w:rsidRDefault="00532F9B" w:rsidP="006A6C23"/>
        </w:tc>
      </w:tr>
      <w:tr w:rsidR="00532F9B" w:rsidTr="00532F9B">
        <w:tc>
          <w:tcPr>
            <w:tcW w:w="3190" w:type="dxa"/>
          </w:tcPr>
          <w:p w:rsidR="00532F9B" w:rsidRDefault="00532F9B" w:rsidP="00532F9B">
            <w:pPr>
              <w:ind w:left="360"/>
            </w:pPr>
            <w:r>
              <w:t>Display Flow Arrows</w:t>
            </w:r>
          </w:p>
        </w:tc>
        <w:tc>
          <w:tcPr>
            <w:tcW w:w="3393" w:type="dxa"/>
          </w:tcPr>
          <w:p w:rsidR="00532F9B" w:rsidRDefault="00532F9B" w:rsidP="006A6C23">
            <w:r>
              <w:t>Display the flow arrows on conductor layers</w:t>
            </w:r>
          </w:p>
        </w:tc>
        <w:tc>
          <w:tcPr>
            <w:tcW w:w="2993" w:type="dxa"/>
          </w:tcPr>
          <w:p w:rsidR="00532F9B" w:rsidRDefault="00532F9B" w:rsidP="006A6C23">
            <w:r>
              <w:t>Feature Access must be enabled on the map service</w:t>
            </w:r>
          </w:p>
        </w:tc>
      </w:tr>
      <w:tr w:rsidR="00532F9B" w:rsidTr="00532F9B">
        <w:tc>
          <w:tcPr>
            <w:tcW w:w="3190" w:type="dxa"/>
          </w:tcPr>
          <w:p w:rsidR="00532F9B" w:rsidRDefault="00532F9B" w:rsidP="00532F9B">
            <w:pPr>
              <w:ind w:left="360"/>
            </w:pPr>
            <w:r>
              <w:t>Network Attributes Tool</w:t>
            </w:r>
          </w:p>
        </w:tc>
        <w:tc>
          <w:tcPr>
            <w:tcW w:w="3393" w:type="dxa"/>
          </w:tcPr>
          <w:p w:rsidR="00532F9B" w:rsidRDefault="00532F9B" w:rsidP="006A6C23">
            <w:r>
              <w:t>Display the Network Attributes of the feature, similar to Futura Map’s Network Attribute tool</w:t>
            </w:r>
          </w:p>
        </w:tc>
        <w:tc>
          <w:tcPr>
            <w:tcW w:w="2993" w:type="dxa"/>
          </w:tcPr>
          <w:p w:rsidR="00532F9B" w:rsidRDefault="00532F9B" w:rsidP="006A6C23"/>
        </w:tc>
      </w:tr>
      <w:tr w:rsidR="00532F9B" w:rsidTr="00CE6F17">
        <w:tc>
          <w:tcPr>
            <w:tcW w:w="3190" w:type="dxa"/>
            <w:tcBorders>
              <w:bottom w:val="double" w:sz="4" w:space="0" w:color="auto"/>
            </w:tcBorders>
          </w:tcPr>
          <w:p w:rsidR="00532F9B" w:rsidRDefault="00532F9B" w:rsidP="00532F9B">
            <w:pPr>
              <w:ind w:left="360"/>
            </w:pPr>
            <w:r>
              <w:t>Network Tracing Tool</w:t>
            </w:r>
          </w:p>
        </w:tc>
        <w:tc>
          <w:tcPr>
            <w:tcW w:w="3393" w:type="dxa"/>
            <w:tcBorders>
              <w:bottom w:val="double" w:sz="4" w:space="0" w:color="auto"/>
            </w:tcBorders>
          </w:tcPr>
          <w:p w:rsidR="00532F9B" w:rsidRDefault="00532F9B" w:rsidP="006A6C23">
            <w:r>
              <w:t>Opens the Utility Network Trace Tools, a toolbar with options for tracing the network.</w:t>
            </w:r>
          </w:p>
        </w:tc>
        <w:tc>
          <w:tcPr>
            <w:tcW w:w="2993" w:type="dxa"/>
            <w:tcBorders>
              <w:bottom w:val="double" w:sz="4" w:space="0" w:color="auto"/>
            </w:tcBorders>
          </w:tcPr>
          <w:p w:rsidR="00532F9B" w:rsidRDefault="00532F9B" w:rsidP="006A6C23"/>
        </w:tc>
      </w:tr>
      <w:tr w:rsidR="00532F9B" w:rsidTr="00CE6F17">
        <w:tc>
          <w:tcPr>
            <w:tcW w:w="3190" w:type="dxa"/>
            <w:tcBorders>
              <w:top w:val="double" w:sz="4" w:space="0" w:color="auto"/>
            </w:tcBorders>
          </w:tcPr>
          <w:p w:rsidR="00532F9B" w:rsidRPr="00CE6F17" w:rsidRDefault="00532F9B" w:rsidP="006A6C23">
            <w:pPr>
              <w:rPr>
                <w:i/>
              </w:rPr>
            </w:pPr>
            <w:r w:rsidRPr="00CE6F17">
              <w:rPr>
                <w:i/>
              </w:rPr>
              <w:t>Futura Toolbar</w:t>
            </w:r>
          </w:p>
        </w:tc>
        <w:tc>
          <w:tcPr>
            <w:tcW w:w="3393" w:type="dxa"/>
            <w:tcBorders>
              <w:top w:val="double" w:sz="4" w:space="0" w:color="auto"/>
            </w:tcBorders>
          </w:tcPr>
          <w:p w:rsidR="00532F9B" w:rsidRDefault="00532F9B" w:rsidP="006A6C23"/>
        </w:tc>
        <w:tc>
          <w:tcPr>
            <w:tcW w:w="2993" w:type="dxa"/>
            <w:tcBorders>
              <w:top w:val="double" w:sz="4" w:space="0" w:color="auto"/>
            </w:tcBorders>
          </w:tcPr>
          <w:p w:rsidR="00532F9B" w:rsidRDefault="00532F9B" w:rsidP="006A6C23"/>
        </w:tc>
      </w:tr>
      <w:tr w:rsidR="00532F9B" w:rsidTr="00532F9B">
        <w:tc>
          <w:tcPr>
            <w:tcW w:w="3190" w:type="dxa"/>
          </w:tcPr>
          <w:p w:rsidR="00532F9B" w:rsidRDefault="00532F9B" w:rsidP="00532F9B">
            <w:pPr>
              <w:ind w:left="360"/>
            </w:pPr>
            <w:r>
              <w:t>Futura Full Extent Tool</w:t>
            </w:r>
          </w:p>
        </w:tc>
        <w:tc>
          <w:tcPr>
            <w:tcW w:w="3393" w:type="dxa"/>
          </w:tcPr>
          <w:p w:rsidR="00532F9B" w:rsidRDefault="00532F9B" w:rsidP="006A6C23">
            <w:r>
              <w:t>Zooms the map to the full extent</w:t>
            </w:r>
          </w:p>
        </w:tc>
        <w:tc>
          <w:tcPr>
            <w:tcW w:w="2993" w:type="dxa"/>
          </w:tcPr>
          <w:p w:rsidR="00532F9B" w:rsidRDefault="00532F9B" w:rsidP="006A6C23">
            <w:r>
              <w:t>Full extent is defined as the visible extent when the web map is Saved in Application Builder</w:t>
            </w:r>
          </w:p>
        </w:tc>
      </w:tr>
      <w:tr w:rsidR="00532F9B" w:rsidTr="00532F9B">
        <w:tc>
          <w:tcPr>
            <w:tcW w:w="3190" w:type="dxa"/>
          </w:tcPr>
          <w:p w:rsidR="00532F9B" w:rsidRDefault="00532F9B" w:rsidP="00532F9B">
            <w:pPr>
              <w:ind w:left="360"/>
            </w:pPr>
            <w:r>
              <w:t>Futura Next Extent Tool</w:t>
            </w:r>
          </w:p>
        </w:tc>
        <w:tc>
          <w:tcPr>
            <w:tcW w:w="3393" w:type="dxa"/>
          </w:tcPr>
          <w:p w:rsidR="00532F9B" w:rsidRDefault="00532F9B" w:rsidP="006A6C23">
            <w:r>
              <w:t xml:space="preserve">After using the Previous Extent Tool, the Next Extent will return the view. </w:t>
            </w:r>
          </w:p>
        </w:tc>
        <w:tc>
          <w:tcPr>
            <w:tcW w:w="2993" w:type="dxa"/>
          </w:tcPr>
          <w:p w:rsidR="00532F9B" w:rsidRDefault="00532F9B" w:rsidP="006A6C23"/>
        </w:tc>
      </w:tr>
      <w:tr w:rsidR="00532F9B" w:rsidTr="00532F9B">
        <w:tc>
          <w:tcPr>
            <w:tcW w:w="3190" w:type="dxa"/>
          </w:tcPr>
          <w:p w:rsidR="00532F9B" w:rsidRDefault="00532F9B" w:rsidP="00532F9B">
            <w:pPr>
              <w:ind w:left="360"/>
            </w:pPr>
            <w:r>
              <w:t>Futura Pan Tool</w:t>
            </w:r>
          </w:p>
        </w:tc>
        <w:tc>
          <w:tcPr>
            <w:tcW w:w="3393" w:type="dxa"/>
          </w:tcPr>
          <w:p w:rsidR="00532F9B" w:rsidRDefault="00532F9B" w:rsidP="006A6C23">
            <w:r>
              <w:t>Pan the map</w:t>
            </w:r>
          </w:p>
        </w:tc>
        <w:tc>
          <w:tcPr>
            <w:tcW w:w="2993" w:type="dxa"/>
          </w:tcPr>
          <w:p w:rsidR="00532F9B" w:rsidRDefault="00532F9B" w:rsidP="006A6C23"/>
        </w:tc>
      </w:tr>
      <w:tr w:rsidR="00532F9B" w:rsidTr="00532F9B">
        <w:tc>
          <w:tcPr>
            <w:tcW w:w="3190" w:type="dxa"/>
          </w:tcPr>
          <w:p w:rsidR="00532F9B" w:rsidRDefault="00532F9B" w:rsidP="00532F9B">
            <w:pPr>
              <w:ind w:left="360"/>
            </w:pPr>
            <w:r>
              <w:t>Futura Previous Extent Tool</w:t>
            </w:r>
          </w:p>
        </w:tc>
        <w:tc>
          <w:tcPr>
            <w:tcW w:w="3393" w:type="dxa"/>
          </w:tcPr>
          <w:p w:rsidR="00532F9B" w:rsidRDefault="00532F9B" w:rsidP="006A6C23">
            <w:r>
              <w:t xml:space="preserve">Go to the Previous Visible Extent of the map. </w:t>
            </w:r>
          </w:p>
        </w:tc>
        <w:tc>
          <w:tcPr>
            <w:tcW w:w="2993" w:type="dxa"/>
          </w:tcPr>
          <w:p w:rsidR="00532F9B" w:rsidRDefault="00532F9B" w:rsidP="006A6C23"/>
        </w:tc>
      </w:tr>
      <w:tr w:rsidR="00532F9B" w:rsidTr="00532F9B">
        <w:tc>
          <w:tcPr>
            <w:tcW w:w="3190" w:type="dxa"/>
          </w:tcPr>
          <w:p w:rsidR="00532F9B" w:rsidRDefault="00532F9B" w:rsidP="00532F9B">
            <w:pPr>
              <w:ind w:left="360"/>
            </w:pPr>
            <w:r>
              <w:t>Futura Zoom-In Tool</w:t>
            </w:r>
          </w:p>
        </w:tc>
        <w:tc>
          <w:tcPr>
            <w:tcW w:w="3393" w:type="dxa"/>
          </w:tcPr>
          <w:p w:rsidR="00532F9B" w:rsidRDefault="00532F9B" w:rsidP="006A6C23">
            <w:r>
              <w:t>Draw a box to zoom in to a particular area</w:t>
            </w:r>
          </w:p>
        </w:tc>
        <w:tc>
          <w:tcPr>
            <w:tcW w:w="2993" w:type="dxa"/>
          </w:tcPr>
          <w:p w:rsidR="00532F9B" w:rsidRDefault="00532F9B" w:rsidP="006A6C23"/>
        </w:tc>
      </w:tr>
      <w:tr w:rsidR="00532F9B" w:rsidTr="00CE6F17">
        <w:tc>
          <w:tcPr>
            <w:tcW w:w="3190" w:type="dxa"/>
            <w:tcBorders>
              <w:bottom w:val="double" w:sz="4" w:space="0" w:color="auto"/>
            </w:tcBorders>
          </w:tcPr>
          <w:p w:rsidR="00532F9B" w:rsidRDefault="00532F9B" w:rsidP="00532F9B">
            <w:pPr>
              <w:ind w:left="360"/>
            </w:pPr>
            <w:r>
              <w:t>Futura Zoom-Out Tool</w:t>
            </w:r>
          </w:p>
        </w:tc>
        <w:tc>
          <w:tcPr>
            <w:tcW w:w="3393" w:type="dxa"/>
            <w:tcBorders>
              <w:bottom w:val="double" w:sz="4" w:space="0" w:color="auto"/>
            </w:tcBorders>
          </w:tcPr>
          <w:p w:rsidR="00532F9B" w:rsidRDefault="00532F9B" w:rsidP="006A6C23">
            <w:r>
              <w:t>Draw a box to zoom out from an extent.</w:t>
            </w:r>
          </w:p>
        </w:tc>
        <w:tc>
          <w:tcPr>
            <w:tcW w:w="2993" w:type="dxa"/>
            <w:tcBorders>
              <w:bottom w:val="double" w:sz="4" w:space="0" w:color="auto"/>
            </w:tcBorders>
          </w:tcPr>
          <w:p w:rsidR="00532F9B" w:rsidRDefault="00532F9B" w:rsidP="006A6C23"/>
        </w:tc>
      </w:tr>
      <w:tr w:rsidR="00532F9B" w:rsidTr="00CE6F17">
        <w:tc>
          <w:tcPr>
            <w:tcW w:w="3190" w:type="dxa"/>
            <w:tcBorders>
              <w:top w:val="double" w:sz="4" w:space="0" w:color="auto"/>
            </w:tcBorders>
          </w:tcPr>
          <w:p w:rsidR="00532F9B" w:rsidRPr="00CE6F17" w:rsidRDefault="00532F9B" w:rsidP="006A6C23">
            <w:pPr>
              <w:rPr>
                <w:i/>
              </w:rPr>
            </w:pPr>
            <w:r w:rsidRPr="00CE6F17">
              <w:rPr>
                <w:i/>
              </w:rPr>
              <w:t>Futura Tools</w:t>
            </w:r>
          </w:p>
        </w:tc>
        <w:tc>
          <w:tcPr>
            <w:tcW w:w="3393" w:type="dxa"/>
            <w:tcBorders>
              <w:top w:val="double" w:sz="4" w:space="0" w:color="auto"/>
            </w:tcBorders>
          </w:tcPr>
          <w:p w:rsidR="00532F9B" w:rsidRDefault="00532F9B" w:rsidP="006A6C23"/>
        </w:tc>
        <w:tc>
          <w:tcPr>
            <w:tcW w:w="2993" w:type="dxa"/>
            <w:tcBorders>
              <w:top w:val="double" w:sz="4" w:space="0" w:color="auto"/>
            </w:tcBorders>
          </w:tcPr>
          <w:p w:rsidR="00532F9B" w:rsidRDefault="00532F9B" w:rsidP="006A6C23"/>
        </w:tc>
      </w:tr>
      <w:tr w:rsidR="00532F9B" w:rsidTr="00532F9B">
        <w:tc>
          <w:tcPr>
            <w:tcW w:w="3190" w:type="dxa"/>
          </w:tcPr>
          <w:p w:rsidR="00532F9B" w:rsidRDefault="00532F9B" w:rsidP="00532F9B">
            <w:pPr>
              <w:ind w:left="360"/>
            </w:pPr>
            <w:r>
              <w:t>Futura Layer Tool</w:t>
            </w:r>
          </w:p>
        </w:tc>
        <w:tc>
          <w:tcPr>
            <w:tcW w:w="3393" w:type="dxa"/>
          </w:tcPr>
          <w:p w:rsidR="00532F9B" w:rsidRDefault="00CE6F17" w:rsidP="006A6C23">
            <w:r>
              <w:t>Displays the attributes of a particular layer and allows for more powerful interaction with features.</w:t>
            </w:r>
          </w:p>
        </w:tc>
        <w:tc>
          <w:tcPr>
            <w:tcW w:w="2993" w:type="dxa"/>
          </w:tcPr>
          <w:p w:rsidR="00532F9B" w:rsidRDefault="00D37A8F" w:rsidP="006A6C23">
            <w:r>
              <w:t>The tool must be configured to point to a particular layer. See more details below.</w:t>
            </w:r>
          </w:p>
        </w:tc>
      </w:tr>
      <w:tr w:rsidR="00532F9B" w:rsidTr="00532F9B">
        <w:tc>
          <w:tcPr>
            <w:tcW w:w="3190" w:type="dxa"/>
          </w:tcPr>
          <w:p w:rsidR="00532F9B" w:rsidRDefault="00532F9B" w:rsidP="00532F9B">
            <w:pPr>
              <w:ind w:left="360"/>
            </w:pPr>
            <w:r>
              <w:t>Futura Search Tool</w:t>
            </w:r>
          </w:p>
        </w:tc>
        <w:tc>
          <w:tcPr>
            <w:tcW w:w="3393" w:type="dxa"/>
          </w:tcPr>
          <w:p w:rsidR="00532F9B" w:rsidRDefault="00CE6F17" w:rsidP="006A6C23">
            <w:r>
              <w:t>Search for features in a layer in the map service.</w:t>
            </w:r>
          </w:p>
        </w:tc>
        <w:tc>
          <w:tcPr>
            <w:tcW w:w="2993" w:type="dxa"/>
          </w:tcPr>
          <w:p w:rsidR="00532F9B" w:rsidRDefault="00EA30A7" w:rsidP="006A6C23">
            <w:r>
              <w:t>See additional details below.</w:t>
            </w:r>
          </w:p>
        </w:tc>
      </w:tr>
      <w:tr w:rsidR="00532F9B" w:rsidTr="00532F9B">
        <w:tc>
          <w:tcPr>
            <w:tcW w:w="3190" w:type="dxa"/>
          </w:tcPr>
          <w:p w:rsidR="00532F9B" w:rsidRDefault="00532F9B" w:rsidP="00532F9B">
            <w:pPr>
              <w:ind w:left="360"/>
            </w:pPr>
            <w:r>
              <w:t>Futura Identify Tool</w:t>
            </w:r>
          </w:p>
        </w:tc>
        <w:tc>
          <w:tcPr>
            <w:tcW w:w="3393" w:type="dxa"/>
          </w:tcPr>
          <w:p w:rsidR="00532F9B" w:rsidRDefault="00CE6F17" w:rsidP="00CE6F17">
            <w:r>
              <w:t>Identify features in the map service with additional information.</w:t>
            </w:r>
          </w:p>
        </w:tc>
        <w:tc>
          <w:tcPr>
            <w:tcW w:w="2993" w:type="dxa"/>
          </w:tcPr>
          <w:p w:rsidR="00532F9B" w:rsidRDefault="00CE6F17" w:rsidP="006A6C23">
            <w:r>
              <w:t>Returns information from the tables related to the features.</w:t>
            </w:r>
          </w:p>
        </w:tc>
      </w:tr>
    </w:tbl>
    <w:p w:rsidR="00532F9B" w:rsidRPr="00EC703E" w:rsidRDefault="00532F9B" w:rsidP="006A6C23"/>
    <w:p w:rsidR="00EC703E" w:rsidRPr="0005201B" w:rsidRDefault="0005201B" w:rsidP="006A6C23">
      <w:pPr>
        <w:rPr>
          <w:i/>
        </w:rPr>
      </w:pPr>
      <w:r w:rsidRPr="0005201B">
        <w:rPr>
          <w:i/>
        </w:rPr>
        <w:t>Additional considerations</w:t>
      </w:r>
    </w:p>
    <w:p w:rsidR="0005201B" w:rsidRDefault="0005201B" w:rsidP="0005201B">
      <w:pPr>
        <w:pStyle w:val="ListParagraph"/>
        <w:numPr>
          <w:ilvl w:val="0"/>
          <w:numId w:val="19"/>
        </w:numPr>
      </w:pPr>
      <w:r>
        <w:t xml:space="preserve">The Identify, Network Attributes, Flow Arrows, and Tracing tools work for only one mapservice, even if a site has more than one mapservice with </w:t>
      </w:r>
      <w:r w:rsidR="00795FAC">
        <w:t>the</w:t>
      </w:r>
      <w:r>
        <w:t xml:space="preserve"> Server Object Extension enabled. </w:t>
      </w:r>
    </w:p>
    <w:p w:rsidR="0005201B" w:rsidRDefault="0005201B" w:rsidP="0005201B">
      <w:pPr>
        <w:pStyle w:val="ListParagraph"/>
        <w:numPr>
          <w:ilvl w:val="0"/>
          <w:numId w:val="19"/>
        </w:numPr>
      </w:pPr>
      <w:r>
        <w:t>The Zoom</w:t>
      </w:r>
      <w:r w:rsidR="00795FAC">
        <w:t xml:space="preserve"> </w:t>
      </w:r>
      <w:r>
        <w:t>In tool must be added to support the Zoom</w:t>
      </w:r>
      <w:r w:rsidR="00795FAC">
        <w:t xml:space="preserve"> </w:t>
      </w:r>
      <w:r>
        <w:t>Previous and Zoom</w:t>
      </w:r>
      <w:r w:rsidR="00795FAC">
        <w:t xml:space="preserve"> </w:t>
      </w:r>
      <w:r>
        <w:t>Next tools.</w:t>
      </w:r>
    </w:p>
    <w:p w:rsidR="0005201B" w:rsidRDefault="0005201B" w:rsidP="0005201B">
      <w:pPr>
        <w:pStyle w:val="ListParagraph"/>
        <w:numPr>
          <w:ilvl w:val="0"/>
          <w:numId w:val="19"/>
        </w:numPr>
      </w:pPr>
      <w:r>
        <w:t xml:space="preserve">When configuring the Futura Layer Tool, use the ArcGIS Server Rest Services Directory to find the layer in the map service you want to use. </w:t>
      </w:r>
    </w:p>
    <w:p w:rsidR="0005201B" w:rsidRDefault="0005201B" w:rsidP="0005201B">
      <w:pPr>
        <w:pStyle w:val="ListParagraph"/>
        <w:numPr>
          <w:ilvl w:val="1"/>
          <w:numId w:val="19"/>
        </w:numPr>
      </w:pPr>
      <w:r>
        <w:t xml:space="preserve">Go to: </w:t>
      </w:r>
      <w:hyperlink w:history="1">
        <w:r w:rsidRPr="00C16A67">
          <w:rPr>
            <w:rStyle w:val="Hyperlink"/>
          </w:rPr>
          <w:t>http://&lt;servername&gt;:6080/arcgis/rest</w:t>
        </w:r>
      </w:hyperlink>
    </w:p>
    <w:p w:rsidR="0005201B" w:rsidRDefault="0005201B" w:rsidP="0005201B">
      <w:pPr>
        <w:pStyle w:val="ListParagraph"/>
        <w:numPr>
          <w:ilvl w:val="1"/>
          <w:numId w:val="19"/>
        </w:numPr>
      </w:pPr>
      <w:r>
        <w:t xml:space="preserve">Click on the </w:t>
      </w:r>
      <w:r w:rsidR="0017167B">
        <w:t>f</w:t>
      </w:r>
      <w:r>
        <w:t>older</w:t>
      </w:r>
      <w:r w:rsidR="0017167B">
        <w:t>,</w:t>
      </w:r>
      <w:r>
        <w:t xml:space="preserve"> Maps</w:t>
      </w:r>
    </w:p>
    <w:p w:rsidR="0017167B" w:rsidRDefault="0017167B" w:rsidP="0005201B">
      <w:pPr>
        <w:pStyle w:val="ListParagraph"/>
        <w:numPr>
          <w:ilvl w:val="1"/>
          <w:numId w:val="19"/>
        </w:numPr>
      </w:pPr>
      <w:r>
        <w:t xml:space="preserve">Click on the name of your map service. </w:t>
      </w:r>
    </w:p>
    <w:p w:rsidR="0017167B" w:rsidRDefault="0017167B" w:rsidP="0005201B">
      <w:pPr>
        <w:pStyle w:val="ListParagraph"/>
        <w:numPr>
          <w:ilvl w:val="1"/>
          <w:numId w:val="19"/>
        </w:numPr>
      </w:pPr>
      <w:r>
        <w:t>Under Layers, click on the Layer you’d like to query (ex: Customers)</w:t>
      </w:r>
    </w:p>
    <w:p w:rsidR="0017167B" w:rsidRDefault="0017167B" w:rsidP="0005201B">
      <w:pPr>
        <w:pStyle w:val="ListParagraph"/>
        <w:numPr>
          <w:ilvl w:val="1"/>
          <w:numId w:val="19"/>
        </w:numPr>
      </w:pPr>
      <w:r>
        <w:t xml:space="preserve">When the Layer: Consumer page opens, copy the URL in the web browser. </w:t>
      </w:r>
    </w:p>
    <w:p w:rsidR="0017167B" w:rsidRDefault="0017167B" w:rsidP="0005201B">
      <w:pPr>
        <w:pStyle w:val="ListParagraph"/>
        <w:numPr>
          <w:ilvl w:val="1"/>
          <w:numId w:val="19"/>
        </w:numPr>
      </w:pPr>
      <w:r>
        <w:t xml:space="preserve">In Application Builder, go to Tools &gt; Manage, and add the Futura Layer tool from Available tools to Current Toolbars using the blue &gt;&gt; button. </w:t>
      </w:r>
    </w:p>
    <w:p w:rsidR="0017167B" w:rsidRDefault="0017167B" w:rsidP="0005201B">
      <w:pPr>
        <w:pStyle w:val="ListParagraph"/>
        <w:numPr>
          <w:ilvl w:val="1"/>
          <w:numId w:val="19"/>
        </w:numPr>
      </w:pPr>
      <w:r>
        <w:t xml:space="preserve">Highlight the tool under Current Toolbars and click the </w:t>
      </w:r>
      <w:r w:rsidR="00C34F1C">
        <w:t>Edit</w:t>
      </w:r>
      <w:r>
        <w:t xml:space="preserve"> button. </w:t>
      </w:r>
    </w:p>
    <w:p w:rsidR="0017167B" w:rsidRDefault="00C34F1C" w:rsidP="0005201B">
      <w:pPr>
        <w:pStyle w:val="ListParagraph"/>
        <w:numPr>
          <w:ilvl w:val="1"/>
          <w:numId w:val="19"/>
        </w:numPr>
      </w:pPr>
      <w:r>
        <w:t xml:space="preserve">In the Edit Tool window, click Configure. </w:t>
      </w:r>
    </w:p>
    <w:p w:rsidR="00BB6C43" w:rsidRDefault="00C34F1C" w:rsidP="00BB6C43">
      <w:pPr>
        <w:pStyle w:val="ListParagraph"/>
        <w:numPr>
          <w:ilvl w:val="1"/>
          <w:numId w:val="19"/>
        </w:numPr>
      </w:pPr>
      <w:r>
        <w:t>In the Layer Configuration window, paste the URL you copied from the Layer: Consumer page.</w:t>
      </w:r>
      <w:r w:rsidR="00BB6C43">
        <w:t xml:space="preserve"> Close the Layer Configuration window.</w:t>
      </w:r>
    </w:p>
    <w:p w:rsidR="00BB6C43" w:rsidRDefault="00BB6C43" w:rsidP="00BB6C43">
      <w:pPr>
        <w:pStyle w:val="ListParagraph"/>
        <w:numPr>
          <w:ilvl w:val="1"/>
          <w:numId w:val="19"/>
        </w:numPr>
      </w:pPr>
      <w:r>
        <w:t xml:space="preserve">Optionally, change the Label, Tooltip or Icon for this tool. </w:t>
      </w:r>
      <w:r w:rsidR="00B12E97">
        <w:t xml:space="preserve"> Click OK in the Edit Tool Dialog. </w:t>
      </w:r>
    </w:p>
    <w:p w:rsidR="00B12E97" w:rsidRDefault="00B12E97" w:rsidP="00BB6C43">
      <w:pPr>
        <w:pStyle w:val="ListParagraph"/>
        <w:numPr>
          <w:ilvl w:val="1"/>
          <w:numId w:val="19"/>
        </w:numPr>
      </w:pPr>
      <w:r>
        <w:t xml:space="preserve">Click Close in the Manage Toolbars dialog. </w:t>
      </w:r>
    </w:p>
    <w:p w:rsidR="0017167B" w:rsidRDefault="00B12E97" w:rsidP="0017167B">
      <w:pPr>
        <w:pStyle w:val="ListParagraph"/>
        <w:numPr>
          <w:ilvl w:val="1"/>
          <w:numId w:val="19"/>
        </w:numPr>
      </w:pPr>
      <w:r>
        <w:t xml:space="preserve">Click the button for the Futura Layer tool on the toolbar. The attribute window for the layer will appear, and behaves similarly to the attribute window in ArcMap. </w:t>
      </w:r>
    </w:p>
    <w:p w:rsidR="00B42186" w:rsidRDefault="00B42186" w:rsidP="0017167B">
      <w:pPr>
        <w:pStyle w:val="ListParagraph"/>
        <w:numPr>
          <w:ilvl w:val="1"/>
          <w:numId w:val="19"/>
        </w:numPr>
      </w:pPr>
      <w:r>
        <w:t xml:space="preserve">For an illustration, see the </w:t>
      </w:r>
      <w:r w:rsidRPr="00B42186">
        <w:rPr>
          <w:i/>
        </w:rPr>
        <w:t>Graphic: Configure the Futura Layer</w:t>
      </w:r>
      <w:r>
        <w:t xml:space="preserve"> tool below.</w:t>
      </w:r>
    </w:p>
    <w:p w:rsidR="00E423BB" w:rsidRDefault="0079159F" w:rsidP="00E423BB">
      <w:pPr>
        <w:pStyle w:val="ListParagraph"/>
        <w:numPr>
          <w:ilvl w:val="0"/>
          <w:numId w:val="19"/>
        </w:numPr>
      </w:pPr>
      <w:r>
        <w:t xml:space="preserve">The Futura Search tool can be configured with any </w:t>
      </w:r>
      <w:r w:rsidR="00E423BB">
        <w:t xml:space="preserve">dynamic </w:t>
      </w:r>
      <w:r>
        <w:t xml:space="preserve">map service </w:t>
      </w:r>
      <w:r w:rsidR="00E423BB">
        <w:t>(e.g. COOP_Operations) T</w:t>
      </w:r>
      <w:r>
        <w:t xml:space="preserve">he Search </w:t>
      </w:r>
      <w:r w:rsidR="00E423BB">
        <w:t>Tool requires c</w:t>
      </w:r>
      <w:r>
        <w:t>o</w:t>
      </w:r>
      <w:r w:rsidR="0093746C">
        <w:t xml:space="preserve">nfiguration </w:t>
      </w:r>
      <w:r w:rsidR="00E423BB">
        <w:t xml:space="preserve">and can be preset from the FuturaSearch section contained in the </w:t>
      </w:r>
      <w:r w:rsidR="0093746C">
        <w:t>Mobile</w:t>
      </w:r>
      <w:r w:rsidR="00E423BB">
        <w:t>Config.xml. Once applied in the XML tab on the Search UI Tool, you can use the UI to add new search configurations. It works the same as the Search configuration in Futura mapping.</w:t>
      </w:r>
    </w:p>
    <w:p w:rsidR="0005201B" w:rsidRDefault="00E423BB" w:rsidP="00E423BB">
      <w:pPr>
        <w:pStyle w:val="ListParagraph"/>
        <w:numPr>
          <w:ilvl w:val="0"/>
          <w:numId w:val="19"/>
        </w:numPr>
      </w:pPr>
      <w:r>
        <w:t xml:space="preserve"> </w:t>
      </w:r>
      <w:r w:rsidR="00B12E97">
        <w:t xml:space="preserve">Futura provides a Map Gallery to distribute to your colleagues. </w:t>
      </w:r>
      <w:r w:rsidR="0005201B">
        <w:t>Add a link to map gallery (</w:t>
      </w:r>
      <w:r w:rsidR="0005201B" w:rsidRPr="00557114">
        <w:t>http://&lt;</w:t>
      </w:r>
      <w:r>
        <w:t>serverName&gt;/F</w:t>
      </w:r>
      <w:r w:rsidR="0005201B" w:rsidRPr="00557114">
        <w:t>utura</w:t>
      </w:r>
      <w:r>
        <w:t>W</w:t>
      </w:r>
      <w:r w:rsidR="0005201B" w:rsidRPr="00557114">
        <w:t>eb</w:t>
      </w:r>
      <w:r>
        <w:t>M</w:t>
      </w:r>
      <w:r w:rsidR="0005201B" w:rsidRPr="00557114">
        <w:t>aps</w:t>
      </w:r>
      <w:r w:rsidR="0005201B">
        <w:t>)</w:t>
      </w:r>
      <w:r w:rsidR="00B12E97">
        <w:t xml:space="preserve"> under Layout &gt; Title and Links. </w:t>
      </w:r>
    </w:p>
    <w:p w:rsidR="00C2405E" w:rsidRDefault="00C2405E" w:rsidP="00B12E97">
      <w:pPr>
        <w:pStyle w:val="ListParagraph"/>
        <w:numPr>
          <w:ilvl w:val="0"/>
          <w:numId w:val="19"/>
        </w:numPr>
      </w:pPr>
      <w:r>
        <w:t>If the client has their own basemap, the Map Service must be cached to use it in the Application Builder. The following link provides the steps to configure a map service for use as a basemap:</w:t>
      </w:r>
    </w:p>
    <w:p w:rsidR="00C2405E" w:rsidRDefault="00D61D42" w:rsidP="00557114">
      <w:pPr>
        <w:ind w:left="1080"/>
      </w:pPr>
      <w:hyperlink r:id="rId17" w:anchor="/Configuring_basemaps/01770000000t000000/" w:history="1">
        <w:r w:rsidR="00C2405E" w:rsidRPr="00CD5C98">
          <w:rPr>
            <w:rStyle w:val="Hyperlink"/>
          </w:rPr>
          <w:t>http://resources.arcgis.com/en/help/silverlight-viewer/concepts/index.html#/Configuring_basemaps/01770000000t000000/</w:t>
        </w:r>
      </w:hyperlink>
    </w:p>
    <w:p w:rsidR="0005201B" w:rsidRDefault="0005201B" w:rsidP="0005201B">
      <w:pPr>
        <w:pStyle w:val="ListParagraph"/>
        <w:ind w:left="1440"/>
      </w:pPr>
    </w:p>
    <w:p w:rsidR="00BB6C43" w:rsidRPr="00BB6C43" w:rsidRDefault="00BB6C43" w:rsidP="006A6C23">
      <w:pPr>
        <w:rPr>
          <w:b/>
        </w:rPr>
      </w:pPr>
      <w:r w:rsidRPr="00BB6C43">
        <w:rPr>
          <w:b/>
        </w:rPr>
        <w:t>Graphic: Configure the Futura Layer Tool</w:t>
      </w:r>
    </w:p>
    <w:p w:rsidR="0005201B" w:rsidRDefault="00BB6C43" w:rsidP="006A6C23">
      <w:r>
        <w:rPr>
          <w:noProof/>
        </w:rPr>
        <w:drawing>
          <wp:inline distT="0" distB="0" distL="0" distR="0">
            <wp:extent cx="5934075" cy="517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934075" cy="5172075"/>
                    </a:xfrm>
                    <a:prstGeom prst="rect">
                      <a:avLst/>
                    </a:prstGeom>
                    <a:noFill/>
                    <a:ln w="9525">
                      <a:noFill/>
                      <a:miter lim="800000"/>
                      <a:headEnd/>
                      <a:tailEnd/>
                    </a:ln>
                  </pic:spPr>
                </pic:pic>
              </a:graphicData>
            </a:graphic>
          </wp:inline>
        </w:drawing>
      </w:r>
    </w:p>
    <w:p w:rsidR="00FF0A49" w:rsidRDefault="00FF0A49" w:rsidP="006A6C23"/>
    <w:p w:rsidR="00FF0A49" w:rsidRDefault="00FF0A49" w:rsidP="00FF0A49">
      <w:pPr>
        <w:rPr>
          <w:rFonts w:cstheme="minorHAnsi"/>
          <w:b/>
        </w:rPr>
      </w:pPr>
    </w:p>
    <w:p w:rsidR="00FF0A49" w:rsidRDefault="00FF0A49" w:rsidP="00FF0A49">
      <w:pPr>
        <w:rPr>
          <w:rFonts w:cstheme="minorHAnsi"/>
          <w:b/>
        </w:rPr>
      </w:pPr>
    </w:p>
    <w:p w:rsidR="00FF0A49" w:rsidRDefault="00FF0A49" w:rsidP="00FF0A49">
      <w:pPr>
        <w:rPr>
          <w:rFonts w:cstheme="minorHAnsi"/>
          <w:b/>
        </w:rPr>
      </w:pPr>
    </w:p>
    <w:p w:rsidR="00FF0A49" w:rsidRPr="00FF0A49" w:rsidRDefault="00FF0A49" w:rsidP="00FF0A49">
      <w:pPr>
        <w:rPr>
          <w:rFonts w:cstheme="minorHAnsi"/>
          <w:b/>
        </w:rPr>
      </w:pPr>
      <w:r>
        <w:rPr>
          <w:rFonts w:cstheme="minorHAnsi"/>
          <w:b/>
        </w:rPr>
        <w:t xml:space="preserve">Graphic: </w:t>
      </w:r>
      <w:r w:rsidRPr="00FF0A49">
        <w:rPr>
          <w:rFonts w:cstheme="minorHAnsi"/>
          <w:b/>
        </w:rPr>
        <w:t>Configure Map Behaviors for UPN View Map in Builder</w:t>
      </w:r>
    </w:p>
    <w:p w:rsidR="00FF0A49" w:rsidRDefault="00D61D42" w:rsidP="00FF0A49">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2103120</wp:posOffset>
                </wp:positionH>
                <wp:positionV relativeFrom="paragraph">
                  <wp:posOffset>774065</wp:posOffset>
                </wp:positionV>
                <wp:extent cx="167640" cy="381000"/>
                <wp:effectExtent l="17145" t="12065" r="24765" b="698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381000"/>
                        </a:xfrm>
                        <a:prstGeom prst="upArrow">
                          <a:avLst>
                            <a:gd name="adj1" fmla="val 50000"/>
                            <a:gd name="adj2" fmla="val 5681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 o:spid="_x0000_s1026" type="#_x0000_t68" style="position:absolute;margin-left:165.6pt;margin-top:60.95pt;width:1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">
                <v:textbox style="layout-flow:vertical-ideographic"/>
              </v:shape>
            </w:pict>
          </mc:Fallback>
        </mc:AlternateContent>
      </w:r>
      <w:r w:rsidR="00FF0A49">
        <w:rPr>
          <w:rFonts w:ascii="Calibri" w:hAnsi="Calibri" w:cs="Calibri"/>
          <w:sz w:val="22"/>
          <w:szCs w:val="22"/>
        </w:rPr>
        <w:t> </w:t>
      </w:r>
      <w:r w:rsidR="00FF0A49">
        <w:rPr>
          <w:noProof/>
        </w:rPr>
        <w:drawing>
          <wp:inline distT="0" distB="0" distL="0" distR="0">
            <wp:extent cx="2872740" cy="924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872740" cy="924331"/>
                    </a:xfrm>
                    <a:prstGeom prst="rect">
                      <a:avLst/>
                    </a:prstGeom>
                  </pic:spPr>
                </pic:pic>
              </a:graphicData>
            </a:graphic>
          </wp:inline>
        </w:drawing>
      </w:r>
    </w:p>
    <w:p w:rsidR="00FF0A49" w:rsidRDefault="00FF0A49" w:rsidP="00FF0A49">
      <w:pPr>
        <w:pStyle w:val="NormalWeb"/>
        <w:spacing w:before="0" w:beforeAutospacing="0" w:after="0" w:afterAutospacing="0"/>
        <w:rPr>
          <w:rFonts w:ascii="Calibri" w:hAnsi="Calibri" w:cs="Calibri"/>
          <w:sz w:val="22"/>
          <w:szCs w:val="22"/>
        </w:rPr>
      </w:pPr>
    </w:p>
    <w:p w:rsidR="004D2E72" w:rsidRDefault="004D2E72" w:rsidP="00FF0A49">
      <w:pPr>
        <w:pStyle w:val="NormalWeb"/>
        <w:spacing w:before="0" w:beforeAutospacing="0" w:after="0" w:afterAutospacing="0"/>
        <w:rPr>
          <w:rFonts w:ascii="Calibri" w:hAnsi="Calibri" w:cs="Calibri"/>
          <w:sz w:val="22"/>
          <w:szCs w:val="22"/>
        </w:rPr>
      </w:pPr>
    </w:p>
    <w:p w:rsidR="00FF0A49" w:rsidRDefault="00D61D42" w:rsidP="00FF0A49">
      <w:pPr>
        <w:pStyle w:val="NormalWeb"/>
        <w:spacing w:before="0" w:beforeAutospacing="0" w:after="0" w:afterAutospacing="0"/>
        <w:rPr>
          <w:rFonts w:ascii="Calibri" w:hAnsi="Calibri" w:cs="Calibr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631825</wp:posOffset>
                </wp:positionV>
                <wp:extent cx="441960" cy="160020"/>
                <wp:effectExtent l="19050" t="22225" r="5715" b="825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160020"/>
                        </a:xfrm>
                        <a:prstGeom prst="leftArrow">
                          <a:avLst>
                            <a:gd name="adj1" fmla="val 50000"/>
                            <a:gd name="adj2" fmla="val 690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5" o:spid="_x0000_s1026" type="#_x0000_t66" style="position:absolute;margin-left:102pt;margin-top:49.75pt;width:34.8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"/>
            </w:pict>
          </mc:Fallback>
        </mc:AlternateContent>
      </w:r>
      <w:r w:rsidR="00FF0A49">
        <w:rPr>
          <w:noProof/>
        </w:rPr>
        <w:drawing>
          <wp:inline distT="0" distB="0" distL="0" distR="0">
            <wp:extent cx="2583180" cy="2668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583180" cy="2668629"/>
                    </a:xfrm>
                    <a:prstGeom prst="rect">
                      <a:avLst/>
                    </a:prstGeom>
                  </pic:spPr>
                </pic:pic>
              </a:graphicData>
            </a:graphic>
          </wp:inline>
        </w:drawing>
      </w:r>
    </w:p>
    <w:p w:rsidR="00FF0A49" w:rsidRDefault="00FF0A49" w:rsidP="00FF0A4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0A49" w:rsidRDefault="00FF0A49" w:rsidP="00FF0A49">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A73017">
        <w:rPr>
          <w:rFonts w:ascii="Calibri" w:hAnsi="Calibri" w:cs="Calibri"/>
          <w:sz w:val="22"/>
          <w:szCs w:val="22"/>
        </w:rPr>
        <w:t>Click Next</w:t>
      </w: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r>
        <w:rPr>
          <w:noProof/>
        </w:rPr>
        <w:drawing>
          <wp:inline distT="0" distB="0" distL="0" distR="0">
            <wp:extent cx="2583180" cy="2642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583180" cy="2642187"/>
                    </a:xfrm>
                    <a:prstGeom prst="rect">
                      <a:avLst/>
                    </a:prstGeom>
                  </pic:spPr>
                </pic:pic>
              </a:graphicData>
            </a:graphic>
          </wp:inline>
        </w:drawing>
      </w: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r>
        <w:rPr>
          <w:rFonts w:ascii="Calibri" w:hAnsi="Calibri" w:cs="Calibri"/>
          <w:sz w:val="22"/>
          <w:szCs w:val="22"/>
        </w:rPr>
        <w:t>Click Configure</w:t>
      </w:r>
      <w:r w:rsidR="00E74449">
        <w:rPr>
          <w:rFonts w:ascii="Calibri" w:hAnsi="Calibri" w:cs="Calibri"/>
          <w:sz w:val="22"/>
          <w:szCs w:val="22"/>
        </w:rPr>
        <w:t xml:space="preserve"> and set at least one Layer Name with Field Name and Zoom Scale</w:t>
      </w:r>
    </w:p>
    <w:p w:rsidR="00A73017" w:rsidRDefault="00A73017" w:rsidP="00FF0A49">
      <w:pPr>
        <w:pStyle w:val="NormalWeb"/>
        <w:spacing w:before="0" w:beforeAutospacing="0" w:after="0" w:afterAutospacing="0"/>
        <w:rPr>
          <w:rFonts w:ascii="Calibri" w:hAnsi="Calibri" w:cs="Calibri"/>
          <w:sz w:val="22"/>
          <w:szCs w:val="22"/>
        </w:rPr>
      </w:pPr>
    </w:p>
    <w:p w:rsidR="00A73017" w:rsidRDefault="00A73017" w:rsidP="00FF0A49">
      <w:pPr>
        <w:pStyle w:val="NormalWeb"/>
        <w:spacing w:before="0" w:beforeAutospacing="0" w:after="0" w:afterAutospacing="0"/>
        <w:rPr>
          <w:rFonts w:ascii="Calibri" w:hAnsi="Calibri" w:cs="Calibri"/>
          <w:sz w:val="22"/>
          <w:szCs w:val="22"/>
        </w:rPr>
      </w:pPr>
      <w:r>
        <w:rPr>
          <w:noProof/>
        </w:rPr>
        <w:drawing>
          <wp:inline distT="0" distB="0" distL="0" distR="0">
            <wp:extent cx="3749040" cy="1230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749040" cy="1230154"/>
                    </a:xfrm>
                    <a:prstGeom prst="rect">
                      <a:avLst/>
                    </a:prstGeom>
                  </pic:spPr>
                </pic:pic>
              </a:graphicData>
            </a:graphic>
          </wp:inline>
        </w:drawing>
      </w:r>
    </w:p>
    <w:p w:rsidR="00A73017" w:rsidRDefault="00A73017" w:rsidP="00FF0A49">
      <w:pPr>
        <w:pStyle w:val="NormalWeb"/>
        <w:spacing w:before="0" w:beforeAutospacing="0" w:after="0" w:afterAutospacing="0"/>
        <w:rPr>
          <w:rFonts w:ascii="Calibri" w:hAnsi="Calibri" w:cs="Calibri"/>
          <w:sz w:val="22"/>
          <w:szCs w:val="22"/>
        </w:rPr>
      </w:pPr>
    </w:p>
    <w:p w:rsidR="00A73017" w:rsidRDefault="00F34E2F" w:rsidP="00FF0A4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change Configuration, </w:t>
      </w:r>
      <w:r w:rsidR="00BE54D4">
        <w:rPr>
          <w:rFonts w:ascii="Calibri" w:hAnsi="Calibri" w:cs="Calibri"/>
          <w:sz w:val="22"/>
          <w:szCs w:val="22"/>
        </w:rPr>
        <w:t>use</w:t>
      </w:r>
      <w:r>
        <w:rPr>
          <w:rFonts w:ascii="Calibri" w:hAnsi="Calibri" w:cs="Calibri"/>
          <w:sz w:val="22"/>
          <w:szCs w:val="22"/>
        </w:rPr>
        <w:t xml:space="preserve"> Manage on Tools</w:t>
      </w:r>
    </w:p>
    <w:p w:rsidR="00F34E2F" w:rsidRDefault="00F34E2F" w:rsidP="00FF0A49">
      <w:pPr>
        <w:pStyle w:val="NormalWeb"/>
        <w:spacing w:before="0" w:beforeAutospacing="0" w:after="0" w:afterAutospacing="0"/>
        <w:rPr>
          <w:rFonts w:ascii="Calibri" w:hAnsi="Calibri" w:cs="Calibri"/>
          <w:sz w:val="22"/>
          <w:szCs w:val="22"/>
        </w:rPr>
      </w:pPr>
    </w:p>
    <w:p w:rsidR="00F34E2F" w:rsidRDefault="00D61D42" w:rsidP="00FF0A49">
      <w:pPr>
        <w:pStyle w:val="NormalWeb"/>
        <w:spacing w:before="0" w:beforeAutospacing="0" w:after="0" w:afterAutospacing="0"/>
        <w:rPr>
          <w:rFonts w:ascii="Calibri" w:hAnsi="Calibri" w:cs="Calibri"/>
          <w:sz w:val="22"/>
          <w:szCs w:val="22"/>
        </w:rPr>
      </w:pPr>
      <w:r>
        <w:rPr>
          <w:noProof/>
        </w:rPr>
        <mc:AlternateContent>
          <mc:Choice Requires="wps">
            <w:drawing>
              <wp:anchor distT="0" distB="0" distL="114300" distR="114300" simplePos="0" relativeHeight="251660288" behindDoc="0" locked="0" layoutInCell="1" allowOverlap="1">
                <wp:simplePos x="0" y="0"/>
                <wp:positionH relativeFrom="column">
                  <wp:posOffset>2461260</wp:posOffset>
                </wp:positionH>
                <wp:positionV relativeFrom="paragraph">
                  <wp:posOffset>767080</wp:posOffset>
                </wp:positionV>
                <wp:extent cx="167640" cy="381000"/>
                <wp:effectExtent l="22860" t="14605" r="19050" b="1397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381000"/>
                        </a:xfrm>
                        <a:prstGeom prst="upArrow">
                          <a:avLst>
                            <a:gd name="adj1" fmla="val 50000"/>
                            <a:gd name="adj2" fmla="val 5681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68" style="position:absolute;margin-left:193.8pt;margin-top:60.4pt;width:13.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">
                <v:textbox style="layout-flow:vertical-ideographic"/>
              </v:shape>
            </w:pict>
          </mc:Fallback>
        </mc:AlternateContent>
      </w:r>
      <w:r w:rsidR="00F34E2F">
        <w:rPr>
          <w:noProof/>
        </w:rPr>
        <w:drawing>
          <wp:inline distT="0" distB="0" distL="0" distR="0">
            <wp:extent cx="2872740" cy="924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872740" cy="924331"/>
                    </a:xfrm>
                    <a:prstGeom prst="rect">
                      <a:avLst/>
                    </a:prstGeom>
                  </pic:spPr>
                </pic:pic>
              </a:graphicData>
            </a:graphic>
          </wp:inline>
        </w:drawing>
      </w:r>
    </w:p>
    <w:p w:rsidR="00F34E2F" w:rsidRDefault="00F34E2F" w:rsidP="00FF0A49">
      <w:pPr>
        <w:pStyle w:val="NormalWeb"/>
        <w:spacing w:before="0" w:beforeAutospacing="0" w:after="0" w:afterAutospacing="0"/>
        <w:rPr>
          <w:rFonts w:ascii="Calibri" w:hAnsi="Calibri" w:cs="Calibri"/>
          <w:sz w:val="22"/>
          <w:szCs w:val="22"/>
        </w:rPr>
      </w:pPr>
      <w:r>
        <w:rPr>
          <w:rFonts w:ascii="Calibri" w:hAnsi="Calibri" w:cs="Calibri"/>
          <w:sz w:val="22"/>
          <w:szCs w:val="22"/>
        </w:rPr>
        <w:br/>
      </w:r>
    </w:p>
    <w:p w:rsidR="00F34E2F" w:rsidRDefault="00F34E2F" w:rsidP="00FF0A49">
      <w:pPr>
        <w:pStyle w:val="NormalWeb"/>
        <w:spacing w:before="0" w:beforeAutospacing="0" w:after="0" w:afterAutospacing="0"/>
        <w:rPr>
          <w:rFonts w:ascii="Calibri" w:hAnsi="Calibri" w:cs="Calibri"/>
          <w:sz w:val="22"/>
          <w:szCs w:val="22"/>
        </w:rPr>
      </w:pPr>
    </w:p>
    <w:p w:rsidR="00FF0A49" w:rsidRDefault="00FF0A49" w:rsidP="00FF0A49">
      <w:pPr>
        <w:pStyle w:val="NormalWeb"/>
        <w:spacing w:before="0" w:beforeAutospacing="0" w:after="0" w:afterAutospacing="0"/>
      </w:pPr>
      <w:r>
        <w:rPr>
          <w:noProof/>
        </w:rPr>
        <w:drawing>
          <wp:inline distT="0" distB="0" distL="0" distR="0">
            <wp:extent cx="5349240" cy="2590800"/>
            <wp:effectExtent l="0" t="0" r="0" b="0"/>
            <wp:docPr id="1" name="Picture 1" descr="Machine generated alternative text: ,,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 ,&#10;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49240" cy="2590800"/>
                    </a:xfrm>
                    <a:prstGeom prst="rect">
                      <a:avLst/>
                    </a:prstGeom>
                    <a:noFill/>
                    <a:ln>
                      <a:noFill/>
                    </a:ln>
                  </pic:spPr>
                </pic:pic>
              </a:graphicData>
            </a:graphic>
          </wp:inline>
        </w:drawing>
      </w:r>
    </w:p>
    <w:p w:rsidR="00FF0A49" w:rsidRPr="00EC703E" w:rsidRDefault="00FF0A49" w:rsidP="006A6C23"/>
    <w:sectPr w:rsidR="00FF0A49" w:rsidRPr="00EC703E" w:rsidSect="003D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4766"/>
    <w:multiLevelType w:val="hybridMultilevel"/>
    <w:tmpl w:val="9C5E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D21E6"/>
    <w:multiLevelType w:val="hybridMultilevel"/>
    <w:tmpl w:val="5218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35ACE"/>
    <w:multiLevelType w:val="hybridMultilevel"/>
    <w:tmpl w:val="937A249A"/>
    <w:lvl w:ilvl="0" w:tplc="2E8658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A75A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14"/>
    <w:rsid w:val="0005201B"/>
    <w:rsid w:val="00057BBC"/>
    <w:rsid w:val="0017167B"/>
    <w:rsid w:val="0023007A"/>
    <w:rsid w:val="00295B8F"/>
    <w:rsid w:val="002D385C"/>
    <w:rsid w:val="00377013"/>
    <w:rsid w:val="003D090E"/>
    <w:rsid w:val="004252A7"/>
    <w:rsid w:val="00464B26"/>
    <w:rsid w:val="004D2E72"/>
    <w:rsid w:val="00532F9B"/>
    <w:rsid w:val="00557114"/>
    <w:rsid w:val="0056327A"/>
    <w:rsid w:val="00586B15"/>
    <w:rsid w:val="005F66D8"/>
    <w:rsid w:val="00610F68"/>
    <w:rsid w:val="006A6C23"/>
    <w:rsid w:val="0078027D"/>
    <w:rsid w:val="0079159F"/>
    <w:rsid w:val="00793933"/>
    <w:rsid w:val="00795FAC"/>
    <w:rsid w:val="00804529"/>
    <w:rsid w:val="00827314"/>
    <w:rsid w:val="0093746C"/>
    <w:rsid w:val="009A5A72"/>
    <w:rsid w:val="00A73017"/>
    <w:rsid w:val="00AA7B71"/>
    <w:rsid w:val="00B12E97"/>
    <w:rsid w:val="00B24903"/>
    <w:rsid w:val="00B42186"/>
    <w:rsid w:val="00B46F55"/>
    <w:rsid w:val="00B71691"/>
    <w:rsid w:val="00B94B24"/>
    <w:rsid w:val="00BA6717"/>
    <w:rsid w:val="00BB6C43"/>
    <w:rsid w:val="00BC173B"/>
    <w:rsid w:val="00BE54D4"/>
    <w:rsid w:val="00C2405E"/>
    <w:rsid w:val="00C34F1C"/>
    <w:rsid w:val="00CA478A"/>
    <w:rsid w:val="00CE6F17"/>
    <w:rsid w:val="00D37A8F"/>
    <w:rsid w:val="00D61D42"/>
    <w:rsid w:val="00DA69B3"/>
    <w:rsid w:val="00E423BB"/>
    <w:rsid w:val="00E74449"/>
    <w:rsid w:val="00EA30A7"/>
    <w:rsid w:val="00EB09D0"/>
    <w:rsid w:val="00EC703E"/>
    <w:rsid w:val="00F34E2F"/>
    <w:rsid w:val="00FF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71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A671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67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67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A67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A67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A67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67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67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A67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67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A67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A67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A67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A67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A67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A6717"/>
    <w:rPr>
      <w:rFonts w:asciiTheme="majorHAnsi" w:eastAsiaTheme="majorEastAsia" w:hAnsiTheme="majorHAnsi" w:cstheme="majorBidi"/>
      <w:i/>
      <w:iCs/>
      <w:spacing w:val="5"/>
      <w:sz w:val="20"/>
      <w:szCs w:val="20"/>
    </w:rPr>
  </w:style>
  <w:style w:type="paragraph" w:styleId="NoSpacing">
    <w:name w:val="No Spacing"/>
    <w:basedOn w:val="Normal"/>
    <w:uiPriority w:val="1"/>
    <w:qFormat/>
    <w:rsid w:val="00BA6717"/>
    <w:pPr>
      <w:spacing w:after="0" w:line="240" w:lineRule="auto"/>
    </w:pPr>
  </w:style>
  <w:style w:type="character" w:styleId="Hyperlink">
    <w:name w:val="Hyperlink"/>
    <w:basedOn w:val="DefaultParagraphFont"/>
    <w:uiPriority w:val="99"/>
    <w:unhideWhenUsed/>
    <w:rsid w:val="006A6C23"/>
    <w:rPr>
      <w:color w:val="0000FF" w:themeColor="hyperlink"/>
      <w:u w:val="single"/>
    </w:rPr>
  </w:style>
  <w:style w:type="table" w:styleId="TableGrid">
    <w:name w:val="Table Grid"/>
    <w:basedOn w:val="TableNormal"/>
    <w:uiPriority w:val="59"/>
    <w:rsid w:val="00532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6717"/>
    <w:pPr>
      <w:ind w:left="720"/>
      <w:contextualSpacing/>
    </w:pPr>
  </w:style>
  <w:style w:type="paragraph" w:styleId="BalloonText">
    <w:name w:val="Balloon Text"/>
    <w:basedOn w:val="Normal"/>
    <w:link w:val="BalloonTextChar"/>
    <w:uiPriority w:val="99"/>
    <w:semiHidden/>
    <w:unhideWhenUsed/>
    <w:rsid w:val="00171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67B"/>
    <w:rPr>
      <w:rFonts w:ascii="Tahoma" w:hAnsi="Tahoma" w:cs="Tahoma"/>
      <w:sz w:val="16"/>
      <w:szCs w:val="16"/>
    </w:rPr>
  </w:style>
  <w:style w:type="character" w:styleId="FollowedHyperlink">
    <w:name w:val="FollowedHyperlink"/>
    <w:basedOn w:val="DefaultParagraphFont"/>
    <w:uiPriority w:val="99"/>
    <w:semiHidden/>
    <w:unhideWhenUsed/>
    <w:rsid w:val="00DA69B3"/>
    <w:rPr>
      <w:color w:val="800080" w:themeColor="followedHyperlink"/>
      <w:u w:val="single"/>
    </w:rPr>
  </w:style>
  <w:style w:type="paragraph" w:styleId="NormalWeb">
    <w:name w:val="Normal (Web)"/>
    <w:basedOn w:val="Normal"/>
    <w:uiPriority w:val="99"/>
    <w:semiHidden/>
    <w:unhideWhenUsed/>
    <w:rsid w:val="00FF0A4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A671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A671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A67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6717"/>
    <w:rPr>
      <w:rFonts w:asciiTheme="majorHAnsi" w:eastAsiaTheme="majorEastAsia" w:hAnsiTheme="majorHAnsi" w:cstheme="majorBidi"/>
      <w:i/>
      <w:iCs/>
      <w:spacing w:val="13"/>
      <w:sz w:val="24"/>
      <w:szCs w:val="24"/>
    </w:rPr>
  </w:style>
  <w:style w:type="character" w:styleId="Strong">
    <w:name w:val="Strong"/>
    <w:uiPriority w:val="22"/>
    <w:qFormat/>
    <w:rsid w:val="00BA6717"/>
    <w:rPr>
      <w:b/>
      <w:bCs/>
    </w:rPr>
  </w:style>
  <w:style w:type="character" w:styleId="Emphasis">
    <w:name w:val="Emphasis"/>
    <w:uiPriority w:val="20"/>
    <w:qFormat/>
    <w:rsid w:val="00BA6717"/>
    <w:rPr>
      <w:b/>
      <w:bCs/>
      <w:i/>
      <w:iCs/>
      <w:spacing w:val="10"/>
      <w:bdr w:val="none" w:sz="0" w:space="0" w:color="auto"/>
      <w:shd w:val="clear" w:color="auto" w:fill="auto"/>
    </w:rPr>
  </w:style>
  <w:style w:type="paragraph" w:styleId="Quote">
    <w:name w:val="Quote"/>
    <w:basedOn w:val="Normal"/>
    <w:next w:val="Normal"/>
    <w:link w:val="QuoteChar"/>
    <w:uiPriority w:val="29"/>
    <w:qFormat/>
    <w:rsid w:val="00BA6717"/>
    <w:pPr>
      <w:spacing w:before="200" w:after="0"/>
      <w:ind w:left="360" w:right="360"/>
    </w:pPr>
    <w:rPr>
      <w:i/>
      <w:iCs/>
    </w:rPr>
  </w:style>
  <w:style w:type="character" w:customStyle="1" w:styleId="QuoteChar">
    <w:name w:val="Quote Char"/>
    <w:basedOn w:val="DefaultParagraphFont"/>
    <w:link w:val="Quote"/>
    <w:uiPriority w:val="29"/>
    <w:rsid w:val="00BA6717"/>
    <w:rPr>
      <w:i/>
      <w:iCs/>
    </w:rPr>
  </w:style>
  <w:style w:type="paragraph" w:styleId="IntenseQuote">
    <w:name w:val="Intense Quote"/>
    <w:basedOn w:val="Normal"/>
    <w:next w:val="Normal"/>
    <w:link w:val="IntenseQuoteChar"/>
    <w:uiPriority w:val="30"/>
    <w:qFormat/>
    <w:rsid w:val="00BA67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A6717"/>
    <w:rPr>
      <w:b/>
      <w:bCs/>
      <w:i/>
      <w:iCs/>
    </w:rPr>
  </w:style>
  <w:style w:type="character" w:styleId="SubtleEmphasis">
    <w:name w:val="Subtle Emphasis"/>
    <w:uiPriority w:val="19"/>
    <w:qFormat/>
    <w:rsid w:val="00BA6717"/>
    <w:rPr>
      <w:i/>
      <w:iCs/>
    </w:rPr>
  </w:style>
  <w:style w:type="character" w:styleId="IntenseEmphasis">
    <w:name w:val="Intense Emphasis"/>
    <w:uiPriority w:val="21"/>
    <w:qFormat/>
    <w:rsid w:val="00BA6717"/>
    <w:rPr>
      <w:b/>
      <w:bCs/>
    </w:rPr>
  </w:style>
  <w:style w:type="character" w:styleId="SubtleReference">
    <w:name w:val="Subtle Reference"/>
    <w:uiPriority w:val="31"/>
    <w:qFormat/>
    <w:rsid w:val="00BA6717"/>
    <w:rPr>
      <w:smallCaps/>
    </w:rPr>
  </w:style>
  <w:style w:type="character" w:styleId="IntenseReference">
    <w:name w:val="Intense Reference"/>
    <w:uiPriority w:val="32"/>
    <w:qFormat/>
    <w:rsid w:val="00BA6717"/>
    <w:rPr>
      <w:smallCaps/>
      <w:spacing w:val="5"/>
      <w:u w:val="single"/>
    </w:rPr>
  </w:style>
  <w:style w:type="character" w:styleId="BookTitle">
    <w:name w:val="Book Title"/>
    <w:uiPriority w:val="33"/>
    <w:qFormat/>
    <w:rsid w:val="00BA6717"/>
    <w:rPr>
      <w:i/>
      <w:iCs/>
      <w:smallCaps/>
      <w:spacing w:val="5"/>
    </w:rPr>
  </w:style>
  <w:style w:type="paragraph" w:styleId="TOCHeading">
    <w:name w:val="TOC Heading"/>
    <w:basedOn w:val="Heading1"/>
    <w:next w:val="Normal"/>
    <w:uiPriority w:val="39"/>
    <w:semiHidden/>
    <w:unhideWhenUsed/>
    <w:qFormat/>
    <w:rsid w:val="00BA671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71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A671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671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671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A671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BA671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A671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671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671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A67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67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A67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BA67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BA67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A67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A67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A6717"/>
    <w:rPr>
      <w:rFonts w:asciiTheme="majorHAnsi" w:eastAsiaTheme="majorEastAsia" w:hAnsiTheme="majorHAnsi" w:cstheme="majorBidi"/>
      <w:i/>
      <w:iCs/>
      <w:spacing w:val="5"/>
      <w:sz w:val="20"/>
      <w:szCs w:val="20"/>
    </w:rPr>
  </w:style>
  <w:style w:type="paragraph" w:styleId="NoSpacing">
    <w:name w:val="No Spacing"/>
    <w:basedOn w:val="Normal"/>
    <w:uiPriority w:val="1"/>
    <w:qFormat/>
    <w:rsid w:val="00BA6717"/>
    <w:pPr>
      <w:spacing w:after="0" w:line="240" w:lineRule="auto"/>
    </w:pPr>
  </w:style>
  <w:style w:type="character" w:styleId="Hyperlink">
    <w:name w:val="Hyperlink"/>
    <w:basedOn w:val="DefaultParagraphFont"/>
    <w:uiPriority w:val="99"/>
    <w:unhideWhenUsed/>
    <w:rsid w:val="006A6C23"/>
    <w:rPr>
      <w:color w:val="0000FF" w:themeColor="hyperlink"/>
      <w:u w:val="single"/>
    </w:rPr>
  </w:style>
  <w:style w:type="table" w:styleId="TableGrid">
    <w:name w:val="Table Grid"/>
    <w:basedOn w:val="TableNormal"/>
    <w:uiPriority w:val="59"/>
    <w:rsid w:val="00532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6717"/>
    <w:pPr>
      <w:ind w:left="720"/>
      <w:contextualSpacing/>
    </w:pPr>
  </w:style>
  <w:style w:type="paragraph" w:styleId="BalloonText">
    <w:name w:val="Balloon Text"/>
    <w:basedOn w:val="Normal"/>
    <w:link w:val="BalloonTextChar"/>
    <w:uiPriority w:val="99"/>
    <w:semiHidden/>
    <w:unhideWhenUsed/>
    <w:rsid w:val="00171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67B"/>
    <w:rPr>
      <w:rFonts w:ascii="Tahoma" w:hAnsi="Tahoma" w:cs="Tahoma"/>
      <w:sz w:val="16"/>
      <w:szCs w:val="16"/>
    </w:rPr>
  </w:style>
  <w:style w:type="character" w:styleId="FollowedHyperlink">
    <w:name w:val="FollowedHyperlink"/>
    <w:basedOn w:val="DefaultParagraphFont"/>
    <w:uiPriority w:val="99"/>
    <w:semiHidden/>
    <w:unhideWhenUsed/>
    <w:rsid w:val="00DA69B3"/>
    <w:rPr>
      <w:color w:val="800080" w:themeColor="followedHyperlink"/>
      <w:u w:val="single"/>
    </w:rPr>
  </w:style>
  <w:style w:type="paragraph" w:styleId="NormalWeb">
    <w:name w:val="Normal (Web)"/>
    <w:basedOn w:val="Normal"/>
    <w:uiPriority w:val="99"/>
    <w:semiHidden/>
    <w:unhideWhenUsed/>
    <w:rsid w:val="00FF0A4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A671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A671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A67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6717"/>
    <w:rPr>
      <w:rFonts w:asciiTheme="majorHAnsi" w:eastAsiaTheme="majorEastAsia" w:hAnsiTheme="majorHAnsi" w:cstheme="majorBidi"/>
      <w:i/>
      <w:iCs/>
      <w:spacing w:val="13"/>
      <w:sz w:val="24"/>
      <w:szCs w:val="24"/>
    </w:rPr>
  </w:style>
  <w:style w:type="character" w:styleId="Strong">
    <w:name w:val="Strong"/>
    <w:uiPriority w:val="22"/>
    <w:qFormat/>
    <w:rsid w:val="00BA6717"/>
    <w:rPr>
      <w:b/>
      <w:bCs/>
    </w:rPr>
  </w:style>
  <w:style w:type="character" w:styleId="Emphasis">
    <w:name w:val="Emphasis"/>
    <w:uiPriority w:val="20"/>
    <w:qFormat/>
    <w:rsid w:val="00BA6717"/>
    <w:rPr>
      <w:b/>
      <w:bCs/>
      <w:i/>
      <w:iCs/>
      <w:spacing w:val="10"/>
      <w:bdr w:val="none" w:sz="0" w:space="0" w:color="auto"/>
      <w:shd w:val="clear" w:color="auto" w:fill="auto"/>
    </w:rPr>
  </w:style>
  <w:style w:type="paragraph" w:styleId="Quote">
    <w:name w:val="Quote"/>
    <w:basedOn w:val="Normal"/>
    <w:next w:val="Normal"/>
    <w:link w:val="QuoteChar"/>
    <w:uiPriority w:val="29"/>
    <w:qFormat/>
    <w:rsid w:val="00BA6717"/>
    <w:pPr>
      <w:spacing w:before="200" w:after="0"/>
      <w:ind w:left="360" w:right="360"/>
    </w:pPr>
    <w:rPr>
      <w:i/>
      <w:iCs/>
    </w:rPr>
  </w:style>
  <w:style w:type="character" w:customStyle="1" w:styleId="QuoteChar">
    <w:name w:val="Quote Char"/>
    <w:basedOn w:val="DefaultParagraphFont"/>
    <w:link w:val="Quote"/>
    <w:uiPriority w:val="29"/>
    <w:rsid w:val="00BA6717"/>
    <w:rPr>
      <w:i/>
      <w:iCs/>
    </w:rPr>
  </w:style>
  <w:style w:type="paragraph" w:styleId="IntenseQuote">
    <w:name w:val="Intense Quote"/>
    <w:basedOn w:val="Normal"/>
    <w:next w:val="Normal"/>
    <w:link w:val="IntenseQuoteChar"/>
    <w:uiPriority w:val="30"/>
    <w:qFormat/>
    <w:rsid w:val="00BA67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A6717"/>
    <w:rPr>
      <w:b/>
      <w:bCs/>
      <w:i/>
      <w:iCs/>
    </w:rPr>
  </w:style>
  <w:style w:type="character" w:styleId="SubtleEmphasis">
    <w:name w:val="Subtle Emphasis"/>
    <w:uiPriority w:val="19"/>
    <w:qFormat/>
    <w:rsid w:val="00BA6717"/>
    <w:rPr>
      <w:i/>
      <w:iCs/>
    </w:rPr>
  </w:style>
  <w:style w:type="character" w:styleId="IntenseEmphasis">
    <w:name w:val="Intense Emphasis"/>
    <w:uiPriority w:val="21"/>
    <w:qFormat/>
    <w:rsid w:val="00BA6717"/>
    <w:rPr>
      <w:b/>
      <w:bCs/>
    </w:rPr>
  </w:style>
  <w:style w:type="character" w:styleId="SubtleReference">
    <w:name w:val="Subtle Reference"/>
    <w:uiPriority w:val="31"/>
    <w:qFormat/>
    <w:rsid w:val="00BA6717"/>
    <w:rPr>
      <w:smallCaps/>
    </w:rPr>
  </w:style>
  <w:style w:type="character" w:styleId="IntenseReference">
    <w:name w:val="Intense Reference"/>
    <w:uiPriority w:val="32"/>
    <w:qFormat/>
    <w:rsid w:val="00BA6717"/>
    <w:rPr>
      <w:smallCaps/>
      <w:spacing w:val="5"/>
      <w:u w:val="single"/>
    </w:rPr>
  </w:style>
  <w:style w:type="character" w:styleId="BookTitle">
    <w:name w:val="Book Title"/>
    <w:uiPriority w:val="33"/>
    <w:qFormat/>
    <w:rsid w:val="00BA6717"/>
    <w:rPr>
      <w:i/>
      <w:iCs/>
      <w:smallCaps/>
      <w:spacing w:val="5"/>
    </w:rPr>
  </w:style>
  <w:style w:type="paragraph" w:styleId="TOCHeading">
    <w:name w:val="TOC Heading"/>
    <w:basedOn w:val="Heading1"/>
    <w:next w:val="Normal"/>
    <w:uiPriority w:val="39"/>
    <w:semiHidden/>
    <w:unhideWhenUsed/>
    <w:qFormat/>
    <w:rsid w:val="00BA671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esources.arcgis.com/en/help/main/10.1/index.html"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resources.arcgis.com/en/help/main/10.1/index.html" TargetMode="External"/><Relationship Id="rId17" Type="http://schemas.openxmlformats.org/officeDocument/2006/relationships/hyperlink" Target="http://resources.arcgis.com/en/help/silverlight-viewer/concepts/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sources.arcgis.com/en/help/silverlight-viewer/concepts/index.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esources.arcgis.com/en/help/main/10.1/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sources.arcgis.com/en/help/main/10.1/index.html" TargetMode="External"/><Relationship Id="rId23" Type="http://schemas.openxmlformats.org/officeDocument/2006/relationships/image" Target="media/image10.png"/><Relationship Id="rId10" Type="http://schemas.openxmlformats.org/officeDocument/2006/relationships/hyperlink" Target="http://resources.arcgis.com/en/help/main/10.1/index.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esources.arcgis.com/en/help/main/10.1/index.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SEDC</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emeliner</dc:creator>
  <cp:lastModifiedBy>Jhansi Pailla</cp:lastModifiedBy>
  <cp:revision>2</cp:revision>
  <dcterms:created xsi:type="dcterms:W3CDTF">2013-09-27T20:42:00Z</dcterms:created>
  <dcterms:modified xsi:type="dcterms:W3CDTF">2013-09-27T20:42:00Z</dcterms:modified>
</cp:coreProperties>
</file>