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C8" w:rsidRPr="001B7CC8" w:rsidRDefault="001B7CC8" w:rsidP="001B7CC8">
      <w:pPr>
        <w:pStyle w:val="Prrafodelista"/>
        <w:numPr>
          <w:ilvl w:val="0"/>
          <w:numId w:val="1"/>
        </w:numPr>
        <w:rPr>
          <w:lang w:val="it-IT"/>
        </w:rPr>
      </w:pPr>
      <w:r w:rsidRPr="001B7CC8">
        <w:rPr>
          <w:lang w:val="it-IT"/>
        </w:rPr>
        <w:t>introduzione</w:t>
      </w:r>
    </w:p>
    <w:p w:rsidR="00147F89" w:rsidRP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 w:rsidRPr="001B7CC8">
        <w:rPr>
          <w:lang w:val="it-IT"/>
        </w:rPr>
        <w:t>Panoramica (cosa sono, quando nascono, parallelo con l’Europa, ecc.)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Quanti sono oggi in italia, come classificarli? Sono opaci, trasparenti?</w:t>
      </w:r>
    </w:p>
    <w:p w:rsidR="001B7CC8" w:rsidRDefault="001B7CC8" w:rsidP="001B7CC8">
      <w:pPr>
        <w:pStyle w:val="Prrafodelista"/>
        <w:numPr>
          <w:ilvl w:val="0"/>
          <w:numId w:val="1"/>
        </w:numPr>
        <w:rPr>
          <w:lang w:val="it-IT"/>
        </w:rPr>
      </w:pPr>
      <w:r>
        <w:rPr>
          <w:lang w:val="it-IT"/>
        </w:rPr>
        <w:t>Il problema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Come valutare il loro operato?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Una formula su cui puntare o un rischio di deriva campanilistica?</w:t>
      </w:r>
    </w:p>
    <w:p w:rsidR="001B7CC8" w:rsidRDefault="001B7CC8" w:rsidP="001B7CC8">
      <w:pPr>
        <w:pStyle w:val="Prrafodelista"/>
        <w:numPr>
          <w:ilvl w:val="0"/>
          <w:numId w:val="1"/>
        </w:numPr>
        <w:rPr>
          <w:lang w:val="it-IT"/>
        </w:rPr>
      </w:pPr>
      <w:r>
        <w:rPr>
          <w:lang w:val="it-IT"/>
        </w:rPr>
        <w:t>Analisi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I deputati appartenenti agl iintergruppi hanno una percentuale piu alta di voti ribelli?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O una media di produttivita piu alta/bassa della media?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Chi sono veramente? E cosa cercano? Sono mossi da ideali politici o da istinto utilitario (ottenere consensi elettorali o fare favori a poteri forti)?</w:t>
      </w:r>
    </w:p>
    <w:p w:rsidR="001B7CC8" w:rsidRDefault="001B7CC8" w:rsidP="001B7CC8">
      <w:pPr>
        <w:pStyle w:val="Prrafodelista"/>
        <w:numPr>
          <w:ilvl w:val="0"/>
          <w:numId w:val="1"/>
        </w:numPr>
        <w:rPr>
          <w:lang w:val="it-IT"/>
        </w:rPr>
      </w:pPr>
      <w:r>
        <w:rPr>
          <w:lang w:val="it-IT"/>
        </w:rPr>
        <w:t>Conclusione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C’e bisogno di trasparenza se vogliamo andare verso parlamento casa di vetro e se gli intergruppi influenzano veramente la politica reale allora non devono sfuggire al movimento di liberazione dei dati...</w:t>
      </w:r>
    </w:p>
    <w:p w:rsidR="001B7CC8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La loro formalizzazione aiuterebbe poi ad esaltarne i caratteri positivi (legame tra societa civile e istituzioni, alleanze miste per rispondere alle esigenze reali delle persone, le quali molto spesso, anche votando diversamente, sono in accordo su molti temi, ad esempio sociali) e diminuirebbe i rischi che gli itnergruppi si trasformino solo in un’altro strato grigio nel funzionamento della politica teso piu a mantenere a guadagnare consensi che a pensare a temi collettivi...)</w:t>
      </w:r>
    </w:p>
    <w:p w:rsidR="00B82B33" w:rsidRDefault="001B7CC8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 xml:space="preserve">Ad esempio il carattere informale potrebbe mantenersi ma i temi potrebbero essere accetatti solo se firmati dai cittadini (500k?). in altre parole creare una voce infra-partitica </w:t>
      </w:r>
      <w:r w:rsidR="00B82B33">
        <w:rPr>
          <w:lang w:val="it-IT"/>
        </w:rPr>
        <w:t xml:space="preserve">. ma a questo punto verrebbe da chiedersi cosa ci stanno a fare i partiti. Qui l’argomento si fa delicato e riguarda la giustificazione dell’esistenza del politico di professione, dei partiti ecc. </w:t>
      </w:r>
    </w:p>
    <w:p w:rsidR="00716B4C" w:rsidRDefault="00B82B33" w:rsidP="001B7CC8">
      <w:pPr>
        <w:pStyle w:val="Prrafodelista"/>
        <w:numPr>
          <w:ilvl w:val="1"/>
          <w:numId w:val="1"/>
        </w:numPr>
        <w:rPr>
          <w:lang w:val="it-IT"/>
        </w:rPr>
      </w:pPr>
      <w:r>
        <w:rPr>
          <w:lang w:val="it-IT"/>
        </w:rPr>
        <w:t>Io credo che oggi , in un periodo di forti cambiamenti sociali, la formula trasversale per far fronte agli stessi sia auspicabile. Lasciare da parte le logiche di partito e fare politica per le persone e un bene. Il partito poi puo garantire che non si arrivi allo sgretolamento dell’apparato per una centrifuga di frammentazione... l’equilibrio in un sistema cosi complesso, come e quello fatto di persone, e difficile, se non impossibile a trovarsi. Servono regole, ma regole moderne, ispirate, rigide nella loro applicazione e flessibili nella loro forma, basate su principi condivisi. Un’ulteriore sfida per il nostro paese. Speriamo di poterla vivere fumandoci uno spinello, se e quello che ci va di fare!</w:t>
      </w:r>
    </w:p>
    <w:p w:rsidR="00716B4C" w:rsidRDefault="00716B4C" w:rsidP="00716B4C">
      <w:pPr>
        <w:rPr>
          <w:lang w:val="it-IT"/>
        </w:rPr>
      </w:pPr>
    </w:p>
    <w:p w:rsidR="00716B4C" w:rsidRDefault="00716B4C" w:rsidP="00716B4C">
      <w:pPr>
        <w:rPr>
          <w:lang w:val="it-IT"/>
        </w:rPr>
      </w:pPr>
    </w:p>
    <w:p w:rsidR="00716B4C" w:rsidRDefault="00716B4C" w:rsidP="00716B4C">
      <w:pPr>
        <w:rPr>
          <w:lang w:val="it-IT"/>
        </w:rPr>
      </w:pPr>
    </w:p>
    <w:p w:rsidR="001B7CC8" w:rsidRPr="00716B4C" w:rsidRDefault="00716B4C" w:rsidP="00716B4C">
      <w:pPr>
        <w:rPr>
          <w:lang w:val="it-IT"/>
        </w:rPr>
      </w:pPr>
      <w:r>
        <w:rPr>
          <w:lang w:val="it-IT"/>
        </w:rPr>
        <w:lastRenderedPageBreak/>
        <w:t>Ci sono temi generali, come il modello economico da adottare o i rapporti con l’unione europea, ci sono temi particolari, come la potatura degli alberi nei piccoli borghi o il numero di licenze ai grattacheccai di roma. Alle volte il discrimine tra generale e particolare e labile, alle volte afferisce a fattori geografici, di rappresentanza o altro, ma sta di fatto che esiste un’apposita struttura decentralizzata o piramidale per far fronte ala diversa natura di tematiche generali o particolari. I temi sociali sono spesso generali ...</w:t>
      </w:r>
      <w:bookmarkStart w:id="0" w:name="_GoBack"/>
      <w:bookmarkEnd w:id="0"/>
      <w:r>
        <w:rPr>
          <w:lang w:val="it-IT"/>
        </w:rPr>
        <w:t xml:space="preserve"> </w:t>
      </w:r>
      <w:r w:rsidR="001B7CC8" w:rsidRPr="00716B4C">
        <w:rPr>
          <w:lang w:val="it-IT"/>
        </w:rPr>
        <w:t xml:space="preserve"> </w:t>
      </w:r>
    </w:p>
    <w:p w:rsidR="001B7CC8" w:rsidRPr="001B7CC8" w:rsidRDefault="001B7CC8" w:rsidP="001B7CC8">
      <w:pPr>
        <w:rPr>
          <w:lang w:val="it-IT"/>
        </w:rPr>
      </w:pPr>
    </w:p>
    <w:sectPr w:rsidR="001B7CC8" w:rsidRPr="001B7C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77218"/>
    <w:multiLevelType w:val="hybridMultilevel"/>
    <w:tmpl w:val="45CC0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131"/>
    <w:rsid w:val="00147F89"/>
    <w:rsid w:val="001B7CC8"/>
    <w:rsid w:val="00716B4C"/>
    <w:rsid w:val="00AF3131"/>
    <w:rsid w:val="00B8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B7C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AXA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Primavera</dc:creator>
  <cp:keywords/>
  <dc:description/>
  <cp:lastModifiedBy>Jacopo Primavera</cp:lastModifiedBy>
  <cp:revision>4</cp:revision>
  <dcterms:created xsi:type="dcterms:W3CDTF">2016-10-07T15:13:00Z</dcterms:created>
  <dcterms:modified xsi:type="dcterms:W3CDTF">2016-10-07T15:46:00Z</dcterms:modified>
</cp:coreProperties>
</file>