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8403" w14:textId="4546E106" w:rsidR="00EC61DF" w:rsidRPr="001D7D21" w:rsidRDefault="00031129" w:rsidP="001D7D21">
      <w:pPr>
        <w:jc w:val="center"/>
        <w:rPr>
          <w:b/>
          <w:bCs/>
          <w:sz w:val="36"/>
          <w:szCs w:val="36"/>
          <w:u w:val="single"/>
        </w:rPr>
      </w:pPr>
      <w:r w:rsidRPr="001D7D21">
        <w:rPr>
          <w:b/>
          <w:bCs/>
          <w:sz w:val="36"/>
          <w:szCs w:val="36"/>
          <w:u w:val="single"/>
        </w:rPr>
        <w:t>Image Processing – Logbook</w:t>
      </w:r>
    </w:p>
    <w:p w14:paraId="1A1070E0" w14:textId="7E6101CE" w:rsidR="00031129" w:rsidRDefault="00031129"/>
    <w:p w14:paraId="6A8F43F1" w14:textId="152E5FC7" w:rsidR="00112001" w:rsidRDefault="00112001"/>
    <w:p w14:paraId="2F1D05FF" w14:textId="67C36E41" w:rsidR="00112001" w:rsidRPr="00F40D10" w:rsidRDefault="00112001">
      <w:pPr>
        <w:rPr>
          <w:b/>
          <w:bCs/>
        </w:rPr>
      </w:pPr>
      <w:r w:rsidRPr="00F40D10">
        <w:rPr>
          <w:b/>
          <w:bCs/>
        </w:rPr>
        <w:t>Chapter 1 (21/01/2020):</w:t>
      </w:r>
    </w:p>
    <w:p w14:paraId="45361390" w14:textId="5CCD9D9F" w:rsidR="001B4024" w:rsidRDefault="001B4024" w:rsidP="001B4024"/>
    <w:p w14:paraId="5724C43D" w14:textId="537227BD" w:rsidR="001B4024" w:rsidRDefault="001B4024" w:rsidP="001B4024">
      <w:r>
        <w:t xml:space="preserve">These commands can be used to open and </w:t>
      </w:r>
      <w:r w:rsidRPr="00815E07">
        <w:rPr>
          <w:b/>
          <w:bCs/>
        </w:rPr>
        <w:t>read an image file</w:t>
      </w:r>
      <w:r>
        <w:t xml:space="preserve"> (and its header)</w:t>
      </w:r>
      <w:r w:rsidR="00B32DA3">
        <w:t>:</w:t>
      </w:r>
    </w:p>
    <w:p w14:paraId="0C6A46CE" w14:textId="77777777" w:rsidR="00B32DA3" w:rsidRDefault="00B32DA3" w:rsidP="00B32DA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2ACE547" w14:textId="7E608245" w:rsidR="00B32DA3" w:rsidRDefault="00B32DA3" w:rsidP="00B32DA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fid=fopen(</w:t>
      </w:r>
      <w:r>
        <w:rPr>
          <w:rFonts w:ascii="Courier" w:hAnsi="Courier" w:cs="Courier"/>
          <w:color w:val="A020F0"/>
          <w:sz w:val="20"/>
          <w:szCs w:val="20"/>
        </w:rPr>
        <w:t>'head.128'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Opens file for reading</w:t>
      </w:r>
      <w:r w:rsidR="008A0970">
        <w:rPr>
          <w:rFonts w:ascii="Courier" w:hAnsi="Courier" w:cs="Courier"/>
          <w:color w:val="228B22"/>
          <w:sz w:val="20"/>
          <w:szCs w:val="20"/>
        </w:rPr>
        <w:t xml:space="preserve"> (assuming you are already in the correct directory)</w:t>
      </w:r>
    </w:p>
    <w:p w14:paraId="2DE49AB4" w14:textId="391AAED5" w:rsidR="00B32DA3" w:rsidRDefault="00B32DA3" w:rsidP="00B32DA3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[x,npels]=fread(fid,[128,128],</w:t>
      </w:r>
      <w:r>
        <w:rPr>
          <w:rFonts w:ascii="Courier" w:hAnsi="Courier" w:cs="Courier"/>
          <w:color w:val="A020F0"/>
          <w:sz w:val="20"/>
          <w:szCs w:val="20"/>
        </w:rPr>
        <w:t>'uchar'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Reads data values</w:t>
      </w:r>
    </w:p>
    <w:p w14:paraId="4FB1E989" w14:textId="01AF63D3" w:rsidR="00D54F8A" w:rsidRPr="00D54F8A" w:rsidRDefault="00D54F8A" w:rsidP="00B32DA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x=x';</w:t>
      </w:r>
    </w:p>
    <w:p w14:paraId="0C3DA765" w14:textId="77777777" w:rsidR="004C19D8" w:rsidRDefault="004C19D8" w:rsidP="004C19D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fclose(fid); </w:t>
      </w:r>
      <w:r>
        <w:rPr>
          <w:rFonts w:ascii="Courier" w:hAnsi="Courier" w:cs="Courier"/>
          <w:color w:val="228B22"/>
          <w:sz w:val="20"/>
          <w:szCs w:val="20"/>
        </w:rPr>
        <w:t>% Close the file handle</w:t>
      </w:r>
    </w:p>
    <w:p w14:paraId="7ACDADC2" w14:textId="77777777" w:rsidR="004C19D8" w:rsidRDefault="004C19D8" w:rsidP="00B32DA3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050B27D" w14:textId="12DC465F" w:rsidR="00847259" w:rsidRDefault="00847259" w:rsidP="00B32DA3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7845FA3" w14:textId="61DBB8A6" w:rsidR="00847259" w:rsidRDefault="00847259" w:rsidP="008472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 w:rsidRPr="00847259">
        <w:rPr>
          <w:rFonts w:ascii="Calibri" w:hAnsi="Calibri" w:cs="Calibri"/>
        </w:rPr>
        <w:t xml:space="preserve">Do not forget to transpose </w:t>
      </w:r>
      <w:r>
        <w:rPr>
          <w:rFonts w:ascii="Calibri" w:hAnsi="Calibri" w:cs="Calibri"/>
        </w:rPr>
        <w:t>the ‘x’ matrix, as it is read differently than in MATLAB because the commands were written in C</w:t>
      </w:r>
    </w:p>
    <w:p w14:paraId="4547A0C1" w14:textId="4095BBFA" w:rsidR="00F40D10" w:rsidRDefault="00F40D10" w:rsidP="00F40D10">
      <w:pPr>
        <w:autoSpaceDE w:val="0"/>
        <w:autoSpaceDN w:val="0"/>
        <w:adjustRightInd w:val="0"/>
        <w:rPr>
          <w:rFonts w:ascii="Calibri" w:hAnsi="Calibri" w:cs="Calibri"/>
        </w:rPr>
      </w:pPr>
    </w:p>
    <w:p w14:paraId="5F2D7129" w14:textId="4479856F" w:rsidR="008E0AA4" w:rsidRDefault="008E0AA4" w:rsidP="008E0AA4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image(x);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>% Displays imaged coded by matrix ‘x’</w:t>
      </w:r>
    </w:p>
    <w:p w14:paraId="4836D09C" w14:textId="12941529" w:rsidR="00F72B60" w:rsidRDefault="00F72B60" w:rsidP="00F72B60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colorbar;     </w:t>
      </w:r>
      <w:r>
        <w:rPr>
          <w:rFonts w:ascii="Courier" w:hAnsi="Courier" w:cs="Courier"/>
          <w:color w:val="228B22"/>
          <w:sz w:val="20"/>
          <w:szCs w:val="20"/>
        </w:rPr>
        <w:t>%Presents a colorbar relating color to intensities</w:t>
      </w:r>
    </w:p>
    <w:p w14:paraId="55FC8A27" w14:textId="544CE637" w:rsidR="00DB455F" w:rsidRDefault="00DB455F" w:rsidP="00F72B60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F17DCA3" w14:textId="4FCB0F14" w:rsidR="009A50C3" w:rsidRDefault="00DB455F" w:rsidP="009A50C3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colormap(gray(64))</w:t>
      </w:r>
      <w:r w:rsidR="009A50C3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9A50C3">
        <w:rPr>
          <w:rFonts w:ascii="Courier" w:hAnsi="Courier" w:cs="Courier"/>
          <w:color w:val="000000"/>
          <w:sz w:val="20"/>
          <w:szCs w:val="20"/>
        </w:rPr>
        <w:tab/>
      </w:r>
      <w:r w:rsidR="009A50C3">
        <w:rPr>
          <w:rFonts w:ascii="Courier" w:hAnsi="Courier" w:cs="Courier"/>
          <w:color w:val="228B22"/>
          <w:sz w:val="20"/>
          <w:szCs w:val="20"/>
        </w:rPr>
        <w:t xml:space="preserve">% </w:t>
      </w:r>
      <w:r w:rsidR="001F2899">
        <w:rPr>
          <w:rFonts w:ascii="Courier" w:hAnsi="Courier" w:cs="Courier"/>
          <w:color w:val="228B22"/>
          <w:sz w:val="20"/>
          <w:szCs w:val="20"/>
        </w:rPr>
        <w:t>Simply chooses the colormap from hardware to be used to display the image chosen in the image function</w:t>
      </w:r>
      <w:r w:rsidR="00FD1D88">
        <w:rPr>
          <w:rFonts w:ascii="Courier" w:hAnsi="Courier" w:cs="Courier"/>
          <w:color w:val="228B22"/>
          <w:sz w:val="20"/>
          <w:szCs w:val="20"/>
        </w:rPr>
        <w:t>. It returns an Nx3 matrix with the corresponding mapped out colors according to the pixel number</w:t>
      </w:r>
      <w:r w:rsidR="00B91E41">
        <w:rPr>
          <w:rFonts w:ascii="Courier" w:hAnsi="Courier" w:cs="Courier"/>
          <w:color w:val="228B22"/>
          <w:sz w:val="20"/>
          <w:szCs w:val="20"/>
        </w:rPr>
        <w:t xml:space="preserve">. N is the number </w:t>
      </w:r>
      <w:r w:rsidR="00BC2F5C">
        <w:rPr>
          <w:rFonts w:ascii="Courier" w:hAnsi="Courier" w:cs="Courier"/>
          <w:color w:val="228B22"/>
          <w:sz w:val="20"/>
          <w:szCs w:val="20"/>
        </w:rPr>
        <w:t>of grayscale leve</w:t>
      </w:r>
      <w:r w:rsidR="00E83F42">
        <w:rPr>
          <w:rFonts w:ascii="Courier" w:hAnsi="Courier" w:cs="Courier"/>
          <w:color w:val="228B22"/>
          <w:sz w:val="20"/>
          <w:szCs w:val="20"/>
        </w:rPr>
        <w:t>ls</w:t>
      </w:r>
      <w:r w:rsidR="006E0B72">
        <w:rPr>
          <w:rFonts w:ascii="Courier" w:hAnsi="Courier" w:cs="Courier"/>
          <w:color w:val="228B22"/>
          <w:sz w:val="20"/>
          <w:szCs w:val="20"/>
        </w:rPr>
        <w:t>.</w:t>
      </w:r>
      <w:r w:rsidR="00B91E41">
        <w:rPr>
          <w:rFonts w:ascii="Courier" w:hAnsi="Courier" w:cs="Courier"/>
          <w:color w:val="228B22"/>
          <w:sz w:val="20"/>
          <w:szCs w:val="20"/>
        </w:rPr>
        <w:t xml:space="preserve"> (in this case 64)</w:t>
      </w:r>
    </w:p>
    <w:p w14:paraId="786510E9" w14:textId="61783C6B" w:rsidR="00DB455F" w:rsidRPr="008C2D9B" w:rsidRDefault="00DB455F" w:rsidP="00DB455F">
      <w:pPr>
        <w:autoSpaceDE w:val="0"/>
        <w:autoSpaceDN w:val="0"/>
        <w:adjustRightInd w:val="0"/>
        <w:rPr>
          <w:rFonts w:cstheme="minorHAnsi"/>
        </w:rPr>
      </w:pPr>
    </w:p>
    <w:p w14:paraId="2528A2F9" w14:textId="2744575F" w:rsidR="00DB455F" w:rsidRDefault="006E0B72" w:rsidP="006E0B72">
      <w:pPr>
        <w:autoSpaceDE w:val="0"/>
        <w:autoSpaceDN w:val="0"/>
        <w:adjustRightInd w:val="0"/>
        <w:rPr>
          <w:rFonts w:cstheme="minorHAnsi"/>
        </w:rPr>
      </w:pPr>
      <w:r w:rsidRPr="008C2D9B">
        <w:rPr>
          <w:rFonts w:cstheme="minorHAnsi"/>
        </w:rPr>
        <w:t xml:space="preserve">Colormaps can be created simply as Nx3 matrix of your desired </w:t>
      </w:r>
      <w:r w:rsidR="000847EE" w:rsidRPr="008C2D9B">
        <w:rPr>
          <w:rFonts w:cstheme="minorHAnsi"/>
        </w:rPr>
        <w:t>N, which will vary the quantisation and intensity of the graphs displayed</w:t>
      </w:r>
      <w:r w:rsidR="000D1890">
        <w:rPr>
          <w:rFonts w:cstheme="minorHAnsi"/>
        </w:rPr>
        <w:t xml:space="preserve"> (For grayscale images)</w:t>
      </w:r>
    </w:p>
    <w:p w14:paraId="732F6695" w14:textId="7C7F58F6" w:rsidR="000D1890" w:rsidRDefault="000D1890" w:rsidP="006E0B72">
      <w:pPr>
        <w:autoSpaceDE w:val="0"/>
        <w:autoSpaceDN w:val="0"/>
        <w:adjustRightInd w:val="0"/>
        <w:rPr>
          <w:rFonts w:cstheme="minorHAnsi"/>
        </w:rPr>
      </w:pPr>
    </w:p>
    <w:p w14:paraId="3C84D8DE" w14:textId="37BF0DFE" w:rsidR="000D1890" w:rsidRDefault="000D1890" w:rsidP="006E0B7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For </w:t>
      </w:r>
      <w:r w:rsidR="00496E1E">
        <w:rPr>
          <w:rFonts w:cstheme="minorHAnsi"/>
        </w:rPr>
        <w:t xml:space="preserve">colour images, </w:t>
      </w:r>
      <w:r w:rsidR="00073756">
        <w:rPr>
          <w:rFonts w:cstheme="minorHAnsi"/>
        </w:rPr>
        <w:t>there are 8 bytes per pixel</w:t>
      </w:r>
      <w:r w:rsidR="00A70BBD">
        <w:rPr>
          <w:rFonts w:cstheme="minorHAnsi"/>
        </w:rPr>
        <w:t xml:space="preserve"> (and for each element of the colormap)</w:t>
      </w:r>
    </w:p>
    <w:p w14:paraId="37888930" w14:textId="0C03CDF5" w:rsidR="00A33B04" w:rsidRDefault="00A33B04" w:rsidP="006E0B72">
      <w:pPr>
        <w:autoSpaceDE w:val="0"/>
        <w:autoSpaceDN w:val="0"/>
        <w:adjustRightInd w:val="0"/>
        <w:rPr>
          <w:rFonts w:cstheme="minorHAnsi"/>
        </w:rPr>
      </w:pPr>
    </w:p>
    <w:p w14:paraId="253F0EB4" w14:textId="74F4B218" w:rsidR="00A33B04" w:rsidRDefault="00A33B04" w:rsidP="006E0B7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following command displays a montage of images side by side on MATLAB</w:t>
      </w:r>
      <w:r w:rsidR="00F74399">
        <w:rPr>
          <w:rFonts w:cstheme="minorHAnsi"/>
        </w:rPr>
        <w:t>:</w:t>
      </w:r>
    </w:p>
    <w:p w14:paraId="4B159536" w14:textId="0665A55D" w:rsidR="00F74399" w:rsidRDefault="00F74399" w:rsidP="006E0B7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montage(X, map);</w:t>
      </w:r>
      <w:r w:rsidR="00E67038">
        <w:rPr>
          <w:sz w:val="20"/>
          <w:szCs w:val="20"/>
        </w:rPr>
        <w:t xml:space="preserve"> </w:t>
      </w:r>
      <w:r w:rsidR="00E67038">
        <w:rPr>
          <w:rFonts w:ascii="Courier" w:hAnsi="Courier" w:cs="Courier"/>
          <w:color w:val="228B22"/>
          <w:sz w:val="20"/>
          <w:szCs w:val="20"/>
        </w:rPr>
        <w:t>% Creates a montage of array X with colormap ‘map’</w:t>
      </w:r>
    </w:p>
    <w:p w14:paraId="371788AD" w14:textId="1CE335F5" w:rsidR="008F289A" w:rsidRDefault="008F289A" w:rsidP="006E0B72">
      <w:pPr>
        <w:autoSpaceDE w:val="0"/>
        <w:autoSpaceDN w:val="0"/>
        <w:adjustRightInd w:val="0"/>
        <w:rPr>
          <w:sz w:val="20"/>
          <w:szCs w:val="20"/>
        </w:rPr>
      </w:pPr>
    </w:p>
    <w:p w14:paraId="5399BB10" w14:textId="623B8EAF" w:rsidR="008F289A" w:rsidRDefault="008F289A" w:rsidP="006E0B72">
      <w:pPr>
        <w:autoSpaceDE w:val="0"/>
        <w:autoSpaceDN w:val="0"/>
        <w:adjustRightInd w:val="0"/>
      </w:pPr>
      <w:r w:rsidRPr="005067FC">
        <w:t xml:space="preserve">To display a moving sequence of images, use the following commands: </w:t>
      </w:r>
    </w:p>
    <w:p w14:paraId="54395131" w14:textId="534D8FFC" w:rsidR="007B2D77" w:rsidRPr="002413E2" w:rsidRDefault="007B2D77" w:rsidP="007B2D77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M=immovie(X,map);</w:t>
      </w:r>
      <w:r w:rsidR="002413E2" w:rsidRPr="002413E2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E00ED9">
        <w:rPr>
          <w:rFonts w:ascii="Courier" w:hAnsi="Courier" w:cs="Courier"/>
          <w:color w:val="228B22"/>
          <w:sz w:val="20"/>
          <w:szCs w:val="20"/>
        </w:rPr>
        <w:t xml:space="preserve">% </w:t>
      </w:r>
      <w:r w:rsidR="002413E2">
        <w:rPr>
          <w:rFonts w:ascii="Courier" w:hAnsi="Courier" w:cs="Courier"/>
          <w:color w:val="228B22"/>
          <w:sz w:val="20"/>
          <w:szCs w:val="20"/>
        </w:rPr>
        <w:t>Creates a movie out of the stored images and plays it</w:t>
      </w:r>
    </w:p>
    <w:p w14:paraId="212A6242" w14:textId="0644F7F0" w:rsidR="00E00ED9" w:rsidRDefault="007B2D77" w:rsidP="00E00ED9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movie(M,20,10);</w:t>
      </w:r>
      <w:r w:rsidR="00E00ED9">
        <w:rPr>
          <w:rFonts w:ascii="Courier" w:hAnsi="Courier" w:cs="Courier"/>
          <w:color w:val="000000"/>
          <w:sz w:val="20"/>
          <w:szCs w:val="20"/>
        </w:rPr>
        <w:tab/>
      </w:r>
      <w:r w:rsidR="00E00ED9">
        <w:rPr>
          <w:rFonts w:ascii="Courier" w:hAnsi="Courier" w:cs="Courier"/>
          <w:color w:val="228B22"/>
          <w:sz w:val="20"/>
          <w:szCs w:val="20"/>
        </w:rPr>
        <w:t>%Third term determines the frame rate</w:t>
      </w:r>
      <w:r w:rsidR="00C27D0C">
        <w:rPr>
          <w:rFonts w:ascii="Courier" w:hAnsi="Courier" w:cs="Courier"/>
          <w:color w:val="228B22"/>
          <w:sz w:val="20"/>
          <w:szCs w:val="20"/>
        </w:rPr>
        <w:t xml:space="preserve"> and second term determines the duration of the animation</w:t>
      </w:r>
    </w:p>
    <w:p w14:paraId="1EE8770D" w14:textId="572BDE6D" w:rsidR="00D74B65" w:rsidRDefault="00D74B65" w:rsidP="00E00ED9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900D7FC" w14:textId="406AB6F6" w:rsidR="00D74B65" w:rsidRPr="00D74B65" w:rsidRDefault="00D74B65" w:rsidP="00E00ED9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58F9E218" w14:textId="73C93D3E" w:rsidR="00D74B65" w:rsidRPr="00D74B65" w:rsidRDefault="00D74B65" w:rsidP="00E00ED9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D74B65">
        <w:rPr>
          <w:rFonts w:cstheme="minorHAnsi"/>
          <w:b/>
          <w:bCs/>
          <w:color w:val="000000" w:themeColor="text1"/>
        </w:rPr>
        <w:t>Chapter 2 (28/01/2020):</w:t>
      </w:r>
    </w:p>
    <w:p w14:paraId="35EC9AE5" w14:textId="0A3F587E" w:rsidR="007B2D77" w:rsidRDefault="007B2D77" w:rsidP="007B2D77">
      <w:pPr>
        <w:autoSpaceDE w:val="0"/>
        <w:autoSpaceDN w:val="0"/>
        <w:adjustRightInd w:val="0"/>
        <w:rPr>
          <w:rFonts w:ascii="Courier" w:hAnsi="Courier"/>
        </w:rPr>
      </w:pPr>
    </w:p>
    <w:p w14:paraId="3B32974A" w14:textId="7AB8EE90" w:rsidR="00D74B65" w:rsidRDefault="00B97113" w:rsidP="00B971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‘rgb2gray(X)’ converts an image from </w:t>
      </w:r>
      <w:r w:rsidR="002B6F61">
        <w:rPr>
          <w:rFonts w:ascii="Courier" w:hAnsi="Courier"/>
        </w:rPr>
        <w:t>RGB</w:t>
      </w:r>
      <w:r>
        <w:rPr>
          <w:rFonts w:ascii="Courier" w:hAnsi="Courier"/>
        </w:rPr>
        <w:t xml:space="preserve"> to grayscale</w:t>
      </w:r>
    </w:p>
    <w:p w14:paraId="23A4F5E9" w14:textId="4CCB587D" w:rsidR="005055DB" w:rsidRDefault="005055DB" w:rsidP="00B971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‘hist(</w:t>
      </w:r>
      <w:r w:rsidR="0012534D">
        <w:rPr>
          <w:rFonts w:ascii="Courier" w:hAnsi="Courier"/>
        </w:rPr>
        <w:t>&lt;</w:t>
      </w:r>
      <w:r w:rsidR="00747E6F">
        <w:rPr>
          <w:rFonts w:ascii="Courier" w:hAnsi="Courier"/>
        </w:rPr>
        <w:t>image_array</w:t>
      </w:r>
      <w:r w:rsidR="0012534D">
        <w:rPr>
          <w:rFonts w:ascii="Courier" w:hAnsi="Courier"/>
        </w:rPr>
        <w:t>&gt;,&lt;number of bins&gt;</w:t>
      </w:r>
      <w:r>
        <w:rPr>
          <w:rFonts w:ascii="Courier" w:hAnsi="Courier"/>
        </w:rPr>
        <w:t>)’</w:t>
      </w:r>
      <w:r w:rsidR="009D5F24">
        <w:rPr>
          <w:rFonts w:ascii="Courier" w:hAnsi="Courier"/>
        </w:rPr>
        <w:t xml:space="preserve"> displays a histogram with the input properties</w:t>
      </w:r>
    </w:p>
    <w:p w14:paraId="300E85FC" w14:textId="28E46E59" w:rsidR="00DA5681" w:rsidRDefault="002A0301" w:rsidP="00B971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‘bwlabel(gbin,4)’ </w:t>
      </w:r>
      <w:r w:rsidR="00D04428">
        <w:rPr>
          <w:rFonts w:ascii="Courier" w:hAnsi="Courier"/>
        </w:rPr>
        <w:t>creates a labelled image map for different sections connected by horizontal/vertical points</w:t>
      </w:r>
    </w:p>
    <w:p w14:paraId="5E6A23D9" w14:textId="2C9CC0E7" w:rsidR="00DF3D8E" w:rsidRPr="00B97113" w:rsidRDefault="00DF3D8E" w:rsidP="00B971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‘cat(</w:t>
      </w:r>
      <w:r w:rsidR="00FA6968">
        <w:rPr>
          <w:rFonts w:ascii="Courier" w:hAnsi="Courier"/>
        </w:rPr>
        <w:t xml:space="preserve">n, </w:t>
      </w:r>
      <w:r>
        <w:rPr>
          <w:rFonts w:ascii="Courier" w:hAnsi="Courier"/>
        </w:rPr>
        <w:t xml:space="preserve">s.Field)’ </w:t>
      </w:r>
      <w:r w:rsidR="00FA6968">
        <w:rPr>
          <w:rFonts w:ascii="Courier" w:hAnsi="Courier"/>
        </w:rPr>
        <w:t>takes the ‘Field’ all elements of struct s and creates ‘n’ vectors with them</w:t>
      </w:r>
      <w:bookmarkStart w:id="0" w:name="_GoBack"/>
      <w:bookmarkEnd w:id="0"/>
    </w:p>
    <w:p w14:paraId="21DDB807" w14:textId="77777777" w:rsidR="007B2D77" w:rsidRPr="005067FC" w:rsidRDefault="007B2D77" w:rsidP="006E0B72">
      <w:pPr>
        <w:autoSpaceDE w:val="0"/>
        <w:autoSpaceDN w:val="0"/>
        <w:adjustRightInd w:val="0"/>
        <w:rPr>
          <w:rFonts w:cstheme="minorHAnsi"/>
        </w:rPr>
      </w:pPr>
    </w:p>
    <w:p w14:paraId="0500BC9C" w14:textId="77777777" w:rsidR="00F72B60" w:rsidRDefault="00F72B60" w:rsidP="008E0AA4">
      <w:pPr>
        <w:autoSpaceDE w:val="0"/>
        <w:autoSpaceDN w:val="0"/>
        <w:adjustRightInd w:val="0"/>
        <w:rPr>
          <w:rFonts w:ascii="Courier" w:hAnsi="Courier"/>
        </w:rPr>
      </w:pPr>
    </w:p>
    <w:p w14:paraId="4B594D72" w14:textId="77777777" w:rsidR="00F40D10" w:rsidRPr="00F40D10" w:rsidRDefault="00F40D10" w:rsidP="00F40D10">
      <w:pPr>
        <w:autoSpaceDE w:val="0"/>
        <w:autoSpaceDN w:val="0"/>
        <w:adjustRightInd w:val="0"/>
        <w:rPr>
          <w:rFonts w:ascii="Calibri" w:hAnsi="Calibri" w:cs="Calibri"/>
        </w:rPr>
      </w:pPr>
    </w:p>
    <w:p w14:paraId="5D6B7206" w14:textId="77777777" w:rsidR="00B32DA3" w:rsidRDefault="00B32DA3" w:rsidP="001B4024"/>
    <w:p w14:paraId="0479D93F" w14:textId="77777777" w:rsidR="00B13875" w:rsidRDefault="00B13875"/>
    <w:p w14:paraId="0241C5A8" w14:textId="77777777" w:rsidR="00031129" w:rsidRDefault="00031129"/>
    <w:sectPr w:rsidR="00031129" w:rsidSect="009009DE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14399" w14:textId="77777777" w:rsidR="004D3830" w:rsidRDefault="004D3830" w:rsidP="001D7D21">
      <w:r>
        <w:separator/>
      </w:r>
    </w:p>
  </w:endnote>
  <w:endnote w:type="continuationSeparator" w:id="0">
    <w:p w14:paraId="6AC5B418" w14:textId="77777777" w:rsidR="004D3830" w:rsidRDefault="004D3830" w:rsidP="001D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02239" w14:textId="77777777" w:rsidR="004D3830" w:rsidRDefault="004D3830" w:rsidP="001D7D21">
      <w:r>
        <w:separator/>
      </w:r>
    </w:p>
  </w:footnote>
  <w:footnote w:type="continuationSeparator" w:id="0">
    <w:p w14:paraId="41CB32EB" w14:textId="77777777" w:rsidR="004D3830" w:rsidRDefault="004D3830" w:rsidP="001D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898E5" w14:textId="10AE9153" w:rsidR="001D7D21" w:rsidRDefault="001D7D21">
    <w:pPr>
      <w:pStyle w:val="Header"/>
    </w:pPr>
    <w:r>
      <w:t>Joao Pereira</w:t>
    </w:r>
    <w:r>
      <w:tab/>
    </w:r>
    <w:r>
      <w:tab/>
      <w:t>CID: 01381740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A773E"/>
    <w:multiLevelType w:val="hybridMultilevel"/>
    <w:tmpl w:val="7D824792"/>
    <w:lvl w:ilvl="0" w:tplc="CCF09B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7156"/>
    <w:multiLevelType w:val="hybridMultilevel"/>
    <w:tmpl w:val="1EEED26C"/>
    <w:lvl w:ilvl="0" w:tplc="5E9E2BAE">
      <w:start w:val="1"/>
      <w:numFmt w:val="bullet"/>
      <w:lvlText w:val="-"/>
      <w:lvlJc w:val="left"/>
      <w:pPr>
        <w:ind w:left="720" w:hanging="360"/>
      </w:pPr>
      <w:rPr>
        <w:rFonts w:ascii="Courier" w:eastAsiaTheme="minorHAnsi" w:hAnsi="Courier" w:cs="Courier" w:hint="default"/>
        <w:color w:val="228B22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29"/>
    <w:rsid w:val="00031129"/>
    <w:rsid w:val="00073756"/>
    <w:rsid w:val="000847EE"/>
    <w:rsid w:val="000D1890"/>
    <w:rsid w:val="00112001"/>
    <w:rsid w:val="0012534D"/>
    <w:rsid w:val="001B4024"/>
    <w:rsid w:val="001D7D21"/>
    <w:rsid w:val="001F2899"/>
    <w:rsid w:val="002413E2"/>
    <w:rsid w:val="002A0301"/>
    <w:rsid w:val="002B6F61"/>
    <w:rsid w:val="00496E1E"/>
    <w:rsid w:val="004C19D8"/>
    <w:rsid w:val="004D3830"/>
    <w:rsid w:val="005055DB"/>
    <w:rsid w:val="005067FC"/>
    <w:rsid w:val="006E0B72"/>
    <w:rsid w:val="00747E6F"/>
    <w:rsid w:val="007B2D77"/>
    <w:rsid w:val="007F715D"/>
    <w:rsid w:val="00815E07"/>
    <w:rsid w:val="00847259"/>
    <w:rsid w:val="008A0970"/>
    <w:rsid w:val="008C2D9B"/>
    <w:rsid w:val="008E0AA4"/>
    <w:rsid w:val="008F289A"/>
    <w:rsid w:val="009009DE"/>
    <w:rsid w:val="009A50C3"/>
    <w:rsid w:val="009D5F24"/>
    <w:rsid w:val="00A33B04"/>
    <w:rsid w:val="00A70BBD"/>
    <w:rsid w:val="00B13875"/>
    <w:rsid w:val="00B32DA3"/>
    <w:rsid w:val="00B91E41"/>
    <w:rsid w:val="00B97113"/>
    <w:rsid w:val="00BC2F5C"/>
    <w:rsid w:val="00C27D0C"/>
    <w:rsid w:val="00D04428"/>
    <w:rsid w:val="00D54F8A"/>
    <w:rsid w:val="00D74B65"/>
    <w:rsid w:val="00DA5681"/>
    <w:rsid w:val="00DB455F"/>
    <w:rsid w:val="00DF3D8E"/>
    <w:rsid w:val="00E00ED9"/>
    <w:rsid w:val="00E67038"/>
    <w:rsid w:val="00E83F42"/>
    <w:rsid w:val="00EC61DF"/>
    <w:rsid w:val="00F40D10"/>
    <w:rsid w:val="00F72B60"/>
    <w:rsid w:val="00F74399"/>
    <w:rsid w:val="00FA6968"/>
    <w:rsid w:val="00F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5E0A0"/>
  <w14:defaultImageDpi w14:val="32767"/>
  <w15:chartTrackingRefBased/>
  <w15:docId w15:val="{7A4E4566-D2F4-2C4B-9E0B-395051E0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D21"/>
  </w:style>
  <w:style w:type="paragraph" w:styleId="Footer">
    <w:name w:val="footer"/>
    <w:basedOn w:val="Normal"/>
    <w:link w:val="FooterChar"/>
    <w:uiPriority w:val="99"/>
    <w:unhideWhenUsed/>
    <w:rsid w:val="001D7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D21"/>
  </w:style>
  <w:style w:type="paragraph" w:styleId="ListParagraph">
    <w:name w:val="List Paragraph"/>
    <w:basedOn w:val="Normal"/>
    <w:uiPriority w:val="34"/>
    <w:qFormat/>
    <w:rsid w:val="001B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Joao</dc:creator>
  <cp:keywords/>
  <dc:description/>
  <cp:lastModifiedBy>Pereira, Joao</cp:lastModifiedBy>
  <cp:revision>48</cp:revision>
  <dcterms:created xsi:type="dcterms:W3CDTF">2020-01-21T19:41:00Z</dcterms:created>
  <dcterms:modified xsi:type="dcterms:W3CDTF">2020-01-29T12:54:00Z</dcterms:modified>
</cp:coreProperties>
</file>