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rPr>
          <w:sz w:val="12"/>
          <w:szCs w:val="12"/>
        </w:rPr>
        <w:t xml:space="preserve"/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065F46"/>
          <w:sz w:val="60"/>
          <w:szCs w:val="60"/>
        </w:rPr>
        <w:t xml:space="preserve">AI-NI_ChatBot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시스템 안내 및 사용 매뉴얼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5A6B65"/>
          <w:sz w:val="22"/>
          <w:szCs w:val="22"/>
        </w:rPr>
        <w:t xml:space="preserve">간호학과 전공교과목</w:t>
      </w:r>
    </w:p>
    <w:p>
      <w:pPr>
        <w:spacing w:after="1000"/>
        <w:jc w:val="center"/>
      </w:pPr>
      <w:r>
        <w:rPr>
          <w:rFonts w:ascii="Malgun Gothic" w:cs="Malgun Gothic" w:eastAsia="Malgun Gothic" w:hAnsi="Malgun Gothic"/>
          <w:b/>
          <w:bCs/>
          <w:color w:val="3B3B3B"/>
          <w:sz w:val="24"/>
          <w:szCs w:val="24"/>
        </w:rPr>
        <w:t xml:space="preserve">「AI융합 간호정보학 (Nursing Informatics with AI)」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2026년 7월 29일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적용 대상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AI-NI_ChatBot 학습자 모드 · 교수자 모드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청암대학교 간호학과 정종필 교수 (imjp5678@scjc.ac.kr)</w:t>
            </w:r>
          </w:p>
        </w:tc>
      </w:tr>
    </w:tbl>
    <w:p>
      <w:pPr>
        <w:spacing w:after="600"/>
      </w:pPr>
      <w:r>
        <w:rPr>
          <w:sz w:val="12"/>
          <w:szCs w:val="12"/>
        </w:rPr>
        <w:t xml:space="preserve"/>
      </w:r>
    </w:p>
    <w:p>
      <w:pPr>
        <w:jc w:val="center"/>
      </w:pPr>
      <w:r>
        <w:rPr>
          <w:rFonts w:ascii="Malgun Gothic" w:cs="Malgun Gothic" w:eastAsia="Malgun Gothic" w:hAnsi="Malgun Gothic"/>
          <w:color w:val="5A6B65"/>
          <w:sz w:val="20"/>
          <w:szCs w:val="20"/>
        </w:rPr>
        <w:t xml:space="preserve">청암대학교 간호학과 · 정종필 교수 · imjp5678@scjc.ac.kr</w:t>
      </w:r>
    </w:p>
    <w:p>
      <w:pPr>
        <w:pStyle w:val="Heading1"/>
        <w:pageBreakBefore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시스템 개요</w:t>
      </w:r>
    </w:p>
    <w:p>
      <w:pPr>
        <w:pStyle w:val="Heading2"/>
      </w:pPr>
      <w:r>
        <w:t xml:space="preserve">1.1 개요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AI-NI_ChatBot은 간호학과 전공교과목 「AI융합 간호정보학」 전용 학습 지원 인공지능입니다. 교과목 범위 밖의 질문에는 응답하지 않으며, 사실 주장에 대해서는 웹 검색으로 확인된 출처만을 제시하도록 설계되었습니다.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일반 범용 챗봇과 구별되는 핵심은 세 가지입니다. 첫째, 답변 가능 범위를 18개 영역으로 한정합니다. 둘째, 최신 제도·통계·연구 결과는 웹 검색으로 확인한 뒤 답변하고 검증된 URL만 인용합니다. 셋째, 검색 없이 내부 지식만으로 답한 경우 이를 화면에 명시적으로 표시합니다.</w:t>
      </w:r>
    </w:p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BF3D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3B3B3B"/>
                <w:sz w:val="19"/>
                <w:szCs w:val="19"/>
              </w:rPr>
              <w:t xml:space="preserve">본 시스템의 설계 원칙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정확한 출처가 없는 것보다 잘못된 출처가 더 심각한 오류입니다.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따라서 존재가 확인되지 않은 DOI·논문명·URL은 생성하지 않으며, 확인되지 않은 내용은 "확인되지 않습니다"라고 명시합니다.</w:t>
            </w:r>
          </w:p>
        </w:tc>
      </w:tr>
    </w:tbl>
    <w:p>
      <w:pPr>
        <w:pStyle w:val="Heading2"/>
      </w:pPr>
      <w:r>
        <w:t xml:space="preserve">1.2 대상 사용자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용도</w:t>
            </w:r>
          </w:p>
        </w:tc>
        <w:tc>
          <w:tcPr>
            <w:tcW w:type="dxa" w:w="4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 수준</w:t>
            </w:r>
          </w:p>
        </w:tc>
      </w:tr>
      <w:tr>
        <w:tc>
          <w:tcPr>
            <w:tcW w:type="dxa" w:w="18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학습자 모드</w:t>
            </w:r>
          </w:p>
        </w:tc>
        <w:tc>
          <w:tcPr>
            <w:tcW w:type="dxa" w:w="32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개념 학습, 과제 준비, 시험 대비</w:t>
            </w:r>
          </w:p>
        </w:tc>
        <w:tc>
          <w:tcPr>
            <w:tcW w:type="dxa" w:w="4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간호학과 3학년 기준. 전문용어를 처음 쓸 때 반드시 풀어 설명하고 임상 사례로 구체화</w:t>
            </w:r>
          </w:p>
        </w:tc>
      </w:tr>
      <w:tr>
        <w:tc>
          <w:tcPr>
            <w:tcW w:type="dxa" w:w="18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교수자 모드</w:t>
            </w:r>
          </w:p>
        </w:tc>
        <w:tc>
          <w:tcPr>
            <w:tcW w:type="dxa" w:w="32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수업 설계, 평가문항 개발, 강의자료 갱신</w:t>
            </w:r>
          </w:p>
        </w:tc>
        <w:tc>
          <w:tcPr>
            <w:tcW w:type="dxa" w:w="4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학술 논문 수준. 이론적 배경과 방법론적 논쟁까지 포함</w:t>
            </w:r>
          </w:p>
        </w:tc>
      </w:tr>
    </w:tbl>
    <w:p>
      <w:pPr>
        <w:pStyle w:val="Heading2"/>
      </w:pPr>
      <w:r>
        <w:t xml:space="preserve">1.3 기술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배포 형태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단일 HTML 파일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index.html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). 설치·빌드·서버 불필요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실행 환경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최신 Chrome, Edge, Safari, Firefox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프레임워크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Vanilla JavaScript (ES6+). 외부 라이브러리 없음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외부 리소스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Fonts (Noto Sans KR, Noto Serif KR, JetBrains Mono)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AI 모델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Anthropic Messages API 직접 호출 (스트리밍)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기본 모델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claude-sonnet-5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(변경 가능)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사전 범위 판정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claude-haiku-4-5-20251001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(경량 모델)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웹 검색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Anthropic 웹 검색 도구, 답변당 최대 5회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답변 최대 길이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출력 16,000 토큰. 모델이 허용하지 않으면 4,096으로 자동 재시도합니다.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데이터 저장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브라우저 localStorage (서버 저장 없음)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대화 보존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최근 50턴 저장, 최근 10턴을 문맥으로 전송</w:t>
            </w:r>
          </w:p>
        </w:tc>
      </w:tr>
    </w:tbl>
    <w:p>
      <w:pPr>
        <w:pStyle w:val="Heading2"/>
      </w:pPr>
      <w:r>
        <w:t xml:space="preserve">1.4 응답 처리 흐름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질문을 입력하면 다음 순서로 처리됩니다.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경량 모델이 질문의 교과목 범위 해당 여부를 먼저 판정합니다. (사전 범위 판정)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범위 밖으로 판정되면 본 모델을 호출하지 않고 즉시 고정 거부 문구를 반환합니다. 이 단계에서 차단되면 비용이 거의 발생하지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범위 안이면 본 모델을 호출합니다. 사실 확인이 필요한 내용은 웹 검색을 수행합니다.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답변이 생성되는 대로 화면에 실시간 출력되며, 검색 결과에서 추출한 URL이 참고 출처 카드로 표시됩니다.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3B3B3B"/>
                <w:sz w:val="19"/>
                <w:szCs w:val="19"/>
              </w:rPr>
              <w:t xml:space="preserve">사전 범위 판정이 실패하면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경량 모델 호출이 실패하거나 응답 형식이 어긋나면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차단하지 않고 본 모델로 진행합니다.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판정 단계의 장애가 서비스 중단으로 이어지지 않도록 한 설계이며, 본 모델에도 동일한 범위 통제 규칙이 적용되어 있습니다.</w:t>
            </w:r>
          </w:p>
        </w:tc>
      </w:tr>
    </w:tbl>
    <w:p>
      <w:pPr>
        <w:pStyle w:val="Heading1"/>
        <w:pageBreakBefore/>
      </w:pPr>
      <w:r>
        <w:t xml:space="preserve">2. 시작하기</w:t>
      </w:r>
    </w:p>
    <w:p>
      <w:pPr>
        <w:pStyle w:val="Heading2"/>
      </w:pPr>
      <w:r>
        <w:t xml:space="preserve">2.1 접속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웹 브라우저에서 아래 주소로 접속합니다.</w:t>
      </w:r>
    </w:p>
    <w:p>
      <w:pPr>
        <w:spacing w:after="200"/>
        <w:ind w:left="360"/>
      </w:pPr>
      <w:hyperlink w:history="1" r:id="rId8wteh1jv8n0ksbizi_x_e">
        <w:r>
          <w:rPr>
            <w:rStyle w:val="Hyperlink"/>
            <w:rFonts w:ascii="Consolas" w:cs="Consolas" w:eastAsia="Consolas" w:hAnsi="Consolas"/>
            <w:sz w:val="21"/>
            <w:szCs w:val="21"/>
          </w:rPr>
          <w:t xml:space="preserve">https://jp5678.github.io/AI-NI_ChatBot/</w:t>
        </w:r>
      </w:hyperlink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파일을 내려받아 사용하실 경우, 브라우저 보안 정책(CORS) 때문에 파일을 두 번 클릭해 여는 방식(file://)에서는 API 호출이 차단될 수 있습니다. 이때는 파일이 있는 폴더에서 아래 명령으로 간이 웹서버를 실행한 뒤 접속하십시오.</w:t>
      </w:r>
    </w:p>
    <w:p>
      <w:pPr>
        <w:spacing w:after="120" w:line="30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python3 -m http.server 8787</w:t>
      </w:r>
    </w:p>
    <w:p>
      <w:pPr>
        <w:spacing w:after="120" w:line="30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실행 후 브라우저에서 http://localhost:8787/index.html 로 접속합니다.</w:t>
      </w:r>
    </w:p>
    <w:p>
      <w:pPr>
        <w:pStyle w:val="Heading2"/>
      </w:pPr>
      <w:r>
        <w:t xml:space="preserve">2.2 API 키 발급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챗봇은 사용자 본인의 Anthropic API 키로 동작합니다. 키가 없으시면 아래에서 발급받으십시오.</w:t>
      </w:r>
    </w:p>
    <w:p>
      <w:pPr>
        <w:spacing w:after="200"/>
        <w:ind w:left="360"/>
      </w:pPr>
      <w:hyperlink w:history="1" r:id="rIdut8ppwyk-gptfie7ziqnu">
        <w:r>
          <w:rPr>
            <w:rStyle w:val="Hyperlink"/>
            <w:rFonts w:ascii="Consolas" w:cs="Consolas" w:eastAsia="Consolas" w:hAnsi="Consolas"/>
            <w:sz w:val="21"/>
            <w:szCs w:val="21"/>
          </w:rPr>
          <w:t xml:space="preserve">https://console.anthropic.com</w:t>
        </w:r>
      </w:hyperlink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발급 절차는 계정 생성 → 결제 수단 등록 → API Keys 메뉴에서 키 생성 순입니다. 생성된 키는 발급 시점에만 전체 문자열이 표시되므로 즉시 안전한 곳에 보관하십시오.</w:t>
      </w:r>
    </w:p>
    <w:p>
      <w:pPr>
        <w:pStyle w:val="Heading2"/>
      </w:pPr>
      <w:r>
        <w:t xml:space="preserve">2.3 초기 설정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처음 접속하면 설정 화면이 표시됩니다. 다음 세 항목을 입력한 뒤 대화 시작을 누릅니다.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Anthropic API 키</w:t>
            </w:r>
          </w:p>
        </w:tc>
        <w:tc>
          <w:tcPr>
            <w:tcW w:type="dxa" w:w="68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발급받은 키를 붙여넣습니다. 입력값은 화면에 마스킹되어 표시됩니다.</w:t>
            </w:r>
          </w:p>
        </w:tc>
      </w:tr>
      <w:tr>
        <w:tc>
          <w:tcPr>
            <w:tcW w:type="dxa" w:w="22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모델 선택</w:t>
            </w:r>
          </w:p>
        </w:tc>
        <w:tc>
          <w:tcPr>
            <w:tcW w:type="dxa" w:w="68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드롭다운에서 선택하면 아래 입력 필드에 반영됩니다. 실제 요청에는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입력 필드의 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 사용되므로, 향후 새 모델이 출시되면 모델 ID를 직접 입력하여 사용할 수 있습니다.</w:t>
            </w:r>
          </w:p>
        </w:tc>
      </w:tr>
      <w:tr>
        <w:tc>
          <w:tcPr>
            <w:tcW w:type="dxa" w:w="22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사용자 유형</w:t>
            </w:r>
          </w:p>
        </w:tc>
        <w:tc>
          <w:tcPr>
            <w:tcW w:type="dxa" w:w="68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학습자 모드는 바로 사용할 수 있습니다.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교수자 모드는 비밀번호가 필요합니다.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이후 설정 아이콘에서 언제든 변경할 수 있습니다.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모델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특성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claude-opus-5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가장 깊은 추론. 복잡한 개념 분석·평가문항 개발에 적합하나 비용이 가장 높습니다.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claude-sonnet-5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균형형.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기본값이며 대부분의 학습 상황에 권장합니다.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claude-haiku-4-5-20251001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고속·저비용. 간단한 용어 확인에 적합합니다.</w:t>
            </w:r>
          </w:p>
        </w:tc>
      </w:tr>
    </w:tbl>
    <w:p>
      <w:pPr>
        <w:pStyle w:val="Heading2"/>
      </w:pPr>
      <w:r>
        <w:t xml:space="preserve">2.4 보안 고지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BF3D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3B3B3B"/>
                <w:sz w:val="19"/>
                <w:szCs w:val="19"/>
              </w:rPr>
              <w:t xml:space="preserve">API 키 취급 시 반드시 확인하십시오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입력하신 API 키는 서버로 전송되지 않으며 브라우저 localStorage에만 저장됩니다. 공용 PC에서는 사용 후 반드시 ‘키 삭제’를 실행하십시오. 사용량과 과금은 본인 계정에 청구됩니다.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시스템은 브라우저에서 API를 직접 호출하는 구조입니다. 따라서 다음 원칙을 지켜 주십시오.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 키는 본인만 사용하십시오. 교수자 키를 학생 전체에게 공유하는 방식은 채택하지 마십시오.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공용 PC·강의실 PC 사용 후에는 설정 화면의 ‘키 삭제’를 실행하십시오.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키가 노출되었다고 판단되면 Anthropic 콘솔에서 즉시 해당 키를 폐기하고 재발급하십시오.</w:t>
      </w:r>
    </w:p>
    <w:p>
      <w:pPr>
        <w:pStyle w:val="Heading2"/>
      </w:pPr>
      <w:r>
        <w:t xml:space="preserve">2.5 교수자 모드 잠금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교수자 모드는 담당 교수만 사용할 수 있도록 비밀번호로 잠겨 있습니다. 사용자 유형에서 교수자 모드를 선택하면 비밀번호 입력란이 나타납니다. 비밀번호는 본 문서에 기재하지 않으며, 담당 교수에게 직접 확인하십시오.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적용 범위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교수자 모드 진입에만 적용됩니다. 학습자 모드는 비밀번호 없이 이용할 수 있습니다.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잠금 해제 유지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브라우저 탭 단위로만 유지됩니다. 탭을 닫거나 새 탭에서 열면 다시 비밀번호가 필요합니다.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우회 차단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저장값을 조작하여 교수자 모드로 위조한 뒤 새로고침해도, 잠금이 해제되지 않았다면 설정 화면이 강제로 열리고 비밀번호를 요구합니다.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변경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잠금을 해제한 상태에서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변경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버튼을 누르면 현재 비밀번호 확인 후 변경할 수 있습니다. 8자 이상, 공백 불가.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변경의 적용 범위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변경된 비밀번호는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해당 브라우저에만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저장됩니다. 다른 기기나 다른 브라우저에서는 초기 비밀번호가 그대로 적용됩니다.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 보관 방식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 자체는 저장하지 않습니다. PBKDF2-SHA256(반복 250,000회)으로 계산한 해시만 보관하므로, 페이지 소스를 열어도 비밀번호를 알아낼 수 없습니다.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BE9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3B3B3B"/>
                <w:sz w:val="19"/>
                <w:szCs w:val="19"/>
              </w:rPr>
              <w:t xml:space="preserve">이 잠금의 한계를 반드시 이해하십시오</w:t>
            </w:r>
          </w:p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본 시스템은 브라우저에서만 동작하는 클라이언트 애플리케이션이며, 페이지 코드는 누구나 열람할 수 있습니다. 따라서 이 잠금은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비밀번호를 모르는 사람이 교수자 모드를 켜지 못하게 막는 수준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이며, 개발자도구를 다룰 수 있는 사람은 우회할 수 있습니다.</w:t>
            </w:r>
          </w:p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교수자 모드에는 시험 문제나 성적 등 비밀 자료가 저장되지 않으므로 학습 운영상 문제는 없으나,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 잠금을 기밀 보호 수단으로 신뢰해서는 안 됩니다.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실질적인 접근 통제가 필요하다면 서버 측 인증을 도입해야 합니다.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또한 여기에 사용하는 비밀번호는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다른 곳에서 쓰는 비밀번호와 절대 같게 두지 마십시오.</w:t>
            </w:r>
          </w:p>
        </w:tc>
      </w:tr>
    </w:tbl>
    <w:p>
      <w:pPr>
        <w:pStyle w:val="Heading1"/>
        <w:pageBreakBefore/>
      </w:pPr>
      <w:r>
        <w:t xml:space="preserve">3. 화면 구성</w:t>
      </w:r>
    </w:p>
    <w:p>
      <w:pPr>
        <w:pStyle w:val="Heading2"/>
      </w:pPr>
      <w:r>
        <w:t xml:space="preserve">3.1 상단 헤더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요소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메뉴 버튼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화면이 좁을 때(태블릿·모바일) 좌측 사이드바를 열고 닫습니다.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모드 배지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모드를 표시합니다. 학습자 모드는 초록색, 교수자 모드는 금색입니다.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모델 표시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사용 중인 모델 ID를 표시합니다.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테마 버튼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다크 모드와 라이트 모드를 전환합니다. 선택은 다음 접속 시에도 유지됩니다.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 아이콘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화면을 다시 엽니다. 키·모델·모드를 변경할 수 있습니다.</w:t>
            </w:r>
          </w:p>
        </w:tc>
      </w:tr>
    </w:tbl>
    <w:p>
      <w:pPr>
        <w:pStyle w:val="Heading2"/>
      </w:pPr>
      <w:r>
        <w:t xml:space="preserve">3.2 좌측 사이드바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대화 관리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대화 초기화, 대화 내보내기(.md)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응답 설정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웹 검색 사용 여부, 사전 범위 판정 사용 여부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주제 영역 18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18개 주제 버튼. 누르면 해당 주제의 예시 질문이 입력창에 채워집니다.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토큰 사용량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세션의 입력·출력·누계 토큰을 표시합니다.</w:t>
            </w:r>
          </w:p>
        </w:tc>
      </w:tr>
    </w:tbl>
    <w:p>
      <w:pPr>
        <w:pStyle w:val="Heading2"/>
      </w:pPr>
      <w:r>
        <w:t xml:space="preserve">3.3 대화 영역과 입력창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사용자 질문은 우측에, 챗봇 답변은 좌측에 표시됩니다. 답변은 생성되는 대로 실시간 출력되며, 웹 검색 중에는 검색 진행 표시가 나타납니다.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조작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Enter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질문 전송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Shift + Enter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줄바꿈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Esc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사이드바 닫기 (열려 있을 때)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전송 버튼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응답 생성 중에는 중단 버튼으로 바뀝니다. 중단해도 그때까지 받은 내용은 보존됩니다.</w:t>
            </w:r>
          </w:p>
        </w:tc>
      </w:tr>
    </w:tbl>
    <w:p>
      <w:pPr>
        <w:pStyle w:val="Heading1"/>
        <w:pageBreakBefore/>
      </w:pPr>
      <w:r>
        <w:t xml:space="preserve">4. 사용 방법</w:t>
      </w:r>
    </w:p>
    <w:p>
      <w:pPr>
        <w:pStyle w:val="Heading2"/>
      </w:pPr>
      <w:r>
        <w:t xml:space="preserve">4.1 퀵 프롬프트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입력창 위의 버튼을 누르면 정형화된 질문 형식이 입력창에 채워집니다. 이어서 원하는 주제를 입력하면 됩니다. 버튼 구성은 모드에 따라 다릅니다.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학습자 모드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버튼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개념 설명해줘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개념을 3학년 수준에서 단계적으로 설명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사례로 설명해줘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실제 임상 사례를 들어 구체적으로 설명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국내외 표준과 비교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국내 제도와 국제 표준을 표로 대조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연습문제 5문항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정답·해설을 분리하고 각 선택지의 오답 이유까지 설명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핵심 요약 정리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시험 대비용 요약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관련 최신 연구 찾아줘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웹 검색으로 최신 연구 동향을 확인하고 검증된 출처와 함께 제시</w:t>
            </w:r>
          </w:p>
        </w:tc>
      </w:tr>
    </w:tbl>
    <w:p>
      <w:pPr>
        <w:spacing w:after="120"/>
      </w:pPr>
      <w:r>
        <w:rPr>
          <w:sz w:val="12"/>
          <w:szCs w:val="12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교수자 모드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버튼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학습목표 초안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행동동사 기반 학습목표 작성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평가문항 개발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Bloom 수준별 문항 + 정답 근거 + 오답 매력도 설계 의도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사례기반 토론 시나리오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토론 시나리오와 발문 설계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최신 근거 업데이트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제도 변경 사항을 검색으로 확인하여 강의자료 갱신용으로 정리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채점 루브릭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평가영역·수준별 기술과 배점을 포함한 루브릭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수업 활동 설계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학습목표·활동 흐름·소요시간·평가 루브릭·필요 자료 구조화</w:t>
            </w:r>
          </w:p>
        </w:tc>
      </w:tr>
    </w:tbl>
    <w:p>
      <w:pPr>
        <w:pStyle w:val="Heading2"/>
      </w:pPr>
      <w:r>
        <w:t xml:space="preserve">4.2 웹 검색 토글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기본값은 사용입니다. 웹 검색을 켜면 최신 제도·통계·연구 결과를 확인한 뒤 답변하고 참고 출처를 제시합니다. 끄면 내부 지식만으로 답변하며, 답변에 출처 미검증 배지가 자동으로 붙습니다.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BF3D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3B3B3B"/>
                <w:sz w:val="19"/>
                <w:szCs w:val="19"/>
              </w:rPr>
              <w:t xml:space="preserve">과제·연구에 인용하실 경우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웹 검색을 켠 상태에서 질문하시고, 참고 출처 카드에 표시된 URL을 직접 열어 원문을 확인한 뒤 인용하십시오. 챗봇의 요약만으로 인용하지 마십시오.</w:t>
            </w:r>
          </w:p>
        </w:tc>
      </w:tr>
    </w:tbl>
    <w:p>
      <w:pPr>
        <w:pStyle w:val="Heading2"/>
      </w:pPr>
      <w:r>
        <w:t xml:space="preserve">4.3 사전 범위 판정 토글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기본값은 사용입니다. 경량 모델이 질문의 범위 해당 여부를 먼저 판정하여, 범위 밖이면 본 모델을 호출하지 않습니다. 비용이 절감되고 우회 시도 차단률이 높아집니다.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끄면 범위 통제가 본 모델의 지침에만 의존합니다. 정상적으로 동작하지만, 역할극·번역·가정법을 겹친 다단계 우회에 상대적으로 취약해집니다. 특별한 사유가 없으면 켜 두시기를 권장합니다.</w:t>
      </w:r>
    </w:p>
    <w:p>
      <w:pPr>
        <w:pStyle w:val="Heading2"/>
      </w:pPr>
      <w:r>
        <w:t xml:space="preserve">4.4 대화 초기화와 내보내기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대화 초기화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대화와 토큰 누계를 모두 삭제합니다. 실행 전 확인 창이 표시되며, 되돌릴 수 없습니다.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대화 내보내기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 대화를 Markdown(.md) 파일로 저장합니다. 질문·답변·참고 출처·미검증 표시·차단 여부가 함께 기록되어 학습 기록이나 과제 부록으로 활용할 수 있습니다.</w:t>
            </w:r>
          </w:p>
        </w:tc>
      </w:tr>
    </w:tbl>
    <w:p>
      <w:pPr>
        <w:pStyle w:val="Heading1"/>
        <w:pageBreakBefore/>
      </w:pPr>
      <w:r>
        <w:t xml:space="preserve">5. 답변 읽는 법</w:t>
      </w:r>
    </w:p>
    <w:p>
      <w:pPr>
        <w:pStyle w:val="Heading2"/>
      </w:pPr>
      <w:r>
        <w:t xml:space="preserve">5.1 표준 답변 구조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개념 설명형 질문에는 다음 구조로 답변합니다. 비교·사례분석·문제풀이 등 다른 유형은 목적에 맞게 구조가 조정되지만, 출처 절은 항상 포함됩니다.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핵심 정의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2~3문장으로 압축한 정의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구성요소, 작동 원리, 유형 분류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국내외 현황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표준·제도·적용 사례의 비교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간호실무 적용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임상·행정·교육·연구에서의 구체적 함의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한계 및 쟁점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기술적·윤리적 제약과 미해결 과제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참고 출처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검색으로 확인된 출처 목록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 질문 3가지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이해도를 점검하는 질문</w:t>
            </w:r>
          </w:p>
        </w:tc>
      </w:tr>
    </w:tbl>
    <w:p>
      <w:pPr>
        <w:pStyle w:val="Heading2"/>
      </w:pPr>
      <w:r>
        <w:t xml:space="preserve">5.2 화면에 표시되는 배지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답변 아래에 표시되는 배지는 그 답변을 어떻게 신뢰해야 하는지를 알려줍니다. 반드시 확인하십시오.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배지</w:t>
            </w:r>
          </w:p>
        </w:tc>
        <w:tc>
          <w:tcPr>
            <w:tcW w:type="dxa" w:w="61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의미와 대응</w:t>
            </w:r>
          </w:p>
        </w:tc>
      </w:tr>
      <w:tr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참고 출처 (n)</w:t>
            </w:r>
          </w:p>
        </w:tc>
        <w:tc>
          <w:tcPr>
            <w:tcW w:type="dxa" w:w="61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웹 검색으로 확인된 출처입니다.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표시된 URL을 직접 열어 원문을 확인한 뒤 인용하십시오.</w:t>
            </w:r>
          </w:p>
        </w:tc>
      </w:tr>
      <w:tr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내부지식 기반 · 출처 미검증</w:t>
            </w:r>
          </w:p>
        </w:tc>
        <w:tc>
          <w:tcPr>
            <w:tcW w:type="dxa" w:w="61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웹 검색 없이 내부 지식만으로 작성된 답변입니다. 최신성이 보장되지 않으며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과제·연구에 그대로 인용해서는 안 됩니다.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웹 검색을 켜고 다시 질문하십시오.</w:t>
            </w:r>
          </w:p>
        </w:tc>
      </w:tr>
      <w:tr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사전 범위 판정 · 본 모델 미호출</w:t>
            </w:r>
          </w:p>
        </w:tc>
        <w:tc>
          <w:tcPr>
            <w:tcW w:type="dxa" w:w="61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경량 모델이 교과목 범위 밖으로 판정하여 차단한 질문입니다. 교과목과 관련된 질문인데 차단되었다면, 간호정보학 맥락을 문장에 명시하여 다시 질문하십시오.</w:t>
            </w:r>
          </w:p>
        </w:tc>
      </w:tr>
      <w:tr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답변이 길이 제한으로 중단되었습니다</w:t>
            </w:r>
          </w:p>
        </w:tc>
        <w:tc>
          <w:tcPr>
            <w:tcW w:type="dxa" w:w="61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답변이 최대 길이에 도달하여 문장 중간에서 끊긴 상태입니다.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함께 표시되는 ‘이어서 계속’ 버튼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을 누르면 끊긴 지점부터 이어서 생성합니다. 이 안내가 없으면 답변은 정상적으로 완결된 것입니다.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3B3B3B"/>
                <w:sz w:val="19"/>
                <w:szCs w:val="19"/>
              </w:rPr>
              <w:t xml:space="preserve">답변이 자주 끊긴다면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검색 출처가 많고 구조가 긴 답변일수록 출력 한도에 도달하기 쉽습니다.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질문을 두세 개로 나누어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물으시면 각 답변이 완결되고 읽기도 수월합니다. 예를 들어 "감염병 감시체계와 SDOH 데이터 활용을 모두 설명해 달라"보다 두 번에 나누어 질문하는 편이 낫습니다.</w:t>
            </w:r>
          </w:p>
        </w:tc>
      </w:tr>
    </w:tbl>
    <w:p>
      <w:pPr>
        <w:pStyle w:val="Heading2"/>
      </w:pPr>
      <w:r>
        <w:t xml:space="preserve">5.3 정보 시점 표기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제도·표준·통계는 "○○○○년 ○월 기준"을 병기하고 이후 개정 가능성을 안내합니다. 기술·제도 영역은 변화가 빠르므로, 표기된 기준 시점이 오래되었다면 최신 정보를 다시 확인하시기 바랍니다.</w:t>
      </w:r>
    </w:p>
    <w:p>
      <w:pPr>
        <w:pStyle w:val="Heading1"/>
        <w:pageBreakBefore/>
      </w:pPr>
      <w:r>
        <w:t xml:space="preserve">6. 연구 동향 대시보드</w:t>
      </w:r>
    </w:p>
    <w:p>
      <w:pPr>
        <w:pStyle w:val="Heading2"/>
      </w:pPr>
      <w:r>
        <w:t xml:space="preserve">6.1 개요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간호정보학 연구 동향을 자동으로 집계하여 그래프로 보여주는 화면입니다. 챗봇 좌측 사이드바의 연구 동향 대시보드 버튼으로 이동할 수 있습니다.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브라우저가 외부 사이트를 직접 조회하는 방식(크롤링)은 보안 정책(CORS)에 막혀 동작하지 않습니다. 따라서 GitHub Actions가 서버 측에서 공개 API를 조회하여 결과를 저장소에 파일로 커밋하고, 대시보드는 그 파일만 읽습니다. 수집된 데이터가 저장소에 남으므로 어느 시점의 데이터로 무엇을 분석했는지 추적할 수 있습니다.</w:t>
      </w:r>
    </w:p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데이터 출처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PubMed E-utilities(미국 국립의학도서관), ClinicalTrials.gov API v2.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둘 다 인증키가 필요 없습니다.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갱신 주기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매일 06:00(한국시간) 자동 갱신. 필요 시 수동 갱신도 가능합니다(6.4 참조).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분석 방식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증감률·연평균 성장률은 수집된 건수에 대한 산술 계산입니다.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언어모델 추론을 쓰지 않습니다.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차트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라이브러리 없이 SVG로 직접 그립니다. 모든 그래프에 원자료 표가 함께 제공됩니다.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국내 통계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KOSIS·공공데이터포털(질병관리청, 심평원, 식약처)은 인증키가 필요하여 현재 포함되어 있지 않습니다.</w:t>
            </w:r>
          </w:p>
        </w:tc>
      </w:tr>
    </w:tbl>
    <w:p>
      <w:pPr>
        <w:pStyle w:val="Heading2"/>
      </w:pPr>
      <w:r>
        <w:t xml:space="preserve">6.2 화면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패널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요약 지표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최근 완결연도 발행 건수, 5년 증감률과 연평균 성장률, 연구량 최다 주제, 최고 성장 주제, 임상시험 누적 등록 수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간호정보학 연간 발행 추이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PubMed 기준 연도별 논문 건수. 진행 중인 연도는 점선으로 표시하고 추세 계산에서 제외합니다.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주제별 연구량과 5년 증감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교과목 세부 영역별 연구 규모와 증감률. 비교 시점 건수가 0인 주제는 신규로 표기합니다.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생성형 AI·LLM 간호 연구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기술 도입이 연구로 반영되는 속도를 보여주는 사례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디지털 헬스 임상시험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ClinicalTrials.gov 누적 등록 건수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AI 해설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 수치를 챗봇에 전달해 해석을 받는 기능(6.3 참조)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해석 시 유의사항과 출처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출처, 수집 방식, 검색식 공개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BF3D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3B3B3B"/>
                <w:sz w:val="19"/>
                <w:szCs w:val="19"/>
              </w:rPr>
              <w:t xml:space="preserve">수치를 그대로 인용하지 마십시오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검색식이 제목·초록에 한정되어 있어 정의에 따라 건수가 달라지며, PubMed 색인 지연으로 최근 연도는 이후 증가할 수 있습니다. 임상시험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등록 건수는 연구의 양이지 근거 수준이 아닙니다.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각 패널에 검색식이 그대로 공개되어 있으므로 PubMed에서 직접 재현하여 확인하십시오.</w:t>
            </w:r>
          </w:p>
        </w:tc>
      </w:tr>
    </w:tbl>
    <w:p>
      <w:pPr>
        <w:pStyle w:val="Heading2"/>
      </w:pPr>
      <w:r>
        <w:t xml:space="preserve">6.3 AI 해설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대시보드의 실측 수치를 챗봇에 그대로 전달하여 해석을 받는 기능입니다. AI 해설 패널의 해설 생성 버튼을 누르면 실행됩니다.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사용 조건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챗봇 화면에 입력해 둔 API 키를 그대로 사용합니다. 키가 없으면 안내가 표시되며 호출되지 않습니다.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비용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누를 때마다 API 호출이 발생합니다. 같은 수집 시점의 해설은 저장해 두었다가 다시 보여주므로 중복 과금이 없습니다.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환각 방지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제시된 수치 외의 통계·논문명·DOI·URL을 새로 만들어 인용하지 말라고 지시하며,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웹 검색을 사용하지 않습니다.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모드 반영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학습자/교수자 모드에 따라 해설 깊이가 달라집니다. 교수자 모드는 이 탭에서 비밀번호 잠금이 해제된 경우에만 적용되고, 그렇지 않으면 학습자 모드로 동작합니다.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표시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수치는 공식 API 원본이지만 해석은 AI가 생성한 것이므로, 화면에 그 구분이 배지로 표시됩니다.</w:t>
            </w:r>
          </w:p>
        </w:tc>
      </w:tr>
      <w:tr>
        <w:tc>
          <w:tcPr>
            <w:tcW w:type="dxa" w:w="2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해설이 끊긴 경우</w:t>
            </w:r>
          </w:p>
        </w:tc>
        <w:tc>
          <w:tcPr>
            <w:tcW w:type="dxa" w:w="6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해설 분량이 한도에 도달하면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이어서 계속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버튼이 나타납니다. 누르면 끊긴 지점부터 이어서 작성하여 기존 본문 뒤에 덧붙입니다. 이어쓰기가 실패하면 오류와 함께 버튼이 유지되어 다시 시도할 수 있습니다.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BE9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3B3B3B"/>
                <w:sz w:val="19"/>
                <w:szCs w:val="19"/>
              </w:rPr>
              <w:t xml:space="preserve">AI 해설의 위치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수치 자체는 검증된 원자료이지만, 해설은 언어모델이 생성한 해석입니다.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강의자료나 논문에 인용하실 때에는 해설 문장이 아니라 원자료와 원출처를 근거로 삼으십시오. 해설은 데이터를 읽는 관점을 제안하는 보조 수단으로 활용하시기 바랍니다.</w:t>
            </w:r>
          </w:p>
        </w:tc>
      </w:tr>
    </w:tbl>
    <w:p>
      <w:pPr>
        <w:pStyle w:val="Heading2"/>
      </w:pPr>
      <w:r>
        <w:t xml:space="preserve">6.4 데이터 수동 갱신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평소에는 매일 자동으로 갱신되므로 별도 조작이 필요 없습니다. 즉시 갱신이 필요한 경우 다음 두 가지 방법이 있습니다.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방법 1 — GitHub 웹 화면에서 실행 (권장)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저장소 https://github.com/jp5678/AI-NI_ChatBot 에 접속하여 로그인합니다.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상단 Actions 탭을 클릭합니다.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왼쪽 목록에서 Collect and Deploy 워크플로를 선택합니다.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오른쪽의 Run workflow 버튼을 클릭합니다.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나타나는 입력란에서 refresh 항목을 true 로 바꾼 뒤 초록색 Run workflow 버튼을 누릅니다.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2~3분 뒤 대시보드를 새로고침하면 갱신된 데이터가 표시됩니다.</w:t>
      </w:r>
    </w:p>
    <w:p>
      <w:pPr>
        <w:spacing w:after="8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3B3B3B"/>
                <w:sz w:val="19"/>
                <w:szCs w:val="19"/>
              </w:rPr>
              <w:t xml:space="preserve">refresh 를 체크하지 않으면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refresh 를 false 로 둔 채 실행하면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데이터를 새로 수집하지 않고 현재 파일 그대로 배포만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합니다. 화면이나 문구만 고쳤을 때 사용하십시오. 데이터를 새로 받아오려면 반드시 refresh 를 true 로 지정해야 합니다.</w:t>
            </w:r>
          </w:p>
        </w:tc>
      </w:tr>
    </w:tbl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방법 2 — 명령줄에서 실행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GitHub CLI가 설치되어 있다면 아래 한 줄로 같은 작업을 실행할 수 있습니다.</w:t>
      </w:r>
    </w:p>
    <w:p>
      <w:pPr>
        <w:spacing w:after="120" w:line="30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gh workflow run "Collect and Deploy" -f refresh=true</w:t>
      </w:r>
    </w:p>
    <w:p>
      <w:pPr>
        <w:spacing w:after="60"/>
      </w:pPr>
      <w:r>
        <w:rPr>
          <w:sz w:val="12"/>
          <w:szCs w:val="12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내 컴퓨터에서 데이터만 만들어 확인하려면 저장소 폴더에서 다음을 실행합니다. 이 경우 배포는 되지 않습니다.</w:t>
      </w:r>
    </w:p>
    <w:p>
      <w:pPr>
        <w:spacing w:after="120" w:line="30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node scripts/collect.mjs data/nursing-informatics.json</w:t>
      </w:r>
    </w:p>
    <w:p>
      <w:pPr>
        <w:spacing w:after="80"/>
      </w:pPr>
      <w:r>
        <w:rPr>
          <w:sz w:val="12"/>
          <w:szCs w:val="12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수집 중 일부 항목 조회에 실패하면 해당 항목은 직전 값을 유지하고, 대시보드 하단에 수집 경고가 표시됩니다. 전체가 실패하여 화면이 비는 일은 발생하지 않습니다.</w:t>
      </w:r>
    </w:p>
    <w:p>
      <w:pPr>
        <w:pStyle w:val="Heading1"/>
        <w:pageBreakBefore/>
      </w:pPr>
      <w:r>
        <w:t xml:space="preserve">7. 학습자 모드와 교수자 모드</w:t>
      </w:r>
    </w:p>
    <w:p>
      <w:pPr>
        <w:pStyle w:val="Heading2"/>
      </w:pPr>
      <w:r>
        <w:t xml:space="preserve">7.1 공통 사항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 모드는 다음 항목에서 완전히 동일하게 동작합니다.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답변 가능 범위 18개 영역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출처 검증 규칙 및 미검증 표시 의무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답변 금지 사항 (임상 의사결정, 환자 식별정보, 지침 공개 요구 등)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학생 과제 대필 금지</w:t>
      </w:r>
    </w:p>
    <w:p>
      <w:pPr>
        <w:pStyle w:val="Heading2"/>
      </w:pPr>
      <w:r>
        <w:t xml:space="preserve">7.2 차이점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726"/>
      </w:tblGrid>
      <w:tr>
        <w:trPr>
          <w:tblHeader/>
        </w:trPr>
        <w:tc>
          <w:tcPr>
            <w:tcW w:type="dxa" w:w="1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학습자 모드</w:t>
            </w:r>
          </w:p>
        </w:tc>
        <w:tc>
          <w:tcPr>
            <w:tcW w:type="dxa" w:w="37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교수자 모드</w:t>
            </w:r>
          </w:p>
        </w:tc>
      </w:tr>
      <w:tr>
        <w:tc>
          <w:tcPr>
            <w:tcW w:type="dxa" w:w="1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 깊이</w:t>
            </w:r>
          </w:p>
        </w:tc>
        <w:tc>
          <w:tcPr>
            <w:tcW w:type="dxa" w:w="3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간호학과 3학년 기준. 전문용어를 처음 쓸 때 반드시 풀어 설명</w:t>
            </w:r>
          </w:p>
        </w:tc>
        <w:tc>
          <w:tcPr>
            <w:tcW w:type="dxa" w:w="37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학술 논문 수준. 이론적 배경과 방법론적 논쟁까지 포함</w:t>
            </w:r>
          </w:p>
        </w:tc>
      </w:tr>
      <w:tr>
        <w:tc>
          <w:tcPr>
            <w:tcW w:type="dxa" w:w="1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개념 전달</w:t>
            </w:r>
          </w:p>
        </w:tc>
        <w:tc>
          <w:tcPr>
            <w:tcW w:type="dxa" w:w="3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추상 개념을 임상 사례로 구체화</w:t>
            </w:r>
          </w:p>
        </w:tc>
        <w:tc>
          <w:tcPr>
            <w:tcW w:type="dxa" w:w="37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이론적 정합성과 방법론적 쟁점 중심</w:t>
            </w:r>
          </w:p>
        </w:tc>
      </w:tr>
      <w:tr>
        <w:tc>
          <w:tcPr>
            <w:tcW w:type="dxa" w:w="1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문항 제작</w:t>
            </w:r>
          </w:p>
        </w:tc>
        <w:tc>
          <w:tcPr>
            <w:tcW w:type="dxa" w:w="3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연습문제의 정답·해설을 분리하고 각 선택지의 오답 이유 설명</w:t>
            </w:r>
          </w:p>
        </w:tc>
        <w:tc>
          <w:tcPr>
            <w:tcW w:type="dxa" w:w="37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Bloom 신교육목표분류 수준을 문항별로 명시하고, 정답 근거와 오답 매력도 설계 의도 제시</w:t>
            </w:r>
          </w:p>
        </w:tc>
      </w:tr>
      <w:tr>
        <w:tc>
          <w:tcPr>
            <w:tcW w:type="dxa" w:w="1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수업 설계</w:t>
            </w:r>
          </w:p>
        </w:tc>
        <w:tc>
          <w:tcPr>
            <w:tcW w:type="dxa" w:w="3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37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학습목표(행동동사 기반)·활동 흐름·소요시간·평가 루브릭·필요 자료를 구조화</w:t>
            </w:r>
          </w:p>
        </w:tc>
      </w:tr>
      <w:tr>
        <w:tc>
          <w:tcPr>
            <w:tcW w:type="dxa" w:w="1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대필 규정</w:t>
            </w:r>
          </w:p>
        </w:tc>
        <w:tc>
          <w:tcPr>
            <w:tcW w:type="dxa" w:w="3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제출용 과제를 대신 작성하지 않고 개요·자료탐색 전략·논리 전개 방향·자기점검 질문 제공</w:t>
            </w:r>
          </w:p>
        </w:tc>
        <w:tc>
          <w:tcPr>
            <w:tcW w:type="dxa" w:w="37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학생 과제 대필은 동일하게 거부하나,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교육자료·평가도구 개발은 정상 업무로 간주하여 지원</w:t>
            </w:r>
          </w:p>
        </w:tc>
      </w:tr>
      <w:tr>
        <w:tc>
          <w:tcPr>
            <w:tcW w:type="dxa" w:w="1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차이</w:t>
            </w:r>
          </w:p>
        </w:tc>
        <w:tc>
          <w:tcPr>
            <w:tcW w:type="dxa" w:w="3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퀵 프롬프트 6종(개념·사례·비교·문제·요약·연구), 초록 배지</w:t>
            </w:r>
          </w:p>
        </w:tc>
        <w:tc>
          <w:tcPr>
            <w:tcW w:type="dxa" w:w="37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퀵 프롬프트 6종(목표·문항·토론·근거·루브릭·활동), 금색 배지</w:t>
            </w:r>
          </w:p>
        </w:tc>
      </w:tr>
    </w:tbl>
    <w:p>
      <w:pPr>
        <w:pStyle w:val="Heading2"/>
      </w:pPr>
      <w:r>
        <w:t xml:space="preserve">7.3 모드 전환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헤더 우측의 설정 아이콘을 눌러 사용자 유형을 변경한 뒤 대화 시작을 누릅니다. 기존 대화 이력은 유지되며, 퀵 프롬프트와 배지가 즉시 교체됩니다.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교수자 모드로 전환할 때는 비밀번호가 필요합니다. 같은 탭에서 이미 잠금을 해제했다면 다시 입력하지 않아도 됩니다. 자세한 내용은 2.5 교수자 모드 잠금을 참고하십시오.</w:t>
      </w:r>
    </w:p>
    <w:p>
      <w:pPr>
        <w:pStyle w:val="Heading1"/>
        <w:pageBreakBefore/>
      </w:pPr>
      <w:r>
        <w:t xml:space="preserve">8. 답변 범위</w:t>
      </w:r>
    </w:p>
    <w:p>
      <w:pPr>
        <w:pStyle w:val="Heading2"/>
      </w:pPr>
      <w:r>
        <w:t xml:space="preserve">8.1 다룰 수 있는 18개 주제 영역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영역의 하위 주제까지 포괄하며, 특정 교재의 목차에 국한되지 않습니다. 국내 제도와 국제 표준을 항상 대조하여 설명합니다.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426"/>
      </w:tblGrid>
      <w:tr>
        <w:trPr>
          <w:tblHeader/>
        </w:trP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영역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하위 주제</w:t>
            </w:r>
          </w:p>
        </w:tc>
      </w:tr>
      <w:t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01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간호정보학 이론과 개념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학문적 정의와 발전사, DIKW 위계, Graves &amp; Corcoran 모형, 간호정보역량</w:t>
            </w:r>
          </w:p>
        </w:tc>
      </w:tr>
      <w:t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02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표준 간호용어체계·상호운용성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ICNP, NANDA-I·NIC·NOC, Omaha System, SNOMED CT, LOINC, KOSTOM, HL7 v2/CDA/FHIR, IHE</w:t>
            </w:r>
          </w:p>
        </w:tc>
      </w:tr>
      <w:t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03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임상정보시스템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EMR/EHR, 전자간호기록(ENR), CPOE, CDSS, PACS, LIS, EMR 인증제</w:t>
            </w:r>
          </w:p>
        </w:tc>
      </w:tr>
      <w:t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04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보건의료 데이터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데이터 품질·거버넌스, OMOP CDM, 빅데이터 분석, 가명·익명처리, 마이 헬스웨이</w:t>
            </w:r>
          </w:p>
        </w:tc>
      </w:tr>
      <w:t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05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의료 인공지능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임상예측모델, AUROC·민감도·특이도·PPV·보정도, 알고리즘 편향, XAI, 모델 드리프트</w:t>
            </w:r>
          </w:p>
        </w:tc>
      </w:tr>
      <w:t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06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생성형 AI와 대규모언어모델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프롬프트 엔지니어링, RAG, 환각 검증, 임상문서 요약, AI 리터러시</w:t>
            </w:r>
          </w:p>
        </w:tc>
      </w:tr>
      <w:t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07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디지털 헬스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원격간호, RPM, 웨어러블·IoT, 디지털치료기기(DTx), 스마트병원</w:t>
            </w:r>
          </w:p>
        </w:tc>
      </w:tr>
      <w:t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08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정보보호·보안·법제·윤리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개인정보보호법, 의료법, HIPAA, GDPR, EU AI Act, SaMD 규제, 접근통제</w:t>
            </w:r>
          </w:p>
        </w:tc>
      </w:tr>
      <w:t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09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간호행정·질관리 정보학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인력 배치 의사결정지원, 간호관리료, 환자안전 보고체계, CQI 대시보드, NSI</w:t>
            </w:r>
          </w:p>
        </w:tc>
      </w:tr>
      <w:t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간호연구 정보학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PubMed·CINAHL·KoreaMed·RISS 검색 전략, MeSH, 근거기반실무(EBP), 재현성</w:t>
            </w:r>
          </w:p>
        </w:tc>
      </w:tr>
      <w:t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간호정보 교육·자격·정책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TIGER Initiative, AACN Essentials, ANCC 인증, 보건의료정보관리사 제도</w:t>
            </w:r>
          </w:p>
        </w:tc>
      </w:tr>
      <w:t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교과목 학습 지원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개념 해설, 사례 분석, 비교·대조, 연습문제, 시험 요약, 과제 방향, 발표 자료</w:t>
            </w:r>
          </w:p>
        </w:tc>
      </w:tr>
      <w:t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13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시뮬레이션·교육공학 정보학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VR·AR·XR 시뮬레이션, 디지털 트윈, 메타버스, 디브리핑, 학습분석</w:t>
            </w:r>
          </w:p>
        </w:tc>
      </w:tr>
      <w:t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14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지역사회·공중보건 정보학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감염병 감시체계, 예방접종통합관리, 지역사회건강조사, 방문건강관리, 재난간호, SDOH</w:t>
            </w:r>
          </w:p>
        </w:tc>
      </w:tr>
      <w:t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환자참여·소비자 건강정보학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PHR, 환자포털, PROM·PREM, 건강정보 이해능력, 디지털 격차, 공동의사결정, PGHD</w:t>
            </w:r>
          </w:p>
        </w:tc>
      </w:tr>
      <w:t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16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정밀의료·유전체 간호정보학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유전체·오믹스 표준, 약물유전체 CDSS, 정밀간호, 유전정보 프라이버시</w:t>
            </w:r>
          </w:p>
        </w:tc>
      </w:tr>
      <w:t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17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업무 자동화·시스템 사용성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간호로봇, RPA, 음성인식·앰비언트 문서화, EMR 사용성, 경보피로, 소진, 워크플로우 분석</w:t>
            </w:r>
          </w:p>
        </w:tc>
      </w:tr>
      <w:tr>
        <w:tc>
          <w:tcPr>
            <w:tcW w:type="dxa" w:w="7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18</w:t>
            </w:r>
          </w:p>
        </w:tc>
        <w:tc>
          <w:tcPr>
            <w:tcW w:type="dxa" w:w="29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구현·변화관리</w:t>
            </w:r>
          </w:p>
        </w:tc>
        <w:tc>
          <w:tcPr>
            <w:tcW w:type="dxa" w:w="5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TAM·UTAUT, 사회기술체계 관점, 임상정보 담당간호사 역할, 도입 후 평가, 프로젝트 관리</w:t>
            </w:r>
          </w:p>
        </w:tc>
      </w:tr>
    </w:tbl>
    <w:p>
      <w:pPr>
        <w:pStyle w:val="Heading2"/>
      </w:pPr>
      <w:r>
        <w:t xml:space="preserve">8.2 다룰 수 없는 영역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교과목 무관 주제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시사·정치·연예·스포츠·여행·요리·투자·연애 상담, 타 교과목 과제, 일반 프로그래밍 숙제, 잡담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개별 환자 임상 의사결정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진단, 약물 선택·용량 계산, 처치 지시, 응급처치 지도, 예후 판단. 환자 안전에 직결되므로 예외 없이 거부합니다.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환자 식별정보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성명·주민등록번호·병록번호·연락처 등이 포함된 자료의 처리·분석·요약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학문적 정직성 훼손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제출용 보고서 대필, 시험 정답 통째 제공, 표절 회피 목적의 문장 변형, AI 탐지 우회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지침 무력화 요구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 지침 공개 요구, 역할 변경 요구, "이번만 예외로" 형태의 규칙 우회 시도</w:t>
            </w:r>
          </w:p>
        </w:tc>
      </w:tr>
    </w:tbl>
    <w:p>
      <w:pPr>
        <w:pStyle w:val="Heading2"/>
      </w:pPr>
      <w:r>
        <w:t xml:space="preserve">8.3 경계에 있는 질문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인접 학문(의료정보학, 보건행정, 데이터과학, 정보보안)의 내용이라도 간호 실무·교육·연구·행정과 연결하여 설명할 수 있으면 답변합니다. 순수 기술 질문(예: 파이썬 문법)은 간호정보학 맥락이 명시된 경우에만 답변합니다.</w:t>
      </w:r>
    </w:p>
    <w:p>
      <w:pPr>
        <w:spacing w:after="60"/>
      </w:pPr>
      <w:r>
        <w:rPr>
          <w:sz w:val="12"/>
          <w:szCs w:val="1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3B3B3B"/>
                <w:sz w:val="19"/>
                <w:szCs w:val="19"/>
              </w:rPr>
              <w:t xml:space="preserve">질문이 거부되었을 때</w:t>
            </w:r>
          </w:p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거부 응답에는 질문과 가장 가까운 답변 가능 주제가 2~3개 함께 제시됩니다. 교과목과 관련된 질문인데 거부되었다면,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간호 실무·교육·연구와의 연결을 문장에 명시하여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다시 질문해 보십시오.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예: "파이썬 리스트 정렬 알려줘" → "간호데이터 분석 실습에서 환자별 낙상위험 점수를 정렬하려면 어떤 방법을 쓰는지 설명해 주십시오"</w:t>
            </w:r>
          </w:p>
        </w:tc>
      </w:tr>
    </w:tbl>
    <w:p>
      <w:pPr>
        <w:pStyle w:val="Heading1"/>
        <w:pageBreakBefore/>
      </w:pPr>
      <w:r>
        <w:t xml:space="preserve">9. 오류 대응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오류 상황에서 대화 이력은 보존됩니다. 스트리밍이 중간에 끊겨도 그때까지 받은 내용은 화면과 저장소에 남습니다.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3726"/>
      </w:tblGrid>
      <w:tr>
        <w:trPr>
          <w:tblHeader/>
        </w:trPr>
        <w:tc>
          <w:tcPr>
            <w:tcW w:type="dxa" w:w="20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33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표시 메시지</w:t>
            </w:r>
          </w:p>
        </w:tc>
        <w:tc>
          <w:tcPr>
            <w:tcW w:type="dxa" w:w="37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조치</w:t>
            </w:r>
          </w:p>
        </w:tc>
      </w:tr>
      <w:tr>
        <w:tc>
          <w:tcPr>
            <w:tcW w:type="dxa" w:w="20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키 오류 (401)</w:t>
            </w:r>
          </w:p>
        </w:tc>
        <w:tc>
          <w:tcPr>
            <w:tcW w:type="dxa" w:w="33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 키가 유효하지 않습니다. 키를 다시 확인해 주십시오.</w:t>
            </w:r>
          </w:p>
        </w:tc>
        <w:tc>
          <w:tcPr>
            <w:tcW w:type="dxa" w:w="37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화면에서 키를 다시 입력하십시오. 앞뒤 공백이나 일부 누락이 흔한 원인입니다.</w:t>
            </w:r>
          </w:p>
        </w:tc>
      </w:tr>
      <w:tr>
        <w:tc>
          <w:tcPr>
            <w:tcW w:type="dxa" w:w="20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한도 초과 (429)</w:t>
            </w:r>
          </w:p>
        </w:tc>
        <w:tc>
          <w:tcPr>
            <w:tcW w:type="dxa" w:w="33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요청 한도를 초과했습니다. 잠시 후 다시 시도해 주십시오.</w:t>
            </w:r>
          </w:p>
        </w:tc>
        <w:tc>
          <w:tcPr>
            <w:tcW w:type="dxa" w:w="37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1~2분 후 재시도하십시오. 반복되면 Anthropic 콘솔에서 사용 한도를 확인하십시오.</w:t>
            </w:r>
          </w:p>
        </w:tc>
      </w:tr>
      <w:tr>
        <w:tc>
          <w:tcPr>
            <w:tcW w:type="dxa" w:w="20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서버 과부하 (500·529)</w:t>
            </w:r>
          </w:p>
        </w:tc>
        <w:tc>
          <w:tcPr>
            <w:tcW w:type="dxa" w:w="33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서버가 일시적으로 과부하 상태입니다.</w:t>
            </w:r>
          </w:p>
        </w:tc>
        <w:tc>
          <w:tcPr>
            <w:tcW w:type="dxa" w:w="37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잠시 후 재시도하십시오. 지속되면 더 가벼운 모델로 변경해 보십시오.</w:t>
            </w:r>
          </w:p>
        </w:tc>
      </w:tr>
      <w:tr>
        <w:tc>
          <w:tcPr>
            <w:tcW w:type="dxa" w:w="20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네트워크·CORS</w:t>
            </w:r>
          </w:p>
        </w:tc>
        <w:tc>
          <w:tcPr>
            <w:tcW w:type="dxa" w:w="33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네트워크 또는 CORS 오류가 발생하여 API에 연결하지 못했습니다.</w:t>
            </w:r>
          </w:p>
        </w:tc>
        <w:tc>
          <w:tcPr>
            <w:tcW w:type="dxa" w:w="37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인터넷 연결 확인 → 광고 차단 확장 프로그램 일시 해제 → 기관 방화벽 환경이면 개인 네트워크에서 시도 →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file://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로 열었다면 로컬 웹서버로 실행</w:t>
            </w:r>
          </w:p>
        </w:tc>
      </w:tr>
      <w:tr>
        <w:tc>
          <w:tcPr>
            <w:tcW w:type="dxa" w:w="20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응답이 멈춤</w:t>
            </w:r>
          </w:p>
        </w:tc>
        <w:tc>
          <w:tcPr>
            <w:tcW w:type="dxa" w:w="33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(표시 없음)</w:t>
            </w:r>
          </w:p>
        </w:tc>
        <w:tc>
          <w:tcPr>
            <w:tcW w:type="dxa" w:w="37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전송 버튼이 중단 버튼으로 바뀌어 있습니다. 눌러서 중단한 뒤 다시 질문하십시오. 받은 내용은 보존됩니다.</w:t>
            </w:r>
          </w:p>
        </w:tc>
      </w:tr>
      <w:tr>
        <w:tc>
          <w:tcPr>
            <w:tcW w:type="dxa" w:w="20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답변이 문장 중간에서 끊김</w:t>
            </w:r>
          </w:p>
        </w:tc>
        <w:tc>
          <w:tcPr>
            <w:tcW w:type="dxa" w:w="33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답변이 길이 제한으로 중단되었습니다.</w:t>
            </w:r>
          </w:p>
        </w:tc>
        <w:tc>
          <w:tcPr>
            <w:tcW w:type="dxa" w:w="37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답변 아래 ‘이어서 계속’ 버튼을 누르십시오. 반복되면 질문을 두세 개로 나누어 물으십시오.</w:t>
            </w:r>
          </w:p>
        </w:tc>
      </w:tr>
    </w:tbl>
    <w:p>
      <w:pPr>
        <w:pStyle w:val="Heading1"/>
        <w:pageBreakBefore/>
      </w:pPr>
      <w:r>
        <w:t xml:space="preserve">10. 운영상 반드시 인지해야 할 제약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다음 네 가지는 시스템 지침만으로는 해결되지 않는 구조적 제약입니다. 운영자와 사용자 모두 인지하고 있어야 합니다.</w:t>
      </w:r>
    </w:p>
    <w:p>
      <w:pPr>
        <w:pStyle w:val="Heading2"/>
      </w:pPr>
      <w:r>
        <w:t xml:space="preserve">10.1 최신 정보는 웹 검색 없이 불가능합니다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언어모델은 학습 데이터 컷오프를 가집니다. 검색을 끈 상태에서 "최신 정보"를 요구하면 모델은 오래된 정보를 최신인 것처럼 제시할 수 있습니다. 웹 검색 활성화는 선택이 아니라 최신성 요건 충족의 전제조건입니다.</w:t>
      </w:r>
    </w:p>
    <w:p>
      <w:pPr>
        <w:pStyle w:val="Heading2"/>
      </w:pPr>
      <w:r>
        <w:t xml:space="preserve">10.2 출처 강제는 그 자체로 환각을 유발합니다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"반드시 출처를 밝혀라"는 지시는 모델이 그럴듯한 DOI와 논문명을 지어낼 유인을 만듭니다. 이 위험을 억제하는 것은 출처 요구가 아니라 "검색으로 확인되지 않은 출처는 제시하지 말고 미검증임을 표시하라"는 규정입니다.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BF3D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3B3B3B"/>
                <w:sz w:val="19"/>
                <w:szCs w:val="19"/>
              </w:rPr>
              <w:t xml:space="preserve">정기 재검증 권장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"간호정보학 관련 최근 논문 5편 추천"과 같은 질문을 주기적으로 던져, 답변에 제시된 URL이 실제로 열리는지 확인하십시오. 함께 배포되는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test-c2.html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하네스가 이 대조를 자동으로 수행합니다.</w:t>
            </w:r>
          </w:p>
        </w:tc>
      </w:tr>
    </w:tbl>
    <w:p>
      <w:pPr>
        <w:pStyle w:val="Heading2"/>
      </w:pPr>
      <w:r>
        <w:t xml:space="preserve">10.3 클라이언트 측 API 키는 구조적으로 안전하지 않습니다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브라우저에서 API를 직접 호출하는 방식은 키가 클라이언트에 노출됩니다. 개인 사용이나 수업 시연 수준에서는 수용 가능하나, 교수자 키를 학생 전체에게 공유하는 방식은 채택해서는 안 됩니다.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학생 배포가 목적이라면 다음 중 하나를 선택해야 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학생 각자가 본인 계정으로 API 키를 발급받아 사용 (현재 배포 방식)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Cloudflare Workers, Google Apps Script 등 서버 프록시를 도입하여 키를 서버에 보관</w:t>
      </w:r>
    </w:p>
    <w:p>
      <w:pPr>
        <w:pStyle w:val="Heading2"/>
      </w:pPr>
      <w:r>
        <w:t xml:space="preserve">10.4 프롬프트 기반 범위 통제에는 한계가 있습니다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시스템 지침만으로 구성된 가드레일은 역할극·번역·가정법 중첩과 같은 다단계 우회에 취약합니다. 본 시스템은 이를 보완하기 위해 경량 모델을 이용한 사전 범위 판정 단계를 두었으며, 차단률이 상승하고 비용도 절감됩니다. 특별한 사유가 없으면 이 기능을 끄지 마십시오.</w:t>
      </w:r>
    </w:p>
    <w:p>
      <w:pPr>
        <w:pStyle w:val="Heading1"/>
        <w:pageBreakBefore/>
      </w:pPr>
      <w:r>
        <w:t xml:space="preserve">11. 품질 검증</w:t>
      </w:r>
    </w:p>
    <w:p>
      <w:pPr>
        <w:pStyle w:val="Heading2"/>
      </w:pPr>
      <w:r>
        <w:t xml:space="preserve">11.1 배포 전 점검 결과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2026년 7월 29일 기준, 다음 항목을 실측하여 확인하였습니다.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3926"/>
      </w:tblGrid>
      <w:tr>
        <w:trPr>
          <w:tblHeader/>
        </w:trPr>
        <w:tc>
          <w:tcPr>
            <w:tcW w:type="dxa" w:w="3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점검 항목</w:t>
            </w:r>
          </w:p>
        </w:tc>
        <w:tc>
          <w:tcPr>
            <w:tcW w:type="dxa" w:w="15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39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측정 내용</w:t>
            </w:r>
          </w:p>
        </w:tc>
      </w:tr>
      <w:tr>
        <w:tc>
          <w:tcPr>
            <w:tcW w:type="dxa" w:w="3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API 키 미입력 시 UI 렌더링</w:t>
            </w:r>
          </w:p>
        </w:tc>
        <w:tc>
          <w:tcPr>
            <w:tcW w:type="dxa" w:w="15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통과</w:t>
            </w:r>
          </w:p>
        </w:tc>
        <w:tc>
          <w:tcPr>
            <w:tcW w:type="dxa" w:w="39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설정 화면 표시, 보안 고지·발급 링크·키 삭제 버튼 정상, 키 없이 전송해도 예외 없이 설정 화면 복귀</w:t>
            </w:r>
          </w:p>
        </w:tc>
      </w:tr>
      <w:tr>
        <w:tc>
          <w:tcPr>
            <w:tcW w:type="dxa" w:w="3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새로고침 후 이력·모드 복원</w:t>
            </w:r>
          </w:p>
        </w:tc>
        <w:tc>
          <w:tcPr>
            <w:tcW w:type="dxa" w:w="15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통과</w:t>
            </w:r>
          </w:p>
        </w:tc>
        <w:tc>
          <w:tcPr>
            <w:tcW w:type="dxa" w:w="39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모드·모델·테마·토글 2종·대화 이력·배지까지 전부 복원</w:t>
            </w:r>
          </w:p>
        </w:tc>
      </w:tr>
      <w:tr>
        <w:tc>
          <w:tcPr>
            <w:tcW w:type="dxa" w:w="3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중단·오류 시 이력 보존</w:t>
            </w:r>
          </w:p>
        </w:tc>
        <w:tc>
          <w:tcPr>
            <w:tcW w:type="dxa" w:w="15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통과</w:t>
            </w:r>
          </w:p>
        </w:tc>
        <w:tc>
          <w:tcPr>
            <w:tcW w:type="dxa" w:w="39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네트워크 오류, 401·429·500·529, 스트리밍 중단, 분류기 장애 등 6개 경로 전부 보존</w:t>
            </w:r>
          </w:p>
        </w:tc>
      </w:tr>
      <w:tr>
        <w:tc>
          <w:tcPr>
            <w:tcW w:type="dxa" w:w="3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출처 카드 URL 무결성</w:t>
            </w:r>
          </w:p>
        </w:tc>
        <w:tc>
          <w:tcPr>
            <w:tcW w:type="dxa" w:w="15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통과</w:t>
            </w:r>
          </w:p>
        </w:tc>
        <w:tc>
          <w:tcPr>
            <w:tcW w:type="dxa" w:w="39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쿼리스트링이 포함된 URL이 손상 없이 열림</w:t>
            </w:r>
          </w:p>
        </w:tc>
      </w:tr>
      <w:tr>
        <w:tc>
          <w:tcPr>
            <w:tcW w:type="dxa" w:w="3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모바일 480px 입력창</w:t>
            </w:r>
          </w:p>
        </w:tc>
        <w:tc>
          <w:tcPr>
            <w:tcW w:type="dxa" w:w="15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통과</w:t>
            </w:r>
          </w:p>
        </w:tc>
        <w:tc>
          <w:tcPr>
            <w:tcW w:type="dxa" w:w="39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입력창 완전 노출, 가로 스크롤 없음</w:t>
            </w:r>
          </w:p>
        </w:tc>
      </w:tr>
      <w:tr>
        <w:tc>
          <w:tcPr>
            <w:tcW w:type="dxa" w:w="3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명도대비 4.5:1 (WCAG AA)</w:t>
            </w:r>
          </w:p>
        </w:tc>
        <w:tc>
          <w:tcPr>
            <w:tcW w:type="dxa" w:w="15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통과</w:t>
            </w:r>
          </w:p>
        </w:tc>
        <w:tc>
          <w:tcPr>
            <w:tcW w:type="dxa" w:w="39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24개 색상 조합 × 2개 테마. 다크 최소 4.61:1, 라이트 최소 4.75:1</w:t>
            </w:r>
          </w:p>
        </w:tc>
      </w:tr>
    </w:tbl>
    <w:p>
      <w:pPr>
        <w:pStyle w:val="Heading2"/>
      </w:pPr>
      <w:r>
        <w:t xml:space="preserve">11.2 응답 품질 테스트 하네스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`test-c2.html` 은 12개 필수 케이스를 자동 채점하는 도구입니다. 챗봇과 동일한 시스템 지침을 그대로 불러와 실행하므로, 지침을 수정하면 테스트도 자동으로 따라갑니다.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특히 논문 추천 케이스에서는 답변 본문에 등장하는 모든 URL과 DOI를 실제 검색 결과와 대조하여, 근거 없는 출처가 하나라도 있으면 실패로 처리하고 해당 URL을 지목합니다.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BE9E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3B3B3B"/>
                <w:sz w:val="19"/>
                <w:szCs w:val="19"/>
              </w:rPr>
              <w:t xml:space="preserve">실행 시 유의사항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하네스는 실제 API를 최대 24회 호출하므로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과금이 발생합니다.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검색이 포함된 케이스는 토큰 소모가 큽니다. 결과는 응답 원문을 포함한 Markdown 파일로 내보낼 수 있어 검증 기록으로 보관할 수 있습니다.</w:t>
            </w:r>
          </w:p>
        </w:tc>
      </w:tr>
    </w:tbl>
    <w:p>
      <w:pPr>
        <w:pStyle w:val="Heading1"/>
        <w:pageBreakBefore/>
      </w:pPr>
      <w:r>
        <w:t xml:space="preserve">12. 부록</w:t>
      </w:r>
    </w:p>
    <w:p>
      <w:pPr>
        <w:pStyle w:val="Heading2"/>
      </w:pPr>
      <w:r>
        <w:t xml:space="preserve">A. 브라우저에 저장되는 항목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모두 사용자 브라우저의 localStorage에만 저장되며 서버로 전송되지 않습니다. 브라우저 데이터를 삭제하면 함께 사라집니다.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저장 키</w:t>
            </w:r>
          </w:p>
        </w:tc>
        <w:tc>
          <w:tcPr>
            <w:tcW w:type="dxa" w:w="6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nibot_api_key</w:t>
            </w:r>
          </w:p>
        </w:tc>
        <w:tc>
          <w:tcPr>
            <w:tcW w:type="dxa" w:w="6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 키</w:t>
            </w:r>
          </w:p>
        </w:tc>
      </w:tr>
      <w:tr>
        <w:tc>
          <w:tcPr>
            <w:tcW w:type="dxa" w:w="30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nibot_model</w:t>
            </w:r>
          </w:p>
        </w:tc>
        <w:tc>
          <w:tcPr>
            <w:tcW w:type="dxa" w:w="6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선택한 모델 ID</w:t>
            </w:r>
          </w:p>
        </w:tc>
      </w:tr>
      <w:tr>
        <w:tc>
          <w:tcPr>
            <w:tcW w:type="dxa" w:w="30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nibot_mode</w:t>
            </w:r>
          </w:p>
        </w:tc>
        <w:tc>
          <w:tcPr>
            <w:tcW w:type="dxa" w:w="6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유형 (student / instructor)</w:t>
            </w:r>
          </w:p>
        </w:tc>
      </w:tr>
      <w:tr>
        <w:tc>
          <w:tcPr>
            <w:tcW w:type="dxa" w:w="30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nibot_history</w:t>
            </w:r>
          </w:p>
        </w:tc>
        <w:tc>
          <w:tcPr>
            <w:tcW w:type="dxa" w:w="6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최근 50턴의 대화 이력</w:t>
            </w:r>
          </w:p>
        </w:tc>
      </w:tr>
      <w:tr>
        <w:tc>
          <w:tcPr>
            <w:tcW w:type="dxa" w:w="30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nibot_search_enabled</w:t>
            </w:r>
          </w:p>
        </w:tc>
        <w:tc>
          <w:tcPr>
            <w:tcW w:type="dxa" w:w="6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웹 검색 사용 여부</w:t>
            </w:r>
          </w:p>
        </w:tc>
      </w:tr>
      <w:tr>
        <w:tc>
          <w:tcPr>
            <w:tcW w:type="dxa" w:w="30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nibot_prefilter</w:t>
            </w:r>
          </w:p>
        </w:tc>
        <w:tc>
          <w:tcPr>
            <w:tcW w:type="dxa" w:w="6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사전 범위 판정 사용 여부</w:t>
            </w:r>
          </w:p>
        </w:tc>
      </w:tr>
      <w:tr>
        <w:tc>
          <w:tcPr>
            <w:tcW w:type="dxa" w:w="30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nibot_theme</w:t>
            </w:r>
          </w:p>
        </w:tc>
        <w:tc>
          <w:tcPr>
            <w:tcW w:type="dxa" w:w="6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다크 / 라이트 테마</w:t>
            </w:r>
          </w:p>
        </w:tc>
      </w:tr>
      <w:tr>
        <w:tc>
          <w:tcPr>
            <w:tcW w:type="dxa" w:w="30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nibot_instructor_pw</w:t>
            </w:r>
          </w:p>
        </w:tc>
        <w:tc>
          <w:tcPr>
            <w:tcW w:type="dxa" w:w="6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변경된 교수자 비밀번호의 해시 (변경한 경우에만 생성)</w:t>
            </w:r>
          </w:p>
        </w:tc>
      </w:tr>
      <w:tr>
        <w:tc>
          <w:tcPr>
            <w:tcW w:type="dxa" w:w="30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nibot_instructor_unlocked</w:t>
            </w:r>
          </w:p>
        </w:tc>
        <w:tc>
          <w:tcPr>
            <w:tcW w:type="dxa" w:w="60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교수자 모드 잠금 해제 상태. 탭 단위(sessionStorage)로만 유지되며 탭을 닫으면 사라집니다.</w:t>
            </w:r>
          </w:p>
        </w:tc>
      </w:tr>
    </w:tbl>
    <w:p>
      <w:pPr>
        <w:pStyle w:val="Heading2"/>
      </w:pPr>
      <w:r>
        <w:t xml:space="preserve">B. 파일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index.html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배포용 챗봇 본체.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ni-bot.html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과 동일한 내용입니다.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ni-bot.html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개발 원본. 이 파일을 수정하면 배포 시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index.html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로 자동 복사됩니다.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test-c2.html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응답 품질 자동 채점 하네스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dashboard.html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연구 동향 대시보드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scripts/collect.mjs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 API 데이터 수집기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data/nursing-informatics.json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수집된 데이터. 워크플로가 자동 갱신합니다.</w:t>
            </w:r>
          </w:p>
        </w:tc>
      </w:tr>
      <w:tr>
        <w:tc>
          <w:tcPr>
            <w:tcW w:type="dxa" w:w="26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.github/workflows/deploy.yml</w:t>
            </w:r>
          </w:p>
        </w:tc>
        <w:tc>
          <w:tcPr>
            <w:tcW w:type="dxa" w:w="64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 Pages 자동 배포 설정</w:t>
            </w:r>
          </w:p>
        </w:tc>
      </w:tr>
    </w:tbl>
    <w:p>
      <w:pPr>
        <w:pStyle w:val="Heading2"/>
      </w:pPr>
      <w:r>
        <w:t xml:space="preserve">C. 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질문</w:t>
            </w:r>
          </w:p>
        </w:tc>
        <w:tc>
          <w:tcPr>
            <w:tcW w:type="dxa" w:w="5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E3F1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답변</w:t>
            </w:r>
          </w:p>
        </w:tc>
      </w:tr>
      <w:tr>
        <w:tc>
          <w:tcPr>
            <w:tcW w:type="dxa" w:w="3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대화 내용이 서버에 저장되나요?</w:t>
            </w:r>
          </w:p>
        </w:tc>
        <w:tc>
          <w:tcPr>
            <w:tcW w:type="dxa" w:w="5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아니요. 대화는 브라우저에만 저장됩니다. 다만 질문 내용은 답변 생성을 위해 Anthropic API로 전송됩니다.</w:t>
            </w:r>
          </w:p>
        </w:tc>
      </w:tr>
      <w:tr>
        <w:tc>
          <w:tcPr>
            <w:tcW w:type="dxa" w:w="3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환자 정보를 입력해도 되나요?</w:t>
            </w:r>
          </w:p>
        </w:tc>
        <w:tc>
          <w:tcPr>
            <w:tcW w:type="dxa" w:w="5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 됩니다. 실제 환자 식별정보가 포함된 자료는 입력하지 마십시오. 학습용 가상 사례를 사용하십시오.</w:t>
            </w:r>
          </w:p>
        </w:tc>
      </w:tr>
      <w:tr>
        <w:tc>
          <w:tcPr>
            <w:tcW w:type="dxa" w:w="3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답변을 그대로 과제에 써도 되나요?</w:t>
            </w:r>
          </w:p>
        </w:tc>
        <w:tc>
          <w:tcPr>
            <w:tcW w:type="dxa" w:w="5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 됩니다. 참고 출처의 원문을 직접 확인하고, 최종 결과물은 본인이 작성해야 학습 효과가 있습니다.</w:t>
            </w:r>
          </w:p>
        </w:tc>
      </w:tr>
      <w:tr>
        <w:tc>
          <w:tcPr>
            <w:tcW w:type="dxa" w:w="3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다른 기기에서도 이어서 쓸 수 있나요?</w:t>
            </w:r>
          </w:p>
        </w:tc>
        <w:tc>
          <w:tcPr>
            <w:tcW w:type="dxa" w:w="5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아니요. 저장은 기기·브라우저별로 분리됩니다. 대화 내보내기로 파일을 옮기십시오.</w:t>
            </w:r>
          </w:p>
        </w:tc>
      </w:tr>
      <w:tr>
        <w:tc>
          <w:tcPr>
            <w:tcW w:type="dxa" w:w="3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비용은 얼마나 드나요?</w:t>
            </w:r>
          </w:p>
        </w:tc>
        <w:tc>
          <w:tcPr>
            <w:tcW w:type="dxa" w:w="5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질문 길이와 검색 횟수에 따라 다릅니다. 사이드바의 토큰 사용량으로 현재 세션의 소모량을 확인할 수 있습니다.</w:t>
            </w:r>
          </w:p>
        </w:tc>
      </w:tr>
      <w:tr>
        <w:tc>
          <w:tcPr>
            <w:tcW w:type="dxa" w:w="3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새 모델이 나오면 어떻게 하나요?</w:t>
            </w:r>
          </w:p>
        </w:tc>
        <w:tc>
          <w:tcPr>
            <w:tcW w:type="dxa" w:w="5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설정 화면의 모델 입력 필드에 새 모델 ID를 직접 입력하면 됩니다.</w:t>
            </w:r>
          </w:p>
        </w:tc>
      </w:tr>
      <w:tr>
        <w:tc>
          <w:tcPr>
            <w:tcW w:type="dxa" w:w="3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답변이 중간에 끊겼습니다.</w:t>
            </w:r>
          </w:p>
        </w:tc>
        <w:tc>
          <w:tcPr>
            <w:tcW w:type="dxa" w:w="5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길이 제한에 도달한 것입니다. 답변 아래 ‘이어서 계속’ 버튼을 누르면 이어서 생성합니다. 자주 끊기면 질문을 나누어 물으십시오.</w:t>
            </w:r>
          </w:p>
        </w:tc>
      </w:tr>
      <w:tr>
        <w:tc>
          <w:tcPr>
            <w:tcW w:type="dxa" w:w="3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교수자 모드 비밀번호를 잊었습니다.</w:t>
            </w:r>
          </w:p>
        </w:tc>
        <w:tc>
          <w:tcPr>
            <w:tcW w:type="dxa" w:w="5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변경한 비밀번호를 잊으셨다면, 브라우저의 사이트 데이터를 삭제하면 초기 비밀번호로 되돌아갑니다. 단, 저장된 대화 이력과 API 키도 함께 삭제됩니다.</w:t>
            </w:r>
          </w:p>
        </w:tc>
      </w:tr>
      <w:tr>
        <w:tc>
          <w:tcPr>
            <w:tcW w:type="dxa" w:w="3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대시보드 데이터를 지금 바로 갱신하려면?</w:t>
            </w:r>
          </w:p>
        </w:tc>
        <w:tc>
          <w:tcPr>
            <w:tcW w:type="dxa" w:w="5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 저장소의 Actions 탭에서 Collect and Deploy 워크플로를 열고 Run workflow 를 누른 뒤 refresh 를 true 로 지정하십시오. 자세한 절차는 6.4절에 있습니다.</w:t>
            </w:r>
          </w:p>
        </w:tc>
      </w:tr>
      <w:tr>
        <w:tc>
          <w:tcPr>
            <w:tcW w:type="dxa" w:w="3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AI 해설의 내용을 논문에 인용해도 되나요?</w:t>
            </w:r>
          </w:p>
        </w:tc>
        <w:tc>
          <w:tcPr>
            <w:tcW w:type="dxa" w:w="5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2F5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해설은 언어모델이 생성한 해석입니다. 인용은 대시보드에 표시된 원자료와 원출처를 근거로 하십시오.</w:t>
            </w:r>
          </w:p>
        </w:tc>
      </w:tr>
      <w:tr>
        <w:tc>
          <w:tcPr>
            <w:tcW w:type="dxa" w:w="3400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학생이 교수자 모드를 쓸 수 있나요?</w:t>
            </w:r>
          </w:p>
        </w:tc>
        <w:tc>
          <w:tcPr>
            <w:tcW w:type="dxa" w:w="5626"/>
            <w:tcBorders>
              <w:top w:val="single" w:color="C9D6D1" w:sz="1"/>
              <w:left w:val="single" w:color="C9D6D1" w:sz="1"/>
              <w:bottom w:val="single" w:color="C9D6D1" w:sz="1"/>
              <w:right w:val="single" w:color="C9D6D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비밀번호를 모르면 켤 수 없습니다. 다만 이 잠금은 클라이언트 측 통제이므로 기밀 보호 수단으로 신뢰하지 마십시오. 2.5절을 참고하십시오.</w:t>
            </w:r>
          </w:p>
        </w:tc>
      </w:tr>
    </w:tbl>
    <w:p>
      <w:pPr>
        <w:spacing w:after="300"/>
      </w:pPr>
      <w:r>
        <w:rPr>
          <w:sz w:val="12"/>
          <w:szCs w:val="12"/>
        </w:rPr>
        <w:t xml:space="preserve"/>
      </w:r>
    </w:p>
    <w:p>
      <w:pPr>
        <w:pBdr>
          <w:bottom w:val="single" w:color="065F46" w:sz="6" w:space="1"/>
        </w:pBdr>
        <w:spacing w:after="200" w:before="60"/>
      </w:pPr>
      <w:r>
        <w:rPr>
          <w:sz w:val="4"/>
          <w:szCs w:val="4"/>
        </w:rPr>
        <w:t xml:space="preserve"/>
      </w:r>
    </w:p>
    <w:p>
      <w:pPr>
        <w:jc w:val="center"/>
      </w:pPr>
      <w:r>
        <w:rPr>
          <w:rFonts w:ascii="Malgun Gothic" w:cs="Malgun Gothic" w:eastAsia="Malgun Gothic" w:hAnsi="Malgun Gothic"/>
          <w:color w:val="5A6B65"/>
          <w:sz w:val="18"/>
          <w:szCs w:val="18"/>
        </w:rPr>
        <w:t xml:space="preserve">AI-NI_ChatBot 시스템 안내 및 사용 매뉴얼  v1.0</w:t>
      </w:r>
    </w:p>
    <w:p>
      <w:pPr>
        <w:jc w:val="center"/>
      </w:pPr>
      <w:r>
        <w:rPr>
          <w:rFonts w:ascii="Malgun Gothic" w:cs="Malgun Gothic" w:eastAsia="Malgun Gothic" w:hAnsi="Malgun Gothic"/>
          <w:color w:val="5A6B65"/>
          <w:sz w:val="18"/>
          <w:szCs w:val="18"/>
        </w:rPr>
        <w:t xml:space="preserve">청암대학교 간호학과 · 정종필 교수 · imjp5678@scjc.ac.kr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C76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6B7C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B7C76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D1" w:sz="4" w:space="4"/>
      </w:pBdr>
      <w:tabs>
        <w:tab w:val="right" w:pos="9026"/>
      </w:tabs>
    </w:pPr>
    <w:r>
      <w:rPr>
        <w:rFonts w:ascii="Malgun Gothic" w:cs="Malgun Gothic" w:eastAsia="Malgun Gothic" w:hAnsi="Malgun Gothic"/>
        <w:color w:val="6B7C76"/>
        <w:sz w:val="16"/>
        <w:szCs w:val="16"/>
      </w:rPr>
      <w:t xml:space="preserve">AI-NI_ChatBot 시스템 안내 및 사용 매뉴얼</w:t>
    </w:r>
    <w:r>
      <w:rPr>
        <w:rFonts w:ascii="Malgun Gothic" w:cs="Malgun Gothic" w:eastAsia="Malgun Gothic" w:hAnsi="Malgun Gothic"/>
        <w:color w:val="6B7C76"/>
        <w:sz w:val="16"/>
        <w:szCs w:val="16"/>
      </w:rPr>
      <w:t xml:space="preserve">	청암대학교 간호학과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Malgun Gothic" w:cs="Malgun Gothic" w:eastAsia="Malgun Gothic" w:hAnsi="Malgun Gothic"/>
      <w:b/>
      <w:bCs/>
      <w:color w:val="065F4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1F3D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8wteh1jv8n0ksbizi_x_e" Type="http://schemas.openxmlformats.org/officeDocument/2006/relationships/hyperlink" Target="https://jp5678.github.io/AI-NI_ChatBot/" TargetMode="External"/><Relationship Id="rIdut8ppwyk-gptfie7ziqnu" Type="http://schemas.openxmlformats.org/officeDocument/2006/relationships/hyperlink" Target="https://console.anthropic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2026-07-29T23:12:45.382Z</dcterms:created>
  <dcterms:modified xsi:type="dcterms:W3CDTF">2026-07-29T23:12:45.383Z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