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3DC06" w14:textId="77777777" w:rsidR="006E382C" w:rsidRPr="00C51865" w:rsidRDefault="00986E6E" w:rsidP="00F96D2F">
      <w:pPr>
        <w:pStyle w:val="Title"/>
      </w:pPr>
      <w:r w:rsidRPr="00C51865">
        <w:t>Method Title</w:t>
      </w:r>
    </w:p>
    <w:p w14:paraId="3F5CA44D" w14:textId="77777777" w:rsidR="00986E6E" w:rsidRPr="005C54C2" w:rsidRDefault="00986E6E" w:rsidP="00F96D2F"/>
    <w:p w14:paraId="6017FACF" w14:textId="6383F680" w:rsidR="00986E6E" w:rsidRPr="005C54C2" w:rsidRDefault="00986E6E" w:rsidP="00F96D2F">
      <w:r w:rsidRPr="005C54C2">
        <w:t>Authors</w:t>
      </w:r>
      <w:r w:rsidR="005702FE" w:rsidRPr="005C54C2">
        <w:t xml:space="preserve"> </w:t>
      </w:r>
    </w:p>
    <w:p w14:paraId="29718EC7" w14:textId="6A19006D" w:rsidR="00C53556" w:rsidRPr="005C54C2" w:rsidRDefault="00986E6E" w:rsidP="00F96D2F">
      <w:r w:rsidRPr="005C54C2">
        <w:t>Affiliations</w:t>
      </w:r>
    </w:p>
    <w:p w14:paraId="16EF9F26" w14:textId="77777777" w:rsidR="00C51865" w:rsidRDefault="009F47A9" w:rsidP="003005EE">
      <w:pPr>
        <w:pStyle w:val="Heading1"/>
      </w:pPr>
      <w:r w:rsidRPr="005C54C2">
        <w:t xml:space="preserve">Summary Sentence: </w:t>
      </w:r>
    </w:p>
    <w:p w14:paraId="53811FAE" w14:textId="336F623C" w:rsidR="009F47A9" w:rsidRPr="005C54C2" w:rsidRDefault="009F47A9" w:rsidP="00F96D2F">
      <w:r w:rsidRPr="005C54C2">
        <w:t xml:space="preserve">include 1 </w:t>
      </w:r>
      <w:r w:rsidR="007C0ABB" w:rsidRPr="005C54C2">
        <w:t xml:space="preserve">short </w:t>
      </w:r>
      <w:r w:rsidRPr="005C54C2">
        <w:t>sentence description of your method that can be used in a main text table.</w:t>
      </w:r>
    </w:p>
    <w:p w14:paraId="23BBF646" w14:textId="1991038F" w:rsidR="00986E6E" w:rsidRPr="005C54C2" w:rsidRDefault="00986E6E" w:rsidP="003005EE">
      <w:pPr>
        <w:pStyle w:val="Heading1"/>
      </w:pPr>
      <w:r w:rsidRPr="00C51865">
        <w:t>Background</w:t>
      </w:r>
      <w:r w:rsidRPr="00DC6B9B">
        <w:t>/Introduction</w:t>
      </w:r>
    </w:p>
    <w:p w14:paraId="652A908A" w14:textId="11AD9544" w:rsidR="00F52268" w:rsidRPr="00F52268" w:rsidRDefault="00DC6B9B" w:rsidP="00F96D2F">
      <w:r w:rsidRPr="00DC6B9B">
        <w:t xml:space="preserve">In order to determine which drugs combination are potent at preventing relapse over time, we developed an algorithm based on the following assumptions: </w:t>
      </w:r>
    </w:p>
    <w:p w14:paraId="7CD5E329" w14:textId="2A7F8A2A" w:rsidR="00DC6B9B" w:rsidRDefault="00DC6B9B" w:rsidP="00F96D2F">
      <w:pPr>
        <w:pStyle w:val="ListParagraph"/>
        <w:numPr>
          <w:ilvl w:val="0"/>
          <w:numId w:val="7"/>
        </w:numPr>
      </w:pPr>
      <w:r>
        <w:t>Cancer cells</w:t>
      </w:r>
      <w:r w:rsidRPr="008068B7">
        <w:t xml:space="preserve"> always</w:t>
      </w:r>
      <w:r>
        <w:t xml:space="preserve"> harbor</w:t>
      </w:r>
      <w:r w:rsidRPr="008068B7">
        <w:t xml:space="preserve"> heterogeneity in their transcription profiles</w:t>
      </w:r>
      <w:r>
        <w:t xml:space="preserve">. </w:t>
      </w:r>
      <w:r w:rsidRPr="00310BB8">
        <w:t>Upon selective pressure (eg Drug exposure), a drug-resistant and a drug-sensitive populations are identified.</w:t>
      </w:r>
    </w:p>
    <w:p w14:paraId="34789E59" w14:textId="77777777" w:rsidR="00DC6B9B" w:rsidRPr="008068B7" w:rsidRDefault="00DC6B9B" w:rsidP="00F96D2F">
      <w:pPr>
        <w:pStyle w:val="ListParagraph"/>
        <w:numPr>
          <w:ilvl w:val="0"/>
          <w:numId w:val="7"/>
        </w:numPr>
      </w:pPr>
      <w:r>
        <w:t>Prior drug exposure in vitro, rare cancer cells are already intrinsically resistant.</w:t>
      </w:r>
    </w:p>
    <w:p w14:paraId="7F005455" w14:textId="413C890D" w:rsidR="005F3330" w:rsidRPr="005F3330" w:rsidRDefault="00DC6B9B" w:rsidP="005F3330">
      <w:pPr>
        <w:pStyle w:val="ListParagraph"/>
        <w:numPr>
          <w:ilvl w:val="0"/>
          <w:numId w:val="7"/>
        </w:numPr>
      </w:pPr>
      <w:r w:rsidRPr="001D31FE">
        <w:t>The dynamic of transcription profiles are predominantly the result of changes in populations distribution, rather than molecular response of each cancer cell.</w:t>
      </w:r>
    </w:p>
    <w:p w14:paraId="20C436F0" w14:textId="37C8BFD1" w:rsidR="0086794E" w:rsidRDefault="00221EA0" w:rsidP="00F96D2F">
      <w:r w:rsidRPr="00221EA0">
        <w:rPr>
          <w:noProof/>
        </w:rPr>
        <w:t xml:space="preserve">Tumors contain </w:t>
      </w:r>
      <w:r w:rsidRPr="00221EA0">
        <w:rPr>
          <w:rStyle w:val="Emphasis"/>
          <w:i w:val="0"/>
        </w:rPr>
        <w:t>heterogeneous</w:t>
      </w:r>
      <w:r w:rsidRPr="00221EA0">
        <w:rPr>
          <w:rStyle w:val="st"/>
          <w:i/>
        </w:rPr>
        <w:t xml:space="preserve"> </w:t>
      </w:r>
      <w:r w:rsidRPr="00221EA0">
        <w:rPr>
          <w:rStyle w:val="st"/>
        </w:rPr>
        <w:t>cell</w:t>
      </w:r>
      <w:r w:rsidRPr="00221EA0">
        <w:rPr>
          <w:rStyle w:val="st"/>
          <w:i/>
        </w:rPr>
        <w:t xml:space="preserve"> </w:t>
      </w:r>
      <w:r w:rsidRPr="00221EA0">
        <w:rPr>
          <w:rStyle w:val="Emphasis"/>
          <w:i w:val="0"/>
        </w:rPr>
        <w:t>populations</w:t>
      </w:r>
      <w:r w:rsidRPr="00221EA0">
        <w:rPr>
          <w:rStyle w:val="st"/>
        </w:rPr>
        <w:t xml:space="preserve"> </w:t>
      </w:r>
      <w:r w:rsidRPr="00221EA0">
        <w:t>that</w:t>
      </w:r>
      <w:r w:rsidRPr="00221EA0">
        <w:t xml:space="preserve"> </w:t>
      </w:r>
      <w:r w:rsidRPr="00221EA0">
        <w:t>are</w:t>
      </w:r>
      <w:r w:rsidR="00F348B5" w:rsidRPr="00221EA0">
        <w:t xml:space="preserve"> hierarchically organized</w:t>
      </w:r>
      <w:r w:rsidRPr="00221EA0">
        <w:t xml:space="preserve">. Although </w:t>
      </w:r>
      <w:r w:rsidR="002B4531">
        <w:t>individual</w:t>
      </w:r>
      <w:r w:rsidRPr="00221EA0">
        <w:t xml:space="preserve"> cancers cells share the same mutations, </w:t>
      </w:r>
      <w:r w:rsidR="00F348B5" w:rsidRPr="00221EA0">
        <w:t>a rare su</w:t>
      </w:r>
      <w:r w:rsidRPr="00221EA0">
        <w:t>b</w:t>
      </w:r>
      <w:r w:rsidR="00F348B5" w:rsidRPr="00221EA0">
        <w:t xml:space="preserve">population of cancer cells, </w:t>
      </w:r>
      <w:r w:rsidR="002B4531">
        <w:t xml:space="preserve">called </w:t>
      </w:r>
      <w:r w:rsidR="00F348B5">
        <w:t xml:space="preserve">cancer stem cells (CSCs) </w:t>
      </w:r>
      <w:r>
        <w:t xml:space="preserve"> are</w:t>
      </w:r>
      <w:r w:rsidR="00F040D8">
        <w:t xml:space="preserve"> responsible for</w:t>
      </w:r>
      <w:r w:rsidR="00AE1C27">
        <w:t xml:space="preserve"> the</w:t>
      </w:r>
      <w:r w:rsidR="00F040D8">
        <w:t xml:space="preserve"> tumor initiation, the generation of</w:t>
      </w:r>
      <w:r>
        <w:t xml:space="preserve"> non-CSCs that make up the bulk of the tumor</w:t>
      </w:r>
      <w:r w:rsidR="00F040D8">
        <w:t xml:space="preserve"> and the metastatic colonization</w:t>
      </w:r>
      <w:r>
        <w:t>.</w:t>
      </w:r>
      <w:r w:rsidR="009F4C33" w:rsidRPr="009F4C33">
        <w:t xml:space="preserve"> </w:t>
      </w:r>
      <w:r w:rsidR="002B4531">
        <w:t>Failure of</w:t>
      </w:r>
      <w:r w:rsidR="009F4C33">
        <w:t xml:space="preserve"> chemotherapy in c</w:t>
      </w:r>
      <w:r w:rsidR="002B4531">
        <w:t>ancer patients is frequent</w:t>
      </w:r>
      <w:r w:rsidR="00D75777">
        <w:t xml:space="preserve"> and </w:t>
      </w:r>
      <w:r w:rsidR="009F4C33">
        <w:t>CSCs are</w:t>
      </w:r>
      <w:r w:rsidR="00D75777">
        <w:t xml:space="preserve"> suggested to be responsible for tumor </w:t>
      </w:r>
      <w:r w:rsidR="00F040D8">
        <w:t>recurrence</w:t>
      </w:r>
      <w:r w:rsidR="00D75777">
        <w:t xml:space="preserve"> because of their</w:t>
      </w:r>
      <w:r w:rsidR="009F4C33">
        <w:t xml:space="preserve"> </w:t>
      </w:r>
      <w:r w:rsidR="009F4C33" w:rsidRPr="009F4C33">
        <w:t>intrinsically</w:t>
      </w:r>
      <w:r w:rsidR="009F4C33">
        <w:t xml:space="preserve"> </w:t>
      </w:r>
      <w:r w:rsidR="00D75777">
        <w:t>resistance.</w:t>
      </w:r>
      <w:r w:rsidR="0086794E">
        <w:t xml:space="preserve"> </w:t>
      </w:r>
      <w:r w:rsidR="0086794E">
        <w:rPr>
          <w:rStyle w:val="Emphasis"/>
          <w:i w:val="0"/>
        </w:rPr>
        <w:t>A single chemotherapeutic drug</w:t>
      </w:r>
      <w:r w:rsidR="0086794E">
        <w:rPr>
          <w:rStyle w:val="st"/>
        </w:rPr>
        <w:t xml:space="preserve"> may shrink tumor bulk by eliminating non-CSC</w:t>
      </w:r>
      <w:r w:rsidR="0086794E">
        <w:t>, but sparring CSCs. On the other hand, CSC-targeted therapies may be not enough for</w:t>
      </w:r>
      <w:r w:rsidR="00F52268">
        <w:t xml:space="preserve"> complete</w:t>
      </w:r>
      <w:r w:rsidR="0086794E">
        <w:t xml:space="preserve"> tumor regression because</w:t>
      </w:r>
      <w:r w:rsidR="00F52268">
        <w:t xml:space="preserve"> there is a possibility</w:t>
      </w:r>
      <w:r w:rsidR="0086794E">
        <w:t xml:space="preserve"> that non-CSCs can become CSCs under critical </w:t>
      </w:r>
      <w:r w:rsidR="00F52268">
        <w:t>circumstances</w:t>
      </w:r>
      <w:r w:rsidR="0086794E">
        <w:t xml:space="preserve"> owing to</w:t>
      </w:r>
      <w:r w:rsidR="00F52268">
        <w:t xml:space="preserve"> the</w:t>
      </w:r>
      <w:r w:rsidR="008765F0">
        <w:t>ir plasticity</w:t>
      </w:r>
      <w:r w:rsidR="00595029">
        <w:t>.</w:t>
      </w:r>
    </w:p>
    <w:p w14:paraId="31838602" w14:textId="7F116E6B" w:rsidR="00433812" w:rsidRDefault="00433812" w:rsidP="00F96D2F">
      <w:r>
        <w:t>Our approach consists of combining drugs that are the most complementary  in terms of population targeting.</w:t>
      </w:r>
    </w:p>
    <w:p w14:paraId="246B7369" w14:textId="51C0D1E3" w:rsidR="00986E6E" w:rsidRDefault="00803D55" w:rsidP="00F96D2F">
      <w:r>
        <w:t>NCBI-DREAM data provides information about the nature of both negatively and positively selected subpopulations following drug exposures.</w:t>
      </w:r>
      <w:r w:rsidR="002B4531">
        <w:t xml:space="preserve"> We reasoned that the combination of one drug targeting CSCs and a second targeting non-CSCs would be the most effective</w:t>
      </w:r>
      <w:r w:rsidR="00F12D40">
        <w:t xml:space="preserve"> pair</w:t>
      </w:r>
      <w:r w:rsidR="002B4531">
        <w:t>.</w:t>
      </w:r>
      <w:r w:rsidR="00F94C4B">
        <w:t xml:space="preserve"> </w:t>
      </w:r>
      <w:r>
        <w:t xml:space="preserve">Our </w:t>
      </w:r>
      <w:r w:rsidR="00F12D40">
        <w:t xml:space="preserve">method </w:t>
      </w:r>
      <w:r>
        <w:t>do</w:t>
      </w:r>
      <w:r w:rsidR="00AD7955">
        <w:t>es</w:t>
      </w:r>
      <w:r>
        <w:t xml:space="preserve"> not rely on SNP profiles, IC20 </w:t>
      </w:r>
      <w:r w:rsidR="00AD7955">
        <w:t xml:space="preserve">values, nor </w:t>
      </w:r>
      <w:r>
        <w:t xml:space="preserve">incorporation of external </w:t>
      </w:r>
      <w:r w:rsidR="00F94C4B">
        <w:t>database.</w:t>
      </w:r>
    </w:p>
    <w:p w14:paraId="436B67FE" w14:textId="77777777" w:rsidR="005F3330" w:rsidRDefault="005F3330" w:rsidP="005F3330">
      <w:pPr>
        <w:keepNext/>
        <w:jc w:val="center"/>
      </w:pPr>
      <w:r w:rsidRPr="00221EA0">
        <w:rPr>
          <w:noProof/>
        </w:rPr>
        <w:drawing>
          <wp:inline distT="0" distB="0" distL="0" distR="0" wp14:anchorId="30C597A0" wp14:editId="44A11939">
            <wp:extent cx="3018622" cy="2242366"/>
            <wp:effectExtent l="0" t="0" r="0" b="0"/>
            <wp:docPr id="1" name="Picture 1" descr="File:Cancer stem cells text resiz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ncer stem cells text resized.sv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61" cy="224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14FA5" w14:textId="77777777" w:rsidR="005F3330" w:rsidRPr="005F3330" w:rsidRDefault="005F3330" w:rsidP="005F3330">
      <w:pPr>
        <w:pStyle w:val="Caption"/>
        <w:spacing w:before="0" w:after="0"/>
        <w:jc w:val="center"/>
        <w:rPr>
          <w:sz w:val="20"/>
          <w:szCs w:val="20"/>
        </w:rPr>
      </w:pPr>
      <w:r w:rsidRPr="005F3330">
        <w:rPr>
          <w:sz w:val="20"/>
          <w:szCs w:val="20"/>
        </w:rPr>
        <w:t>Stem cell specific and conventional cancer therapies</w:t>
      </w:r>
    </w:p>
    <w:p w14:paraId="17BEEDF4" w14:textId="262365FF" w:rsidR="003005EE" w:rsidRPr="00C8531F" w:rsidRDefault="005F3330" w:rsidP="00C8531F">
      <w:pPr>
        <w:pStyle w:val="Caption"/>
        <w:spacing w:before="0" w:after="0"/>
        <w:jc w:val="center"/>
        <w:rPr>
          <w:i/>
          <w:sz w:val="16"/>
          <w:szCs w:val="16"/>
        </w:rPr>
      </w:pPr>
      <w:r w:rsidRPr="00C8531F">
        <w:rPr>
          <w:i/>
          <w:sz w:val="16"/>
          <w:szCs w:val="16"/>
        </w:rPr>
        <w:t xml:space="preserve">Source: </w:t>
      </w:r>
      <w:r w:rsidR="00C8531F" w:rsidRPr="00C8531F">
        <w:rPr>
          <w:i/>
          <w:sz w:val="16"/>
          <w:szCs w:val="16"/>
        </w:rPr>
        <w:t>W</w:t>
      </w:r>
      <w:r w:rsidRPr="00C8531F">
        <w:rPr>
          <w:i/>
          <w:sz w:val="16"/>
          <w:szCs w:val="16"/>
        </w:rPr>
        <w:t>ikipedia</w:t>
      </w:r>
    </w:p>
    <w:p w14:paraId="70602511" w14:textId="3FFF6867" w:rsidR="003005EE" w:rsidRPr="003005EE" w:rsidRDefault="003005EE" w:rsidP="003005EE">
      <w:pPr>
        <w:pStyle w:val="Heading1"/>
      </w:pPr>
      <w:r w:rsidRPr="003005EE">
        <w:lastRenderedPageBreak/>
        <w:drawing>
          <wp:anchor distT="0" distB="0" distL="114300" distR="114300" simplePos="0" relativeHeight="251662336" behindDoc="1" locked="0" layoutInCell="1" allowOverlap="1" wp14:anchorId="1034C58A" wp14:editId="22B0ABF2">
            <wp:simplePos x="0" y="0"/>
            <wp:positionH relativeFrom="column">
              <wp:posOffset>-288290</wp:posOffset>
            </wp:positionH>
            <wp:positionV relativeFrom="paragraph">
              <wp:posOffset>269240</wp:posOffset>
            </wp:positionV>
            <wp:extent cx="7476490" cy="1650365"/>
            <wp:effectExtent l="0" t="0" r="0" b="6985"/>
            <wp:wrapThrough wrapText="bothSides">
              <wp:wrapPolygon edited="0">
                <wp:start x="0" y="0"/>
                <wp:lineTo x="0" y="21442"/>
                <wp:lineTo x="21519" y="21442"/>
                <wp:lineTo x="21519" y="0"/>
                <wp:lineTo x="0" y="0"/>
              </wp:wrapPolygon>
            </wp:wrapThrough>
            <wp:docPr id="3" name="Picture 3" descr="C:\Users\JEAN-PAUL\Dropbox\Script\dream 2nd challenge\manuscript\Untitle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AN-PAUL\Dropbox\Script\dream 2nd challenge\manuscript\Untitled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0" t="16679"/>
                    <a:stretch/>
                  </pic:blipFill>
                  <pic:spPr bwMode="auto">
                    <a:xfrm>
                      <a:off x="0" y="0"/>
                      <a:ext cx="7476490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E6E" w:rsidRPr="003005EE">
        <w:t>Methods</w:t>
      </w:r>
    </w:p>
    <w:p w14:paraId="532B2D7A" w14:textId="50E899ED" w:rsidR="00B16F91" w:rsidRPr="005C54C2" w:rsidRDefault="00C66AFA" w:rsidP="00F96D2F">
      <w:pPr>
        <w:pStyle w:val="Heading2"/>
      </w:pPr>
      <w:r w:rsidRPr="0096457B">
        <w:t>Identification</w:t>
      </w:r>
      <w:r w:rsidR="00851E8D" w:rsidRPr="0096457B">
        <w:t xml:space="preserve"> of </w:t>
      </w:r>
      <w:r w:rsidRPr="0096457B">
        <w:t>differentially</w:t>
      </w:r>
      <w:r w:rsidR="00851E8D" w:rsidRPr="0096457B">
        <w:t xml:space="preserve"> expressed genes over times </w:t>
      </w:r>
      <w:r w:rsidR="00F04FB5" w:rsidRPr="0096457B">
        <w:t>following drug exposure</w:t>
      </w:r>
    </w:p>
    <w:p w14:paraId="18276FB8" w14:textId="396186A6" w:rsidR="00432BEA" w:rsidRDefault="0096457B" w:rsidP="00F96D2F">
      <w:r>
        <w:t>Static m</w:t>
      </w:r>
      <w:r w:rsidR="00C66AFA">
        <w:t>ethods, such as Limma and SAM, are used</w:t>
      </w:r>
      <w:r w:rsidR="00752269" w:rsidRPr="005C54C2">
        <w:t xml:space="preserve"> to</w:t>
      </w:r>
      <w:r w:rsidR="002E4783" w:rsidRPr="005C54C2">
        <w:t xml:space="preserve"> identify differentially expressed genes</w:t>
      </w:r>
      <w:r>
        <w:t xml:space="preserve"> in</w:t>
      </w:r>
      <w:r w:rsidR="00C66AFA">
        <w:t xml:space="preserve"> samples </w:t>
      </w:r>
      <w:r>
        <w:t>with multiple</w:t>
      </w:r>
      <w:r w:rsidR="00752269" w:rsidRPr="005C54C2">
        <w:t xml:space="preserve"> biologic</w:t>
      </w:r>
      <w:r w:rsidR="00B1318F" w:rsidRPr="005C54C2">
        <w:t>al conditions</w:t>
      </w:r>
      <w:r w:rsidR="00752269" w:rsidRPr="005C54C2">
        <w:t xml:space="preserve">. </w:t>
      </w:r>
      <w:r w:rsidR="00432BEA">
        <w:t xml:space="preserve">When </w:t>
      </w:r>
      <w:r w:rsidR="00CD7485" w:rsidRPr="005C54C2">
        <w:t>time-series data</w:t>
      </w:r>
      <w:r w:rsidR="00432BEA">
        <w:t xml:space="preserve"> are available</w:t>
      </w:r>
      <w:r w:rsidR="00CD7485" w:rsidRPr="005C54C2">
        <w:t xml:space="preserve">, the time-dependent structure offer the advantage to improve the </w:t>
      </w:r>
      <w:r w:rsidR="00E371FC" w:rsidRPr="005C54C2">
        <w:t>sensitivity of detection</w:t>
      </w:r>
      <w:r w:rsidR="00432BEA">
        <w:t xml:space="preserve">. </w:t>
      </w:r>
      <w:r w:rsidR="007E70D7">
        <w:t>Noisy signal</w:t>
      </w:r>
      <w:r w:rsidR="00432BEA">
        <w:t xml:space="preserve"> is sustained across time point</w:t>
      </w:r>
      <w:r w:rsidR="007E70D7">
        <w:t xml:space="preserve"> and can be eliminated. This improves detection of small signals that cannot be identified when using </w:t>
      </w:r>
      <w:r>
        <w:t xml:space="preserve">only </w:t>
      </w:r>
      <w:r w:rsidR="007E70D7">
        <w:t>static methods.</w:t>
      </w:r>
    </w:p>
    <w:p w14:paraId="24DA0AC5" w14:textId="6D19B93D" w:rsidR="00E11274" w:rsidRPr="005C54C2" w:rsidRDefault="00E11274" w:rsidP="00F96D2F">
      <w:r w:rsidRPr="005C54C2">
        <w:t xml:space="preserve">Bayesian Estimation of Temporal Regulation </w:t>
      </w:r>
      <w:r w:rsidR="00791F10">
        <w:t xml:space="preserve">(BETR) </w:t>
      </w:r>
      <w:r w:rsidRPr="005C54C2">
        <w:t>is a new algorithm that takes into account the correlation</w:t>
      </w:r>
      <w:r w:rsidR="00791F10">
        <w:t xml:space="preserve"> between successive time points and estimate the probability that a gene is differentially expressed between two conditions over time, without the need to have balanced sample sizes. </w:t>
      </w:r>
      <w:r w:rsidR="004B1FC9">
        <w:t xml:space="preserve">We used </w:t>
      </w:r>
      <w:r w:rsidR="00F12D40">
        <w:t>BETR</w:t>
      </w:r>
      <w:r w:rsidR="004B1FC9">
        <w:t xml:space="preserve"> </w:t>
      </w:r>
      <w:r w:rsidR="00F12D40">
        <w:t>R package</w:t>
      </w:r>
      <w:r w:rsidR="004B1FC9">
        <w:t xml:space="preserve"> to select probes with differential expression for each drug against DMSO. The cut-off used was &gt;95%.</w:t>
      </w:r>
      <w:r w:rsidR="00A42D83">
        <w:t xml:space="preserve"> </w:t>
      </w:r>
    </w:p>
    <w:p w14:paraId="43549BAA" w14:textId="22358899" w:rsidR="003B12B8" w:rsidRPr="005C54C2" w:rsidRDefault="00B16F91" w:rsidP="00F96D2F">
      <w:pPr>
        <w:pStyle w:val="Heading2"/>
      </w:pPr>
      <w:r w:rsidRPr="00D917FE">
        <w:t xml:space="preserve">Filtering of probes with a dose-response relationship for each </w:t>
      </w:r>
      <w:r w:rsidR="00CC3143" w:rsidRPr="00D917FE">
        <w:t>time point</w:t>
      </w:r>
    </w:p>
    <w:p w14:paraId="276270F3" w14:textId="49E1E9EF" w:rsidR="00854D4E" w:rsidRDefault="00D917FE" w:rsidP="00F96D2F">
      <w:r>
        <w:t>In order to select</w:t>
      </w:r>
      <w:r w:rsidR="0035315B">
        <w:t xml:space="preserve"> the most</w:t>
      </w:r>
      <w:r>
        <w:t xml:space="preserve"> relevant probes for each drug, we assume that a linear correlation between drug dosage</w:t>
      </w:r>
      <w:r w:rsidR="00E60702">
        <w:t xml:space="preserve"> (0, 1/10 of IC20 and IC20)</w:t>
      </w:r>
      <w:r w:rsidR="009F51F5">
        <w:t xml:space="preserve"> and</w:t>
      </w:r>
      <w:r>
        <w:t xml:space="preserve"> </w:t>
      </w:r>
      <w:r w:rsidR="009F51F5">
        <w:t xml:space="preserve"> subset of probes</w:t>
      </w:r>
      <w:r w:rsidR="00CC3143">
        <w:t xml:space="preserve"> exists</w:t>
      </w:r>
      <w:r w:rsidR="0035315B">
        <w:t>.</w:t>
      </w:r>
      <w:r w:rsidR="000D124D">
        <w:t xml:space="preserve"> We perform a linear regression for each probe at a given time and </w:t>
      </w:r>
      <w:r w:rsidR="00382495">
        <w:t xml:space="preserve">determine </w:t>
      </w:r>
      <w:r w:rsidR="00382495" w:rsidRPr="00382495">
        <w:t>quality of the fitted model</w:t>
      </w:r>
      <w:r w:rsidR="00382495">
        <w:t xml:space="preserve"> by one-way ANOVA</w:t>
      </w:r>
      <w:r w:rsidR="00854D4E">
        <w:t>.</w:t>
      </w:r>
    </w:p>
    <w:p w14:paraId="594B4000" w14:textId="26AF678D" w:rsidR="0038569E" w:rsidRPr="0038569E" w:rsidRDefault="003B12B8" w:rsidP="00F96D2F">
      <w:pPr>
        <w:pStyle w:val="Heading2"/>
      </w:pPr>
      <w:r w:rsidRPr="00BD37D6">
        <w:t xml:space="preserve">Clustering </w:t>
      </w:r>
      <w:r w:rsidR="005A100F">
        <w:t>of drug-specific probes</w:t>
      </w:r>
      <w:r w:rsidRPr="00BD37D6">
        <w:t xml:space="preserve"> into drug-response signatures</w:t>
      </w:r>
    </w:p>
    <w:p w14:paraId="6F27B306" w14:textId="1AD6164E" w:rsidR="00E03921" w:rsidRDefault="00E03921" w:rsidP="00F96D2F">
      <w:r>
        <w:t xml:space="preserve">For </w:t>
      </w:r>
      <w:r w:rsidR="00D2225B">
        <w:t>a given</w:t>
      </w:r>
      <w:r>
        <w:t xml:space="preserve"> drug </w:t>
      </w:r>
      <w:r w:rsidR="00D2225B">
        <w:t>and</w:t>
      </w:r>
      <w:r>
        <w:t xml:space="preserve"> time</w:t>
      </w:r>
      <w:r w:rsidR="0041420E">
        <w:t xml:space="preserve"> point</w:t>
      </w:r>
      <w:r>
        <w:t xml:space="preserve">, probes </w:t>
      </w:r>
      <w:r w:rsidR="004A69F8">
        <w:t>were clustered</w:t>
      </w:r>
      <w:r>
        <w:t xml:space="preserve"> in</w:t>
      </w:r>
      <w:r w:rsidR="004A69F8">
        <w:t>to</w:t>
      </w:r>
      <w:r>
        <w:t xml:space="preserve"> two signatures depending on the sign of the slop</w:t>
      </w:r>
      <w:r w:rsidR="0041420E">
        <w:t>e</w:t>
      </w:r>
      <w:r>
        <w:t xml:space="preserve">. </w:t>
      </w:r>
      <w:r w:rsidRPr="00F96D2F">
        <w:t>In</w:t>
      </w:r>
      <w:r>
        <w:t xml:space="preserve"> total , 84 signatures were obtained (14 drugs x 3 time points x </w:t>
      </w:r>
      <w:r w:rsidR="00C32B98">
        <w:t xml:space="preserve">2 </w:t>
      </w:r>
      <w:r>
        <w:t>up/down probes)</w:t>
      </w:r>
      <w:r w:rsidR="00386878">
        <w:t>.</w:t>
      </w:r>
      <w:r>
        <w:t xml:space="preserve"> </w:t>
      </w:r>
      <w:r w:rsidR="00780411">
        <w:t xml:space="preserve">We </w:t>
      </w:r>
      <w:r w:rsidR="00D042D7">
        <w:t>considered</w:t>
      </w:r>
      <w:r w:rsidR="00780411">
        <w:t xml:space="preserve"> signature</w:t>
      </w:r>
      <w:r w:rsidR="00780411">
        <w:t>s</w:t>
      </w:r>
      <w:r w:rsidR="00780411">
        <w:t xml:space="preserve"> with down-regulated genes as re</w:t>
      </w:r>
      <w:r w:rsidR="00780411">
        <w:t>presentative of the drug effect</w:t>
      </w:r>
      <w:r w:rsidR="00FE38AE">
        <w:t xml:space="preserve"> (</w:t>
      </w:r>
      <w:r w:rsidR="008A6EF1">
        <w:t xml:space="preserve">drug-effect signature, </w:t>
      </w:r>
      <w:r w:rsidR="00FE38AE" w:rsidRPr="008A6EF1">
        <w:rPr>
          <w:b/>
          <w:i/>
        </w:rPr>
        <w:t>DES</w:t>
      </w:r>
      <w:r w:rsidR="00FE38AE">
        <w:t>)</w:t>
      </w:r>
      <w:r w:rsidR="00780411">
        <w:t xml:space="preserve"> and </w:t>
      </w:r>
      <w:r w:rsidR="00780411">
        <w:t>signature</w:t>
      </w:r>
      <w:r w:rsidR="00780411">
        <w:t>s</w:t>
      </w:r>
      <w:r w:rsidR="00780411">
        <w:t xml:space="preserve"> with up-regulated genes as representative of the compensatory mechanism the tumor cell uses to survive</w:t>
      </w:r>
      <w:r w:rsidR="00FE38AE">
        <w:t xml:space="preserve"> (</w:t>
      </w:r>
      <w:r w:rsidR="008A6EF1">
        <w:t xml:space="preserve">drug-surviving signature, </w:t>
      </w:r>
      <w:r w:rsidR="00FE38AE" w:rsidRPr="008A6EF1">
        <w:rPr>
          <w:b/>
          <w:i/>
        </w:rPr>
        <w:t>D</w:t>
      </w:r>
      <w:r w:rsidR="008A6EF1">
        <w:rPr>
          <w:b/>
          <w:i/>
        </w:rPr>
        <w:t>S</w:t>
      </w:r>
      <w:r w:rsidR="00FE38AE" w:rsidRPr="008A6EF1">
        <w:rPr>
          <w:b/>
          <w:i/>
        </w:rPr>
        <w:t>S</w:t>
      </w:r>
      <w:r w:rsidR="00FE38AE">
        <w:t>)</w:t>
      </w:r>
      <w:r w:rsidR="00780411">
        <w:t>.</w:t>
      </w:r>
    </w:p>
    <w:p w14:paraId="4B41BC9A" w14:textId="233975DF" w:rsidR="00BC43C3" w:rsidRPr="00BC43C3" w:rsidRDefault="00BC43C3" w:rsidP="00BC43C3">
      <w:pPr>
        <w:pStyle w:val="Heading2"/>
      </w:pPr>
      <w:r>
        <w:t>Derivation of the drug-drug interaction matrix</w:t>
      </w:r>
    </w:p>
    <w:p w14:paraId="44F22FC4" w14:textId="71D10134" w:rsidR="00884ECF" w:rsidRDefault="00FA5914" w:rsidP="003879F8">
      <w:r>
        <w:t>We cross-compared all</w:t>
      </w:r>
      <w:r w:rsidR="009F3367" w:rsidRPr="000D0568">
        <w:t xml:space="preserve"> drug-</w:t>
      </w:r>
      <w:r w:rsidR="00FE38AE">
        <w:t>specific</w:t>
      </w:r>
      <w:r w:rsidR="009F3367" w:rsidRPr="000D0568">
        <w:t xml:space="preserve"> signatures against all samples b</w:t>
      </w:r>
      <w:r w:rsidR="00F96D2F">
        <w:t xml:space="preserve">y Nearest </w:t>
      </w:r>
      <w:r w:rsidR="000003C5">
        <w:t>T</w:t>
      </w:r>
      <w:r w:rsidR="00F96D2F">
        <w:t xml:space="preserve">emplate </w:t>
      </w:r>
      <w:r w:rsidR="000003C5">
        <w:t>P</w:t>
      </w:r>
      <w:r w:rsidR="00F96D2F">
        <w:t>rediction</w:t>
      </w:r>
      <w:r w:rsidR="00884ECF">
        <w:t xml:space="preserve"> and</w:t>
      </w:r>
      <w:r>
        <w:t xml:space="preserve"> used </w:t>
      </w:r>
      <w:r w:rsidR="00AC0E1A" w:rsidRPr="00AC0E1A">
        <w:t xml:space="preserve">cosine distances </w:t>
      </w:r>
      <w:r>
        <w:t xml:space="preserve">(FDR&lt;0.05) </w:t>
      </w:r>
      <w:r w:rsidR="000003C5">
        <w:t>to build an interaction matrix</w:t>
      </w:r>
    </w:p>
    <w:p w14:paraId="1AFA5F8C" w14:textId="540081B1" w:rsidR="00F96D2F" w:rsidRDefault="00C47472" w:rsidP="003879F8">
      <w:pPr>
        <w:pStyle w:val="ListParagraph"/>
        <w:numPr>
          <w:ilvl w:val="0"/>
          <w:numId w:val="10"/>
        </w:numPr>
        <w:rPr>
          <w:rStyle w:val="st"/>
        </w:rPr>
      </w:pPr>
      <w:r>
        <w:rPr>
          <w:rStyle w:val="st"/>
        </w:rPr>
        <w:t xml:space="preserve">Cosine distances values are summed up </w:t>
      </w:r>
      <w:r w:rsidR="00F96D2F">
        <w:rPr>
          <w:rStyle w:val="st"/>
        </w:rPr>
        <w:t xml:space="preserve">when a treated sample </w:t>
      </w:r>
      <w:r>
        <w:rPr>
          <w:rStyle w:val="st"/>
        </w:rPr>
        <w:t xml:space="preserve">is associated to a given </w:t>
      </w:r>
      <w:r w:rsidRPr="003879F8">
        <w:rPr>
          <w:rStyle w:val="st"/>
          <w:b/>
          <w:i/>
        </w:rPr>
        <w:t>DSS</w:t>
      </w:r>
    </w:p>
    <w:p w14:paraId="12304A4A" w14:textId="610C1307" w:rsidR="00F96D2F" w:rsidRDefault="00C47472" w:rsidP="003879F8">
      <w:pPr>
        <w:pStyle w:val="ListParagraph"/>
        <w:numPr>
          <w:ilvl w:val="0"/>
          <w:numId w:val="10"/>
        </w:numPr>
        <w:rPr>
          <w:rStyle w:val="st"/>
        </w:rPr>
      </w:pPr>
      <w:r>
        <w:rPr>
          <w:rStyle w:val="st"/>
        </w:rPr>
        <w:t xml:space="preserve">Cosine distances values are </w:t>
      </w:r>
      <w:r>
        <w:rPr>
          <w:rStyle w:val="st"/>
        </w:rPr>
        <w:t xml:space="preserve">subtracted when </w:t>
      </w:r>
      <w:r w:rsidR="00F96D2F">
        <w:rPr>
          <w:rStyle w:val="st"/>
        </w:rPr>
        <w:t>a treated sample is</w:t>
      </w:r>
      <w:r>
        <w:rPr>
          <w:rStyle w:val="st"/>
        </w:rPr>
        <w:t xml:space="preserve"> associated to a given </w:t>
      </w:r>
      <w:r w:rsidRPr="003879F8">
        <w:rPr>
          <w:rStyle w:val="st"/>
          <w:b/>
          <w:i/>
        </w:rPr>
        <w:t>DES</w:t>
      </w:r>
    </w:p>
    <w:p w14:paraId="6E042EA3" w14:textId="372C6C83" w:rsidR="000003C5" w:rsidRDefault="00493728" w:rsidP="003879F8">
      <w:pPr>
        <w:rPr>
          <w:rStyle w:val="st"/>
        </w:rPr>
      </w:pPr>
      <w:r>
        <w:rPr>
          <w:rStyle w:val="st"/>
        </w:rPr>
        <w:t xml:space="preserve">Scores </w:t>
      </w:r>
      <w:r>
        <w:rPr>
          <w:rStyle w:val="st"/>
        </w:rPr>
        <w:t>are</w:t>
      </w:r>
      <w:r>
        <w:rPr>
          <w:rStyle w:val="st"/>
        </w:rPr>
        <w:t xml:space="preserve"> calculated for each timepoint and averaged together</w:t>
      </w:r>
      <w:r w:rsidR="0023206A">
        <w:rPr>
          <w:rStyle w:val="st"/>
        </w:rPr>
        <w:t xml:space="preserve"> to produce a final interaction matrix, describing which comb</w:t>
      </w:r>
      <w:r w:rsidR="0008601C">
        <w:rPr>
          <w:rStyle w:val="st"/>
        </w:rPr>
        <w:t>inations are the most potent.</w:t>
      </w:r>
    </w:p>
    <w:p w14:paraId="340E1F5B" w14:textId="25CD275F" w:rsidR="00802AA5" w:rsidRDefault="00802AA5" w:rsidP="003879F8">
      <w:pPr>
        <w:rPr>
          <w:rStyle w:val="st"/>
        </w:rPr>
      </w:pPr>
      <w:r>
        <w:rPr>
          <w:rStyle w:val="st"/>
        </w:rPr>
        <w:t xml:space="preserve">The </w:t>
      </w:r>
      <w:r w:rsidR="000003C5">
        <w:rPr>
          <w:rStyle w:val="st"/>
        </w:rPr>
        <w:t>synergistic</w:t>
      </w:r>
      <w:r>
        <w:rPr>
          <w:rStyle w:val="st"/>
        </w:rPr>
        <w:t xml:space="preserve"> effect is predicted when the combination of two different drugs gives a higher score than the drug-specific signature with the same drug-treated sample.</w:t>
      </w:r>
      <w:r>
        <w:t xml:space="preserve"> </w:t>
      </w:r>
    </w:p>
    <w:p w14:paraId="1ADC682B" w14:textId="77777777" w:rsidR="006F49A9" w:rsidRDefault="006F49A9" w:rsidP="003879F8">
      <w:pPr>
        <w:rPr>
          <w:b/>
          <w:noProof/>
          <w:sz w:val="28"/>
          <w:szCs w:val="28"/>
        </w:rPr>
      </w:pPr>
      <w:r>
        <w:br w:type="page"/>
      </w:r>
    </w:p>
    <w:p w14:paraId="4818E2B7" w14:textId="0D769FC8" w:rsidR="00986E6E" w:rsidRDefault="003005EE" w:rsidP="005F3330">
      <w:pPr>
        <w:pStyle w:val="Heading1"/>
      </w:pPr>
      <w:r>
        <w:lastRenderedPageBreak/>
        <w:t>Discussion</w:t>
      </w:r>
    </w:p>
    <w:tbl>
      <w:tblPr>
        <w:tblStyle w:val="LightGrid-Accent1"/>
        <w:tblW w:w="4386" w:type="pct"/>
        <w:jc w:val="center"/>
        <w:tblLook w:val="04A0" w:firstRow="1" w:lastRow="0" w:firstColumn="1" w:lastColumn="0" w:noHBand="0" w:noVBand="1"/>
      </w:tblPr>
      <w:tblGrid>
        <w:gridCol w:w="1547"/>
        <w:gridCol w:w="1075"/>
        <w:gridCol w:w="1129"/>
        <w:gridCol w:w="1144"/>
        <w:gridCol w:w="1184"/>
        <w:gridCol w:w="1200"/>
        <w:gridCol w:w="1186"/>
        <w:gridCol w:w="1198"/>
      </w:tblGrid>
      <w:tr w:rsidR="006C0074" w:rsidRPr="00582DCE" w14:paraId="0AF04F3A" w14:textId="77777777" w:rsidTr="006C00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vMerge w:val="restart"/>
            <w:noWrap/>
            <w:hideMark/>
          </w:tcPr>
          <w:p w14:paraId="2AA40D1B" w14:textId="2198E019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09" w:type="pct"/>
            <w:noWrap/>
            <w:hideMark/>
          </w:tcPr>
          <w:p w14:paraId="72977C54" w14:textId="77777777" w:rsidR="00582DCE" w:rsidRPr="00582DCE" w:rsidRDefault="00582DCE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BETR</w:t>
            </w:r>
          </w:p>
        </w:tc>
        <w:tc>
          <w:tcPr>
            <w:tcW w:w="1219" w:type="pct"/>
            <w:gridSpan w:val="2"/>
            <w:noWrap/>
            <w:hideMark/>
          </w:tcPr>
          <w:p w14:paraId="38899335" w14:textId="52964D2A" w:rsidR="00582DCE" w:rsidRPr="00582DCE" w:rsidRDefault="00582DCE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drug-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gene</w:t>
            </w: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at 6h</w:t>
            </w:r>
          </w:p>
        </w:tc>
        <w:tc>
          <w:tcPr>
            <w:tcW w:w="1219" w:type="pct"/>
            <w:gridSpan w:val="2"/>
            <w:noWrap/>
            <w:hideMark/>
          </w:tcPr>
          <w:p w14:paraId="10E1394A" w14:textId="2F364FA4" w:rsidR="00582DCE" w:rsidRPr="00582DCE" w:rsidRDefault="00582DCE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drug-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gene</w:t>
            </w: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at 12h</w:t>
            </w:r>
          </w:p>
        </w:tc>
        <w:tc>
          <w:tcPr>
            <w:tcW w:w="1219" w:type="pct"/>
            <w:gridSpan w:val="2"/>
            <w:noWrap/>
            <w:hideMark/>
          </w:tcPr>
          <w:p w14:paraId="2B5F87FA" w14:textId="0094E777" w:rsidR="00582DCE" w:rsidRPr="00582DCE" w:rsidRDefault="00582DCE" w:rsidP="006C0074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Linear drug-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gene</w:t>
            </w: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at 24h</w:t>
            </w:r>
          </w:p>
        </w:tc>
      </w:tr>
      <w:tr w:rsidR="006C0074" w:rsidRPr="00582DCE" w14:paraId="4B63EE48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vMerge/>
            <w:hideMark/>
          </w:tcPr>
          <w:p w14:paraId="401C0989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09" w:type="pct"/>
            <w:noWrap/>
            <w:hideMark/>
          </w:tcPr>
          <w:p w14:paraId="0EA69FB8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# Probe</w:t>
            </w:r>
          </w:p>
        </w:tc>
        <w:tc>
          <w:tcPr>
            <w:tcW w:w="605" w:type="pct"/>
            <w:noWrap/>
            <w:hideMark/>
          </w:tcPr>
          <w:p w14:paraId="294A0C3E" w14:textId="22900A29" w:rsidR="00582DCE" w:rsidRPr="00582DCE" w:rsidRDefault="005E3D6A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DES</w:t>
            </w:r>
          </w:p>
        </w:tc>
        <w:tc>
          <w:tcPr>
            <w:tcW w:w="613" w:type="pct"/>
            <w:noWrap/>
            <w:hideMark/>
          </w:tcPr>
          <w:p w14:paraId="18C47B6B" w14:textId="4317FC3A" w:rsidR="00582DCE" w:rsidRPr="00582DCE" w:rsidRDefault="005E3D6A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DSS</w:t>
            </w:r>
          </w:p>
        </w:tc>
        <w:tc>
          <w:tcPr>
            <w:tcW w:w="605" w:type="pct"/>
            <w:noWrap/>
            <w:hideMark/>
          </w:tcPr>
          <w:p w14:paraId="44BF89FE" w14:textId="482EC3C3" w:rsidR="00582DCE" w:rsidRPr="00582DCE" w:rsidRDefault="005E3D6A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DES</w:t>
            </w:r>
          </w:p>
        </w:tc>
        <w:tc>
          <w:tcPr>
            <w:tcW w:w="613" w:type="pct"/>
            <w:noWrap/>
            <w:hideMark/>
          </w:tcPr>
          <w:p w14:paraId="031DB21D" w14:textId="6F4B37C5" w:rsidR="00582DCE" w:rsidRPr="00582DCE" w:rsidRDefault="005E3D6A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DSS</w:t>
            </w:r>
          </w:p>
        </w:tc>
        <w:tc>
          <w:tcPr>
            <w:tcW w:w="606" w:type="pct"/>
            <w:noWrap/>
            <w:hideMark/>
          </w:tcPr>
          <w:p w14:paraId="2546B809" w14:textId="167DCE9A" w:rsidR="00582DCE" w:rsidRPr="00582DCE" w:rsidRDefault="005E3D6A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DES</w:t>
            </w:r>
          </w:p>
        </w:tc>
        <w:tc>
          <w:tcPr>
            <w:tcW w:w="612" w:type="pct"/>
            <w:noWrap/>
            <w:hideMark/>
          </w:tcPr>
          <w:p w14:paraId="250EFF46" w14:textId="35458C93" w:rsidR="00582DCE" w:rsidRPr="00582DCE" w:rsidRDefault="005E3D6A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DSS</w:t>
            </w:r>
          </w:p>
        </w:tc>
      </w:tr>
      <w:tr w:rsidR="006C0074" w:rsidRPr="00582DCE" w14:paraId="31261E32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53B90F6E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Aclacinomycin</w:t>
            </w:r>
          </w:p>
        </w:tc>
        <w:tc>
          <w:tcPr>
            <w:tcW w:w="609" w:type="pct"/>
            <w:noWrap/>
            <w:hideMark/>
          </w:tcPr>
          <w:p w14:paraId="7D91CF8A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605" w:type="pct"/>
            <w:noWrap/>
            <w:hideMark/>
          </w:tcPr>
          <w:p w14:paraId="5DD3E681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253EC8FE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</w:t>
            </w:r>
          </w:p>
        </w:tc>
        <w:tc>
          <w:tcPr>
            <w:tcW w:w="605" w:type="pct"/>
            <w:noWrap/>
            <w:hideMark/>
          </w:tcPr>
          <w:p w14:paraId="74B181DA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58CF7045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606" w:type="pct"/>
            <w:noWrap/>
            <w:hideMark/>
          </w:tcPr>
          <w:p w14:paraId="2912EC72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2" w:type="pct"/>
            <w:noWrap/>
            <w:hideMark/>
          </w:tcPr>
          <w:p w14:paraId="5605A209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6C0074" w:rsidRPr="00582DCE" w14:paraId="567177BD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1E611F5C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Blebbistatin</w:t>
            </w:r>
          </w:p>
        </w:tc>
        <w:tc>
          <w:tcPr>
            <w:tcW w:w="609" w:type="pct"/>
            <w:noWrap/>
            <w:hideMark/>
          </w:tcPr>
          <w:p w14:paraId="0EFCD2EF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6519</w:t>
            </w:r>
          </w:p>
        </w:tc>
        <w:tc>
          <w:tcPr>
            <w:tcW w:w="605" w:type="pct"/>
            <w:noWrap/>
            <w:hideMark/>
          </w:tcPr>
          <w:p w14:paraId="1434CB61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486B16B0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413</w:t>
            </w:r>
          </w:p>
        </w:tc>
        <w:tc>
          <w:tcPr>
            <w:tcW w:w="605" w:type="pct"/>
            <w:noWrap/>
            <w:hideMark/>
          </w:tcPr>
          <w:p w14:paraId="4F523E98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3" w:type="pct"/>
            <w:noWrap/>
            <w:hideMark/>
          </w:tcPr>
          <w:p w14:paraId="21383333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1910</w:t>
            </w:r>
          </w:p>
        </w:tc>
        <w:tc>
          <w:tcPr>
            <w:tcW w:w="606" w:type="pct"/>
            <w:noWrap/>
            <w:hideMark/>
          </w:tcPr>
          <w:p w14:paraId="0410E72D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2" w:type="pct"/>
            <w:noWrap/>
            <w:hideMark/>
          </w:tcPr>
          <w:p w14:paraId="17814CF1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294</w:t>
            </w:r>
          </w:p>
        </w:tc>
      </w:tr>
      <w:tr w:rsidR="006C0074" w:rsidRPr="00582DCE" w14:paraId="4B036960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5A0B84B8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Camptothecin</w:t>
            </w:r>
          </w:p>
        </w:tc>
        <w:tc>
          <w:tcPr>
            <w:tcW w:w="609" w:type="pct"/>
            <w:noWrap/>
            <w:hideMark/>
          </w:tcPr>
          <w:p w14:paraId="06EF78BD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14701</w:t>
            </w:r>
          </w:p>
        </w:tc>
        <w:tc>
          <w:tcPr>
            <w:tcW w:w="605" w:type="pct"/>
            <w:noWrap/>
            <w:hideMark/>
          </w:tcPr>
          <w:p w14:paraId="2BF7A1BC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51</w:t>
            </w:r>
          </w:p>
        </w:tc>
        <w:tc>
          <w:tcPr>
            <w:tcW w:w="613" w:type="pct"/>
            <w:noWrap/>
            <w:hideMark/>
          </w:tcPr>
          <w:p w14:paraId="5604702E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6240</w:t>
            </w:r>
          </w:p>
        </w:tc>
        <w:tc>
          <w:tcPr>
            <w:tcW w:w="605" w:type="pct"/>
            <w:noWrap/>
            <w:hideMark/>
          </w:tcPr>
          <w:p w14:paraId="0350681C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3" w:type="pct"/>
            <w:noWrap/>
            <w:hideMark/>
          </w:tcPr>
          <w:p w14:paraId="3EB6B404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5231</w:t>
            </w:r>
          </w:p>
        </w:tc>
        <w:tc>
          <w:tcPr>
            <w:tcW w:w="606" w:type="pct"/>
            <w:noWrap/>
            <w:hideMark/>
          </w:tcPr>
          <w:p w14:paraId="0224DFFE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71</w:t>
            </w:r>
          </w:p>
        </w:tc>
        <w:tc>
          <w:tcPr>
            <w:tcW w:w="612" w:type="pct"/>
            <w:noWrap/>
            <w:hideMark/>
          </w:tcPr>
          <w:p w14:paraId="5BB1B1EB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4177</w:t>
            </w:r>
          </w:p>
        </w:tc>
      </w:tr>
      <w:tr w:rsidR="006C0074" w:rsidRPr="00582DCE" w14:paraId="1FDAFBD1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5CEE7305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Cycloheximide</w:t>
            </w:r>
          </w:p>
        </w:tc>
        <w:tc>
          <w:tcPr>
            <w:tcW w:w="609" w:type="pct"/>
            <w:noWrap/>
            <w:hideMark/>
          </w:tcPr>
          <w:p w14:paraId="42BF7D47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18177</w:t>
            </w:r>
          </w:p>
        </w:tc>
        <w:tc>
          <w:tcPr>
            <w:tcW w:w="605" w:type="pct"/>
            <w:noWrap/>
            <w:hideMark/>
          </w:tcPr>
          <w:p w14:paraId="4735ED4D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613" w:type="pct"/>
            <w:noWrap/>
            <w:hideMark/>
          </w:tcPr>
          <w:p w14:paraId="7ADD7B03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4671</w:t>
            </w:r>
          </w:p>
        </w:tc>
        <w:tc>
          <w:tcPr>
            <w:tcW w:w="605" w:type="pct"/>
            <w:noWrap/>
            <w:hideMark/>
          </w:tcPr>
          <w:p w14:paraId="1DC50C57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  <w:hideMark/>
          </w:tcPr>
          <w:p w14:paraId="2B772ED0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4329</w:t>
            </w:r>
          </w:p>
        </w:tc>
        <w:tc>
          <w:tcPr>
            <w:tcW w:w="606" w:type="pct"/>
            <w:noWrap/>
            <w:hideMark/>
          </w:tcPr>
          <w:p w14:paraId="164BA6CD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612" w:type="pct"/>
            <w:noWrap/>
            <w:hideMark/>
          </w:tcPr>
          <w:p w14:paraId="6F4AB3A7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5602</w:t>
            </w:r>
          </w:p>
        </w:tc>
      </w:tr>
      <w:tr w:rsidR="006C0074" w:rsidRPr="00582DCE" w14:paraId="79A046E4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2EFB34DA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Doxorubicin</w:t>
            </w:r>
          </w:p>
        </w:tc>
        <w:tc>
          <w:tcPr>
            <w:tcW w:w="609" w:type="pct"/>
            <w:noWrap/>
            <w:hideMark/>
          </w:tcPr>
          <w:p w14:paraId="76276450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10211</w:t>
            </w:r>
          </w:p>
        </w:tc>
        <w:tc>
          <w:tcPr>
            <w:tcW w:w="605" w:type="pct"/>
            <w:noWrap/>
            <w:hideMark/>
          </w:tcPr>
          <w:p w14:paraId="60403816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3" w:type="pct"/>
            <w:noWrap/>
            <w:hideMark/>
          </w:tcPr>
          <w:p w14:paraId="1AB49AE8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1439</w:t>
            </w:r>
          </w:p>
        </w:tc>
        <w:tc>
          <w:tcPr>
            <w:tcW w:w="605" w:type="pct"/>
            <w:noWrap/>
            <w:hideMark/>
          </w:tcPr>
          <w:p w14:paraId="1DA773E0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3" w:type="pct"/>
            <w:noWrap/>
            <w:hideMark/>
          </w:tcPr>
          <w:p w14:paraId="3C1517B1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2408</w:t>
            </w:r>
          </w:p>
        </w:tc>
        <w:tc>
          <w:tcPr>
            <w:tcW w:w="606" w:type="pct"/>
            <w:noWrap/>
            <w:hideMark/>
          </w:tcPr>
          <w:p w14:paraId="103AA770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2" w:type="pct"/>
            <w:noWrap/>
            <w:hideMark/>
          </w:tcPr>
          <w:p w14:paraId="353627C3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2779</w:t>
            </w:r>
          </w:p>
        </w:tc>
      </w:tr>
      <w:tr w:rsidR="006C0074" w:rsidRPr="00582DCE" w14:paraId="69418567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14CC9DFB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Etoposide</w:t>
            </w:r>
          </w:p>
        </w:tc>
        <w:tc>
          <w:tcPr>
            <w:tcW w:w="609" w:type="pct"/>
            <w:noWrap/>
            <w:hideMark/>
          </w:tcPr>
          <w:p w14:paraId="08D5511F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2761</w:t>
            </w:r>
          </w:p>
        </w:tc>
        <w:tc>
          <w:tcPr>
            <w:tcW w:w="605" w:type="pct"/>
            <w:noWrap/>
            <w:hideMark/>
          </w:tcPr>
          <w:p w14:paraId="7A95C8CE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5F459007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605" w:type="pct"/>
            <w:noWrap/>
            <w:hideMark/>
          </w:tcPr>
          <w:p w14:paraId="0AB34CDD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  <w:hideMark/>
          </w:tcPr>
          <w:p w14:paraId="1B98787A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621</w:t>
            </w:r>
          </w:p>
        </w:tc>
        <w:tc>
          <w:tcPr>
            <w:tcW w:w="606" w:type="pct"/>
            <w:noWrap/>
            <w:hideMark/>
          </w:tcPr>
          <w:p w14:paraId="4352B105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612" w:type="pct"/>
            <w:noWrap/>
            <w:hideMark/>
          </w:tcPr>
          <w:p w14:paraId="565DD858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636</w:t>
            </w:r>
          </w:p>
        </w:tc>
      </w:tr>
      <w:tr w:rsidR="006C0074" w:rsidRPr="00582DCE" w14:paraId="3788F592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11A7ADAB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Geldanamycin</w:t>
            </w:r>
          </w:p>
        </w:tc>
        <w:tc>
          <w:tcPr>
            <w:tcW w:w="609" w:type="pct"/>
            <w:noWrap/>
            <w:hideMark/>
          </w:tcPr>
          <w:p w14:paraId="68BE2627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2460</w:t>
            </w:r>
          </w:p>
        </w:tc>
        <w:tc>
          <w:tcPr>
            <w:tcW w:w="605" w:type="pct"/>
            <w:noWrap/>
            <w:hideMark/>
          </w:tcPr>
          <w:p w14:paraId="61CA8660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3" w:type="pct"/>
            <w:noWrap/>
            <w:hideMark/>
          </w:tcPr>
          <w:p w14:paraId="3191F368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958</w:t>
            </w:r>
          </w:p>
        </w:tc>
        <w:tc>
          <w:tcPr>
            <w:tcW w:w="605" w:type="pct"/>
            <w:noWrap/>
            <w:hideMark/>
          </w:tcPr>
          <w:p w14:paraId="4733B127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251FECE0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606" w:type="pct"/>
            <w:noWrap/>
            <w:hideMark/>
          </w:tcPr>
          <w:p w14:paraId="54CF20B2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2" w:type="pct"/>
            <w:noWrap/>
            <w:hideMark/>
          </w:tcPr>
          <w:p w14:paraId="292625E8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520</w:t>
            </w:r>
          </w:p>
        </w:tc>
      </w:tr>
      <w:tr w:rsidR="006C0074" w:rsidRPr="00582DCE" w14:paraId="4DD2C0B2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1C41B609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H7</w:t>
            </w:r>
          </w:p>
        </w:tc>
        <w:tc>
          <w:tcPr>
            <w:tcW w:w="609" w:type="pct"/>
            <w:noWrap/>
            <w:hideMark/>
          </w:tcPr>
          <w:p w14:paraId="1FF14280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13368</w:t>
            </w:r>
          </w:p>
        </w:tc>
        <w:tc>
          <w:tcPr>
            <w:tcW w:w="605" w:type="pct"/>
            <w:noWrap/>
            <w:hideMark/>
          </w:tcPr>
          <w:p w14:paraId="0590EA11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3" w:type="pct"/>
            <w:noWrap/>
            <w:hideMark/>
          </w:tcPr>
          <w:p w14:paraId="23703F2E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3772</w:t>
            </w:r>
          </w:p>
        </w:tc>
        <w:tc>
          <w:tcPr>
            <w:tcW w:w="605" w:type="pct"/>
            <w:noWrap/>
            <w:hideMark/>
          </w:tcPr>
          <w:p w14:paraId="2434999C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613" w:type="pct"/>
            <w:noWrap/>
            <w:hideMark/>
          </w:tcPr>
          <w:p w14:paraId="10F5BD9B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3017</w:t>
            </w:r>
          </w:p>
        </w:tc>
        <w:tc>
          <w:tcPr>
            <w:tcW w:w="606" w:type="pct"/>
            <w:noWrap/>
            <w:hideMark/>
          </w:tcPr>
          <w:p w14:paraId="3E77A52C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12" w:type="pct"/>
            <w:noWrap/>
            <w:hideMark/>
          </w:tcPr>
          <w:p w14:paraId="0F0855DD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759</w:t>
            </w:r>
          </w:p>
        </w:tc>
      </w:tr>
      <w:tr w:rsidR="006C0074" w:rsidRPr="00582DCE" w14:paraId="0176F652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29375C75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Methotrexate</w:t>
            </w:r>
          </w:p>
        </w:tc>
        <w:tc>
          <w:tcPr>
            <w:tcW w:w="609" w:type="pct"/>
            <w:noWrap/>
            <w:hideMark/>
          </w:tcPr>
          <w:p w14:paraId="4BE2CEA4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2912</w:t>
            </w:r>
          </w:p>
        </w:tc>
        <w:tc>
          <w:tcPr>
            <w:tcW w:w="605" w:type="pct"/>
            <w:noWrap/>
            <w:hideMark/>
          </w:tcPr>
          <w:p w14:paraId="571E571F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613" w:type="pct"/>
            <w:noWrap/>
            <w:hideMark/>
          </w:tcPr>
          <w:p w14:paraId="42012F88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605" w:type="pct"/>
            <w:noWrap/>
            <w:hideMark/>
          </w:tcPr>
          <w:p w14:paraId="42894421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  <w:hideMark/>
          </w:tcPr>
          <w:p w14:paraId="27078A05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270</w:t>
            </w:r>
          </w:p>
        </w:tc>
        <w:tc>
          <w:tcPr>
            <w:tcW w:w="606" w:type="pct"/>
            <w:noWrap/>
            <w:hideMark/>
          </w:tcPr>
          <w:p w14:paraId="6746A819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12" w:type="pct"/>
            <w:noWrap/>
            <w:hideMark/>
          </w:tcPr>
          <w:p w14:paraId="1CABAF76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1511</w:t>
            </w:r>
          </w:p>
        </w:tc>
      </w:tr>
      <w:tr w:rsidR="006C0074" w:rsidRPr="00582DCE" w14:paraId="0D389A76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4BD460F5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Mitomycin</w:t>
            </w:r>
          </w:p>
        </w:tc>
        <w:tc>
          <w:tcPr>
            <w:tcW w:w="609" w:type="pct"/>
            <w:noWrap/>
            <w:hideMark/>
          </w:tcPr>
          <w:p w14:paraId="2D98878C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2656</w:t>
            </w:r>
          </w:p>
        </w:tc>
        <w:tc>
          <w:tcPr>
            <w:tcW w:w="605" w:type="pct"/>
            <w:noWrap/>
            <w:hideMark/>
          </w:tcPr>
          <w:p w14:paraId="4F94E46B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1E0BBF8E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605" w:type="pct"/>
            <w:noWrap/>
            <w:hideMark/>
          </w:tcPr>
          <w:p w14:paraId="43C06687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472A2EDF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606" w:type="pct"/>
            <w:noWrap/>
            <w:hideMark/>
          </w:tcPr>
          <w:p w14:paraId="3854F515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27</w:t>
            </w:r>
          </w:p>
        </w:tc>
        <w:tc>
          <w:tcPr>
            <w:tcW w:w="612" w:type="pct"/>
            <w:noWrap/>
            <w:hideMark/>
          </w:tcPr>
          <w:p w14:paraId="2E4AF8D4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554</w:t>
            </w:r>
          </w:p>
        </w:tc>
      </w:tr>
      <w:tr w:rsidR="006C0074" w:rsidRPr="00582DCE" w14:paraId="7BA2ED6D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4F8A523F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Monastrol</w:t>
            </w:r>
          </w:p>
        </w:tc>
        <w:tc>
          <w:tcPr>
            <w:tcW w:w="609" w:type="pct"/>
            <w:noWrap/>
            <w:hideMark/>
          </w:tcPr>
          <w:p w14:paraId="08820944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9334</w:t>
            </w:r>
          </w:p>
        </w:tc>
        <w:tc>
          <w:tcPr>
            <w:tcW w:w="605" w:type="pct"/>
            <w:noWrap/>
            <w:hideMark/>
          </w:tcPr>
          <w:p w14:paraId="7FAA2907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13" w:type="pct"/>
            <w:noWrap/>
            <w:hideMark/>
          </w:tcPr>
          <w:p w14:paraId="3DF4DBA4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1190</w:t>
            </w:r>
          </w:p>
        </w:tc>
        <w:tc>
          <w:tcPr>
            <w:tcW w:w="605" w:type="pct"/>
            <w:noWrap/>
            <w:hideMark/>
          </w:tcPr>
          <w:p w14:paraId="759B0435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13" w:type="pct"/>
            <w:noWrap/>
            <w:hideMark/>
          </w:tcPr>
          <w:p w14:paraId="56FD5918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2160</w:t>
            </w:r>
          </w:p>
        </w:tc>
        <w:tc>
          <w:tcPr>
            <w:tcW w:w="606" w:type="pct"/>
            <w:noWrap/>
            <w:hideMark/>
          </w:tcPr>
          <w:p w14:paraId="504FC084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612" w:type="pct"/>
            <w:noWrap/>
            <w:hideMark/>
          </w:tcPr>
          <w:p w14:paraId="1E9956C8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2035</w:t>
            </w:r>
          </w:p>
        </w:tc>
      </w:tr>
      <w:tr w:rsidR="006C0074" w:rsidRPr="00582DCE" w14:paraId="2C6C0A95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347B6656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Rapamycin</w:t>
            </w:r>
          </w:p>
        </w:tc>
        <w:tc>
          <w:tcPr>
            <w:tcW w:w="609" w:type="pct"/>
            <w:noWrap/>
            <w:hideMark/>
          </w:tcPr>
          <w:p w14:paraId="7D11AEC1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8850</w:t>
            </w:r>
          </w:p>
        </w:tc>
        <w:tc>
          <w:tcPr>
            <w:tcW w:w="605" w:type="pct"/>
            <w:noWrap/>
            <w:hideMark/>
          </w:tcPr>
          <w:p w14:paraId="2A6A2730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613" w:type="pct"/>
            <w:noWrap/>
            <w:hideMark/>
          </w:tcPr>
          <w:p w14:paraId="456E26B1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1515</w:t>
            </w:r>
          </w:p>
        </w:tc>
        <w:tc>
          <w:tcPr>
            <w:tcW w:w="605" w:type="pct"/>
            <w:noWrap/>
            <w:hideMark/>
          </w:tcPr>
          <w:p w14:paraId="2DCF2E5E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  <w:hideMark/>
          </w:tcPr>
          <w:p w14:paraId="00328C5E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1975</w:t>
            </w:r>
          </w:p>
        </w:tc>
        <w:tc>
          <w:tcPr>
            <w:tcW w:w="606" w:type="pct"/>
            <w:noWrap/>
            <w:hideMark/>
          </w:tcPr>
          <w:p w14:paraId="2E3F98D0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12" w:type="pct"/>
            <w:noWrap/>
            <w:hideMark/>
          </w:tcPr>
          <w:p w14:paraId="58D632E9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1217</w:t>
            </w:r>
          </w:p>
        </w:tc>
      </w:tr>
      <w:tr w:rsidR="006C0074" w:rsidRPr="00582DCE" w14:paraId="33B7ED81" w14:textId="77777777" w:rsidTr="006C00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47DECC39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Trichostatin</w:t>
            </w:r>
          </w:p>
        </w:tc>
        <w:tc>
          <w:tcPr>
            <w:tcW w:w="609" w:type="pct"/>
            <w:noWrap/>
            <w:hideMark/>
          </w:tcPr>
          <w:p w14:paraId="494D753B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17440</w:t>
            </w:r>
          </w:p>
        </w:tc>
        <w:tc>
          <w:tcPr>
            <w:tcW w:w="605" w:type="pct"/>
            <w:noWrap/>
            <w:hideMark/>
          </w:tcPr>
          <w:p w14:paraId="3B97400F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613" w:type="pct"/>
            <w:noWrap/>
            <w:hideMark/>
          </w:tcPr>
          <w:p w14:paraId="3481614E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5557</w:t>
            </w:r>
          </w:p>
        </w:tc>
        <w:tc>
          <w:tcPr>
            <w:tcW w:w="605" w:type="pct"/>
            <w:noWrap/>
            <w:hideMark/>
          </w:tcPr>
          <w:p w14:paraId="627ECFB7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13" w:type="pct"/>
            <w:noWrap/>
            <w:hideMark/>
          </w:tcPr>
          <w:p w14:paraId="35F38C47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4982</w:t>
            </w:r>
          </w:p>
        </w:tc>
        <w:tc>
          <w:tcPr>
            <w:tcW w:w="606" w:type="pct"/>
            <w:noWrap/>
            <w:hideMark/>
          </w:tcPr>
          <w:p w14:paraId="5B594FBD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1012</w:t>
            </w:r>
          </w:p>
        </w:tc>
        <w:tc>
          <w:tcPr>
            <w:tcW w:w="612" w:type="pct"/>
            <w:noWrap/>
            <w:hideMark/>
          </w:tcPr>
          <w:p w14:paraId="0C54FE99" w14:textId="77777777" w:rsidR="00582DCE" w:rsidRPr="00582DCE" w:rsidRDefault="00582DCE" w:rsidP="006C0074">
            <w:pPr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2404</w:t>
            </w:r>
          </w:p>
        </w:tc>
      </w:tr>
      <w:tr w:rsidR="006C0074" w:rsidRPr="00582DCE" w14:paraId="2A2009B9" w14:textId="77777777" w:rsidTr="006C0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pct"/>
            <w:noWrap/>
            <w:hideMark/>
          </w:tcPr>
          <w:p w14:paraId="321F3100" w14:textId="77777777" w:rsidR="00582DCE" w:rsidRPr="00582DCE" w:rsidRDefault="00582DCE" w:rsidP="006C0074">
            <w:pPr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Vincristine</w:t>
            </w:r>
          </w:p>
        </w:tc>
        <w:tc>
          <w:tcPr>
            <w:tcW w:w="609" w:type="pct"/>
            <w:noWrap/>
            <w:hideMark/>
          </w:tcPr>
          <w:p w14:paraId="71A79D3F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605" w:type="pct"/>
            <w:noWrap/>
            <w:hideMark/>
          </w:tcPr>
          <w:p w14:paraId="46486855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62D754AD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59</w:t>
            </w:r>
          </w:p>
        </w:tc>
        <w:tc>
          <w:tcPr>
            <w:tcW w:w="605" w:type="pct"/>
            <w:noWrap/>
            <w:hideMark/>
          </w:tcPr>
          <w:p w14:paraId="79D85BD8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3" w:type="pct"/>
            <w:noWrap/>
            <w:hideMark/>
          </w:tcPr>
          <w:p w14:paraId="7C4855FE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606" w:type="pct"/>
            <w:noWrap/>
            <w:hideMark/>
          </w:tcPr>
          <w:p w14:paraId="7E17DA18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12" w:type="pct"/>
            <w:noWrap/>
            <w:hideMark/>
          </w:tcPr>
          <w:p w14:paraId="7416CF6A" w14:textId="77777777" w:rsidR="00582DCE" w:rsidRPr="00582DCE" w:rsidRDefault="00582DCE" w:rsidP="006C0074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82DC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105</w:t>
            </w:r>
          </w:p>
        </w:tc>
      </w:tr>
    </w:tbl>
    <w:p w14:paraId="297FA9E3" w14:textId="7365455F" w:rsidR="004B384E" w:rsidRDefault="005126EC" w:rsidP="004B384E">
      <w:pPr>
        <w:spacing w:before="120"/>
      </w:pPr>
      <w:r>
        <w:t>We observe that BETR algorithm was more efficient to detect</w:t>
      </w:r>
      <w:r w:rsidR="0057163D">
        <w:t xml:space="preserve"> more</w:t>
      </w:r>
      <w:r>
        <w:t xml:space="preserve"> </w:t>
      </w:r>
      <w:r w:rsidR="0057163D">
        <w:t>subtle</w:t>
      </w:r>
      <w:r>
        <w:t xml:space="preserve"> differently expressed genes, com</w:t>
      </w:r>
      <w:r w:rsidR="004B384E">
        <w:t>pared to commonly used methods.</w:t>
      </w:r>
      <w:r w:rsidR="004F6FDD">
        <w:t xml:space="preserve"> Since drug responses are delayed in time, we suggest that using 6 hour as the baseline could have improved the identification of more relevant genes. </w:t>
      </w:r>
    </w:p>
    <w:p w14:paraId="3C40EA97" w14:textId="707AE07B" w:rsidR="005126EC" w:rsidRDefault="0057163D" w:rsidP="00F96D2F">
      <w:r>
        <w:t xml:space="preserve">The filtering of genes with linear relationship between probe level and drug concentration has </w:t>
      </w:r>
      <w:r w:rsidR="004B384E">
        <w:t>severely</w:t>
      </w:r>
      <w:r>
        <w:t xml:space="preserve"> affected the predictive power of our algorithm. Indeed, few genes were </w:t>
      </w:r>
      <w:r w:rsidR="0060120B">
        <w:t xml:space="preserve">found in DESs (a.i. positive correlation </w:t>
      </w:r>
      <w:r>
        <w:t xml:space="preserve"> to drug concentration. We sugg</w:t>
      </w:r>
      <w:r w:rsidR="000501E7">
        <w:t xml:space="preserve">est that a logistic model would be more suitable for the </w:t>
      </w:r>
      <w:r w:rsidR="00322981">
        <w:t>dose-response relationship.</w:t>
      </w:r>
      <w:r w:rsidR="004B384E">
        <w:t xml:space="preserve"> Additionally</w:t>
      </w:r>
      <w:r w:rsidR="00322981">
        <w:t xml:space="preserve">, the range of concentration used </w:t>
      </w:r>
      <w:r w:rsidR="0060120B">
        <w:t xml:space="preserve">in NCBI-DREAM data </w:t>
      </w:r>
      <w:r w:rsidR="00322981">
        <w:t>could have been too narrowed to capture those important probes (</w:t>
      </w:r>
      <w:r w:rsidR="0060120B">
        <w:t xml:space="preserve">a.i. </w:t>
      </w:r>
      <w:r w:rsidR="00322981">
        <w:t>IC20 and IC50 instead of IC20 and 1/10</w:t>
      </w:r>
      <w:r w:rsidR="00322981" w:rsidRPr="00322981">
        <w:rPr>
          <w:vertAlign w:val="superscript"/>
        </w:rPr>
        <w:t>th</w:t>
      </w:r>
      <w:r w:rsidR="00322981">
        <w:t xml:space="preserve"> of IC20)</w:t>
      </w:r>
      <w:r w:rsidR="004B384E">
        <w:t>.</w:t>
      </w:r>
      <w:r w:rsidR="000501E7">
        <w:t xml:space="preserve"> The </w:t>
      </w:r>
      <w:r w:rsidR="000501E7">
        <w:t>unbalanced signatures sizes</w:t>
      </w:r>
      <w:r w:rsidR="000501E7">
        <w:t xml:space="preserve"> must have</w:t>
      </w:r>
      <w:r w:rsidR="000501E7">
        <w:t xml:space="preserve"> affected the predictive power of NTPez algorithm.</w:t>
      </w:r>
    </w:p>
    <w:p w14:paraId="1D5801E5" w14:textId="205A6362" w:rsidR="000501E7" w:rsidRDefault="008A2FA2" w:rsidP="00F96D2F">
      <w:r>
        <w:rPr>
          <w:noProof/>
        </w:rPr>
        <w:drawing>
          <wp:anchor distT="0" distB="0" distL="114300" distR="114300" simplePos="0" relativeHeight="251663360" behindDoc="0" locked="0" layoutInCell="1" allowOverlap="1" wp14:anchorId="2544A839" wp14:editId="474F2835">
            <wp:simplePos x="0" y="0"/>
            <wp:positionH relativeFrom="column">
              <wp:posOffset>3764915</wp:posOffset>
            </wp:positionH>
            <wp:positionV relativeFrom="paragraph">
              <wp:posOffset>50165</wp:posOffset>
            </wp:positionV>
            <wp:extent cx="3088640" cy="198374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8" t="9112" r="5729" b="14164"/>
                    <a:stretch/>
                  </pic:blipFill>
                  <pic:spPr bwMode="auto">
                    <a:xfrm>
                      <a:off x="0" y="0"/>
                      <a:ext cx="30886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516">
        <w:t xml:space="preserve">Then, DSSs could have been reduced by keeping probes with sustained pattern over time, since the cells were </w:t>
      </w:r>
      <w:r w:rsidR="002E52F9">
        <w:t>keep</w:t>
      </w:r>
      <w:r w:rsidR="00BC4516">
        <w:t xml:space="preserve"> in the drug over</w:t>
      </w:r>
      <w:r w:rsidR="002E52F9">
        <w:t xml:space="preserve"> the full timecourse</w:t>
      </w:r>
      <w:r w:rsidR="00D70601">
        <w:t xml:space="preserve">. This could have increased the </w:t>
      </w:r>
      <w:r w:rsidR="00BC4516">
        <w:t>specificity by eliminating false positive probes and probes with circadian regulation.</w:t>
      </w:r>
    </w:p>
    <w:p w14:paraId="3D5ADEE9" w14:textId="73615963" w:rsidR="003005EE" w:rsidRDefault="008204B6" w:rsidP="00F96D2F">
      <w:r>
        <w:t>Finally, our usage</w:t>
      </w:r>
      <w:r w:rsidR="000501E7">
        <w:t xml:space="preserve"> of NTPez algorithm </w:t>
      </w:r>
      <w:r>
        <w:t xml:space="preserve">could be improved by </w:t>
      </w:r>
      <w:r w:rsidR="008A2FA2">
        <w:t xml:space="preserve">pre-processing the drug-treated sample by differential expression against all others-drug treated samples. We suggest this approach improves the ranking prediction of drug pairs without </w:t>
      </w:r>
      <w:r w:rsidR="006C0074">
        <w:t>synergistic</w:t>
      </w:r>
      <w:r w:rsidR="008A2FA2">
        <w:t xml:space="preserve"> nor antagonistic effects.</w:t>
      </w:r>
      <w:r w:rsidR="00B210C6">
        <w:t xml:space="preserve"> We could have also used </w:t>
      </w:r>
      <w:r w:rsidR="00986E3C">
        <w:t xml:space="preserve">NTPez without time-matching restriction between DES/DSS and treated samples. Indeed, </w:t>
      </w:r>
      <w:r w:rsidR="00512F26">
        <w:t xml:space="preserve">the drug responses could be delayed in time and pre-conditioning tumor with one drug could potentiate the toxicity of a second drug later on. </w:t>
      </w:r>
      <w:r w:rsidR="00986E3C">
        <w:t xml:space="preserve"> </w:t>
      </w:r>
    </w:p>
    <w:p w14:paraId="622678A5" w14:textId="78EF3046" w:rsidR="003005EE" w:rsidRDefault="003005EE" w:rsidP="005F3330">
      <w:pPr>
        <w:pStyle w:val="Heading1"/>
      </w:pPr>
      <w:r>
        <w:t>Conclusion</w:t>
      </w:r>
    </w:p>
    <w:p w14:paraId="259F2F63" w14:textId="39AAEA08" w:rsidR="00D70601" w:rsidRDefault="00582DCE" w:rsidP="00D70601">
      <w:r>
        <w:t>Our ability to understand tumor response offers the possibility to anticipate the escape mechanism that tumors use</w:t>
      </w:r>
      <w:r w:rsidR="00B210C6">
        <w:t xml:space="preserve">. We are grateful to NCBI-DREAM organizers for the stimulating </w:t>
      </w:r>
      <w:r w:rsidR="00EA711E">
        <w:t>challenges they provided and the opp</w:t>
      </w:r>
      <w:r w:rsidR="004E6CF8">
        <w:t>ortunit</w:t>
      </w:r>
      <w:r w:rsidR="00CC5E1D">
        <w:t>y to gain insights about cancer resistance.</w:t>
      </w:r>
      <w:bookmarkStart w:id="0" w:name="_GoBack"/>
      <w:bookmarkEnd w:id="0"/>
    </w:p>
    <w:p w14:paraId="1B1F98A7" w14:textId="4CA3090E" w:rsidR="00582DCE" w:rsidRDefault="00582DCE" w:rsidP="00582DCE"/>
    <w:p w14:paraId="10E871D0" w14:textId="77777777" w:rsidR="002235D1" w:rsidRPr="005C54C2" w:rsidRDefault="002235D1" w:rsidP="00F96D2F"/>
    <w:p w14:paraId="4062F46E" w14:textId="77777777" w:rsidR="00986E6E" w:rsidRPr="005C54C2" w:rsidRDefault="00986E6E" w:rsidP="006C0074">
      <w:pPr>
        <w:pStyle w:val="Heading1"/>
      </w:pPr>
      <w:r w:rsidRPr="005C54C2">
        <w:lastRenderedPageBreak/>
        <w:t>References</w:t>
      </w:r>
    </w:p>
    <w:p w14:paraId="2F47FED2" w14:textId="13C1EE12" w:rsidR="002D3E15" w:rsidRDefault="003879F8" w:rsidP="00F96D2F">
      <w:r>
        <w:t>Betr, NTPez</w:t>
      </w:r>
    </w:p>
    <w:p w14:paraId="7E3344EE" w14:textId="07B5B826" w:rsidR="00332DC5" w:rsidRPr="005C54C2" w:rsidRDefault="003879F8" w:rsidP="003879F8">
      <w:pPr>
        <w:pStyle w:val="Heading1"/>
      </w:pPr>
      <w:r>
        <w:t>Authors Statement</w:t>
      </w:r>
    </w:p>
    <w:sectPr w:rsidR="00332DC5" w:rsidRPr="005C54C2" w:rsidSect="00DC6B9B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5BFB"/>
    <w:multiLevelType w:val="hybridMultilevel"/>
    <w:tmpl w:val="11A2D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85D52"/>
    <w:multiLevelType w:val="hybridMultilevel"/>
    <w:tmpl w:val="98DCD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446E3"/>
    <w:multiLevelType w:val="hybridMultilevel"/>
    <w:tmpl w:val="5956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B4D72"/>
    <w:multiLevelType w:val="hybridMultilevel"/>
    <w:tmpl w:val="41AA8424"/>
    <w:lvl w:ilvl="0" w:tplc="2620F6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D1E1D"/>
    <w:multiLevelType w:val="hybridMultilevel"/>
    <w:tmpl w:val="E7E49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F6EB8"/>
    <w:multiLevelType w:val="hybridMultilevel"/>
    <w:tmpl w:val="974A7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41172"/>
    <w:multiLevelType w:val="hybridMultilevel"/>
    <w:tmpl w:val="01D0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F75BF"/>
    <w:multiLevelType w:val="hybridMultilevel"/>
    <w:tmpl w:val="CA40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BA3141"/>
    <w:multiLevelType w:val="hybridMultilevel"/>
    <w:tmpl w:val="6F2C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6D1BA2"/>
    <w:multiLevelType w:val="hybridMultilevel"/>
    <w:tmpl w:val="EDAA3B70"/>
    <w:lvl w:ilvl="0" w:tplc="A92EC908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6E"/>
    <w:rsid w:val="000003C5"/>
    <w:rsid w:val="000052A5"/>
    <w:rsid w:val="000501E7"/>
    <w:rsid w:val="0008601C"/>
    <w:rsid w:val="000D0568"/>
    <w:rsid w:val="000D124D"/>
    <w:rsid w:val="000E2909"/>
    <w:rsid w:val="001B27B3"/>
    <w:rsid w:val="00221EA0"/>
    <w:rsid w:val="002235D1"/>
    <w:rsid w:val="0023206A"/>
    <w:rsid w:val="002606D9"/>
    <w:rsid w:val="0027295B"/>
    <w:rsid w:val="002A0B99"/>
    <w:rsid w:val="002B4531"/>
    <w:rsid w:val="002D3E15"/>
    <w:rsid w:val="002E4783"/>
    <w:rsid w:val="002E52F9"/>
    <w:rsid w:val="002F2651"/>
    <w:rsid w:val="002F2BC5"/>
    <w:rsid w:val="003005EE"/>
    <w:rsid w:val="00322981"/>
    <w:rsid w:val="00332DC5"/>
    <w:rsid w:val="0035315B"/>
    <w:rsid w:val="0038019C"/>
    <w:rsid w:val="00382495"/>
    <w:rsid w:val="0038569E"/>
    <w:rsid w:val="00386878"/>
    <w:rsid w:val="003879F8"/>
    <w:rsid w:val="003A4F54"/>
    <w:rsid w:val="003B12B8"/>
    <w:rsid w:val="0041420E"/>
    <w:rsid w:val="004231A9"/>
    <w:rsid w:val="00432BEA"/>
    <w:rsid w:val="00433812"/>
    <w:rsid w:val="004571F5"/>
    <w:rsid w:val="0047655B"/>
    <w:rsid w:val="00493728"/>
    <w:rsid w:val="004A69F8"/>
    <w:rsid w:val="004B1FC9"/>
    <w:rsid w:val="004B384E"/>
    <w:rsid w:val="004E6CF8"/>
    <w:rsid w:val="004F6FDD"/>
    <w:rsid w:val="005126EC"/>
    <w:rsid w:val="00512F26"/>
    <w:rsid w:val="00514D92"/>
    <w:rsid w:val="005702FE"/>
    <w:rsid w:val="0057163D"/>
    <w:rsid w:val="00582DCE"/>
    <w:rsid w:val="005872A6"/>
    <w:rsid w:val="00595029"/>
    <w:rsid w:val="005A100F"/>
    <w:rsid w:val="005B1EEA"/>
    <w:rsid w:val="005B3B2A"/>
    <w:rsid w:val="005C4784"/>
    <w:rsid w:val="005C54C2"/>
    <w:rsid w:val="005D29C6"/>
    <w:rsid w:val="005E3D6A"/>
    <w:rsid w:val="005F3330"/>
    <w:rsid w:val="0060120B"/>
    <w:rsid w:val="00605D36"/>
    <w:rsid w:val="006220EE"/>
    <w:rsid w:val="00690110"/>
    <w:rsid w:val="006C0074"/>
    <w:rsid w:val="006E382C"/>
    <w:rsid w:val="006F49A9"/>
    <w:rsid w:val="00700E20"/>
    <w:rsid w:val="00752269"/>
    <w:rsid w:val="00780411"/>
    <w:rsid w:val="00791F10"/>
    <w:rsid w:val="00796A72"/>
    <w:rsid w:val="007C0ABB"/>
    <w:rsid w:val="007E70D7"/>
    <w:rsid w:val="00802AA5"/>
    <w:rsid w:val="00803D55"/>
    <w:rsid w:val="0081650F"/>
    <w:rsid w:val="008204B6"/>
    <w:rsid w:val="00851E8D"/>
    <w:rsid w:val="00854D4E"/>
    <w:rsid w:val="0086794E"/>
    <w:rsid w:val="008765F0"/>
    <w:rsid w:val="00884ECF"/>
    <w:rsid w:val="00887A43"/>
    <w:rsid w:val="008A2FA2"/>
    <w:rsid w:val="008A6EF1"/>
    <w:rsid w:val="00916666"/>
    <w:rsid w:val="0096457B"/>
    <w:rsid w:val="009712B6"/>
    <w:rsid w:val="00986E3C"/>
    <w:rsid w:val="00986E6E"/>
    <w:rsid w:val="009F3367"/>
    <w:rsid w:val="009F47A9"/>
    <w:rsid w:val="009F4C33"/>
    <w:rsid w:val="009F51F5"/>
    <w:rsid w:val="00A17CEA"/>
    <w:rsid w:val="00A42D83"/>
    <w:rsid w:val="00A74E4F"/>
    <w:rsid w:val="00A86906"/>
    <w:rsid w:val="00AC0E1A"/>
    <w:rsid w:val="00AD7955"/>
    <w:rsid w:val="00AE1C27"/>
    <w:rsid w:val="00B1318F"/>
    <w:rsid w:val="00B16F91"/>
    <w:rsid w:val="00B1756B"/>
    <w:rsid w:val="00B202A1"/>
    <w:rsid w:val="00B210C6"/>
    <w:rsid w:val="00B41E61"/>
    <w:rsid w:val="00B4618D"/>
    <w:rsid w:val="00B57418"/>
    <w:rsid w:val="00B715CD"/>
    <w:rsid w:val="00B72B7D"/>
    <w:rsid w:val="00BC1381"/>
    <w:rsid w:val="00BC43C3"/>
    <w:rsid w:val="00BC4516"/>
    <w:rsid w:val="00BD37D6"/>
    <w:rsid w:val="00BD5DFF"/>
    <w:rsid w:val="00BE66DA"/>
    <w:rsid w:val="00C135D0"/>
    <w:rsid w:val="00C2173A"/>
    <w:rsid w:val="00C32B98"/>
    <w:rsid w:val="00C40C8B"/>
    <w:rsid w:val="00C47472"/>
    <w:rsid w:val="00C51865"/>
    <w:rsid w:val="00C53556"/>
    <w:rsid w:val="00C66AFA"/>
    <w:rsid w:val="00C8531F"/>
    <w:rsid w:val="00CC3143"/>
    <w:rsid w:val="00CC5E1D"/>
    <w:rsid w:val="00CD7485"/>
    <w:rsid w:val="00CF7BDF"/>
    <w:rsid w:val="00D042D7"/>
    <w:rsid w:val="00D2225B"/>
    <w:rsid w:val="00D33946"/>
    <w:rsid w:val="00D54965"/>
    <w:rsid w:val="00D70601"/>
    <w:rsid w:val="00D75777"/>
    <w:rsid w:val="00D917FE"/>
    <w:rsid w:val="00DA3B5B"/>
    <w:rsid w:val="00DC5D4D"/>
    <w:rsid w:val="00DC6B9B"/>
    <w:rsid w:val="00DF6AB5"/>
    <w:rsid w:val="00E03921"/>
    <w:rsid w:val="00E11274"/>
    <w:rsid w:val="00E30263"/>
    <w:rsid w:val="00E371FC"/>
    <w:rsid w:val="00E51617"/>
    <w:rsid w:val="00E60702"/>
    <w:rsid w:val="00EA711E"/>
    <w:rsid w:val="00EE7776"/>
    <w:rsid w:val="00F040D8"/>
    <w:rsid w:val="00F04FB5"/>
    <w:rsid w:val="00F12D40"/>
    <w:rsid w:val="00F13FC7"/>
    <w:rsid w:val="00F348B5"/>
    <w:rsid w:val="00F52268"/>
    <w:rsid w:val="00F94C4B"/>
    <w:rsid w:val="00F96D2F"/>
    <w:rsid w:val="00FA5914"/>
    <w:rsid w:val="00FE38AE"/>
    <w:rsid w:val="00FF46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A46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2F"/>
    <w:pPr>
      <w:spacing w:before="60" w:after="60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EE"/>
    <w:pPr>
      <w:spacing w:before="120" w:after="120"/>
      <w:outlineLvl w:val="0"/>
    </w:pPr>
    <w:rPr>
      <w:b/>
      <w:noProof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6D2F"/>
    <w:pPr>
      <w:numPr>
        <w:numId w:val="4"/>
      </w:numPr>
      <w:spacing w:before="120" w:after="12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  <w:style w:type="character" w:customStyle="1" w:styleId="st">
    <w:name w:val="st"/>
    <w:basedOn w:val="DefaultParagraphFont"/>
    <w:rsid w:val="00851E8D"/>
  </w:style>
  <w:style w:type="character" w:styleId="Hyperlink">
    <w:name w:val="Hyperlink"/>
    <w:basedOn w:val="DefaultParagraphFont"/>
    <w:uiPriority w:val="99"/>
    <w:semiHidden/>
    <w:unhideWhenUsed/>
    <w:rsid w:val="00E302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4C2"/>
    <w:rPr>
      <w:i/>
      <w:iCs/>
    </w:rPr>
  </w:style>
  <w:style w:type="paragraph" w:styleId="NormalWeb">
    <w:name w:val="Normal (Web)"/>
    <w:basedOn w:val="Normal"/>
    <w:uiPriority w:val="99"/>
    <w:unhideWhenUsed/>
    <w:rsid w:val="003824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05EE"/>
    <w:rPr>
      <w:rFonts w:asciiTheme="majorHAnsi" w:hAnsiTheme="majorHAnsi"/>
      <w:b/>
      <w:noProof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1865"/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865"/>
    <w:rPr>
      <w:rFonts w:asciiTheme="majorHAnsi" w:hAnsiTheme="majorHAns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217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6D2F"/>
    <w:rPr>
      <w:rFonts w:asciiTheme="majorHAnsi" w:hAnsiTheme="majorHAnsi"/>
      <w:b/>
      <w:i/>
    </w:rPr>
  </w:style>
  <w:style w:type="table" w:styleId="LightShading">
    <w:name w:val="Light Shading"/>
    <w:basedOn w:val="TableNormal"/>
    <w:uiPriority w:val="60"/>
    <w:rsid w:val="00582DC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2DC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2F"/>
    <w:pPr>
      <w:spacing w:before="60" w:after="60"/>
      <w:jc w:val="both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EE"/>
    <w:pPr>
      <w:spacing w:before="120" w:after="120"/>
      <w:outlineLvl w:val="0"/>
    </w:pPr>
    <w:rPr>
      <w:b/>
      <w:noProof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6D2F"/>
    <w:pPr>
      <w:numPr>
        <w:numId w:val="4"/>
      </w:numPr>
      <w:spacing w:before="120" w:after="120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E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DC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702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02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02F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02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02FE"/>
    <w:rPr>
      <w:b/>
      <w:bCs/>
      <w:sz w:val="20"/>
      <w:szCs w:val="20"/>
    </w:rPr>
  </w:style>
  <w:style w:type="character" w:customStyle="1" w:styleId="st">
    <w:name w:val="st"/>
    <w:basedOn w:val="DefaultParagraphFont"/>
    <w:rsid w:val="00851E8D"/>
  </w:style>
  <w:style w:type="character" w:styleId="Hyperlink">
    <w:name w:val="Hyperlink"/>
    <w:basedOn w:val="DefaultParagraphFont"/>
    <w:uiPriority w:val="99"/>
    <w:semiHidden/>
    <w:unhideWhenUsed/>
    <w:rsid w:val="00E302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C54C2"/>
    <w:rPr>
      <w:i/>
      <w:iCs/>
    </w:rPr>
  </w:style>
  <w:style w:type="paragraph" w:styleId="NormalWeb">
    <w:name w:val="Normal (Web)"/>
    <w:basedOn w:val="Normal"/>
    <w:uiPriority w:val="99"/>
    <w:unhideWhenUsed/>
    <w:rsid w:val="003824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005EE"/>
    <w:rPr>
      <w:rFonts w:asciiTheme="majorHAnsi" w:hAnsiTheme="majorHAnsi"/>
      <w:b/>
      <w:noProof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51865"/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1865"/>
    <w:rPr>
      <w:rFonts w:asciiTheme="majorHAnsi" w:hAnsiTheme="majorHAns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2173A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96D2F"/>
    <w:rPr>
      <w:rFonts w:asciiTheme="majorHAnsi" w:hAnsiTheme="majorHAnsi"/>
      <w:b/>
      <w:i/>
    </w:rPr>
  </w:style>
  <w:style w:type="table" w:styleId="LightShading">
    <w:name w:val="Light Shading"/>
    <w:basedOn w:val="TableNormal"/>
    <w:uiPriority w:val="60"/>
    <w:rsid w:val="00582DC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82DC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582DC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E6412-5310-4723-8629-93841AC8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Costello</dc:creator>
  <cp:keywords/>
  <dc:description/>
  <cp:lastModifiedBy>JEAN-PAUL</cp:lastModifiedBy>
  <cp:revision>151</cp:revision>
  <dcterms:created xsi:type="dcterms:W3CDTF">2012-12-12T01:52:00Z</dcterms:created>
  <dcterms:modified xsi:type="dcterms:W3CDTF">2013-02-01T16:46:00Z</dcterms:modified>
</cp:coreProperties>
</file>