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A46E6" w:rsidR="00FA2F3A" w:rsidP="000A46E6" w:rsidRDefault="000A46E6" w14:paraId="47FAFE0C" w14:textId="1E568A6D">
      <w:pPr>
        <w:jc w:val="center"/>
        <w:rPr>
          <w:b w:val="1"/>
          <w:bCs w:val="1"/>
          <w:sz w:val="36"/>
          <w:szCs w:val="36"/>
        </w:rPr>
      </w:pPr>
      <w:r w:rsidRPr="4EC74B12" w:rsidR="000A46E6">
        <w:rPr>
          <w:b w:val="1"/>
          <w:bCs w:val="1"/>
          <w:sz w:val="36"/>
          <w:szCs w:val="36"/>
        </w:rPr>
        <w:t>ANALISIS NUMERICO</w:t>
      </w:r>
    </w:p>
    <w:p w:rsidRPr="000A46E6" w:rsidR="000A46E6" w:rsidP="000A46E6" w:rsidRDefault="000A46E6" w14:paraId="0E5200F0" w14:textId="1FFCFDDD">
      <w:pPr>
        <w:jc w:val="center"/>
        <w:rPr>
          <w:b/>
          <w:bCs/>
          <w:sz w:val="36"/>
          <w:szCs w:val="36"/>
        </w:rPr>
      </w:pPr>
      <w:r w:rsidRPr="000A46E6">
        <w:rPr>
          <w:b/>
          <w:bCs/>
          <w:sz w:val="36"/>
          <w:szCs w:val="36"/>
        </w:rPr>
        <w:t>TRABAJO FINAL</w:t>
      </w:r>
    </w:p>
    <w:p w:rsidR="000A46E6" w:rsidP="00907D95" w:rsidRDefault="000A46E6" w14:paraId="5D4EF7EC" w14:textId="59BEE710">
      <w:pPr>
        <w:jc w:val="both"/>
      </w:pPr>
      <w:r>
        <w:t>Estudiante 1</w:t>
      </w:r>
      <w:r w:rsidR="11326268">
        <w:t>:</w:t>
      </w:r>
      <w:r w:rsidR="00061110">
        <w:t xml:space="preserve"> </w:t>
      </w:r>
      <w:r w:rsidR="1F24E468">
        <w:t>Juan Pablo Ortiz Rubi</w:t>
      </w:r>
      <w:r w:rsidR="142474C3">
        <w:t>o.</w:t>
      </w:r>
    </w:p>
    <w:p w:rsidR="000A46E6" w:rsidP="00907D95" w:rsidRDefault="000A46E6" w14:paraId="18F6B7B0" w14:textId="4D766417">
      <w:pPr>
        <w:jc w:val="both"/>
      </w:pPr>
      <w:r>
        <w:t>Estudiante2</w:t>
      </w:r>
      <w:r w:rsidR="21155316">
        <w:t>:</w:t>
      </w:r>
      <w:r>
        <w:t xml:space="preserve"> </w:t>
      </w:r>
      <w:r w:rsidR="00061110">
        <w:t xml:space="preserve"> </w:t>
      </w:r>
      <w:r w:rsidR="009735CA">
        <w:t>Mosquera Barrera,Nelson Alejandro</w:t>
      </w:r>
      <w:r w:rsidR="45D94C73">
        <w:t>.</w:t>
      </w:r>
    </w:p>
    <w:p w:rsidR="000A46E6" w:rsidP="00907D95" w:rsidRDefault="000A46E6" w14:paraId="4FE73BE9" w14:textId="1C998D5A">
      <w:pPr>
        <w:jc w:val="both"/>
      </w:pPr>
      <w:r>
        <w:t>Estudiante3</w:t>
      </w:r>
      <w:r w:rsidR="7341CB71">
        <w:t>:</w:t>
      </w:r>
      <w:r>
        <w:t xml:space="preserve"> </w:t>
      </w:r>
      <w:r w:rsidR="7841E95A">
        <w:t>Camilo Jose Narvaez</w:t>
      </w:r>
      <w:r w:rsidR="22B35BCA">
        <w:t>.</w:t>
      </w:r>
    </w:p>
    <w:p w:rsidR="452C5294" w:rsidP="66762F44" w:rsidRDefault="452C5294" w14:paraId="4AAA6D4B" w14:textId="49140775">
      <w:pPr>
        <w:jc w:val="both"/>
      </w:pPr>
      <w:r>
        <w:t>Estudiante4</w:t>
      </w:r>
      <w:r w:rsidR="64FAA45E">
        <w:t>:</w:t>
      </w:r>
      <w:r>
        <w:t xml:space="preserve"> </w:t>
      </w:r>
      <w:r w:rsidR="000F395A">
        <w:t>Diego Alejandro Cardozo Rojas</w:t>
      </w:r>
      <w:r w:rsidR="22B35BCA">
        <w:t>.</w:t>
      </w:r>
    </w:p>
    <w:p w:rsidRPr="00F06051" w:rsidR="001B0199" w:rsidP="00907D95" w:rsidRDefault="001B0199" w14:paraId="76CAE4AA" w14:textId="229C8FA2">
      <w:pPr>
        <w:jc w:val="both"/>
        <w:rPr>
          <w:b/>
          <w:bCs/>
        </w:rPr>
      </w:pPr>
      <w:r>
        <w:t xml:space="preserve">Cada grupo debe entregar este documento con los resultados y las implementaciones (R o  Python) en archivos anexos, al correo </w:t>
      </w:r>
      <w:hyperlink w:history="1" r:id="rId10">
        <w:r w:rsidRPr="00A17449" w:rsidR="00F06051">
          <w:rPr>
            <w:rStyle w:val="Hyperlink"/>
            <w:b/>
            <w:bCs/>
          </w:rPr>
          <w:t>herrera.eddy@gmail.com</w:t>
        </w:r>
      </w:hyperlink>
      <w:r w:rsidR="00F06051">
        <w:rPr>
          <w:b/>
          <w:bCs/>
        </w:rPr>
        <w:t xml:space="preserve"> y DEBEN SUBIR AL REPOSITORIO LA SOLUCIÓN Y LA IMPLEMENTACIÓN EN LA CARPETA TRABAJO FINAL INDICANDO EL LINK DE LOS RESPOSITORIOS DE CADA ESTUDIANTE </w:t>
      </w:r>
    </w:p>
    <w:p w:rsidRPr="00F06051" w:rsidR="00F06051" w:rsidP="00907D95" w:rsidRDefault="00F06051" w14:paraId="1427FCC5" w14:textId="443B29A1">
      <w:pPr>
        <w:jc w:val="both"/>
        <w:rPr>
          <w:b/>
          <w:bCs/>
          <w:color w:val="002060"/>
        </w:rPr>
      </w:pPr>
      <w:r w:rsidRPr="00F06051">
        <w:rPr>
          <w:b/>
          <w:bCs/>
          <w:color w:val="002060"/>
        </w:rPr>
        <w:t xml:space="preserve">TIEMPO LIMITE 9:30 am HORA LOCAL DEL 18 DE NOVIEMBRE DEL 2021 </w:t>
      </w:r>
    </w:p>
    <w:p w:rsidR="002D5939" w:rsidP="00907D95" w:rsidRDefault="00095604" w14:paraId="071B558D" w14:textId="0383EA94">
      <w:pPr>
        <w:jc w:val="both"/>
      </w:pPr>
      <w:r>
        <w:t xml:space="preserve">La estimación de la propagación de la pandemia por </w:t>
      </w:r>
      <w:r w:rsidRPr="00095604">
        <w:rPr>
          <w:b/>
          <w:bCs/>
        </w:rPr>
        <w:t>Covid-19</w:t>
      </w:r>
      <w:r>
        <w:t xml:space="preserve"> en la ciudad de Santa Marta (Colombia) se hace a partir del modelo SIR con parámetros y condiciones iniciales dadas. </w:t>
      </w:r>
      <w:r w:rsidR="00892F03">
        <w:t>El modelo SIR, aplicado en varios tipos de pandemias, objetiva estimar el número de individuos susceptibles a infectarse (S), el número de individuos infectados capaces de infectar (I) y el número de individuos recuperados (que se curaron o fallecieron) (R).</w:t>
      </w:r>
    </w:p>
    <w:p w:rsidR="000A46E6" w:rsidP="00907D95" w:rsidRDefault="00892F03" w14:paraId="02051D1E" w14:textId="77777777">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rsidR="00907D95" w:rsidP="00907D95" w:rsidRDefault="00907D95" w14:paraId="4D7ABE85" w14:textId="193AC412">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t xml:space="preserve">:  </w:t>
      </w: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rsidRPr="000A46E6" w:rsidR="000A46E6" w:rsidP="00907D95" w:rsidRDefault="000A46E6" w14:paraId="7E80948B" w14:textId="6478D112">
      <w:pPr>
        <w:jc w:val="both"/>
        <w:rPr>
          <w:b/>
          <w:bCs/>
        </w:rPr>
      </w:pPr>
      <w:r w:rsidRPr="000A46E6">
        <w:rPr>
          <w:b/>
          <w:bCs/>
        </w:rPr>
        <w:t>Productos:</w:t>
      </w:r>
    </w:p>
    <w:p w:rsidR="00FE7E9B" w:rsidP="000A46E6" w:rsidRDefault="00FE7E9B" w14:paraId="4D2174F1" w14:textId="740A6606">
      <w:pPr>
        <w:pStyle w:val="ListParagraph"/>
        <w:numPr>
          <w:ilvl w:val="0"/>
          <w:numId w:val="3"/>
        </w:numPr>
        <w:jc w:val="both"/>
      </w:pPr>
      <w:r>
        <w:t xml:space="preserve">Solucionar el sistema de ecuaciones utilizando el método de </w:t>
      </w:r>
      <w:r w:rsidR="005852AD">
        <w:rPr>
          <w:b/>
          <w:bCs/>
        </w:rPr>
        <w:t>RUNGE-KUTTA</w:t>
      </w:r>
      <w:r>
        <w:t>, las condiciones iniciales se establecieron en I (0) =2/N, S (0) =1-I, R (0) =0 y N=</w:t>
      </w:r>
      <w:r w:rsidR="005852AD">
        <w:t>7</w:t>
      </w:r>
      <w:r>
        <w:t xml:space="preserve">79.853, en consonancia con los datos reportados por el </w:t>
      </w:r>
      <w:r w:rsidRPr="000A46E6">
        <w:rPr>
          <w:b/>
          <w:bCs/>
        </w:rPr>
        <w:t>Instituto Nacional de Salud (INS)</w:t>
      </w:r>
      <w:r>
        <w:t xml:space="preserve"> de Colombia para el periodo entre el 20 de marzo y el 30 de mayo de 2020. Los parámetros del modelo son β=0,06, C=1,5 y </w:t>
      </w:r>
      <m:oMath>
        <m:r>
          <w:rPr>
            <w:rFonts w:ascii="Cambria Math" w:hAnsi="Cambria Math"/>
          </w:rPr>
          <m:t>γ</m:t>
        </m:r>
      </m:oMath>
      <w:r>
        <w:t>=0,021, fueron ajustados numéricamente hasta que los casos (infectados más recuperados) estimados se aproximaran a con error &lt;0.</w:t>
      </w:r>
      <w:r w:rsidR="002A5747">
        <w:t>0</w:t>
      </w:r>
      <w:r>
        <w:t>5 de los casos reportados.</w:t>
      </w:r>
    </w:p>
    <w:p w:rsidRPr="0006137F" w:rsidR="000A46E6" w:rsidP="00FE7E9B" w:rsidRDefault="000A46E6" w14:paraId="4704FE1F" w14:textId="2C238845">
      <w:pPr>
        <w:jc w:val="both"/>
        <w:rPr>
          <w:b/>
          <w:bCs/>
          <w:color w:val="FF0000"/>
        </w:rPr>
      </w:pPr>
      <w:r w:rsidRPr="0006137F">
        <w:rPr>
          <w:b/>
          <w:bCs/>
          <w:color w:val="FF0000"/>
        </w:rPr>
        <w:t>Tabla de solución del mes de marzo 20 – abril 20</w:t>
      </w:r>
    </w:p>
    <w:p w:rsidR="00892F03" w:rsidP="4EC74B12" w:rsidRDefault="000A46E6" w14:paraId="18EAE9C7" w14:textId="17279B5F">
      <w:pPr>
        <w:pStyle w:val="ListParagraph"/>
        <w:numPr>
          <w:ilvl w:val="0"/>
          <w:numId w:val="3"/>
        </w:numPr>
        <w:jc w:val="both"/>
        <w:rPr>
          <w:rFonts w:ascii="Calibri" w:hAnsi="Calibri" w:eastAsia="Calibri" w:cs="Calibri" w:asciiTheme="minorAscii" w:hAnsiTheme="minorAscii" w:eastAsiaTheme="minorAscii" w:cstheme="minorAscii"/>
          <w:sz w:val="22"/>
          <w:szCs w:val="22"/>
        </w:rPr>
      </w:pPr>
      <w:r w:rsidR="000A46E6">
        <w:rPr/>
        <w:t>Con base en la solución anterior r</w:t>
      </w:r>
      <w:r w:rsidR="00A55390">
        <w:rPr/>
        <w:t xml:space="preserve">ealice </w:t>
      </w:r>
      <w:r w:rsidRPr="4EC74B12" w:rsidR="00A55390">
        <w:rPr>
          <w:b w:val="1"/>
          <w:bCs w:val="1"/>
        </w:rPr>
        <w:t>una</w:t>
      </w:r>
      <w:r w:rsidR="00A55390">
        <w:rPr/>
        <w:t xml:space="preserve"> </w:t>
      </w:r>
      <w:r w:rsidR="000A46E6">
        <w:rPr/>
        <w:t>gráfica</w:t>
      </w:r>
      <w:r w:rsidR="00A55390">
        <w:rPr/>
        <w:t xml:space="preserve"> de la </w:t>
      </w:r>
      <w:r w:rsidRPr="4EC74B12" w:rsidR="00A55390">
        <w:rPr>
          <w:b w:val="1"/>
          <w:bCs w:val="1"/>
        </w:rPr>
        <w:t>proyección</w:t>
      </w:r>
      <w:r w:rsidR="00A55390">
        <w:rPr/>
        <w:t xml:space="preserve"> del número de susceptibles, infectados y recuperados desde el inicio de la pandemia, del 20 de marzo de 2020 hasta el 1 de enero de 2022.</w:t>
      </w:r>
    </w:p>
    <w:p w:rsidR="395F6094" w:rsidP="4EC74B12" w:rsidRDefault="395F6094" w14:paraId="017C454E" w14:textId="78BFF871">
      <w:pPr>
        <w:pStyle w:val="Normal"/>
        <w:ind w:left="0"/>
        <w:jc w:val="both"/>
      </w:pPr>
      <w:r w:rsidR="395F6094">
        <w:drawing>
          <wp:inline wp14:editId="3FC7ABC0" wp14:anchorId="6AC5A945">
            <wp:extent cx="4572000" cy="3038475"/>
            <wp:effectExtent l="0" t="0" r="0" b="0"/>
            <wp:docPr id="1820868577" name="" title=""/>
            <wp:cNvGraphicFramePr>
              <a:graphicFrameLocks noChangeAspect="1"/>
            </wp:cNvGraphicFramePr>
            <a:graphic>
              <a:graphicData uri="http://schemas.openxmlformats.org/drawingml/2006/picture">
                <pic:pic>
                  <pic:nvPicPr>
                    <pic:cNvPr id="0" name=""/>
                    <pic:cNvPicPr/>
                  </pic:nvPicPr>
                  <pic:blipFill>
                    <a:blip r:embed="R6921c637ec894b01">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3264828A" w:rsidP="4EC74B12" w:rsidRDefault="3264828A" w14:paraId="5ED63DDF" w14:textId="00A5C8F3">
      <w:pPr>
        <w:pStyle w:val="Normal"/>
        <w:ind w:left="0"/>
        <w:jc w:val="both"/>
      </w:pPr>
    </w:p>
    <w:p w:rsidRPr="000A46E6" w:rsidR="000A46E6" w:rsidP="000A46E6" w:rsidRDefault="000A46E6" w14:paraId="70EE3161" w14:textId="57003AF9">
      <w:pPr>
        <w:jc w:val="both"/>
        <w:rPr>
          <w:color w:val="FF0000"/>
        </w:rPr>
      </w:pPr>
      <w:r w:rsidRPr="000A46E6">
        <w:rPr>
          <w:color w:val="FF0000"/>
        </w:rPr>
        <w:t>GRAFICA</w:t>
      </w:r>
    </w:p>
    <w:p w:rsidR="00A55390" w:rsidP="000A46E6" w:rsidRDefault="00A55390" w14:paraId="7CBF9D5E" w14:textId="1CD94901">
      <w:pPr>
        <w:pStyle w:val="ListParagraph"/>
        <w:numPr>
          <w:ilvl w:val="0"/>
          <w:numId w:val="3"/>
        </w:numPr>
        <w:jc w:val="both"/>
        <w:rPr/>
      </w:pPr>
      <w:r w:rsidR="00A55390">
        <w:rPr/>
        <w:t xml:space="preserve">Determine la cantidad máxima aproximada de infectados en relación con la población total y en </w:t>
      </w:r>
      <w:proofErr w:type="gramStart"/>
      <w:r w:rsidR="00A55390">
        <w:rPr/>
        <w:t>que</w:t>
      </w:r>
      <w:proofErr w:type="gramEnd"/>
      <w:r w:rsidR="00A55390">
        <w:rPr/>
        <w:t xml:space="preserve"> fecha aproximadamente se espera esto.</w:t>
      </w:r>
    </w:p>
    <w:p w:rsidR="14D86F0C" w:rsidP="4EC74B12" w:rsidRDefault="14D86F0C" w14:paraId="73BC1ED3" w14:textId="7A23E9B9">
      <w:pPr>
        <w:pStyle w:val="Normal"/>
        <w:ind w:left="0"/>
        <w:jc w:val="both"/>
      </w:pPr>
      <w:r w:rsidR="14D86F0C">
        <w:rPr/>
        <w:t>Máximo de infectados = 220348.3</w:t>
      </w:r>
    </w:p>
    <w:p w:rsidR="14D86F0C" w:rsidP="4EC74B12" w:rsidRDefault="14D86F0C" w14:paraId="22073AB6" w14:textId="126706F8">
      <w:pPr>
        <w:pStyle w:val="Normal"/>
        <w:ind w:left="0"/>
        <w:jc w:val="both"/>
      </w:pPr>
      <w:r w:rsidR="14D86F0C">
        <w:rPr/>
        <w:t>Dia = 349</w:t>
      </w:r>
    </w:p>
    <w:p w:rsidR="14D86F0C" w:rsidP="4EC74B12" w:rsidRDefault="14D86F0C" w14:paraId="250A82F1" w14:textId="7F491EC6">
      <w:pPr>
        <w:pStyle w:val="Normal"/>
        <w:ind w:left="0"/>
        <w:jc w:val="both"/>
      </w:pPr>
    </w:p>
    <w:p w:rsidRPr="003D679C" w:rsidR="003D679C" w:rsidP="003D679C" w:rsidRDefault="003D679C" w14:paraId="56D27AC9" w14:textId="6AEE6F41">
      <w:pPr>
        <w:jc w:val="both"/>
        <w:rPr>
          <w:b/>
          <w:bCs/>
          <w:color w:val="FF0000"/>
        </w:rPr>
      </w:pPr>
      <w:r w:rsidRPr="003D679C">
        <w:rPr>
          <w:b/>
          <w:bCs/>
          <w:color w:val="FF0000"/>
        </w:rPr>
        <w:t xml:space="preserve">SOLUCION </w:t>
      </w:r>
    </w:p>
    <w:p w:rsidR="00A55390" w:rsidP="000A46E6" w:rsidRDefault="00A55390" w14:paraId="723D4F44" w14:textId="2054774C">
      <w:pPr>
        <w:pStyle w:val="ListParagraph"/>
        <w:numPr>
          <w:ilvl w:val="0"/>
          <w:numId w:val="3"/>
        </w:numPr>
        <w:jc w:val="both"/>
        <w:rPr/>
      </w:pPr>
      <w:r w:rsidR="00A55390">
        <w:rPr/>
        <w:t xml:space="preserve">Determine el porcentaje de la población que llegaría a infectarse y el porcentaje de recuperación </w:t>
      </w:r>
    </w:p>
    <w:p w:rsidR="1BADCE1A" w:rsidP="4EC74B12" w:rsidRDefault="1BADCE1A" w14:paraId="1EB25897" w14:textId="4E0F36F2">
      <w:pPr>
        <w:pStyle w:val="Normal"/>
        <w:ind w:left="0"/>
        <w:jc w:val="both"/>
      </w:pPr>
      <w:r w:rsidR="1BADCE1A">
        <w:rPr/>
        <w:t>Porcentaje de infectados = 0.282551</w:t>
      </w:r>
    </w:p>
    <w:p w:rsidR="1BADCE1A" w:rsidP="4EC74B12" w:rsidRDefault="1BADCE1A" w14:paraId="0FD3CAC7" w14:textId="683667D2">
      <w:pPr>
        <w:pStyle w:val="Normal"/>
        <w:ind w:left="0"/>
        <w:jc w:val="both"/>
      </w:pPr>
      <w:r w:rsidR="1BADCE1A">
        <w:rPr/>
        <w:t xml:space="preserve">Porcentaje de </w:t>
      </w:r>
      <w:proofErr w:type="spellStart"/>
      <w:r w:rsidR="1BADCE1A">
        <w:rPr/>
        <w:t>recupereados</w:t>
      </w:r>
      <w:proofErr w:type="spellEnd"/>
      <w:r w:rsidR="1BADCE1A">
        <w:rPr/>
        <w:t xml:space="preserve"> = 0.9250808</w:t>
      </w:r>
    </w:p>
    <w:p w:rsidRPr="003D679C" w:rsidR="003D679C" w:rsidP="003D679C" w:rsidRDefault="003D679C" w14:paraId="50AAA457" w14:textId="77777777">
      <w:pPr>
        <w:jc w:val="both"/>
        <w:rPr>
          <w:b/>
          <w:bCs/>
          <w:color w:val="FF0000"/>
        </w:rPr>
      </w:pPr>
      <w:r w:rsidRPr="003D679C">
        <w:rPr>
          <w:b/>
          <w:bCs/>
          <w:color w:val="FF0000"/>
        </w:rPr>
        <w:t xml:space="preserve">SOLUCION </w:t>
      </w:r>
    </w:p>
    <w:p w:rsidRPr="003D679C" w:rsidR="000A46E6" w:rsidP="0001541C" w:rsidRDefault="00042899" w14:paraId="55E6D334" w14:textId="0B85A023">
      <w:pPr>
        <w:pStyle w:val="ListParagraph"/>
        <w:numPr>
          <w:ilvl w:val="0"/>
          <w:numId w:val="3"/>
        </w:numPr>
        <w:jc w:val="both"/>
        <w:rPr/>
      </w:pPr>
      <w:r w:rsidR="00042899">
        <w:rPr/>
        <w:t xml:space="preserve">Se dice que </w:t>
      </w:r>
      <w:r w:rsidR="00295028">
        <w:rPr/>
        <w:t>una situación epidémica controlada será</w:t>
      </w:r>
      <w:r w:rsidR="00042899">
        <w:rPr/>
        <w:t xml:space="preserve"> cuando: </w:t>
      </w:r>
      <w:r w:rsidR="00295028">
        <w:rPr/>
        <w:t xml:space="preserve">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4EC74B12" w:rsidR="00042899">
        <w:rPr>
          <w:rFonts w:eastAsia="游明朝" w:eastAsiaTheme="minorEastAsia"/>
        </w:rPr>
        <w:t xml:space="preserve"> determine en que instantes del tiempo la situación está controlada.</w:t>
      </w:r>
      <w:r w:rsidRPr="4EC74B12" w:rsidR="000A46E6">
        <w:rPr>
          <w:rFonts w:eastAsia="游明朝" w:eastAsiaTheme="minorEastAsia"/>
        </w:rPr>
        <w:t xml:space="preserve"> </w:t>
      </w:r>
    </w:p>
    <w:p w:rsidR="4EC74B12" w:rsidP="4EC74B12" w:rsidRDefault="4EC74B12" w14:paraId="0C1C7B20" w14:textId="7FC1F37E">
      <w:pPr>
        <w:pStyle w:val="Normal"/>
        <w:ind w:left="0"/>
        <w:jc w:val="both"/>
        <w:rPr>
          <w:rFonts w:eastAsia="游明朝" w:eastAsiaTheme="minorEastAsia"/>
        </w:rPr>
      </w:pPr>
      <w:r w:rsidRPr="4EC74B12" w:rsidR="0DAFD1BD">
        <w:rPr>
          <w:rFonts w:eastAsia="游明朝" w:eastAsiaTheme="minorEastAsia"/>
        </w:rPr>
        <w:t>Como I(t)=C/N, gama/(Beta*C)&gt;S/N, gama/(Beta*I(t))&gt;S(t)</w:t>
      </w:r>
    </w:p>
    <w:p w:rsidR="1F3999BC" w:rsidP="4EC74B12" w:rsidRDefault="1F3999BC" w14:paraId="6AFCB149" w14:textId="231E175A">
      <w:pPr>
        <w:pStyle w:val="Normal"/>
        <w:ind w:left="0"/>
        <w:jc w:val="both"/>
      </w:pPr>
      <w:r w:rsidR="1F3999BC">
        <w:drawing>
          <wp:inline wp14:editId="45FF06E9" wp14:anchorId="5DF050DA">
            <wp:extent cx="4572000" cy="2886075"/>
            <wp:effectExtent l="0" t="0" r="0" b="0"/>
            <wp:docPr id="1057367595" name="" title=""/>
            <wp:cNvGraphicFramePr>
              <a:graphicFrameLocks noChangeAspect="1"/>
            </wp:cNvGraphicFramePr>
            <a:graphic>
              <a:graphicData uri="http://schemas.openxmlformats.org/drawingml/2006/picture">
                <pic:pic>
                  <pic:nvPicPr>
                    <pic:cNvPr id="0" name=""/>
                    <pic:cNvPicPr/>
                  </pic:nvPicPr>
                  <pic:blipFill>
                    <a:blip r:embed="R5e0118abab8942c6">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1F3999BC" w:rsidP="4EC74B12" w:rsidRDefault="1F3999BC" w14:paraId="39969349" w14:textId="7F4852B0">
      <w:pPr>
        <w:pStyle w:val="Normal"/>
        <w:ind w:left="0"/>
        <w:jc w:val="both"/>
      </w:pPr>
      <w:r w:rsidR="1F3999BC">
        <w:rPr/>
        <w:t>Basados en la gráfica se puede evidenciar que el momento en el que la epidemia está controlada en alrededor de</w:t>
      </w:r>
      <w:r w:rsidR="7A82BA62">
        <w:rPr/>
        <w:t xml:space="preserve">l </w:t>
      </w:r>
      <w:r w:rsidR="7A82BA62">
        <w:rPr/>
        <w:t>día</w:t>
      </w:r>
      <w:r w:rsidR="7A82BA62">
        <w:rPr/>
        <w:t xml:space="preserve"> 300</w:t>
      </w:r>
    </w:p>
    <w:p w:rsidRPr="00481615" w:rsidR="003D679C" w:rsidP="00481615" w:rsidRDefault="003D679C" w14:paraId="16717E14" w14:textId="77777777">
      <w:pPr>
        <w:jc w:val="both"/>
        <w:rPr>
          <w:b/>
          <w:bCs/>
          <w:color w:val="FF0000"/>
        </w:rPr>
      </w:pPr>
      <w:r w:rsidRPr="00481615">
        <w:rPr>
          <w:b/>
          <w:bCs/>
          <w:color w:val="FF0000"/>
        </w:rPr>
        <w:t xml:space="preserve">SOLUCION </w:t>
      </w:r>
    </w:p>
    <w:p w:rsidR="00042899" w:rsidP="0001541C" w:rsidRDefault="00B510B2" w14:paraId="2417EC7B" w14:textId="4CD8500F">
      <w:pPr>
        <w:pStyle w:val="ListParagraph"/>
        <w:numPr>
          <w:ilvl w:val="0"/>
          <w:numId w:val="3"/>
        </w:numPr>
        <w:jc w:val="both"/>
        <w:rPr/>
      </w:pPr>
      <w:r w:rsidR="00B510B2">
        <w:rP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4EC74B12" w:rsidR="00B510B2">
        <w:rPr>
          <w:rFonts w:eastAsia="游明朝" w:eastAsiaTheme="minorEastAsia"/>
        </w:rPr>
        <w:t xml:space="preserve"> </w:t>
      </w:r>
      <w:r w:rsidR="00B510B2">
        <w:rPr/>
        <w:t>es un indicador relevante en salud pública porque expresa la potencia de contagio</w:t>
      </w:r>
      <w:r w:rsidR="002A5747">
        <w:rPr/>
        <w:t>. Encuentre la solución para cuando β=</w:t>
      </w:r>
      <m:oMath>
        <m:r>
          <w:rPr>
            <w:rFonts w:ascii="Cambria Math" w:hAnsi="Cambria Math"/>
          </w:rPr>
          <m:t>γ</m:t>
        </m:r>
      </m:oMath>
      <w:r w:rsidRPr="4EC74B12" w:rsidR="002A5747">
        <w:rPr>
          <w:rFonts w:eastAsia="游明朝" w:eastAsiaTheme="minorEastAsia"/>
        </w:rPr>
        <w:t xml:space="preserve"> </w:t>
      </w:r>
      <w:r w:rsidRPr="4EC74B12" w:rsidR="00481615">
        <w:rPr>
          <w:rFonts w:eastAsia="游明朝" w:eastAsiaTheme="minorEastAsia"/>
        </w:rPr>
        <w:t xml:space="preserve">como </w:t>
      </w:r>
      <w:r w:rsidRPr="4EC74B12" w:rsidR="002A5747">
        <w:rPr>
          <w:rFonts w:eastAsia="游明朝" w:eastAsiaTheme="minorEastAsia"/>
        </w:rPr>
        <w:t xml:space="preserve">para cuando </w:t>
      </w:r>
      <m:oMath>
        <m:r>
          <w:rPr>
            <w:rFonts w:ascii="Cambria Math" w:hAnsi="Cambria Math" w:eastAsiaTheme="minorEastAsia"/>
          </w:rPr>
          <m:t>β&gt;γ</m:t>
        </m:r>
      </m:oMath>
      <w:r w:rsidR="002A5747">
        <w:rPr/>
        <w:t xml:space="preserve"> </w:t>
      </w:r>
      <w:r w:rsidRPr="4EC74B12" w:rsidR="002A5747">
        <w:rPr>
          <w:rFonts w:eastAsia="游明朝" w:eastAsiaTheme="minorEastAsia"/>
        </w:rPr>
        <w:t xml:space="preserve"> </w:t>
      </w:r>
      <w:r w:rsidRPr="4EC74B12" w:rsidR="008F04A3">
        <w:rPr>
          <w:rFonts w:eastAsia="游明朝" w:eastAsiaTheme="minorEastAsia"/>
        </w:rPr>
        <w:t>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002A5747">
        <w:rPr/>
        <w:t xml:space="preserve"> para los casos </w:t>
      </w:r>
      <w:r w:rsidR="008F04A3">
        <w:rPr/>
        <w:t>(asigne valores a los parámetros)</w:t>
      </w:r>
      <w:r w:rsidR="007C1FD5">
        <w:rPr/>
        <w:t>.</w:t>
      </w:r>
    </w:p>
    <w:p w:rsidRPr="00481615" w:rsidR="00481615" w:rsidP="00481615" w:rsidRDefault="00481615" w14:paraId="172829AE" w14:textId="77777777">
      <w:pPr>
        <w:jc w:val="both"/>
        <w:rPr>
          <w:b/>
          <w:bCs/>
          <w:color w:val="FF0000"/>
        </w:rPr>
      </w:pPr>
      <w:r w:rsidRPr="00481615">
        <w:rPr>
          <w:b/>
          <w:bCs/>
          <w:color w:val="FF0000"/>
        </w:rPr>
        <w:t xml:space="preserve">SOLUCION </w:t>
      </w:r>
    </w:p>
    <w:p w:rsidR="0084730C" w:rsidP="4EC74B12" w:rsidRDefault="007C1FD5" w14:paraId="1BF47E6D" w14:textId="16F3BE34">
      <w:pPr>
        <w:pStyle w:val="ListParagraph"/>
        <w:numPr>
          <w:ilvl w:val="0"/>
          <w:numId w:val="3"/>
        </w:numPr>
        <w:jc w:val="both"/>
        <w:rPr>
          <w:rFonts w:eastAsia="游明朝" w:eastAsiaTheme="minorEastAsia"/>
        </w:rPr>
      </w:pPr>
      <w:r w:rsidR="007C1FD5">
        <w:rPr/>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4EC74B12" w:rsidR="007C1FD5">
        <w:rPr>
          <w:rFonts w:eastAsia="游明朝" w:eastAsiaTheme="minorEastAsia"/>
        </w:rPr>
        <w:t xml:space="preserve"> s</w:t>
      </w:r>
      <w:r w:rsidR="007C1FD5">
        <w:rPr/>
        <w:t xml:space="preserve">e define como la cantidad de individuos susceptibles que pueden llegar a ser infectados por un individuo en un momento específico cuando toda la población no es susceptible. </w:t>
      </w:r>
      <w:r w:rsidR="0084730C">
        <w:rPr/>
        <w:t xml:space="preserve">Con base en la solución numérica de </w:t>
      </w:r>
      <m:oMath>
        <m:r>
          <w:rPr>
            <w:rFonts w:ascii="Cambria Math" w:hAnsi="Cambria Math"/>
          </w:rPr>
          <m:t>S(t)</m:t>
        </m:r>
      </m:oMath>
      <w:r w:rsidRPr="4EC74B12" w:rsidR="0084730C">
        <w:rPr>
          <w:rFonts w:eastAsia="游明朝" w:eastAsiaTheme="minorEastAsia"/>
        </w:rPr>
        <w:t xml:space="preserve"> interpole y estime 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Pr="4EC74B12" w:rsidR="0084730C">
        <w:rPr>
          <w:rFonts w:eastAsia="游明朝" w:eastAsiaTheme="minorEastAsia"/>
        </w:rPr>
        <w:t xml:space="preserve"> para los primeros </w:t>
      </w:r>
      <w:r w:rsidRPr="4EC74B12" w:rsidR="0006137F">
        <w:rPr>
          <w:rFonts w:eastAsia="游明朝" w:eastAsiaTheme="minorEastAsia"/>
        </w:rPr>
        <w:t>6</w:t>
      </w:r>
      <w:r w:rsidRPr="4EC74B12" w:rsidR="0084730C">
        <w:rPr>
          <w:rFonts w:eastAsia="游明朝" w:eastAsiaTheme="minorEastAsia"/>
        </w:rPr>
        <w:t>0 días</w:t>
      </w:r>
      <w:r w:rsidR="3FD13040">
        <w:drawing>
          <wp:inline wp14:editId="5855CB87" wp14:anchorId="1F167F51">
            <wp:extent cx="4572000" cy="3038475"/>
            <wp:effectExtent l="0" t="0" r="0" b="0"/>
            <wp:docPr id="289723050" name="" title=""/>
            <wp:cNvGraphicFramePr>
              <a:graphicFrameLocks noChangeAspect="1"/>
            </wp:cNvGraphicFramePr>
            <a:graphic>
              <a:graphicData uri="http://schemas.openxmlformats.org/drawingml/2006/picture">
                <pic:pic>
                  <pic:nvPicPr>
                    <pic:cNvPr id="0" name=""/>
                    <pic:cNvPicPr/>
                  </pic:nvPicPr>
                  <pic:blipFill>
                    <a:blip r:embed="R944720ebda4e4782">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11BF2E1B" w:rsidP="4EC74B12" w:rsidRDefault="11BF2E1B" w14:paraId="0E62B472" w14:textId="7CD21F49">
      <w:pPr>
        <w:pStyle w:val="Normal"/>
        <w:ind w:left="0"/>
        <w:jc w:val="both"/>
        <w:rPr>
          <w:rFonts w:eastAsia="游明朝" w:eastAsiaTheme="minorEastAsia"/>
        </w:rPr>
      </w:pPr>
      <w:proofErr w:type="spellStart"/>
      <w:r w:rsidRPr="4EC74B12" w:rsidR="11BF2E1B">
        <w:rPr>
          <w:rFonts w:eastAsia="游明朝" w:eastAsiaTheme="minorEastAsia"/>
        </w:rPr>
        <w:t>Maximo</w:t>
      </w:r>
      <w:proofErr w:type="spellEnd"/>
      <w:r w:rsidRPr="4EC74B12" w:rsidR="11BF2E1B">
        <w:rPr>
          <w:rFonts w:eastAsia="游明朝" w:eastAsiaTheme="minorEastAsia"/>
        </w:rPr>
        <w:t xml:space="preserve"> </w:t>
      </w:r>
      <w:proofErr w:type="spellStart"/>
      <w:r w:rsidRPr="4EC74B12" w:rsidR="11BF2E1B">
        <w:rPr>
          <w:rFonts w:eastAsia="游明朝" w:eastAsiaTheme="minorEastAsia"/>
        </w:rPr>
        <w:t>vectorRe</w:t>
      </w:r>
      <w:proofErr w:type="spellEnd"/>
      <w:r w:rsidRPr="4EC74B12" w:rsidR="11BF2E1B">
        <w:rPr>
          <w:rFonts w:eastAsia="游明朝" w:eastAsiaTheme="minorEastAsia"/>
        </w:rPr>
        <w:t xml:space="preserve"> = 5.495527e-06</w:t>
      </w:r>
    </w:p>
    <w:p w:rsidR="2917DF3D" w:rsidP="4EC74B12" w:rsidRDefault="2917DF3D" w14:paraId="74C7BCE6" w14:textId="2F8E3124">
      <w:pPr>
        <w:pStyle w:val="Normal"/>
        <w:ind w:left="0"/>
        <w:jc w:val="both"/>
        <w:rPr>
          <w:rFonts w:eastAsia="游明朝" w:eastAsiaTheme="minorEastAsia"/>
        </w:rPr>
      </w:pPr>
    </w:p>
    <w:p w:rsidRPr="00481615" w:rsidR="00481615" w:rsidP="00481615" w:rsidRDefault="00481615" w14:paraId="1CDC9976" w14:textId="04A2CEFE">
      <w:pPr>
        <w:jc w:val="both"/>
        <w:rPr>
          <w:rFonts w:eastAsiaTheme="minorEastAsia"/>
          <w:b/>
          <w:bCs/>
          <w:color w:val="FF0000"/>
        </w:rPr>
      </w:pPr>
      <w:r w:rsidRPr="00481615">
        <w:rPr>
          <w:rFonts w:eastAsiaTheme="minorEastAsia"/>
          <w:b/>
          <w:bCs/>
          <w:color w:val="FF0000"/>
        </w:rPr>
        <w:t xml:space="preserve">SOLUCION Y GRAFICA </w:t>
      </w:r>
    </w:p>
    <w:p w:rsidR="007C1FD5" w:rsidP="4EC74B12" w:rsidRDefault="004344E2" w14:paraId="71583B19" w14:textId="445D3124">
      <w:pPr>
        <w:pStyle w:val="ListParagraph"/>
        <w:numPr>
          <w:ilvl w:val="0"/>
          <w:numId w:val="3"/>
        </w:numPr>
        <w:jc w:val="both"/>
        <w:rPr>
          <w:rFonts w:eastAsia="游明朝" w:eastAsiaTheme="minorEastAsia"/>
        </w:rPr>
      </w:pPr>
      <w:r w:rsidRPr="4EC74B12" w:rsidR="004344E2">
        <w:rPr>
          <w:rFonts w:eastAsia="游明朝" w:eastAsiaTheme="minorEastAsia"/>
        </w:rPr>
        <w:t xml:space="preserve">Encuentre la solución </w:t>
      </w:r>
      <w:r w:rsidRPr="4EC74B12" w:rsidR="00481615">
        <w:rPr>
          <w:rFonts w:eastAsia="游明朝" w:eastAsiaTheme="minorEastAsia"/>
        </w:rPr>
        <w:t xml:space="preserve">del sistema de ecuaciones </w:t>
      </w:r>
      <w:r w:rsidRPr="4EC74B12" w:rsidR="004344E2">
        <w:rPr>
          <w:rFonts w:eastAsia="游明朝" w:eastAsiaTheme="minorEastAsia"/>
        </w:rPr>
        <w:t xml:space="preserve">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(t)=1.5</m:t>
        </m:r>
      </m:oMath>
      <w:r w:rsidRPr="4EC74B12" w:rsidR="0046629B">
        <w:rPr>
          <w:rFonts w:eastAsia="游明朝" w:eastAsiaTheme="minorEastAsia"/>
        </w:rPr>
        <w:t xml:space="preserve"> </w:t>
      </w:r>
      <w:r w:rsidRPr="4EC74B12" w:rsidR="00481615">
        <w:rPr>
          <w:rFonts w:eastAsia="游明朝" w:eastAsiaTheme="minorEastAsia"/>
        </w:rPr>
        <w:t xml:space="preserve">grafique e </w:t>
      </w:r>
      <w:r w:rsidRPr="4EC74B12" w:rsidR="0046629B">
        <w:rPr>
          <w:rFonts w:eastAsia="游明朝" w:eastAsiaTheme="minorEastAsia"/>
        </w:rPr>
        <w:t>interprete la solución</w:t>
      </w:r>
    </w:p>
    <w:p w:rsidRPr="00481615" w:rsidR="00481615" w:rsidP="00481615" w:rsidRDefault="00481615" w14:paraId="2469AE90" w14:textId="22E19B57">
      <w:pPr>
        <w:jc w:val="both"/>
        <w:rPr>
          <w:b/>
          <w:bCs/>
          <w:color w:val="FF0000"/>
        </w:rPr>
      </w:pPr>
      <w:r w:rsidRPr="00481615">
        <w:rPr>
          <w:b/>
          <w:bCs/>
          <w:color w:val="FF0000"/>
        </w:rPr>
        <w:t xml:space="preserve">SOLUCION </w:t>
      </w:r>
      <w:r>
        <w:rPr>
          <w:b/>
          <w:bCs/>
          <w:color w:val="FF0000"/>
        </w:rPr>
        <w:t>Y GRAFICA</w:t>
      </w:r>
    </w:p>
    <w:p w:rsidRPr="00481615" w:rsidR="00481615" w:rsidP="00481615" w:rsidRDefault="00481615" w14:paraId="5BF6062F" w14:textId="77777777">
      <w:pPr>
        <w:jc w:val="both"/>
        <w:rPr>
          <w:rFonts w:eastAsiaTheme="minorEastAsia"/>
        </w:rPr>
      </w:pPr>
    </w:p>
    <w:p w:rsidR="00FA2F3A" w:rsidP="000A46E6" w:rsidRDefault="008F251C" w14:paraId="5D56CBCB" w14:textId="071231C3">
      <w:pPr>
        <w:pStyle w:val="ListParagraph"/>
        <w:numPr>
          <w:ilvl w:val="0"/>
          <w:numId w:val="3"/>
        </w:numPr>
        <w:jc w:val="both"/>
        <w:rPr/>
      </w:pPr>
      <w:r w:rsidRPr="4EC74B12" w:rsidR="008F251C">
        <w:rPr>
          <w:rFonts w:eastAsia="游明朝" w:eastAsiaTheme="minorEastAsia"/>
        </w:rPr>
        <w:t xml:space="preserve">Simular el progreso de la pandemia en Santa Marta </w:t>
      </w:r>
      <w:r w:rsidRPr="4EC74B12" w:rsidR="0006137F">
        <w:rPr>
          <w:rFonts w:eastAsia="游明朝" w:eastAsiaTheme="minorEastAsia"/>
        </w:rPr>
        <w:t>(</w:t>
      </w:r>
      <w:r w:rsidR="0006137F">
        <w:rPr/>
        <w:t xml:space="preserve">para el periodo entre el 20 de marzo y el 30 de mayo de 2020) </w:t>
      </w:r>
      <w:r w:rsidRPr="4EC74B12" w:rsidR="008F251C">
        <w:rPr>
          <w:rFonts w:eastAsia="游明朝" w:eastAsiaTheme="minorEastAsia"/>
        </w:rPr>
        <w:t xml:space="preserve">suponiendo un margen de error al inicio de la pandemia tal que el número de infectados y recuperados en ese momento fuera </w:t>
      </w:r>
      <w:r w:rsidR="008F251C">
        <w:rPr/>
        <w:t>I (0) =14/N, R (0) =7/N</w:t>
      </w:r>
      <w:r w:rsidR="00215103">
        <w:rPr/>
        <w:t xml:space="preserve"> </w:t>
      </w:r>
      <w:r w:rsidR="00FA2F3A">
        <w:rPr/>
        <w:t>y considere esta solución exacta.</w:t>
      </w:r>
    </w:p>
    <w:p w:rsidR="3FC7ABC0" w:rsidP="4EC74B12" w:rsidRDefault="3FC7ABC0" w14:paraId="7495F1E7" w14:textId="028D403C">
      <w:pPr>
        <w:pStyle w:val="Normal"/>
        <w:ind w:left="0"/>
        <w:jc w:val="both"/>
      </w:pPr>
      <w:r w:rsidR="3FC7ABC0">
        <w:drawing>
          <wp:inline wp14:editId="49450384" wp14:anchorId="7BDFE6CF">
            <wp:extent cx="4572000" cy="3038475"/>
            <wp:effectExtent l="0" t="0" r="0" b="0"/>
            <wp:docPr id="2058882229" name="" title=""/>
            <wp:cNvGraphicFramePr>
              <a:graphicFrameLocks noChangeAspect="1"/>
            </wp:cNvGraphicFramePr>
            <a:graphic>
              <a:graphicData uri="http://schemas.openxmlformats.org/drawingml/2006/picture">
                <pic:pic>
                  <pic:nvPicPr>
                    <pic:cNvPr id="0" name=""/>
                    <pic:cNvPicPr/>
                  </pic:nvPicPr>
                  <pic:blipFill>
                    <a:blip r:embed="R0b42861db1024402">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6B472948" w:rsidP="4EC74B12" w:rsidRDefault="6B472948" w14:paraId="04F825BD" w14:textId="29424111">
      <w:pPr>
        <w:pStyle w:val="Normal"/>
        <w:ind w:left="0"/>
        <w:jc w:val="both"/>
      </w:pPr>
    </w:p>
    <w:p w:rsidRPr="0006137F" w:rsidR="00481615" w:rsidP="00481615" w:rsidRDefault="00481615" w14:paraId="5DF23736" w14:textId="0DCFEFC5">
      <w:pPr>
        <w:jc w:val="both"/>
        <w:rPr>
          <w:b/>
          <w:bCs/>
          <w:color w:val="FF0000"/>
        </w:rPr>
      </w:pPr>
      <w:r w:rsidRPr="00481615">
        <w:rPr>
          <w:b/>
          <w:bCs/>
          <w:color w:val="FF0000"/>
        </w:rPr>
        <w:t xml:space="preserve">TABLA DE LOS PRIMEROS 30 DIAS Y GRAFICA DE SOLUCION PARA EL PERIODO </w:t>
      </w:r>
      <w:r w:rsidRPr="0006137F" w:rsidR="0006137F">
        <w:rPr>
          <w:b/>
          <w:bCs/>
          <w:color w:val="FF0000"/>
        </w:rPr>
        <w:t>PARA EL PERIODO ENTRE EL 20 DE MARZO Y EL 30 DE MAYO DE 2020</w:t>
      </w:r>
    </w:p>
    <w:p w:rsidR="0046629B" w:rsidP="000A46E6" w:rsidRDefault="00FA2F3A" w14:paraId="2E202B72" w14:textId="5FC50B74">
      <w:pPr>
        <w:pStyle w:val="ListParagraph"/>
        <w:numPr>
          <w:ilvl w:val="0"/>
          <w:numId w:val="3"/>
        </w:numPr>
        <w:jc w:val="both"/>
        <w:rPr/>
      </w:pPr>
      <w:r w:rsidR="00FA2F3A">
        <w:rPr/>
        <w:t>D</w:t>
      </w:r>
      <w:r w:rsidR="00215103">
        <w:rPr/>
        <w:t xml:space="preserve">etermine </w:t>
      </w:r>
      <w:r w:rsidR="00FA2F3A">
        <w:rPr/>
        <w:t xml:space="preserve">el error relativo en los primeros 10 días, </w:t>
      </w:r>
      <w:r w:rsidR="00215103">
        <w:rPr/>
        <w:t>e</w:t>
      </w:r>
      <w:r w:rsidR="00215103">
        <w:rPr/>
        <w:t>l error absoluto medio (EAM)</w:t>
      </w:r>
      <w:r w:rsidR="00215103">
        <w:rPr/>
        <w:t xml:space="preserve"> asumiendo que esta solución es la exacta y la primera solución es la aproximada y la estabilidad numérica de la solución </w:t>
      </w:r>
      <w:r w:rsidR="00FA2F3A">
        <w:rPr/>
        <w:t>numérica</w:t>
      </w:r>
      <w:r w:rsidR="00481615">
        <w:rPr/>
        <w:t>.</w:t>
      </w:r>
    </w:p>
    <w:p w:rsidRPr="00481615" w:rsidR="00481615" w:rsidP="00481615" w:rsidRDefault="00481615" w14:paraId="0681145D" w14:textId="305A9F42">
      <w:pPr>
        <w:jc w:val="both"/>
        <w:rPr>
          <w:b/>
          <w:bCs/>
          <w:color w:val="FF0000"/>
        </w:rPr>
      </w:pPr>
      <w:r w:rsidR="00481615">
        <w:rPr>
          <w:b w:val="1"/>
          <w:bCs w:val="1"/>
          <w:color w:val="FF0000"/>
        </w:rPr>
        <w:t xml:space="preserve">TABLA DE ERRORES Y GRAFICA DE LOS ERRORES PARA CUANDO </w:t>
      </w:r>
      <w:r w:rsidRPr="00481615" w:rsidR="00481615">
        <w:rPr>
          <w:b w:val="1"/>
          <w:bCs w:val="1"/>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(t)=1.001;1.5;1.9;2.5</m:t>
        </m:r>
      </m:oMath>
    </w:p>
    <w:p w:rsidRPr="00B12E02" w:rsidR="00481615" w:rsidP="4EC74B12" w:rsidRDefault="00481615" w14:paraId="25555030" w14:textId="585623CB">
      <w:pPr>
        <w:pStyle w:val="Normal"/>
        <w:spacing w:after="0" w:afterAutospacing="off"/>
        <w:ind w:left="0"/>
        <w:jc w:val="both"/>
      </w:pPr>
      <w:r w:rsidR="416EAFFA">
        <w:drawing>
          <wp:inline wp14:editId="13843ED8" wp14:anchorId="1D611F52">
            <wp:extent cx="6515100" cy="1099423"/>
            <wp:effectExtent l="0" t="0" r="0" b="0"/>
            <wp:docPr id="802401754" name="" title=""/>
            <wp:cNvGraphicFramePr>
              <a:graphicFrameLocks noChangeAspect="1"/>
            </wp:cNvGraphicFramePr>
            <a:graphic>
              <a:graphicData uri="http://schemas.openxmlformats.org/drawingml/2006/picture">
                <pic:pic>
                  <pic:nvPicPr>
                    <pic:cNvPr id="0" name=""/>
                    <pic:cNvPicPr/>
                  </pic:nvPicPr>
                  <pic:blipFill>
                    <a:blip r:embed="Ra350eac6fe944e50">
                      <a:extLst>
                        <a:ext xmlns:a="http://schemas.openxmlformats.org/drawingml/2006/main" uri="{28A0092B-C50C-407E-A947-70E740481C1C}">
                          <a14:useLocalDpi val="0"/>
                        </a:ext>
                      </a:extLst>
                    </a:blip>
                    <a:stretch>
                      <a:fillRect/>
                    </a:stretch>
                  </pic:blipFill>
                  <pic:spPr>
                    <a:xfrm>
                      <a:off x="0" y="0"/>
                      <a:ext cx="6515100" cy="1099423"/>
                    </a:xfrm>
                    <a:prstGeom prst="rect">
                      <a:avLst/>
                    </a:prstGeom>
                  </pic:spPr>
                </pic:pic>
              </a:graphicData>
            </a:graphic>
          </wp:inline>
        </w:drawing>
      </w:r>
    </w:p>
    <w:sectPr w:rsidRPr="00B12E02" w:rsidR="00481615">
      <w:headerReference w:type="default" r:id="rId1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541C" w:rsidP="00C91BF2" w:rsidRDefault="0001541C" w14:paraId="79183301" w14:textId="77777777">
      <w:pPr>
        <w:spacing w:after="0" w:line="240" w:lineRule="auto"/>
      </w:pPr>
      <w:r>
        <w:separator/>
      </w:r>
    </w:p>
  </w:endnote>
  <w:endnote w:type="continuationSeparator" w:id="0">
    <w:p w:rsidR="0001541C" w:rsidP="00C91BF2" w:rsidRDefault="0001541C" w14:paraId="62EF1181" w14:textId="77777777">
      <w:pPr>
        <w:spacing w:after="0" w:line="240" w:lineRule="auto"/>
      </w:pPr>
      <w:r>
        <w:continuationSeparator/>
      </w:r>
    </w:p>
  </w:endnote>
  <w:endnote w:type="continuationNotice" w:id="1">
    <w:p w:rsidR="0001541C" w:rsidRDefault="0001541C" w14:paraId="1C8890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541C" w:rsidP="00C91BF2" w:rsidRDefault="0001541C" w14:paraId="084E2CD4" w14:textId="77777777">
      <w:pPr>
        <w:spacing w:after="0" w:line="240" w:lineRule="auto"/>
      </w:pPr>
      <w:r>
        <w:separator/>
      </w:r>
    </w:p>
  </w:footnote>
  <w:footnote w:type="continuationSeparator" w:id="0">
    <w:p w:rsidR="0001541C" w:rsidP="00C91BF2" w:rsidRDefault="0001541C" w14:paraId="22D46461" w14:textId="77777777">
      <w:pPr>
        <w:spacing w:after="0" w:line="240" w:lineRule="auto"/>
      </w:pPr>
      <w:r>
        <w:continuationSeparator/>
      </w:r>
    </w:p>
  </w:footnote>
  <w:footnote w:type="continuationNotice" w:id="1">
    <w:p w:rsidR="0001541C" w:rsidRDefault="0001541C" w14:paraId="45BE9DC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91BF2" w:rsidRDefault="00C91BF2" w14:paraId="74F92956" w14:textId="32D56428">
    <w:pPr>
      <w:pStyle w:val="Header"/>
    </w:pPr>
    <w:r>
      <w:rPr>
        <w:noProof/>
      </w:rPr>
      <mc:AlternateContent>
        <mc:Choice Requires="wps">
          <w:drawing>
            <wp:anchor distT="0" distB="0" distL="114300" distR="114300" simplePos="0" relativeHeight="251658240"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F701764">
              <v:stroke joinstyle="miter"/>
              <v:path gradientshapeok="t" o:connecttype="rect"/>
            </v:shapetype>
            <v:shape id="Cuadro de texto 3" style="position:absolute;margin-left:279.15pt;margin-top:18.9pt;width:252pt;height: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">
              <v:textbo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alignment="center" w:relativeTo="margin" w:leader="none"/>
    </w:r>
    <w: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0F25"/>
    <w:rsid w:val="00011156"/>
    <w:rsid w:val="0001541C"/>
    <w:rsid w:val="00042899"/>
    <w:rsid w:val="00045803"/>
    <w:rsid w:val="00061110"/>
    <w:rsid w:val="0006137F"/>
    <w:rsid w:val="00074AFB"/>
    <w:rsid w:val="00077D7A"/>
    <w:rsid w:val="00095604"/>
    <w:rsid w:val="000A46E6"/>
    <w:rsid w:val="000A4AED"/>
    <w:rsid w:val="000F11A3"/>
    <w:rsid w:val="000F395A"/>
    <w:rsid w:val="00165756"/>
    <w:rsid w:val="001B0199"/>
    <w:rsid w:val="001B4CF6"/>
    <w:rsid w:val="00207F8E"/>
    <w:rsid w:val="002132EA"/>
    <w:rsid w:val="00215103"/>
    <w:rsid w:val="002252B1"/>
    <w:rsid w:val="00227775"/>
    <w:rsid w:val="00230EAA"/>
    <w:rsid w:val="002661CD"/>
    <w:rsid w:val="00271B34"/>
    <w:rsid w:val="00293F3C"/>
    <w:rsid w:val="00295028"/>
    <w:rsid w:val="002A5747"/>
    <w:rsid w:val="002D5939"/>
    <w:rsid w:val="002D66F3"/>
    <w:rsid w:val="003D679C"/>
    <w:rsid w:val="003F3516"/>
    <w:rsid w:val="004344E2"/>
    <w:rsid w:val="0046629B"/>
    <w:rsid w:val="0046669D"/>
    <w:rsid w:val="00481615"/>
    <w:rsid w:val="005852AD"/>
    <w:rsid w:val="005B0B42"/>
    <w:rsid w:val="006A46A9"/>
    <w:rsid w:val="006F0836"/>
    <w:rsid w:val="007A45EC"/>
    <w:rsid w:val="007C1FD5"/>
    <w:rsid w:val="007F4128"/>
    <w:rsid w:val="0084730C"/>
    <w:rsid w:val="00854771"/>
    <w:rsid w:val="00883A00"/>
    <w:rsid w:val="00884C03"/>
    <w:rsid w:val="00892F03"/>
    <w:rsid w:val="008C6A5B"/>
    <w:rsid w:val="008F04A3"/>
    <w:rsid w:val="008F251C"/>
    <w:rsid w:val="00907D95"/>
    <w:rsid w:val="00955B74"/>
    <w:rsid w:val="009735CA"/>
    <w:rsid w:val="00A0014C"/>
    <w:rsid w:val="00A14B16"/>
    <w:rsid w:val="00A256AC"/>
    <w:rsid w:val="00A55390"/>
    <w:rsid w:val="00A9F220"/>
    <w:rsid w:val="00B12E02"/>
    <w:rsid w:val="00B226A0"/>
    <w:rsid w:val="00B510B2"/>
    <w:rsid w:val="00B71BB2"/>
    <w:rsid w:val="00C91BF2"/>
    <w:rsid w:val="00CD32C2"/>
    <w:rsid w:val="00CE6DE7"/>
    <w:rsid w:val="00CF20D6"/>
    <w:rsid w:val="00D04A92"/>
    <w:rsid w:val="00D46281"/>
    <w:rsid w:val="00D50C9E"/>
    <w:rsid w:val="00DA58CB"/>
    <w:rsid w:val="00DE43E1"/>
    <w:rsid w:val="00E57F47"/>
    <w:rsid w:val="00E67715"/>
    <w:rsid w:val="00EB7831"/>
    <w:rsid w:val="00EC4D17"/>
    <w:rsid w:val="00ED1A2C"/>
    <w:rsid w:val="00F06051"/>
    <w:rsid w:val="00F42B18"/>
    <w:rsid w:val="00F83C50"/>
    <w:rsid w:val="00FA2F3A"/>
    <w:rsid w:val="00FE56CA"/>
    <w:rsid w:val="00FE7E9B"/>
    <w:rsid w:val="042B4F2E"/>
    <w:rsid w:val="0DAD38D7"/>
    <w:rsid w:val="0DAFD1BD"/>
    <w:rsid w:val="11326268"/>
    <w:rsid w:val="118B9620"/>
    <w:rsid w:val="11BF2E1B"/>
    <w:rsid w:val="11C94294"/>
    <w:rsid w:val="142474C3"/>
    <w:rsid w:val="14D86F0C"/>
    <w:rsid w:val="1AA70189"/>
    <w:rsid w:val="1BADCE1A"/>
    <w:rsid w:val="1EBFB174"/>
    <w:rsid w:val="1F24E468"/>
    <w:rsid w:val="1F3999BC"/>
    <w:rsid w:val="1F92F5FC"/>
    <w:rsid w:val="21155316"/>
    <w:rsid w:val="227638F5"/>
    <w:rsid w:val="22B35BCA"/>
    <w:rsid w:val="290A8A75"/>
    <w:rsid w:val="2917DF3D"/>
    <w:rsid w:val="2A1517E5"/>
    <w:rsid w:val="2B1C0DED"/>
    <w:rsid w:val="2C60E33A"/>
    <w:rsid w:val="2DFCB39B"/>
    <w:rsid w:val="3264828A"/>
    <w:rsid w:val="37A430C4"/>
    <w:rsid w:val="395F6094"/>
    <w:rsid w:val="3ECFEB26"/>
    <w:rsid w:val="3FC7ABC0"/>
    <w:rsid w:val="3FD13040"/>
    <w:rsid w:val="413053AB"/>
    <w:rsid w:val="416EAFFA"/>
    <w:rsid w:val="452C5294"/>
    <w:rsid w:val="45D94C73"/>
    <w:rsid w:val="4EC74B12"/>
    <w:rsid w:val="56A43B1D"/>
    <w:rsid w:val="64FAA45E"/>
    <w:rsid w:val="66762F44"/>
    <w:rsid w:val="6B472948"/>
    <w:rsid w:val="6D318DF1"/>
    <w:rsid w:val="6E043B01"/>
    <w:rsid w:val="7341CB71"/>
    <w:rsid w:val="74E11040"/>
    <w:rsid w:val="7841E95A"/>
    <w:rsid w:val="7A82BA62"/>
    <w:rsid w:val="7BA2C4E4"/>
    <w:rsid w:val="7D5DB1E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C6792A7B-44CB-4A62-A1D0-D998099B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3C5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91BF2"/>
    <w:pPr>
      <w:tabs>
        <w:tab w:val="center" w:pos="4419"/>
        <w:tab w:val="right" w:pos="8838"/>
      </w:tabs>
      <w:spacing w:after="0" w:line="240" w:lineRule="auto"/>
    </w:pPr>
  </w:style>
  <w:style w:type="character" w:styleId="HeaderChar" w:customStyle="1">
    <w:name w:val="Header Char"/>
    <w:basedOn w:val="DefaultParagraphFont"/>
    <w:link w:val="Header"/>
    <w:uiPriority w:val="99"/>
    <w:rsid w:val="00C91BF2"/>
  </w:style>
  <w:style w:type="paragraph" w:styleId="Footer">
    <w:name w:val="footer"/>
    <w:basedOn w:val="Normal"/>
    <w:link w:val="FooterChar"/>
    <w:uiPriority w:val="99"/>
    <w:unhideWhenUsed/>
    <w:rsid w:val="00C91BF2"/>
    <w:pPr>
      <w:tabs>
        <w:tab w:val="center" w:pos="4419"/>
        <w:tab w:val="right" w:pos="8838"/>
      </w:tabs>
      <w:spacing w:after="0" w:line="240" w:lineRule="auto"/>
    </w:pPr>
  </w:style>
  <w:style w:type="character" w:styleId="FooterChar" w:customStyle="1">
    <w:name w:val="Footer Char"/>
    <w:basedOn w:val="DefaultParagraphFont"/>
    <w:link w:val="Footer"/>
    <w:uiPriority w:val="99"/>
    <w:rsid w:val="00C91BF2"/>
  </w:style>
  <w:style w:type="table" w:styleId="TableGrid">
    <w:name w:val="Table Grid"/>
    <w:basedOn w:val="TableNormal"/>
    <w:uiPriority w:val="39"/>
    <w:rsid w:val="00C91B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PlaceholderText">
    <w:name w:val="Placeholder Text"/>
    <w:basedOn w:val="DefaultParagraphFont"/>
    <w:uiPriority w:val="99"/>
    <w:semiHidden/>
    <w:rsid w:val="00892F03"/>
    <w:rPr>
      <w:color w:val="808080"/>
    </w:rPr>
  </w:style>
  <w:style w:type="character" w:styleId="Hyperlink">
    <w:name w:val="Hyperlink"/>
    <w:basedOn w:val="DefaultParagraphFont"/>
    <w:uiPriority w:val="99"/>
    <w:unhideWhenUsed/>
    <w:rsid w:val="00F06051"/>
    <w:rPr>
      <w:color w:val="0563C1" w:themeColor="hyperlink"/>
      <w:u w:val="single"/>
    </w:rPr>
  </w:style>
  <w:style w:type="character" w:styleId="UnresolvedMention">
    <w:name w:val="Unresolved Mention"/>
    <w:basedOn w:val="DefaultParagraphFont"/>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mailto:herrera.eddy@gmail.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6921c637ec894b01" /><Relationship Type="http://schemas.openxmlformats.org/officeDocument/2006/relationships/image" Target="/media/image2.png" Id="R5e0118abab8942c6" /><Relationship Type="http://schemas.openxmlformats.org/officeDocument/2006/relationships/image" Target="/media/image3.png" Id="R944720ebda4e4782" /><Relationship Type="http://schemas.openxmlformats.org/officeDocument/2006/relationships/image" Target="/media/image4.png" Id="R0b42861db1024402" /><Relationship Type="http://schemas.openxmlformats.org/officeDocument/2006/relationships/image" Target="/media/image5.png" Id="Ra350eac6fe944e50"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D3F7C77E476914B9811501B9D936736" ma:contentTypeVersion="4" ma:contentTypeDescription="Crear nuevo documento." ma:contentTypeScope="" ma:versionID="df5a9310690667cbf6a610131c0be6fd">
  <xsd:schema xmlns:xsd="http://www.w3.org/2001/XMLSchema" xmlns:xs="http://www.w3.org/2001/XMLSchema" xmlns:p="http://schemas.microsoft.com/office/2006/metadata/properties" xmlns:ns2="0e95db74-7e7e-423b-bf6a-69d2585f39c4" targetNamespace="http://schemas.microsoft.com/office/2006/metadata/properties" ma:root="true" ma:fieldsID="1e3322aa28ae353d5ee0ecfd4522fbad" ns2:_="">
    <xsd:import namespace="0e95db74-7e7e-423b-bf6a-69d2585f39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5db74-7e7e-423b-bf6a-69d2585f3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F2CE6D-BC9A-4930-BFF9-3EB464094342}">
  <ds:schemaRefs>
    <ds:schemaRef ds:uri="http://schemas.microsoft.com/sharepoint/v3/contenttype/forms"/>
  </ds:schemaRefs>
</ds:datastoreItem>
</file>

<file path=customXml/itemProps2.xml><?xml version="1.0" encoding="utf-8"?>
<ds:datastoreItem xmlns:ds="http://schemas.openxmlformats.org/officeDocument/2006/customXml" ds:itemID="{79920858-3FE9-460B-A806-808F6574B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5db74-7e7e-423b-bf6a-69d2585f3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37BE82-3F47-4EA7-BA4C-7C3122EB579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eddy herrera daza</dc:creator>
  <keywords/>
  <dc:description/>
  <lastModifiedBy>Guest User</lastModifiedBy>
  <revision>12</revision>
  <lastPrinted>2021-09-21T00:17:00.0000000Z</lastPrinted>
  <dcterms:created xsi:type="dcterms:W3CDTF">2021-11-18T14:54:00.0000000Z</dcterms:created>
  <dcterms:modified xsi:type="dcterms:W3CDTF">2021-11-18T22:56:58.4773786Z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0x0101003D3F7C77E476914B9811501B9D936736</vt:lpwstr>
  </property>
</Properties>
</file>