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877B32" w14:textId="3BA24035" w:rsidR="00496B28" w:rsidRPr="00496B28" w:rsidRDefault="00496B28" w:rsidP="00496B28">
      <w:pPr>
        <w:rPr>
          <w:b/>
          <w:bCs/>
        </w:rPr>
      </w:pPr>
      <w:r w:rsidRPr="00496B28">
        <w:rPr>
          <w:noProof/>
        </w:rPr>
        <w:drawing>
          <wp:anchor distT="0" distB="0" distL="114300" distR="114300" simplePos="0" relativeHeight="251659264" behindDoc="1" locked="0" layoutInCell="1" allowOverlap="1" wp14:anchorId="611025D0" wp14:editId="28FAE14E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1985010" cy="979170"/>
            <wp:effectExtent l="0" t="0" r="0" b="0"/>
            <wp:wrapTopAndBottom/>
            <wp:docPr id="438198526" name="Imagen 4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2" descr="Icon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5010" cy="979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F8E16D0" w14:textId="77777777" w:rsidR="00496B28" w:rsidRPr="00496B28" w:rsidRDefault="00496B28" w:rsidP="00496B2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496B28">
        <w:rPr>
          <w:rFonts w:ascii="Times New Roman" w:hAnsi="Times New Roman" w:cs="Times New Roman"/>
          <w:b/>
          <w:bCs/>
          <w:sz w:val="40"/>
          <w:szCs w:val="40"/>
        </w:rPr>
        <w:t>Universidad Técnica Nacional</w:t>
      </w:r>
    </w:p>
    <w:p w14:paraId="490E07BF" w14:textId="7BBF51C0" w:rsidR="00496B28" w:rsidRPr="00496B28" w:rsidRDefault="00496B28" w:rsidP="00496B28">
      <w:pPr>
        <w:jc w:val="center"/>
        <w:rPr>
          <w:rFonts w:ascii="Times New Roman" w:hAnsi="Times New Roman" w:cs="Times New Roman"/>
          <w:sz w:val="36"/>
          <w:szCs w:val="36"/>
        </w:rPr>
      </w:pPr>
      <w:r w:rsidRPr="00496B28">
        <w:rPr>
          <w:rFonts w:ascii="Times New Roman" w:hAnsi="Times New Roman" w:cs="Times New Roman"/>
          <w:sz w:val="36"/>
          <w:szCs w:val="36"/>
        </w:rPr>
        <w:t>Sede Regional de San Carlos</w:t>
      </w:r>
    </w:p>
    <w:p w14:paraId="3A4C1097" w14:textId="77777777" w:rsidR="00496B28" w:rsidRPr="00496B28" w:rsidRDefault="00496B28" w:rsidP="00496B28">
      <w:pPr>
        <w:jc w:val="center"/>
        <w:rPr>
          <w:rFonts w:ascii="Times New Roman" w:hAnsi="Times New Roman" w:cs="Times New Roman"/>
          <w:b/>
          <w:bCs/>
        </w:rPr>
      </w:pPr>
    </w:p>
    <w:p w14:paraId="13254168" w14:textId="77777777" w:rsidR="00496B28" w:rsidRPr="00496B28" w:rsidRDefault="00496B28" w:rsidP="00496B28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496B28">
        <w:rPr>
          <w:rFonts w:ascii="Times New Roman" w:hAnsi="Times New Roman" w:cs="Times New Roman"/>
          <w:b/>
          <w:bCs/>
          <w:sz w:val="36"/>
          <w:szCs w:val="36"/>
        </w:rPr>
        <w:t>Curso</w:t>
      </w:r>
    </w:p>
    <w:p w14:paraId="761445B8" w14:textId="77777777" w:rsidR="00496B28" w:rsidRPr="00496B28" w:rsidRDefault="00496B28" w:rsidP="00496B28">
      <w:pPr>
        <w:jc w:val="center"/>
        <w:rPr>
          <w:rFonts w:ascii="Times New Roman" w:hAnsi="Times New Roman" w:cs="Times New Roman"/>
          <w:sz w:val="32"/>
          <w:szCs w:val="32"/>
        </w:rPr>
      </w:pPr>
      <w:r w:rsidRPr="00496B28">
        <w:rPr>
          <w:rFonts w:ascii="Times New Roman" w:hAnsi="Times New Roman" w:cs="Times New Roman"/>
          <w:sz w:val="32"/>
          <w:szCs w:val="32"/>
        </w:rPr>
        <w:t>Minería de Datos</w:t>
      </w:r>
    </w:p>
    <w:p w14:paraId="30F45231" w14:textId="77777777" w:rsidR="00496B28" w:rsidRPr="00496B28" w:rsidRDefault="00496B28" w:rsidP="00496B28">
      <w:pPr>
        <w:jc w:val="center"/>
        <w:rPr>
          <w:rFonts w:ascii="Times New Roman" w:hAnsi="Times New Roman" w:cs="Times New Roman"/>
          <w:b/>
          <w:bCs/>
        </w:rPr>
      </w:pPr>
    </w:p>
    <w:p w14:paraId="2801E7EF" w14:textId="77777777" w:rsidR="00496B28" w:rsidRPr="00496B28" w:rsidRDefault="00496B28" w:rsidP="00496B28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496B28">
        <w:rPr>
          <w:rFonts w:ascii="Times New Roman" w:hAnsi="Times New Roman" w:cs="Times New Roman"/>
          <w:b/>
          <w:bCs/>
          <w:sz w:val="36"/>
          <w:szCs w:val="36"/>
        </w:rPr>
        <w:t>Tema</w:t>
      </w:r>
    </w:p>
    <w:p w14:paraId="6C2B9643" w14:textId="0F37DB86" w:rsidR="00496B28" w:rsidRPr="00496B28" w:rsidRDefault="0048305F" w:rsidP="00496B28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Data </w:t>
      </w:r>
      <w:proofErr w:type="spellStart"/>
      <w:r>
        <w:rPr>
          <w:rFonts w:ascii="Times New Roman" w:hAnsi="Times New Roman" w:cs="Times New Roman"/>
          <w:sz w:val="32"/>
          <w:szCs w:val="32"/>
        </w:rPr>
        <w:t>WareHouse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Invacom</w:t>
      </w:r>
      <w:proofErr w:type="spellEnd"/>
    </w:p>
    <w:p w14:paraId="5F306B65" w14:textId="77777777" w:rsidR="00496B28" w:rsidRPr="00496B28" w:rsidRDefault="00496B28" w:rsidP="00496B28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F94E0A0" w14:textId="45286F0A" w:rsidR="00496B28" w:rsidRPr="00496B28" w:rsidRDefault="00496B28" w:rsidP="00496B28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496B28">
        <w:rPr>
          <w:rFonts w:ascii="Times New Roman" w:hAnsi="Times New Roman" w:cs="Times New Roman"/>
          <w:b/>
          <w:bCs/>
          <w:sz w:val="36"/>
          <w:szCs w:val="36"/>
        </w:rPr>
        <w:t>Estudiante</w:t>
      </w:r>
      <w:r w:rsidR="004B2AD1">
        <w:rPr>
          <w:rFonts w:ascii="Times New Roman" w:hAnsi="Times New Roman" w:cs="Times New Roman"/>
          <w:b/>
          <w:bCs/>
          <w:sz w:val="36"/>
          <w:szCs w:val="36"/>
        </w:rPr>
        <w:t>s</w:t>
      </w:r>
    </w:p>
    <w:p w14:paraId="6D7A3948" w14:textId="77777777" w:rsidR="00496B28" w:rsidRPr="00496B28" w:rsidRDefault="00496B28" w:rsidP="00496B28">
      <w:pPr>
        <w:jc w:val="center"/>
        <w:rPr>
          <w:rFonts w:ascii="Times New Roman" w:hAnsi="Times New Roman" w:cs="Times New Roman"/>
          <w:sz w:val="32"/>
          <w:szCs w:val="32"/>
        </w:rPr>
      </w:pPr>
      <w:r w:rsidRPr="00496B28">
        <w:rPr>
          <w:rFonts w:ascii="Times New Roman" w:hAnsi="Times New Roman" w:cs="Times New Roman"/>
          <w:sz w:val="32"/>
          <w:szCs w:val="32"/>
        </w:rPr>
        <w:t>Edgar Eliam Araya Alvarado</w:t>
      </w:r>
    </w:p>
    <w:p w14:paraId="04F47339" w14:textId="2F9CB9C8" w:rsidR="00496B28" w:rsidRPr="00496B28" w:rsidRDefault="00496B28" w:rsidP="00496B28">
      <w:pPr>
        <w:jc w:val="center"/>
        <w:rPr>
          <w:rFonts w:ascii="Times New Roman" w:hAnsi="Times New Roman" w:cs="Times New Roman"/>
          <w:sz w:val="32"/>
          <w:szCs w:val="32"/>
        </w:rPr>
      </w:pPr>
      <w:r w:rsidRPr="00496B28">
        <w:rPr>
          <w:rFonts w:ascii="Times New Roman" w:hAnsi="Times New Roman" w:cs="Times New Roman"/>
          <w:sz w:val="32"/>
          <w:szCs w:val="32"/>
        </w:rPr>
        <w:t xml:space="preserve">José Pablo </w:t>
      </w:r>
      <w:r>
        <w:rPr>
          <w:rFonts w:ascii="Times New Roman" w:hAnsi="Times New Roman" w:cs="Times New Roman"/>
          <w:sz w:val="32"/>
          <w:szCs w:val="32"/>
        </w:rPr>
        <w:t>Soto</w:t>
      </w:r>
      <w:r w:rsidRPr="00496B28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Quesada</w:t>
      </w:r>
    </w:p>
    <w:p w14:paraId="30F5131F" w14:textId="77777777" w:rsidR="00496B28" w:rsidRPr="00496B28" w:rsidRDefault="00496B28" w:rsidP="00496B28">
      <w:pPr>
        <w:jc w:val="center"/>
        <w:rPr>
          <w:rFonts w:ascii="Times New Roman" w:hAnsi="Times New Roman" w:cs="Times New Roman"/>
          <w:b/>
          <w:bCs/>
        </w:rPr>
      </w:pPr>
    </w:p>
    <w:p w14:paraId="44EB55B1" w14:textId="77777777" w:rsidR="00496B28" w:rsidRPr="00496B28" w:rsidRDefault="00496B28" w:rsidP="00496B28">
      <w:pPr>
        <w:jc w:val="center"/>
        <w:rPr>
          <w:rFonts w:ascii="Times New Roman" w:hAnsi="Times New Roman" w:cs="Times New Roman"/>
          <w:b/>
          <w:bCs/>
        </w:rPr>
      </w:pPr>
    </w:p>
    <w:p w14:paraId="13434171" w14:textId="77777777" w:rsidR="00496B28" w:rsidRPr="00496B28" w:rsidRDefault="00496B28" w:rsidP="00496B28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496B28">
        <w:rPr>
          <w:rFonts w:ascii="Times New Roman" w:hAnsi="Times New Roman" w:cs="Times New Roman"/>
          <w:b/>
          <w:bCs/>
          <w:sz w:val="36"/>
          <w:szCs w:val="36"/>
        </w:rPr>
        <w:t>Profesor</w:t>
      </w:r>
    </w:p>
    <w:p w14:paraId="23AFEDB4" w14:textId="01117276" w:rsidR="00496B28" w:rsidRDefault="00496B28" w:rsidP="00496B28">
      <w:pPr>
        <w:jc w:val="center"/>
        <w:rPr>
          <w:rFonts w:ascii="Times New Roman" w:hAnsi="Times New Roman" w:cs="Times New Roman"/>
          <w:sz w:val="32"/>
          <w:szCs w:val="32"/>
        </w:rPr>
      </w:pPr>
      <w:hyperlink r:id="rId8" w:history="1">
        <w:r w:rsidRPr="00496B28">
          <w:rPr>
            <w:rFonts w:ascii="Times New Roman" w:hAnsi="Times New Roman" w:cs="Times New Roman"/>
            <w:sz w:val="32"/>
            <w:szCs w:val="32"/>
          </w:rPr>
          <w:t>Freddy Gerardo Rocha Boza</w:t>
        </w:r>
      </w:hyperlink>
    </w:p>
    <w:p w14:paraId="211E3D89" w14:textId="77777777" w:rsidR="00496B28" w:rsidRDefault="00496B28" w:rsidP="00496B2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CCE29C1" w14:textId="77777777" w:rsidR="00496B28" w:rsidRPr="00496B28" w:rsidRDefault="00496B28" w:rsidP="00496B2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F3EE21E" w14:textId="77777777" w:rsidR="00496B28" w:rsidRPr="00496B28" w:rsidRDefault="00496B28" w:rsidP="00496B2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96B28">
        <w:rPr>
          <w:rFonts w:ascii="Times New Roman" w:hAnsi="Times New Roman" w:cs="Times New Roman"/>
          <w:b/>
          <w:bCs/>
          <w:sz w:val="28"/>
          <w:szCs w:val="28"/>
        </w:rPr>
        <w:t>San Carlos, Costa Rica</w:t>
      </w:r>
    </w:p>
    <w:p w14:paraId="07D3146B" w14:textId="55AFA884" w:rsidR="004B2AD1" w:rsidRDefault="00496B28" w:rsidP="004B2AD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96B28">
        <w:rPr>
          <w:rFonts w:ascii="Times New Roman" w:hAnsi="Times New Roman" w:cs="Times New Roman"/>
          <w:b/>
          <w:bCs/>
          <w:sz w:val="28"/>
          <w:szCs w:val="28"/>
        </w:rPr>
        <w:t>Año 2026</w:t>
      </w:r>
    </w:p>
    <w:p w14:paraId="08FFBAD8" w14:textId="1CD46767" w:rsidR="004B2AD1" w:rsidRPr="00496B28" w:rsidRDefault="004B2AD1" w:rsidP="004B2AD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D4143DC" w14:textId="61CF8464" w:rsidR="00496B28" w:rsidRDefault="00E77A54" w:rsidP="00496B2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Enunciado de</w:t>
      </w:r>
      <w:r w:rsidR="00245F1B">
        <w:rPr>
          <w:rFonts w:ascii="Times New Roman" w:hAnsi="Times New Roman" w:cs="Times New Roman"/>
          <w:b/>
          <w:bCs/>
          <w:sz w:val="28"/>
          <w:szCs w:val="28"/>
        </w:rPr>
        <w:t>l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problema</w:t>
      </w:r>
    </w:p>
    <w:p w14:paraId="3B2E7BF9" w14:textId="280A540A" w:rsidR="00E77A54" w:rsidRPr="00E77A54" w:rsidRDefault="00E77A54" w:rsidP="0048305F">
      <w:pPr>
        <w:ind w:firstLine="720"/>
        <w:rPr>
          <w:rFonts w:ascii="Times New Roman" w:hAnsi="Times New Roman" w:cs="Times New Roman"/>
        </w:rPr>
      </w:pPr>
      <w:proofErr w:type="spellStart"/>
      <w:r w:rsidRPr="00E77A54">
        <w:rPr>
          <w:rFonts w:ascii="Times New Roman" w:hAnsi="Times New Roman" w:cs="Times New Roman"/>
        </w:rPr>
        <w:t>Invacom</w:t>
      </w:r>
      <w:proofErr w:type="spellEnd"/>
      <w:r w:rsidRPr="00E77A54">
        <w:rPr>
          <w:rFonts w:ascii="Times New Roman" w:hAnsi="Times New Roman" w:cs="Times New Roman"/>
        </w:rPr>
        <w:t xml:space="preserve"> </w:t>
      </w:r>
      <w:proofErr w:type="spellStart"/>
      <w:r w:rsidRPr="00E77A54">
        <w:rPr>
          <w:rFonts w:ascii="Times New Roman" w:hAnsi="Times New Roman" w:cs="Times New Roman"/>
        </w:rPr>
        <w:t>Inc</w:t>
      </w:r>
      <w:proofErr w:type="spellEnd"/>
      <w:r w:rsidRPr="00E77A54">
        <w:rPr>
          <w:rFonts w:ascii="Times New Roman" w:hAnsi="Times New Roman" w:cs="Times New Roman"/>
        </w:rPr>
        <w:t xml:space="preserve"> S.A. necesita implementar un data </w:t>
      </w:r>
      <w:proofErr w:type="spellStart"/>
      <w:r w:rsidRPr="00E77A54">
        <w:rPr>
          <w:rFonts w:ascii="Times New Roman" w:hAnsi="Times New Roman" w:cs="Times New Roman"/>
        </w:rPr>
        <w:t>warehouse</w:t>
      </w:r>
      <w:proofErr w:type="spellEnd"/>
      <w:r w:rsidRPr="00E77A54">
        <w:rPr>
          <w:rFonts w:ascii="Times New Roman" w:hAnsi="Times New Roman" w:cs="Times New Roman"/>
        </w:rPr>
        <w:t xml:space="preserve"> </w:t>
      </w:r>
      <w:r w:rsidR="008F5956">
        <w:rPr>
          <w:rFonts w:ascii="Times New Roman" w:hAnsi="Times New Roman" w:cs="Times New Roman"/>
        </w:rPr>
        <w:t xml:space="preserve">(DW) </w:t>
      </w:r>
      <w:r w:rsidRPr="00E77A54">
        <w:rPr>
          <w:rFonts w:ascii="Times New Roman" w:hAnsi="Times New Roman" w:cs="Times New Roman"/>
        </w:rPr>
        <w:t>que le permita analizar la información de sus ventas</w:t>
      </w:r>
      <w:r w:rsidR="008F5956">
        <w:rPr>
          <w:rFonts w:ascii="Times New Roman" w:hAnsi="Times New Roman" w:cs="Times New Roman"/>
        </w:rPr>
        <w:t xml:space="preserve"> </w:t>
      </w:r>
      <w:r w:rsidR="008F5956" w:rsidRPr="008F5956">
        <w:rPr>
          <w:rFonts w:ascii="Times New Roman" w:hAnsi="Times New Roman" w:cs="Times New Roman"/>
        </w:rPr>
        <w:t>(Universidad Técnica Nacional, 2026)</w:t>
      </w:r>
      <w:r>
        <w:rPr>
          <w:rFonts w:ascii="Times New Roman" w:hAnsi="Times New Roman" w:cs="Times New Roman"/>
        </w:rPr>
        <w:t>.</w:t>
      </w:r>
      <w:r w:rsidRPr="00E77A54">
        <w:rPr>
          <w:rFonts w:ascii="Times New Roman" w:hAnsi="Times New Roman" w:cs="Times New Roman"/>
        </w:rPr>
        <w:t xml:space="preserve"> Como fuente de datos, el profesor del curso entregó una base de datos dividida en ocho archivos CSV, uno por cada tabla del sistema de ventas: clientes, empleados, oficinas, pedidos, detalle de pedidos, pagos, productos y líneas de producto.</w:t>
      </w:r>
    </w:p>
    <w:p w14:paraId="7DC6942A" w14:textId="577C20A6" w:rsidR="00E77A54" w:rsidRPr="00E77A54" w:rsidRDefault="00E77A54" w:rsidP="0048305F">
      <w:pPr>
        <w:ind w:firstLine="720"/>
        <w:rPr>
          <w:rFonts w:ascii="Times New Roman" w:hAnsi="Times New Roman" w:cs="Times New Roman"/>
        </w:rPr>
      </w:pPr>
      <w:r w:rsidRPr="00E77A54">
        <w:rPr>
          <w:rFonts w:ascii="Times New Roman" w:hAnsi="Times New Roman" w:cs="Times New Roman"/>
        </w:rPr>
        <w:t>Los archivos corresponden a una empresa que vende modelos a escala de vehículos. Registran 122 clientes de 27 países, 110 productos y 23 empleados distribuidos en siete oficinas, ubicadas en San Francisco, Boston, Nueva York, París, Tokio, Sídney y Londres. Entre el 6 de enero de 2003 y el 31 de mayo de 2005 se hicieron 326 pedidos, con 2996 líneas de detalle. La cantidad pedida multiplicada por el precio unitario da un total de 9</w:t>
      </w:r>
      <w:r>
        <w:rPr>
          <w:rFonts w:ascii="Times New Roman" w:hAnsi="Times New Roman" w:cs="Times New Roman"/>
        </w:rPr>
        <w:t>.</w:t>
      </w:r>
      <w:r w:rsidRPr="00E77A54">
        <w:rPr>
          <w:rFonts w:ascii="Times New Roman" w:hAnsi="Times New Roman" w:cs="Times New Roman"/>
        </w:rPr>
        <w:t>604</w:t>
      </w:r>
      <w:r>
        <w:rPr>
          <w:rFonts w:ascii="Times New Roman" w:hAnsi="Times New Roman" w:cs="Times New Roman"/>
        </w:rPr>
        <w:t>.</w:t>
      </w:r>
      <w:r w:rsidRPr="00E77A54">
        <w:rPr>
          <w:rFonts w:ascii="Times New Roman" w:hAnsi="Times New Roman" w:cs="Times New Roman"/>
        </w:rPr>
        <w:t>190,61 en ventas. Los archivos no indican la moneda.</w:t>
      </w:r>
    </w:p>
    <w:p w14:paraId="1440784D" w14:textId="4FFD5B0B" w:rsidR="00E77A54" w:rsidRPr="00E77A54" w:rsidRDefault="00E77A54" w:rsidP="0048305F">
      <w:pPr>
        <w:ind w:firstLine="720"/>
        <w:rPr>
          <w:rFonts w:ascii="Times New Roman" w:hAnsi="Times New Roman" w:cs="Times New Roman"/>
        </w:rPr>
      </w:pPr>
      <w:r w:rsidRPr="00E77A54">
        <w:rPr>
          <w:rFonts w:ascii="Times New Roman" w:hAnsi="Times New Roman" w:cs="Times New Roman"/>
        </w:rPr>
        <w:t xml:space="preserve">El problema que atiende este proyecto es que no existe una base de datos integrada y depurada desde la cual </w:t>
      </w:r>
      <w:proofErr w:type="spellStart"/>
      <w:r w:rsidRPr="00E77A54">
        <w:rPr>
          <w:rFonts w:ascii="Times New Roman" w:hAnsi="Times New Roman" w:cs="Times New Roman"/>
        </w:rPr>
        <w:t>Invacom</w:t>
      </w:r>
      <w:proofErr w:type="spellEnd"/>
      <w:r w:rsidRPr="00E77A54">
        <w:rPr>
          <w:rFonts w:ascii="Times New Roman" w:hAnsi="Times New Roman" w:cs="Times New Roman"/>
        </w:rPr>
        <w:t xml:space="preserve"> pueda consultar sus ventas por fecha, cliente, producto y vendedor. La información está separada como la guarda el sistema transaccional. Para obtener las ventas de un vendedor por país y por trimestre hay que combinar al menos cuatro archivos: pedidos, detalle de pedidos, clientes y empleados. La fecha de cada pedido aparece como un solo valor, sin el mes, el trimestre y el año separados para agrupar. El enunciado pide presentar los resultados en tablas dinámicas de Excel conectadas al DW, y eso requiere que los datos estén ya unidos y organizados.</w:t>
      </w:r>
    </w:p>
    <w:p w14:paraId="5785435E" w14:textId="1CFB2071" w:rsidR="004B2AD1" w:rsidRDefault="00E77A54" w:rsidP="004B2AD1">
      <w:pPr>
        <w:ind w:firstLine="720"/>
        <w:rPr>
          <w:rFonts w:ascii="Times New Roman" w:hAnsi="Times New Roman" w:cs="Times New Roman"/>
        </w:rPr>
      </w:pPr>
      <w:r w:rsidRPr="00E77A54">
        <w:rPr>
          <w:rFonts w:ascii="Times New Roman" w:hAnsi="Times New Roman" w:cs="Times New Roman"/>
        </w:rPr>
        <w:t xml:space="preserve">En la revisión inicial de los archivos, el grupo encontró varios problemas de calidad. Cuatro registros de products.csv tienen comillas dobles sin escapar dentro de la descripción, y por eso las columnas se desplazan al leer el archivo. Los campos vacíos aparecen con el texto NULL. Hay 14 pedidos sin fecha de envío y 22 clientes sin vendedor asignado, aunque ninguno de estos 22 clientes tiene pedidos. Uno de los puestos está escrito como “Sale Manager (EMEA)”, mientras que los demás gerentes </w:t>
      </w:r>
      <w:r w:rsidRPr="008F5956">
        <w:rPr>
          <w:rFonts w:ascii="Times New Roman" w:hAnsi="Times New Roman" w:cs="Times New Roman"/>
        </w:rPr>
        <w:t>regionales</w:t>
      </w:r>
      <w:r w:rsidRPr="00E77A54">
        <w:rPr>
          <w:rFonts w:ascii="Times New Roman" w:hAnsi="Times New Roman" w:cs="Times New Roman"/>
        </w:rPr>
        <w:t xml:space="preserve"> aparecen como “Sales Manager”.</w:t>
      </w:r>
    </w:p>
    <w:p w14:paraId="69185B07" w14:textId="77777777" w:rsidR="004B2AD1" w:rsidRDefault="004B2AD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A6D0276" w14:textId="77777777" w:rsidR="00496B28" w:rsidRDefault="00E77A54" w:rsidP="00496B2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Descripción de la solución</w:t>
      </w:r>
    </w:p>
    <w:p w14:paraId="286BE147" w14:textId="4A87F6E5" w:rsidR="00D45969" w:rsidRPr="00067315" w:rsidRDefault="00D45969" w:rsidP="00612852">
      <w:pPr>
        <w:pStyle w:val="Ttulo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067315">
        <w:rPr>
          <w:rFonts w:ascii="Times New Roman" w:hAnsi="Times New Roman" w:cs="Times New Roman"/>
          <w:b/>
          <w:bCs/>
          <w:color w:val="auto"/>
        </w:rPr>
        <w:t>Fuentes</w:t>
      </w:r>
      <w:r w:rsidRPr="00067315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de datos</w:t>
      </w:r>
    </w:p>
    <w:p w14:paraId="260CA379" w14:textId="6CED94CE" w:rsidR="00D45969" w:rsidRDefault="00612852">
      <w:pPr>
        <w:ind w:firstLine="720"/>
        <w:rPr>
          <w:rFonts w:ascii="Times New Roman" w:hAnsi="Times New Roman" w:cs="Times New Roman"/>
        </w:rPr>
      </w:pPr>
      <w:r w:rsidRPr="00612852">
        <w:rPr>
          <w:rFonts w:ascii="Times New Roman" w:hAnsi="Times New Roman" w:cs="Times New Roman"/>
        </w:rPr>
        <w:t>La base de datos fuente se entregó como ocho archivos CSV, separados por comas, con encabezado en la primera fila y codificación UTF-8. Cada archivo corresponde a una tabla del sistema de ventas. Los campos sin valor aparecen con el texto NULL. Las fechas siguen el formato año, mes y día (2003-01-06) y los decimales usan punto. La tabla 2 resume el contenido de cada archivo.</w:t>
      </w:r>
    </w:p>
    <w:p w14:paraId="68AF0392" w14:textId="3EBFBB5C" w:rsidR="00612852" w:rsidRPr="00612852" w:rsidRDefault="00612852">
      <w:pPr>
        <w:rPr>
          <w:rFonts w:ascii="Times New Roman" w:hAnsi="Times New Roman" w:cs="Times New Roman"/>
        </w:rPr>
      </w:pPr>
      <w:r w:rsidRPr="00612852">
        <w:rPr>
          <w:rFonts w:ascii="Times New Roman" w:hAnsi="Times New Roman" w:cs="Times New Roman"/>
          <w:b/>
          <w:bCs/>
        </w:rPr>
        <w:t>Tabla 2</w:t>
      </w:r>
      <w:r w:rsidRPr="00612852">
        <w:rPr>
          <w:rFonts w:ascii="Times New Roman" w:hAnsi="Times New Roman" w:cs="Times New Roman"/>
        </w:rPr>
        <w:br/>
      </w:r>
      <w:r w:rsidRPr="00612852">
        <w:rPr>
          <w:rFonts w:ascii="Times New Roman" w:hAnsi="Times New Roman" w:cs="Times New Roman"/>
          <w:i/>
          <w:iCs/>
        </w:rPr>
        <w:t>Archivos de la base de datos fuente</w:t>
      </w:r>
    </w:p>
    <w:tbl>
      <w:tblPr>
        <w:tblpPr w:leftFromText="141" w:rightFromText="141" w:vertAnchor="text" w:horzAnchor="margin" w:tblpY="18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2"/>
        <w:gridCol w:w="1582"/>
        <w:gridCol w:w="574"/>
        <w:gridCol w:w="1121"/>
        <w:gridCol w:w="1944"/>
        <w:gridCol w:w="2133"/>
      </w:tblGrid>
      <w:tr w:rsidR="00904D1A" w:rsidRPr="00904D1A" w14:paraId="4291FF02" w14:textId="77777777" w:rsidTr="00BE03A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C0D8C0" w14:textId="77777777" w:rsidR="00904D1A" w:rsidRPr="00904D1A" w:rsidRDefault="00904D1A" w:rsidP="00904D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Archivo</w:t>
            </w:r>
          </w:p>
        </w:tc>
        <w:tc>
          <w:tcPr>
            <w:tcW w:w="1552" w:type="dxa"/>
            <w:vAlign w:val="center"/>
            <w:hideMark/>
          </w:tcPr>
          <w:p w14:paraId="5E47FC63" w14:textId="77777777" w:rsidR="00904D1A" w:rsidRPr="00904D1A" w:rsidRDefault="00904D1A" w:rsidP="00904D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Contenido</w:t>
            </w:r>
          </w:p>
        </w:tc>
        <w:tc>
          <w:tcPr>
            <w:tcW w:w="544" w:type="dxa"/>
            <w:vAlign w:val="center"/>
            <w:hideMark/>
          </w:tcPr>
          <w:p w14:paraId="0AAA5C7B" w14:textId="77777777" w:rsidR="00904D1A" w:rsidRPr="00904D1A" w:rsidRDefault="00904D1A" w:rsidP="00904D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Filas</w:t>
            </w:r>
          </w:p>
        </w:tc>
        <w:tc>
          <w:tcPr>
            <w:tcW w:w="0" w:type="auto"/>
            <w:vAlign w:val="center"/>
            <w:hideMark/>
          </w:tcPr>
          <w:p w14:paraId="44AA7E20" w14:textId="77777777" w:rsidR="00904D1A" w:rsidRPr="00904D1A" w:rsidRDefault="00904D1A" w:rsidP="00904D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Columnas</w:t>
            </w:r>
          </w:p>
        </w:tc>
        <w:tc>
          <w:tcPr>
            <w:tcW w:w="0" w:type="auto"/>
            <w:vAlign w:val="center"/>
            <w:hideMark/>
          </w:tcPr>
          <w:p w14:paraId="5BB5683E" w14:textId="77777777" w:rsidR="00904D1A" w:rsidRPr="00904D1A" w:rsidRDefault="00904D1A" w:rsidP="00904D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Clave primaria</w:t>
            </w:r>
          </w:p>
        </w:tc>
        <w:tc>
          <w:tcPr>
            <w:tcW w:w="0" w:type="auto"/>
            <w:vAlign w:val="center"/>
            <w:hideMark/>
          </w:tcPr>
          <w:p w14:paraId="596CEB76" w14:textId="77777777" w:rsidR="00904D1A" w:rsidRPr="00904D1A" w:rsidRDefault="00904D1A" w:rsidP="00904D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Uso en el DW</w:t>
            </w:r>
          </w:p>
        </w:tc>
      </w:tr>
      <w:tr w:rsidR="00904D1A" w:rsidRPr="00904D1A" w14:paraId="5DF41D56" w14:textId="77777777" w:rsidTr="00BE03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0D434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customers.csv</w:t>
            </w:r>
          </w:p>
        </w:tc>
        <w:tc>
          <w:tcPr>
            <w:tcW w:w="1552" w:type="dxa"/>
            <w:vAlign w:val="center"/>
            <w:hideMark/>
          </w:tcPr>
          <w:p w14:paraId="3309BEFC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Clientes, contacto, dirección y límite de crédito</w:t>
            </w:r>
          </w:p>
        </w:tc>
        <w:tc>
          <w:tcPr>
            <w:tcW w:w="544" w:type="dxa"/>
            <w:vAlign w:val="center"/>
            <w:hideMark/>
          </w:tcPr>
          <w:p w14:paraId="17F09933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122</w:t>
            </w:r>
          </w:p>
        </w:tc>
        <w:tc>
          <w:tcPr>
            <w:tcW w:w="0" w:type="auto"/>
            <w:vAlign w:val="center"/>
            <w:hideMark/>
          </w:tcPr>
          <w:p w14:paraId="0431F03B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0AD9AB7A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customerNumber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9428F5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DIM_CLIENTE</w:t>
            </w:r>
          </w:p>
        </w:tc>
      </w:tr>
      <w:tr w:rsidR="00904D1A" w:rsidRPr="00904D1A" w14:paraId="04EE3DE2" w14:textId="77777777" w:rsidTr="00BE03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166061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employees.csv</w:t>
            </w:r>
          </w:p>
        </w:tc>
        <w:tc>
          <w:tcPr>
            <w:tcW w:w="1552" w:type="dxa"/>
            <w:vAlign w:val="center"/>
            <w:hideMark/>
          </w:tcPr>
          <w:p w14:paraId="6A7C57E8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Empleados, puesto, oficina y jefe directo</w:t>
            </w:r>
          </w:p>
        </w:tc>
        <w:tc>
          <w:tcPr>
            <w:tcW w:w="544" w:type="dxa"/>
            <w:vAlign w:val="center"/>
            <w:hideMark/>
          </w:tcPr>
          <w:p w14:paraId="3F45440F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23</w:t>
            </w:r>
          </w:p>
        </w:tc>
        <w:tc>
          <w:tcPr>
            <w:tcW w:w="0" w:type="auto"/>
            <w:vAlign w:val="center"/>
            <w:hideMark/>
          </w:tcPr>
          <w:p w14:paraId="5F50D90D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3BA3AD40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employeeNumber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3A4ED0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DIM_VENDEDOR</w:t>
            </w:r>
          </w:p>
        </w:tc>
      </w:tr>
      <w:tr w:rsidR="00904D1A" w:rsidRPr="00904D1A" w14:paraId="7C125226" w14:textId="77777777" w:rsidTr="00BE03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C8C30B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offices.csv</w:t>
            </w:r>
          </w:p>
        </w:tc>
        <w:tc>
          <w:tcPr>
            <w:tcW w:w="1552" w:type="dxa"/>
            <w:vAlign w:val="center"/>
            <w:hideMark/>
          </w:tcPr>
          <w:p w14:paraId="2AEF62D3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Oficinas, dirección y territorio</w:t>
            </w:r>
          </w:p>
        </w:tc>
        <w:tc>
          <w:tcPr>
            <w:tcW w:w="544" w:type="dxa"/>
            <w:vAlign w:val="center"/>
            <w:hideMark/>
          </w:tcPr>
          <w:p w14:paraId="3CAF0CB9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287E768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52C53E39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officeCode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F0E872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DIM_VENDEDOR</w:t>
            </w:r>
          </w:p>
        </w:tc>
      </w:tr>
      <w:tr w:rsidR="00904D1A" w:rsidRPr="00904D1A" w14:paraId="31870759" w14:textId="77777777" w:rsidTr="00BE03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67C01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orders.csv</w:t>
            </w:r>
          </w:p>
        </w:tc>
        <w:tc>
          <w:tcPr>
            <w:tcW w:w="1552" w:type="dxa"/>
            <w:vAlign w:val="center"/>
            <w:hideMark/>
          </w:tcPr>
          <w:p w14:paraId="56302A79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Encabezado de pedidos, fechas y estado</w:t>
            </w:r>
          </w:p>
        </w:tc>
        <w:tc>
          <w:tcPr>
            <w:tcW w:w="544" w:type="dxa"/>
            <w:vAlign w:val="center"/>
            <w:hideMark/>
          </w:tcPr>
          <w:p w14:paraId="10DA4451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326</w:t>
            </w:r>
          </w:p>
        </w:tc>
        <w:tc>
          <w:tcPr>
            <w:tcW w:w="0" w:type="auto"/>
            <w:vAlign w:val="center"/>
            <w:hideMark/>
          </w:tcPr>
          <w:p w14:paraId="207BA188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41F0AA89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orderNumber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CB123A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FACT_VENTAS y DIM_FECHA</w:t>
            </w:r>
          </w:p>
        </w:tc>
      </w:tr>
      <w:tr w:rsidR="00904D1A" w:rsidRPr="00904D1A" w14:paraId="4CE38870" w14:textId="77777777" w:rsidTr="00BE03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31B7BA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orderdetails.csv</w:t>
            </w:r>
          </w:p>
        </w:tc>
        <w:tc>
          <w:tcPr>
            <w:tcW w:w="1552" w:type="dxa"/>
            <w:vAlign w:val="center"/>
            <w:hideMark/>
          </w:tcPr>
          <w:p w14:paraId="22621E9B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Líneas de cada pedido, cantidad y precio</w:t>
            </w:r>
          </w:p>
        </w:tc>
        <w:tc>
          <w:tcPr>
            <w:tcW w:w="544" w:type="dxa"/>
            <w:vAlign w:val="center"/>
            <w:hideMark/>
          </w:tcPr>
          <w:p w14:paraId="293CF774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2996</w:t>
            </w:r>
          </w:p>
        </w:tc>
        <w:tc>
          <w:tcPr>
            <w:tcW w:w="0" w:type="auto"/>
            <w:vAlign w:val="center"/>
            <w:hideMark/>
          </w:tcPr>
          <w:p w14:paraId="22EDDA22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9D61EA6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orderNumber</w:t>
            </w:r>
            <w:proofErr w:type="spellEnd"/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 y </w:t>
            </w:r>
            <w:proofErr w:type="spellStart"/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productCode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62870B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FACT_VENTAS</w:t>
            </w:r>
          </w:p>
        </w:tc>
      </w:tr>
      <w:tr w:rsidR="00904D1A" w:rsidRPr="00904D1A" w14:paraId="2F82BD2A" w14:textId="77777777" w:rsidTr="00BE03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6098D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products.csv</w:t>
            </w:r>
          </w:p>
        </w:tc>
        <w:tc>
          <w:tcPr>
            <w:tcW w:w="1552" w:type="dxa"/>
            <w:vAlign w:val="center"/>
            <w:hideMark/>
          </w:tcPr>
          <w:p w14:paraId="2CD95066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Productos, escala, proveedor, inventario y precios</w:t>
            </w:r>
          </w:p>
        </w:tc>
        <w:tc>
          <w:tcPr>
            <w:tcW w:w="544" w:type="dxa"/>
            <w:vAlign w:val="center"/>
            <w:hideMark/>
          </w:tcPr>
          <w:p w14:paraId="27EE1B4B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110</w:t>
            </w:r>
          </w:p>
        </w:tc>
        <w:tc>
          <w:tcPr>
            <w:tcW w:w="0" w:type="auto"/>
            <w:vAlign w:val="center"/>
            <w:hideMark/>
          </w:tcPr>
          <w:p w14:paraId="7499D599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4CA4481E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productCode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6F725A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DIM_PRODUCTO</w:t>
            </w:r>
          </w:p>
        </w:tc>
      </w:tr>
      <w:tr w:rsidR="00904D1A" w:rsidRPr="00904D1A" w14:paraId="795FADE2" w14:textId="77777777" w:rsidTr="00BE03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9FBF43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productlines.csv</w:t>
            </w:r>
          </w:p>
        </w:tc>
        <w:tc>
          <w:tcPr>
            <w:tcW w:w="1552" w:type="dxa"/>
            <w:vAlign w:val="center"/>
            <w:hideMark/>
          </w:tcPr>
          <w:p w14:paraId="1C79405D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Líneas de producto y su descripción</w:t>
            </w:r>
          </w:p>
        </w:tc>
        <w:tc>
          <w:tcPr>
            <w:tcW w:w="544" w:type="dxa"/>
            <w:vAlign w:val="center"/>
            <w:hideMark/>
          </w:tcPr>
          <w:p w14:paraId="72A6ED26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08E4C1F2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AF10D32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productLine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941E6B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DIM_PRODUCTO</w:t>
            </w:r>
          </w:p>
        </w:tc>
      </w:tr>
      <w:tr w:rsidR="00904D1A" w:rsidRPr="00904D1A" w14:paraId="6D6E5C15" w14:textId="77777777" w:rsidTr="00BE03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EAE16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payments.csv</w:t>
            </w:r>
          </w:p>
        </w:tc>
        <w:tc>
          <w:tcPr>
            <w:tcW w:w="1552" w:type="dxa"/>
            <w:vAlign w:val="center"/>
            <w:hideMark/>
          </w:tcPr>
          <w:p w14:paraId="70896CEA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Pagos de clientes</w:t>
            </w:r>
          </w:p>
        </w:tc>
        <w:tc>
          <w:tcPr>
            <w:tcW w:w="544" w:type="dxa"/>
            <w:vAlign w:val="center"/>
            <w:hideMark/>
          </w:tcPr>
          <w:p w14:paraId="63242E90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273</w:t>
            </w:r>
          </w:p>
        </w:tc>
        <w:tc>
          <w:tcPr>
            <w:tcW w:w="0" w:type="auto"/>
            <w:vAlign w:val="center"/>
            <w:hideMark/>
          </w:tcPr>
          <w:p w14:paraId="7E1B3754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5269CBB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customerNumber</w:t>
            </w:r>
            <w:proofErr w:type="spellEnd"/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 y </w:t>
            </w:r>
            <w:proofErr w:type="spellStart"/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checkNumber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579EA7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Pendiente de consulta</w:t>
            </w:r>
          </w:p>
        </w:tc>
      </w:tr>
    </w:tbl>
    <w:p w14:paraId="51DAB6F0" w14:textId="77777777" w:rsidR="00612852" w:rsidRDefault="00612852">
      <w:pPr>
        <w:rPr>
          <w:rFonts w:ascii="Times New Roman" w:hAnsi="Times New Roman" w:cs="Times New Roman"/>
          <w:b/>
          <w:bCs/>
        </w:rPr>
      </w:pPr>
    </w:p>
    <w:p w14:paraId="0F9DB7C4" w14:textId="77777777" w:rsidR="00904D1A" w:rsidRDefault="00904D1A" w:rsidP="00904D1A">
      <w:pPr>
        <w:pStyle w:val="NormalWeb"/>
        <w:ind w:firstLine="720"/>
      </w:pPr>
      <w:r>
        <w:t xml:space="preserve">Los archivos se relacionan mediante claves foráneas. Cada línea de orderdetails.csv pertenece a un pedido de orders.csv y a un producto de products.csv. Cada pedido pertenece a un cliente, y cada cliente puede tener un representante de ventas asignado en </w:t>
      </w:r>
      <w:proofErr w:type="spellStart"/>
      <w:r>
        <w:lastRenderedPageBreak/>
        <w:t>salesRepEmployeeNumber</w:t>
      </w:r>
      <w:proofErr w:type="spellEnd"/>
      <w:r>
        <w:t xml:space="preserve">, que corresponde a un empleado de employees.csv. Cada empleado trabaja en una oficina de offices.csv y reporta a otro empleado mediante </w:t>
      </w:r>
      <w:proofErr w:type="spellStart"/>
      <w:r>
        <w:t>reportsTo</w:t>
      </w:r>
      <w:proofErr w:type="spellEnd"/>
      <w:r>
        <w:t>. Los productos pertenecen a una línea de productlines.csv, y los pagos de payments.csv pertenecen a un cliente.</w:t>
      </w:r>
    </w:p>
    <w:p w14:paraId="309FA522" w14:textId="77777777" w:rsidR="00904D1A" w:rsidRDefault="00904D1A" w:rsidP="00904D1A">
      <w:pPr>
        <w:pStyle w:val="NormalWeb"/>
        <w:ind w:firstLine="720"/>
      </w:pPr>
      <w:r>
        <w:t>El grupo verificó estas relaciones con un script de Python sobre los ocho archivos. Todas las claves foráneas tienen su registro correspondiente en el archivo relacionado, y ninguna clave primaria se repite. Las únicas claves foráneas sin valor son las que aparecen como NULL: 22 clientes sin representante de ventas y un empleado sin jefe, que es la presidenta de la empresa.</w:t>
      </w:r>
    </w:p>
    <w:p w14:paraId="03044688" w14:textId="77777777" w:rsidR="00D45969" w:rsidRPr="00612852" w:rsidRDefault="00D45969" w:rsidP="00612852">
      <w:pPr>
        <w:pStyle w:val="Ttulo2"/>
        <w:rPr>
          <w:rFonts w:ascii="Times New Roman" w:hAnsi="Times New Roman" w:cs="Times New Roman"/>
          <w:b/>
          <w:bCs/>
          <w:color w:val="auto"/>
        </w:rPr>
      </w:pPr>
      <w:r w:rsidRPr="00D45969">
        <w:rPr>
          <w:rFonts w:ascii="Times New Roman" w:hAnsi="Times New Roman" w:cs="Times New Roman"/>
          <w:b/>
          <w:bCs/>
          <w:color w:val="auto"/>
        </w:rPr>
        <w:t>Calidad de los datos</w:t>
      </w:r>
    </w:p>
    <w:p w14:paraId="561284D4" w14:textId="77777777" w:rsidR="00E77A54" w:rsidRPr="00E77A54" w:rsidRDefault="00E77A54" w:rsidP="0048305F">
      <w:pPr>
        <w:ind w:firstLine="720"/>
        <w:rPr>
          <w:rFonts w:ascii="Times New Roman" w:hAnsi="Times New Roman" w:cs="Times New Roman"/>
        </w:rPr>
      </w:pPr>
      <w:r w:rsidRPr="00E77A54">
        <w:rPr>
          <w:rFonts w:ascii="Times New Roman" w:hAnsi="Times New Roman" w:cs="Times New Roman"/>
        </w:rPr>
        <w:t xml:space="preserve">El grupo revisó la calidad de los ocho archivos con un script de Python y con la vista previa de Pentaho Data </w:t>
      </w:r>
      <w:proofErr w:type="spellStart"/>
      <w:r w:rsidRPr="00E77A54">
        <w:rPr>
          <w:rFonts w:ascii="Times New Roman" w:hAnsi="Times New Roman" w:cs="Times New Roman"/>
        </w:rPr>
        <w:t>Integration</w:t>
      </w:r>
      <w:proofErr w:type="spellEnd"/>
      <w:r w:rsidRPr="00E77A54">
        <w:rPr>
          <w:rFonts w:ascii="Times New Roman" w:hAnsi="Times New Roman" w:cs="Times New Roman"/>
        </w:rPr>
        <w:t>. Se buscaron valores nulos, registros duplicados, formatos inconsistentes, errores de escritura y registros sin relación con otras tablas. La tabla 3 resume los problemas encontrados y el tratamiento propuesto para cada uno en el proceso ETL.</w:t>
      </w:r>
    </w:p>
    <w:p w14:paraId="1F7EA66A" w14:textId="77777777" w:rsidR="00612852" w:rsidRPr="00612852" w:rsidRDefault="00612852">
      <w:pPr>
        <w:rPr>
          <w:rFonts w:ascii="Times New Roman" w:hAnsi="Times New Roman" w:cs="Times New Roman"/>
        </w:rPr>
      </w:pPr>
      <w:r w:rsidRPr="00612852">
        <w:rPr>
          <w:rFonts w:ascii="Times New Roman" w:hAnsi="Times New Roman" w:cs="Times New Roman"/>
          <w:b/>
          <w:bCs/>
        </w:rPr>
        <w:t>Tabla 3</w:t>
      </w:r>
      <w:r w:rsidRPr="00612852">
        <w:rPr>
          <w:rFonts w:ascii="Times New Roman" w:hAnsi="Times New Roman" w:cs="Times New Roman"/>
        </w:rPr>
        <w:br/>
      </w:r>
      <w:r w:rsidRPr="00612852">
        <w:rPr>
          <w:rFonts w:ascii="Times New Roman" w:hAnsi="Times New Roman" w:cs="Times New Roman"/>
          <w:i/>
          <w:iCs/>
        </w:rPr>
        <w:t>Problemas de calidad de los datos y tratamiento propuesto</w:t>
      </w:r>
    </w:p>
    <w:tbl>
      <w:tblPr>
        <w:tblpPr w:leftFromText="141" w:rightFromText="141" w:vertAnchor="text" w:horzAnchor="margin" w:tblpY="18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4"/>
        <w:gridCol w:w="1640"/>
        <w:gridCol w:w="1787"/>
        <w:gridCol w:w="3875"/>
      </w:tblGrid>
      <w:tr w:rsidR="00904D1A" w:rsidRPr="00904D1A" w14:paraId="28613A9D" w14:textId="77777777" w:rsidTr="00BE03A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C3027A" w14:textId="77777777" w:rsidR="00904D1A" w:rsidRPr="00904D1A" w:rsidRDefault="00904D1A" w:rsidP="00904D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Archivo</w:t>
            </w:r>
          </w:p>
        </w:tc>
        <w:tc>
          <w:tcPr>
            <w:tcW w:w="1552" w:type="dxa"/>
            <w:vAlign w:val="center"/>
            <w:hideMark/>
          </w:tcPr>
          <w:p w14:paraId="4C42F795" w14:textId="77777777" w:rsidR="00904D1A" w:rsidRPr="00904D1A" w:rsidRDefault="00904D1A" w:rsidP="00904D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Problema</w:t>
            </w:r>
          </w:p>
        </w:tc>
        <w:tc>
          <w:tcPr>
            <w:tcW w:w="544" w:type="dxa"/>
            <w:vAlign w:val="center"/>
            <w:hideMark/>
          </w:tcPr>
          <w:p w14:paraId="4020F33C" w14:textId="77777777" w:rsidR="00904D1A" w:rsidRPr="00904D1A" w:rsidRDefault="00904D1A" w:rsidP="00904D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Registros afectados</w:t>
            </w:r>
          </w:p>
        </w:tc>
        <w:tc>
          <w:tcPr>
            <w:tcW w:w="0" w:type="auto"/>
            <w:vAlign w:val="center"/>
            <w:hideMark/>
          </w:tcPr>
          <w:p w14:paraId="4B20120C" w14:textId="77777777" w:rsidR="00904D1A" w:rsidRPr="00904D1A" w:rsidRDefault="00904D1A" w:rsidP="00904D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Tratamiento propuesto</w:t>
            </w:r>
          </w:p>
        </w:tc>
      </w:tr>
      <w:tr w:rsidR="00904D1A" w:rsidRPr="00904D1A" w14:paraId="23EB5C5E" w14:textId="77777777" w:rsidTr="00BE03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127439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products.csv</w:t>
            </w:r>
          </w:p>
        </w:tc>
        <w:tc>
          <w:tcPr>
            <w:tcW w:w="1552" w:type="dxa"/>
            <w:vAlign w:val="center"/>
            <w:hideMark/>
          </w:tcPr>
          <w:p w14:paraId="20018AB9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Comillas dobles sin escapar en la descripción, usadas para indicar pulgadas</w:t>
            </w:r>
          </w:p>
        </w:tc>
        <w:tc>
          <w:tcPr>
            <w:tcW w:w="544" w:type="dxa"/>
            <w:vAlign w:val="center"/>
            <w:hideMark/>
          </w:tcPr>
          <w:p w14:paraId="763390C7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4 productos</w:t>
            </w:r>
          </w:p>
        </w:tc>
        <w:tc>
          <w:tcPr>
            <w:tcW w:w="0" w:type="auto"/>
            <w:vAlign w:val="center"/>
            <w:hideMark/>
          </w:tcPr>
          <w:p w14:paraId="33461DA0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Se duplicaron las comillas en el archivo fuente. El original se conserva en el .zip</w:t>
            </w:r>
          </w:p>
        </w:tc>
      </w:tr>
      <w:tr w:rsidR="00904D1A" w:rsidRPr="00904D1A" w14:paraId="1A36526C" w14:textId="77777777" w:rsidTr="00BE03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434271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products.csv</w:t>
            </w:r>
          </w:p>
        </w:tc>
        <w:tc>
          <w:tcPr>
            <w:tcW w:w="1552" w:type="dxa"/>
            <w:vAlign w:val="center"/>
            <w:hideMark/>
          </w:tcPr>
          <w:p w14:paraId="0A5896B0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Saltos de línea dentro de la descripción</w:t>
            </w:r>
          </w:p>
        </w:tc>
        <w:tc>
          <w:tcPr>
            <w:tcW w:w="544" w:type="dxa"/>
            <w:vAlign w:val="center"/>
            <w:hideMark/>
          </w:tcPr>
          <w:p w14:paraId="039982CE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7 productos</w:t>
            </w:r>
          </w:p>
        </w:tc>
        <w:tc>
          <w:tcPr>
            <w:tcW w:w="0" w:type="auto"/>
            <w:vAlign w:val="center"/>
            <w:hideMark/>
          </w:tcPr>
          <w:p w14:paraId="333BDA66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Se activó la lectura de saltos de línea en el paso CSV de Pentaho</w:t>
            </w:r>
          </w:p>
        </w:tc>
      </w:tr>
      <w:tr w:rsidR="00904D1A" w:rsidRPr="00904D1A" w14:paraId="0B781919" w14:textId="77777777" w:rsidTr="00BE03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04CB22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Los ocho archivos</w:t>
            </w:r>
          </w:p>
        </w:tc>
        <w:tc>
          <w:tcPr>
            <w:tcW w:w="1552" w:type="dxa"/>
            <w:vAlign w:val="center"/>
            <w:hideMark/>
          </w:tcPr>
          <w:p w14:paraId="1FF19F49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Codificación no definida en la lectura, que dañaba los acentos de customers.csv</w:t>
            </w:r>
          </w:p>
        </w:tc>
        <w:tc>
          <w:tcPr>
            <w:tcW w:w="544" w:type="dxa"/>
            <w:vAlign w:val="center"/>
            <w:hideMark/>
          </w:tcPr>
          <w:p w14:paraId="13787562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8 archivos</w:t>
            </w:r>
          </w:p>
        </w:tc>
        <w:tc>
          <w:tcPr>
            <w:tcW w:w="0" w:type="auto"/>
            <w:vAlign w:val="center"/>
            <w:hideMark/>
          </w:tcPr>
          <w:p w14:paraId="0F3BFD7B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Se definió UTF-8 en los ocho pasos de lectura</w:t>
            </w:r>
          </w:p>
        </w:tc>
      </w:tr>
      <w:tr w:rsidR="00904D1A" w:rsidRPr="00904D1A" w14:paraId="3CDB028F" w14:textId="77777777" w:rsidTr="00BE03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679D84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Cinco archivos</w:t>
            </w:r>
          </w:p>
        </w:tc>
        <w:tc>
          <w:tcPr>
            <w:tcW w:w="1552" w:type="dxa"/>
            <w:vAlign w:val="center"/>
            <w:hideMark/>
          </w:tcPr>
          <w:p w14:paraId="371284BB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Campos vacíos escritos con el texto NULL</w:t>
            </w:r>
          </w:p>
        </w:tc>
        <w:tc>
          <w:tcPr>
            <w:tcW w:w="544" w:type="dxa"/>
            <w:vAlign w:val="center"/>
            <w:hideMark/>
          </w:tcPr>
          <w:p w14:paraId="5C7AC11D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482 valores</w:t>
            </w:r>
          </w:p>
        </w:tc>
        <w:tc>
          <w:tcPr>
            <w:tcW w:w="0" w:type="auto"/>
            <w:vAlign w:val="center"/>
            <w:hideMark/>
          </w:tcPr>
          <w:p w14:paraId="6C4F64CD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Convertir NULL en valor nulo en el ETL. En atributos descriptivos, usar "No especificado"</w:t>
            </w:r>
          </w:p>
        </w:tc>
      </w:tr>
      <w:tr w:rsidR="00904D1A" w:rsidRPr="00904D1A" w14:paraId="6E1E74CB" w14:textId="77777777" w:rsidTr="00BE03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FE0BFB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customers.csv</w:t>
            </w:r>
          </w:p>
        </w:tc>
        <w:tc>
          <w:tcPr>
            <w:tcW w:w="1552" w:type="dxa"/>
            <w:vAlign w:val="center"/>
            <w:hideMark/>
          </w:tcPr>
          <w:p w14:paraId="051E6278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Espacios sobrantes al inicio o al final del texto</w:t>
            </w:r>
          </w:p>
        </w:tc>
        <w:tc>
          <w:tcPr>
            <w:tcW w:w="544" w:type="dxa"/>
            <w:vAlign w:val="center"/>
            <w:hideMark/>
          </w:tcPr>
          <w:p w14:paraId="79B4579A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51 valores, 44 de ellos en contactFirstName</w:t>
            </w:r>
          </w:p>
        </w:tc>
        <w:tc>
          <w:tcPr>
            <w:tcW w:w="0" w:type="auto"/>
            <w:vAlign w:val="center"/>
            <w:hideMark/>
          </w:tcPr>
          <w:p w14:paraId="1691B020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Recortar los espacios en el ETL</w:t>
            </w:r>
          </w:p>
        </w:tc>
      </w:tr>
      <w:tr w:rsidR="00904D1A" w:rsidRPr="00904D1A" w14:paraId="4BC0655F" w14:textId="77777777" w:rsidTr="00BE03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73804A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customers.csv</w:t>
            </w:r>
          </w:p>
        </w:tc>
        <w:tc>
          <w:tcPr>
            <w:tcW w:w="1552" w:type="dxa"/>
            <w:vAlign w:val="center"/>
            <w:hideMark/>
          </w:tcPr>
          <w:p w14:paraId="670D6A20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País "Norway" escrito con espacios al </w:t>
            </w: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lastRenderedPageBreak/>
              <w:t>final, que se cuenta como otro país</w:t>
            </w:r>
          </w:p>
        </w:tc>
        <w:tc>
          <w:tcPr>
            <w:tcW w:w="544" w:type="dxa"/>
            <w:vAlign w:val="center"/>
            <w:hideMark/>
          </w:tcPr>
          <w:p w14:paraId="08AD4643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lastRenderedPageBreak/>
              <w:t>2 clientes</w:t>
            </w:r>
          </w:p>
        </w:tc>
        <w:tc>
          <w:tcPr>
            <w:tcW w:w="0" w:type="auto"/>
            <w:vAlign w:val="center"/>
            <w:hideMark/>
          </w:tcPr>
          <w:p w14:paraId="7A6D3CBF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Se corrige con el recorte de espacios. Quedan 27 países</w:t>
            </w:r>
          </w:p>
        </w:tc>
      </w:tr>
      <w:tr w:rsidR="00904D1A" w:rsidRPr="00904D1A" w14:paraId="4BFCC290" w14:textId="77777777" w:rsidTr="00BE03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FDBC43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customers.csv</w:t>
            </w:r>
          </w:p>
        </w:tc>
        <w:tc>
          <w:tcPr>
            <w:tcW w:w="1552" w:type="dxa"/>
            <w:vAlign w:val="center"/>
            <w:hideMark/>
          </w:tcPr>
          <w:p w14:paraId="572C2C82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Teléfonos escritos en 43 formatos distintos</w:t>
            </w:r>
          </w:p>
        </w:tc>
        <w:tc>
          <w:tcPr>
            <w:tcW w:w="544" w:type="dxa"/>
            <w:vAlign w:val="center"/>
            <w:hideMark/>
          </w:tcPr>
          <w:p w14:paraId="54B44CB8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122 clientes</w:t>
            </w:r>
          </w:p>
        </w:tc>
        <w:tc>
          <w:tcPr>
            <w:tcW w:w="0" w:type="auto"/>
            <w:vAlign w:val="center"/>
            <w:hideMark/>
          </w:tcPr>
          <w:p w14:paraId="23F0125A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Se conservan como texto. No se usan en el análisis</w:t>
            </w:r>
          </w:p>
        </w:tc>
      </w:tr>
      <w:tr w:rsidR="00904D1A" w:rsidRPr="00904D1A" w14:paraId="31B1E543" w14:textId="77777777" w:rsidTr="00BE03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C0ED2C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customers.csv</w:t>
            </w:r>
          </w:p>
        </w:tc>
        <w:tc>
          <w:tcPr>
            <w:tcW w:w="1552" w:type="dxa"/>
            <w:vAlign w:val="center"/>
            <w:hideMark/>
          </w:tcPr>
          <w:p w14:paraId="1657892E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Clientes sin representante de ventas</w:t>
            </w:r>
          </w:p>
        </w:tc>
        <w:tc>
          <w:tcPr>
            <w:tcW w:w="544" w:type="dxa"/>
            <w:vAlign w:val="center"/>
            <w:hideMark/>
          </w:tcPr>
          <w:p w14:paraId="3736552C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22 clientes</w:t>
            </w:r>
          </w:p>
        </w:tc>
        <w:tc>
          <w:tcPr>
            <w:tcW w:w="0" w:type="auto"/>
            <w:vAlign w:val="center"/>
            <w:hideMark/>
          </w:tcPr>
          <w:p w14:paraId="3A6E39F3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Ninguno tiene pedidos. Se prevé un registro de vendedor desconocido</w:t>
            </w:r>
          </w:p>
        </w:tc>
      </w:tr>
      <w:tr w:rsidR="00904D1A" w:rsidRPr="00904D1A" w14:paraId="109A5B93" w14:textId="77777777" w:rsidTr="00BE03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B507D8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customers.csv</w:t>
            </w:r>
          </w:p>
        </w:tc>
        <w:tc>
          <w:tcPr>
            <w:tcW w:w="1552" w:type="dxa"/>
            <w:vAlign w:val="center"/>
            <w:hideMark/>
          </w:tcPr>
          <w:p w14:paraId="0BFAAE68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Clientes sin pedidos y con límite de crédito 0</w:t>
            </w:r>
          </w:p>
        </w:tc>
        <w:tc>
          <w:tcPr>
            <w:tcW w:w="544" w:type="dxa"/>
            <w:vAlign w:val="center"/>
            <w:hideMark/>
          </w:tcPr>
          <w:p w14:paraId="2B018374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24 clientes</w:t>
            </w:r>
          </w:p>
        </w:tc>
        <w:tc>
          <w:tcPr>
            <w:tcW w:w="0" w:type="auto"/>
            <w:vAlign w:val="center"/>
            <w:hideMark/>
          </w:tcPr>
          <w:p w14:paraId="741CD167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Se cargan en DIM_CLIENTE y no generan filas en FACT_VENTAS</w:t>
            </w:r>
          </w:p>
        </w:tc>
      </w:tr>
      <w:tr w:rsidR="00904D1A" w:rsidRPr="00904D1A" w14:paraId="7C63BDE2" w14:textId="77777777" w:rsidTr="00BE03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7D353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employees.csv</w:t>
            </w:r>
          </w:p>
        </w:tc>
        <w:tc>
          <w:tcPr>
            <w:tcW w:w="1552" w:type="dxa"/>
            <w:vAlign w:val="center"/>
            <w:hideMark/>
          </w:tcPr>
          <w:p w14:paraId="0332BE1E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Puesto escrito "Sale Manager (EMEA)" en lugar de "Sales Manager"</w:t>
            </w:r>
          </w:p>
        </w:tc>
        <w:tc>
          <w:tcPr>
            <w:tcW w:w="544" w:type="dxa"/>
            <w:vAlign w:val="center"/>
            <w:hideMark/>
          </w:tcPr>
          <w:p w14:paraId="4CB449C2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1 empleado</w:t>
            </w:r>
          </w:p>
        </w:tc>
        <w:tc>
          <w:tcPr>
            <w:tcW w:w="0" w:type="auto"/>
            <w:vAlign w:val="center"/>
            <w:hideMark/>
          </w:tcPr>
          <w:p w14:paraId="3B7E6E8C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Estandarizar a "Sales Manager (EMEA)" en el ETL</w:t>
            </w:r>
          </w:p>
        </w:tc>
      </w:tr>
      <w:tr w:rsidR="00904D1A" w:rsidRPr="00904D1A" w14:paraId="2E41AFFF" w14:textId="77777777" w:rsidTr="00BE03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787CD1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employees.csv</w:t>
            </w:r>
          </w:p>
        </w:tc>
        <w:tc>
          <w:tcPr>
            <w:tcW w:w="1552" w:type="dxa"/>
            <w:vAlign w:val="center"/>
            <w:hideMark/>
          </w:tcPr>
          <w:p w14:paraId="3E591F30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Correo repetido entre Jeff Firrelli y Julie Firrelli</w:t>
            </w:r>
          </w:p>
        </w:tc>
        <w:tc>
          <w:tcPr>
            <w:tcW w:w="544" w:type="dxa"/>
            <w:vAlign w:val="center"/>
            <w:hideMark/>
          </w:tcPr>
          <w:p w14:paraId="7C0E564A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2 empleados</w:t>
            </w:r>
          </w:p>
        </w:tc>
        <w:tc>
          <w:tcPr>
            <w:tcW w:w="0" w:type="auto"/>
            <w:vAlign w:val="center"/>
            <w:hideMark/>
          </w:tcPr>
          <w:p w14:paraId="4D115DA0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Se mantiene. El correo no se usa como clave</w:t>
            </w:r>
          </w:p>
        </w:tc>
      </w:tr>
      <w:tr w:rsidR="00904D1A" w:rsidRPr="00904D1A" w14:paraId="1BBDCBA7" w14:textId="77777777" w:rsidTr="00BE03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09A08E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employees.csv</w:t>
            </w:r>
          </w:p>
        </w:tc>
        <w:tc>
          <w:tcPr>
            <w:tcW w:w="1552" w:type="dxa"/>
            <w:vAlign w:val="center"/>
            <w:hideMark/>
          </w:tcPr>
          <w:p w14:paraId="71613608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Representantes de ventas sin clientes asignados (1619 y 1625)</w:t>
            </w:r>
          </w:p>
        </w:tc>
        <w:tc>
          <w:tcPr>
            <w:tcW w:w="544" w:type="dxa"/>
            <w:vAlign w:val="center"/>
            <w:hideMark/>
          </w:tcPr>
          <w:p w14:paraId="3962D7EE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2 empleados</w:t>
            </w:r>
          </w:p>
        </w:tc>
        <w:tc>
          <w:tcPr>
            <w:tcW w:w="0" w:type="auto"/>
            <w:vAlign w:val="center"/>
            <w:hideMark/>
          </w:tcPr>
          <w:p w14:paraId="2002853A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Se cargan en DIM_VENDEDOR sin ventas</w:t>
            </w:r>
          </w:p>
        </w:tc>
      </w:tr>
      <w:tr w:rsidR="00904D1A" w:rsidRPr="00904D1A" w14:paraId="3C51D0E3" w14:textId="77777777" w:rsidTr="00BE03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3A8761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offices.csv</w:t>
            </w:r>
          </w:p>
        </w:tc>
        <w:tc>
          <w:tcPr>
            <w:tcW w:w="1552" w:type="dxa"/>
            <w:vAlign w:val="center"/>
            <w:hideMark/>
          </w:tcPr>
          <w:p w14:paraId="6F68798A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El territorio Japan no tiene gerente regional</w:t>
            </w:r>
          </w:p>
        </w:tc>
        <w:tc>
          <w:tcPr>
            <w:tcW w:w="544" w:type="dxa"/>
            <w:vAlign w:val="center"/>
            <w:hideMark/>
          </w:tcPr>
          <w:p w14:paraId="160B9327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1 oficina</w:t>
            </w:r>
          </w:p>
        </w:tc>
        <w:tc>
          <w:tcPr>
            <w:tcW w:w="0" w:type="auto"/>
            <w:vAlign w:val="center"/>
            <w:hideMark/>
          </w:tcPr>
          <w:p w14:paraId="551907EC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Se registra. No afecta la carga</w:t>
            </w:r>
          </w:p>
        </w:tc>
      </w:tr>
      <w:tr w:rsidR="00904D1A" w:rsidRPr="00904D1A" w14:paraId="5726F639" w14:textId="77777777" w:rsidTr="00BE03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C75A60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orders.csv</w:t>
            </w:r>
          </w:p>
        </w:tc>
        <w:tc>
          <w:tcPr>
            <w:tcW w:w="1552" w:type="dxa"/>
            <w:vAlign w:val="center"/>
            <w:hideMark/>
          </w:tcPr>
          <w:p w14:paraId="5FE2DA68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Pedidos sin fecha de envío: 6 In Process, 4 On Hold y 4 Cancelled</w:t>
            </w:r>
          </w:p>
        </w:tc>
        <w:tc>
          <w:tcPr>
            <w:tcW w:w="544" w:type="dxa"/>
            <w:vAlign w:val="center"/>
            <w:hideMark/>
          </w:tcPr>
          <w:p w14:paraId="1CE1B734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14 pedidos</w:t>
            </w:r>
          </w:p>
        </w:tc>
        <w:tc>
          <w:tcPr>
            <w:tcW w:w="0" w:type="auto"/>
            <w:vAlign w:val="center"/>
            <w:hideMark/>
          </w:tcPr>
          <w:p w14:paraId="1A3DFD31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Se mantiene el valor nulo. FACT_VENTAS usa la fecha del pedido</w:t>
            </w:r>
          </w:p>
        </w:tc>
      </w:tr>
      <w:tr w:rsidR="00904D1A" w:rsidRPr="00904D1A" w14:paraId="11750A61" w14:textId="77777777" w:rsidTr="00BE03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0D61B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orders.csv</w:t>
            </w:r>
          </w:p>
        </w:tc>
        <w:tc>
          <w:tcPr>
            <w:tcW w:w="1552" w:type="dxa"/>
            <w:vAlign w:val="center"/>
            <w:hideMark/>
          </w:tcPr>
          <w:p w14:paraId="5CE284C7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Pedidos cancelados, dos de ellos con fecha de envío</w:t>
            </w:r>
          </w:p>
        </w:tc>
        <w:tc>
          <w:tcPr>
            <w:tcW w:w="544" w:type="dxa"/>
            <w:vAlign w:val="center"/>
            <w:hideMark/>
          </w:tcPr>
          <w:p w14:paraId="790C9E41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6 pedidos y 79 líneas</w:t>
            </w:r>
          </w:p>
        </w:tc>
        <w:tc>
          <w:tcPr>
            <w:tcW w:w="0" w:type="auto"/>
            <w:vAlign w:val="center"/>
            <w:hideMark/>
          </w:tcPr>
          <w:p w14:paraId="74202D41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Pendiente de consulta con el profesor</w:t>
            </w:r>
          </w:p>
        </w:tc>
      </w:tr>
      <w:tr w:rsidR="00904D1A" w:rsidRPr="00904D1A" w14:paraId="2AE30565" w14:textId="77777777" w:rsidTr="00BE03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1BF724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products.csv</w:t>
            </w:r>
          </w:p>
        </w:tc>
        <w:tc>
          <w:tcPr>
            <w:tcW w:w="1552" w:type="dxa"/>
            <w:vAlign w:val="center"/>
            <w:hideMark/>
          </w:tcPr>
          <w:p w14:paraId="15E4F9FF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Producto sin ventas: S18_3233, </w:t>
            </w: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lastRenderedPageBreak/>
              <w:t>1985 Toyota Supra</w:t>
            </w:r>
          </w:p>
        </w:tc>
        <w:tc>
          <w:tcPr>
            <w:tcW w:w="544" w:type="dxa"/>
            <w:vAlign w:val="center"/>
            <w:hideMark/>
          </w:tcPr>
          <w:p w14:paraId="0C575DEB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lastRenderedPageBreak/>
              <w:t>1 producto</w:t>
            </w:r>
          </w:p>
        </w:tc>
        <w:tc>
          <w:tcPr>
            <w:tcW w:w="0" w:type="auto"/>
            <w:vAlign w:val="center"/>
            <w:hideMark/>
          </w:tcPr>
          <w:p w14:paraId="0EBAAF48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Se carga en DIM_PRODUCTO</w:t>
            </w:r>
          </w:p>
        </w:tc>
      </w:tr>
      <w:tr w:rsidR="00904D1A" w:rsidRPr="00904D1A" w14:paraId="55FA1F17" w14:textId="77777777" w:rsidTr="00BE03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52BBEC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productlines.csv</w:t>
            </w:r>
          </w:p>
        </w:tc>
        <w:tc>
          <w:tcPr>
            <w:tcW w:w="1552" w:type="dxa"/>
            <w:vAlign w:val="center"/>
            <w:hideMark/>
          </w:tcPr>
          <w:p w14:paraId="1B002A79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Columnas htmlDescription e image vacías en todas las filas</w:t>
            </w:r>
          </w:p>
        </w:tc>
        <w:tc>
          <w:tcPr>
            <w:tcW w:w="544" w:type="dxa"/>
            <w:vAlign w:val="center"/>
            <w:hideMark/>
          </w:tcPr>
          <w:p w14:paraId="706A2059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7 líneas</w:t>
            </w:r>
          </w:p>
        </w:tc>
        <w:tc>
          <w:tcPr>
            <w:tcW w:w="0" w:type="auto"/>
            <w:vAlign w:val="center"/>
            <w:hideMark/>
          </w:tcPr>
          <w:p w14:paraId="3267DF9C" w14:textId="77777777" w:rsidR="00904D1A" w:rsidRPr="00904D1A" w:rsidRDefault="00904D1A" w:rsidP="00904D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04D1A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No se cargan al DW</w:t>
            </w:r>
          </w:p>
        </w:tc>
      </w:tr>
    </w:tbl>
    <w:p w14:paraId="778790C4" w14:textId="77777777" w:rsidR="00E77A54" w:rsidRPr="00E77A54" w:rsidRDefault="00E77A54" w:rsidP="0048305F">
      <w:pPr>
        <w:ind w:firstLine="720"/>
        <w:rPr>
          <w:rFonts w:ascii="Times New Roman" w:hAnsi="Times New Roman" w:cs="Times New Roman"/>
        </w:rPr>
      </w:pPr>
      <w:r w:rsidRPr="00E77A54">
        <w:rPr>
          <w:rFonts w:ascii="Times New Roman" w:hAnsi="Times New Roman" w:cs="Times New Roman"/>
        </w:rPr>
        <w:t>La revisión no encontró filas duplicadas, claves primarias repetidas ni claves foráneas sin su registro relacionado. Tampoco hay cantidades, precios o pagos en cero o negativos, y ningún pedido tiene una fecha de envío anterior a la fecha en que se hizo.</w:t>
      </w:r>
    </w:p>
    <w:p w14:paraId="26C9A01F" w14:textId="77777777" w:rsidR="00E77A54" w:rsidRPr="00E77A54" w:rsidRDefault="00E77A54" w:rsidP="0048305F">
      <w:pPr>
        <w:ind w:firstLine="720"/>
        <w:rPr>
          <w:rFonts w:ascii="Times New Roman" w:hAnsi="Times New Roman" w:cs="Times New Roman"/>
        </w:rPr>
      </w:pPr>
      <w:r w:rsidRPr="00E77A54">
        <w:rPr>
          <w:rFonts w:ascii="Times New Roman" w:hAnsi="Times New Roman" w:cs="Times New Roman"/>
        </w:rPr>
        <w:t xml:space="preserve">El tratamiento de los pedidos cancelados y el uso de los pagos de payments.csv quedan pendientes de definir con el profesor del curso, que actúa como </w:t>
      </w:r>
      <w:proofErr w:type="spellStart"/>
      <w:r w:rsidRPr="00E77A54">
        <w:rPr>
          <w:rFonts w:ascii="Times New Roman" w:hAnsi="Times New Roman" w:cs="Times New Roman"/>
        </w:rPr>
        <w:t>Product</w:t>
      </w:r>
      <w:proofErr w:type="spellEnd"/>
      <w:r w:rsidRPr="00E77A54">
        <w:rPr>
          <w:rFonts w:ascii="Times New Roman" w:hAnsi="Times New Roman" w:cs="Times New Roman"/>
        </w:rPr>
        <w:t xml:space="preserve"> Owner del proyecto.</w:t>
      </w:r>
    </w:p>
    <w:p w14:paraId="4100BB90" w14:textId="2859BE29" w:rsidR="00BE03A3" w:rsidRDefault="00BE03A3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29DECA46" w14:textId="6CD798C5" w:rsidR="00E17AA2" w:rsidRPr="00D45969" w:rsidRDefault="00E17AA2" w:rsidP="00D45969">
      <w:pPr>
        <w:pStyle w:val="Ttulo2"/>
        <w:jc w:val="center"/>
        <w:rPr>
          <w:rFonts w:ascii="Times New Roman" w:hAnsi="Times New Roman" w:cs="Times New Roman"/>
          <w:b/>
          <w:bCs/>
          <w:color w:val="auto"/>
        </w:rPr>
      </w:pPr>
      <w:r w:rsidRPr="00D45969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Bibliografía</w:t>
      </w:r>
    </w:p>
    <w:p w14:paraId="528300FD" w14:textId="06C9BD62" w:rsidR="00904D1A" w:rsidRPr="00E77A54" w:rsidRDefault="004B2AD1" w:rsidP="00904D1A">
      <w:pPr>
        <w:ind w:firstLine="720"/>
        <w:rPr>
          <w:rFonts w:ascii="Times New Roman" w:hAnsi="Times New Roman" w:cs="Times New Roman"/>
        </w:rPr>
      </w:pPr>
      <w:r w:rsidRPr="004B2AD1">
        <w:rPr>
          <w:rFonts w:ascii="Times New Roman" w:hAnsi="Times New Roman" w:cs="Times New Roman"/>
        </w:rPr>
        <w:t xml:space="preserve">Universidad Técnica Nacional. (2026). </w:t>
      </w:r>
      <w:r w:rsidRPr="004B2AD1">
        <w:rPr>
          <w:rFonts w:ascii="Times New Roman" w:hAnsi="Times New Roman" w:cs="Times New Roman"/>
          <w:i/>
          <w:iCs/>
        </w:rPr>
        <w:t>Proyecto #1 Minería de datos 3C2026</w:t>
      </w:r>
      <w:r w:rsidRPr="004B2AD1">
        <w:rPr>
          <w:rFonts w:ascii="Times New Roman" w:hAnsi="Times New Roman" w:cs="Times New Roman"/>
        </w:rPr>
        <w:t xml:space="preserve"> [Enunciado del proyecto]. Sede Regional de San Carlos.</w:t>
      </w:r>
    </w:p>
    <w:sectPr w:rsidR="00904D1A" w:rsidRPr="00E77A54" w:rsidSect="00E17AA2">
      <w:headerReference w:type="default" r:id="rId9"/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61F67E" w14:textId="77777777" w:rsidR="00721422" w:rsidRDefault="00721422" w:rsidP="004B2AD1">
      <w:pPr>
        <w:spacing w:after="0" w:line="240" w:lineRule="auto"/>
      </w:pPr>
      <w:r>
        <w:separator/>
      </w:r>
    </w:p>
  </w:endnote>
  <w:endnote w:type="continuationSeparator" w:id="0">
    <w:p w14:paraId="23287D6B" w14:textId="77777777" w:rsidR="00721422" w:rsidRDefault="00721422" w:rsidP="004B2A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E95D14" w14:textId="77777777" w:rsidR="00721422" w:rsidRDefault="00721422" w:rsidP="004B2AD1">
      <w:pPr>
        <w:spacing w:after="0" w:line="240" w:lineRule="auto"/>
      </w:pPr>
      <w:r>
        <w:separator/>
      </w:r>
    </w:p>
  </w:footnote>
  <w:footnote w:type="continuationSeparator" w:id="0">
    <w:p w14:paraId="15F7E502" w14:textId="77777777" w:rsidR="00721422" w:rsidRDefault="00721422" w:rsidP="004B2A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50338149"/>
      <w:docPartObj>
        <w:docPartGallery w:val="Page Numbers (Top of Page)"/>
        <w:docPartUnique/>
      </w:docPartObj>
    </w:sdtPr>
    <w:sdtContent>
      <w:p w14:paraId="7B38687F" w14:textId="339104D5" w:rsidR="004B2AD1" w:rsidRDefault="004B2AD1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16FFD5DD" w14:textId="77777777" w:rsidR="004B2AD1" w:rsidRDefault="004B2AD1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6B28"/>
    <w:rsid w:val="00067315"/>
    <w:rsid w:val="00245F1B"/>
    <w:rsid w:val="002D5417"/>
    <w:rsid w:val="00461A1A"/>
    <w:rsid w:val="0048305F"/>
    <w:rsid w:val="0049309D"/>
    <w:rsid w:val="00496B28"/>
    <w:rsid w:val="004B2AD1"/>
    <w:rsid w:val="0059210D"/>
    <w:rsid w:val="00612852"/>
    <w:rsid w:val="00721422"/>
    <w:rsid w:val="00740A15"/>
    <w:rsid w:val="007B340C"/>
    <w:rsid w:val="007B5964"/>
    <w:rsid w:val="008F5956"/>
    <w:rsid w:val="00904D1A"/>
    <w:rsid w:val="00A10DE8"/>
    <w:rsid w:val="00A84BFD"/>
    <w:rsid w:val="00BE03A3"/>
    <w:rsid w:val="00C36F96"/>
    <w:rsid w:val="00D45969"/>
    <w:rsid w:val="00E17AA2"/>
    <w:rsid w:val="00E77A54"/>
    <w:rsid w:val="00F82C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623AD"/>
  <w15:chartTrackingRefBased/>
  <w15:docId w15:val="{3A51DA32-CF16-4A13-83F0-CDD5499A6D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96B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96B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96B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96B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96B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96B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96B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96B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96B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96B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496B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96B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96B2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96B2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96B2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96B2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96B2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96B2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96B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96B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96B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96B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96B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96B2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96B2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96B2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96B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96B2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96B28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496B2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96B28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4B2AD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B2AD1"/>
  </w:style>
  <w:style w:type="paragraph" w:styleId="Piedepgina">
    <w:name w:val="footer"/>
    <w:basedOn w:val="Normal"/>
    <w:link w:val="PiedepginaCar"/>
    <w:uiPriority w:val="99"/>
    <w:unhideWhenUsed/>
    <w:rsid w:val="004B2AD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B2AD1"/>
  </w:style>
  <w:style w:type="paragraph" w:styleId="NormalWeb">
    <w:name w:val="Normal (Web)"/>
    <w:basedOn w:val="Normal"/>
    <w:uiPriority w:val="99"/>
    <w:semiHidden/>
    <w:unhideWhenUsed/>
    <w:rsid w:val="00904D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ampus.utn.ac.cr/user/view.php?id=907&amp;course=15209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C4C468-4A85-4104-B86C-233E417F3C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233</TotalTime>
  <Pages>7</Pages>
  <Words>1229</Words>
  <Characters>6764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Eliam Araya</dc:creator>
  <cp:keywords/>
  <dc:description/>
  <cp:lastModifiedBy>Eliam Araya</cp:lastModifiedBy>
  <cp:revision>13</cp:revision>
  <dcterms:created xsi:type="dcterms:W3CDTF">2026-10-26T00:06:00Z</dcterms:created>
  <dcterms:modified xsi:type="dcterms:W3CDTF">2026-10-26T21:50:00Z</dcterms:modified>
</cp:coreProperties>
</file>