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7A4A1E"/>
          <w:sz w:val="36"/>
          <w:szCs w:val="36"/>
          <w:rFonts w:ascii="Arial" w:cs="Arial" w:eastAsia="Arial" w:hAnsi="Arial"/>
        </w:rPr>
        <w:t xml:space="preserve">HU-19 · CANVAS Ampliado</w:t>
      </w:r>
    </w:p>
    <w:p>
      <w:pPr>
        <w:spacing w:after="60"/>
      </w:pPr>
      <w:r>
        <w:rPr>
          <w:color w:val="555555"/>
          <w:sz w:val="24"/>
          <w:szCs w:val="24"/>
          <w:rFonts w:ascii="Arial" w:cs="Arial" w:eastAsia="Arial" w:hAnsi="Arial"/>
        </w:rPr>
        <w:t xml:space="preserve">Segunda entrega · Panadería San Nicolás</w:t>
      </w:r>
    </w:p>
    <w:p>
      <w:pPr>
        <w:spacing w:after="240"/>
      </w:pPr>
      <w:r>
        <w:rPr>
          <w:color w:val="777777"/>
          <w:sz w:val="18"/>
          <w:szCs w:val="18"/>
          <w:rFonts w:ascii="Arial" w:cs="Arial" w:eastAsia="Arial" w:hAnsi="Arial"/>
        </w:rPr>
        <w:t xml:space="preserve">Proyecto de Aula 2026-2 · Gerencia de Proyectos · Ingeniería Industrial · Universidad de Medellín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Historia de usuario</w:t>
            </w:r>
          </w:p>
        </w:tc>
        <w:tc>
          <w:tcPr>
            <w:tcW w:type="dxa" w:w="706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Como Scrum Master, quiero construir el CANVAS ampliado de la aplicación, para definir la propuesta de valor, sus impactos y la vía de escalamiento.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Responsable</w:t>
            </w:r>
          </w:p>
        </w:tc>
        <w:tc>
          <w:tcPr>
            <w:tcW w:type="dxa" w:w="706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Juan Pablo (Scrum Master) · 8 puntos · Sprint 1 (26 – 28 oct)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sz w:val="20"/>
          <w:szCs w:val="20"/>
          <w:rFonts w:ascii="Arial" w:cs="Arial" w:eastAsia="Arial" w:hAnsi="Arial"/>
        </w:rPr>
        <w:t xml:space="preserve">CANVAS ampliado según el curso: lienzo de triple capa (Joyce y Paquin, 2016) más Project Model Canvas (Finocchio, 2013).</w:t>
      </w:r>
    </w:p>
    <w:p>
      <w:pPr>
        <w:pStyle w:val="Heading1"/>
      </w:pPr>
      <w:r>
        <w:rPr>
          <w:rFonts w:ascii="Arial" w:cs="Arial" w:eastAsia="Arial" w:hAnsi="Arial"/>
        </w:rPr>
        <w:t xml:space="preserve">1. Capa económica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7A4A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Bloque</w:t>
            </w:r>
          </w:p>
        </w:tc>
        <w:tc>
          <w:tcPr>
            <w:tcW w:type="dxa" w:w="696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7A4A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Segmentos</w:t>
            </w:r>
          </w:p>
        </w:tc>
        <w:tc>
          <w:tcPr>
            <w:tcW w:type="dxa" w:w="696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Panadería San Nicolás; a futuro, panaderías pequeñas de punto caliente (≈ 17.000 en Colombia).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Propuesta de valor</w:t>
            </w:r>
          </w:p>
        </w:tc>
        <w:tc>
          <w:tcPr>
            <w:tcW w:type="dxa" w:w="696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Tablero de OEE, SLA, % no vendido y productividad sin costo de licencias.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Canales</w:t>
            </w:r>
          </w:p>
        </w:tc>
        <w:tc>
          <w:tcPr>
            <w:tcW w:type="dxa" w:w="696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Aplicación web con un enlace; visitas y gremio panadero para escalar.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Relación</w:t>
            </w:r>
          </w:p>
        </w:tc>
        <w:tc>
          <w:tcPr>
            <w:tcW w:type="dxa" w:w="696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Capacitación y acompañamiento al dueño.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Ingresos</w:t>
            </w:r>
          </w:p>
        </w:tc>
        <w:tc>
          <w:tcPr>
            <w:tcW w:type="dxa" w:w="696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Ahorro de ≈ $432.000 al mes por menos pan no vendido; para escalar, suscripción (hipótesis).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Recursos clave</w:t>
            </w:r>
          </w:p>
        </w:tc>
        <w:tc>
          <w:tcPr>
            <w:tcW w:type="dxa" w:w="696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Código, plantilla de datos y cuenta de Google.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Actividades clave</w:t>
            </w:r>
          </w:p>
        </w:tc>
        <w:tc>
          <w:tcPr>
            <w:tcW w:type="dxa" w:w="696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Desarrollo, implementación y soporte.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Socios clave</w:t>
            </w:r>
          </w:p>
        </w:tc>
        <w:tc>
          <w:tcPr>
            <w:tcW w:type="dxa" w:w="696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Google, la panadería piloto, la Universidad de Medellín y Ruta 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Costos</w:t>
            </w:r>
          </w:p>
        </w:tc>
        <w:tc>
          <w:tcPr>
            <w:tcW w:type="dxa" w:w="696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$4,8 M en horas del equipo y ≈ $40.000 al mes de mantenimiento.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2. Capas ambiental y social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7A4A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</w:p>
        </w:tc>
        <w:tc>
          <w:tcPr>
            <w:tcW w:type="dxa" w:w="348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7A4A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Ambiental</w:t>
            </w:r>
          </w:p>
        </w:tc>
        <w:tc>
          <w:tcPr>
            <w:tcW w:type="dxa" w:w="348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7A4A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Social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Impactos</w:t>
            </w:r>
          </w:p>
        </w:tc>
        <w:tc>
          <w:tcPr>
            <w:tcW w:type="dxa" w:w="348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Energía mínima de dispositivos y nube.</w:t>
            </w:r>
          </w:p>
        </w:tc>
        <w:tc>
          <w:tcPr>
            <w:tcW w:type="dxa" w:w="348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Los operarios pueden ver el registro como control.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Beneficios</w:t>
            </w:r>
          </w:p>
        </w:tc>
        <w:tc>
          <w:tcPr>
            <w:tcW w:type="dxa" w:w="348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Menos pan desperdiciado y menos gas (ODS 12.3).</w:t>
            </w:r>
          </w:p>
        </w:tc>
        <w:tc>
          <w:tcPr>
            <w:tcW w:type="dxa" w:w="348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Decisiones con datos; donación del pan no vendido.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3. Propuesta de valor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7A4A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</w:p>
        </w:tc>
        <w:tc>
          <w:tcPr>
            <w:tcW w:type="dxa" w:w="348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7A4A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Cliente (dueño)</w:t>
            </w:r>
          </w:p>
        </w:tc>
        <w:tc>
          <w:tcPr>
            <w:tcW w:type="dxa" w:w="348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7A4A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Aplicación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Trabajos / productos</w:t>
            </w:r>
          </w:p>
        </w:tc>
        <w:tc>
          <w:tcPr>
            <w:tcW w:type="dxa" w:w="348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Decidir cuánto producir y cumplir los pedidos.</w:t>
            </w:r>
          </w:p>
        </w:tc>
        <w:tc>
          <w:tcPr>
            <w:tcW w:type="dxa" w:w="348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Aplicación web con el tablero de 4 indicadores.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Dolores / aliviadores</w:t>
            </w:r>
          </w:p>
        </w:tc>
        <w:tc>
          <w:tcPr>
            <w:tcW w:type="dxa" w:w="348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Pan que sobra, paros del horno sin explicación, pedidos tarde.</w:t>
            </w:r>
          </w:p>
        </w:tc>
        <w:tc>
          <w:tcPr>
            <w:tcW w:type="dxa" w:w="348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% no vendido diario, OEE con motivos de paro, SLA.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Alegrías / creadores</w:t>
            </w:r>
          </w:p>
        </w:tc>
        <w:tc>
          <w:tcPr>
            <w:tcW w:type="dxa" w:w="348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Perder menos plata y decidir rápido.</w:t>
            </w:r>
          </w:p>
        </w:tc>
        <w:tc>
          <w:tcPr>
            <w:tcW w:type="dxa" w:w="348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Semáforos y filtros, sin costo de licencias.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Encaje:</w:t>
      </w:r>
      <w:r>
        <w:rPr>
          <w:sz w:val="20"/>
          <w:szCs w:val="20"/>
          <w:rFonts w:ascii="Arial" w:cs="Arial" w:eastAsia="Arial" w:hAnsi="Arial"/>
        </w:rPr>
        <w:t xml:space="preserve"> cada dolor tiene un indicador que lo mide y un semáforo que avisa cuándo actuar.</w:t>
      </w:r>
    </w:p>
    <w:p>
      <w:pPr>
        <w:pStyle w:val="Heading1"/>
      </w:pPr>
      <w:r>
        <w:rPr>
          <w:rFonts w:ascii="Arial" w:cs="Arial" w:eastAsia="Arial" w:hAnsi="Arial"/>
        </w:rPr>
        <w:t xml:space="preserve">4. Project Model Canvas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7A4A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Pregunta</w:t>
            </w:r>
          </w:p>
        </w:tc>
        <w:tc>
          <w:tcPr>
            <w:tcW w:type="dxa" w:w="696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7A4A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Respuesta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¿Por qué?</w:t>
            </w:r>
          </w:p>
        </w:tc>
        <w:tc>
          <w:tcPr>
            <w:tcW w:type="dxa" w:w="696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La panadería decide la producción sin datos. Objetivo: app con 4 indicadores en octubre de 2026.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¿Qué?</w:t>
            </w:r>
          </w:p>
        </w:tc>
        <w:tc>
          <w:tcPr>
            <w:tcW w:type="dxa" w:w="696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Aplicación web que carga el archivo, calcula los indicadores y muestra el tablero.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¿Quién?</w:t>
            </w:r>
          </w:p>
        </w:tc>
        <w:tc>
          <w:tcPr>
            <w:tcW w:type="dxa" w:w="696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Dueño, operarios, docente (PO) y el equipo de 4 integrantes.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¿Cómo?</w:t>
            </w:r>
          </w:p>
        </w:tc>
        <w:tc>
          <w:tcPr>
            <w:tcW w:type="dxa" w:w="696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Scrum para la app; datos simulados con autorización.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¿Cuándo y cuánto?</w:t>
            </w:r>
          </w:p>
        </w:tc>
        <w:tc>
          <w:tcPr>
            <w:tcW w:type="dxa" w:w="696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Entregas el 8 de septiembre y en octubre; $4,8 M en horas.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5. Vía de escalamiento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0"/>
        <w:gridCol w:w="4030"/>
      </w:tblGrid>
      <w:tr>
        <w:trPr>
          <w:tblHeader/>
        </w:trPr>
        <w:tc>
          <w:tcPr>
            <w:tcW w:type="dxa" w:w="13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7A4A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Fase</w:t>
            </w:r>
          </w:p>
        </w:tc>
        <w:tc>
          <w:tcPr>
            <w:tcW w:type="dxa" w:w="403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7A4A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Alcance</w:t>
            </w:r>
          </w:p>
        </w:tc>
        <w:tc>
          <w:tcPr>
            <w:tcW w:type="dxa" w:w="403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7A4A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Validación (MVP)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403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Pan trenza en San Nicolás</w:t>
            </w:r>
          </w:p>
        </w:tc>
        <w:tc>
          <w:tcPr>
            <w:tcW w:type="dxa" w:w="403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El tablero se usa todos los turnos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403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Todos los productos de San Nicolás</w:t>
            </w:r>
          </w:p>
        </w:tc>
        <w:tc>
          <w:tcPr>
            <w:tcW w:type="dxa" w:w="403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Baja el % no vendido general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403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Piloto con 3 a 5 panaderías del barrio</w:t>
            </w:r>
          </w:p>
        </w:tc>
        <w:tc>
          <w:tcPr>
            <w:tcW w:type="dxa" w:w="403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Pagan la implementación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403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Panaderías de punto caliente del país</w:t>
            </w:r>
          </w:p>
        </w:tc>
        <w:tc>
          <w:tcPr>
            <w:tcW w:type="dxa" w:w="403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Renuevan la suscripción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  <w:rFonts w:ascii="Arial" w:cs="Arial" w:eastAsia="Arial" w:hAnsi="Arial"/>
        </w:rPr>
        <w:t xml:space="preserve">Osterwalder, A. y Pigneur, Y. (2011). Generación de modelos de negocio. Deusto.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  <w:rFonts w:ascii="Arial" w:cs="Arial" w:eastAsia="Arial" w:hAnsi="Arial"/>
        </w:rPr>
        <w:t xml:space="preserve">Joyce, A. y Paquin, R. L. (2016). The triple layered business model canvas. Journal of Cleaner Production, 135.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  <w:rFonts w:ascii="Arial" w:cs="Arial" w:eastAsia="Arial" w:hAnsi="Arial"/>
        </w:rPr>
        <w:t xml:space="preserve">Finocchio Júnior, J. (2013). Project Model Canvas. Elsevier.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  <w:rFonts w:ascii="Arial" w:cs="Arial" w:eastAsia="Arial" w:hAnsi="Arial"/>
        </w:rPr>
        <w:t xml:space="preserve">Álvarez Valencia, R. A. (2026). Modelos y planes de negocio en proyectos [Presentación de clase]. Universidad de Medellín.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  <w:rFonts w:ascii="Arial" w:cs="Arial" w:eastAsia="Arial" w:hAnsi="Arial"/>
      </w:rPr>
      <w:t xml:space="preserve">HU-19 CANVAS ampliado · Página </w:t>
    </w:r>
    <w:r>
      <w:rPr>
        <w:color w:val="888888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b/>
      <w:bCs/>
      <w:color w:val="7A4A1E"/>
      <w:sz w:val="28"/>
      <w:szCs w:val="28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b/>
      <w:bCs/>
      <w:color w:val="333333"/>
      <w:sz w:val="23"/>
      <w:szCs w:val="23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b/>
      <w:bCs/>
      <w:color w:val="7A4A1E"/>
      <w:sz w:val="21"/>
      <w:szCs w:val="21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HU-19 · CANVAS Ampliado</dc:title>
  <dc:creator>Equipo Panadería San Nicolás</dc:creator>
  <cp:lastModifiedBy>Un-named</cp:lastModifiedBy>
  <cp:revision>1</cp:revision>
  <dcterms:created xsi:type="dcterms:W3CDTF">2026-10-28T23:22:12.900Z</dcterms:created>
  <dcterms:modified xsi:type="dcterms:W3CDTF">2026-10-28T23:22:12.901Z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