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rPr>
        <w:tag w:val="tii-similarity-U1VCTUlUVEVEX1dPUktfb2lkOjE6MzYyNjA1OTc3OQ=="/>
        <w:id w:val="-264226143"/>
        <w:placeholder>
          <w:docPart w:val="DefaultPlaceholder_-1854013440"/>
        </w:placeholder>
        <w15:appearance w15:val="hidden"/>
      </w:sdtPr>
      <w:sdtContent>
        <w:p w14:paraId="3552AA05" w14:textId="494506C0" w:rsidR="00E37923" w:rsidRPr="00441D22" w:rsidRDefault="009C0EDA">
          <w:pPr>
            <w:jc w:val="center"/>
          </w:pPr>
          <w:r w:rsidRPr="00441D22">
            <w:rPr>
              <w:b/>
            </w:rPr>
            <w:t>CS 320 Project Two: Summary and Reflections Report</w:t>
          </w:r>
        </w:p>
      </w:sdtContent>
    </w:sdt>
    <w:p w14:paraId="3F515716" w14:textId="77777777" w:rsidR="00E37923" w:rsidRPr="00441D22" w:rsidRDefault="009C0EDA">
      <w:pPr>
        <w:jc w:val="center"/>
      </w:pPr>
      <w:r w:rsidRPr="00441D22">
        <w:t>Jeremy Padilla</w:t>
      </w:r>
    </w:p>
    <w:sdt>
      <w:sdtPr>
        <w:tag w:val="tii-similarity-U1VCTUlUVEVEX1dPUktfb2lkOjE6MzYyNjA1OTc3OQ=="/>
        <w:id w:val="773523275"/>
        <w:placeholder>
          <w:docPart w:val="DefaultPlaceholder_-1854013440"/>
        </w:placeholder>
        <w15:appearance w15:val="hidden"/>
      </w:sdtPr>
      <w:sdtContent>
        <w:p w14:paraId="61FBECD9" w14:textId="256E6461" w:rsidR="00E00BF6" w:rsidRPr="00441D22" w:rsidRDefault="00E00BF6">
          <w:pPr>
            <w:jc w:val="center"/>
          </w:pPr>
          <w:r w:rsidRPr="00441D22">
            <w:t>Southern New Hampshire University</w:t>
          </w:r>
        </w:p>
      </w:sdtContent>
    </w:sdt>
    <w:p w14:paraId="19DDD01D" w14:textId="03B0EB8A" w:rsidR="00E00BF6" w:rsidRPr="00441D22" w:rsidRDefault="00E00BF6">
      <w:pPr>
        <w:jc w:val="center"/>
      </w:pPr>
      <w:r w:rsidRPr="00441D22">
        <w:t>CS 320</w:t>
      </w:r>
    </w:p>
    <w:p w14:paraId="43E3C8E7" w14:textId="096C5583" w:rsidR="00E00BF6" w:rsidRPr="00441D22" w:rsidRDefault="00E00BF6">
      <w:pPr>
        <w:jc w:val="center"/>
      </w:pPr>
      <w:r w:rsidRPr="00441D22">
        <w:t>Professor Parker</w:t>
      </w:r>
    </w:p>
    <w:p w14:paraId="0E477B55" w14:textId="159EC1EA" w:rsidR="00E00BF6" w:rsidRPr="00441D22" w:rsidRDefault="00E00BF6">
      <w:pPr>
        <w:jc w:val="center"/>
      </w:pPr>
      <w:r w:rsidRPr="00441D22">
        <w:t>08/15/</w:t>
      </w:r>
      <w:sdt>
        <w:sdtPr>
          <w:tag w:val="tii-similarity-U1VCTUlUVEVEX1dPUktfb2lkOjE6MzYyNjQ5Mzk4OA=="/>
          <w:id w:val="218332393"/>
          <w:placeholder>
            <w:docPart w:val="DefaultPlaceholder_-1854013440"/>
          </w:placeholder>
          <w15:appearance w15:val="hidden"/>
        </w:sdtPr>
        <w:sdtContent>
          <w:r w:rsidRPr="00441D22">
            <w:t>2026</w:t>
          </w:r>
        </w:sdtContent>
      </w:sdt>
    </w:p>
    <w:p w14:paraId="0731E895" w14:textId="77777777" w:rsidR="00E00BF6" w:rsidRPr="00441D22" w:rsidRDefault="00E00BF6">
      <w:pPr>
        <w:jc w:val="center"/>
      </w:pPr>
    </w:p>
    <w:p w14:paraId="3E1FD8D9" w14:textId="77777777" w:rsidR="00E00BF6" w:rsidRPr="00441D22" w:rsidRDefault="00E00BF6">
      <w:pPr>
        <w:jc w:val="center"/>
      </w:pPr>
    </w:p>
    <w:p w14:paraId="25063913" w14:textId="77777777" w:rsidR="00E00BF6" w:rsidRPr="00441D22" w:rsidRDefault="00E00BF6">
      <w:pPr>
        <w:jc w:val="center"/>
      </w:pPr>
    </w:p>
    <w:p w14:paraId="75353636" w14:textId="77777777" w:rsidR="00E00BF6" w:rsidRPr="00441D22" w:rsidRDefault="00E00BF6">
      <w:pPr>
        <w:jc w:val="center"/>
      </w:pPr>
    </w:p>
    <w:p w14:paraId="29923151" w14:textId="77777777" w:rsidR="00E00BF6" w:rsidRPr="00441D22" w:rsidRDefault="00E00BF6">
      <w:pPr>
        <w:jc w:val="center"/>
      </w:pPr>
    </w:p>
    <w:p w14:paraId="497D8693" w14:textId="77777777" w:rsidR="00E00BF6" w:rsidRPr="00441D22" w:rsidRDefault="00E00BF6">
      <w:pPr>
        <w:jc w:val="center"/>
      </w:pPr>
    </w:p>
    <w:p w14:paraId="7C92FB7A" w14:textId="77777777" w:rsidR="00E00BF6" w:rsidRPr="00441D22" w:rsidRDefault="00E00BF6">
      <w:pPr>
        <w:jc w:val="center"/>
      </w:pPr>
    </w:p>
    <w:p w14:paraId="3303947F" w14:textId="77777777" w:rsidR="00E00BF6" w:rsidRPr="00441D22" w:rsidRDefault="00E00BF6">
      <w:pPr>
        <w:jc w:val="center"/>
      </w:pPr>
    </w:p>
    <w:p w14:paraId="4BF5FF62" w14:textId="77777777" w:rsidR="00E00BF6" w:rsidRPr="00441D22" w:rsidRDefault="00E00BF6">
      <w:pPr>
        <w:jc w:val="center"/>
      </w:pPr>
    </w:p>
    <w:p w14:paraId="0F85FE13" w14:textId="77777777" w:rsidR="00E00BF6" w:rsidRPr="00441D22" w:rsidRDefault="00E00BF6">
      <w:pPr>
        <w:jc w:val="center"/>
      </w:pPr>
    </w:p>
    <w:p w14:paraId="604EA1DC" w14:textId="77777777" w:rsidR="00E00BF6" w:rsidRPr="00441D22" w:rsidRDefault="00E00BF6">
      <w:pPr>
        <w:jc w:val="center"/>
      </w:pPr>
    </w:p>
    <w:p w14:paraId="16790672" w14:textId="77777777" w:rsidR="00E00BF6" w:rsidRPr="00441D22" w:rsidRDefault="00E00BF6">
      <w:pPr>
        <w:jc w:val="center"/>
      </w:pPr>
    </w:p>
    <w:p w14:paraId="5D7CC873" w14:textId="77777777" w:rsidR="00E00BF6" w:rsidRPr="00441D22" w:rsidRDefault="00E00BF6">
      <w:pPr>
        <w:jc w:val="center"/>
      </w:pPr>
    </w:p>
    <w:p w14:paraId="2D356C86" w14:textId="77777777" w:rsidR="00E00BF6" w:rsidRPr="00441D22" w:rsidRDefault="00E00BF6">
      <w:pPr>
        <w:jc w:val="center"/>
      </w:pPr>
    </w:p>
    <w:p w14:paraId="5DB71AE0" w14:textId="77777777" w:rsidR="00E00BF6" w:rsidRPr="00441D22" w:rsidRDefault="00E00BF6">
      <w:pPr>
        <w:jc w:val="center"/>
      </w:pPr>
    </w:p>
    <w:p w14:paraId="2E86B598" w14:textId="77777777" w:rsidR="00E37923" w:rsidRPr="00441D22" w:rsidRDefault="009C0EDA">
      <w:pPr>
        <w:pStyle w:val="Heading1"/>
        <w:jc w:val="center"/>
      </w:pPr>
      <w:r w:rsidRPr="00441D22">
        <w:rPr>
          <w:rFonts w:ascii="Times New Roman" w:hAnsi="Times New Roman"/>
        </w:rPr>
        <w:t>Summary</w:t>
      </w:r>
    </w:p>
    <w:p w14:paraId="00F15074" w14:textId="1D386B9E" w:rsidR="00E37923" w:rsidRPr="00441D22" w:rsidRDefault="00AE7674" w:rsidP="00E00BF6">
      <w:pPr>
        <w:ind w:firstLine="720"/>
      </w:pPr>
      <w:sdt>
        <w:sdtPr>
          <w:tag w:val="tii-similarity-U1VCTUlUVEVEX1dPUktfb2lkOjE6MzYyNjQ5Mzk4OA=="/>
          <w:id w:val="-1078903229"/>
          <w:placeholder>
            <w:docPart w:val="DefaultPlaceholder_-1854013440"/>
          </w:placeholder>
          <w15:appearance w15:val="hidden"/>
        </w:sdtPr>
        <w:sdtContent>
          <w:r w:rsidR="00E00BF6" w:rsidRPr="00441D22">
            <w:t>For Project One, I used unit</w:t>
          </w:r>
        </w:sdtContent>
      </w:sdt>
      <w:r w:rsidR="00E00BF6" w:rsidRPr="00441D22">
        <w:t xml:space="preserve"> testing </w:t>
      </w:r>
      <w:sdt>
        <w:sdtPr>
          <w:tag w:val="tii-similarity-U1VCTUlUVEVEX1dPUktfb2lkOjE6MzYyNjQ5Mzk4OA=="/>
          <w:id w:val="-409162521"/>
          <w:placeholder>
            <w:docPart w:val="DefaultPlaceholder_-1854013440"/>
          </w:placeholder>
          <w15:appearance w15:val="hidden"/>
        </w:sdtPr>
        <w:sdtContent>
          <w:r w:rsidR="00E00BF6" w:rsidRPr="00441D22">
            <w:t>to verify the contact, task, and</w:t>
          </w:r>
        </w:sdtContent>
      </w:sdt>
      <w:r w:rsidR="00E00BF6" w:rsidRPr="00441D22">
        <w:t xml:space="preserve"> </w:t>
      </w:r>
      <w:sdt>
        <w:sdtPr>
          <w:tag w:val="tii-similarity-U1VCTUlUVEVEX1dPUktfb2lkOjE6MzYyNjQ5Mzk4OA=="/>
          <w:id w:val="-1198380816"/>
          <w:placeholder>
            <w:docPart w:val="DefaultPlaceholder_-1854013440"/>
          </w:placeholder>
          <w15:appearance w15:val="hidden"/>
        </w:sdtPr>
        <w:sdtContent>
          <w:r w:rsidR="00E00BF6" w:rsidRPr="00441D22">
            <w:t>appointment features against the</w:t>
          </w:r>
        </w:sdtContent>
      </w:sdt>
      <w:r w:rsidR="00E00BF6" w:rsidRPr="00441D22">
        <w:t xml:space="preserve"> customer requirements. I turned each requirement into one or more JUnit tests instead of only checking whether the program ran. For Contact, I tested the ID, first name, last name, phone number, and address, including null values and values beyond the allowed lengths. For Task, </w:t>
      </w:r>
      <w:sdt>
        <w:sdtPr>
          <w:tag w:val="tii-similarity-U1VCTUlUVEVEX1dPUktfb2lkOjE6MzU5NzIwMTcyOA=="/>
          <w:id w:val="1504931568"/>
          <w:placeholder>
            <w:docPart w:val="DefaultPlaceholder_-1854013440"/>
          </w:placeholder>
          <w15:appearance w15:val="hidden"/>
        </w:sdtPr>
        <w:sdtContent>
          <w:r w:rsidR="00E00BF6" w:rsidRPr="00441D22">
            <w:t>I tested the task ID, name, and description</w:t>
          </w:r>
        </w:sdtContent>
      </w:sdt>
      <w:r w:rsidR="00E00BF6" w:rsidRPr="00441D22">
        <w:t xml:space="preserve"> limits. </w:t>
      </w:r>
      <w:sdt>
        <w:sdtPr>
          <w:tag w:val="tii-similarity-U1VCTUlUVEVEX1dPUktfb2lkOjE6MzU5NzIwMTcyOA=="/>
          <w:id w:val="1489907434"/>
          <w:placeholder>
            <w:docPart w:val="DefaultPlaceholder_-1854013440"/>
          </w:placeholder>
          <w15:appearance w15:val="hidden"/>
        </w:sdtPr>
        <w:sdtContent>
          <w:r w:rsidR="00E00BF6" w:rsidRPr="00441D22">
            <w:t>For Appointment, I tested the appointment ID</w:t>
          </w:r>
        </w:sdtContent>
      </w:sdt>
      <w:r w:rsidR="00E00BF6" w:rsidRPr="00441D22">
        <w:t xml:space="preserve">, future-date requirement, </w:t>
      </w:r>
      <w:sdt>
        <w:sdtPr>
          <w:tag w:val="tii-similarity-U1VCTUlUVEVEX1dPUktfb2lkOjE6MzU5NzIwMTcyOA=="/>
          <w:id w:val="822776978"/>
          <w:placeholder>
            <w:docPart w:val="DefaultPlaceholder_-1854013440"/>
          </w:placeholder>
          <w15:appearance w15:val="hidden"/>
        </w:sdtPr>
        <w:sdtContent>
          <w:r w:rsidR="00E00BF6" w:rsidRPr="00441D22">
            <w:t>and description. I also tested the service</w:t>
          </w:r>
        </w:sdtContent>
      </w:sdt>
      <w:r w:rsidR="00E00BF6" w:rsidRPr="00441D22">
        <w:t xml:space="preserve"> requirements for unique IDs, adding and deleting objects, and the allowed update operations.</w:t>
      </w:r>
    </w:p>
    <w:p w14:paraId="44A82983" w14:textId="53B5263A" w:rsidR="00E37923" w:rsidRPr="00441D22" w:rsidRDefault="009C0EDA" w:rsidP="00E00BF6">
      <w:pPr>
        <w:ind w:firstLine="720"/>
      </w:pPr>
      <w:r w:rsidRPr="00441D22">
        <w:t xml:space="preserve">The tests </w:t>
      </w:r>
      <w:sdt>
        <w:sdtPr>
          <w:tag w:val="tii-similarity-U1VCTUlUVEVEX1dPUktfb2lkOjE6MzU0NDA2Mzg1NA=="/>
          <w:id w:val="1503083131"/>
          <w:placeholder>
            <w:docPart w:val="DefaultPlaceholder_-1854013440"/>
          </w:placeholder>
          <w15:appearance w15:val="hidden"/>
        </w:sdtPr>
        <w:sdtContent>
          <w:r w:rsidRPr="00441D22">
            <w:t>aligned closely with the requirements because I</w:t>
          </w:r>
        </w:sdtContent>
      </w:sdt>
      <w:r w:rsidRPr="00441D22">
        <w:t xml:space="preserve"> used the stated limits as test conditions. For example, the contact phone must contain exactly 10 digits, so I tested values that were too short, too long, and contained letters. For appointments, I created </w:t>
      </w:r>
      <w:sdt>
        <w:sdtPr>
          <w:tag w:val="tii-similarity-U1VCTUlUVEVEX1dPUktfb2lkOjE6MzYyNjA1OTc3OQ=="/>
          <w:id w:val="-259371456"/>
          <w:placeholder>
            <w:docPart w:val="DefaultPlaceholder_-1854013440"/>
          </w:placeholder>
          <w15:appearance w15:val="hidden"/>
        </w:sdtPr>
        <w:sdtContent>
          <w:r w:rsidRPr="00441D22">
            <w:t>a past date and</w:t>
          </w:r>
        </w:sdtContent>
      </w:sdt>
      <w:r w:rsidRPr="00441D22">
        <w:t xml:space="preserve"> used </w:t>
      </w:r>
      <w:sdt>
        <w:sdtPr>
          <w:tag w:val="tii-similarity-U1VCTUlUVEVEX1dPUktfb2lkOjE6MzYyNjA1OTc3OQ=="/>
          <w:id w:val="1702516034"/>
          <w:placeholder>
            <w:docPart w:val="DefaultPlaceholder_-1854013440"/>
          </w:placeholder>
          <w15:appearance w15:val="hidden"/>
        </w:sdtPr>
        <w:sdtContent>
          <w:proofErr w:type="spellStart"/>
          <w:r w:rsidRPr="00441D22">
            <w:t>assertThrows</w:t>
          </w:r>
          <w:proofErr w:type="spellEnd"/>
          <w:r w:rsidRPr="00441D22">
            <w:t>() to verify that</w:t>
          </w:r>
        </w:sdtContent>
      </w:sdt>
      <w:r w:rsidRPr="00441D22">
        <w:t xml:space="preserve"> it was </w:t>
      </w:r>
      <w:sdt>
        <w:sdtPr>
          <w:tag w:val="tii-similarity-U1VCTUlUVEVEX1dPUktfb2lkOjE6MzYyNjA1OTc3OQ=="/>
          <w:id w:val="1388840708"/>
          <w:placeholder>
            <w:docPart w:val="DefaultPlaceholder_-1854013440"/>
          </w:placeholder>
          <w15:appearance w15:val="hidden"/>
        </w:sdtPr>
        <w:sdtContent>
          <w:r w:rsidRPr="00441D22">
            <w:t>rejected. I also tested</w:t>
          </w:r>
        </w:sdtContent>
      </w:sdt>
      <w:r w:rsidRPr="00441D22">
        <w:t xml:space="preserve"> successful behavior. </w:t>
      </w:r>
      <w:sdt>
        <w:sdtPr>
          <w:tag w:val="tii-similarity-U1VCTUlUVEVEX1dPUktfb2lkOjE6MzYyODE1ODk0Mg=="/>
          <w:id w:val="-1470277847"/>
          <w:placeholder>
            <w:docPart w:val="DefaultPlaceholder_-1854013440"/>
          </w:placeholder>
          <w15:appearance w15:val="hidden"/>
        </w:sdtPr>
        <w:sdtContent>
          <w:r w:rsidRPr="00441D22">
            <w:t xml:space="preserve">For example, </w:t>
          </w:r>
          <w:proofErr w:type="spellStart"/>
          <w:r w:rsidRPr="00441D22">
            <w:t>assertEquals</w:t>
          </w:r>
          <w:proofErr w:type="spellEnd"/>
        </w:sdtContent>
      </w:sdt>
      <w:r w:rsidRPr="00441D22">
        <w:t xml:space="preserve">(contact, </w:t>
      </w:r>
      <w:proofErr w:type="spellStart"/>
      <w:r w:rsidRPr="00441D22">
        <w:t>service.getContact</w:t>
      </w:r>
      <w:proofErr w:type="spellEnd"/>
      <w:r w:rsidRPr="00441D22">
        <w:t xml:space="preserve">(CONTACT_ID)); verified </w:t>
      </w:r>
      <w:sdt>
        <w:sdtPr>
          <w:tag w:val="tii-similarity-U1VCTUlUVEVEX1dPUktfb2lkOjE6MzYyODE1ODk0Mg=="/>
          <w:id w:val="226651874"/>
          <w:placeholder>
            <w:docPart w:val="DefaultPlaceholder_-1854013440"/>
          </w:placeholder>
          <w15:appearance w15:val="hidden"/>
        </w:sdtPr>
        <w:sdtContent>
          <w:r w:rsidRPr="00441D22">
            <w:t>that an added</w:t>
          </w:r>
        </w:sdtContent>
      </w:sdt>
      <w:r w:rsidRPr="00441D22">
        <w:t xml:space="preserve"> contact could be </w:t>
      </w:r>
      <w:sdt>
        <w:sdtPr>
          <w:tag w:val="tii-similarity-U1VCTUlUVEVEX1dPUktfb2lkOjE6MzYyODE1ODk0Mg=="/>
          <w:id w:val="-820973718"/>
          <w:placeholder>
            <w:docPart w:val="DefaultPlaceholder_-1854013440"/>
          </w:placeholder>
          <w15:appearance w15:val="hidden"/>
        </w:sdtPr>
        <w:sdtContent>
          <w:r w:rsidRPr="00441D22">
            <w:t>retrieved</w:t>
          </w:r>
        </w:sdtContent>
      </w:sdt>
      <w:r w:rsidRPr="00441D22">
        <w:t xml:space="preserve"> correctly, while </w:t>
      </w:r>
      <w:proofErr w:type="spellStart"/>
      <w:r w:rsidRPr="00441D22">
        <w:t>assertNull</w:t>
      </w:r>
      <w:proofErr w:type="spellEnd"/>
      <w:r w:rsidRPr="00441D22">
        <w:t>(</w:t>
      </w:r>
      <w:proofErr w:type="spellStart"/>
      <w:r w:rsidRPr="00441D22">
        <w:t>service.getContact</w:t>
      </w:r>
      <w:proofErr w:type="spellEnd"/>
      <w:r w:rsidRPr="00441D22">
        <w:t>(CONTACT_ID)); confirmed deletion.</w:t>
      </w:r>
    </w:p>
    <w:p w14:paraId="024D695A" w14:textId="44DE5090" w:rsidR="00E37923" w:rsidRPr="00441D22" w:rsidRDefault="009C0EDA">
      <w:r w:rsidRPr="00441D22">
        <w:t xml:space="preserve">I also used code coverage as another way to judge the effectiveness of the tests. My Contact tests reached 87.6% coverage. The Task and Appointment tests reached 89.6% combined coverage, with separate runs above 90% for each area. These results exceeded </w:t>
      </w:r>
      <w:sdt>
        <w:sdtPr>
          <w:tag w:val="tii-similarity-U1VCTUlUVEVEX1dPUktfb2lkOjE6MzYyNjQ5Mzk4OA=="/>
          <w:id w:val="-1746024092"/>
          <w:placeholder>
            <w:docPart w:val="DefaultPlaceholder_-1854013440"/>
          </w:placeholder>
          <w15:appearance w15:val="hidden"/>
        </w:sdtPr>
        <w:sdtContent>
          <w:r w:rsidRPr="00441D22">
            <w:t>the project requirement</w:t>
          </w:r>
        </w:sdtContent>
      </w:sdt>
      <w:r w:rsidRPr="00441D22">
        <w:t xml:space="preserve"> </w:t>
      </w:r>
      <w:sdt>
        <w:sdtPr>
          <w:tag w:val="tii-similarity-U1VCTUlUVEVEX1dPUktfb2lkOjE6MzYyNjQ5Mzk4OA=="/>
          <w:id w:val="711934813"/>
          <w:placeholder>
            <w:docPart w:val="DefaultPlaceholder_-1854013440"/>
          </w:placeholder>
          <w15:appearance w15:val="hidden"/>
        </w:sdtPr>
        <w:sdtContent>
          <w:r w:rsidRPr="00441D22">
            <w:t>of at least 80</w:t>
          </w:r>
        </w:sdtContent>
      </w:sdt>
      <w:r w:rsidRPr="00441D22">
        <w:t xml:space="preserve">% coverage. </w:t>
      </w:r>
      <w:sdt>
        <w:sdtPr>
          <w:tag w:val="tii-similarity-U1VCTUlUVEVEX1dPUktfb2lkOjE6MzYyNjQ5Mzk4OA=="/>
          <w:id w:val="-1292740751"/>
          <w:placeholder>
            <w:docPart w:val="DefaultPlaceholder_-1854013440"/>
          </w:placeholder>
          <w15:appearance w15:val="hidden"/>
        </w:sdtPr>
        <w:sdtContent>
          <w:r w:rsidRPr="00441D22">
            <w:t>Coverage by itself does not prove that</w:t>
          </w:r>
        </w:sdtContent>
      </w:sdt>
      <w:r w:rsidRPr="00441D22">
        <w:t xml:space="preserve"> every test is useful, </w:t>
      </w:r>
      <w:sdt>
        <w:sdtPr>
          <w:tag w:val="tii-similarity-U1VCTUlUVEVEX1dPUktfb2lkOjE6MzYyNjQ5Mzk4OA=="/>
          <w:id w:val="1066068246"/>
          <w:placeholder>
            <w:docPart w:val="DefaultPlaceholder_-1854013440"/>
          </w:placeholder>
          <w15:appearance w15:val="hidden"/>
        </w:sdtPr>
        <w:sdtContent>
          <w:r w:rsidRPr="00441D22">
            <w:t>but it</w:t>
          </w:r>
        </w:sdtContent>
      </w:sdt>
      <w:r w:rsidRPr="00441D22">
        <w:t xml:space="preserve"> gave me evidence that most of the executable code was being exercised. I combined the coverage results with requirement-based assertions so that the tests were not simply executing lines without checking the expected behavior.</w:t>
      </w:r>
    </w:p>
    <w:p w14:paraId="6ECF49B4" w14:textId="63E9CCA8" w:rsidR="00E37923" w:rsidRPr="00441D22" w:rsidRDefault="009C0EDA" w:rsidP="00E00BF6">
      <w:pPr>
        <w:ind w:firstLine="720"/>
      </w:pPr>
      <w:r w:rsidRPr="00441D22">
        <w:t xml:space="preserve">While writing the JUnit tests, I tried </w:t>
      </w:r>
      <w:sdt>
        <w:sdtPr>
          <w:tag w:val="tii-similarity-U1VCTUlUVEVEX1dPUktfb2lkOjE6MzYyNzczNzA0Ng=="/>
          <w:id w:val="1137148718"/>
          <w:placeholder>
            <w:docPart w:val="DefaultPlaceholder_-1854013440"/>
          </w:placeholder>
          <w15:appearance w15:val="hidden"/>
        </w:sdtPr>
        <w:sdtContent>
          <w:r w:rsidRPr="00441D22">
            <w:t>to keep the code technically sound</w:t>
          </w:r>
        </w:sdtContent>
      </w:sdt>
      <w:r w:rsidRPr="00441D22">
        <w:t xml:space="preserve"> </w:t>
      </w:r>
      <w:sdt>
        <w:sdtPr>
          <w:tag w:val="tii-similarity-U1VCTUlUVEVEX1dPUktfb2lkOjE6MzYyNzczNzA0Ng=="/>
          <w:id w:val="918210226"/>
          <w:placeholder>
            <w:docPart w:val="DefaultPlaceholder_-1854013440"/>
          </w:placeholder>
          <w15:appearance w15:val="hidden"/>
        </w:sdtPr>
        <w:sdtContent>
          <w:r w:rsidRPr="00441D22">
            <w:t>by making each test verify a specific behavior</w:t>
          </w:r>
        </w:sdtContent>
      </w:sdt>
      <w:r w:rsidRPr="00441D22">
        <w:t xml:space="preserve"> and by using the assertion that best matched that behavior. JUnit 5 supports assertions for checking expected results and exceptions, which helped me write tests that clearly compared actual behavior with the requirements (García, 2017). For example, I used assertThrows(IllegalArgumentException.class, ...) for invalid inputs and duplicate IDs. I used assertEquals() after add and update operations and assertNull() after deletion. I also verified that getter methods returned an equal but separate object by combining assertEquals() with assertNotSame(). This helped make sure the service did not expose the same stored object directly.</w:t>
      </w:r>
    </w:p>
    <w:p w14:paraId="214B7E73" w14:textId="77777777" w:rsidR="00E37923" w:rsidRPr="00441D22" w:rsidRDefault="009C0EDA" w:rsidP="00E00BF6">
      <w:pPr>
        <w:ind w:firstLine="720"/>
      </w:pPr>
      <w:r w:rsidRPr="00441D22">
        <w:t>Efficiency improved as I revised the tests. I created constants for values that appeared repeatedly, such as CONTACT_ID, TASK_ID, and valid descriptions, rather than rewriting the same strings in every method. I also used setup code where it made sense and gave tests descriptive names such as testAddTask_withDuplicateId_throwsException. This made the purpose of a failing test easier to identify. In the production classes, I also removed duplicated validation where possible. For example, the Task constructor calls its setter methods for name and description instead of maintaining separate copies of the same validation rules. These changes reduced repeated code and made future changes less likely to require edits in several different places.</w:t>
      </w:r>
    </w:p>
    <w:p w14:paraId="683EB626" w14:textId="77777777" w:rsidR="00E37923" w:rsidRPr="00441D22" w:rsidRDefault="009C0EDA">
      <w:pPr>
        <w:pStyle w:val="Heading1"/>
        <w:jc w:val="center"/>
      </w:pPr>
      <w:r w:rsidRPr="00441D22">
        <w:rPr>
          <w:rFonts w:ascii="Times New Roman" w:hAnsi="Times New Roman"/>
        </w:rPr>
        <w:t>Reflection</w:t>
      </w:r>
    </w:p>
    <w:p w14:paraId="48DECEBC" w14:textId="1D7092E9" w:rsidR="00E37923" w:rsidRPr="00441D22" w:rsidRDefault="009C0EDA" w:rsidP="00E00BF6">
      <w:pPr>
        <w:ind w:firstLine="720"/>
      </w:pPr>
      <w:r>
        <w:t xml:space="preserve">The main technique I used was unit testing with both positive and negative test cases. Positive tests checked that valid objects could be created and that valid add, update, and delete operations worked. Negative tests intentionally supplied invalid or unexpected values to verify that the classes rejected them correctly. I also used boundary-focused testing by checking values just outside requirements, such as an 11-character ID when the maximum was 10 characters. </w:t>
      </w:r>
      <w:r>
        <w:tab/>
        <w:t xml:space="preserve">This is related to boundary value analysis, which focuses testing around limits where defects are often found. I also used specification-based thinking because the expected results came directly from </w:t>
      </w:r>
      <w:sdt>
        <w:sdtPr>
          <w:tag w:val="tii-similarity-U1VCTUlUVEVEX1dPUktfb2lkOjE6MzYyODE1ODk0Mg=="/>
          <w:id w:val="1545025564"/>
          <w:placeholder>
            <w:docPart w:val="DefaultPlaceholder_-1854013440"/>
          </w:placeholder>
          <w15:appearance w15:val="hidden"/>
        </w:sdtPr>
        <w:sdtContent>
          <w:r>
            <w:t>the written requirements rather</w:t>
          </w:r>
        </w:sdtContent>
      </w:sdt>
      <w:r>
        <w:t xml:space="preserve"> than from </w:t>
      </w:r>
      <w:sdt>
        <w:sdtPr>
          <w:tag w:val="tii-similarity-U1VCTUlUVEVEX1dPUktfb2lkOjE6MzYyODE1ODk0Mg=="/>
          <w:id w:val="1205291400"/>
          <w:placeholder>
            <w:docPart w:val="DefaultPlaceholder_-1854013440"/>
          </w:placeholder>
          <w15:appearance w15:val="hidden"/>
        </w:sdtPr>
        <w:sdtContent>
          <w:r>
            <w:t>assumptions about</w:t>
          </w:r>
        </w:sdtContent>
      </w:sdt>
      <w:r>
        <w:t xml:space="preserve"> what the code should do. Specification-based testing focuses on expected behavior from requirements rather than relying on the internal structure of the code (Hambling et al., 2019).</w:t>
      </w:r>
    </w:p>
    <w:p w14:paraId="26ADD099" w14:textId="77777777" w:rsidR="00E37923" w:rsidRPr="00441D22" w:rsidRDefault="009C0EDA" w:rsidP="6964DF32">
      <w:pPr>
        <w:ind w:firstLine="720"/>
      </w:pPr>
      <w:r>
        <w:t>These techniques are useful when requirements contain clear rules, limits, and expected outputs. Boundary testing fits fields, dates, quantities, and other inputs with limits, while negative testing checks that invalid data is handled safely. Unit testing is useful early because individual classes can be checked before a complete system exists. Since this project had no database or user interface, unit testing fit the in-memory services well.</w:t>
      </w:r>
    </w:p>
    <w:p w14:paraId="7528504D" w14:textId="1B0F8F67" w:rsidR="00E37923" w:rsidRPr="00441D22" w:rsidRDefault="009C0EDA" w:rsidP="00E00BF6">
      <w:pPr>
        <w:ind w:firstLine="720"/>
      </w:pPr>
      <w:r w:rsidRPr="00441D22">
        <w:t xml:space="preserve">There are other </w:t>
      </w:r>
      <w:sdt>
        <w:sdtPr>
          <w:tag w:val="tii-similarity-U1VCTUlUVEVEX1dPUktfb2lkOjE6MzYyODE5MTA3Mw=="/>
          <w:id w:val="1330560070"/>
          <w:placeholder>
            <w:docPart w:val="DefaultPlaceholder_-1854013440"/>
          </w:placeholder>
          <w15:appearance w15:val="hidden"/>
        </w:sdtPr>
        <w:sdtContent>
          <w:r w:rsidRPr="00441D22">
            <w:t>techniques I did not use in Project</w:t>
          </w:r>
        </w:sdtContent>
      </w:sdt>
      <w:r w:rsidRPr="00441D22">
        <w:t xml:space="preserve"> One. I did not perform full integration testing because the project </w:t>
      </w:r>
      <w:sdt>
        <w:sdtPr>
          <w:tag w:val="tii-similarity-U1VCTUlUVEVEX1dPUktfb2lkOjE6MzYyODE5MTA3Mw=="/>
          <w:id w:val="-804234736"/>
          <w:placeholder>
            <w:docPart w:val="DefaultPlaceholder_-1854013440"/>
          </w:placeholder>
          <w15:appearance w15:val="hidden"/>
        </w:sdtPr>
        <w:sdtContent>
          <w:r w:rsidRPr="00441D22">
            <w:t>did not connect</w:t>
          </w:r>
        </w:sdtContent>
      </w:sdt>
      <w:r w:rsidRPr="00441D22">
        <w:t xml:space="preserve"> these services </w:t>
      </w:r>
      <w:sdt>
        <w:sdtPr>
          <w:tag w:val="tii-similarity-U1VCTUlUVEVEX1dPUktfb2lkOjE6MzYyODE5MTA3Mw=="/>
          <w:id w:val="1938087464"/>
          <w:placeholder>
            <w:docPart w:val="DefaultPlaceholder_-1854013440"/>
          </w:placeholder>
          <w15:appearance w15:val="hidden"/>
        </w:sdtPr>
        <w:sdtContent>
          <w:r w:rsidRPr="00441D22">
            <w:t>to a database</w:t>
          </w:r>
        </w:sdtContent>
      </w:sdt>
      <w:r w:rsidRPr="00441D22">
        <w:t xml:space="preserve">, network service, or user interface. </w:t>
      </w:r>
      <w:sdt>
        <w:sdtPr>
          <w:tag w:val="tii-similarity-U1VCTUlUVEVEX1dPUktfb2lkOjE6MzYyODE5MTA3Mw=="/>
          <w:id w:val="-733391439"/>
          <w:placeholder>
            <w:docPart w:val="DefaultPlaceholder_-1854013440"/>
          </w:placeholder>
          <w15:appearance w15:val="hidden"/>
        </w:sdtPr>
        <w:sdtContent>
          <w:r w:rsidRPr="00441D22">
            <w:t>Integration testing would be more</w:t>
          </w:r>
        </w:sdtContent>
      </w:sdt>
      <w:r w:rsidRPr="00441D22">
        <w:t xml:space="preserve"> important </w:t>
      </w:r>
      <w:sdt>
        <w:sdtPr>
          <w:tag w:val="tii-similarity-U1VCTUlUVEVEX1dPUktfb2lkOjE6MzYyODE5MTA3Mw=="/>
          <w:id w:val="1048806431"/>
          <w:placeholder>
            <w:docPart w:val="DefaultPlaceholder_-1854013440"/>
          </w:placeholder>
          <w15:appearance w15:val="hidden"/>
        </w:sdtPr>
        <w:sdtContent>
          <w:r w:rsidRPr="00441D22">
            <w:t>in a larger</w:t>
          </w:r>
        </w:sdtContent>
      </w:sdt>
      <w:r w:rsidRPr="00441D22">
        <w:t xml:space="preserve"> application where the contact service might communicate with an API or persistent database. I also did not perform system or </w:t>
      </w:r>
      <w:sdt>
        <w:sdtPr>
          <w:tag w:val="tii-similarity-U1VCTUlUVEVEX1dPUktfb2lkOjE6MzYyNzgyNTU3OQ=="/>
          <w:id w:val="-402760780"/>
          <w:placeholder>
            <w:docPart w:val="DefaultPlaceholder_-1854013440"/>
          </w:placeholder>
          <w15:appearance w15:val="hidden"/>
        </w:sdtPr>
        <w:sdtContent>
          <w:r w:rsidRPr="00441D22">
            <w:t>end-to-end testing</w:t>
          </w:r>
        </w:sdtContent>
      </w:sdt>
      <w:r w:rsidRPr="00441D22">
        <w:t xml:space="preserve">, which </w:t>
      </w:r>
      <w:sdt>
        <w:sdtPr>
          <w:tag w:val="tii-similarity-U1VCTUlUVEVEX1dPUktfb2lkOjE6MzYyNzgyNTU3OQ=="/>
          <w:id w:val="-1693757833"/>
          <w:placeholder>
            <w:docPart w:val="DefaultPlaceholder_-1854013440"/>
          </w:placeholder>
          <w15:appearance w15:val="hidden"/>
        </w:sdtPr>
        <w:sdtContent>
          <w:r w:rsidRPr="00441D22">
            <w:t>would test the</w:t>
          </w:r>
        </w:sdtContent>
      </w:sdt>
      <w:r w:rsidRPr="00441D22">
        <w:t xml:space="preserve"> complete </w:t>
      </w:r>
      <w:sdt>
        <w:sdtPr>
          <w:tag w:val="tii-similarity-U1VCTUlUVEVEX1dPUktfb2lkOjE6MzYyNzgyNTU3OQ=="/>
          <w:id w:val="281463117"/>
          <w:placeholder>
            <w:docPart w:val="DefaultPlaceholder_-1854013440"/>
          </w:placeholder>
          <w15:appearance w15:val="hidden"/>
        </w:sdtPr>
        <w:sdtContent>
          <w:r w:rsidRPr="00441D22">
            <w:t>application from the user's perspective</w:t>
          </w:r>
        </w:sdtContent>
      </w:sdt>
      <w:r w:rsidRPr="00441D22">
        <w:t xml:space="preserve">. Performance and load testing were not necessary for these small in-memory services, but they would matter for a production system </w:t>
      </w:r>
      <w:sdt>
        <w:sdtPr>
          <w:tag w:val="tii-similarity-U1VCTUlUVEVEX1dPUktfb2lkOjE6MzYyNjA1OTc3OQ=="/>
          <w:id w:val="-627710941"/>
          <w:placeholder>
            <w:docPart w:val="DefaultPlaceholder_-1854013440"/>
          </w:placeholder>
          <w15:appearance w15:val="hidden"/>
        </w:sdtPr>
        <w:sdtContent>
          <w:r w:rsidRPr="00441D22">
            <w:t>serving many users at the same time</w:t>
          </w:r>
        </w:sdtContent>
      </w:sdt>
      <w:r w:rsidRPr="00441D22">
        <w:t xml:space="preserve">. Static testing, such as peer review or formal code inspection, could also find problems without executing the software. Software testing includes static and dynamic approaches as well as specification-based, structure-based, and experience-based techniques, so the appropriate approach depends </w:t>
      </w:r>
      <w:sdt>
        <w:sdtPr>
          <w:tag w:val="tii-similarity-U1VCTUlUVEVEX1dPUktfb2lkOjE6MzYyNzgyNTU3OQ=="/>
          <w:id w:val="-217438271"/>
          <w:placeholder>
            <w:docPart w:val="DefaultPlaceholder_-1854013440"/>
          </w:placeholder>
          <w15:appearance w15:val="hidden"/>
        </w:sdtPr>
        <w:sdtContent>
          <w:r w:rsidRPr="00441D22">
            <w:t>on the type of</w:t>
          </w:r>
        </w:sdtContent>
      </w:sdt>
      <w:r w:rsidRPr="00441D22">
        <w:t xml:space="preserve"> software </w:t>
      </w:r>
      <w:sdt>
        <w:sdtPr>
          <w:tag w:val="tii-similarity-U1VCTUlUVEVEX1dPUktfb2lkOjE6MzYyNzgyNTU3OQ=="/>
          <w:id w:val="2113479008"/>
          <w:placeholder>
            <w:docPart w:val="DefaultPlaceholder_-1854013440"/>
          </w:placeholder>
          <w15:appearance w15:val="hidden"/>
        </w:sdtPr>
        <w:sdtContent>
          <w:r w:rsidRPr="00441D22">
            <w:t>and the risks</w:t>
          </w:r>
        </w:sdtContent>
      </w:sdt>
      <w:r w:rsidRPr="00441D22">
        <w:t xml:space="preserve"> being tested (Hambling et al., 2019).</w:t>
      </w:r>
    </w:p>
    <w:p w14:paraId="269D8832" w14:textId="77777777" w:rsidR="00E37923" w:rsidRPr="00441D22" w:rsidRDefault="009C0EDA" w:rsidP="00E00BF6">
      <w:pPr>
        <w:ind w:firstLine="720"/>
      </w:pPr>
      <w:r w:rsidRPr="00441D22">
        <w:t>Working as the tester required caution because one change could affect several parts of the project. For example, changing a getter so a missing ID returned null instead of throwing an exception also required changes to the related tests. Changing TaskService to accept a Task object for updates also changed the method signature used by its tests. These examples showed why I needed to understand the relationship between classes, services, and tests before making changes.</w:t>
      </w:r>
    </w:p>
    <w:p w14:paraId="047EA123" w14:textId="77777777" w:rsidR="00E37923" w:rsidRPr="00441D22" w:rsidRDefault="009C0EDA" w:rsidP="00E00BF6">
      <w:pPr>
        <w:ind w:firstLine="720"/>
      </w:pPr>
      <w:r w:rsidRPr="00441D22">
        <w:t>I tried to limit bias by testing cases that should fail instead of only proving that my code worked with expected values. Testing my own code could lead me to favor the implementation I had already written, so I returned to the requirements and tested null values, excessive lengths, duplicate IDs, past dates, missing IDs, and invalid phone numbers. The coverage report provided another check by showing whether parts of the code were not being exercised.</w:t>
      </w:r>
    </w:p>
    <w:p w14:paraId="08F86D52" w14:textId="2E8272AF" w:rsidR="00E37923" w:rsidRPr="00441D22" w:rsidRDefault="009C0EDA" w:rsidP="6964DF32">
      <w:pPr>
        <w:ind w:firstLine="720"/>
      </w:pPr>
      <w:r>
        <w:t xml:space="preserve">Finally, </w:t>
      </w:r>
      <w:sdt>
        <w:sdtPr>
          <w:tag w:val="tii-similarity-U1VCTUlUVEVEX1dPUktfb2lkOjE6MzYyNzczNzA0Ng=="/>
          <w:id w:val="260957876"/>
          <w:placeholder>
            <w:docPart w:val="DefaultPlaceholder_-1854013440"/>
          </w:placeholder>
          <w15:appearance w15:val="hidden"/>
        </w:sdtPr>
        <w:sdtContent>
          <w:r>
            <w:t>this project reinforced the importance of discipline in software</w:t>
          </w:r>
        </w:sdtContent>
      </w:sdt>
      <w:r>
        <w:t xml:space="preserve"> quality. Stopping when valid cases passed would have left requirements untested. Code-review changes such as defensive copies, equals(), cleaner updates, separate test folders, and reduced duplication also improved maintainability. Cutting corners creates </w:t>
      </w:r>
      <w:sdt>
        <w:sdtPr>
          <w:tag w:val="tii-similarity-U1VCTUlUVEVEX1dPUktfb2lkOjE6MzU0NDA2Mzg1NA=="/>
          <w:id w:val="-1158921225"/>
          <w:placeholder>
            <w:docPart w:val="DefaultPlaceholder_-1854013440"/>
          </w:placeholder>
          <w15:appearance w15:val="hidden"/>
        </w:sdtPr>
        <w:sdtContent>
          <w:r>
            <w:t>technical debt that</w:t>
          </w:r>
        </w:sdtContent>
      </w:sdt>
      <w:r>
        <w:t xml:space="preserve"> becomes harder to fix as software grows. I plan to keep tests tied to requirements, rerun them after changes, review coverage, reduce duplication, and address feedback before moving on.</w:t>
      </w:r>
    </w:p>
    <w:p w14:paraId="1C5A216F" w14:textId="77777777" w:rsidR="00E00BF6" w:rsidRPr="00441D22" w:rsidRDefault="00E00BF6"/>
    <w:p w14:paraId="3CF1045E" w14:textId="77777777" w:rsidR="00E00BF6" w:rsidRPr="00441D22" w:rsidRDefault="00E00BF6"/>
    <w:p w14:paraId="37F93A58" w14:textId="77777777" w:rsidR="00E00BF6" w:rsidRPr="00441D22" w:rsidRDefault="00E00BF6"/>
    <w:p w14:paraId="06360B61" w14:textId="77777777" w:rsidR="00E00BF6" w:rsidRPr="00441D22" w:rsidRDefault="00E00BF6"/>
    <w:p w14:paraId="7B51A3D6" w14:textId="77777777" w:rsidR="00E00BF6" w:rsidRPr="00441D22" w:rsidRDefault="00E00BF6"/>
    <w:p w14:paraId="08421339" w14:textId="77777777" w:rsidR="00E00BF6" w:rsidRPr="00441D22" w:rsidRDefault="00E00BF6">
      <w:pPr>
        <w:pStyle w:val="Heading1"/>
        <w:jc w:val="center"/>
        <w:rPr>
          <w:rFonts w:ascii="Times New Roman" w:hAnsi="Times New Roman"/>
        </w:rPr>
      </w:pPr>
    </w:p>
    <w:p w14:paraId="0CA4AE32" w14:textId="77777777" w:rsidR="00E00BF6" w:rsidRPr="00441D22" w:rsidRDefault="00E00BF6">
      <w:pPr>
        <w:pStyle w:val="Heading1"/>
        <w:jc w:val="center"/>
        <w:rPr>
          <w:rFonts w:ascii="Times New Roman" w:hAnsi="Times New Roman"/>
        </w:rPr>
      </w:pPr>
    </w:p>
    <w:sdt>
      <w:sdtPr>
        <w:rPr>
          <w:rFonts w:ascii="Times New Roman" w:hAnsi="Times New Roman"/>
        </w:rPr>
        <w:tag w:val="tii-similarity-U1VCTUlUVEVEX1dPUktfb2lkOjE6MzE2MDIxNTU4Mw=="/>
        <w:id w:val="-1611656593"/>
        <w:placeholder>
          <w:docPart w:val="DefaultPlaceholder_-1854013440"/>
        </w:placeholder>
        <w15:appearance w15:val="hidden"/>
      </w:sdtPr>
      <w:sdtContent>
        <w:p w14:paraId="15A7B8CC" w14:textId="65048CA2" w:rsidR="6964DF32" w:rsidRDefault="6964DF32" w:rsidP="6964DF32">
          <w:pPr>
            <w:pStyle w:val="Heading1"/>
            <w:jc w:val="center"/>
            <w:rPr>
              <w:rFonts w:ascii="Times New Roman" w:hAnsi="Times New Roman"/>
            </w:rPr>
          </w:pPr>
        </w:p>
        <w:p w14:paraId="3D869FB5" w14:textId="433C1EFE" w:rsidR="00E37923" w:rsidRPr="00441D22" w:rsidRDefault="009C0EDA">
          <w:pPr>
            <w:pStyle w:val="Heading1"/>
            <w:jc w:val="center"/>
          </w:pPr>
          <w:r w:rsidRPr="6964DF32">
            <w:rPr>
              <w:rFonts w:ascii="Times New Roman" w:hAnsi="Times New Roman"/>
            </w:rPr>
            <w:t>References</w:t>
          </w:r>
        </w:p>
      </w:sdtContent>
    </w:sdt>
    <w:p w14:paraId="70A9B014" w14:textId="1F62A268" w:rsidR="00E37923" w:rsidRPr="00441D22" w:rsidRDefault="00AE7674">
      <w:pPr>
        <w:ind w:left="720" w:hanging="720"/>
      </w:pPr>
      <w:sdt>
        <w:sdtPr>
          <w:tag w:val="tii-similarity-U1VCTUlUVEVEX1dPUktfb2lkOjE6MzE2MDIxNTU4Mw=="/>
          <w:id w:val="-624156598"/>
          <w:placeholder>
            <w:docPart w:val="DefaultPlaceholder_-1854013440"/>
          </w:placeholder>
          <w15:appearance w15:val="hidden"/>
        </w:sdtPr>
        <w:sdtContent>
          <w:r w:rsidR="00E00BF6" w:rsidRPr="00441D22">
            <w:t>Hambling, B., Morgan, P., Samaroo, A., Thompson, G., &amp; Williams, P.</w:t>
          </w:r>
        </w:sdtContent>
      </w:sdt>
      <w:r w:rsidR="00E00BF6" w:rsidRPr="00441D22">
        <w:t xml:space="preserve"> </w:t>
      </w:r>
      <w:sdt>
        <w:sdtPr>
          <w:tag w:val="tii-similarity-U1VCTUlUVEVEX1dPUktfb2lkOjE6MzE2MDIxNTU4Mw=="/>
          <w:id w:val="-1361116508"/>
          <w:placeholder>
            <w:docPart w:val="DefaultPlaceholder_-1854013440"/>
          </w:placeholder>
          <w15:appearance w15:val="hidden"/>
        </w:sdtPr>
        <w:sdtContent>
          <w:r w:rsidR="00E00BF6" w:rsidRPr="00441D22">
            <w:t>(2019). Software testing: An ISTQB-BCS certified tester foundation guide</w:t>
          </w:r>
        </w:sdtContent>
      </w:sdt>
      <w:r w:rsidR="00E00BF6" w:rsidRPr="00441D22">
        <w:t xml:space="preserve"> </w:t>
      </w:r>
      <w:sdt>
        <w:sdtPr>
          <w:tag w:val="tii-similarity-U1VCTUlUVEVEX1dPUktfb2lkOjE6MzE2MDIxNTU4Mw=="/>
          <w:id w:val="1274739834"/>
          <w:placeholder>
            <w:docPart w:val="DefaultPlaceholder_-1854013440"/>
          </w:placeholder>
          <w15:appearance w15:val="hidden"/>
        </w:sdtPr>
        <w:sdtContent>
          <w:r w:rsidR="00E00BF6" w:rsidRPr="00441D22">
            <w:t>(4th ed.). BCS Learning &amp; Development Limited.</w:t>
          </w:r>
        </w:sdtContent>
      </w:sdt>
    </w:p>
    <w:p w14:paraId="38D4DA7D" w14:textId="6E7B9E11" w:rsidR="00E37923" w:rsidRDefault="00AE7674">
      <w:pPr>
        <w:ind w:left="720" w:hanging="720"/>
      </w:pPr>
      <w:sdt>
        <w:sdtPr>
          <w:tag w:val="tii-similarity-U1VCTUlUVEVEX1dPUktfb2lkOjE6MzE2MDIxNTU4Mw=="/>
          <w:id w:val="1079792699"/>
          <w:placeholder>
            <w:docPart w:val="DefaultPlaceholder_-1854013440"/>
          </w:placeholder>
          <w15:appearance w15:val="hidden"/>
        </w:sdtPr>
        <w:sdtContent>
          <w:r w:rsidR="00E00BF6" w:rsidRPr="00441D22">
            <w:t>García, B. (2017). Mastering software testing with JUnit 5: Comprehensive</w:t>
          </w:r>
        </w:sdtContent>
      </w:sdt>
      <w:r w:rsidR="00E00BF6" w:rsidRPr="00441D22">
        <w:t xml:space="preserve"> </w:t>
      </w:r>
      <w:sdt>
        <w:sdtPr>
          <w:tag w:val="tii-similarity-U1VCTUlUVEVEX1dPUktfb2lkOjE6MzE2MDIxNTU4Mw=="/>
          <w:id w:val="785859835"/>
          <w:placeholder>
            <w:docPart w:val="DefaultPlaceholder_-1854013440"/>
          </w:placeholder>
          <w15:appearance w15:val="hidden"/>
        </w:sdtPr>
        <w:sdtContent>
          <w:r w:rsidR="00E00BF6" w:rsidRPr="00441D22">
            <w:t xml:space="preserve">guide to develop high quality Java applications. </w:t>
          </w:r>
          <w:proofErr w:type="spellStart"/>
          <w:r w:rsidR="00E00BF6" w:rsidRPr="00441D22">
            <w:t>Packt</w:t>
          </w:r>
          <w:proofErr w:type="spellEnd"/>
          <w:r w:rsidR="00E00BF6" w:rsidRPr="00441D22">
            <w:t xml:space="preserve"> Publishing</w:t>
          </w:r>
        </w:sdtContent>
      </w:sdt>
      <w:r w:rsidR="00E00BF6" w:rsidRPr="00441D22">
        <w:t>.</w:t>
      </w:r>
    </w:p>
    <w:sectPr w:rsidR="00E37923"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F42C4" w14:textId="77777777" w:rsidR="00874385" w:rsidRDefault="00874385">
      <w:pPr>
        <w:spacing w:line="240" w:lineRule="auto"/>
      </w:pPr>
      <w:r>
        <w:separator/>
      </w:r>
    </w:p>
  </w:endnote>
  <w:endnote w:type="continuationSeparator" w:id="0">
    <w:p w14:paraId="227C621B" w14:textId="77777777" w:rsidR="00874385" w:rsidRDefault="008743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9E81B" w14:textId="77777777" w:rsidR="00E37923" w:rsidRDefault="009C0EDA">
    <w:pPr>
      <w:pStyle w:val="Footer"/>
      <w:jc w:val="right"/>
    </w:pPr>
    <w:r>
      <w:fldChar w:fldCharType="begin"/>
    </w:r>
    <w:r>
      <w:instrText>PAGE</w:instrText>
    </w:r>
    <w:r>
      <w:fldChar w:fldCharType="separate"/>
    </w:r>
    <w:r w:rsidR="00E00B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804A4" w14:textId="77777777" w:rsidR="00874385" w:rsidRDefault="00874385">
      <w:pPr>
        <w:spacing w:line="240" w:lineRule="auto"/>
      </w:pPr>
      <w:r>
        <w:separator/>
      </w:r>
    </w:p>
  </w:footnote>
  <w:footnote w:type="continuationSeparator" w:id="0">
    <w:p w14:paraId="2E4F66CE" w14:textId="77777777" w:rsidR="00874385" w:rsidRDefault="008743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4178266">
    <w:abstractNumId w:val="8"/>
  </w:num>
  <w:num w:numId="2" w16cid:durableId="2129616828">
    <w:abstractNumId w:val="6"/>
  </w:num>
  <w:num w:numId="3" w16cid:durableId="510920318">
    <w:abstractNumId w:val="5"/>
  </w:num>
  <w:num w:numId="4" w16cid:durableId="2057654635">
    <w:abstractNumId w:val="4"/>
  </w:num>
  <w:num w:numId="5" w16cid:durableId="1825583582">
    <w:abstractNumId w:val="7"/>
  </w:num>
  <w:num w:numId="6" w16cid:durableId="1056200536">
    <w:abstractNumId w:val="3"/>
  </w:num>
  <w:num w:numId="7" w16cid:durableId="138502694">
    <w:abstractNumId w:val="2"/>
  </w:num>
  <w:num w:numId="8" w16cid:durableId="722828633">
    <w:abstractNumId w:val="1"/>
  </w:num>
  <w:num w:numId="9" w16cid:durableId="1785615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754"/>
    <w:rsid w:val="0015074B"/>
    <w:rsid w:val="0029639D"/>
    <w:rsid w:val="00326F90"/>
    <w:rsid w:val="003C4E53"/>
    <w:rsid w:val="00441D22"/>
    <w:rsid w:val="00454EDB"/>
    <w:rsid w:val="004C7349"/>
    <w:rsid w:val="004F477E"/>
    <w:rsid w:val="00517E2B"/>
    <w:rsid w:val="00660E6E"/>
    <w:rsid w:val="00690428"/>
    <w:rsid w:val="00874385"/>
    <w:rsid w:val="009C0EDA"/>
    <w:rsid w:val="00A26FEF"/>
    <w:rsid w:val="00AA1D8D"/>
    <w:rsid w:val="00AE7674"/>
    <w:rsid w:val="00AF5A88"/>
    <w:rsid w:val="00B47730"/>
    <w:rsid w:val="00C73BDB"/>
    <w:rsid w:val="00CB0664"/>
    <w:rsid w:val="00CC321B"/>
    <w:rsid w:val="00E00BF6"/>
    <w:rsid w:val="00E37923"/>
    <w:rsid w:val="00FC693F"/>
    <w:rsid w:val="2EC5085F"/>
    <w:rsid w:val="6964DF32"/>
    <w:rsid w:val="7D4AE2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F8E48"/>
  <w14:defaultImageDpi w14:val="300"/>
  <w15:docId w15:val="{0AE1D576-6C95-4D26-8084-9B20E3D0B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000000"/>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E00B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AB5CF46-879B-4120-B93F-9AEC32BD8ECC}"/>
      </w:docPartPr>
      <w:docPartBody>
        <w:p w:rsidR="005B1AB1" w:rsidRDefault="00CC321B">
          <w:r w:rsidRPr="00D705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21B"/>
    <w:rsid w:val="004F477E"/>
    <w:rsid w:val="00517E2B"/>
    <w:rsid w:val="005B1AB1"/>
    <w:rsid w:val="00652BA9"/>
    <w:rsid w:val="00660E6E"/>
    <w:rsid w:val="00701629"/>
    <w:rsid w:val="00CB258D"/>
    <w:rsid w:val="00CC32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321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1158</Words>
  <Characters>6601</Characters>
  <Application>Microsoft Office Word</Application>
  <DocSecurity>4</DocSecurity>
  <Lines>55</Lines>
  <Paragraphs>15</Paragraphs>
  <ScaleCrop>false</ScaleCrop>
  <Manager/>
  <Company/>
  <LinksUpToDate>false</LinksUpToDate>
  <CharactersWithSpaces>7744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Padilla, Jeremy</cp:lastModifiedBy>
  <cp:revision>7</cp:revision>
  <dcterms:created xsi:type="dcterms:W3CDTF">2026-08-16T16:10:00Z</dcterms:created>
  <dcterms:modified xsi:type="dcterms:W3CDTF">2026-08-16T16:39:00Z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C:\Users\jpadi\Downloads\CS320_Project_Two_Summary_and_Reflections_UPDATED.docx</vt:lpwstr>
  </property>
  <property fmtid="{D5CDD505-2E9C-101B-9397-08002B2CF9AE}" pid="3" name="TII_WORD_DOCUMENT_ID">
    <vt:lpwstr>4821cec3-a20d-421f-8894-e765e61a9aab</vt:lpwstr>
  </property>
  <property fmtid="{D5CDD505-2E9C-101B-9397-08002B2CF9AE}" pid="4" name="TII_WORD_DOCUMENT_HASH">
    <vt:lpwstr>abf5d72b6e781ebaab5378c401d61cb2565dfeed0314f6d0e40d9419a9d4d9d3</vt:lpwstr>
  </property>
</Properties>
</file>