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DCA11" w14:textId="45B04F62" w:rsidR="00BB443E" w:rsidRDefault="0037017A">
      <w:r>
        <w:t>Lesson 3 – Modules</w:t>
      </w:r>
    </w:p>
    <w:p w14:paraId="17E23C71" w14:textId="5D358CB9" w:rsidR="0037017A" w:rsidRDefault="0037017A"/>
    <w:p w14:paraId="63FEE59E" w14:textId="77777777" w:rsidR="0037017A" w:rsidRDefault="0037017A" w:rsidP="0037017A">
      <w:r>
        <w:t xml:space="preserve">Author: Jake </w:t>
      </w:r>
      <w:proofErr w:type="spellStart"/>
      <w:r>
        <w:t>Palczewski</w:t>
      </w:r>
      <w:proofErr w:type="spellEnd"/>
      <w:r>
        <w:t>, CCIE #63320</w:t>
      </w:r>
    </w:p>
    <w:p w14:paraId="44BBBF48" w14:textId="77777777" w:rsidR="0037017A" w:rsidRDefault="0037017A" w:rsidP="0037017A">
      <w:r>
        <w:t>Last Updated: November 29, 2020</w:t>
      </w:r>
    </w:p>
    <w:p w14:paraId="6A646E98" w14:textId="71A601AC" w:rsidR="0037017A" w:rsidRDefault="0037017A"/>
    <w:sdt>
      <w:sdtPr>
        <w:id w:val="1381209206"/>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2D06E0EB" w14:textId="6FC66552" w:rsidR="0037017A" w:rsidRDefault="0037017A" w:rsidP="0037017A">
          <w:pPr>
            <w:pStyle w:val="TOCHeading"/>
            <w:jc w:val="center"/>
          </w:pPr>
          <w:r>
            <w:t>Table of Contents</w:t>
          </w:r>
        </w:p>
        <w:p w14:paraId="2A86359A" w14:textId="714954AA" w:rsidR="00600AA2" w:rsidRDefault="0037017A">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7559805" w:history="1">
            <w:r w:rsidR="00600AA2" w:rsidRPr="002332A8">
              <w:rPr>
                <w:rStyle w:val="Hyperlink"/>
                <w:noProof/>
              </w:rPr>
              <w:t>Introduction</w:t>
            </w:r>
            <w:r w:rsidR="00600AA2">
              <w:rPr>
                <w:noProof/>
                <w:webHidden/>
              </w:rPr>
              <w:tab/>
            </w:r>
            <w:r w:rsidR="00600AA2">
              <w:rPr>
                <w:noProof/>
                <w:webHidden/>
              </w:rPr>
              <w:fldChar w:fldCharType="begin"/>
            </w:r>
            <w:r w:rsidR="00600AA2">
              <w:rPr>
                <w:noProof/>
                <w:webHidden/>
              </w:rPr>
              <w:instrText xml:space="preserve"> PAGEREF _Toc57559805 \h </w:instrText>
            </w:r>
            <w:r w:rsidR="00600AA2">
              <w:rPr>
                <w:noProof/>
                <w:webHidden/>
              </w:rPr>
            </w:r>
            <w:r w:rsidR="00600AA2">
              <w:rPr>
                <w:noProof/>
                <w:webHidden/>
              </w:rPr>
              <w:fldChar w:fldCharType="separate"/>
            </w:r>
            <w:r w:rsidR="00600AA2">
              <w:rPr>
                <w:noProof/>
                <w:webHidden/>
              </w:rPr>
              <w:t>1</w:t>
            </w:r>
            <w:r w:rsidR="00600AA2">
              <w:rPr>
                <w:noProof/>
                <w:webHidden/>
              </w:rPr>
              <w:fldChar w:fldCharType="end"/>
            </w:r>
          </w:hyperlink>
        </w:p>
        <w:p w14:paraId="79C32A96" w14:textId="04125445" w:rsidR="00600AA2" w:rsidRDefault="00600AA2">
          <w:pPr>
            <w:pStyle w:val="TOC2"/>
            <w:tabs>
              <w:tab w:val="right" w:leader="dot" w:pos="9350"/>
            </w:tabs>
            <w:rPr>
              <w:rFonts w:eastAsiaTheme="minorEastAsia" w:cstheme="minorBidi"/>
              <w:b w:val="0"/>
              <w:bCs w:val="0"/>
              <w:noProof/>
              <w:sz w:val="24"/>
              <w:szCs w:val="24"/>
            </w:rPr>
          </w:pPr>
          <w:hyperlink w:anchor="_Toc57559806" w:history="1">
            <w:r w:rsidRPr="002332A8">
              <w:rPr>
                <w:rStyle w:val="Hyperlink"/>
                <w:noProof/>
              </w:rPr>
              <w:t>Import</w:t>
            </w:r>
            <w:r>
              <w:rPr>
                <w:noProof/>
                <w:webHidden/>
              </w:rPr>
              <w:tab/>
            </w:r>
            <w:r>
              <w:rPr>
                <w:noProof/>
                <w:webHidden/>
              </w:rPr>
              <w:fldChar w:fldCharType="begin"/>
            </w:r>
            <w:r>
              <w:rPr>
                <w:noProof/>
                <w:webHidden/>
              </w:rPr>
              <w:instrText xml:space="preserve"> PAGEREF _Toc57559806 \h </w:instrText>
            </w:r>
            <w:r>
              <w:rPr>
                <w:noProof/>
                <w:webHidden/>
              </w:rPr>
            </w:r>
            <w:r>
              <w:rPr>
                <w:noProof/>
                <w:webHidden/>
              </w:rPr>
              <w:fldChar w:fldCharType="separate"/>
            </w:r>
            <w:r>
              <w:rPr>
                <w:noProof/>
                <w:webHidden/>
              </w:rPr>
              <w:t>1</w:t>
            </w:r>
            <w:r>
              <w:rPr>
                <w:noProof/>
                <w:webHidden/>
              </w:rPr>
              <w:fldChar w:fldCharType="end"/>
            </w:r>
          </w:hyperlink>
        </w:p>
        <w:p w14:paraId="4F45ADEF" w14:textId="5A663DB3" w:rsidR="00600AA2" w:rsidRDefault="00600AA2">
          <w:pPr>
            <w:pStyle w:val="TOC2"/>
            <w:tabs>
              <w:tab w:val="right" w:leader="dot" w:pos="9350"/>
            </w:tabs>
            <w:rPr>
              <w:rFonts w:eastAsiaTheme="minorEastAsia" w:cstheme="minorBidi"/>
              <w:b w:val="0"/>
              <w:bCs w:val="0"/>
              <w:noProof/>
              <w:sz w:val="24"/>
              <w:szCs w:val="24"/>
            </w:rPr>
          </w:pPr>
          <w:hyperlink w:anchor="_Toc57559807" w:history="1">
            <w:r w:rsidRPr="002332A8">
              <w:rPr>
                <w:rStyle w:val="Hyperlink"/>
                <w:noProof/>
              </w:rPr>
              <w:t>External Modules</w:t>
            </w:r>
            <w:r>
              <w:rPr>
                <w:noProof/>
                <w:webHidden/>
              </w:rPr>
              <w:tab/>
            </w:r>
            <w:r>
              <w:rPr>
                <w:noProof/>
                <w:webHidden/>
              </w:rPr>
              <w:fldChar w:fldCharType="begin"/>
            </w:r>
            <w:r>
              <w:rPr>
                <w:noProof/>
                <w:webHidden/>
              </w:rPr>
              <w:instrText xml:space="preserve"> PAGEREF _Toc57559807 \h </w:instrText>
            </w:r>
            <w:r>
              <w:rPr>
                <w:noProof/>
                <w:webHidden/>
              </w:rPr>
            </w:r>
            <w:r>
              <w:rPr>
                <w:noProof/>
                <w:webHidden/>
              </w:rPr>
              <w:fldChar w:fldCharType="separate"/>
            </w:r>
            <w:r>
              <w:rPr>
                <w:noProof/>
                <w:webHidden/>
              </w:rPr>
              <w:t>3</w:t>
            </w:r>
            <w:r>
              <w:rPr>
                <w:noProof/>
                <w:webHidden/>
              </w:rPr>
              <w:fldChar w:fldCharType="end"/>
            </w:r>
          </w:hyperlink>
        </w:p>
        <w:p w14:paraId="3F2E83F7" w14:textId="47AB44A5" w:rsidR="00600AA2" w:rsidRDefault="00600AA2">
          <w:pPr>
            <w:pStyle w:val="TOC1"/>
            <w:tabs>
              <w:tab w:val="right" w:leader="dot" w:pos="9350"/>
            </w:tabs>
            <w:rPr>
              <w:rFonts w:eastAsiaTheme="minorEastAsia" w:cstheme="minorBidi"/>
              <w:b w:val="0"/>
              <w:bCs w:val="0"/>
              <w:i w:val="0"/>
              <w:iCs w:val="0"/>
              <w:noProof/>
            </w:rPr>
          </w:pPr>
          <w:hyperlink w:anchor="_Toc57559808" w:history="1">
            <w:r w:rsidRPr="002332A8">
              <w:rPr>
                <w:rStyle w:val="Hyperlink"/>
                <w:noProof/>
              </w:rPr>
              <w:t>Conclusion</w:t>
            </w:r>
            <w:r>
              <w:rPr>
                <w:noProof/>
                <w:webHidden/>
              </w:rPr>
              <w:tab/>
            </w:r>
            <w:r>
              <w:rPr>
                <w:noProof/>
                <w:webHidden/>
              </w:rPr>
              <w:fldChar w:fldCharType="begin"/>
            </w:r>
            <w:r>
              <w:rPr>
                <w:noProof/>
                <w:webHidden/>
              </w:rPr>
              <w:instrText xml:space="preserve"> PAGEREF _Toc57559808 \h </w:instrText>
            </w:r>
            <w:r>
              <w:rPr>
                <w:noProof/>
                <w:webHidden/>
              </w:rPr>
            </w:r>
            <w:r>
              <w:rPr>
                <w:noProof/>
                <w:webHidden/>
              </w:rPr>
              <w:fldChar w:fldCharType="separate"/>
            </w:r>
            <w:r>
              <w:rPr>
                <w:noProof/>
                <w:webHidden/>
              </w:rPr>
              <w:t>4</w:t>
            </w:r>
            <w:r>
              <w:rPr>
                <w:noProof/>
                <w:webHidden/>
              </w:rPr>
              <w:fldChar w:fldCharType="end"/>
            </w:r>
          </w:hyperlink>
        </w:p>
        <w:p w14:paraId="7BEF63F2" w14:textId="768961E9" w:rsidR="0037017A" w:rsidRDefault="0037017A">
          <w:r>
            <w:rPr>
              <w:b/>
              <w:bCs/>
              <w:noProof/>
            </w:rPr>
            <w:fldChar w:fldCharType="end"/>
          </w:r>
        </w:p>
      </w:sdtContent>
    </w:sdt>
    <w:p w14:paraId="11E8380F" w14:textId="61A5E537" w:rsidR="0037017A" w:rsidRDefault="0037017A"/>
    <w:p w14:paraId="34575077" w14:textId="14B6A4C6" w:rsidR="0037017A" w:rsidRDefault="0037017A"/>
    <w:p w14:paraId="3DDBF49B" w14:textId="3A43AC62" w:rsidR="0037017A" w:rsidRDefault="0037017A"/>
    <w:p w14:paraId="51390FC8" w14:textId="151F3FE1" w:rsidR="0037017A" w:rsidRDefault="0037017A"/>
    <w:p w14:paraId="6AE25481" w14:textId="6319CFD2" w:rsidR="0037017A" w:rsidRPr="001A2D82" w:rsidRDefault="0037017A" w:rsidP="001A2D82">
      <w:pPr>
        <w:pStyle w:val="Heading1"/>
        <w:rPr>
          <w:b/>
          <w:bCs/>
        </w:rPr>
      </w:pPr>
      <w:bookmarkStart w:id="0" w:name="_Toc57559805"/>
      <w:r w:rsidRPr="001A2D82">
        <w:rPr>
          <w:b/>
          <w:bCs/>
        </w:rPr>
        <w:t>Introduction</w:t>
      </w:r>
      <w:bookmarkEnd w:id="0"/>
    </w:p>
    <w:p w14:paraId="6C68F33F" w14:textId="33EA7FED" w:rsidR="0037017A" w:rsidRDefault="0037017A">
      <w:r>
        <w:t xml:space="preserve">The vast array of modules available for Python help make it one of the most flexible modern coding languages. </w:t>
      </w:r>
      <w:r w:rsidR="00192457">
        <w:t>A module in Python is a collection of software designed to perform a specific purpose. Each module is a .</w:t>
      </w:r>
      <w:proofErr w:type="spellStart"/>
      <w:r w:rsidR="00192457">
        <w:t>py</w:t>
      </w:r>
      <w:proofErr w:type="spellEnd"/>
      <w:r w:rsidR="00192457">
        <w:t xml:space="preserve"> file that is either built-in or external to Python. External modules need to be downloaded from the Internet. This lesson will explore built-in and external Python modules.  </w:t>
      </w:r>
    </w:p>
    <w:p w14:paraId="463A77DF" w14:textId="4C157882" w:rsidR="00192457" w:rsidRDefault="00192457"/>
    <w:p w14:paraId="52975A6C" w14:textId="7DFEBA95" w:rsidR="00192457" w:rsidRPr="001A2D82" w:rsidRDefault="00192457" w:rsidP="001A2D82">
      <w:pPr>
        <w:pStyle w:val="Heading2"/>
        <w:rPr>
          <w:b/>
          <w:bCs/>
          <w:color w:val="00B050"/>
        </w:rPr>
      </w:pPr>
      <w:bookmarkStart w:id="1" w:name="_Toc57559806"/>
      <w:r w:rsidRPr="001A2D82">
        <w:rPr>
          <w:b/>
          <w:bCs/>
          <w:color w:val="00B050"/>
        </w:rPr>
        <w:t>Import</w:t>
      </w:r>
      <w:bookmarkEnd w:id="1"/>
    </w:p>
    <w:p w14:paraId="025EA0E1" w14:textId="7051C1F7" w:rsidR="00192457" w:rsidRDefault="00192457">
      <w:r>
        <w:t xml:space="preserve">Let’s say we wanted to use python to find the square root of some integers. Python has a built-in module </w:t>
      </w:r>
      <w:r w:rsidR="00600AA2">
        <w:t xml:space="preserve">within the Python Standard Library </w:t>
      </w:r>
      <w:r>
        <w:t>that makes finding square roots easy! However, if we try to use the sqrt attribute to find the square root of 16, for example, we run into an error:</w:t>
      </w:r>
    </w:p>
    <w:p w14:paraId="0CBE023F" w14:textId="7068EF98" w:rsidR="00192457" w:rsidRDefault="00192457"/>
    <w:p w14:paraId="0D9D2BF9" w14:textId="61ACAF38" w:rsidR="00955473" w:rsidRDefault="00192457">
      <w:r w:rsidRPr="00192457">
        <w:drawing>
          <wp:inline distT="0" distB="0" distL="0" distR="0" wp14:anchorId="10688A6B" wp14:editId="34800B1A">
            <wp:extent cx="3644900" cy="222743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650331" cy="2230758"/>
                    </a:xfrm>
                    <a:prstGeom prst="rect">
                      <a:avLst/>
                    </a:prstGeom>
                  </pic:spPr>
                </pic:pic>
              </a:graphicData>
            </a:graphic>
          </wp:inline>
        </w:drawing>
      </w:r>
    </w:p>
    <w:p w14:paraId="5E4C34F0" w14:textId="4B2F4CF5" w:rsidR="00192457" w:rsidRDefault="00192457"/>
    <w:p w14:paraId="70A837EF" w14:textId="3FB6829B" w:rsidR="00192457" w:rsidRDefault="00192457">
      <w:r>
        <w:t>The sqrt attribute is part of the math module. The math module was installed with Python</w:t>
      </w:r>
      <w:r w:rsidR="00955473">
        <w:t xml:space="preserve"> and </w:t>
      </w:r>
      <w:proofErr w:type="gramStart"/>
      <w:r w:rsidR="00955473">
        <w:t>it’s</w:t>
      </w:r>
      <w:proofErr w:type="gramEnd"/>
      <w:r w:rsidR="00955473">
        <w:t xml:space="preserve"> Standard Library</w:t>
      </w:r>
      <w:r>
        <w:t xml:space="preserve"> when you downloaded and installed Python, but to keep Python lean</w:t>
      </w:r>
      <w:r w:rsidR="00AC5124">
        <w:t xml:space="preserve"> and simple</w:t>
      </w:r>
      <w:r>
        <w:t xml:space="preserve">, </w:t>
      </w:r>
      <w:r w:rsidR="00955473">
        <w:t>is not automatically loaded into Python’s main process</w:t>
      </w:r>
      <w:r w:rsidR="00AC5124">
        <w:t>. To call the math module, we use an import statement:</w:t>
      </w:r>
    </w:p>
    <w:p w14:paraId="3C21601D" w14:textId="677107BB" w:rsidR="00AC5124" w:rsidRDefault="00AC5124"/>
    <w:p w14:paraId="764290E8" w14:textId="0867EB57" w:rsidR="00AC5124" w:rsidRDefault="00AC5124">
      <w:r w:rsidRPr="00AC5124">
        <w:drawing>
          <wp:inline distT="0" distB="0" distL="0" distR="0" wp14:anchorId="1971135B" wp14:editId="4C8E4132">
            <wp:extent cx="3309536" cy="1803400"/>
            <wp:effectExtent l="0" t="0" r="5715"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3318642" cy="1808362"/>
                    </a:xfrm>
                    <a:prstGeom prst="rect">
                      <a:avLst/>
                    </a:prstGeom>
                  </pic:spPr>
                </pic:pic>
              </a:graphicData>
            </a:graphic>
          </wp:inline>
        </w:drawing>
      </w:r>
    </w:p>
    <w:p w14:paraId="15BC29B9" w14:textId="72E3B21D" w:rsidR="00AC5124" w:rsidRDefault="00AC5124">
      <w:r>
        <w:t>In the example above:</w:t>
      </w:r>
    </w:p>
    <w:p w14:paraId="24350690" w14:textId="43A02BC0" w:rsidR="00AC5124" w:rsidRDefault="00AC5124" w:rsidP="00AC5124">
      <w:pPr>
        <w:pStyle w:val="ListParagraph"/>
        <w:numPr>
          <w:ilvl w:val="0"/>
          <w:numId w:val="1"/>
        </w:numPr>
      </w:pPr>
      <w:r>
        <w:t>We import the math module</w:t>
      </w:r>
      <w:r w:rsidR="00955473">
        <w:t xml:space="preserve"> from Python’s Standard Library</w:t>
      </w:r>
    </w:p>
    <w:p w14:paraId="4FDAE07B" w14:textId="7883DB3C" w:rsidR="00AC5124" w:rsidRDefault="00AC5124" w:rsidP="00AC5124">
      <w:pPr>
        <w:pStyle w:val="ListParagraph"/>
        <w:numPr>
          <w:ilvl w:val="0"/>
          <w:numId w:val="1"/>
        </w:numPr>
      </w:pPr>
      <w:r>
        <w:t>It is common practice to define import statements at the top of your Python script. This way, modules are loaded as the script begins to run</w:t>
      </w:r>
      <w:r w:rsidR="00955473">
        <w:t xml:space="preserve">. </w:t>
      </w:r>
    </w:p>
    <w:p w14:paraId="05CB7713" w14:textId="41F63CE5" w:rsidR="00AC5124" w:rsidRDefault="00AC5124" w:rsidP="00AC5124">
      <w:pPr>
        <w:pStyle w:val="ListParagraph"/>
        <w:numPr>
          <w:ilvl w:val="0"/>
          <w:numId w:val="1"/>
        </w:numPr>
      </w:pPr>
      <w:r>
        <w:t xml:space="preserve">To execute the square root attribute, we </w:t>
      </w:r>
      <w:r w:rsidR="00955473">
        <w:t>use</w:t>
      </w:r>
      <w:r>
        <w:t xml:space="preserve"> </w:t>
      </w:r>
      <w:proofErr w:type="spellStart"/>
      <w:proofErr w:type="gramStart"/>
      <w:r>
        <w:t>math.sqrt</w:t>
      </w:r>
      <w:proofErr w:type="spellEnd"/>
      <w:proofErr w:type="gramEnd"/>
      <w:r>
        <w:t xml:space="preserve"> in a print function. </w:t>
      </w:r>
    </w:p>
    <w:p w14:paraId="51BB3BE2" w14:textId="16F52705" w:rsidR="001A2D82" w:rsidRDefault="001A2D82" w:rsidP="00AC5124"/>
    <w:p w14:paraId="0B2576FE" w14:textId="77777777" w:rsidR="001A2D82" w:rsidRDefault="001A2D82" w:rsidP="001A2D82">
      <w:r>
        <w:t>We can also import a module as a name of our choosing:</w:t>
      </w:r>
    </w:p>
    <w:p w14:paraId="37529683" w14:textId="77777777" w:rsidR="001A2D82" w:rsidRDefault="001A2D82" w:rsidP="001A2D82"/>
    <w:p w14:paraId="7664E7D1" w14:textId="77777777" w:rsidR="001A2D82" w:rsidRDefault="001A2D82" w:rsidP="001A2D82">
      <w:r w:rsidRPr="00AC5124">
        <w:drawing>
          <wp:inline distT="0" distB="0" distL="0" distR="0" wp14:anchorId="3FA34AF8" wp14:editId="767FE9AD">
            <wp:extent cx="3308985" cy="1887948"/>
            <wp:effectExtent l="0" t="0" r="5715" b="444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stretch>
                      <a:fillRect/>
                    </a:stretch>
                  </pic:blipFill>
                  <pic:spPr>
                    <a:xfrm>
                      <a:off x="0" y="0"/>
                      <a:ext cx="3316781" cy="1892396"/>
                    </a:xfrm>
                    <a:prstGeom prst="rect">
                      <a:avLst/>
                    </a:prstGeom>
                  </pic:spPr>
                </pic:pic>
              </a:graphicData>
            </a:graphic>
          </wp:inline>
        </w:drawing>
      </w:r>
    </w:p>
    <w:p w14:paraId="181E4107" w14:textId="77777777" w:rsidR="001A2D82" w:rsidRDefault="001A2D82" w:rsidP="001A2D82">
      <w:pPr>
        <w:pStyle w:val="ListParagraph"/>
        <w:numPr>
          <w:ilvl w:val="0"/>
          <w:numId w:val="2"/>
        </w:numPr>
      </w:pPr>
      <w:r>
        <w:t>As you can see, we import the math module as “m”</w:t>
      </w:r>
    </w:p>
    <w:p w14:paraId="5BB16602" w14:textId="500A484E" w:rsidR="001A2D82" w:rsidRDefault="001A2D82" w:rsidP="001A2D82">
      <w:pPr>
        <w:pStyle w:val="ListParagraph"/>
        <w:numPr>
          <w:ilvl w:val="0"/>
          <w:numId w:val="2"/>
        </w:numPr>
      </w:pPr>
      <w:r>
        <w:t xml:space="preserve">We, therefore, </w:t>
      </w:r>
      <w:r>
        <w:t xml:space="preserve">call the sqrt attribute with </w:t>
      </w:r>
      <w:proofErr w:type="spellStart"/>
      <w:proofErr w:type="gramStart"/>
      <w:r>
        <w:t>m.sqrt</w:t>
      </w:r>
      <w:proofErr w:type="spellEnd"/>
      <w:proofErr w:type="gramEnd"/>
      <w:r>
        <w:t xml:space="preserve"> instead of </w:t>
      </w:r>
      <w:proofErr w:type="spellStart"/>
      <w:r>
        <w:t>math.sqrt</w:t>
      </w:r>
      <w:proofErr w:type="spellEnd"/>
      <w:r>
        <w:t xml:space="preserve">. </w:t>
      </w:r>
    </w:p>
    <w:p w14:paraId="55E69D18" w14:textId="3EC8591D" w:rsidR="001A2D82" w:rsidRDefault="001A2D82" w:rsidP="00AC5124"/>
    <w:p w14:paraId="1B250FE7" w14:textId="77777777" w:rsidR="001A2D82" w:rsidRDefault="001A2D82" w:rsidP="001A2D82">
      <w:r>
        <w:t xml:space="preserve">To avoid needing to call the module and the attribute every time we need to run the attribute, we can use a from statement with our import statement to import select/all attributes from a module. </w:t>
      </w:r>
    </w:p>
    <w:p w14:paraId="270F9071" w14:textId="77777777" w:rsidR="001A2D82" w:rsidRDefault="001A2D82" w:rsidP="00AC5124"/>
    <w:p w14:paraId="2ACD2CA6" w14:textId="1C36A450" w:rsidR="00AC5124" w:rsidRDefault="00AC5124" w:rsidP="00AC5124"/>
    <w:p w14:paraId="774A59E4" w14:textId="1E64BBCA" w:rsidR="00AC5124" w:rsidRDefault="00AC5124" w:rsidP="00AC5124">
      <w:r w:rsidRPr="00AC5124">
        <w:lastRenderedPageBreak/>
        <w:drawing>
          <wp:inline distT="0" distB="0" distL="0" distR="0" wp14:anchorId="4FFB1008" wp14:editId="0FA74091">
            <wp:extent cx="3239756" cy="20193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3243542" cy="2021660"/>
                    </a:xfrm>
                    <a:prstGeom prst="rect">
                      <a:avLst/>
                    </a:prstGeom>
                  </pic:spPr>
                </pic:pic>
              </a:graphicData>
            </a:graphic>
          </wp:inline>
        </w:drawing>
      </w:r>
    </w:p>
    <w:p w14:paraId="1985084E" w14:textId="070B137C" w:rsidR="00AC5124" w:rsidRDefault="00AC5124" w:rsidP="00AC5124">
      <w:r>
        <w:t>In the example above:</w:t>
      </w:r>
    </w:p>
    <w:p w14:paraId="5E9FCDAA" w14:textId="3264BE78" w:rsidR="00AC5124" w:rsidRDefault="00AC5124" w:rsidP="00AC5124">
      <w:pPr>
        <w:pStyle w:val="ListParagraph"/>
        <w:numPr>
          <w:ilvl w:val="0"/>
          <w:numId w:val="3"/>
        </w:numPr>
      </w:pPr>
      <w:r>
        <w:t>We use the from and import statements to import the sqrt and factorial attributes from the math module</w:t>
      </w:r>
    </w:p>
    <w:p w14:paraId="5DEBC062" w14:textId="21EE935A" w:rsidR="00AC5124" w:rsidRDefault="00AC5124" w:rsidP="00AC5124">
      <w:pPr>
        <w:pStyle w:val="ListParagraph"/>
        <w:numPr>
          <w:ilvl w:val="0"/>
          <w:numId w:val="3"/>
        </w:numPr>
      </w:pPr>
      <w:r>
        <w:t xml:space="preserve">In our print function, we simply call sqrt instead of </w:t>
      </w:r>
      <w:proofErr w:type="spellStart"/>
      <w:proofErr w:type="gramStart"/>
      <w:r>
        <w:t>math.sqrt</w:t>
      </w:r>
      <w:proofErr w:type="spellEnd"/>
      <w:proofErr w:type="gramEnd"/>
    </w:p>
    <w:p w14:paraId="72B476D4" w14:textId="77DFC404" w:rsidR="00AC5124" w:rsidRDefault="00AC5124" w:rsidP="00AC5124"/>
    <w:p w14:paraId="5E6FC902" w14:textId="68869171" w:rsidR="001A2D82" w:rsidRDefault="001A2D82" w:rsidP="00AC5124">
      <w:r>
        <w:t>We can also use an asterisk to import all attributes from a module, which still allows us to use attributes without defining the module name:</w:t>
      </w:r>
    </w:p>
    <w:p w14:paraId="0D8680D5" w14:textId="7C092A9D" w:rsidR="001A2D82" w:rsidRDefault="001A2D82" w:rsidP="00AC5124"/>
    <w:p w14:paraId="06B4D4EE" w14:textId="6AAD4E43" w:rsidR="001A2D82" w:rsidRDefault="001A2D82" w:rsidP="00AC5124">
      <w:r w:rsidRPr="001A2D82">
        <w:drawing>
          <wp:inline distT="0" distB="0" distL="0" distR="0" wp14:anchorId="4D00A291" wp14:editId="302A87ED">
            <wp:extent cx="3272852" cy="1663700"/>
            <wp:effectExtent l="0" t="0" r="381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3287377" cy="1671084"/>
                    </a:xfrm>
                    <a:prstGeom prst="rect">
                      <a:avLst/>
                    </a:prstGeom>
                  </pic:spPr>
                </pic:pic>
              </a:graphicData>
            </a:graphic>
          </wp:inline>
        </w:drawing>
      </w:r>
    </w:p>
    <w:p w14:paraId="15A03EE7" w14:textId="136BCD48" w:rsidR="001A2D82" w:rsidRDefault="001A2D82" w:rsidP="00AC5124">
      <w:r>
        <w:t>In the example above:</w:t>
      </w:r>
    </w:p>
    <w:p w14:paraId="29AF1056" w14:textId="244B1F74" w:rsidR="001A2D82" w:rsidRDefault="001A2D82" w:rsidP="001A2D82">
      <w:pPr>
        <w:pStyle w:val="ListParagraph"/>
        <w:numPr>
          <w:ilvl w:val="0"/>
          <w:numId w:val="4"/>
        </w:numPr>
      </w:pPr>
      <w:r>
        <w:t xml:space="preserve">We still only need to call sqrt instead of </w:t>
      </w:r>
      <w:proofErr w:type="spellStart"/>
      <w:proofErr w:type="gramStart"/>
      <w:r>
        <w:t>math.sqrt</w:t>
      </w:r>
      <w:proofErr w:type="spellEnd"/>
      <w:proofErr w:type="gramEnd"/>
      <w:r>
        <w:t xml:space="preserve"> to run the sqrt attribute. </w:t>
      </w:r>
    </w:p>
    <w:p w14:paraId="71025E3C" w14:textId="634A2F0F" w:rsidR="001A2D82" w:rsidRDefault="001A2D82" w:rsidP="001A2D82"/>
    <w:p w14:paraId="53423AAE" w14:textId="3048D6F9" w:rsidR="001A2D82" w:rsidRPr="001A2D82" w:rsidRDefault="001A2D82" w:rsidP="001A2D82">
      <w:pPr>
        <w:pStyle w:val="Heading2"/>
        <w:rPr>
          <w:b/>
          <w:bCs/>
          <w:color w:val="00B050"/>
        </w:rPr>
      </w:pPr>
      <w:bookmarkStart w:id="2" w:name="_Toc57559807"/>
      <w:r w:rsidRPr="001A2D82">
        <w:rPr>
          <w:b/>
          <w:bCs/>
          <w:color w:val="00B050"/>
        </w:rPr>
        <w:t>External Modules</w:t>
      </w:r>
      <w:bookmarkEnd w:id="2"/>
    </w:p>
    <w:p w14:paraId="55F438F0" w14:textId="15087F2F" w:rsidR="001A2D82" w:rsidRDefault="001A2D82" w:rsidP="001A2D82">
      <w:r>
        <w:t xml:space="preserve">Python has a vast community of developers, some of which have developed special modules outside of the Python standard library. To install external modules, we can use pip. Installed when we installed Python, pip is a </w:t>
      </w:r>
      <w:r w:rsidR="004E2051">
        <w:t xml:space="preserve">package </w:t>
      </w:r>
      <w:r>
        <w:t xml:space="preserve">manager for Python that efficiently reaches out to </w:t>
      </w:r>
      <w:proofErr w:type="spellStart"/>
      <w:r>
        <w:t>PyPI</w:t>
      </w:r>
      <w:proofErr w:type="spellEnd"/>
      <w:r>
        <w:t xml:space="preserve"> (Python Package Index) to download </w:t>
      </w:r>
      <w:r w:rsidR="004E2051">
        <w:t>packages</w:t>
      </w:r>
      <w:r>
        <w:t>.</w:t>
      </w:r>
      <w:r w:rsidR="004E2051">
        <w:t xml:space="preserve"> A package is simply all the files you need to run a module. </w:t>
      </w:r>
      <w:r>
        <w:t xml:space="preserve"> </w:t>
      </w:r>
    </w:p>
    <w:p w14:paraId="2C220FF5" w14:textId="31CAE580" w:rsidR="001A2D82" w:rsidRDefault="001A2D82" w:rsidP="001A2D82"/>
    <w:p w14:paraId="30D72408" w14:textId="3379A9E0" w:rsidR="001A2D82" w:rsidRDefault="001A2D82" w:rsidP="001A2D82">
      <w:r>
        <w:t>In the example above:</w:t>
      </w:r>
    </w:p>
    <w:p w14:paraId="23AC639F" w14:textId="76EBFFC7" w:rsidR="00E0125B" w:rsidRDefault="001A2D82" w:rsidP="001A2D82">
      <w:pPr>
        <w:pStyle w:val="ListParagraph"/>
        <w:numPr>
          <w:ilvl w:val="0"/>
          <w:numId w:val="4"/>
        </w:numPr>
      </w:pPr>
      <w:r>
        <w:t xml:space="preserve">We use </w:t>
      </w:r>
      <w:proofErr w:type="spellStart"/>
      <w:r>
        <w:t>Powershell</w:t>
      </w:r>
      <w:proofErr w:type="spellEnd"/>
      <w:r>
        <w:t xml:space="preserve"> with elevated privileges to install the </w:t>
      </w:r>
      <w:proofErr w:type="spellStart"/>
      <w:r>
        <w:t>netmiko</w:t>
      </w:r>
      <w:proofErr w:type="spellEnd"/>
      <w:r>
        <w:t xml:space="preserve"> </w:t>
      </w:r>
      <w:r w:rsidR="00E0125B">
        <w:t xml:space="preserve">module, which is hosted on </w:t>
      </w:r>
      <w:proofErr w:type="spellStart"/>
      <w:r w:rsidR="00E0125B">
        <w:t>PyPI</w:t>
      </w:r>
      <w:proofErr w:type="spellEnd"/>
    </w:p>
    <w:p w14:paraId="0E128201" w14:textId="741A8364" w:rsidR="001A2D82" w:rsidRDefault="00E0125B" w:rsidP="001A2D82">
      <w:pPr>
        <w:pStyle w:val="ListParagraph"/>
        <w:numPr>
          <w:ilvl w:val="0"/>
          <w:numId w:val="4"/>
        </w:numPr>
      </w:pPr>
      <w:r>
        <w:t>Be aware of any firewalls/proxies in pip’s path. You might need to define your username and password for the pip call to function</w:t>
      </w:r>
      <w:r w:rsidR="001A2D82">
        <w:t xml:space="preserve"> </w:t>
      </w:r>
    </w:p>
    <w:p w14:paraId="382F8465" w14:textId="2587E732" w:rsidR="008E4F03" w:rsidRDefault="008E4F03" w:rsidP="001A2D82">
      <w:pPr>
        <w:pStyle w:val="ListParagraph"/>
        <w:numPr>
          <w:ilvl w:val="0"/>
          <w:numId w:val="4"/>
        </w:numPr>
      </w:pPr>
      <w:r>
        <w:lastRenderedPageBreak/>
        <w:t xml:space="preserve">Also, if you are installing external modules on a company-owned machine, </w:t>
      </w:r>
      <w:r w:rsidR="00A25721">
        <w:t xml:space="preserve">it would be wise to </w:t>
      </w:r>
      <w:r>
        <w:t xml:space="preserve">make sure that the company’s governance/audit controls allow </w:t>
      </w:r>
      <w:r w:rsidR="00A25721">
        <w:t xml:space="preserve">the </w:t>
      </w:r>
      <w:r>
        <w:t>external python module</w:t>
      </w:r>
      <w:r w:rsidR="00A25721">
        <w:t xml:space="preserve"> in question. </w:t>
      </w:r>
    </w:p>
    <w:p w14:paraId="45A5A02D" w14:textId="56C07618" w:rsidR="001A2D82" w:rsidRDefault="001A2D82" w:rsidP="001A2D82"/>
    <w:p w14:paraId="307F59DA" w14:textId="699E82E6" w:rsidR="00E0125B" w:rsidRDefault="00E0125B" w:rsidP="001A2D82">
      <w:r>
        <w:t xml:space="preserve">Turning back to the Python script, we are now able to import </w:t>
      </w:r>
      <w:proofErr w:type="spellStart"/>
      <w:r>
        <w:t>netmiko</w:t>
      </w:r>
      <w:proofErr w:type="spellEnd"/>
      <w:r>
        <w:t xml:space="preserve">! Specifically, we will import the attribute </w:t>
      </w:r>
      <w:proofErr w:type="spellStart"/>
      <w:r>
        <w:t>ConnectHandler</w:t>
      </w:r>
      <w:proofErr w:type="spellEnd"/>
      <w:r>
        <w:t xml:space="preserve"> from </w:t>
      </w:r>
      <w:proofErr w:type="spellStart"/>
      <w:r>
        <w:t>netmiko</w:t>
      </w:r>
      <w:proofErr w:type="spellEnd"/>
      <w:r>
        <w:t xml:space="preserve"> to prepare for our next lesson. </w:t>
      </w:r>
    </w:p>
    <w:p w14:paraId="0110A3C0" w14:textId="7666B4CB" w:rsidR="00E0125B" w:rsidRDefault="00E0125B" w:rsidP="001A2D82"/>
    <w:p w14:paraId="5D32CADA" w14:textId="616FB998" w:rsidR="00E0125B" w:rsidRDefault="00E0125B" w:rsidP="001A2D82">
      <w:r w:rsidRPr="00E0125B">
        <w:drawing>
          <wp:inline distT="0" distB="0" distL="0" distR="0" wp14:anchorId="162FF06F" wp14:editId="0B92CB8E">
            <wp:extent cx="3060700" cy="413608"/>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119954" cy="421615"/>
                    </a:xfrm>
                    <a:prstGeom prst="rect">
                      <a:avLst/>
                    </a:prstGeom>
                  </pic:spPr>
                </pic:pic>
              </a:graphicData>
            </a:graphic>
          </wp:inline>
        </w:drawing>
      </w:r>
    </w:p>
    <w:p w14:paraId="4CB9B438" w14:textId="0B43A52F" w:rsidR="00E0125B" w:rsidRDefault="00E0125B" w:rsidP="001A2D82"/>
    <w:p w14:paraId="3D24B193" w14:textId="1997B9C4" w:rsidR="00E0125B" w:rsidRDefault="00E0125B" w:rsidP="00E0125B">
      <w:pPr>
        <w:pStyle w:val="Heading1"/>
      </w:pPr>
      <w:bookmarkStart w:id="3" w:name="_Toc57559808"/>
      <w:r>
        <w:t>Conclusion</w:t>
      </w:r>
      <w:bookmarkEnd w:id="3"/>
    </w:p>
    <w:p w14:paraId="6CBE4A00" w14:textId="2B66FDDC" w:rsidR="00E0125B" w:rsidRDefault="00955473" w:rsidP="00E0125B">
      <w:r>
        <w:t xml:space="preserve">Modules add additional functionality to any Python script. Importing them into a script is a matter or ascertaining if the module is built-in or external, and if it’s external, using pip to install it. The from and import statements—which should be defined at the top of your script—add the module’s functionality to your script. </w:t>
      </w:r>
    </w:p>
    <w:p w14:paraId="2925A1F6" w14:textId="23C32752" w:rsidR="00955473" w:rsidRDefault="00955473" w:rsidP="00E0125B"/>
    <w:p w14:paraId="10C83D2C" w14:textId="6B9AE3A9" w:rsidR="00955473" w:rsidRDefault="00955473" w:rsidP="00E0125B">
      <w:r>
        <w:t>Below is a list of continued reading for modules:</w:t>
      </w:r>
    </w:p>
    <w:p w14:paraId="301CB505" w14:textId="11940630" w:rsidR="00955473" w:rsidRDefault="004E2051" w:rsidP="00955473">
      <w:pPr>
        <w:pStyle w:val="ListParagraph"/>
        <w:numPr>
          <w:ilvl w:val="0"/>
          <w:numId w:val="5"/>
        </w:numPr>
      </w:pPr>
      <w:hyperlink r:id="rId12" w:history="1">
        <w:r w:rsidRPr="004E2051">
          <w:rPr>
            <w:rStyle w:val="Hyperlink"/>
          </w:rPr>
          <w:t>Python Standard Library for 3.8</w:t>
        </w:r>
      </w:hyperlink>
    </w:p>
    <w:p w14:paraId="2BB4E882" w14:textId="3AB8BA26" w:rsidR="004E2051" w:rsidRDefault="004E2051" w:rsidP="00955473">
      <w:pPr>
        <w:pStyle w:val="ListParagraph"/>
        <w:numPr>
          <w:ilvl w:val="0"/>
          <w:numId w:val="5"/>
        </w:numPr>
      </w:pPr>
      <w:hyperlink r:id="rId13" w:history="1">
        <w:proofErr w:type="spellStart"/>
        <w:r w:rsidRPr="004E2051">
          <w:rPr>
            <w:rStyle w:val="Hyperlink"/>
          </w:rPr>
          <w:t>PyPI</w:t>
        </w:r>
        <w:proofErr w:type="spellEnd"/>
      </w:hyperlink>
    </w:p>
    <w:p w14:paraId="5E41CA02" w14:textId="79717751" w:rsidR="004E2051" w:rsidRDefault="004E2051" w:rsidP="00955473">
      <w:pPr>
        <w:pStyle w:val="ListParagraph"/>
        <w:numPr>
          <w:ilvl w:val="0"/>
          <w:numId w:val="5"/>
        </w:numPr>
      </w:pPr>
      <w:hyperlink r:id="rId14" w:history="1">
        <w:r w:rsidRPr="004E2051">
          <w:rPr>
            <w:rStyle w:val="Hyperlink"/>
          </w:rPr>
          <w:t>Pip</w:t>
        </w:r>
      </w:hyperlink>
    </w:p>
    <w:p w14:paraId="5506AD57" w14:textId="0A39BDFE" w:rsidR="004E2051" w:rsidRPr="00E0125B" w:rsidRDefault="00E46641" w:rsidP="00955473">
      <w:pPr>
        <w:pStyle w:val="ListParagraph"/>
        <w:numPr>
          <w:ilvl w:val="0"/>
          <w:numId w:val="5"/>
        </w:numPr>
      </w:pPr>
      <w:hyperlink r:id="rId15" w:history="1">
        <w:r w:rsidRPr="00E46641">
          <w:rPr>
            <w:rStyle w:val="Hyperlink"/>
          </w:rPr>
          <w:t>Modules</w:t>
        </w:r>
      </w:hyperlink>
    </w:p>
    <w:p w14:paraId="4DADBD26" w14:textId="77777777" w:rsidR="00E0125B" w:rsidRDefault="00E0125B" w:rsidP="001A2D82"/>
    <w:sectPr w:rsidR="00E0125B" w:rsidSect="00DD1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91A88"/>
    <w:multiLevelType w:val="hybridMultilevel"/>
    <w:tmpl w:val="2FC29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11297F"/>
    <w:multiLevelType w:val="hybridMultilevel"/>
    <w:tmpl w:val="EE221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85873F4"/>
    <w:multiLevelType w:val="hybridMultilevel"/>
    <w:tmpl w:val="4B160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081245"/>
    <w:multiLevelType w:val="hybridMultilevel"/>
    <w:tmpl w:val="324E3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F06594C"/>
    <w:multiLevelType w:val="hybridMultilevel"/>
    <w:tmpl w:val="0EDE9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7A"/>
    <w:rsid w:val="00192457"/>
    <w:rsid w:val="001A2D82"/>
    <w:rsid w:val="0037017A"/>
    <w:rsid w:val="004E2051"/>
    <w:rsid w:val="00600AA2"/>
    <w:rsid w:val="006B10B4"/>
    <w:rsid w:val="008E4F03"/>
    <w:rsid w:val="00955473"/>
    <w:rsid w:val="00A25721"/>
    <w:rsid w:val="00AC5124"/>
    <w:rsid w:val="00DD159B"/>
    <w:rsid w:val="00E0125B"/>
    <w:rsid w:val="00E46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7F8346"/>
  <w15:chartTrackingRefBased/>
  <w15:docId w15:val="{0EAB7C4E-B228-4848-A53E-102A935F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1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D8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1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017A"/>
    <w:pPr>
      <w:spacing w:before="480" w:line="276" w:lineRule="auto"/>
      <w:outlineLvl w:val="9"/>
    </w:pPr>
    <w:rPr>
      <w:b/>
      <w:bCs/>
      <w:sz w:val="28"/>
      <w:szCs w:val="28"/>
    </w:rPr>
  </w:style>
  <w:style w:type="paragraph" w:styleId="TOC1">
    <w:name w:val="toc 1"/>
    <w:basedOn w:val="Normal"/>
    <w:next w:val="Normal"/>
    <w:autoRedefine/>
    <w:uiPriority w:val="39"/>
    <w:unhideWhenUsed/>
    <w:rsid w:val="0037017A"/>
    <w:pPr>
      <w:spacing w:before="120"/>
    </w:pPr>
    <w:rPr>
      <w:rFonts w:cstheme="minorHAnsi"/>
      <w:b/>
      <w:bCs/>
      <w:i/>
      <w:iCs/>
    </w:rPr>
  </w:style>
  <w:style w:type="paragraph" w:styleId="TOC2">
    <w:name w:val="toc 2"/>
    <w:basedOn w:val="Normal"/>
    <w:next w:val="Normal"/>
    <w:autoRedefine/>
    <w:uiPriority w:val="39"/>
    <w:unhideWhenUsed/>
    <w:rsid w:val="0037017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7017A"/>
    <w:pPr>
      <w:ind w:left="480"/>
    </w:pPr>
    <w:rPr>
      <w:rFonts w:cstheme="minorHAnsi"/>
      <w:sz w:val="20"/>
      <w:szCs w:val="20"/>
    </w:rPr>
  </w:style>
  <w:style w:type="paragraph" w:styleId="TOC4">
    <w:name w:val="toc 4"/>
    <w:basedOn w:val="Normal"/>
    <w:next w:val="Normal"/>
    <w:autoRedefine/>
    <w:uiPriority w:val="39"/>
    <w:semiHidden/>
    <w:unhideWhenUsed/>
    <w:rsid w:val="0037017A"/>
    <w:pPr>
      <w:ind w:left="720"/>
    </w:pPr>
    <w:rPr>
      <w:rFonts w:cstheme="minorHAnsi"/>
      <w:sz w:val="20"/>
      <w:szCs w:val="20"/>
    </w:rPr>
  </w:style>
  <w:style w:type="paragraph" w:styleId="TOC5">
    <w:name w:val="toc 5"/>
    <w:basedOn w:val="Normal"/>
    <w:next w:val="Normal"/>
    <w:autoRedefine/>
    <w:uiPriority w:val="39"/>
    <w:semiHidden/>
    <w:unhideWhenUsed/>
    <w:rsid w:val="0037017A"/>
    <w:pPr>
      <w:ind w:left="960"/>
    </w:pPr>
    <w:rPr>
      <w:rFonts w:cstheme="minorHAnsi"/>
      <w:sz w:val="20"/>
      <w:szCs w:val="20"/>
    </w:rPr>
  </w:style>
  <w:style w:type="paragraph" w:styleId="TOC6">
    <w:name w:val="toc 6"/>
    <w:basedOn w:val="Normal"/>
    <w:next w:val="Normal"/>
    <w:autoRedefine/>
    <w:uiPriority w:val="39"/>
    <w:semiHidden/>
    <w:unhideWhenUsed/>
    <w:rsid w:val="0037017A"/>
    <w:pPr>
      <w:ind w:left="1200"/>
    </w:pPr>
    <w:rPr>
      <w:rFonts w:cstheme="minorHAnsi"/>
      <w:sz w:val="20"/>
      <w:szCs w:val="20"/>
    </w:rPr>
  </w:style>
  <w:style w:type="paragraph" w:styleId="TOC7">
    <w:name w:val="toc 7"/>
    <w:basedOn w:val="Normal"/>
    <w:next w:val="Normal"/>
    <w:autoRedefine/>
    <w:uiPriority w:val="39"/>
    <w:semiHidden/>
    <w:unhideWhenUsed/>
    <w:rsid w:val="0037017A"/>
    <w:pPr>
      <w:ind w:left="1440"/>
    </w:pPr>
    <w:rPr>
      <w:rFonts w:cstheme="minorHAnsi"/>
      <w:sz w:val="20"/>
      <w:szCs w:val="20"/>
    </w:rPr>
  </w:style>
  <w:style w:type="paragraph" w:styleId="TOC8">
    <w:name w:val="toc 8"/>
    <w:basedOn w:val="Normal"/>
    <w:next w:val="Normal"/>
    <w:autoRedefine/>
    <w:uiPriority w:val="39"/>
    <w:semiHidden/>
    <w:unhideWhenUsed/>
    <w:rsid w:val="0037017A"/>
    <w:pPr>
      <w:ind w:left="1680"/>
    </w:pPr>
    <w:rPr>
      <w:rFonts w:cstheme="minorHAnsi"/>
      <w:sz w:val="20"/>
      <w:szCs w:val="20"/>
    </w:rPr>
  </w:style>
  <w:style w:type="paragraph" w:styleId="TOC9">
    <w:name w:val="toc 9"/>
    <w:basedOn w:val="Normal"/>
    <w:next w:val="Normal"/>
    <w:autoRedefine/>
    <w:uiPriority w:val="39"/>
    <w:semiHidden/>
    <w:unhideWhenUsed/>
    <w:rsid w:val="0037017A"/>
    <w:pPr>
      <w:ind w:left="1920"/>
    </w:pPr>
    <w:rPr>
      <w:rFonts w:cstheme="minorHAnsi"/>
      <w:sz w:val="20"/>
      <w:szCs w:val="20"/>
    </w:rPr>
  </w:style>
  <w:style w:type="paragraph" w:styleId="ListParagraph">
    <w:name w:val="List Paragraph"/>
    <w:basedOn w:val="Normal"/>
    <w:uiPriority w:val="34"/>
    <w:qFormat/>
    <w:rsid w:val="00AC5124"/>
    <w:pPr>
      <w:ind w:left="720"/>
      <w:contextualSpacing/>
    </w:pPr>
  </w:style>
  <w:style w:type="character" w:customStyle="1" w:styleId="Heading2Char">
    <w:name w:val="Heading 2 Char"/>
    <w:basedOn w:val="DefaultParagraphFont"/>
    <w:link w:val="Heading2"/>
    <w:uiPriority w:val="9"/>
    <w:rsid w:val="001A2D8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00AA2"/>
    <w:rPr>
      <w:color w:val="0563C1" w:themeColor="hyperlink"/>
      <w:u w:val="single"/>
    </w:rPr>
  </w:style>
  <w:style w:type="character" w:styleId="UnresolvedMention">
    <w:name w:val="Unresolved Mention"/>
    <w:basedOn w:val="DefaultParagraphFont"/>
    <w:uiPriority w:val="99"/>
    <w:semiHidden/>
    <w:unhideWhenUsed/>
    <w:rsid w:val="004E2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ypi.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python.org/3.8/librar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realpython.com/python-modules-package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knowledgehut.com/blog/programming/what-is-pip-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0A9F0-034B-AA4A-9066-2998F08D8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P</dc:creator>
  <cp:keywords/>
  <dc:description/>
  <cp:lastModifiedBy>Jake P</cp:lastModifiedBy>
  <cp:revision>6</cp:revision>
  <dcterms:created xsi:type="dcterms:W3CDTF">2020-11-29T21:39:00Z</dcterms:created>
  <dcterms:modified xsi:type="dcterms:W3CDTF">2020-11-29T22:40:00Z</dcterms:modified>
</cp:coreProperties>
</file>