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deadlocks can happen even after using Semaphores?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80000"/>
          <w:rtl w:val="0"/>
        </w:rPr>
        <w:t xml:space="preserve">TRUE. Because when there are different resources managed by different semaphores and when processes need to use more than one resource at a time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